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D0D" w:rsidRPr="00501079" w:rsidRDefault="009B1091" w:rsidP="009B1091">
      <w:pPr>
        <w:pStyle w:val="Betarp"/>
        <w:rPr>
          <w:rFonts w:ascii="Times New Roman" w:hAnsi="Times New Roman" w:cs="Times New Roman"/>
          <w:sz w:val="24"/>
          <w:szCs w:val="24"/>
          <w:u w:val="single"/>
        </w:rPr>
      </w:pPr>
      <w:r w:rsidRPr="00501079">
        <w:rPr>
          <w:rFonts w:ascii="Times New Roman" w:hAnsi="Times New Roman" w:cs="Times New Roman"/>
          <w:sz w:val="24"/>
          <w:szCs w:val="24"/>
          <w:u w:val="single"/>
        </w:rPr>
        <w:t xml:space="preserve">Dėl </w:t>
      </w:r>
      <w:r w:rsidR="000D49F9">
        <w:rPr>
          <w:rFonts w:ascii="Times New Roman" w:hAnsi="Times New Roman" w:cs="Times New Roman"/>
          <w:sz w:val="24"/>
          <w:szCs w:val="24"/>
          <w:u w:val="single"/>
        </w:rPr>
        <w:t>savivaldybės tarybos sprendimo projekto „Dėl kompleksinės paramos vaikams“</w:t>
      </w:r>
    </w:p>
    <w:p w:rsidR="009B1091" w:rsidRDefault="009B1091" w:rsidP="009B109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49F9" w:rsidRDefault="009B1091" w:rsidP="00FD152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Finansų skyriaus nuomone </w:t>
      </w:r>
      <w:r w:rsidR="000D49F9">
        <w:rPr>
          <w:rFonts w:ascii="Times New Roman" w:hAnsi="Times New Roman" w:cs="Times New Roman"/>
          <w:sz w:val="24"/>
          <w:szCs w:val="24"/>
        </w:rPr>
        <w:t xml:space="preserve">reikia rengti atskirus sprendimo projektus, kurie apimtų atskiras paramos sritis. </w:t>
      </w:r>
    </w:p>
    <w:p w:rsidR="000D49F9" w:rsidRDefault="000D49F9" w:rsidP="00FD152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Pirmasis sprendimo projektas turėtų apimti 1.1 ir 1.2 papunkčius (Socialinės paramos skyriaus kuruojama sritis) Dėl paramos vyko diskusijos darbo grupėje, yra aiškūs skaičiai bei </w:t>
      </w:r>
      <w:r w:rsidR="00FD1524">
        <w:rPr>
          <w:rFonts w:ascii="Times New Roman" w:hAnsi="Times New Roman" w:cs="Times New Roman"/>
          <w:sz w:val="24"/>
          <w:szCs w:val="24"/>
        </w:rPr>
        <w:t xml:space="preserve">preliminarus </w:t>
      </w:r>
      <w:r>
        <w:rPr>
          <w:rFonts w:ascii="Times New Roman" w:hAnsi="Times New Roman" w:cs="Times New Roman"/>
          <w:sz w:val="24"/>
          <w:szCs w:val="24"/>
        </w:rPr>
        <w:t>papildomų lėšų poreikis, manyčiau siūlomas kompromisinis sprendimo projektas. Lėšų skyrimo tvarka taip pat turėtų apimti tik šias dvi nurodytas paramos grupes (naujagimius ir pirmokus).</w:t>
      </w:r>
    </w:p>
    <w:p w:rsidR="00FD1524" w:rsidRDefault="000D49F9" w:rsidP="00FD152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Kitas sprendimo projektas dėl gerai besimokančių mokinių (Švietimo, kultūros ir sporto skyriaus kuruojama sritis) turėtų būti papildomai išdiskutuotas, nėra padaryta analizė, kiek yra tokių mokinių, koks papildomų lėšų poreikis</w:t>
      </w:r>
      <w:r w:rsidR="00FD1524">
        <w:rPr>
          <w:rFonts w:ascii="Times New Roman" w:hAnsi="Times New Roman" w:cs="Times New Roman"/>
          <w:sz w:val="24"/>
          <w:szCs w:val="24"/>
        </w:rPr>
        <w:t>. Manyčiau, kad neatsakyta į klausimą ar yra tikslinga už mokinių žinias, kurios kloja tam tikrą pamatą kiekvieno asmeniniam gyvenimui ir yra kiekvieno mokinio asmeninis reikalas, mokėti pinigus. Mano nuomonė šiuo klausimu yra neigiama.</w:t>
      </w:r>
    </w:p>
    <w:p w:rsidR="00FD1524" w:rsidRDefault="00FD1524" w:rsidP="0050107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01079" w:rsidRPr="00AC6394" w:rsidRDefault="00501079" w:rsidP="0050107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01079" w:rsidRPr="00501079" w:rsidRDefault="00501079" w:rsidP="0050107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01079">
        <w:rPr>
          <w:rFonts w:ascii="Times New Roman" w:hAnsi="Times New Roman" w:cs="Times New Roman"/>
          <w:sz w:val="24"/>
          <w:szCs w:val="24"/>
        </w:rPr>
        <w:t>Informaciją pateikė:</w:t>
      </w:r>
    </w:p>
    <w:p w:rsidR="00501079" w:rsidRDefault="00501079" w:rsidP="0050107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Finansų skyriaus vedėja Audronė Stoškienė</w:t>
      </w:r>
    </w:p>
    <w:p w:rsidR="00501079" w:rsidRPr="00501079" w:rsidRDefault="00501079" w:rsidP="0050107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</w:t>
      </w:r>
      <w:r w:rsidR="00FD1524">
        <w:rPr>
          <w:rFonts w:ascii="Times New Roman" w:hAnsi="Times New Roman" w:cs="Times New Roman"/>
          <w:sz w:val="24"/>
          <w:szCs w:val="24"/>
        </w:rPr>
        <w:t>11-13</w:t>
      </w:r>
      <w:bookmarkStart w:id="0" w:name="_GoBack"/>
      <w:bookmarkEnd w:id="0"/>
    </w:p>
    <w:sectPr w:rsidR="00501079" w:rsidRPr="00501079" w:rsidSect="00501079">
      <w:pgSz w:w="11906" w:h="16838"/>
      <w:pgMar w:top="1134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27599"/>
    <w:multiLevelType w:val="hybridMultilevel"/>
    <w:tmpl w:val="C72C8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91"/>
    <w:rsid w:val="00051CE1"/>
    <w:rsid w:val="000C1D0D"/>
    <w:rsid w:val="000D49F9"/>
    <w:rsid w:val="00225028"/>
    <w:rsid w:val="00276525"/>
    <w:rsid w:val="00501079"/>
    <w:rsid w:val="008A5988"/>
    <w:rsid w:val="00906625"/>
    <w:rsid w:val="009B1091"/>
    <w:rsid w:val="00AC6394"/>
    <w:rsid w:val="00F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0C3F"/>
  <w15:chartTrackingRefBased/>
  <w15:docId w15:val="{ED427653-5C34-4680-9312-4D158EEE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B1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Stoskiene</dc:creator>
  <cp:keywords/>
  <dc:description/>
  <cp:lastModifiedBy>Audrone Stoskiene</cp:lastModifiedBy>
  <cp:revision>2</cp:revision>
  <dcterms:created xsi:type="dcterms:W3CDTF">2019-11-13T07:27:00Z</dcterms:created>
  <dcterms:modified xsi:type="dcterms:W3CDTF">2019-11-13T07:27:00Z</dcterms:modified>
</cp:coreProperties>
</file>