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4872" w14:textId="77777777" w:rsidR="00104092" w:rsidRPr="00104092" w:rsidRDefault="00104092" w:rsidP="00104092">
      <w:pPr>
        <w:spacing w:after="0" w:line="240" w:lineRule="auto"/>
        <w:jc w:val="right"/>
        <w:rPr>
          <w:rFonts w:ascii="Times New Roman" w:eastAsia="Times New Roman" w:hAnsi="Times New Roman" w:cs="Times New Roman"/>
          <w:kern w:val="0"/>
          <w:lang w:val="en-US" w:eastAsia="lt-LT"/>
          <w14:ligatures w14:val="none"/>
        </w:rPr>
      </w:pPr>
      <w:r w:rsidRPr="00104092">
        <w:rPr>
          <w:rFonts w:ascii="Times New Roman" w:eastAsia="Times New Roman" w:hAnsi="Times New Roman" w:cs="Times New Roman"/>
          <w:kern w:val="0"/>
          <w:lang w:eastAsia="lt-LT"/>
          <w14:ligatures w14:val="none"/>
        </w:rPr>
        <w:t xml:space="preserve">Projektas </w:t>
      </w:r>
    </w:p>
    <w:p w14:paraId="6A35306D" w14:textId="77777777" w:rsidR="00104092" w:rsidRPr="00104092" w:rsidRDefault="00104092" w:rsidP="00104092">
      <w:pPr>
        <w:spacing w:after="0" w:line="240" w:lineRule="auto"/>
        <w:jc w:val="right"/>
        <w:rPr>
          <w:rFonts w:ascii="Times New Roman" w:eastAsia="Times New Roman" w:hAnsi="Times New Roman" w:cs="Times New Roman"/>
          <w:b/>
          <w:bCs/>
          <w:kern w:val="0"/>
          <w:lang w:val="en-US" w:eastAsia="lt-LT"/>
          <w14:ligatures w14:val="none"/>
        </w:rPr>
      </w:pPr>
    </w:p>
    <w:p w14:paraId="158FBED6" w14:textId="77777777" w:rsidR="00104092" w:rsidRPr="00104092" w:rsidRDefault="00104092" w:rsidP="00104092">
      <w:pPr>
        <w:spacing w:after="0" w:line="240" w:lineRule="auto"/>
        <w:jc w:val="center"/>
        <w:rPr>
          <w:rFonts w:ascii="Times New Roman" w:eastAsia="Times New Roman" w:hAnsi="Times New Roman" w:cs="Times New Roman"/>
          <w:b/>
          <w:kern w:val="0"/>
          <w:lang w:eastAsia="lt-LT"/>
          <w14:ligatures w14:val="none"/>
        </w:rPr>
      </w:pPr>
      <w:r w:rsidRPr="00104092">
        <w:rPr>
          <w:rFonts w:ascii="Times New Roman" w:eastAsia="Times New Roman" w:hAnsi="Times New Roman" w:cs="Times New Roman"/>
          <w:b/>
          <w:kern w:val="0"/>
          <w:lang w:val="en-US" w:eastAsia="lt-LT"/>
          <w14:ligatures w14:val="none"/>
        </w:rPr>
        <w:t xml:space="preserve">JURBARKO RAJONO </w:t>
      </w:r>
      <w:r w:rsidRPr="00104092">
        <w:rPr>
          <w:rFonts w:ascii="Times New Roman" w:eastAsia="Times New Roman" w:hAnsi="Times New Roman" w:cs="Times New Roman"/>
          <w:b/>
          <w:kern w:val="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04092" w:rsidRPr="00104092" w14:paraId="6E1DBBFF" w14:textId="77777777">
        <w:trPr>
          <w:cantSplit/>
        </w:trPr>
        <w:tc>
          <w:tcPr>
            <w:tcW w:w="9654" w:type="dxa"/>
            <w:tcBorders>
              <w:top w:val="nil"/>
              <w:left w:val="nil"/>
              <w:bottom w:val="nil"/>
              <w:right w:val="nil"/>
            </w:tcBorders>
          </w:tcPr>
          <w:p w14:paraId="4698C72C" w14:textId="77777777" w:rsidR="00104092" w:rsidRPr="00104092" w:rsidRDefault="00104092" w:rsidP="00104092">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104092" w:rsidRPr="00104092" w14:paraId="02FC08D3" w14:textId="77777777">
        <w:trPr>
          <w:cantSplit/>
        </w:trPr>
        <w:tc>
          <w:tcPr>
            <w:tcW w:w="9654" w:type="dxa"/>
            <w:tcBorders>
              <w:top w:val="nil"/>
              <w:left w:val="nil"/>
              <w:bottom w:val="nil"/>
              <w:right w:val="nil"/>
            </w:tcBorders>
            <w:hideMark/>
          </w:tcPr>
          <w:p w14:paraId="05C21DC0"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104092">
              <w:rPr>
                <w:rFonts w:ascii="Times New Roman" w:eastAsia="Times New Roman" w:hAnsi="Times New Roman" w:cs="Times New Roman"/>
                <w:b/>
                <w:kern w:val="0"/>
                <w:lang w:eastAsia="lt-LT"/>
                <w14:ligatures w14:val="none"/>
              </w:rPr>
              <w:t xml:space="preserve">SPRENDIMAS </w:t>
            </w:r>
            <w:r w:rsidRPr="00104092">
              <w:rPr>
                <w:rFonts w:ascii="Times New Roman" w:eastAsia="Times New Roman" w:hAnsi="Times New Roman" w:cs="Times New Roman"/>
                <w:b/>
                <w:kern w:val="0"/>
                <w:lang w:eastAsia="lt-LT"/>
                <w14:ligatures w14:val="none"/>
              </w:rPr>
              <w:fldChar w:fldCharType="begin">
                <w:ffData>
                  <w:name w:val="DOC_DATA"/>
                  <w:enabled/>
                  <w:calcOnExit w:val="0"/>
                  <w:textInput>
                    <w:default w:val="{$DOC_DATA}"/>
                  </w:textInput>
                </w:ffData>
              </w:fldChar>
            </w:r>
            <w:r w:rsidRPr="00104092">
              <w:rPr>
                <w:rFonts w:ascii="Times New Roman" w:eastAsia="Times New Roman" w:hAnsi="Times New Roman" w:cs="Times New Roman"/>
                <w:b/>
                <w:kern w:val="0"/>
                <w:lang w:eastAsia="lt-LT"/>
                <w14:ligatures w14:val="none"/>
              </w:rPr>
              <w:instrText xml:space="preserve"> FORMTEXT </w:instrText>
            </w:r>
            <w:r w:rsidRPr="00104092">
              <w:rPr>
                <w:rFonts w:ascii="Times New Roman" w:eastAsia="Times New Roman" w:hAnsi="Times New Roman" w:cs="Times New Roman"/>
                <w:b/>
                <w:kern w:val="0"/>
                <w:lang w:eastAsia="lt-LT"/>
                <w14:ligatures w14:val="none"/>
              </w:rPr>
            </w:r>
            <w:r w:rsidRPr="00104092">
              <w:rPr>
                <w:rFonts w:ascii="Times New Roman" w:eastAsia="Times New Roman" w:hAnsi="Times New Roman" w:cs="Times New Roman"/>
                <w:b/>
                <w:kern w:val="0"/>
                <w:lang w:eastAsia="lt-LT"/>
                <w14:ligatures w14:val="none"/>
              </w:rPr>
              <w:fldChar w:fldCharType="separate"/>
            </w:r>
            <w:r w:rsidRPr="00104092">
              <w:rPr>
                <w:rFonts w:ascii="Times New Roman" w:eastAsia="Times New Roman" w:hAnsi="Times New Roman" w:cs="Times New Roman"/>
                <w:b/>
                <w:kern w:val="0"/>
                <w:lang w:eastAsia="lt-LT"/>
                <w14:ligatures w14:val="none"/>
              </w:rPr>
              <w:fldChar w:fldCharType="end"/>
            </w:r>
          </w:p>
        </w:tc>
      </w:tr>
      <w:tr w:rsidR="00104092" w:rsidRPr="00104092" w14:paraId="76E03F94" w14:textId="77777777">
        <w:trPr>
          <w:cantSplit/>
        </w:trPr>
        <w:tc>
          <w:tcPr>
            <w:tcW w:w="9654" w:type="dxa"/>
            <w:tcBorders>
              <w:top w:val="nil"/>
              <w:left w:val="nil"/>
              <w:bottom w:val="nil"/>
              <w:right w:val="nil"/>
            </w:tcBorders>
          </w:tcPr>
          <w:p w14:paraId="19EB315D" w14:textId="7ACF5CBA"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104092">
              <w:rPr>
                <w:rFonts w:ascii="Times New Roman" w:eastAsia="Times New Roman" w:hAnsi="Times New Roman" w:cs="Times New Roman"/>
                <w:b/>
                <w:bCs/>
                <w:caps/>
                <w:kern w:val="0"/>
                <w:lang w:eastAsia="lt-LT"/>
                <w14:ligatures w14:val="none"/>
              </w:rPr>
              <w:t>Dėl PRITARIMO UŽDARAJAI AKCINEI BENDROVEI „JUrBaRKO KOMUNALININKAS“ teikti paraišką aplinkos projektų valdymo agen</w:t>
            </w:r>
            <w:r w:rsidR="003B7488">
              <w:rPr>
                <w:rFonts w:ascii="Times New Roman" w:eastAsia="Times New Roman" w:hAnsi="Times New Roman" w:cs="Times New Roman"/>
                <w:b/>
                <w:bCs/>
                <w:caps/>
                <w:kern w:val="0"/>
                <w:lang w:eastAsia="lt-LT"/>
                <w14:ligatures w14:val="none"/>
              </w:rPr>
              <w:t>T</w:t>
            </w:r>
            <w:r w:rsidRPr="00104092">
              <w:rPr>
                <w:rFonts w:ascii="Times New Roman" w:eastAsia="Times New Roman" w:hAnsi="Times New Roman" w:cs="Times New Roman"/>
                <w:b/>
                <w:bCs/>
                <w:caps/>
                <w:kern w:val="0"/>
                <w:lang w:eastAsia="lt-LT"/>
                <w14:ligatures w14:val="none"/>
              </w:rPr>
              <w:t>ūrai</w:t>
            </w:r>
          </w:p>
          <w:p w14:paraId="6ED184CB"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p>
        </w:tc>
      </w:tr>
      <w:tr w:rsidR="00104092" w:rsidRPr="00104092" w14:paraId="115378D9" w14:textId="77777777">
        <w:trPr>
          <w:cantSplit/>
          <w:trHeight w:val="359"/>
        </w:trPr>
        <w:tc>
          <w:tcPr>
            <w:tcW w:w="9654" w:type="dxa"/>
            <w:tcBorders>
              <w:top w:val="nil"/>
              <w:left w:val="nil"/>
              <w:bottom w:val="nil"/>
              <w:right w:val="nil"/>
            </w:tcBorders>
            <w:hideMark/>
          </w:tcPr>
          <w:p w14:paraId="13F3F6E5" w14:textId="2C257650"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caps/>
                <w:kern w:val="0"/>
                <w:lang w:eastAsia="lt-LT"/>
                <w14:ligatures w14:val="none"/>
              </w:rPr>
            </w:pPr>
            <w:r w:rsidRPr="00104092">
              <w:rPr>
                <w:rFonts w:ascii="Times New Roman" w:eastAsia="Times New Roman" w:hAnsi="Times New Roman" w:cs="Times New Roman"/>
                <w:kern w:val="0"/>
                <w:lang w:eastAsia="lt-LT"/>
                <w14:ligatures w14:val="none"/>
              </w:rPr>
              <w:t xml:space="preserve">2026 m. balandžio </w:t>
            </w:r>
            <w:r w:rsidR="004D2F9A">
              <w:rPr>
                <w:rFonts w:ascii="Times New Roman" w:eastAsia="Times New Roman" w:hAnsi="Times New Roman" w:cs="Times New Roman"/>
                <w:kern w:val="0"/>
                <w:lang w:eastAsia="lt-LT"/>
                <w14:ligatures w14:val="none"/>
              </w:rPr>
              <w:t>27</w:t>
            </w:r>
            <w:r w:rsidRPr="00104092">
              <w:rPr>
                <w:rFonts w:ascii="Times New Roman" w:eastAsia="Times New Roman" w:hAnsi="Times New Roman" w:cs="Times New Roman"/>
                <w:kern w:val="0"/>
                <w:lang w:eastAsia="lt-LT"/>
                <w14:ligatures w14:val="none"/>
              </w:rPr>
              <w:t xml:space="preserve"> d. Nr. TSP-</w:t>
            </w:r>
            <w:r w:rsidR="004D2F9A">
              <w:rPr>
                <w:rFonts w:ascii="Times New Roman" w:eastAsia="Times New Roman" w:hAnsi="Times New Roman" w:cs="Times New Roman"/>
                <w:kern w:val="0"/>
                <w:lang w:eastAsia="lt-LT"/>
                <w14:ligatures w14:val="none"/>
              </w:rPr>
              <w:t>179</w:t>
            </w:r>
          </w:p>
        </w:tc>
      </w:tr>
      <w:tr w:rsidR="00104092" w:rsidRPr="00104092" w14:paraId="7624B3C5" w14:textId="77777777">
        <w:trPr>
          <w:cantSplit/>
        </w:trPr>
        <w:tc>
          <w:tcPr>
            <w:tcW w:w="9654" w:type="dxa"/>
            <w:tcBorders>
              <w:top w:val="nil"/>
              <w:left w:val="nil"/>
              <w:bottom w:val="nil"/>
              <w:right w:val="nil"/>
            </w:tcBorders>
            <w:hideMark/>
          </w:tcPr>
          <w:p w14:paraId="4A4FE583" w14:textId="77777777" w:rsidR="00104092" w:rsidRPr="00104092" w:rsidRDefault="00104092" w:rsidP="00104092">
            <w:pPr>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Jurbarkas</w:t>
            </w:r>
          </w:p>
        </w:tc>
      </w:tr>
    </w:tbl>
    <w:p w14:paraId="79117CF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EF3AE87" w14:textId="77777777" w:rsidR="00104092" w:rsidRPr="00104092" w:rsidRDefault="00104092" w:rsidP="00104092">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Vadovaudamasi Lietuvos Respublikos vietos savivaldos įstatymo 6 straipsnio 30 punktu, 15 straipsnio 2 dalies 19 punktu, 2021–2030 m. energetikos plėtros programos pažangos priemonės Nr. 03-001-06-03-05 „Įgyvendinti AEI panaudojimą šilumos ir vėsumos gamybai didinančias priemones centralizuoto šilumos ir vėsumos tiekimo sektoriuje“ aprašu, patvirtintu 2023 m. liepos 12 d. Lietuvos Respublikos energetikos ministro įsakymu „Dėl 2021–2030 m. energetikos plėtros programos pažangos priemonės Nr. 03-001-06-03-05 „Įgyvendinti AEI panaudojimą šilumos ir vėsumos gamybai didinančias priemones centralizuoto šilumos ir vėsumos tiekimo sektoriuje“ aprašo patvirtinimo“, Aplinkos projektų valdymo agentūros (toliau – APVA) 2026 m. balandžio 3 d. kvietimo Nr. BL-EM-CST01 „Iškastinio kuro ir nusidėvėjusių biokurą naudojančių katilų keitimas naujais biokurą ar kitais atsinaujinančiais energijos išteklius naudojančiais šilumos gamybos įrenginiais“ sąlygomis ir atsižvelgdamas į 2026 m. balandžio 15 d. uždarosios akcinės bendrovės „Jurbarko komunalininkas“ (toliau – UAB „Jurbarko komunalininkas“) raštą Nr. SD.01-19-54 „Dėl iškastinio kuro ir nusidėvėjusių biokurą naudojančių katilų keitimo naujais biokurą ar kitais atsinaujinančius energijos išteklius naudojančiais šilumos gamybos įrenginiais“, Jurbarko rajono savivaldybės (toliau – Savivaldybė) taryba </w:t>
      </w:r>
      <w:r w:rsidRPr="00104092">
        <w:rPr>
          <w:rFonts w:ascii="Times New Roman" w:eastAsia="Times New Roman" w:hAnsi="Times New Roman" w:cs="Times New Roman"/>
          <w:spacing w:val="46"/>
          <w:kern w:val="0"/>
          <w:lang w:eastAsia="lt-LT"/>
          <w14:ligatures w14:val="none"/>
        </w:rPr>
        <w:t>nusprendži</w:t>
      </w:r>
      <w:r w:rsidRPr="00104092">
        <w:rPr>
          <w:rFonts w:ascii="Times New Roman" w:eastAsia="Times New Roman" w:hAnsi="Times New Roman" w:cs="Times New Roman"/>
          <w:kern w:val="0"/>
          <w:lang w:eastAsia="lt-LT"/>
          <w14:ligatures w14:val="none"/>
        </w:rPr>
        <w:t>a:</w:t>
      </w:r>
    </w:p>
    <w:p w14:paraId="557B3DB2" w14:textId="77777777" w:rsidR="00104092" w:rsidRPr="00104092" w:rsidRDefault="00104092" w:rsidP="00104092">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1. Pritarti UAB „Jurbarko komunalininkas“ ketinimui teikti paraišką pagal 2026 m. balandžio 3 d. APVA  kvietimą Nr. VB-EM-CŠT01 dėl nusidėvėjusių biokuro katilų, esančių adresais: Mokyklos g. 5B, Viešvilės mstl., Jurbarko r. sav., (pastato – katilinės unikalus Nr. 9490-9000-1079) ir Taikos g. 2A, Klausučių k., Jurbarko r. sav., (pastato – katilinės unikalus Nr. 9498-0009-4015) keitimo.</w:t>
      </w:r>
    </w:p>
    <w:p w14:paraId="7220658F" w14:textId="1E502228" w:rsidR="00104092" w:rsidRPr="00104092" w:rsidRDefault="00104092" w:rsidP="003B7488">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2. Pritarti UAB „Jurbarko komunalininkas“ planuojamoms investicijoms į sprendimo 1 punkte nurodytų katilų keitimą ir prisidėti prie projekto finansavimo  ne mažiau kaip 55 proc. visų tinkamų ir netinkamų </w:t>
      </w:r>
      <w:r w:rsidR="003B7488">
        <w:rPr>
          <w:rFonts w:ascii="Times New Roman" w:eastAsia="Times New Roman" w:hAnsi="Times New Roman" w:cs="Times New Roman"/>
          <w:kern w:val="0"/>
          <w:lang w:eastAsia="lt-LT"/>
          <w14:ligatures w14:val="none"/>
        </w:rPr>
        <w:t>finansuoti projekto išlaidų, kurios yra būtinos projektui įgyvendinti.</w:t>
      </w:r>
    </w:p>
    <w:p w14:paraId="5FE51E67" w14:textId="65CE7D08" w:rsidR="00104092" w:rsidRPr="00104092" w:rsidRDefault="003B7488" w:rsidP="00104092">
      <w:pPr>
        <w:spacing w:after="0" w:line="240" w:lineRule="auto"/>
        <w:ind w:firstLine="72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104092" w:rsidRPr="00104092">
        <w:rPr>
          <w:rFonts w:ascii="Times New Roman" w:eastAsia="Times New Roman" w:hAnsi="Times New Roman" w:cs="Times New Roman"/>
          <w:kern w:val="0"/>
          <w:lang w:eastAsia="lt-LT"/>
          <w14:ligatures w14:val="none"/>
        </w:rPr>
        <w:t>. Įgalioti Savivaldybės</w:t>
      </w:r>
      <w:r w:rsidR="001776AC">
        <w:rPr>
          <w:rFonts w:ascii="Times New Roman" w:eastAsia="Times New Roman" w:hAnsi="Times New Roman" w:cs="Times New Roman"/>
          <w:kern w:val="0"/>
          <w:lang w:eastAsia="lt-LT"/>
          <w14:ligatures w14:val="none"/>
        </w:rPr>
        <w:t xml:space="preserve"> merą</w:t>
      </w:r>
      <w:r w:rsidR="00104092" w:rsidRPr="00104092">
        <w:rPr>
          <w:rFonts w:ascii="Times New Roman" w:eastAsia="Times New Roman" w:hAnsi="Times New Roman" w:cs="Times New Roman"/>
          <w:kern w:val="0"/>
          <w:lang w:eastAsia="lt-LT"/>
          <w14:ligatures w14:val="none"/>
        </w:rPr>
        <w:t xml:space="preserve"> sudaryti susitarimą su UAB „Jurbarko komunalininkas“ direktoriumi dėl projekto įgyvendinimo katilinėse (Mokyklos g. 5B, Viešvilės mstl., Jurbarko r. sav., ir Taikos g. 2A, Klausučių k., Jurbarko r. sav.), kurios nuosavybės teise priklauso Jurbarko rajono savivaldybei.</w:t>
      </w:r>
    </w:p>
    <w:p w14:paraId="73CC2E35" w14:textId="77777777" w:rsidR="00104092" w:rsidRPr="00104092" w:rsidRDefault="00104092" w:rsidP="00104092">
      <w:pPr>
        <w:spacing w:after="0" w:line="240" w:lineRule="auto"/>
        <w:ind w:firstLine="720"/>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104092">
          <w:rPr>
            <w:rFonts w:ascii="Times New Roman" w:eastAsia="Times New Roman" w:hAnsi="Times New Roman" w:cs="Times New Roman"/>
            <w:color w:val="0563C1" w:themeColor="hyperlink"/>
            <w:kern w:val="0"/>
            <w:u w:val="single"/>
            <w:lang w:eastAsia="lt-LT"/>
            <w14:ligatures w14:val="none"/>
          </w:rPr>
          <w:t>https://e.teismas.lt</w:t>
        </w:r>
      </w:hyperlink>
      <w:r w:rsidRPr="00104092">
        <w:rPr>
          <w:rFonts w:ascii="Times New Roman" w:eastAsia="Times New Roman" w:hAnsi="Times New Roman" w:cs="Times New Roman"/>
          <w:kern w:val="0"/>
          <w:lang w:eastAsia="lt-LT"/>
          <w14:ligatures w14:val="none"/>
        </w:rPr>
        <w:t>) Lietuvos Respublikos administracinių bylų teisenos įstatymo nustatyta tvarka.</w:t>
      </w:r>
    </w:p>
    <w:p w14:paraId="7B158A75" w14:textId="77777777" w:rsidR="00104092" w:rsidRPr="00104092" w:rsidRDefault="00104092" w:rsidP="00104092">
      <w:pPr>
        <w:tabs>
          <w:tab w:val="left" w:pos="3418"/>
        </w:tabs>
        <w:spacing w:after="0" w:line="240" w:lineRule="auto"/>
        <w:jc w:val="both"/>
        <w:rPr>
          <w:rFonts w:ascii="Times New Roman" w:eastAsia="Times New Roman" w:hAnsi="Times New Roman" w:cs="Times New Roman"/>
          <w:kern w:val="0"/>
          <w:lang w:eastAsia="lt-LT"/>
          <w14:ligatures w14:val="none"/>
        </w:rPr>
      </w:pPr>
    </w:p>
    <w:tbl>
      <w:tblPr>
        <w:tblW w:w="0" w:type="auto"/>
        <w:tblInd w:w="108" w:type="dxa"/>
        <w:tblLook w:val="04A0" w:firstRow="1" w:lastRow="0" w:firstColumn="1" w:lastColumn="0" w:noHBand="0" w:noVBand="1"/>
      </w:tblPr>
      <w:tblGrid>
        <w:gridCol w:w="4410"/>
        <w:gridCol w:w="4410"/>
      </w:tblGrid>
      <w:tr w:rsidR="00104092" w:rsidRPr="00104092" w14:paraId="2D818A49" w14:textId="77777777">
        <w:trPr>
          <w:trHeight w:val="180"/>
        </w:trPr>
        <w:tc>
          <w:tcPr>
            <w:tcW w:w="4410" w:type="dxa"/>
            <w:hideMark/>
          </w:tcPr>
          <w:p w14:paraId="046D973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Savivaldybės meras</w:t>
            </w:r>
          </w:p>
        </w:tc>
        <w:tc>
          <w:tcPr>
            <w:tcW w:w="4410" w:type="dxa"/>
            <w:hideMark/>
          </w:tcPr>
          <w:p w14:paraId="7B4F551F" w14:textId="77777777" w:rsidR="00104092" w:rsidRPr="00104092" w:rsidRDefault="00104092" w:rsidP="00104092">
            <w:pPr>
              <w:spacing w:after="0" w:line="240" w:lineRule="auto"/>
              <w:jc w:val="right"/>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Skirmantas Mockevičius</w:t>
            </w:r>
          </w:p>
        </w:tc>
      </w:tr>
    </w:tbl>
    <w:p w14:paraId="5DA2EE7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4EA2D379"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lastRenderedPageBreak/>
        <w:t>Derino:</w:t>
      </w:r>
    </w:p>
    <w:p w14:paraId="5797A20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F307F1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Administracijos direktorė R. </w:t>
      </w:r>
      <w:proofErr w:type="spellStart"/>
      <w:r w:rsidRPr="00104092">
        <w:rPr>
          <w:rFonts w:ascii="Times New Roman" w:eastAsia="Times New Roman" w:hAnsi="Times New Roman" w:cs="Times New Roman"/>
          <w:kern w:val="0"/>
          <w:lang w:eastAsia="lt-LT"/>
          <w14:ligatures w14:val="none"/>
        </w:rPr>
        <w:t>Vančienė</w:t>
      </w:r>
      <w:proofErr w:type="spellEnd"/>
    </w:p>
    <w:p w14:paraId="3287D82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Teisės ir civilinės metrikacijos skyriaus vyr. specialistė R. </w:t>
      </w:r>
      <w:proofErr w:type="spellStart"/>
      <w:r w:rsidRPr="00104092">
        <w:rPr>
          <w:rFonts w:ascii="Times New Roman" w:eastAsia="Times New Roman" w:hAnsi="Times New Roman" w:cs="Times New Roman"/>
          <w:kern w:val="0"/>
          <w:lang w:eastAsia="lt-LT"/>
          <w14:ligatures w14:val="none"/>
        </w:rPr>
        <w:t>Gadliauskienė</w:t>
      </w:r>
      <w:proofErr w:type="spellEnd"/>
    </w:p>
    <w:p w14:paraId="207BA7A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Tarybos posėdžių sekretorė D. Dačkauskaitė</w:t>
      </w:r>
    </w:p>
    <w:p w14:paraId="42DAC16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Infrastruktūros ir turto skyriaus vedėja J. </w:t>
      </w:r>
      <w:proofErr w:type="spellStart"/>
      <w:r w:rsidRPr="00104092">
        <w:rPr>
          <w:rFonts w:ascii="Times New Roman" w:eastAsia="Times New Roman" w:hAnsi="Times New Roman" w:cs="Times New Roman"/>
          <w:kern w:val="0"/>
          <w:lang w:eastAsia="lt-LT"/>
          <w14:ligatures w14:val="none"/>
        </w:rPr>
        <w:t>Šeflerienė</w:t>
      </w:r>
      <w:proofErr w:type="spellEnd"/>
    </w:p>
    <w:p w14:paraId="5D3B48B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Dokumentų ir viešųjų ryšių skyriaus vyr. specialistas A. Gvildys</w:t>
      </w:r>
    </w:p>
    <w:p w14:paraId="46607CD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EA19246"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7758FA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414B5D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990A71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D67CB3E"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51ECDCE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6E4039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46A274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77262F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A4BFF0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08403E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39612D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F5D100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03DC181"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5C35323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FD4B608"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E584CC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C85B86C"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100CA11"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4654EF4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436C4F6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D302A98"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2BDED7D2"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F0A5B86"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B65DB0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D91647B"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0DC885BF"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0BFB9AA"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642A153"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533BC94"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CD641ED"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2ABD18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491026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7A1505C5"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38B6229"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654181A7"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1D17DDCE"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p>
    <w:p w14:paraId="37A4DE29"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Parengė 2026-04-</w:t>
      </w:r>
    </w:p>
    <w:p w14:paraId="4AEB98D2" w14:textId="77777777" w:rsidR="00104092" w:rsidRPr="00104092" w:rsidRDefault="00104092" w:rsidP="00104092">
      <w:pPr>
        <w:tabs>
          <w:tab w:val="left" w:pos="1296"/>
          <w:tab w:val="center" w:pos="4153"/>
          <w:tab w:val="right" w:pos="8306"/>
        </w:tabs>
        <w:spacing w:after="0" w:line="240" w:lineRule="auto"/>
        <w:rPr>
          <w:rFonts w:ascii="Times New Roman" w:eastAsia="Times New Roman" w:hAnsi="Times New Roman" w:cs="Times New Roman"/>
          <w:kern w:val="0"/>
          <w:lang w:eastAsia="de-DE"/>
          <w14:ligatures w14:val="none"/>
        </w:rPr>
      </w:pPr>
      <w:r w:rsidRPr="00104092">
        <w:rPr>
          <w:rFonts w:ascii="Times New Roman" w:eastAsia="Times New Roman" w:hAnsi="Times New Roman" w:cs="Times New Roman"/>
          <w:kern w:val="0"/>
          <w:lang w:eastAsia="de-DE"/>
          <w14:ligatures w14:val="none"/>
        </w:rPr>
        <w:t xml:space="preserve">Kristina Lukonienė tel. +370 601 94 200, el. p. </w:t>
      </w:r>
      <w:hyperlink r:id="rId7" w:history="1">
        <w:r w:rsidRPr="00104092">
          <w:rPr>
            <w:rFonts w:ascii="Times New Roman" w:eastAsia="Times New Roman" w:hAnsi="Times New Roman" w:cs="Times New Roman"/>
            <w:kern w:val="0"/>
            <w:lang w:eastAsia="de-DE"/>
            <w14:ligatures w14:val="none"/>
          </w:rPr>
          <w:t>kristina.lukoniene@jurbarkas.lt</w:t>
        </w:r>
      </w:hyperlink>
    </w:p>
    <w:p w14:paraId="4B528688" w14:textId="77777777" w:rsidR="00104092" w:rsidRDefault="00104092"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6AF1AE64" w14:textId="77777777" w:rsidR="00D00BAF" w:rsidRPr="00104092" w:rsidRDefault="00D00BAF"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37FFEBDE" w14:textId="77777777" w:rsidR="00104092" w:rsidRPr="00104092" w:rsidRDefault="00104092" w:rsidP="00104092">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70088308" w14:textId="77777777" w:rsidR="00104092" w:rsidRPr="00104092" w:rsidRDefault="00104092" w:rsidP="00104092">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04092">
        <w:rPr>
          <w:rFonts w:ascii="Times New Roman" w:eastAsia="Times New Roman" w:hAnsi="Times New Roman" w:cs="Times New Roman"/>
          <w:b/>
          <w:bCs/>
          <w:kern w:val="0"/>
          <w:lang w:val="en-US" w:eastAsia="lt-LT"/>
          <w14:ligatures w14:val="none"/>
        </w:rPr>
        <w:lastRenderedPageBreak/>
        <w:t>JURBARKO RAJONO SAVIVALDYBĖS ADMINISTRACIJOS</w:t>
      </w:r>
    </w:p>
    <w:p w14:paraId="1197AC84" w14:textId="77777777" w:rsidR="00104092" w:rsidRPr="00104092" w:rsidRDefault="00104092" w:rsidP="00104092">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104092">
        <w:rPr>
          <w:rFonts w:ascii="Times New Roman" w:eastAsia="Times New Roman" w:hAnsi="Times New Roman" w:cs="Times New Roman"/>
          <w:b/>
          <w:bCs/>
          <w:kern w:val="0"/>
          <w:lang w:val="en-US" w:eastAsia="lt-LT"/>
          <w14:ligatures w14:val="none"/>
        </w:rPr>
        <w:t>INFRASTRUKTŪROS IR TURTO SKYRIUS</w:t>
      </w:r>
    </w:p>
    <w:p w14:paraId="02C1F8EE" w14:textId="77777777" w:rsidR="00104092" w:rsidRPr="00104092" w:rsidRDefault="00104092" w:rsidP="00104092">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kern w:val="0"/>
          <w:lang w:eastAsia="lt-LT"/>
          <w14:ligatures w14:val="none"/>
        </w:rPr>
        <w:t>AIŠKINAMASIS RAŠTAS</w:t>
      </w:r>
    </w:p>
    <w:p w14:paraId="6677860B" w14:textId="00254688"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lang w:eastAsia="lt-LT"/>
          <w14:ligatures w14:val="none"/>
        </w:rPr>
      </w:pPr>
      <w:r w:rsidRPr="00104092">
        <w:rPr>
          <w:rFonts w:ascii="Times New Roman" w:eastAsia="Times New Roman" w:hAnsi="Times New Roman" w:cs="Times New Roman"/>
          <w:b/>
          <w:bCs/>
          <w:caps/>
          <w:kern w:val="0"/>
          <w:lang w:eastAsia="lt-LT"/>
          <w14:ligatures w14:val="none"/>
        </w:rPr>
        <w:t>PRIE JURBARKO RAJONO SAVIVALDYBĖS TARYBOS SPRENDIMO „Dėl PRITARIMO UŽDARAJAI AKCINEI BENDROVEI „JUrBaRKO KOMUNALININKAS“ teikti paraišką aplinkos projektų valdymo agen</w:t>
      </w:r>
      <w:r w:rsidR="003B7488">
        <w:rPr>
          <w:rFonts w:ascii="Times New Roman" w:eastAsia="Times New Roman" w:hAnsi="Times New Roman" w:cs="Times New Roman"/>
          <w:b/>
          <w:bCs/>
          <w:caps/>
          <w:kern w:val="0"/>
          <w:lang w:eastAsia="lt-LT"/>
          <w14:ligatures w14:val="none"/>
        </w:rPr>
        <w:t>T</w:t>
      </w:r>
      <w:r w:rsidRPr="00104092">
        <w:rPr>
          <w:rFonts w:ascii="Times New Roman" w:eastAsia="Times New Roman" w:hAnsi="Times New Roman" w:cs="Times New Roman"/>
          <w:b/>
          <w:bCs/>
          <w:caps/>
          <w:kern w:val="0"/>
          <w:lang w:eastAsia="lt-LT"/>
          <w14:ligatures w14:val="none"/>
        </w:rPr>
        <w:t>ūrai”</w:t>
      </w:r>
    </w:p>
    <w:p w14:paraId="125E4E0F" w14:textId="77777777" w:rsidR="00104092" w:rsidRPr="00104092" w:rsidRDefault="00104092" w:rsidP="00104092">
      <w:pPr>
        <w:tabs>
          <w:tab w:val="left" w:pos="1296"/>
          <w:tab w:val="center" w:pos="4153"/>
          <w:tab w:val="right" w:pos="8306"/>
        </w:tabs>
        <w:spacing w:after="0" w:line="240" w:lineRule="auto"/>
        <w:jc w:val="center"/>
        <w:rPr>
          <w:rFonts w:ascii="Times New Roman" w:eastAsia="Times New Roman" w:hAnsi="Times New Roman" w:cs="Times New Roman"/>
          <w:b/>
          <w:bCs/>
          <w:caps/>
          <w:kern w:val="0"/>
          <w:sz w:val="16"/>
          <w:szCs w:val="16"/>
          <w:lang w:eastAsia="lt-LT"/>
          <w14:ligatures w14:val="none"/>
        </w:rPr>
      </w:pPr>
    </w:p>
    <w:p w14:paraId="46E55BCF" w14:textId="6ACB92E1" w:rsidR="00104092" w:rsidRPr="00104092" w:rsidRDefault="00104092" w:rsidP="00104092">
      <w:pPr>
        <w:tabs>
          <w:tab w:val="left" w:pos="0"/>
        </w:tabs>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2026 m. balandžio </w:t>
      </w:r>
      <w:r w:rsidR="004D2F9A">
        <w:rPr>
          <w:rFonts w:ascii="Times New Roman" w:eastAsia="Times New Roman" w:hAnsi="Times New Roman" w:cs="Times New Roman"/>
          <w:kern w:val="0"/>
          <w:lang w:eastAsia="lt-LT"/>
          <w14:ligatures w14:val="none"/>
        </w:rPr>
        <w:t xml:space="preserve">27 </w:t>
      </w:r>
      <w:r w:rsidRPr="00104092">
        <w:rPr>
          <w:rFonts w:ascii="Times New Roman" w:eastAsia="Times New Roman" w:hAnsi="Times New Roman" w:cs="Times New Roman"/>
          <w:kern w:val="0"/>
          <w:lang w:eastAsia="lt-LT"/>
          <w14:ligatures w14:val="none"/>
        </w:rPr>
        <w:t>d.</w:t>
      </w:r>
    </w:p>
    <w:p w14:paraId="67FFDD2D" w14:textId="77777777" w:rsidR="00104092" w:rsidRPr="00104092" w:rsidRDefault="00104092" w:rsidP="00104092">
      <w:pPr>
        <w:tabs>
          <w:tab w:val="left" w:pos="0"/>
        </w:tabs>
        <w:spacing w:after="0" w:line="240" w:lineRule="auto"/>
        <w:jc w:val="center"/>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Jurbarkas</w:t>
      </w:r>
    </w:p>
    <w:p w14:paraId="5DD50467" w14:textId="77777777" w:rsidR="00104092" w:rsidRPr="00104092" w:rsidRDefault="00104092" w:rsidP="00104092">
      <w:pPr>
        <w:tabs>
          <w:tab w:val="left" w:pos="0"/>
        </w:tabs>
        <w:spacing w:after="0" w:line="240" w:lineRule="auto"/>
        <w:jc w:val="center"/>
        <w:rPr>
          <w:rFonts w:ascii="Times New Roman" w:eastAsia="Times New Roman" w:hAnsi="Times New Roman" w:cs="Times New Roman"/>
          <w:kern w:val="0"/>
          <w:sz w:val="20"/>
          <w:szCs w:val="20"/>
          <w:lang w:eastAsia="lt-LT"/>
          <w14:ligatures w14:val="none"/>
        </w:rPr>
      </w:pPr>
    </w:p>
    <w:tbl>
      <w:tblPr>
        <w:tblW w:w="0" w:type="auto"/>
        <w:tblLook w:val="04A0" w:firstRow="1" w:lastRow="0" w:firstColumn="1" w:lastColumn="0" w:noHBand="0" w:noVBand="1"/>
      </w:tblPr>
      <w:tblGrid>
        <w:gridCol w:w="9638"/>
      </w:tblGrid>
      <w:tr w:rsidR="00104092" w:rsidRPr="00104092" w14:paraId="1450342D" w14:textId="77777777">
        <w:tc>
          <w:tcPr>
            <w:tcW w:w="9741" w:type="dxa"/>
            <w:hideMark/>
          </w:tcPr>
          <w:p w14:paraId="5016C353"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i/>
                <w:iCs/>
                <w:kern w:val="0"/>
                <w:lang w:eastAsia="lt-LT"/>
                <w14:ligatures w14:val="none"/>
              </w:rPr>
              <w:t>1. Parengto projekto tikslai ir uždaviniai.</w:t>
            </w:r>
          </w:p>
        </w:tc>
      </w:tr>
      <w:tr w:rsidR="00104092" w:rsidRPr="00104092" w14:paraId="4B05DE50" w14:textId="77777777">
        <w:tc>
          <w:tcPr>
            <w:tcW w:w="9741" w:type="dxa"/>
            <w:hideMark/>
          </w:tcPr>
          <w:p w14:paraId="63EE60D6" w14:textId="77777777" w:rsidR="00104092" w:rsidRPr="00104092" w:rsidRDefault="00104092" w:rsidP="00104092">
            <w:pPr>
              <w:spacing w:after="0" w:line="0" w:lineRule="atLeast"/>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Pritarti UAB „Jurbarko komunalininkas“ ketinimui teikti paraišką Aplinkos projektų valdymo agentūrai (toliau – APVA) pagal 2026-04 kvietimą Nr. BL-EM-CST01 „Iškastinio kuro ir nusidėvėjusių biokurą naudojančių katilų keitimas naujais biokurą ar kitais atsinaujinančiais energijos išteklius naudojančiais šilumos gamybos įrenginiais“ dėl nusidėvėjusių biokurą naudojančių katilų, esančių adresais: Mokyklos g. 5B, Viešvilės mstl., Jurbarko r. sav., ir Taikos g. 2A, Klausučių k., Jurbarko r. sav., keitimo.</w:t>
            </w:r>
          </w:p>
        </w:tc>
      </w:tr>
      <w:tr w:rsidR="00104092" w:rsidRPr="00104092" w14:paraId="029CCE88" w14:textId="77777777">
        <w:tc>
          <w:tcPr>
            <w:tcW w:w="9741" w:type="dxa"/>
            <w:hideMark/>
          </w:tcPr>
          <w:p w14:paraId="3B2E8478"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kern w:val="0"/>
                <w:lang w:eastAsia="lt-LT"/>
                <w14:ligatures w14:val="none"/>
              </w:rPr>
            </w:pPr>
            <w:r w:rsidRPr="00104092">
              <w:rPr>
                <w:rFonts w:ascii="Times New Roman" w:eastAsia="Times New Roman" w:hAnsi="Times New Roman" w:cs="Times New Roman"/>
                <w:b/>
                <w:bCs/>
                <w:i/>
                <w:iCs/>
                <w:kern w:val="0"/>
                <w:lang w:eastAsia="lt-LT"/>
                <w14:ligatures w14:val="none"/>
              </w:rPr>
              <w:t>2. Kaip šiuo metu yra sureguliuoti projekte aptarti klausimai.</w:t>
            </w:r>
          </w:p>
        </w:tc>
      </w:tr>
      <w:tr w:rsidR="00104092" w:rsidRPr="00104092" w14:paraId="7B5E478E" w14:textId="77777777">
        <w:tc>
          <w:tcPr>
            <w:tcW w:w="9741" w:type="dxa"/>
            <w:hideMark/>
          </w:tcPr>
          <w:p w14:paraId="54ABF033" w14:textId="77777777" w:rsidR="00104092" w:rsidRPr="00104092" w:rsidRDefault="00104092" w:rsidP="00104092">
            <w:pPr>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Lietuvos Respublikos vietos savivaldos įstatymo 6 straipsnio 30 punktas (šilumos ir geriamojo vandens tiekimo ir nuotekų tvarkymo organizavimas), 15 straipsnio 2 dalies 19 punktas (savivaldybei nuosavybės teise priklausančio turto savininko funkcijų įgyvendinimas įstatymų nustatyta tvarka).</w:t>
            </w:r>
          </w:p>
          <w:p w14:paraId="632AC897" w14:textId="77777777" w:rsidR="00104092" w:rsidRPr="00104092" w:rsidRDefault="00104092" w:rsidP="00104092">
            <w:pPr>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2021–2030 m. energetikos plėtros programos pažangos priemonės Nr. 03-001-06-03-05 „Įgyvendinti AEI panaudojimą šilumos ir vėsumos gamybai didinančias priemones centralizuoto šilumos ir vėsumos tiekimo sektoriuje“ veiklos „Iškastinio kuro ir nusidėvėjusių biokurą naudojančių katilų keitimas naujais biokurą ar kitais atsinaujinančius energijos išteklius naudojančiais šilumos gamybos įrenginiais“ projektų finansavimo sąlygų aprašas.</w:t>
            </w:r>
          </w:p>
        </w:tc>
      </w:tr>
      <w:tr w:rsidR="00104092" w:rsidRPr="00104092" w14:paraId="7E7CB6FC" w14:textId="77777777">
        <w:tc>
          <w:tcPr>
            <w:tcW w:w="9741" w:type="dxa"/>
            <w:hideMark/>
          </w:tcPr>
          <w:p w14:paraId="6AEC18B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3. Kokių pozityvių rezultatų laukiama.</w:t>
            </w:r>
          </w:p>
        </w:tc>
      </w:tr>
      <w:tr w:rsidR="00104092" w:rsidRPr="00104092" w14:paraId="2721057D" w14:textId="77777777">
        <w:tc>
          <w:tcPr>
            <w:tcW w:w="9741" w:type="dxa"/>
            <w:hideMark/>
          </w:tcPr>
          <w:p w14:paraId="1184DCA8"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Priėmus sprendimo projektą UAB „Jurbarko komunalininkas“ galės teikti paraišką APVA finansavimui gauti.</w:t>
            </w:r>
          </w:p>
          <w:p w14:paraId="3111DD4B"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Gavus dalinį finansavimą būtų pakeisti šie nusidėvėję įrenginiai: </w:t>
            </w:r>
          </w:p>
          <w:p w14:paraId="15634BEF"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1. Viešvilės katilinėje (Mokyklos g. 5B) – 1 MW galios 2006 m. gamybos smulkintos medienos vandens šildymo katilas VŠK</w:t>
            </w:r>
            <w:r w:rsidRPr="00104092">
              <w:rPr>
                <w:rFonts w:ascii="Times New Roman" w:eastAsia="Times New Roman" w:hAnsi="Times New Roman" w:cs="Times New Roman"/>
                <w:kern w:val="0"/>
                <w:lang w:eastAsia="lt-LT"/>
                <w14:ligatures w14:val="none"/>
              </w:rPr>
              <w:noBreakHyphen/>
              <w:t>31 „Šila</w:t>
            </w:r>
            <w:r w:rsidRPr="00104092">
              <w:rPr>
                <w:rFonts w:ascii="Times New Roman" w:eastAsia="Times New Roman" w:hAnsi="Times New Roman" w:cs="Times New Roman"/>
                <w:kern w:val="0"/>
                <w:lang w:eastAsia="lt-LT"/>
                <w14:ligatures w14:val="none"/>
              </w:rPr>
              <w:noBreakHyphen/>
              <w:t>2“;</w:t>
            </w:r>
          </w:p>
          <w:p w14:paraId="1D64C07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2. Klausučių katilinėje (Taikos g. 2A) – 0,3 MW galios 1998 m. gamybos medžio granulių vandens šildymo katilas „Kaistra</w:t>
            </w:r>
            <w:r w:rsidRPr="00104092">
              <w:rPr>
                <w:rFonts w:ascii="Times New Roman" w:eastAsia="Times New Roman" w:hAnsi="Times New Roman" w:cs="Times New Roman"/>
                <w:kern w:val="0"/>
                <w:lang w:eastAsia="lt-LT"/>
                <w14:ligatures w14:val="none"/>
              </w:rPr>
              <w:noBreakHyphen/>
              <w:t>300“.</w:t>
            </w:r>
          </w:p>
          <w:p w14:paraId="3D37F78F"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Pakeitus įrenginius sumažėtų šilumos gamybos sąnaudos, padidėtų energijos gamybos efektyvumas, sumažėtų taršą ir CO2 emisijos.</w:t>
            </w:r>
          </w:p>
        </w:tc>
      </w:tr>
      <w:tr w:rsidR="00104092" w:rsidRPr="00104092" w14:paraId="766BC389" w14:textId="77777777">
        <w:tc>
          <w:tcPr>
            <w:tcW w:w="9741" w:type="dxa"/>
            <w:hideMark/>
          </w:tcPr>
          <w:p w14:paraId="38DC4C66"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104092" w:rsidRPr="00104092" w14:paraId="774524E5" w14:textId="77777777">
        <w:tc>
          <w:tcPr>
            <w:tcW w:w="9741" w:type="dxa"/>
            <w:hideMark/>
          </w:tcPr>
          <w:p w14:paraId="1F3960D9"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 xml:space="preserve">Neigiamų pasekmių nenumatoma. </w:t>
            </w:r>
          </w:p>
        </w:tc>
      </w:tr>
      <w:tr w:rsidR="00104092" w:rsidRPr="00104092" w14:paraId="0A2D73B0" w14:textId="77777777">
        <w:tc>
          <w:tcPr>
            <w:tcW w:w="9741" w:type="dxa"/>
            <w:hideMark/>
          </w:tcPr>
          <w:p w14:paraId="32A54AA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104092" w:rsidRPr="00104092" w14:paraId="1BFF19F8" w14:textId="77777777">
        <w:tc>
          <w:tcPr>
            <w:tcW w:w="9741" w:type="dxa"/>
            <w:hideMark/>
          </w:tcPr>
          <w:p w14:paraId="0CBBCEF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w:t>
            </w:r>
          </w:p>
        </w:tc>
      </w:tr>
      <w:tr w:rsidR="00104092" w:rsidRPr="00104092" w14:paraId="16B18DC9" w14:textId="77777777">
        <w:tc>
          <w:tcPr>
            <w:tcW w:w="9741" w:type="dxa"/>
            <w:hideMark/>
          </w:tcPr>
          <w:p w14:paraId="249402D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0" w:name="_Hlk205215010"/>
            <w:r w:rsidRPr="00104092">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bookmarkEnd w:id="0"/>
          </w:p>
          <w:p w14:paraId="5D3D60A5"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Pagal kvietimo sąlygas, pareiškėjas privalo prisidėti prie projekto finansavimo ne mažiau nei 55 proc. visų tiesioginių tinkamų finansuoti projekto išlaidų nuosavu įnašu ir padengti netinkamas finansuoti išlaidas, tačiau projektui įgyvendinti būtinas išlaidas.</w:t>
            </w:r>
          </w:p>
        </w:tc>
      </w:tr>
      <w:tr w:rsidR="00104092" w:rsidRPr="00104092" w14:paraId="306174DE" w14:textId="77777777">
        <w:tc>
          <w:tcPr>
            <w:tcW w:w="9741" w:type="dxa"/>
            <w:hideMark/>
          </w:tcPr>
          <w:p w14:paraId="3499047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7. Ar reikalingas projekto antikorupcinis vertinimas.</w:t>
            </w:r>
          </w:p>
          <w:p w14:paraId="6D4CA4F6"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Taip.</w:t>
            </w:r>
          </w:p>
        </w:tc>
      </w:tr>
      <w:tr w:rsidR="00104092" w:rsidRPr="00104092" w14:paraId="4D3A9591" w14:textId="77777777">
        <w:tc>
          <w:tcPr>
            <w:tcW w:w="9741" w:type="dxa"/>
            <w:hideMark/>
          </w:tcPr>
          <w:p w14:paraId="25CD3A19"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8. Projekto iniciatorius, autorius ar autorių grupė.</w:t>
            </w:r>
          </w:p>
        </w:tc>
      </w:tr>
      <w:tr w:rsidR="00104092" w:rsidRPr="00104092" w14:paraId="26C51955" w14:textId="77777777">
        <w:tc>
          <w:tcPr>
            <w:tcW w:w="9741" w:type="dxa"/>
            <w:hideMark/>
          </w:tcPr>
          <w:p w14:paraId="5B88B643"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lastRenderedPageBreak/>
              <w:t xml:space="preserve">Infrastruktūros ir turto skyrius </w:t>
            </w:r>
          </w:p>
        </w:tc>
      </w:tr>
      <w:tr w:rsidR="00104092" w:rsidRPr="00104092" w14:paraId="37F54D04" w14:textId="77777777">
        <w:tc>
          <w:tcPr>
            <w:tcW w:w="9741" w:type="dxa"/>
            <w:hideMark/>
          </w:tcPr>
          <w:p w14:paraId="7269A86B"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104092">
              <w:rPr>
                <w:rFonts w:ascii="Times New Roman" w:eastAsia="Times New Roman" w:hAnsi="Times New Roman" w:cs="Times New Roman"/>
                <w:b/>
                <w:bCs/>
                <w:i/>
                <w:iCs/>
                <w:kern w:val="0"/>
                <w:lang w:eastAsia="lt-LT"/>
                <w14:ligatures w14:val="none"/>
              </w:rPr>
              <w:t>9. Kiti, autorių nuomone, reikalingi pagrindimai ir paaiškinimai.</w:t>
            </w:r>
          </w:p>
          <w:p w14:paraId="5A6F0934"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Katilinių pastatai, esantys adresais: Mokyklos g. 5B, Viešvilės mstl., Jurbarko r. sav., (unikalus Nr. 9490-9000-1079) ir Taikos g. 2A, Klausučių k., Jurbarko r. sav., (unikalus Nr. 9498-0009-4015) nuosavybės teise priklauso Jurbarko rajono savivaldybei.</w:t>
            </w:r>
          </w:p>
          <w:p w14:paraId="70C1054D"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Pridedamas 2026 m. balandžio 15 d. UAB „Jurbarko komunalininkas“ prašymas su priedais.</w:t>
            </w:r>
          </w:p>
        </w:tc>
      </w:tr>
      <w:tr w:rsidR="00104092" w:rsidRPr="00104092" w14:paraId="6765EE9C" w14:textId="77777777">
        <w:tc>
          <w:tcPr>
            <w:tcW w:w="9741" w:type="dxa"/>
            <w:hideMark/>
          </w:tcPr>
          <w:p w14:paraId="5898579C"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
                <w:i/>
                <w:kern w:val="0"/>
                <w:lang w:eastAsia="lt-LT"/>
                <w14:ligatures w14:val="none"/>
              </w:rPr>
            </w:pPr>
            <w:r w:rsidRPr="00104092">
              <w:rPr>
                <w:rFonts w:ascii="Times New Roman" w:eastAsia="Times New Roman" w:hAnsi="Times New Roman" w:cs="Times New Roman"/>
                <w:b/>
                <w:i/>
                <w:kern w:val="0"/>
                <w:lang w:eastAsia="lt-LT"/>
                <w14:ligatures w14:val="none"/>
              </w:rPr>
              <w:t>10. Sprendimas įteikiamas (kam ir kiek egz.).</w:t>
            </w:r>
          </w:p>
        </w:tc>
      </w:tr>
      <w:tr w:rsidR="00104092" w:rsidRPr="00104092" w14:paraId="59CEB316" w14:textId="77777777">
        <w:tc>
          <w:tcPr>
            <w:tcW w:w="9741" w:type="dxa"/>
            <w:hideMark/>
          </w:tcPr>
          <w:p w14:paraId="4C7FC8F0"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104092">
              <w:rPr>
                <w:rFonts w:ascii="Times New Roman" w:eastAsia="Times New Roman" w:hAnsi="Times New Roman" w:cs="Times New Roman"/>
                <w:bCs/>
                <w:iCs/>
                <w:kern w:val="0"/>
                <w:lang w:eastAsia="lt-LT"/>
                <w14:ligatures w14:val="none"/>
              </w:rPr>
              <w:t xml:space="preserve">Infrastruktūros ir turto – 1 egz. per DVS; </w:t>
            </w:r>
          </w:p>
          <w:p w14:paraId="5D4C791A" w14:textId="77777777" w:rsidR="00104092" w:rsidRPr="00104092" w:rsidRDefault="00104092" w:rsidP="00104092">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104092">
              <w:rPr>
                <w:rFonts w:ascii="Times New Roman" w:eastAsia="Times New Roman" w:hAnsi="Times New Roman" w:cs="Times New Roman"/>
                <w:bCs/>
                <w:iCs/>
                <w:kern w:val="0"/>
                <w:lang w:eastAsia="lt-LT"/>
                <w14:ligatures w14:val="none"/>
              </w:rPr>
              <w:t>UAB „Jurbarko komunalininkas“ – 1 egz.</w:t>
            </w:r>
          </w:p>
        </w:tc>
      </w:tr>
    </w:tbl>
    <w:p w14:paraId="69B92842" w14:textId="77777777" w:rsidR="00104092" w:rsidRDefault="00104092" w:rsidP="00104092">
      <w:pPr>
        <w:spacing w:after="0" w:line="240" w:lineRule="auto"/>
        <w:rPr>
          <w:rFonts w:ascii="Times New Roman" w:eastAsia="Times New Roman" w:hAnsi="Times New Roman" w:cs="Times New Roman"/>
          <w:kern w:val="0"/>
          <w:sz w:val="16"/>
          <w:szCs w:val="16"/>
          <w:lang w:eastAsia="lt-LT"/>
          <w14:ligatures w14:val="none"/>
        </w:rPr>
      </w:pPr>
    </w:p>
    <w:p w14:paraId="4E3D2C6A"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53DB14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EDE1475"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008C6BC"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97EC4F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64A3E5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E3C396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4708B1F"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F3114E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C33DCCD"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0FF344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F63C1B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4DDDFE6"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DF6743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CA39B6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463BC0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607ABA2"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052ACE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652D3DE"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8D06FDF"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9AB20FA"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223F6C0"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82CE44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C01EFF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DCC7897"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1E67356"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EB7403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31A453DF"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D4CEAD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2E3ED4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A6906C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D21195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3286517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B404C1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E7A7DA2"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82430A2"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24F953C"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FD9B02A"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10DB56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C53676A"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D6487C5"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72B755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D38BD0D"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B5E35C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DFAB261"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4644DDF"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F9318FE"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4DB7738"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07E6005D"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A470199"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6546AC3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3235CB64"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2EDE5AFC"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16894C0B"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53967313"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9555165" w14:textId="77777777" w:rsidR="00DD0153"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46D188A5" w14:textId="77777777" w:rsidR="00DD0153" w:rsidRPr="00104092" w:rsidRDefault="00DD0153" w:rsidP="00104092">
      <w:pPr>
        <w:spacing w:after="0" w:line="240" w:lineRule="auto"/>
        <w:rPr>
          <w:rFonts w:ascii="Times New Roman" w:eastAsia="Times New Roman" w:hAnsi="Times New Roman" w:cs="Times New Roman"/>
          <w:kern w:val="0"/>
          <w:sz w:val="16"/>
          <w:szCs w:val="16"/>
          <w:lang w:eastAsia="lt-LT"/>
          <w14:ligatures w14:val="none"/>
        </w:rPr>
      </w:pPr>
    </w:p>
    <w:p w14:paraId="7F4A60F0"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lt-LT"/>
          <w14:ligatures w14:val="none"/>
        </w:rPr>
        <w:t>Parengė 2026-04-</w:t>
      </w:r>
    </w:p>
    <w:p w14:paraId="6375C5C8" w14:textId="77777777" w:rsidR="00104092" w:rsidRPr="00104092" w:rsidRDefault="00104092" w:rsidP="00104092">
      <w:pPr>
        <w:spacing w:after="0" w:line="240" w:lineRule="auto"/>
        <w:rPr>
          <w:rFonts w:ascii="Times New Roman" w:eastAsia="Times New Roman" w:hAnsi="Times New Roman" w:cs="Times New Roman"/>
          <w:kern w:val="0"/>
          <w:lang w:eastAsia="lt-LT"/>
          <w14:ligatures w14:val="none"/>
        </w:rPr>
      </w:pPr>
      <w:r w:rsidRPr="00104092">
        <w:rPr>
          <w:rFonts w:ascii="Times New Roman" w:eastAsia="Times New Roman" w:hAnsi="Times New Roman" w:cs="Times New Roman"/>
          <w:kern w:val="0"/>
          <w:lang w:eastAsia="de-DE"/>
          <w14:ligatures w14:val="none"/>
        </w:rPr>
        <w:t>Kristina Lukonienė</w:t>
      </w:r>
    </w:p>
    <w:p w14:paraId="10489B12" w14:textId="60102398" w:rsidR="00A22A0E" w:rsidRPr="00104092" w:rsidRDefault="00A22A0E" w:rsidP="009B5952">
      <w:pPr>
        <w:spacing w:after="0" w:line="240" w:lineRule="auto"/>
        <w:rPr>
          <w:rFonts w:ascii="Times New Roman" w:eastAsia="Times New Roman" w:hAnsi="Times New Roman" w:cs="Times New Roman"/>
          <w:kern w:val="0"/>
          <w:lang w:eastAsia="lt-LT"/>
          <w14:ligatures w14:val="none"/>
        </w:rPr>
      </w:pPr>
    </w:p>
    <w:sectPr w:rsidR="00A22A0E" w:rsidRPr="00104092" w:rsidSect="00BF49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4BDE"/>
    <w:multiLevelType w:val="hybridMultilevel"/>
    <w:tmpl w:val="F300D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A13F9"/>
    <w:multiLevelType w:val="hybridMultilevel"/>
    <w:tmpl w:val="702813C6"/>
    <w:lvl w:ilvl="0" w:tplc="0C28A95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243B34"/>
    <w:multiLevelType w:val="hybridMultilevel"/>
    <w:tmpl w:val="5434D87A"/>
    <w:lvl w:ilvl="0" w:tplc="04270001">
      <w:start w:val="4"/>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51589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57709">
    <w:abstractNumId w:val="2"/>
  </w:num>
  <w:num w:numId="3" w16cid:durableId="174437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023A"/>
    <w:rsid w:val="0001471C"/>
    <w:rsid w:val="00014C02"/>
    <w:rsid w:val="00021265"/>
    <w:rsid w:val="0003609C"/>
    <w:rsid w:val="00041962"/>
    <w:rsid w:val="00042197"/>
    <w:rsid w:val="00051B63"/>
    <w:rsid w:val="00061678"/>
    <w:rsid w:val="0006751A"/>
    <w:rsid w:val="00067B1B"/>
    <w:rsid w:val="00074EBA"/>
    <w:rsid w:val="000929B6"/>
    <w:rsid w:val="000964B9"/>
    <w:rsid w:val="000A1537"/>
    <w:rsid w:val="000B639B"/>
    <w:rsid w:val="000B7510"/>
    <w:rsid w:val="000C17D7"/>
    <w:rsid w:val="000D0403"/>
    <w:rsid w:val="000D0513"/>
    <w:rsid w:val="000D52C7"/>
    <w:rsid w:val="000F541F"/>
    <w:rsid w:val="000F5EB7"/>
    <w:rsid w:val="00104092"/>
    <w:rsid w:val="001114B5"/>
    <w:rsid w:val="00111D08"/>
    <w:rsid w:val="0011347A"/>
    <w:rsid w:val="0012143D"/>
    <w:rsid w:val="0012652E"/>
    <w:rsid w:val="00131BEE"/>
    <w:rsid w:val="00164821"/>
    <w:rsid w:val="00175CC8"/>
    <w:rsid w:val="001776AC"/>
    <w:rsid w:val="00187818"/>
    <w:rsid w:val="001B0AE7"/>
    <w:rsid w:val="001B17C6"/>
    <w:rsid w:val="001B1CCE"/>
    <w:rsid w:val="001B31EA"/>
    <w:rsid w:val="001B54CC"/>
    <w:rsid w:val="001B6A83"/>
    <w:rsid w:val="001B741E"/>
    <w:rsid w:val="001C78B1"/>
    <w:rsid w:val="001D3CA1"/>
    <w:rsid w:val="001D4168"/>
    <w:rsid w:val="001D7C6D"/>
    <w:rsid w:val="001F611A"/>
    <w:rsid w:val="00200CA5"/>
    <w:rsid w:val="002015CD"/>
    <w:rsid w:val="00204508"/>
    <w:rsid w:val="0022454A"/>
    <w:rsid w:val="00233542"/>
    <w:rsid w:val="00236653"/>
    <w:rsid w:val="002370D9"/>
    <w:rsid w:val="00237F8E"/>
    <w:rsid w:val="00241FA0"/>
    <w:rsid w:val="00253141"/>
    <w:rsid w:val="0025578D"/>
    <w:rsid w:val="00272F50"/>
    <w:rsid w:val="00292F67"/>
    <w:rsid w:val="00297C6C"/>
    <w:rsid w:val="002B2399"/>
    <w:rsid w:val="002C1630"/>
    <w:rsid w:val="002D072F"/>
    <w:rsid w:val="002D4AC5"/>
    <w:rsid w:val="002F440C"/>
    <w:rsid w:val="002F5CE0"/>
    <w:rsid w:val="00301FF6"/>
    <w:rsid w:val="00306167"/>
    <w:rsid w:val="00311231"/>
    <w:rsid w:val="00317078"/>
    <w:rsid w:val="00330542"/>
    <w:rsid w:val="00332DB9"/>
    <w:rsid w:val="00342412"/>
    <w:rsid w:val="00345E29"/>
    <w:rsid w:val="00353074"/>
    <w:rsid w:val="00365E41"/>
    <w:rsid w:val="003753E2"/>
    <w:rsid w:val="0038186A"/>
    <w:rsid w:val="0038579E"/>
    <w:rsid w:val="00391C9E"/>
    <w:rsid w:val="003943AE"/>
    <w:rsid w:val="003958F0"/>
    <w:rsid w:val="003A1E8E"/>
    <w:rsid w:val="003A3DFF"/>
    <w:rsid w:val="003B7488"/>
    <w:rsid w:val="003B7F82"/>
    <w:rsid w:val="003C047A"/>
    <w:rsid w:val="003C09F4"/>
    <w:rsid w:val="003C14E3"/>
    <w:rsid w:val="003C6503"/>
    <w:rsid w:val="003D1119"/>
    <w:rsid w:val="003E3577"/>
    <w:rsid w:val="003E35C1"/>
    <w:rsid w:val="00401D81"/>
    <w:rsid w:val="00406B8C"/>
    <w:rsid w:val="004108F0"/>
    <w:rsid w:val="00421E72"/>
    <w:rsid w:val="0042317C"/>
    <w:rsid w:val="004234E7"/>
    <w:rsid w:val="00435825"/>
    <w:rsid w:val="0045414D"/>
    <w:rsid w:val="0045546E"/>
    <w:rsid w:val="00456C69"/>
    <w:rsid w:val="0045738E"/>
    <w:rsid w:val="004620C4"/>
    <w:rsid w:val="00463629"/>
    <w:rsid w:val="00490E3F"/>
    <w:rsid w:val="0049425F"/>
    <w:rsid w:val="004A05B0"/>
    <w:rsid w:val="004A1838"/>
    <w:rsid w:val="004A722A"/>
    <w:rsid w:val="004B0772"/>
    <w:rsid w:val="004B10F1"/>
    <w:rsid w:val="004D2F9A"/>
    <w:rsid w:val="004D4805"/>
    <w:rsid w:val="004F043D"/>
    <w:rsid w:val="004F0572"/>
    <w:rsid w:val="004F6AC7"/>
    <w:rsid w:val="00502716"/>
    <w:rsid w:val="00533D29"/>
    <w:rsid w:val="00536757"/>
    <w:rsid w:val="00556AEB"/>
    <w:rsid w:val="005738F7"/>
    <w:rsid w:val="00591C08"/>
    <w:rsid w:val="005A40F3"/>
    <w:rsid w:val="005A4704"/>
    <w:rsid w:val="005B7E41"/>
    <w:rsid w:val="005B7EA3"/>
    <w:rsid w:val="005C0DA4"/>
    <w:rsid w:val="005C2A93"/>
    <w:rsid w:val="005C4280"/>
    <w:rsid w:val="005D0858"/>
    <w:rsid w:val="005D2482"/>
    <w:rsid w:val="005D49BB"/>
    <w:rsid w:val="005E18B7"/>
    <w:rsid w:val="005E790B"/>
    <w:rsid w:val="005F0580"/>
    <w:rsid w:val="00600BDA"/>
    <w:rsid w:val="00601B40"/>
    <w:rsid w:val="00611B20"/>
    <w:rsid w:val="00634C19"/>
    <w:rsid w:val="0065747B"/>
    <w:rsid w:val="0066776E"/>
    <w:rsid w:val="00670C35"/>
    <w:rsid w:val="0067346A"/>
    <w:rsid w:val="0067382B"/>
    <w:rsid w:val="006739A8"/>
    <w:rsid w:val="006851A4"/>
    <w:rsid w:val="00685F87"/>
    <w:rsid w:val="006B1337"/>
    <w:rsid w:val="006B26FF"/>
    <w:rsid w:val="006E6D99"/>
    <w:rsid w:val="006F1862"/>
    <w:rsid w:val="006F4E40"/>
    <w:rsid w:val="00701F95"/>
    <w:rsid w:val="007043BF"/>
    <w:rsid w:val="00705A2B"/>
    <w:rsid w:val="0071021D"/>
    <w:rsid w:val="007139D6"/>
    <w:rsid w:val="00715B94"/>
    <w:rsid w:val="00722277"/>
    <w:rsid w:val="007245B7"/>
    <w:rsid w:val="00724866"/>
    <w:rsid w:val="00726A90"/>
    <w:rsid w:val="00733D4D"/>
    <w:rsid w:val="0073440F"/>
    <w:rsid w:val="0074059B"/>
    <w:rsid w:val="007459AF"/>
    <w:rsid w:val="0075320E"/>
    <w:rsid w:val="00761815"/>
    <w:rsid w:val="00764209"/>
    <w:rsid w:val="00765B15"/>
    <w:rsid w:val="00773A60"/>
    <w:rsid w:val="007744B0"/>
    <w:rsid w:val="00781131"/>
    <w:rsid w:val="00785D62"/>
    <w:rsid w:val="00785FEF"/>
    <w:rsid w:val="00791AE7"/>
    <w:rsid w:val="007A3DCC"/>
    <w:rsid w:val="007B2662"/>
    <w:rsid w:val="007B3DDA"/>
    <w:rsid w:val="007B4DB3"/>
    <w:rsid w:val="007B6F43"/>
    <w:rsid w:val="007C3F16"/>
    <w:rsid w:val="007C5674"/>
    <w:rsid w:val="007F41CE"/>
    <w:rsid w:val="00801CC6"/>
    <w:rsid w:val="00807495"/>
    <w:rsid w:val="00827BBB"/>
    <w:rsid w:val="00837880"/>
    <w:rsid w:val="00845325"/>
    <w:rsid w:val="00846F86"/>
    <w:rsid w:val="00852BD1"/>
    <w:rsid w:val="00854008"/>
    <w:rsid w:val="0085468B"/>
    <w:rsid w:val="0085470F"/>
    <w:rsid w:val="008627C6"/>
    <w:rsid w:val="00871830"/>
    <w:rsid w:val="0089395C"/>
    <w:rsid w:val="00893F35"/>
    <w:rsid w:val="008B2C1E"/>
    <w:rsid w:val="008B517D"/>
    <w:rsid w:val="008C1736"/>
    <w:rsid w:val="008C224E"/>
    <w:rsid w:val="008D5C87"/>
    <w:rsid w:val="00900683"/>
    <w:rsid w:val="00902ED5"/>
    <w:rsid w:val="0090316F"/>
    <w:rsid w:val="00906B9C"/>
    <w:rsid w:val="00906D76"/>
    <w:rsid w:val="0090700E"/>
    <w:rsid w:val="00915026"/>
    <w:rsid w:val="00916A28"/>
    <w:rsid w:val="00922F2C"/>
    <w:rsid w:val="00923DD7"/>
    <w:rsid w:val="00930EE3"/>
    <w:rsid w:val="00941655"/>
    <w:rsid w:val="00941AF2"/>
    <w:rsid w:val="00954BD6"/>
    <w:rsid w:val="0095670C"/>
    <w:rsid w:val="00957DC3"/>
    <w:rsid w:val="00963CFC"/>
    <w:rsid w:val="00964D17"/>
    <w:rsid w:val="00967C1F"/>
    <w:rsid w:val="00975F54"/>
    <w:rsid w:val="00987372"/>
    <w:rsid w:val="0098766A"/>
    <w:rsid w:val="009A1640"/>
    <w:rsid w:val="009B5952"/>
    <w:rsid w:val="009C7E7E"/>
    <w:rsid w:val="009D04F7"/>
    <w:rsid w:val="009E0E74"/>
    <w:rsid w:val="009E6F88"/>
    <w:rsid w:val="009F6253"/>
    <w:rsid w:val="00A01171"/>
    <w:rsid w:val="00A0545E"/>
    <w:rsid w:val="00A22A0E"/>
    <w:rsid w:val="00A237C6"/>
    <w:rsid w:val="00A26E7E"/>
    <w:rsid w:val="00A3725F"/>
    <w:rsid w:val="00A37D2A"/>
    <w:rsid w:val="00A43AF5"/>
    <w:rsid w:val="00A463BD"/>
    <w:rsid w:val="00A72CCE"/>
    <w:rsid w:val="00A76D16"/>
    <w:rsid w:val="00A8406E"/>
    <w:rsid w:val="00A84D56"/>
    <w:rsid w:val="00A87423"/>
    <w:rsid w:val="00A90482"/>
    <w:rsid w:val="00A9666D"/>
    <w:rsid w:val="00A979D4"/>
    <w:rsid w:val="00AA5CA5"/>
    <w:rsid w:val="00AA6EEC"/>
    <w:rsid w:val="00AB111A"/>
    <w:rsid w:val="00AB30B7"/>
    <w:rsid w:val="00AB60FA"/>
    <w:rsid w:val="00AB6768"/>
    <w:rsid w:val="00AC1CC1"/>
    <w:rsid w:val="00AC1E0F"/>
    <w:rsid w:val="00AC5458"/>
    <w:rsid w:val="00AC7519"/>
    <w:rsid w:val="00AC7D8F"/>
    <w:rsid w:val="00AE5BFE"/>
    <w:rsid w:val="00AF0AA2"/>
    <w:rsid w:val="00AF1380"/>
    <w:rsid w:val="00AF6A6B"/>
    <w:rsid w:val="00AF78D3"/>
    <w:rsid w:val="00B01927"/>
    <w:rsid w:val="00B12B96"/>
    <w:rsid w:val="00B14CC5"/>
    <w:rsid w:val="00B34406"/>
    <w:rsid w:val="00B34F7A"/>
    <w:rsid w:val="00B40595"/>
    <w:rsid w:val="00B44741"/>
    <w:rsid w:val="00B52658"/>
    <w:rsid w:val="00B537A4"/>
    <w:rsid w:val="00B54497"/>
    <w:rsid w:val="00B54D49"/>
    <w:rsid w:val="00B57910"/>
    <w:rsid w:val="00B57A5C"/>
    <w:rsid w:val="00B61155"/>
    <w:rsid w:val="00B6241F"/>
    <w:rsid w:val="00B75813"/>
    <w:rsid w:val="00B76D66"/>
    <w:rsid w:val="00B833E5"/>
    <w:rsid w:val="00B91DBB"/>
    <w:rsid w:val="00B93C0B"/>
    <w:rsid w:val="00B954FB"/>
    <w:rsid w:val="00BA396B"/>
    <w:rsid w:val="00BB26E8"/>
    <w:rsid w:val="00BC1BAE"/>
    <w:rsid w:val="00BC4B79"/>
    <w:rsid w:val="00BD0729"/>
    <w:rsid w:val="00BD1658"/>
    <w:rsid w:val="00BD6DF2"/>
    <w:rsid w:val="00BE6ECF"/>
    <w:rsid w:val="00BF49B1"/>
    <w:rsid w:val="00BF4C40"/>
    <w:rsid w:val="00BF53BB"/>
    <w:rsid w:val="00C0554C"/>
    <w:rsid w:val="00C2120C"/>
    <w:rsid w:val="00C26043"/>
    <w:rsid w:val="00C36894"/>
    <w:rsid w:val="00C479CE"/>
    <w:rsid w:val="00C54C3F"/>
    <w:rsid w:val="00C56670"/>
    <w:rsid w:val="00C62177"/>
    <w:rsid w:val="00C7305C"/>
    <w:rsid w:val="00C83B0A"/>
    <w:rsid w:val="00C92FC5"/>
    <w:rsid w:val="00CC4F2E"/>
    <w:rsid w:val="00CC6F90"/>
    <w:rsid w:val="00CD1238"/>
    <w:rsid w:val="00CD1760"/>
    <w:rsid w:val="00CE1B73"/>
    <w:rsid w:val="00CE263F"/>
    <w:rsid w:val="00CF1C84"/>
    <w:rsid w:val="00CF2B5C"/>
    <w:rsid w:val="00D00BAF"/>
    <w:rsid w:val="00D01054"/>
    <w:rsid w:val="00D01359"/>
    <w:rsid w:val="00D05E2A"/>
    <w:rsid w:val="00D100FB"/>
    <w:rsid w:val="00D104C7"/>
    <w:rsid w:val="00D129DB"/>
    <w:rsid w:val="00D13880"/>
    <w:rsid w:val="00D158AA"/>
    <w:rsid w:val="00D324B0"/>
    <w:rsid w:val="00D345B9"/>
    <w:rsid w:val="00D42513"/>
    <w:rsid w:val="00D46CAA"/>
    <w:rsid w:val="00D552D8"/>
    <w:rsid w:val="00D55729"/>
    <w:rsid w:val="00D86389"/>
    <w:rsid w:val="00D97496"/>
    <w:rsid w:val="00DA1B99"/>
    <w:rsid w:val="00DA7EE9"/>
    <w:rsid w:val="00DB2F4F"/>
    <w:rsid w:val="00DC2A73"/>
    <w:rsid w:val="00DD0153"/>
    <w:rsid w:val="00DD0F22"/>
    <w:rsid w:val="00DE73D0"/>
    <w:rsid w:val="00DF4E69"/>
    <w:rsid w:val="00E142D8"/>
    <w:rsid w:val="00E21060"/>
    <w:rsid w:val="00E23CAB"/>
    <w:rsid w:val="00E43323"/>
    <w:rsid w:val="00E4479D"/>
    <w:rsid w:val="00E70240"/>
    <w:rsid w:val="00E74972"/>
    <w:rsid w:val="00E86194"/>
    <w:rsid w:val="00E866F7"/>
    <w:rsid w:val="00E9458A"/>
    <w:rsid w:val="00E96C1D"/>
    <w:rsid w:val="00EA6BDA"/>
    <w:rsid w:val="00EB4D9D"/>
    <w:rsid w:val="00EC7C5B"/>
    <w:rsid w:val="00EE2FB9"/>
    <w:rsid w:val="00EE6A1F"/>
    <w:rsid w:val="00EF44EB"/>
    <w:rsid w:val="00EF4E50"/>
    <w:rsid w:val="00F00410"/>
    <w:rsid w:val="00F0332A"/>
    <w:rsid w:val="00F04236"/>
    <w:rsid w:val="00F16C8C"/>
    <w:rsid w:val="00F37711"/>
    <w:rsid w:val="00F46934"/>
    <w:rsid w:val="00F560E3"/>
    <w:rsid w:val="00F745B0"/>
    <w:rsid w:val="00F77902"/>
    <w:rsid w:val="00F85CB0"/>
    <w:rsid w:val="00F864DF"/>
    <w:rsid w:val="00FB1449"/>
    <w:rsid w:val="00FB29D7"/>
    <w:rsid w:val="00FB5AD0"/>
    <w:rsid w:val="00FB739D"/>
    <w:rsid w:val="00FC4263"/>
    <w:rsid w:val="00FC71F8"/>
    <w:rsid w:val="00FE1C6B"/>
    <w:rsid w:val="00FE26B9"/>
    <w:rsid w:val="00FF0656"/>
    <w:rsid w:val="00FF3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DB3"/>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 w:type="character" w:styleId="Hipersaitas">
    <w:name w:val="Hyperlink"/>
    <w:basedOn w:val="Numatytasispastraiposriftas"/>
    <w:uiPriority w:val="99"/>
    <w:unhideWhenUsed/>
    <w:rsid w:val="00954BD6"/>
    <w:rPr>
      <w:color w:val="0563C1" w:themeColor="hyperlink"/>
      <w:u w:val="single"/>
    </w:rPr>
  </w:style>
  <w:style w:type="character" w:styleId="Neapdorotaspaminjimas">
    <w:name w:val="Unresolved Mention"/>
    <w:basedOn w:val="Numatytasispastraiposriftas"/>
    <w:uiPriority w:val="99"/>
    <w:semiHidden/>
    <w:unhideWhenUsed/>
    <w:rsid w:val="00954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istina.lukoniene@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4686-9C39-4B11-BD47-FAF47376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4822</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2</cp:revision>
  <cp:lastPrinted>2026-04-22T13:01:00Z</cp:lastPrinted>
  <dcterms:created xsi:type="dcterms:W3CDTF">2026-04-27T05:30:00Z</dcterms:created>
  <dcterms:modified xsi:type="dcterms:W3CDTF">2026-04-27T05:30:00Z</dcterms:modified>
</cp:coreProperties>
</file>