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B37" w14:textId="1230632B" w:rsidR="00FC1CD3" w:rsidRPr="001469F5" w:rsidRDefault="00F320CA" w:rsidP="00913530">
      <w:pPr>
        <w:jc w:val="right"/>
        <w:rPr>
          <w:szCs w:val="24"/>
        </w:rPr>
      </w:pPr>
      <w:r w:rsidRPr="001469F5">
        <w:rPr>
          <w:szCs w:val="24"/>
        </w:rPr>
        <w:t>Projektas</w:t>
      </w:r>
    </w:p>
    <w:p w14:paraId="2E379F42" w14:textId="77777777" w:rsidR="00FC1CD3" w:rsidRPr="001469F5" w:rsidRDefault="00FC1CD3" w:rsidP="00913530">
      <w:pPr>
        <w:jc w:val="center"/>
        <w:rPr>
          <w:b/>
          <w:bCs/>
          <w:szCs w:val="24"/>
        </w:rPr>
      </w:pPr>
    </w:p>
    <w:p w14:paraId="4CDC4B7C" w14:textId="77777777" w:rsidR="00F320CA" w:rsidRPr="001469F5" w:rsidRDefault="00F320CA" w:rsidP="00913530">
      <w:pPr>
        <w:jc w:val="center"/>
        <w:rPr>
          <w:b/>
          <w:bCs/>
          <w:szCs w:val="24"/>
        </w:rPr>
      </w:pPr>
    </w:p>
    <w:p w14:paraId="3A48C2A4" w14:textId="77777777" w:rsidR="00FC1CD3" w:rsidRPr="001469F5" w:rsidRDefault="00F20019" w:rsidP="00913530">
      <w:pPr>
        <w:jc w:val="center"/>
        <w:rPr>
          <w:b/>
          <w:szCs w:val="24"/>
        </w:rPr>
      </w:pPr>
      <w:r w:rsidRPr="001469F5">
        <w:rPr>
          <w:b/>
          <w:szCs w:val="24"/>
        </w:rPr>
        <w:t>JURBARKO RAJONO SAVIVALDYBĖS TARYBA</w:t>
      </w:r>
    </w:p>
    <w:p w14:paraId="145FEB51" w14:textId="77777777" w:rsidR="00FC1CD3" w:rsidRPr="001469F5" w:rsidRDefault="00FC1CD3" w:rsidP="00913530">
      <w:pPr>
        <w:rPr>
          <w:szCs w:val="24"/>
        </w:rPr>
      </w:pPr>
    </w:p>
    <w:p w14:paraId="3ED33ED2" w14:textId="77777777" w:rsidR="00EA0377" w:rsidRPr="001469F5" w:rsidRDefault="00EA0377" w:rsidP="00913530">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13530" w:rsidRPr="001469F5" w14:paraId="1589A33D" w14:textId="77777777" w:rsidTr="003025A5">
        <w:trPr>
          <w:cantSplit/>
        </w:trPr>
        <w:tc>
          <w:tcPr>
            <w:tcW w:w="9660" w:type="dxa"/>
            <w:tcBorders>
              <w:top w:val="nil"/>
              <w:left w:val="nil"/>
              <w:bottom w:val="nil"/>
              <w:right w:val="nil"/>
            </w:tcBorders>
          </w:tcPr>
          <w:p w14:paraId="491DC133" w14:textId="77777777" w:rsidR="00FC1CD3" w:rsidRPr="001469F5" w:rsidRDefault="00F20019" w:rsidP="00913530">
            <w:pPr>
              <w:pStyle w:val="Antrat1"/>
              <w:rPr>
                <w:caps/>
                <w:szCs w:val="24"/>
                <w:lang w:val="lt-LT"/>
              </w:rPr>
            </w:pPr>
            <w:r w:rsidRPr="001469F5">
              <w:rPr>
                <w:szCs w:val="24"/>
                <w:lang w:val="lt-LT"/>
              </w:rPr>
              <w:t>SPRENDIMAS</w:t>
            </w:r>
          </w:p>
        </w:tc>
      </w:tr>
      <w:tr w:rsidR="00913530" w:rsidRPr="001469F5" w14:paraId="35E74E2F" w14:textId="77777777" w:rsidTr="003025A5">
        <w:trPr>
          <w:cantSplit/>
        </w:trPr>
        <w:tc>
          <w:tcPr>
            <w:tcW w:w="9660" w:type="dxa"/>
            <w:tcBorders>
              <w:top w:val="nil"/>
              <w:left w:val="nil"/>
              <w:bottom w:val="nil"/>
              <w:right w:val="nil"/>
            </w:tcBorders>
          </w:tcPr>
          <w:p w14:paraId="1609AEE2" w14:textId="294D6951" w:rsidR="00FC1CD3" w:rsidRDefault="003025A5" w:rsidP="00913530">
            <w:pPr>
              <w:pStyle w:val="Antrats"/>
              <w:tabs>
                <w:tab w:val="left" w:pos="1296"/>
              </w:tabs>
              <w:jc w:val="center"/>
              <w:rPr>
                <w:b/>
                <w:caps/>
                <w:szCs w:val="24"/>
              </w:rPr>
            </w:pPr>
            <w:r w:rsidRPr="003025A5">
              <w:rPr>
                <w:b/>
                <w:caps/>
                <w:szCs w:val="24"/>
              </w:rPr>
              <w:t>DĖL 202</w:t>
            </w:r>
            <w:r w:rsidR="00C91038">
              <w:rPr>
                <w:b/>
                <w:caps/>
                <w:szCs w:val="24"/>
              </w:rPr>
              <w:t>5</w:t>
            </w:r>
            <w:r w:rsidRPr="003025A5">
              <w:rPr>
                <w:b/>
                <w:caps/>
                <w:szCs w:val="24"/>
              </w:rPr>
              <w:t xml:space="preserve"> METŲ VIEŠOSIOS ĮSTAIGOS JURBARKO TURIZMO IR VERSLO INFORMACIJOS CENTRO METINIŲ ATASKAITŲ RINKINIO PATVIRTINIMO</w:t>
            </w:r>
          </w:p>
          <w:p w14:paraId="140599BB" w14:textId="7AD6FCB4" w:rsidR="003025A5" w:rsidRPr="001469F5" w:rsidRDefault="003025A5" w:rsidP="00913530">
            <w:pPr>
              <w:pStyle w:val="Antrats"/>
              <w:tabs>
                <w:tab w:val="left" w:pos="1296"/>
              </w:tabs>
              <w:jc w:val="center"/>
              <w:rPr>
                <w:b/>
                <w:caps/>
                <w:szCs w:val="24"/>
              </w:rPr>
            </w:pPr>
          </w:p>
        </w:tc>
      </w:tr>
      <w:tr w:rsidR="00913530" w:rsidRPr="001469F5" w14:paraId="2FD864A5" w14:textId="77777777" w:rsidTr="003025A5">
        <w:trPr>
          <w:cantSplit/>
        </w:trPr>
        <w:tc>
          <w:tcPr>
            <w:tcW w:w="9660" w:type="dxa"/>
            <w:tcBorders>
              <w:top w:val="nil"/>
              <w:left w:val="nil"/>
              <w:bottom w:val="nil"/>
              <w:right w:val="nil"/>
            </w:tcBorders>
          </w:tcPr>
          <w:p w14:paraId="05AF4435" w14:textId="3EE15731" w:rsidR="00FC1CD3" w:rsidRPr="001469F5" w:rsidRDefault="003025A5" w:rsidP="00913530">
            <w:pPr>
              <w:pStyle w:val="Antrats"/>
              <w:tabs>
                <w:tab w:val="left" w:pos="1296"/>
              </w:tabs>
              <w:jc w:val="center"/>
              <w:rPr>
                <w:b/>
                <w:caps/>
                <w:szCs w:val="24"/>
              </w:rPr>
            </w:pPr>
            <w:r>
              <w:rPr>
                <w:szCs w:val="24"/>
              </w:rPr>
              <w:t>202</w:t>
            </w:r>
            <w:r w:rsidR="005C4970">
              <w:rPr>
                <w:szCs w:val="24"/>
              </w:rPr>
              <w:t>6</w:t>
            </w:r>
            <w:r w:rsidR="00AB4B57">
              <w:rPr>
                <w:szCs w:val="24"/>
              </w:rPr>
              <w:t xml:space="preserve"> m. </w:t>
            </w:r>
            <w:r w:rsidR="00C91038">
              <w:rPr>
                <w:szCs w:val="24"/>
              </w:rPr>
              <w:t xml:space="preserve">balandžio </w:t>
            </w:r>
            <w:r w:rsidR="001D71B0">
              <w:rPr>
                <w:szCs w:val="24"/>
              </w:rPr>
              <w:t>13</w:t>
            </w:r>
            <w:r w:rsidR="00AB4B57">
              <w:rPr>
                <w:szCs w:val="24"/>
              </w:rPr>
              <w:t xml:space="preserve"> d. </w:t>
            </w:r>
            <w:r w:rsidR="00F20019" w:rsidRPr="001469F5">
              <w:rPr>
                <w:szCs w:val="24"/>
              </w:rPr>
              <w:t xml:space="preserve">Nr. </w:t>
            </w:r>
            <w:r>
              <w:rPr>
                <w:szCs w:val="24"/>
              </w:rPr>
              <w:t>TSP</w:t>
            </w:r>
            <w:r w:rsidR="001D71B0">
              <w:rPr>
                <w:szCs w:val="24"/>
              </w:rPr>
              <w:t>-153</w:t>
            </w:r>
          </w:p>
        </w:tc>
      </w:tr>
      <w:tr w:rsidR="00FC1CD3" w:rsidRPr="001469F5" w14:paraId="78750B4F" w14:textId="77777777" w:rsidTr="003025A5">
        <w:trPr>
          <w:cantSplit/>
        </w:trPr>
        <w:tc>
          <w:tcPr>
            <w:tcW w:w="9660" w:type="dxa"/>
            <w:tcBorders>
              <w:top w:val="nil"/>
              <w:left w:val="nil"/>
              <w:bottom w:val="nil"/>
              <w:right w:val="nil"/>
            </w:tcBorders>
          </w:tcPr>
          <w:p w14:paraId="1B99DB0C" w14:textId="77777777" w:rsidR="00FC1CD3" w:rsidRPr="001469F5" w:rsidRDefault="00F20019" w:rsidP="00913530">
            <w:pPr>
              <w:jc w:val="center"/>
              <w:rPr>
                <w:szCs w:val="24"/>
              </w:rPr>
            </w:pPr>
            <w:r w:rsidRPr="001469F5">
              <w:rPr>
                <w:szCs w:val="24"/>
              </w:rPr>
              <w:t>Jurbarkas</w:t>
            </w:r>
          </w:p>
        </w:tc>
      </w:tr>
    </w:tbl>
    <w:p w14:paraId="3D3FDF7E" w14:textId="77777777" w:rsidR="00FC1CD3" w:rsidRPr="001469F5" w:rsidRDefault="00FC1CD3" w:rsidP="00913530">
      <w:pPr>
        <w:rPr>
          <w:szCs w:val="24"/>
        </w:rPr>
      </w:pPr>
    </w:p>
    <w:p w14:paraId="566DC01C" w14:textId="77777777" w:rsidR="00FC1CD3" w:rsidRPr="001469F5" w:rsidRDefault="00FC1CD3" w:rsidP="00913530">
      <w:pPr>
        <w:jc w:val="both"/>
        <w:rPr>
          <w:szCs w:val="24"/>
        </w:rPr>
      </w:pPr>
    </w:p>
    <w:p w14:paraId="4B6FDC1F" w14:textId="35EB253E" w:rsidR="00F61243" w:rsidRPr="009B27DE" w:rsidRDefault="00F61243" w:rsidP="00913530">
      <w:pPr>
        <w:ind w:firstLine="720"/>
        <w:jc w:val="both"/>
        <w:rPr>
          <w:szCs w:val="24"/>
        </w:rPr>
      </w:pPr>
      <w:r w:rsidRPr="001469F5">
        <w:rPr>
          <w:szCs w:val="24"/>
        </w:rPr>
        <w:t>Vadovaudamasi Lietuvos Respublikos vietos savivaldos įstatymo 1</w:t>
      </w:r>
      <w:r w:rsidR="00D42A6F" w:rsidRPr="001469F5">
        <w:rPr>
          <w:szCs w:val="24"/>
        </w:rPr>
        <w:t>5</w:t>
      </w:r>
      <w:r w:rsidRPr="001469F5">
        <w:rPr>
          <w:szCs w:val="24"/>
        </w:rPr>
        <w:t xml:space="preserve"> straipsnio </w:t>
      </w:r>
      <w:r w:rsidR="00D42A6F" w:rsidRPr="001469F5">
        <w:rPr>
          <w:szCs w:val="24"/>
        </w:rPr>
        <w:t>3</w:t>
      </w:r>
      <w:r w:rsidRPr="001469F5">
        <w:rPr>
          <w:szCs w:val="24"/>
        </w:rPr>
        <w:t xml:space="preserve"> dalies</w:t>
      </w:r>
      <w:r w:rsidR="008D21C4">
        <w:rPr>
          <w:szCs w:val="24"/>
        </w:rPr>
        <w:t xml:space="preserve">              </w:t>
      </w:r>
      <w:r w:rsidR="00D42A6F" w:rsidRPr="001469F5">
        <w:rPr>
          <w:szCs w:val="24"/>
        </w:rPr>
        <w:t>3</w:t>
      </w:r>
      <w:r w:rsidRPr="001469F5">
        <w:rPr>
          <w:szCs w:val="24"/>
        </w:rPr>
        <w:t xml:space="preserve"> punktu, Lietuvos Respublikos viešųjų įstaigų įstatymo 1</w:t>
      </w:r>
      <w:r w:rsidR="0018216D">
        <w:rPr>
          <w:szCs w:val="24"/>
        </w:rPr>
        <w:t>2</w:t>
      </w:r>
      <w:r w:rsidRPr="001469F5">
        <w:rPr>
          <w:szCs w:val="24"/>
        </w:rPr>
        <w:t xml:space="preserve"> straipsni</w:t>
      </w:r>
      <w:r w:rsidR="0018216D">
        <w:rPr>
          <w:szCs w:val="24"/>
        </w:rPr>
        <w:t>o 1 dalies 6 punktu</w:t>
      </w:r>
      <w:r w:rsidR="00EB28B3" w:rsidRPr="001469F5">
        <w:rPr>
          <w:szCs w:val="24"/>
        </w:rPr>
        <w:t xml:space="preserve">, </w:t>
      </w:r>
      <w:r w:rsidR="00FE4E05" w:rsidRPr="001469F5">
        <w:rPr>
          <w:szCs w:val="24"/>
        </w:rPr>
        <w:t xml:space="preserve">Lietuvos Respublikos viešojo sektoriaus atskaitomybės įstatymo </w:t>
      </w:r>
      <w:r w:rsidR="004213FE">
        <w:rPr>
          <w:szCs w:val="24"/>
        </w:rPr>
        <w:t xml:space="preserve">6 straipsnio 1 dalimi, </w:t>
      </w:r>
      <w:r w:rsidR="006B2F4D">
        <w:rPr>
          <w:szCs w:val="24"/>
        </w:rPr>
        <w:t>17</w:t>
      </w:r>
      <w:r w:rsidR="00FE4E05" w:rsidRPr="001469F5">
        <w:rPr>
          <w:szCs w:val="24"/>
        </w:rPr>
        <w:t xml:space="preserve"> straipsnio </w:t>
      </w:r>
      <w:r w:rsidR="005E2F19">
        <w:rPr>
          <w:szCs w:val="24"/>
        </w:rPr>
        <w:t>10</w:t>
      </w:r>
      <w:r w:rsidR="00FE4E05" w:rsidRPr="001469F5">
        <w:rPr>
          <w:szCs w:val="24"/>
        </w:rPr>
        <w:t xml:space="preserve"> dalimi</w:t>
      </w:r>
      <w:r w:rsidR="006B2F4D">
        <w:rPr>
          <w:szCs w:val="24"/>
        </w:rPr>
        <w:t xml:space="preserve"> </w:t>
      </w:r>
      <w:r w:rsidR="00EB28B3" w:rsidRPr="001469F5">
        <w:rPr>
          <w:szCs w:val="24"/>
        </w:rPr>
        <w:t xml:space="preserve">bei </w:t>
      </w:r>
      <w:r w:rsidRPr="001469F5">
        <w:rPr>
          <w:szCs w:val="24"/>
        </w:rPr>
        <w:t xml:space="preserve">atsižvelgdama į </w:t>
      </w:r>
      <w:r w:rsidRPr="009B27DE">
        <w:rPr>
          <w:szCs w:val="24"/>
        </w:rPr>
        <w:t xml:space="preserve">viešosios </w:t>
      </w:r>
      <w:r w:rsidRPr="00213979">
        <w:rPr>
          <w:szCs w:val="24"/>
        </w:rPr>
        <w:t xml:space="preserve">įstaigos Jurbarko turizmo ir verslo informacijos centro </w:t>
      </w:r>
      <w:r w:rsidR="005E2F19">
        <w:rPr>
          <w:szCs w:val="24"/>
        </w:rPr>
        <w:t xml:space="preserve">                              </w:t>
      </w:r>
      <w:r w:rsidRPr="00213979">
        <w:rPr>
          <w:szCs w:val="24"/>
        </w:rPr>
        <w:t>20</w:t>
      </w:r>
      <w:r w:rsidR="00EA0377" w:rsidRPr="00213979">
        <w:rPr>
          <w:szCs w:val="24"/>
        </w:rPr>
        <w:t>2</w:t>
      </w:r>
      <w:r w:rsidR="00C91038" w:rsidRPr="00213979">
        <w:rPr>
          <w:szCs w:val="24"/>
        </w:rPr>
        <w:t>6</w:t>
      </w:r>
      <w:r w:rsidRPr="00213979">
        <w:rPr>
          <w:szCs w:val="24"/>
        </w:rPr>
        <w:t xml:space="preserve"> m. </w:t>
      </w:r>
      <w:r w:rsidR="00213979">
        <w:rPr>
          <w:szCs w:val="24"/>
        </w:rPr>
        <w:t>balandžio</w:t>
      </w:r>
      <w:r w:rsidR="008813B4" w:rsidRPr="00213979">
        <w:rPr>
          <w:szCs w:val="24"/>
        </w:rPr>
        <w:t xml:space="preserve"> </w:t>
      </w:r>
      <w:r w:rsidR="00213979" w:rsidRPr="00213979">
        <w:rPr>
          <w:szCs w:val="24"/>
        </w:rPr>
        <w:t>8</w:t>
      </w:r>
      <w:r w:rsidRPr="00213979">
        <w:rPr>
          <w:szCs w:val="24"/>
        </w:rPr>
        <w:t xml:space="preserve"> d. raštą</w:t>
      </w:r>
      <w:r w:rsidR="006B2F4D" w:rsidRPr="00213979">
        <w:rPr>
          <w:szCs w:val="24"/>
        </w:rPr>
        <w:t xml:space="preserve"> </w:t>
      </w:r>
      <w:r w:rsidRPr="00213979">
        <w:rPr>
          <w:szCs w:val="24"/>
        </w:rPr>
        <w:t>Nr. SD-20</w:t>
      </w:r>
      <w:r w:rsidR="008813B4" w:rsidRPr="00213979">
        <w:rPr>
          <w:szCs w:val="24"/>
        </w:rPr>
        <w:t>2</w:t>
      </w:r>
      <w:r w:rsidR="00213979" w:rsidRPr="00213979">
        <w:rPr>
          <w:szCs w:val="24"/>
        </w:rPr>
        <w:t>6</w:t>
      </w:r>
      <w:r w:rsidR="00C72E90" w:rsidRPr="00213979">
        <w:rPr>
          <w:szCs w:val="24"/>
        </w:rPr>
        <w:t>/</w:t>
      </w:r>
      <w:r w:rsidR="00213979" w:rsidRPr="00213979">
        <w:rPr>
          <w:szCs w:val="24"/>
        </w:rPr>
        <w:t>30</w:t>
      </w:r>
      <w:r w:rsidR="008813B4" w:rsidRPr="00213979">
        <w:rPr>
          <w:szCs w:val="24"/>
        </w:rPr>
        <w:t xml:space="preserve"> </w:t>
      </w:r>
      <w:r w:rsidRPr="00213979">
        <w:rPr>
          <w:szCs w:val="24"/>
        </w:rPr>
        <w:t xml:space="preserve">„Dėl </w:t>
      </w:r>
      <w:r w:rsidR="00C72E90" w:rsidRPr="00213979">
        <w:t>202</w:t>
      </w:r>
      <w:r w:rsidR="00C91038" w:rsidRPr="00213979">
        <w:t>5</w:t>
      </w:r>
      <w:r w:rsidR="00C72E90" w:rsidRPr="00213979">
        <w:t xml:space="preserve"> metų viešosios įstaigos Jurbarko turizmo ir verslo informacijos centro metini</w:t>
      </w:r>
      <w:r w:rsidR="00304D4E" w:rsidRPr="00213979">
        <w:t>ų</w:t>
      </w:r>
      <w:r w:rsidR="00C72E90" w:rsidRPr="00213979">
        <w:t xml:space="preserve"> ataskaitų rinkin</w:t>
      </w:r>
      <w:r w:rsidR="00304D4E" w:rsidRPr="00213979">
        <w:t>io patvirtinimo</w:t>
      </w:r>
      <w:r w:rsidRPr="00213979">
        <w:rPr>
          <w:szCs w:val="24"/>
        </w:rPr>
        <w:t xml:space="preserve">“, Jurbarko </w:t>
      </w:r>
      <w:r w:rsidRPr="009B27DE">
        <w:rPr>
          <w:szCs w:val="24"/>
        </w:rPr>
        <w:t>rajono savivaldybės taryba</w:t>
      </w:r>
      <w:r w:rsidR="00D306B6" w:rsidRPr="009B27DE">
        <w:rPr>
          <w:szCs w:val="24"/>
        </w:rPr>
        <w:t xml:space="preserve"> </w:t>
      </w:r>
      <w:r w:rsidR="00EB28B3" w:rsidRPr="009B27DE">
        <w:rPr>
          <w:szCs w:val="24"/>
        </w:rPr>
        <w:t xml:space="preserve"> </w:t>
      </w:r>
      <w:r w:rsidRPr="009B27DE">
        <w:rPr>
          <w:szCs w:val="24"/>
        </w:rPr>
        <w:t>n u s p r e n d ž i a:</w:t>
      </w:r>
    </w:p>
    <w:p w14:paraId="334FE683" w14:textId="3C39AF18" w:rsidR="008813B4" w:rsidRPr="001469F5" w:rsidRDefault="00EB28B3" w:rsidP="00913530">
      <w:pPr>
        <w:ind w:firstLine="720"/>
        <w:jc w:val="both"/>
        <w:rPr>
          <w:szCs w:val="24"/>
        </w:rPr>
      </w:pPr>
      <w:r w:rsidRPr="001469F5">
        <w:rPr>
          <w:szCs w:val="24"/>
        </w:rPr>
        <w:t>Patvirtinti</w:t>
      </w:r>
      <w:r w:rsidR="00F61243" w:rsidRPr="001469F5">
        <w:rPr>
          <w:szCs w:val="24"/>
        </w:rPr>
        <w:t xml:space="preserve"> </w:t>
      </w:r>
      <w:r w:rsidR="003651AA" w:rsidRPr="001469F5">
        <w:rPr>
          <w:szCs w:val="24"/>
        </w:rPr>
        <w:t>202</w:t>
      </w:r>
      <w:r w:rsidR="00C91038">
        <w:rPr>
          <w:szCs w:val="24"/>
        </w:rPr>
        <w:t>5</w:t>
      </w:r>
      <w:r w:rsidR="003651AA" w:rsidRPr="001469F5">
        <w:rPr>
          <w:szCs w:val="24"/>
        </w:rPr>
        <w:t xml:space="preserve"> metų </w:t>
      </w:r>
      <w:r w:rsidR="00F61243" w:rsidRPr="001469F5">
        <w:rPr>
          <w:szCs w:val="24"/>
        </w:rPr>
        <w:t xml:space="preserve">viešosios įstaigos Jurbarko turizmo ir verslo informacijos centro </w:t>
      </w:r>
      <w:r w:rsidR="008813B4" w:rsidRPr="001469F5">
        <w:rPr>
          <w:szCs w:val="24"/>
        </w:rPr>
        <w:t>metinių ataskaitų rinkinį:</w:t>
      </w:r>
    </w:p>
    <w:p w14:paraId="7C99E0B8" w14:textId="512634E3" w:rsidR="00F61243" w:rsidRPr="001469F5" w:rsidRDefault="003651AA" w:rsidP="003651AA">
      <w:pPr>
        <w:numPr>
          <w:ilvl w:val="0"/>
          <w:numId w:val="51"/>
        </w:numPr>
        <w:tabs>
          <w:tab w:val="left" w:pos="993"/>
        </w:tabs>
        <w:ind w:left="0" w:firstLine="720"/>
        <w:jc w:val="both"/>
        <w:rPr>
          <w:szCs w:val="24"/>
        </w:rPr>
      </w:pPr>
      <w:r>
        <w:rPr>
          <w:szCs w:val="24"/>
        </w:rPr>
        <w:t>V</w:t>
      </w:r>
      <w:r w:rsidRPr="003651AA">
        <w:rPr>
          <w:szCs w:val="24"/>
        </w:rPr>
        <w:t xml:space="preserve">iešosios įstaigos Jurbarko turizmo ir verslo informacijos centro </w:t>
      </w:r>
      <w:r w:rsidR="00F61243" w:rsidRPr="001469F5">
        <w:rPr>
          <w:szCs w:val="24"/>
        </w:rPr>
        <w:t>20</w:t>
      </w:r>
      <w:r w:rsidR="00D01714" w:rsidRPr="001469F5">
        <w:rPr>
          <w:szCs w:val="24"/>
        </w:rPr>
        <w:t>2</w:t>
      </w:r>
      <w:r w:rsidR="00C91038">
        <w:rPr>
          <w:szCs w:val="24"/>
        </w:rPr>
        <w:t>5</w:t>
      </w:r>
      <w:r w:rsidR="00F61243" w:rsidRPr="001469F5">
        <w:rPr>
          <w:szCs w:val="24"/>
        </w:rPr>
        <w:t xml:space="preserve"> metų</w:t>
      </w:r>
      <w:r w:rsidR="008813B4" w:rsidRPr="001469F5">
        <w:rPr>
          <w:szCs w:val="24"/>
        </w:rPr>
        <w:t xml:space="preserve"> veiklos</w:t>
      </w:r>
      <w:r w:rsidR="00EB28B3" w:rsidRPr="001469F5">
        <w:rPr>
          <w:szCs w:val="24"/>
        </w:rPr>
        <w:t xml:space="preserve"> </w:t>
      </w:r>
      <w:r w:rsidR="00F61243" w:rsidRPr="001469F5">
        <w:rPr>
          <w:szCs w:val="24"/>
        </w:rPr>
        <w:t>ataskait</w:t>
      </w:r>
      <w:r w:rsidR="00EB28B3" w:rsidRPr="001469F5">
        <w:rPr>
          <w:szCs w:val="24"/>
        </w:rPr>
        <w:t>ą</w:t>
      </w:r>
      <w:r w:rsidR="00F61243" w:rsidRPr="001469F5">
        <w:rPr>
          <w:szCs w:val="24"/>
        </w:rPr>
        <w:t xml:space="preserve"> (pridedama)</w:t>
      </w:r>
      <w:r w:rsidR="008813B4" w:rsidRPr="001469F5">
        <w:rPr>
          <w:szCs w:val="24"/>
        </w:rPr>
        <w:t>;</w:t>
      </w:r>
    </w:p>
    <w:p w14:paraId="455BC199" w14:textId="2A86B8B4" w:rsidR="008813B4" w:rsidRPr="001469F5" w:rsidRDefault="003651AA" w:rsidP="003651AA">
      <w:pPr>
        <w:numPr>
          <w:ilvl w:val="0"/>
          <w:numId w:val="51"/>
        </w:numPr>
        <w:tabs>
          <w:tab w:val="left" w:pos="993"/>
        </w:tabs>
        <w:ind w:left="0" w:firstLine="720"/>
        <w:jc w:val="both"/>
        <w:rPr>
          <w:szCs w:val="24"/>
        </w:rPr>
      </w:pPr>
      <w:r>
        <w:rPr>
          <w:szCs w:val="24"/>
        </w:rPr>
        <w:t>V</w:t>
      </w:r>
      <w:r w:rsidRPr="003651AA">
        <w:rPr>
          <w:szCs w:val="24"/>
        </w:rPr>
        <w:t xml:space="preserve">iešosios įstaigos Jurbarko turizmo ir verslo informacijos centro </w:t>
      </w:r>
      <w:r w:rsidR="008813B4" w:rsidRPr="001469F5">
        <w:rPr>
          <w:szCs w:val="24"/>
        </w:rPr>
        <w:t>202</w:t>
      </w:r>
      <w:r w:rsidR="00C91038">
        <w:rPr>
          <w:szCs w:val="24"/>
        </w:rPr>
        <w:t>5</w:t>
      </w:r>
      <w:r w:rsidR="008813B4" w:rsidRPr="001469F5">
        <w:rPr>
          <w:szCs w:val="24"/>
        </w:rPr>
        <w:t xml:space="preserve"> metų finansinių ataskaitų rinkinį (pridedama</w:t>
      </w:r>
      <w:r>
        <w:rPr>
          <w:szCs w:val="24"/>
        </w:rPr>
        <w:t>s</w:t>
      </w:r>
      <w:r w:rsidR="008813B4" w:rsidRPr="001469F5">
        <w:rPr>
          <w:szCs w:val="24"/>
        </w:rPr>
        <w:t>).</w:t>
      </w:r>
    </w:p>
    <w:p w14:paraId="7E12C13A" w14:textId="5687C29C" w:rsidR="002769E9" w:rsidRPr="00892CFD" w:rsidRDefault="002769E9" w:rsidP="002769E9">
      <w:pPr>
        <w:ind w:firstLine="720"/>
        <w:jc w:val="both"/>
        <w:rPr>
          <w:szCs w:val="24"/>
        </w:rPr>
      </w:pPr>
      <w:r w:rsidRPr="00F753AD">
        <w:rPr>
          <w:szCs w:val="24"/>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w:t>
      </w:r>
      <w:r w:rsidRPr="00E73168">
        <w:rPr>
          <w:szCs w:val="24"/>
        </w:rPr>
        <w:t>Panevėžys) arba</w:t>
      </w:r>
      <w:r w:rsidRPr="00F753AD">
        <w:rPr>
          <w:szCs w:val="24"/>
        </w:rPr>
        <w:t xml:space="preserve"> per Lietuvos teismų elektroninių paslaugų portalą </w:t>
      </w:r>
      <w:r>
        <w:rPr>
          <w:szCs w:val="24"/>
        </w:rPr>
        <w:t>(</w:t>
      </w:r>
      <w:hyperlink r:id="rId8" w:history="1">
        <w:r w:rsidRPr="00C546B1">
          <w:rPr>
            <w:rStyle w:val="Hipersaitas"/>
            <w:szCs w:val="24"/>
          </w:rPr>
          <w:t>https://e.teismas.lt</w:t>
        </w:r>
      </w:hyperlink>
      <w:r w:rsidRPr="00F753AD">
        <w:rPr>
          <w:szCs w:val="24"/>
        </w:rPr>
        <w:t xml:space="preserve">) Lietuvos </w:t>
      </w:r>
      <w:r w:rsidR="001D71B0">
        <w:rPr>
          <w:szCs w:val="24"/>
        </w:rPr>
        <w:t> </w:t>
      </w:r>
      <w:r w:rsidRPr="00F753AD">
        <w:rPr>
          <w:szCs w:val="24"/>
        </w:rPr>
        <w:t>Respublikos administracinių bylų teisenos įstatymo nustatyta tvarka</w:t>
      </w:r>
      <w:r w:rsidRPr="00892CFD">
        <w:rPr>
          <w:szCs w:val="24"/>
        </w:rPr>
        <w:t>.</w:t>
      </w:r>
    </w:p>
    <w:p w14:paraId="0CA3F28F" w14:textId="77777777" w:rsidR="00FC1CD3" w:rsidRDefault="00FC1CD3" w:rsidP="00913530">
      <w:pPr>
        <w:jc w:val="both"/>
        <w:rPr>
          <w:szCs w:val="24"/>
        </w:rPr>
      </w:pPr>
    </w:p>
    <w:p w14:paraId="66615FBB" w14:textId="77777777" w:rsidR="002769E9" w:rsidRPr="001469F5" w:rsidRDefault="002769E9" w:rsidP="00913530">
      <w:pPr>
        <w:jc w:val="both"/>
        <w:rPr>
          <w:szCs w:val="24"/>
        </w:rPr>
      </w:pPr>
    </w:p>
    <w:tbl>
      <w:tblPr>
        <w:tblW w:w="0" w:type="auto"/>
        <w:tblInd w:w="108" w:type="dxa"/>
        <w:tblLook w:val="0000" w:firstRow="0" w:lastRow="0" w:firstColumn="0" w:lastColumn="0" w:noHBand="0" w:noVBand="0"/>
      </w:tblPr>
      <w:tblGrid>
        <w:gridCol w:w="4410"/>
        <w:gridCol w:w="4410"/>
      </w:tblGrid>
      <w:tr w:rsidR="00FC1CD3" w:rsidRPr="001469F5" w14:paraId="5D1CC9AC" w14:textId="77777777">
        <w:trPr>
          <w:trHeight w:val="180"/>
        </w:trPr>
        <w:tc>
          <w:tcPr>
            <w:tcW w:w="4410" w:type="dxa"/>
          </w:tcPr>
          <w:p w14:paraId="1A2151B2" w14:textId="77777777" w:rsidR="00FC1CD3" w:rsidRPr="001469F5" w:rsidRDefault="00F4316F" w:rsidP="00913530">
            <w:pPr>
              <w:rPr>
                <w:szCs w:val="24"/>
              </w:rPr>
            </w:pPr>
            <w:r w:rsidRPr="001469F5">
              <w:rPr>
                <w:szCs w:val="24"/>
              </w:rPr>
              <w:t>Savivaldybės meras</w:t>
            </w:r>
          </w:p>
        </w:tc>
        <w:tc>
          <w:tcPr>
            <w:tcW w:w="4410" w:type="dxa"/>
          </w:tcPr>
          <w:p w14:paraId="0B47D0AA" w14:textId="77777777" w:rsidR="00FC1CD3" w:rsidRPr="001469F5" w:rsidRDefault="00FC1CD3" w:rsidP="00913530">
            <w:pPr>
              <w:jc w:val="right"/>
              <w:rPr>
                <w:szCs w:val="24"/>
              </w:rPr>
            </w:pPr>
          </w:p>
        </w:tc>
      </w:tr>
    </w:tbl>
    <w:p w14:paraId="51B4A43B" w14:textId="77777777" w:rsidR="00EB28B3" w:rsidRDefault="00EB28B3" w:rsidP="00913530">
      <w:pPr>
        <w:rPr>
          <w:szCs w:val="24"/>
        </w:rPr>
      </w:pPr>
    </w:p>
    <w:p w14:paraId="537EEA27" w14:textId="77777777" w:rsidR="006B2F4D" w:rsidRDefault="006B2F4D" w:rsidP="00913530">
      <w:pPr>
        <w:rPr>
          <w:szCs w:val="24"/>
        </w:rPr>
      </w:pPr>
    </w:p>
    <w:p w14:paraId="2FB212BF" w14:textId="73FF1C1B" w:rsidR="00913530" w:rsidRPr="001469F5" w:rsidRDefault="009D2FA8" w:rsidP="00913530">
      <w:pPr>
        <w:rPr>
          <w:szCs w:val="24"/>
        </w:rPr>
      </w:pPr>
      <w:r>
        <w:rPr>
          <w:szCs w:val="24"/>
        </w:rPr>
        <w:t>Derino</w:t>
      </w:r>
      <w:r w:rsidR="00913530" w:rsidRPr="001469F5">
        <w:rPr>
          <w:szCs w:val="24"/>
        </w:rPr>
        <w:t>:</w:t>
      </w:r>
    </w:p>
    <w:p w14:paraId="130C095E" w14:textId="77777777" w:rsidR="00C91038" w:rsidRPr="00C91038" w:rsidRDefault="00C91038" w:rsidP="00C91038">
      <w:pPr>
        <w:rPr>
          <w:szCs w:val="24"/>
        </w:rPr>
      </w:pPr>
      <w:r w:rsidRPr="00C91038">
        <w:rPr>
          <w:szCs w:val="24"/>
        </w:rPr>
        <w:t>Vicemerė G. Lukošienė</w:t>
      </w:r>
    </w:p>
    <w:p w14:paraId="4FD00555" w14:textId="77777777" w:rsidR="00C91038" w:rsidRPr="00C91038" w:rsidRDefault="00C91038" w:rsidP="00C91038">
      <w:pPr>
        <w:rPr>
          <w:szCs w:val="24"/>
        </w:rPr>
      </w:pPr>
      <w:r w:rsidRPr="00C91038">
        <w:rPr>
          <w:szCs w:val="24"/>
        </w:rPr>
        <w:t>Administracijos direktorė R. Vančienė</w:t>
      </w:r>
    </w:p>
    <w:p w14:paraId="7A6971D4" w14:textId="77777777" w:rsidR="00C91038" w:rsidRPr="00C91038" w:rsidRDefault="00C91038" w:rsidP="00C91038">
      <w:pPr>
        <w:rPr>
          <w:szCs w:val="24"/>
        </w:rPr>
      </w:pPr>
      <w:r w:rsidRPr="00C91038">
        <w:rPr>
          <w:szCs w:val="24"/>
        </w:rPr>
        <w:t>Finansų skyriaus vedėja A. Samuilienė</w:t>
      </w:r>
    </w:p>
    <w:p w14:paraId="6593ABA8" w14:textId="77777777" w:rsidR="00C91038" w:rsidRPr="00C91038" w:rsidRDefault="00C91038" w:rsidP="00C91038">
      <w:pPr>
        <w:rPr>
          <w:szCs w:val="24"/>
        </w:rPr>
      </w:pPr>
      <w:r w:rsidRPr="00C91038">
        <w:rPr>
          <w:szCs w:val="24"/>
        </w:rPr>
        <w:t>Teisės ir civilinės metrikacijos skyriaus vyr. specialistė R. Gadliauskienė</w:t>
      </w:r>
    </w:p>
    <w:p w14:paraId="6D2D2D70" w14:textId="77777777" w:rsidR="00C91038" w:rsidRPr="00C91038" w:rsidRDefault="00C91038" w:rsidP="00C91038">
      <w:pPr>
        <w:rPr>
          <w:szCs w:val="24"/>
        </w:rPr>
      </w:pPr>
      <w:r w:rsidRPr="00C91038">
        <w:rPr>
          <w:szCs w:val="24"/>
        </w:rPr>
        <w:t>Dokumentų ir viešųjų ryšių skyriaus vyr. specialistas A. Gvildys</w:t>
      </w:r>
    </w:p>
    <w:p w14:paraId="7935009E" w14:textId="77777777" w:rsidR="00C91038" w:rsidRPr="00C91038" w:rsidRDefault="00C91038" w:rsidP="00C91038">
      <w:pPr>
        <w:rPr>
          <w:szCs w:val="24"/>
        </w:rPr>
      </w:pPr>
      <w:r w:rsidRPr="00C91038">
        <w:rPr>
          <w:szCs w:val="24"/>
        </w:rPr>
        <w:t>Tarybos posėdžių sekretorė D. Dačkauskaitė</w:t>
      </w:r>
    </w:p>
    <w:p w14:paraId="3549211F" w14:textId="77777777" w:rsidR="00913530" w:rsidRPr="001469F5" w:rsidRDefault="00913530" w:rsidP="00913530">
      <w:pPr>
        <w:rPr>
          <w:szCs w:val="24"/>
        </w:rPr>
      </w:pPr>
    </w:p>
    <w:p w14:paraId="7B52EB85" w14:textId="77777777" w:rsidR="00913530" w:rsidRDefault="00913530" w:rsidP="00913530">
      <w:pPr>
        <w:rPr>
          <w:szCs w:val="24"/>
        </w:rPr>
      </w:pPr>
      <w:r w:rsidRPr="001469F5">
        <w:rPr>
          <w:szCs w:val="24"/>
        </w:rPr>
        <w:t>Parengė</w:t>
      </w:r>
    </w:p>
    <w:p w14:paraId="0E769D41" w14:textId="77777777" w:rsidR="00AB4B57" w:rsidRPr="001469F5" w:rsidRDefault="00AB4B57" w:rsidP="00913530">
      <w:pPr>
        <w:rPr>
          <w:szCs w:val="24"/>
        </w:rPr>
      </w:pPr>
    </w:p>
    <w:p w14:paraId="1EDABD83" w14:textId="77777777" w:rsidR="003025A5" w:rsidRPr="003025A5" w:rsidRDefault="003025A5" w:rsidP="003025A5">
      <w:pPr>
        <w:rPr>
          <w:szCs w:val="24"/>
        </w:rPr>
      </w:pPr>
      <w:r w:rsidRPr="003025A5">
        <w:rPr>
          <w:szCs w:val="24"/>
        </w:rPr>
        <w:t>Ernestas Sinkus tel. +370 655 97 294, el. p. ernestas.sinkus@jurbarkas.lt</w:t>
      </w:r>
    </w:p>
    <w:p w14:paraId="1EDDA249" w14:textId="51BB1657" w:rsidR="005D67FF" w:rsidRPr="001469F5" w:rsidRDefault="005D67FF" w:rsidP="00913530">
      <w:pPr>
        <w:pStyle w:val="Antrats"/>
        <w:tabs>
          <w:tab w:val="clear" w:pos="4153"/>
          <w:tab w:val="clear" w:pos="8306"/>
        </w:tabs>
        <w:ind w:left="5040"/>
        <w:rPr>
          <w:szCs w:val="24"/>
        </w:rPr>
      </w:pPr>
      <w:r w:rsidRPr="001469F5">
        <w:rPr>
          <w:szCs w:val="24"/>
        </w:rPr>
        <w:br w:type="page"/>
      </w:r>
      <w:r w:rsidRPr="001469F5">
        <w:rPr>
          <w:szCs w:val="24"/>
        </w:rPr>
        <w:lastRenderedPageBreak/>
        <w:t>P</w:t>
      </w:r>
      <w:r w:rsidR="00EB28B3" w:rsidRPr="001469F5">
        <w:rPr>
          <w:szCs w:val="24"/>
        </w:rPr>
        <w:t>ATVIRTINTA</w:t>
      </w:r>
    </w:p>
    <w:p w14:paraId="37A79752" w14:textId="77777777" w:rsidR="005D67FF" w:rsidRPr="001469F5" w:rsidRDefault="005D67FF" w:rsidP="00913530">
      <w:pPr>
        <w:pStyle w:val="Antrats"/>
        <w:tabs>
          <w:tab w:val="clear" w:pos="4153"/>
          <w:tab w:val="clear" w:pos="8306"/>
        </w:tabs>
        <w:ind w:left="5040"/>
        <w:rPr>
          <w:szCs w:val="24"/>
        </w:rPr>
      </w:pPr>
      <w:r w:rsidRPr="001469F5">
        <w:rPr>
          <w:szCs w:val="24"/>
        </w:rPr>
        <w:t>Jurbarko rajono savivaldybės tarybos</w:t>
      </w:r>
    </w:p>
    <w:p w14:paraId="33650599" w14:textId="2E6E43B5" w:rsidR="005D67FF" w:rsidRPr="001469F5" w:rsidRDefault="005D67FF" w:rsidP="00913530">
      <w:pPr>
        <w:pStyle w:val="Antrats"/>
        <w:tabs>
          <w:tab w:val="clear" w:pos="4153"/>
          <w:tab w:val="clear" w:pos="8306"/>
        </w:tabs>
        <w:ind w:left="5040"/>
        <w:rPr>
          <w:szCs w:val="24"/>
        </w:rPr>
      </w:pPr>
      <w:r w:rsidRPr="001469F5">
        <w:rPr>
          <w:szCs w:val="24"/>
        </w:rPr>
        <w:t>20</w:t>
      </w:r>
      <w:r w:rsidR="00EA0377" w:rsidRPr="001469F5">
        <w:rPr>
          <w:szCs w:val="24"/>
        </w:rPr>
        <w:t>2</w:t>
      </w:r>
      <w:r w:rsidR="00C91038">
        <w:rPr>
          <w:szCs w:val="24"/>
        </w:rPr>
        <w:t>6</w:t>
      </w:r>
      <w:r w:rsidRPr="001469F5">
        <w:rPr>
          <w:szCs w:val="24"/>
        </w:rPr>
        <w:t xml:space="preserve"> m. </w:t>
      </w:r>
      <w:r w:rsidR="00C91038">
        <w:rPr>
          <w:szCs w:val="24"/>
        </w:rPr>
        <w:t>balandžio 30</w:t>
      </w:r>
      <w:r w:rsidRPr="001469F5">
        <w:rPr>
          <w:szCs w:val="24"/>
        </w:rPr>
        <w:t xml:space="preserve"> d. sprendimu Nr. </w:t>
      </w:r>
      <w:r w:rsidR="00EA0377" w:rsidRPr="001469F5">
        <w:rPr>
          <w:szCs w:val="24"/>
        </w:rPr>
        <w:t>T2-</w:t>
      </w:r>
    </w:p>
    <w:p w14:paraId="4D2F879C" w14:textId="77777777" w:rsidR="00363CC0" w:rsidRPr="001469F5" w:rsidRDefault="00363CC0" w:rsidP="00913530">
      <w:pPr>
        <w:rPr>
          <w:szCs w:val="24"/>
        </w:rPr>
      </w:pPr>
    </w:p>
    <w:p w14:paraId="29613B0F" w14:textId="77777777" w:rsidR="00913530" w:rsidRPr="001469F5" w:rsidRDefault="00913530" w:rsidP="00913530">
      <w:pPr>
        <w:pStyle w:val="Betarp"/>
        <w:jc w:val="center"/>
        <w:rPr>
          <w:b/>
        </w:rPr>
      </w:pPr>
      <w:r w:rsidRPr="001469F5">
        <w:rPr>
          <w:b/>
        </w:rPr>
        <w:t>VIEŠOSIOS ĮSTAIGOS JURBARKO TURIZMO IR VERSLO INFORMACIJOS</w:t>
      </w:r>
    </w:p>
    <w:p w14:paraId="12236826" w14:textId="3C393BFA" w:rsidR="00913530" w:rsidRPr="001469F5" w:rsidRDefault="00913530" w:rsidP="00913530">
      <w:pPr>
        <w:pStyle w:val="Betarp"/>
        <w:jc w:val="center"/>
        <w:rPr>
          <w:b/>
        </w:rPr>
      </w:pPr>
      <w:r w:rsidRPr="001469F5">
        <w:rPr>
          <w:b/>
        </w:rPr>
        <w:t>CENTRO 202</w:t>
      </w:r>
      <w:r w:rsidR="00C91038">
        <w:rPr>
          <w:b/>
        </w:rPr>
        <w:t>5</w:t>
      </w:r>
      <w:r w:rsidRPr="001469F5">
        <w:rPr>
          <w:b/>
        </w:rPr>
        <w:t xml:space="preserve"> METŲ </w:t>
      </w:r>
      <w:r w:rsidR="00FE4E05" w:rsidRPr="001469F5">
        <w:rPr>
          <w:b/>
        </w:rPr>
        <w:t xml:space="preserve">VEIKLOS </w:t>
      </w:r>
      <w:r w:rsidRPr="001469F5">
        <w:rPr>
          <w:b/>
        </w:rPr>
        <w:t>ATASKAITA</w:t>
      </w:r>
    </w:p>
    <w:p w14:paraId="7FE58D2F" w14:textId="77777777" w:rsidR="001469F5" w:rsidRDefault="001469F5" w:rsidP="001469F5">
      <w:pPr>
        <w:pStyle w:val="Betarp"/>
        <w:jc w:val="center"/>
        <w:rPr>
          <w:b/>
          <w:lang w:eastAsia="ar-SA"/>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91"/>
        <w:gridCol w:w="3102"/>
        <w:gridCol w:w="2495"/>
        <w:gridCol w:w="2840"/>
      </w:tblGrid>
      <w:tr w:rsidR="005318E1" w:rsidRPr="00476F5D" w14:paraId="591126DA" w14:textId="77777777" w:rsidTr="00744B75">
        <w:tc>
          <w:tcPr>
            <w:tcW w:w="9628" w:type="dxa"/>
            <w:gridSpan w:val="4"/>
          </w:tcPr>
          <w:p w14:paraId="027BA5D1" w14:textId="77777777" w:rsidR="005318E1" w:rsidRPr="00476F5D" w:rsidRDefault="005318E1" w:rsidP="00476F5D">
            <w:pPr>
              <w:tabs>
                <w:tab w:val="left" w:pos="262"/>
                <w:tab w:val="left" w:pos="523"/>
                <w:tab w:val="left" w:pos="841"/>
              </w:tabs>
              <w:ind w:left="360"/>
              <w:jc w:val="center"/>
              <w:rPr>
                <w:b/>
                <w:color w:val="000000" w:themeColor="text1"/>
                <w:szCs w:val="24"/>
              </w:rPr>
            </w:pPr>
            <w:r w:rsidRPr="00476F5D">
              <w:rPr>
                <w:b/>
                <w:color w:val="000000" w:themeColor="text1"/>
                <w:szCs w:val="24"/>
              </w:rPr>
              <w:t>I SKYRIUS</w:t>
            </w:r>
          </w:p>
          <w:p w14:paraId="5C94F1E8" w14:textId="77777777" w:rsidR="005318E1" w:rsidRPr="00476F5D" w:rsidRDefault="005318E1" w:rsidP="00476F5D">
            <w:pPr>
              <w:tabs>
                <w:tab w:val="left" w:pos="262"/>
                <w:tab w:val="left" w:pos="523"/>
                <w:tab w:val="left" w:pos="841"/>
              </w:tabs>
              <w:ind w:left="360"/>
              <w:jc w:val="center"/>
              <w:rPr>
                <w:b/>
                <w:color w:val="000000" w:themeColor="text1"/>
                <w:szCs w:val="24"/>
              </w:rPr>
            </w:pPr>
            <w:r w:rsidRPr="00476F5D">
              <w:rPr>
                <w:b/>
                <w:color w:val="000000" w:themeColor="text1"/>
                <w:szCs w:val="24"/>
              </w:rPr>
              <w:t>INFORMACIJA APIE VEIKLĄ ATASKAITINIU LAIKOTARPIU</w:t>
            </w:r>
          </w:p>
        </w:tc>
      </w:tr>
      <w:tr w:rsidR="006D2632" w:rsidRPr="00476F5D" w14:paraId="778E96BF" w14:textId="77777777" w:rsidTr="00744B75">
        <w:tc>
          <w:tcPr>
            <w:tcW w:w="9628" w:type="dxa"/>
            <w:gridSpan w:val="4"/>
          </w:tcPr>
          <w:p w14:paraId="41FF3B31" w14:textId="77777777" w:rsidR="006D2632" w:rsidRPr="00476F5D" w:rsidRDefault="006D2632" w:rsidP="00476F5D">
            <w:pPr>
              <w:tabs>
                <w:tab w:val="left" w:pos="262"/>
                <w:tab w:val="left" w:pos="523"/>
                <w:tab w:val="left" w:pos="841"/>
              </w:tabs>
              <w:ind w:left="360"/>
              <w:jc w:val="center"/>
              <w:rPr>
                <w:b/>
                <w:color w:val="000000" w:themeColor="text1"/>
                <w:szCs w:val="24"/>
              </w:rPr>
            </w:pPr>
          </w:p>
        </w:tc>
      </w:tr>
      <w:tr w:rsidR="005318E1" w:rsidRPr="00476F5D" w14:paraId="2E0B2FBF" w14:textId="77777777" w:rsidTr="00744B75">
        <w:tc>
          <w:tcPr>
            <w:tcW w:w="9628" w:type="dxa"/>
            <w:gridSpan w:val="4"/>
          </w:tcPr>
          <w:p w14:paraId="020C5450" w14:textId="77777777" w:rsidR="005318E1" w:rsidRPr="00476F5D" w:rsidRDefault="005318E1" w:rsidP="00476F5D">
            <w:pPr>
              <w:tabs>
                <w:tab w:val="left" w:pos="262"/>
                <w:tab w:val="left" w:pos="523"/>
                <w:tab w:val="left" w:pos="841"/>
              </w:tabs>
              <w:rPr>
                <w:b/>
                <w:bCs/>
                <w:color w:val="000000" w:themeColor="text1"/>
                <w:szCs w:val="24"/>
              </w:rPr>
            </w:pPr>
            <w:r w:rsidRPr="00476F5D">
              <w:rPr>
                <w:b/>
                <w:bCs/>
                <w:color w:val="000000" w:themeColor="text1"/>
                <w:szCs w:val="24"/>
              </w:rPr>
              <w:t>1. Veiklos tikslai:</w:t>
            </w:r>
          </w:p>
        </w:tc>
      </w:tr>
      <w:tr w:rsidR="005318E1" w:rsidRPr="00476F5D" w14:paraId="15C64D3B" w14:textId="77777777" w:rsidTr="00744B75">
        <w:tc>
          <w:tcPr>
            <w:tcW w:w="9628" w:type="dxa"/>
            <w:gridSpan w:val="4"/>
          </w:tcPr>
          <w:p w14:paraId="7E336C15" w14:textId="77777777" w:rsidR="005318E1" w:rsidRPr="00476F5D" w:rsidRDefault="005318E1" w:rsidP="00476F5D">
            <w:pPr>
              <w:pStyle w:val="Sraopastraipa"/>
              <w:numPr>
                <w:ilvl w:val="1"/>
                <w:numId w:val="61"/>
              </w:numPr>
              <w:tabs>
                <w:tab w:val="left" w:pos="262"/>
                <w:tab w:val="left" w:pos="523"/>
                <w:tab w:val="left" w:pos="841"/>
              </w:tabs>
              <w:spacing w:after="0" w:line="240" w:lineRule="auto"/>
              <w:rPr>
                <w:rFonts w:ascii="Times New Roman" w:hAnsi="Times New Roman"/>
                <w:color w:val="000000" w:themeColor="text1"/>
                <w:sz w:val="24"/>
                <w:szCs w:val="24"/>
              </w:rPr>
            </w:pPr>
            <w:r w:rsidRPr="00476F5D">
              <w:rPr>
                <w:rFonts w:ascii="Times New Roman" w:hAnsi="Times New Roman"/>
                <w:color w:val="000000" w:themeColor="text1"/>
                <w:sz w:val="24"/>
                <w:szCs w:val="24"/>
              </w:rPr>
              <w:t xml:space="preserve"> </w:t>
            </w:r>
            <w:r w:rsidRPr="00476F5D">
              <w:rPr>
                <w:rFonts w:ascii="Times New Roman" w:hAnsi="Times New Roman"/>
                <w:bCs/>
                <w:color w:val="000000" w:themeColor="text1"/>
                <w:sz w:val="24"/>
                <w:szCs w:val="24"/>
              </w:rPr>
              <w:t>Turizmo vystymo skatinimas.</w:t>
            </w:r>
          </w:p>
        </w:tc>
      </w:tr>
      <w:tr w:rsidR="005318E1" w:rsidRPr="00476F5D" w14:paraId="1618DE2F" w14:textId="77777777" w:rsidTr="00744B75">
        <w:tc>
          <w:tcPr>
            <w:tcW w:w="9628" w:type="dxa"/>
            <w:gridSpan w:val="4"/>
          </w:tcPr>
          <w:p w14:paraId="738D7D9D" w14:textId="77777777" w:rsidR="005318E1" w:rsidRPr="00476F5D" w:rsidRDefault="005318E1" w:rsidP="00476F5D">
            <w:pPr>
              <w:pStyle w:val="Sraopastraipa"/>
              <w:numPr>
                <w:ilvl w:val="1"/>
                <w:numId w:val="61"/>
              </w:numPr>
              <w:tabs>
                <w:tab w:val="left" w:pos="262"/>
                <w:tab w:val="left" w:pos="523"/>
                <w:tab w:val="left" w:pos="841"/>
              </w:tabs>
              <w:spacing w:after="0" w:line="240" w:lineRule="auto"/>
              <w:rPr>
                <w:rFonts w:ascii="Times New Roman" w:hAnsi="Times New Roman"/>
                <w:color w:val="000000" w:themeColor="text1"/>
                <w:sz w:val="24"/>
                <w:szCs w:val="24"/>
              </w:rPr>
            </w:pPr>
            <w:r w:rsidRPr="00476F5D">
              <w:rPr>
                <w:rFonts w:ascii="Times New Roman" w:hAnsi="Times New Roman"/>
                <w:bCs/>
                <w:color w:val="000000" w:themeColor="text1"/>
                <w:sz w:val="24"/>
                <w:szCs w:val="24"/>
              </w:rPr>
              <w:t xml:space="preserve"> Verslo vystymo ir ekonominės veiklos skatinimas.</w:t>
            </w:r>
          </w:p>
        </w:tc>
      </w:tr>
      <w:tr w:rsidR="005318E1" w:rsidRPr="00476F5D" w14:paraId="70356E7C" w14:textId="77777777" w:rsidTr="00744B75">
        <w:tc>
          <w:tcPr>
            <w:tcW w:w="9628" w:type="dxa"/>
            <w:gridSpan w:val="4"/>
          </w:tcPr>
          <w:p w14:paraId="6C897409" w14:textId="77777777" w:rsidR="005318E1" w:rsidRPr="00476F5D" w:rsidRDefault="005318E1" w:rsidP="00476F5D">
            <w:pPr>
              <w:tabs>
                <w:tab w:val="left" w:pos="262"/>
                <w:tab w:val="left" w:pos="523"/>
                <w:tab w:val="left" w:pos="841"/>
              </w:tabs>
              <w:rPr>
                <w:bCs/>
                <w:color w:val="000000" w:themeColor="text1"/>
                <w:szCs w:val="24"/>
              </w:rPr>
            </w:pPr>
          </w:p>
        </w:tc>
      </w:tr>
      <w:tr w:rsidR="005318E1" w:rsidRPr="00476F5D" w14:paraId="5AA6DBFA" w14:textId="77777777" w:rsidTr="00744B75">
        <w:tc>
          <w:tcPr>
            <w:tcW w:w="9628" w:type="dxa"/>
            <w:gridSpan w:val="4"/>
          </w:tcPr>
          <w:p w14:paraId="6055E7B4" w14:textId="77777777" w:rsidR="005318E1" w:rsidRPr="00476F5D" w:rsidRDefault="005318E1" w:rsidP="00476F5D">
            <w:pPr>
              <w:tabs>
                <w:tab w:val="left" w:pos="262"/>
                <w:tab w:val="left" w:pos="523"/>
                <w:tab w:val="left" w:pos="841"/>
              </w:tabs>
              <w:rPr>
                <w:b/>
                <w:bCs/>
                <w:color w:val="000000" w:themeColor="text1"/>
                <w:szCs w:val="24"/>
              </w:rPr>
            </w:pPr>
            <w:r w:rsidRPr="00476F5D">
              <w:rPr>
                <w:b/>
                <w:bCs/>
                <w:color w:val="000000" w:themeColor="text1"/>
                <w:szCs w:val="24"/>
              </w:rPr>
              <w:t>2. Uždaviniai.</w:t>
            </w:r>
          </w:p>
        </w:tc>
      </w:tr>
      <w:tr w:rsidR="005318E1" w:rsidRPr="00476F5D" w14:paraId="3568AECB" w14:textId="77777777" w:rsidTr="00744B75">
        <w:tc>
          <w:tcPr>
            <w:tcW w:w="9628" w:type="dxa"/>
            <w:gridSpan w:val="4"/>
          </w:tcPr>
          <w:p w14:paraId="4E51DBC3"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2.1. Turistų aptarnavimo veikla ir turizmo informacijos teikimas.</w:t>
            </w:r>
          </w:p>
        </w:tc>
      </w:tr>
      <w:tr w:rsidR="005318E1" w:rsidRPr="00476F5D" w14:paraId="6D4D575B" w14:textId="77777777" w:rsidTr="00744B75">
        <w:tc>
          <w:tcPr>
            <w:tcW w:w="9628" w:type="dxa"/>
            <w:gridSpan w:val="4"/>
          </w:tcPr>
          <w:p w14:paraId="0C066B41"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2.2. Leidinių apie Jurbarko kraštą ruošimas, platinimas.</w:t>
            </w:r>
          </w:p>
        </w:tc>
      </w:tr>
      <w:tr w:rsidR="005318E1" w:rsidRPr="00476F5D" w14:paraId="38808967" w14:textId="77777777" w:rsidTr="00744B75">
        <w:tc>
          <w:tcPr>
            <w:tcW w:w="9628" w:type="dxa"/>
            <w:gridSpan w:val="4"/>
          </w:tcPr>
          <w:p w14:paraId="4B1D277B"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 xml:space="preserve">2.3. </w:t>
            </w:r>
            <w:r w:rsidRPr="00476F5D">
              <w:rPr>
                <w:szCs w:val="24"/>
              </w:rPr>
              <w:t>Turizmo paslaugų paketų rengimas, ekskursijų organizavimas.</w:t>
            </w:r>
          </w:p>
        </w:tc>
      </w:tr>
      <w:tr w:rsidR="005318E1" w:rsidRPr="00476F5D" w14:paraId="1F43F729" w14:textId="77777777" w:rsidTr="00744B75">
        <w:tc>
          <w:tcPr>
            <w:tcW w:w="9628" w:type="dxa"/>
            <w:gridSpan w:val="4"/>
          </w:tcPr>
          <w:p w14:paraId="36240797"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 xml:space="preserve">2.4. </w:t>
            </w:r>
            <w:r w:rsidRPr="00476F5D">
              <w:rPr>
                <w:szCs w:val="24"/>
              </w:rPr>
              <w:t>Prekyba suvenyrais, meno dirbiniais ir tautodailininkų gaminiais.</w:t>
            </w:r>
          </w:p>
        </w:tc>
      </w:tr>
      <w:tr w:rsidR="005318E1" w:rsidRPr="00476F5D" w14:paraId="42E330D8" w14:textId="77777777" w:rsidTr="00744B75">
        <w:tc>
          <w:tcPr>
            <w:tcW w:w="9628" w:type="dxa"/>
            <w:gridSpan w:val="4"/>
          </w:tcPr>
          <w:p w14:paraId="0D6DA86E"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 xml:space="preserve">2.5. Konsultacijos </w:t>
            </w:r>
            <w:r w:rsidRPr="00476F5D">
              <w:rPr>
                <w:szCs w:val="24"/>
              </w:rPr>
              <w:t>verslo pradžios, juridinės formos pasirinkimo klausimais, verslo planų, projektų rengimas.</w:t>
            </w:r>
          </w:p>
        </w:tc>
      </w:tr>
      <w:tr w:rsidR="005318E1" w:rsidRPr="00476F5D" w14:paraId="3E845D6F" w14:textId="77777777" w:rsidTr="00744B75">
        <w:tc>
          <w:tcPr>
            <w:tcW w:w="9628" w:type="dxa"/>
            <w:gridSpan w:val="4"/>
          </w:tcPr>
          <w:p w14:paraId="20D5A0BE" w14:textId="77777777" w:rsidR="005318E1" w:rsidRPr="00476F5D" w:rsidRDefault="005318E1" w:rsidP="00476F5D">
            <w:pPr>
              <w:tabs>
                <w:tab w:val="left" w:pos="262"/>
                <w:tab w:val="left" w:pos="523"/>
                <w:tab w:val="left" w:pos="841"/>
              </w:tabs>
              <w:jc w:val="both"/>
              <w:rPr>
                <w:color w:val="000000" w:themeColor="text1"/>
                <w:szCs w:val="24"/>
              </w:rPr>
            </w:pPr>
            <w:r w:rsidRPr="00476F5D">
              <w:rPr>
                <w:color w:val="000000" w:themeColor="text1"/>
                <w:szCs w:val="24"/>
              </w:rPr>
              <w:t xml:space="preserve">2.6. </w:t>
            </w:r>
            <w:r w:rsidRPr="00476F5D">
              <w:rPr>
                <w:szCs w:val="24"/>
              </w:rPr>
              <w:t>Juridinių asmenų steigimo, pertvarkymo, likvidavimo dokumentų rengimas.</w:t>
            </w:r>
          </w:p>
        </w:tc>
      </w:tr>
      <w:tr w:rsidR="005318E1" w:rsidRPr="00476F5D" w14:paraId="05D898AB" w14:textId="77777777" w:rsidTr="00744B75">
        <w:tc>
          <w:tcPr>
            <w:tcW w:w="9628" w:type="dxa"/>
            <w:gridSpan w:val="4"/>
          </w:tcPr>
          <w:p w14:paraId="77013EF1"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 xml:space="preserve">2.7. </w:t>
            </w:r>
            <w:r w:rsidRPr="00476F5D">
              <w:rPr>
                <w:szCs w:val="24"/>
              </w:rPr>
              <w:t>Mokesčių grąžinimas dirbusiems užsienyje.</w:t>
            </w:r>
          </w:p>
        </w:tc>
      </w:tr>
      <w:tr w:rsidR="005318E1" w:rsidRPr="00476F5D" w14:paraId="0F1F4477" w14:textId="77777777" w:rsidTr="00744B75">
        <w:tc>
          <w:tcPr>
            <w:tcW w:w="9628" w:type="dxa"/>
            <w:gridSpan w:val="4"/>
          </w:tcPr>
          <w:p w14:paraId="61658800"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 xml:space="preserve">2.8. </w:t>
            </w:r>
            <w:r w:rsidRPr="00476F5D">
              <w:rPr>
                <w:szCs w:val="24"/>
              </w:rPr>
              <w:t>Konferencijų salių nuoma, renginių administravimas</w:t>
            </w:r>
          </w:p>
        </w:tc>
      </w:tr>
      <w:tr w:rsidR="005318E1" w:rsidRPr="00476F5D" w14:paraId="2F0473DB" w14:textId="77777777" w:rsidTr="00744B75">
        <w:tc>
          <w:tcPr>
            <w:tcW w:w="9628" w:type="dxa"/>
            <w:gridSpan w:val="4"/>
          </w:tcPr>
          <w:p w14:paraId="3D924240"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 xml:space="preserve">2.9. </w:t>
            </w:r>
            <w:r w:rsidRPr="00476F5D">
              <w:rPr>
                <w:szCs w:val="24"/>
              </w:rPr>
              <w:t>Keltų ir lėktuvo bilietų pardavimas.</w:t>
            </w:r>
          </w:p>
        </w:tc>
      </w:tr>
      <w:tr w:rsidR="005318E1" w:rsidRPr="00476F5D" w14:paraId="42B40224" w14:textId="77777777" w:rsidTr="00744B75">
        <w:tc>
          <w:tcPr>
            <w:tcW w:w="9628" w:type="dxa"/>
            <w:gridSpan w:val="4"/>
          </w:tcPr>
          <w:p w14:paraId="58DD73E5"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2.10. Mažųjų laivelių prieplaukos administravimas. Vandens dviračių nuoma, dviračių nuoma.</w:t>
            </w:r>
          </w:p>
        </w:tc>
      </w:tr>
      <w:tr w:rsidR="005318E1" w:rsidRPr="00476F5D" w14:paraId="67E86BA5" w14:textId="77777777" w:rsidTr="00744B75">
        <w:tc>
          <w:tcPr>
            <w:tcW w:w="9628" w:type="dxa"/>
            <w:gridSpan w:val="4"/>
          </w:tcPr>
          <w:p w14:paraId="0EC2F2C7"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 xml:space="preserve">2.11. </w:t>
            </w:r>
            <w:r w:rsidRPr="00476F5D">
              <w:rPr>
                <w:rFonts w:eastAsia="Calibri"/>
                <w:szCs w:val="24"/>
                <w:lang w:eastAsia="ar-SA"/>
              </w:rPr>
              <w:t>Švenčių ir įvairių renginių organizavimas.</w:t>
            </w:r>
          </w:p>
        </w:tc>
      </w:tr>
      <w:tr w:rsidR="005318E1" w:rsidRPr="00476F5D" w14:paraId="11B2FF91" w14:textId="77777777" w:rsidTr="00744B75">
        <w:tc>
          <w:tcPr>
            <w:tcW w:w="9628" w:type="dxa"/>
            <w:gridSpan w:val="4"/>
          </w:tcPr>
          <w:p w14:paraId="5A76915A" w14:textId="77777777" w:rsidR="005318E1" w:rsidRPr="00476F5D" w:rsidRDefault="005318E1" w:rsidP="00476F5D">
            <w:pPr>
              <w:tabs>
                <w:tab w:val="left" w:pos="262"/>
                <w:tab w:val="left" w:pos="523"/>
                <w:tab w:val="left" w:pos="841"/>
              </w:tabs>
              <w:rPr>
                <w:color w:val="000000" w:themeColor="text1"/>
                <w:szCs w:val="24"/>
              </w:rPr>
            </w:pPr>
          </w:p>
        </w:tc>
      </w:tr>
      <w:tr w:rsidR="005318E1" w:rsidRPr="00476F5D" w14:paraId="60A18C3C" w14:textId="77777777" w:rsidTr="00744B75">
        <w:tc>
          <w:tcPr>
            <w:tcW w:w="9628" w:type="dxa"/>
            <w:gridSpan w:val="4"/>
          </w:tcPr>
          <w:p w14:paraId="1B03174C" w14:textId="77777777" w:rsidR="005318E1" w:rsidRPr="00476F5D" w:rsidRDefault="005318E1" w:rsidP="00476F5D">
            <w:pPr>
              <w:tabs>
                <w:tab w:val="left" w:pos="262"/>
                <w:tab w:val="left" w:pos="523"/>
                <w:tab w:val="left" w:pos="841"/>
              </w:tabs>
              <w:rPr>
                <w:b/>
                <w:bCs/>
                <w:color w:val="000000"/>
                <w:szCs w:val="24"/>
              </w:rPr>
            </w:pPr>
            <w:r w:rsidRPr="00476F5D">
              <w:rPr>
                <w:b/>
                <w:bCs/>
                <w:color w:val="000000"/>
                <w:szCs w:val="24"/>
              </w:rPr>
              <w:t>3. S</w:t>
            </w:r>
            <w:r w:rsidRPr="00476F5D">
              <w:rPr>
                <w:b/>
                <w:bCs/>
                <w:szCs w:val="24"/>
              </w:rPr>
              <w:t>iekiant veiklos tikslų atlikti darbai:</w:t>
            </w:r>
          </w:p>
        </w:tc>
      </w:tr>
      <w:tr w:rsidR="005318E1" w:rsidRPr="00476F5D" w14:paraId="4839B9FD" w14:textId="77777777" w:rsidTr="00744B75">
        <w:tc>
          <w:tcPr>
            <w:tcW w:w="9628" w:type="dxa"/>
            <w:gridSpan w:val="4"/>
            <w:shd w:val="clear" w:color="auto" w:fill="BFBFBF" w:themeFill="background1" w:themeFillShade="BF"/>
          </w:tcPr>
          <w:p w14:paraId="308DBA88" w14:textId="77777777" w:rsidR="005318E1" w:rsidRPr="00476F5D" w:rsidRDefault="005318E1" w:rsidP="00476F5D">
            <w:pPr>
              <w:tabs>
                <w:tab w:val="left" w:pos="262"/>
                <w:tab w:val="left" w:pos="523"/>
                <w:tab w:val="left" w:pos="841"/>
              </w:tabs>
              <w:rPr>
                <w:b/>
                <w:bCs/>
                <w:color w:val="000000"/>
                <w:szCs w:val="24"/>
              </w:rPr>
            </w:pPr>
            <w:r w:rsidRPr="00476F5D">
              <w:rPr>
                <w:b/>
                <w:bCs/>
                <w:color w:val="000000"/>
                <w:szCs w:val="24"/>
              </w:rPr>
              <w:t>Strateginis tikslas: TURIZMO VYSTYMO SKATINIMAS.</w:t>
            </w:r>
          </w:p>
        </w:tc>
      </w:tr>
      <w:tr w:rsidR="005318E1" w:rsidRPr="00476F5D" w14:paraId="600EE870" w14:textId="77777777" w:rsidTr="00744B75">
        <w:tc>
          <w:tcPr>
            <w:tcW w:w="9628" w:type="dxa"/>
            <w:gridSpan w:val="4"/>
            <w:shd w:val="clear" w:color="auto" w:fill="D9D9D9" w:themeFill="background1" w:themeFillShade="D9"/>
          </w:tcPr>
          <w:p w14:paraId="69A0FCCB" w14:textId="77777777" w:rsidR="005318E1" w:rsidRPr="00476F5D" w:rsidRDefault="005318E1" w:rsidP="00476F5D">
            <w:pPr>
              <w:tabs>
                <w:tab w:val="left" w:pos="262"/>
                <w:tab w:val="left" w:pos="523"/>
                <w:tab w:val="left" w:pos="841"/>
              </w:tabs>
              <w:rPr>
                <w:b/>
                <w:bCs/>
                <w:color w:val="000000"/>
                <w:szCs w:val="24"/>
              </w:rPr>
            </w:pPr>
            <w:r w:rsidRPr="00476F5D">
              <w:rPr>
                <w:b/>
                <w:bCs/>
                <w:color w:val="000000"/>
                <w:szCs w:val="24"/>
              </w:rPr>
              <w:t>Uždavinys: turistų aptarnavimo veikla ir turizmo informacijos teikimas.</w:t>
            </w:r>
          </w:p>
        </w:tc>
      </w:tr>
      <w:tr w:rsidR="005318E1" w:rsidRPr="00476F5D" w14:paraId="6101024C" w14:textId="77777777" w:rsidTr="00744B75">
        <w:tc>
          <w:tcPr>
            <w:tcW w:w="9628" w:type="dxa"/>
            <w:gridSpan w:val="4"/>
          </w:tcPr>
          <w:p w14:paraId="36F7F1B8" w14:textId="02583786" w:rsidR="005318E1" w:rsidRPr="00476F5D" w:rsidRDefault="005318E1" w:rsidP="00476F5D">
            <w:pPr>
              <w:jc w:val="both"/>
              <w:rPr>
                <w:color w:val="000000" w:themeColor="text1"/>
                <w:szCs w:val="24"/>
              </w:rPr>
            </w:pPr>
            <w:r w:rsidRPr="00476F5D">
              <w:rPr>
                <w:color w:val="000000"/>
                <w:szCs w:val="24"/>
              </w:rPr>
              <w:t xml:space="preserve">3.1. Turistų aptarnavimas. </w:t>
            </w:r>
            <w:r w:rsidRPr="00476F5D">
              <w:rPr>
                <w:szCs w:val="24"/>
              </w:rPr>
              <w:t xml:space="preserve">Jurbarko kraštas yra unikalus dėl savo gamtinės aplinkos, įspūdingo kraštovaizdžio ir kultūros paveldo. Jurbarko rajono savivaldybėje gausu turistams patrauklių vietovių ir objektų, turinčių didelę rekreacinę vertę. Turizmo plėtros pagrindą sudaro Nemuno upė, Panemunės ir Raudonės pilys, dvarų kompleksai bei Seredžiaus, Veliuonos ir Jurbarko piliakalniai. </w:t>
            </w:r>
            <w:r w:rsidRPr="00476F5D">
              <w:rPr>
                <w:color w:val="000000" w:themeColor="text1"/>
                <w:szCs w:val="24"/>
              </w:rPr>
              <w:t>Panemunės pilis ir Raudonės pilis išlieka populiariausiomis lankytinomis vietomis Jurbarko rajon</w:t>
            </w:r>
            <w:r w:rsidR="009D651B">
              <w:rPr>
                <w:color w:val="000000" w:themeColor="text1"/>
                <w:szCs w:val="24"/>
              </w:rPr>
              <w:t>o savivaldybėje</w:t>
            </w:r>
            <w:r w:rsidRPr="00476F5D">
              <w:rPr>
                <w:color w:val="000000" w:themeColor="text1"/>
                <w:szCs w:val="24"/>
              </w:rPr>
              <w:t xml:space="preserve">, pritraukiančiomis didžiausią lankytojų skaičių per pastaruosius 5 metus. </w:t>
            </w:r>
          </w:p>
        </w:tc>
      </w:tr>
      <w:tr w:rsidR="005318E1" w:rsidRPr="00476F5D" w14:paraId="76215BB3" w14:textId="77777777" w:rsidTr="00744B75">
        <w:tc>
          <w:tcPr>
            <w:tcW w:w="9628" w:type="dxa"/>
            <w:gridSpan w:val="4"/>
          </w:tcPr>
          <w:p w14:paraId="7EC2115F" w14:textId="77777777" w:rsidR="005318E1" w:rsidRPr="00476F5D" w:rsidRDefault="005318E1" w:rsidP="00476F5D">
            <w:pPr>
              <w:suppressAutoHyphens/>
              <w:ind w:firstLine="29"/>
              <w:jc w:val="both"/>
              <w:rPr>
                <w:rFonts w:eastAsia="Calibri"/>
                <w:szCs w:val="24"/>
                <w:lang w:eastAsia="ar-SA"/>
              </w:rPr>
            </w:pPr>
            <w:r w:rsidRPr="00476F5D">
              <w:rPr>
                <w:rFonts w:eastAsia="Calibri"/>
                <w:szCs w:val="24"/>
                <w:lang w:eastAsia="ar-SA"/>
              </w:rPr>
              <w:t xml:space="preserve">3.2. Turizmo informacijos teikimas. Įstaiga nuolat administruoja savo interneto puslapį </w:t>
            </w:r>
            <w:hyperlink r:id="rId9" w:history="1">
              <w:r w:rsidRPr="00476F5D">
                <w:rPr>
                  <w:rFonts w:eastAsia="Calibri"/>
                  <w:szCs w:val="24"/>
                  <w:u w:val="single"/>
                  <w:lang w:eastAsia="ar-SA"/>
                </w:rPr>
                <w:t>www.jurbarkas.info</w:t>
              </w:r>
            </w:hyperlink>
            <w:r w:rsidRPr="00476F5D">
              <w:rPr>
                <w:rFonts w:eastAsia="Calibri"/>
                <w:szCs w:val="24"/>
                <w:lang w:eastAsia="ar-SA"/>
              </w:rPr>
              <w:t xml:space="preserve"> ir „Facebook“, „Instagram“ profilio paskyras. Interneto puslapyje, „Facebook“ ir „Instagram“ paskyrose skelbiama turistams bei verslininkams aktuali informacija, Įstaigos naujienos, planuojami renginiai. </w:t>
            </w:r>
          </w:p>
        </w:tc>
      </w:tr>
      <w:tr w:rsidR="005318E1" w:rsidRPr="00476F5D" w14:paraId="26364F15" w14:textId="77777777" w:rsidTr="00744B75">
        <w:tc>
          <w:tcPr>
            <w:tcW w:w="9628" w:type="dxa"/>
            <w:gridSpan w:val="4"/>
          </w:tcPr>
          <w:p w14:paraId="78C7DB55" w14:textId="497AA6BF" w:rsidR="005318E1" w:rsidRPr="00476F5D" w:rsidRDefault="005318E1" w:rsidP="00476F5D">
            <w:pPr>
              <w:autoSpaceDE w:val="0"/>
              <w:autoSpaceDN w:val="0"/>
              <w:adjustRightInd w:val="0"/>
              <w:jc w:val="both"/>
              <w:rPr>
                <w:szCs w:val="24"/>
              </w:rPr>
            </w:pPr>
            <w:r w:rsidRPr="00476F5D">
              <w:rPr>
                <w:szCs w:val="24"/>
              </w:rPr>
              <w:t xml:space="preserve">3.3. Darbo grupės ir bendradarbiavimas su kitais turizmo paslaugų teikėjais ir rajono savivaldybės įstaigomis ir organizacijomis. 2025 metais buvo nuosekliai palaikomas ir stiprinamas bendradarbiavimas su turizmo paslaugų teikėjais, Jurbarko rajono </w:t>
            </w:r>
            <w:r w:rsidR="009D651B">
              <w:rPr>
                <w:szCs w:val="24"/>
              </w:rPr>
              <w:t xml:space="preserve">savivaldybės </w:t>
            </w:r>
            <w:r w:rsidRPr="00476F5D">
              <w:rPr>
                <w:szCs w:val="24"/>
              </w:rPr>
              <w:t xml:space="preserve">įstaigomis bei organizacijomis. Paslaugų teikėjams, įstaigoms ir organizacijoms buvo perduota dalis Įstaigos leidinių tiražo ir reprezentacinių suvenyrų, taip užtikrinant platesnę rajono </w:t>
            </w:r>
            <w:r w:rsidR="009D651B">
              <w:rPr>
                <w:szCs w:val="24"/>
              </w:rPr>
              <w:t xml:space="preserve">savivaldybės </w:t>
            </w:r>
            <w:r w:rsidRPr="00476F5D">
              <w:rPr>
                <w:szCs w:val="24"/>
              </w:rPr>
              <w:t xml:space="preserve">turizmo informacijos sklaidą. Įstaiga aktyviai inicijavo ir organizavo bendrus renginius. </w:t>
            </w:r>
          </w:p>
        </w:tc>
      </w:tr>
      <w:tr w:rsidR="005318E1" w:rsidRPr="00476F5D" w14:paraId="545035DC" w14:textId="77777777" w:rsidTr="00744B75">
        <w:tc>
          <w:tcPr>
            <w:tcW w:w="9628" w:type="dxa"/>
            <w:gridSpan w:val="4"/>
          </w:tcPr>
          <w:p w14:paraId="0C848E35" w14:textId="77777777" w:rsidR="005318E1" w:rsidRPr="00476F5D" w:rsidRDefault="005318E1" w:rsidP="00476F5D">
            <w:pPr>
              <w:autoSpaceDE w:val="0"/>
              <w:autoSpaceDN w:val="0"/>
              <w:adjustRightInd w:val="0"/>
              <w:ind w:firstLine="29"/>
              <w:jc w:val="both"/>
              <w:rPr>
                <w:szCs w:val="24"/>
              </w:rPr>
            </w:pPr>
            <w:r w:rsidRPr="00476F5D">
              <w:rPr>
                <w:color w:val="000000"/>
                <w:szCs w:val="24"/>
              </w:rPr>
              <w:t xml:space="preserve">3.4. Rinkodaros veikla ir parodos. </w:t>
            </w:r>
            <w:r w:rsidRPr="00476F5D">
              <w:rPr>
                <w:szCs w:val="24"/>
              </w:rPr>
              <w:t xml:space="preserve">Sėkmingai įgyvendinamas projektas „Surink Lietuvą“, kuris skatina keliauti po Lietuvą ir „surinkti“ jos dalis. Įstaiga taip pat aktyviai dalyvauja Vėtrungių kelio projekte, kviečia keliauti ir pažinti Mažąją Lietuvą. Nuolat publikuojami straipsniai apie Jurbarko kraštą nacionalinėje ir vietinėje spaudoje, taip pat kelionių agentūrų svetainėse. Įstaiga teikė </w:t>
            </w:r>
            <w:r w:rsidRPr="00476F5D">
              <w:rPr>
                <w:szCs w:val="24"/>
              </w:rPr>
              <w:lastRenderedPageBreak/>
              <w:t>interviu Lietuvos radijo stotims apie turizmo paslaugas, tendencijas ir naujienas. 2025 metais Įstaiga kartu su Žaliojo regiono savivaldybėmis dalyvavo „</w:t>
            </w:r>
            <w:proofErr w:type="spellStart"/>
            <w:r w:rsidRPr="00476F5D">
              <w:rPr>
                <w:szCs w:val="24"/>
              </w:rPr>
              <w:t>Balttour</w:t>
            </w:r>
            <w:proofErr w:type="spellEnd"/>
            <w:r w:rsidRPr="00476F5D">
              <w:rPr>
                <w:szCs w:val="24"/>
              </w:rPr>
              <w:t>“ parodoje Rygoje, Knygų mugėje, Jurbarko miesto ir verslo dienose, Kauno dienose, Jūros šventėje ir Šilalės miesto šventėje. Parengti ir išsiųsti informaciniai pranešimai agentūroms („Keliauk Lietuvoje“, „We love Lithuania“, „Keliaujančios mamos“, „Surink Lietuvą“, „Ingrida tours“ ir kitoms turizmo agentūroms).</w:t>
            </w:r>
          </w:p>
        </w:tc>
      </w:tr>
      <w:tr w:rsidR="005318E1" w:rsidRPr="00476F5D" w14:paraId="3CD2D5CE" w14:textId="77777777" w:rsidTr="00744B75">
        <w:tc>
          <w:tcPr>
            <w:tcW w:w="9628" w:type="dxa"/>
            <w:gridSpan w:val="4"/>
          </w:tcPr>
          <w:p w14:paraId="242F1203" w14:textId="015BCC8D" w:rsidR="005318E1" w:rsidRPr="00476F5D" w:rsidRDefault="005318E1" w:rsidP="00476F5D">
            <w:pPr>
              <w:autoSpaceDE w:val="0"/>
              <w:autoSpaceDN w:val="0"/>
              <w:adjustRightInd w:val="0"/>
              <w:jc w:val="both"/>
              <w:rPr>
                <w:szCs w:val="24"/>
              </w:rPr>
            </w:pPr>
            <w:r w:rsidRPr="00476F5D">
              <w:rPr>
                <w:color w:val="000000"/>
                <w:szCs w:val="24"/>
              </w:rPr>
              <w:lastRenderedPageBreak/>
              <w:t xml:space="preserve">3.5. Turizmo aplinkos gerinimas. </w:t>
            </w:r>
            <w:r w:rsidRPr="00476F5D">
              <w:rPr>
                <w:szCs w:val="24"/>
              </w:rPr>
              <w:t xml:space="preserve">2025 metais buvo nuosekliai gerinama Jurbarko rajono </w:t>
            </w:r>
            <w:r w:rsidR="009D651B">
              <w:rPr>
                <w:szCs w:val="24"/>
              </w:rPr>
              <w:t xml:space="preserve">savivaldybės </w:t>
            </w:r>
            <w:r w:rsidRPr="00476F5D">
              <w:rPr>
                <w:szCs w:val="24"/>
              </w:rPr>
              <w:t xml:space="preserve">turizmo aplinka, siekiant užtikrinti kokybišką turistų informavimą, geresnį lankytinų objektų prieinamumą ir patrauklumą. Didelis dėmesys skirtas turizmo informacinės infrastruktūros atnaujinimui. </w:t>
            </w:r>
          </w:p>
        </w:tc>
      </w:tr>
      <w:tr w:rsidR="005318E1" w:rsidRPr="00476F5D" w14:paraId="4B7ECF61" w14:textId="77777777" w:rsidTr="00744B75">
        <w:tc>
          <w:tcPr>
            <w:tcW w:w="9628" w:type="dxa"/>
            <w:gridSpan w:val="4"/>
            <w:shd w:val="clear" w:color="auto" w:fill="D9D9D9" w:themeFill="background1" w:themeFillShade="D9"/>
          </w:tcPr>
          <w:p w14:paraId="7F611C12" w14:textId="77777777" w:rsidR="005318E1" w:rsidRPr="00476F5D" w:rsidRDefault="005318E1" w:rsidP="00476F5D">
            <w:pPr>
              <w:tabs>
                <w:tab w:val="left" w:pos="262"/>
                <w:tab w:val="left" w:pos="523"/>
                <w:tab w:val="left" w:pos="841"/>
              </w:tabs>
              <w:jc w:val="both"/>
              <w:rPr>
                <w:color w:val="000000"/>
                <w:szCs w:val="24"/>
              </w:rPr>
            </w:pPr>
            <w:r w:rsidRPr="00476F5D">
              <w:rPr>
                <w:b/>
                <w:bCs/>
                <w:color w:val="000000"/>
                <w:szCs w:val="24"/>
              </w:rPr>
              <w:t>Uždavinys: l</w:t>
            </w:r>
            <w:r w:rsidRPr="00476F5D">
              <w:rPr>
                <w:b/>
                <w:color w:val="000000" w:themeColor="text1"/>
                <w:szCs w:val="24"/>
              </w:rPr>
              <w:t>eidinių apie Jurbarko kraštą ruošimas, platinimas.</w:t>
            </w:r>
          </w:p>
        </w:tc>
      </w:tr>
      <w:tr w:rsidR="005318E1" w:rsidRPr="00476F5D" w14:paraId="5E48AA35" w14:textId="77777777" w:rsidTr="00744B75">
        <w:tc>
          <w:tcPr>
            <w:tcW w:w="9628" w:type="dxa"/>
            <w:gridSpan w:val="4"/>
          </w:tcPr>
          <w:p w14:paraId="5AE6AB5B" w14:textId="207B8101" w:rsidR="005318E1" w:rsidRPr="00476F5D" w:rsidRDefault="005318E1" w:rsidP="00476F5D">
            <w:pPr>
              <w:autoSpaceDE w:val="0"/>
              <w:autoSpaceDN w:val="0"/>
              <w:adjustRightInd w:val="0"/>
              <w:ind w:firstLine="29"/>
              <w:jc w:val="both"/>
              <w:rPr>
                <w:szCs w:val="24"/>
              </w:rPr>
            </w:pPr>
            <w:r w:rsidRPr="00476F5D">
              <w:rPr>
                <w:szCs w:val="24"/>
              </w:rPr>
              <w:t xml:space="preserve">3.6. Siekiant gerinti turizmo informacijos sklaidą ir </w:t>
            </w:r>
            <w:r w:rsidR="009D651B">
              <w:rPr>
                <w:szCs w:val="24"/>
              </w:rPr>
              <w:t xml:space="preserve">savivaldybės </w:t>
            </w:r>
            <w:r w:rsidRPr="00476F5D">
              <w:rPr>
                <w:szCs w:val="24"/>
              </w:rPr>
              <w:t xml:space="preserve">reprezentaciją, 2025 metais buvo parengta ir išleista įvairių leidinių ir reprezentacinių priemonių, tarp jų informaciniai lankstinukai lietuvių, anglų ir vokiečių kalbomis, atvirlaiškiai, knygų skirtukai bei reprezentaciniai suvenyrai. Parengti leidiniai „Jurbarkas </w:t>
            </w:r>
            <w:proofErr w:type="spellStart"/>
            <w:r w:rsidRPr="00476F5D">
              <w:rPr>
                <w:szCs w:val="24"/>
              </w:rPr>
              <w:t>region</w:t>
            </w:r>
            <w:proofErr w:type="spellEnd"/>
            <w:r w:rsidRPr="00476F5D">
              <w:rPr>
                <w:szCs w:val="24"/>
              </w:rPr>
              <w:t xml:space="preserve">“, „Atraskite Jurbarko rajoną“, „Panemuniais“ bei rinkodaros kampanijos „Keisk rožinius akinius į žalius“ informacinės priemonės, kurios prisidėjo prie nuoseklaus </w:t>
            </w:r>
            <w:r w:rsidR="009D651B">
              <w:rPr>
                <w:szCs w:val="24"/>
              </w:rPr>
              <w:t xml:space="preserve">savivaldybės </w:t>
            </w:r>
            <w:r w:rsidRPr="00476F5D">
              <w:rPr>
                <w:szCs w:val="24"/>
              </w:rPr>
              <w:t>turizmo įvaizdžio formavimo ir turistų informavimo gerinimo.</w:t>
            </w:r>
          </w:p>
        </w:tc>
      </w:tr>
      <w:tr w:rsidR="005318E1" w:rsidRPr="00476F5D" w14:paraId="0D12C394" w14:textId="77777777" w:rsidTr="00744B75">
        <w:tc>
          <w:tcPr>
            <w:tcW w:w="9628" w:type="dxa"/>
            <w:gridSpan w:val="4"/>
            <w:shd w:val="clear" w:color="auto" w:fill="D9D9D9" w:themeFill="background1" w:themeFillShade="D9"/>
          </w:tcPr>
          <w:p w14:paraId="24B69F87" w14:textId="77777777" w:rsidR="005318E1" w:rsidRPr="00476F5D" w:rsidRDefault="005318E1" w:rsidP="00476F5D">
            <w:pPr>
              <w:tabs>
                <w:tab w:val="left" w:pos="262"/>
                <w:tab w:val="left" w:pos="523"/>
                <w:tab w:val="left" w:pos="841"/>
              </w:tabs>
              <w:jc w:val="both"/>
              <w:rPr>
                <w:color w:val="000000"/>
                <w:szCs w:val="24"/>
              </w:rPr>
            </w:pPr>
            <w:r w:rsidRPr="00476F5D">
              <w:rPr>
                <w:b/>
                <w:bCs/>
                <w:color w:val="000000"/>
                <w:szCs w:val="24"/>
              </w:rPr>
              <w:t xml:space="preserve">Uždavinys: </w:t>
            </w:r>
            <w:r w:rsidRPr="00476F5D">
              <w:rPr>
                <w:b/>
                <w:szCs w:val="24"/>
              </w:rPr>
              <w:t>turizmo paslaugų paketų rengimas, ekskursijų organizavimas.</w:t>
            </w:r>
          </w:p>
        </w:tc>
      </w:tr>
      <w:tr w:rsidR="005318E1" w:rsidRPr="00476F5D" w14:paraId="4215CEF3" w14:textId="77777777" w:rsidTr="00744B75">
        <w:tc>
          <w:tcPr>
            <w:tcW w:w="9628" w:type="dxa"/>
            <w:gridSpan w:val="4"/>
          </w:tcPr>
          <w:p w14:paraId="23E5CDD3" w14:textId="78BA5C80" w:rsidR="005318E1" w:rsidRPr="00476F5D" w:rsidRDefault="005318E1" w:rsidP="00476F5D">
            <w:pPr>
              <w:rPr>
                <w:szCs w:val="24"/>
              </w:rPr>
            </w:pPr>
            <w:r w:rsidRPr="00476F5D">
              <w:rPr>
                <w:color w:val="000000"/>
                <w:szCs w:val="24"/>
              </w:rPr>
              <w:t xml:space="preserve">3.7. </w:t>
            </w:r>
            <w:r w:rsidRPr="00476F5D">
              <w:rPr>
                <w:szCs w:val="24"/>
              </w:rPr>
              <w:t xml:space="preserve">Maršrutai, paketai, rinkodaros kampanijos ir produktai:  „Lidijos Meškaitytės takais“,  </w:t>
            </w:r>
            <w:r w:rsidR="009D651B">
              <w:rPr>
                <w:szCs w:val="24"/>
              </w:rPr>
              <w:t>„</w:t>
            </w:r>
            <w:r w:rsidRPr="00476F5D">
              <w:rPr>
                <w:szCs w:val="24"/>
              </w:rPr>
              <w:t>Pilių dvarų kelias</w:t>
            </w:r>
            <w:r w:rsidR="009D651B">
              <w:rPr>
                <w:szCs w:val="24"/>
              </w:rPr>
              <w:t>“</w:t>
            </w:r>
            <w:r w:rsidRPr="00476F5D">
              <w:rPr>
                <w:szCs w:val="24"/>
              </w:rPr>
              <w:t>, „Keisk rožinius akinius į žalius“.</w:t>
            </w:r>
          </w:p>
        </w:tc>
      </w:tr>
      <w:tr w:rsidR="005318E1" w:rsidRPr="00476F5D" w14:paraId="7A8E7F34" w14:textId="77777777" w:rsidTr="00744B75">
        <w:tc>
          <w:tcPr>
            <w:tcW w:w="9628" w:type="dxa"/>
            <w:gridSpan w:val="4"/>
          </w:tcPr>
          <w:p w14:paraId="59B11C10" w14:textId="121FCC7C" w:rsidR="005318E1" w:rsidRPr="00476F5D" w:rsidRDefault="005318E1" w:rsidP="00476F5D">
            <w:pPr>
              <w:jc w:val="both"/>
              <w:rPr>
                <w:color w:val="000000"/>
                <w:szCs w:val="24"/>
              </w:rPr>
            </w:pPr>
            <w:r w:rsidRPr="00476F5D">
              <w:rPr>
                <w:color w:val="000000"/>
                <w:szCs w:val="24"/>
              </w:rPr>
              <w:t xml:space="preserve">3.8. 2025 m. Jurbarko rajono </w:t>
            </w:r>
            <w:r w:rsidR="009D651B">
              <w:rPr>
                <w:szCs w:val="24"/>
              </w:rPr>
              <w:t xml:space="preserve">savivaldybės </w:t>
            </w:r>
            <w:r w:rsidRPr="00476F5D">
              <w:rPr>
                <w:color w:val="000000"/>
                <w:szCs w:val="24"/>
              </w:rPr>
              <w:t xml:space="preserve">gyventojams suorganizuotos ekskursijos: 2025-02-25 </w:t>
            </w:r>
            <w:r w:rsidRPr="00476F5D">
              <w:rPr>
                <w:color w:val="000000"/>
                <w:szCs w:val="24"/>
                <w:lang w:eastAsia="lt-LT"/>
              </w:rPr>
              <w:t xml:space="preserve">į Marijampolę, 2025-03-08 į Kėdainius, 2025-03-22 </w:t>
            </w:r>
            <w:r w:rsidR="009D651B">
              <w:rPr>
                <w:color w:val="000000"/>
                <w:szCs w:val="24"/>
                <w:lang w:eastAsia="lt-LT"/>
              </w:rPr>
              <w:t>maršrutas</w:t>
            </w:r>
            <w:r w:rsidRPr="00476F5D">
              <w:rPr>
                <w:color w:val="000000"/>
                <w:szCs w:val="24"/>
                <w:lang w:eastAsia="lt-LT"/>
              </w:rPr>
              <w:t xml:space="preserve"> </w:t>
            </w:r>
            <w:r w:rsidR="009D651B" w:rsidRPr="009D651B">
              <w:rPr>
                <w:color w:val="000000"/>
                <w:szCs w:val="24"/>
                <w:lang w:eastAsia="lt-LT"/>
              </w:rPr>
              <w:t>Kražiai–Viekšniai–Telšiai–Varniai</w:t>
            </w:r>
            <w:r w:rsidRPr="00476F5D">
              <w:rPr>
                <w:color w:val="000000"/>
                <w:szCs w:val="24"/>
                <w:lang w:eastAsia="lt-LT"/>
              </w:rPr>
              <w:t xml:space="preserve">,  2025-04-05 po Šilalės ir Kelmės </w:t>
            </w:r>
            <w:r w:rsidR="009D651B">
              <w:rPr>
                <w:color w:val="000000"/>
                <w:szCs w:val="24"/>
                <w:lang w:eastAsia="lt-LT"/>
              </w:rPr>
              <w:t>r. sav.</w:t>
            </w:r>
            <w:r w:rsidRPr="00476F5D">
              <w:rPr>
                <w:color w:val="000000"/>
                <w:szCs w:val="24"/>
                <w:lang w:eastAsia="lt-LT"/>
              </w:rPr>
              <w:t xml:space="preserve">, 2025-08-01 po Kauno </w:t>
            </w:r>
            <w:r w:rsidR="009D651B">
              <w:rPr>
                <w:color w:val="000000"/>
                <w:szCs w:val="24"/>
                <w:lang w:eastAsia="lt-LT"/>
              </w:rPr>
              <w:t>r. sav.</w:t>
            </w:r>
            <w:r w:rsidRPr="00476F5D">
              <w:rPr>
                <w:color w:val="000000"/>
                <w:szCs w:val="24"/>
                <w:lang w:eastAsia="lt-LT"/>
              </w:rPr>
              <w:t>, 2025-10-08</w:t>
            </w:r>
            <w:r w:rsidR="009D651B">
              <w:rPr>
                <w:color w:val="000000"/>
                <w:szCs w:val="24"/>
                <w:lang w:eastAsia="lt-LT"/>
              </w:rPr>
              <w:t xml:space="preserve"> renginys</w:t>
            </w:r>
            <w:r w:rsidRPr="00476F5D">
              <w:rPr>
                <w:color w:val="000000"/>
                <w:szCs w:val="24"/>
                <w:lang w:eastAsia="lt-LT"/>
              </w:rPr>
              <w:t>, skirta</w:t>
            </w:r>
            <w:r w:rsidR="009D651B">
              <w:rPr>
                <w:color w:val="000000"/>
                <w:szCs w:val="24"/>
                <w:lang w:eastAsia="lt-LT"/>
              </w:rPr>
              <w:t>s</w:t>
            </w:r>
            <w:r w:rsidRPr="00476F5D">
              <w:rPr>
                <w:color w:val="000000"/>
                <w:szCs w:val="24"/>
                <w:lang w:eastAsia="lt-LT"/>
              </w:rPr>
              <w:t xml:space="preserve"> Jurbarko ligoninės šimtmečiui</w:t>
            </w:r>
            <w:r w:rsidR="00AE278D">
              <w:rPr>
                <w:color w:val="000000"/>
                <w:szCs w:val="24"/>
                <w:lang w:eastAsia="lt-LT"/>
              </w:rPr>
              <w:t xml:space="preserve"> ir </w:t>
            </w:r>
            <w:r w:rsidRPr="00476F5D">
              <w:rPr>
                <w:color w:val="000000"/>
                <w:szCs w:val="24"/>
                <w:lang w:eastAsia="lt-LT"/>
              </w:rPr>
              <w:t xml:space="preserve">2025-11-24 </w:t>
            </w:r>
            <w:r w:rsidR="00AE278D">
              <w:rPr>
                <w:color w:val="000000"/>
                <w:szCs w:val="24"/>
                <w:lang w:eastAsia="lt-LT"/>
              </w:rPr>
              <w:t>renginys</w:t>
            </w:r>
            <w:r w:rsidRPr="00476F5D">
              <w:rPr>
                <w:color w:val="000000"/>
                <w:szCs w:val="24"/>
                <w:lang w:eastAsia="lt-LT"/>
              </w:rPr>
              <w:t xml:space="preserve"> „Jurbarko upių pasakojimai“. </w:t>
            </w:r>
          </w:p>
        </w:tc>
      </w:tr>
      <w:tr w:rsidR="005318E1" w:rsidRPr="00476F5D" w14:paraId="37845389" w14:textId="77777777" w:rsidTr="00744B75">
        <w:tc>
          <w:tcPr>
            <w:tcW w:w="9628" w:type="dxa"/>
            <w:gridSpan w:val="4"/>
            <w:shd w:val="clear" w:color="auto" w:fill="D9D9D9" w:themeFill="background1" w:themeFillShade="D9"/>
          </w:tcPr>
          <w:p w14:paraId="47B2F596" w14:textId="77777777" w:rsidR="005318E1" w:rsidRPr="00476F5D" w:rsidRDefault="005318E1" w:rsidP="00476F5D">
            <w:pPr>
              <w:tabs>
                <w:tab w:val="left" w:pos="262"/>
                <w:tab w:val="left" w:pos="523"/>
                <w:tab w:val="left" w:pos="841"/>
              </w:tabs>
              <w:jc w:val="both"/>
              <w:rPr>
                <w:b/>
                <w:color w:val="000000"/>
                <w:szCs w:val="24"/>
              </w:rPr>
            </w:pPr>
            <w:r w:rsidRPr="00476F5D">
              <w:rPr>
                <w:b/>
                <w:bCs/>
                <w:color w:val="000000"/>
                <w:szCs w:val="24"/>
              </w:rPr>
              <w:t xml:space="preserve">Uždavinys: </w:t>
            </w:r>
            <w:r w:rsidRPr="00476F5D">
              <w:rPr>
                <w:b/>
                <w:bCs/>
                <w:szCs w:val="24"/>
              </w:rPr>
              <w:t>prekyba suvenyrais, meno dirbiniais ir tautodailininkų gaminiais.</w:t>
            </w:r>
          </w:p>
        </w:tc>
      </w:tr>
      <w:tr w:rsidR="005318E1" w:rsidRPr="00476F5D" w14:paraId="1C8C603D" w14:textId="77777777" w:rsidTr="00744B75">
        <w:tc>
          <w:tcPr>
            <w:tcW w:w="9628" w:type="dxa"/>
            <w:gridSpan w:val="4"/>
          </w:tcPr>
          <w:p w14:paraId="6A8572A7" w14:textId="06615359" w:rsidR="005318E1" w:rsidRPr="00476F5D" w:rsidRDefault="005318E1" w:rsidP="00476F5D">
            <w:pPr>
              <w:tabs>
                <w:tab w:val="left" w:pos="1260"/>
                <w:tab w:val="left" w:pos="1418"/>
              </w:tabs>
              <w:jc w:val="both"/>
              <w:rPr>
                <w:szCs w:val="24"/>
              </w:rPr>
            </w:pPr>
            <w:r w:rsidRPr="00476F5D">
              <w:rPr>
                <w:szCs w:val="24"/>
              </w:rPr>
              <w:t xml:space="preserve">3.9. Siekiant gerinti turizmo informacijos sklaidą, 2025 metais </w:t>
            </w:r>
            <w:r w:rsidR="00AE278D">
              <w:rPr>
                <w:szCs w:val="24"/>
              </w:rPr>
              <w:t xml:space="preserve">savivaldybės </w:t>
            </w:r>
            <w:r w:rsidR="00AE278D" w:rsidRPr="00476F5D">
              <w:rPr>
                <w:szCs w:val="24"/>
              </w:rPr>
              <w:t xml:space="preserve">reprezentacijai </w:t>
            </w:r>
            <w:r w:rsidRPr="00476F5D">
              <w:rPr>
                <w:szCs w:val="24"/>
              </w:rPr>
              <w:t xml:space="preserve">buvo įsigyta suvenyrų, atspindinčių </w:t>
            </w:r>
            <w:r w:rsidR="00AE278D">
              <w:rPr>
                <w:szCs w:val="24"/>
              </w:rPr>
              <w:t>Jurbarko krašto</w:t>
            </w:r>
            <w:r w:rsidRPr="00476F5D">
              <w:rPr>
                <w:szCs w:val="24"/>
              </w:rPr>
              <w:t xml:space="preserve"> unikalumą, kultūrą bei vietos tradicijas. </w:t>
            </w:r>
          </w:p>
        </w:tc>
      </w:tr>
      <w:tr w:rsidR="005318E1" w:rsidRPr="00476F5D" w14:paraId="5FBEFB3C" w14:textId="77777777" w:rsidTr="00744B75">
        <w:tc>
          <w:tcPr>
            <w:tcW w:w="9628" w:type="dxa"/>
            <w:gridSpan w:val="4"/>
            <w:shd w:val="clear" w:color="auto" w:fill="BFBFBF" w:themeFill="background1" w:themeFillShade="BF"/>
          </w:tcPr>
          <w:p w14:paraId="5054C965" w14:textId="77777777" w:rsidR="005318E1" w:rsidRPr="00476F5D" w:rsidRDefault="005318E1" w:rsidP="00476F5D">
            <w:pPr>
              <w:pStyle w:val="Default"/>
              <w:jc w:val="both"/>
              <w:rPr>
                <w:b/>
                <w:bCs/>
              </w:rPr>
            </w:pPr>
            <w:r w:rsidRPr="00476F5D">
              <w:rPr>
                <w:b/>
                <w:bCs/>
              </w:rPr>
              <w:t>Strateginis tikslas: VERSLO VYSTYMO IR EKONOMINĖS VEIKLOS SKATINIMAS.</w:t>
            </w:r>
          </w:p>
        </w:tc>
      </w:tr>
      <w:tr w:rsidR="005318E1" w:rsidRPr="00476F5D" w14:paraId="244B69D7" w14:textId="77777777" w:rsidTr="00744B75">
        <w:tc>
          <w:tcPr>
            <w:tcW w:w="9628" w:type="dxa"/>
            <w:gridSpan w:val="4"/>
            <w:shd w:val="clear" w:color="auto" w:fill="D9D9D9" w:themeFill="background1" w:themeFillShade="D9"/>
          </w:tcPr>
          <w:p w14:paraId="3CB91AF1" w14:textId="77777777" w:rsidR="005318E1" w:rsidRPr="00476F5D" w:rsidRDefault="005318E1" w:rsidP="00476F5D">
            <w:pPr>
              <w:pStyle w:val="Default"/>
              <w:jc w:val="both"/>
              <w:rPr>
                <w:b/>
                <w:bCs/>
              </w:rPr>
            </w:pPr>
            <w:r w:rsidRPr="00476F5D">
              <w:rPr>
                <w:b/>
                <w:bCs/>
              </w:rPr>
              <w:t xml:space="preserve">Uždavinys: </w:t>
            </w:r>
            <w:r w:rsidRPr="00476F5D">
              <w:rPr>
                <w:b/>
              </w:rPr>
              <w:t>k</w:t>
            </w:r>
            <w:r w:rsidRPr="00476F5D">
              <w:rPr>
                <w:b/>
                <w:color w:val="000000" w:themeColor="text1"/>
              </w:rPr>
              <w:t xml:space="preserve">onsultacijos </w:t>
            </w:r>
            <w:r w:rsidRPr="00476F5D">
              <w:rPr>
                <w:b/>
              </w:rPr>
              <w:t>verslo pradžios, juridinės formos pasirinkimo, verslo planų, projektų rengimas.</w:t>
            </w:r>
          </w:p>
        </w:tc>
      </w:tr>
      <w:tr w:rsidR="005318E1" w:rsidRPr="00476F5D" w14:paraId="6B055BC4" w14:textId="77777777" w:rsidTr="00744B75">
        <w:tc>
          <w:tcPr>
            <w:tcW w:w="9628" w:type="dxa"/>
            <w:gridSpan w:val="4"/>
          </w:tcPr>
          <w:p w14:paraId="7C283238" w14:textId="77777777" w:rsidR="005318E1" w:rsidRPr="00476F5D" w:rsidRDefault="005318E1" w:rsidP="00476F5D">
            <w:pPr>
              <w:pStyle w:val="Betarp"/>
              <w:jc w:val="both"/>
              <w:rPr>
                <w:rFonts w:eastAsia="Calibri"/>
                <w:lang w:eastAsia="ar-SA"/>
              </w:rPr>
            </w:pPr>
            <w:r w:rsidRPr="00476F5D">
              <w:rPr>
                <w:rFonts w:eastAsia="Calibri"/>
                <w:lang w:eastAsia="ar-SA"/>
              </w:rPr>
              <w:t>3.10. Įstaigoje verslininkams arba norintiems pradėti verslą nuolat teikiamos konsultacijos, jos teikiamos Įstaigoje žodžiu arba nuotoliniu būdu el. paštu, telefonu. Dažniausios konsultacijų temos:</w:t>
            </w:r>
          </w:p>
          <w:p w14:paraId="7818ADC5" w14:textId="77777777" w:rsidR="00AE278D" w:rsidRDefault="005318E1" w:rsidP="00AE278D">
            <w:pPr>
              <w:pStyle w:val="Betarp"/>
              <w:ind w:firstLine="510"/>
              <w:jc w:val="both"/>
              <w:rPr>
                <w:rFonts w:eastAsia="Calibri"/>
                <w:lang w:eastAsia="ar-SA"/>
              </w:rPr>
            </w:pPr>
            <w:r w:rsidRPr="00476F5D">
              <w:rPr>
                <w:rFonts w:eastAsia="Calibri"/>
                <w:lang w:eastAsia="ar-SA"/>
              </w:rPr>
              <w:t>√ Verslo pradžia (įmonės juridinės formos parinkimas, įmonės steigimo dokumentų parengimas, su verslo vykdymu susiję mokesčiai);</w:t>
            </w:r>
          </w:p>
          <w:p w14:paraId="17324BD9" w14:textId="140BEC66" w:rsidR="005318E1" w:rsidRPr="00476F5D" w:rsidRDefault="00AE278D" w:rsidP="00AE278D">
            <w:pPr>
              <w:pStyle w:val="Betarp"/>
              <w:ind w:firstLine="510"/>
              <w:jc w:val="both"/>
              <w:rPr>
                <w:rFonts w:eastAsia="Calibri"/>
                <w:lang w:eastAsia="ar-SA"/>
              </w:rPr>
            </w:pPr>
            <w:r w:rsidRPr="00476F5D">
              <w:rPr>
                <w:rFonts w:eastAsia="Calibri"/>
                <w:lang w:eastAsia="ar-SA"/>
              </w:rPr>
              <w:t>√</w:t>
            </w:r>
            <w:r>
              <w:rPr>
                <w:rFonts w:eastAsia="Calibri"/>
                <w:lang w:eastAsia="ar-SA"/>
              </w:rPr>
              <w:t xml:space="preserve"> </w:t>
            </w:r>
            <w:r w:rsidR="005318E1" w:rsidRPr="00476F5D">
              <w:rPr>
                <w:rFonts w:eastAsia="Calibri"/>
                <w:lang w:eastAsia="ar-SA"/>
              </w:rPr>
              <w:t>Juridinių asmenų steigimo, pertvarkymo, likvidavimo, reorganizavimo dokumentų rengimas (šioje srityje Įstaiga teikia ne tik konsultacijas, bet ir parengia reikiamų dokumentų paketus);</w:t>
            </w:r>
          </w:p>
          <w:p w14:paraId="7F94816B" w14:textId="77777777" w:rsidR="005318E1" w:rsidRPr="00476F5D" w:rsidRDefault="005318E1" w:rsidP="00476F5D">
            <w:pPr>
              <w:pStyle w:val="Betarp"/>
              <w:ind w:firstLine="510"/>
              <w:jc w:val="both"/>
              <w:rPr>
                <w:rFonts w:eastAsia="Calibri"/>
                <w:lang w:eastAsia="ar-SA"/>
              </w:rPr>
            </w:pPr>
            <w:r w:rsidRPr="00476F5D">
              <w:rPr>
                <w:rFonts w:eastAsia="Calibri"/>
                <w:lang w:eastAsia="ar-SA"/>
              </w:rPr>
              <w:t xml:space="preserve">√ Finansavimo šaltinių paieška (komercinių bankų paskolos, valstybės finansinė pagalba, tarptautinių programų ir fondų pagalba); </w:t>
            </w:r>
          </w:p>
          <w:p w14:paraId="7F35F1E9" w14:textId="77777777" w:rsidR="005318E1" w:rsidRPr="00476F5D" w:rsidRDefault="005318E1" w:rsidP="00476F5D">
            <w:pPr>
              <w:pStyle w:val="Betarp"/>
              <w:ind w:firstLine="510"/>
              <w:jc w:val="both"/>
              <w:rPr>
                <w:rFonts w:eastAsia="Calibri"/>
                <w:lang w:eastAsia="ar-SA"/>
              </w:rPr>
            </w:pPr>
            <w:r w:rsidRPr="00476F5D">
              <w:rPr>
                <w:rFonts w:eastAsia="Calibri"/>
                <w:lang w:eastAsia="ar-SA"/>
              </w:rPr>
              <w:t>√ ES struktūrinių fondų finansavimo galimybių, informacijos paieškos ir jos valdymo (Lietuvos ir užsienio šalių verslo informacijos duomenų bazės, paieškos sistemos, partnerių paieškos duomenų bazės, įmonių katalogai ir naudojimas);</w:t>
            </w:r>
          </w:p>
          <w:p w14:paraId="538E6437" w14:textId="77777777" w:rsidR="005318E1" w:rsidRPr="00476F5D" w:rsidRDefault="005318E1" w:rsidP="00476F5D">
            <w:pPr>
              <w:pStyle w:val="Betarp"/>
              <w:ind w:firstLine="510"/>
              <w:jc w:val="both"/>
              <w:rPr>
                <w:rFonts w:eastAsia="Calibri"/>
                <w:lang w:eastAsia="ar-SA"/>
              </w:rPr>
            </w:pPr>
            <w:r w:rsidRPr="00476F5D">
              <w:rPr>
                <w:rFonts w:eastAsia="Calibri"/>
                <w:lang w:eastAsia="ar-SA"/>
              </w:rPr>
              <w:t xml:space="preserve">√ Įmonės mokesčių ir buhalterinės apskaitos temomis ir kt. </w:t>
            </w:r>
          </w:p>
          <w:p w14:paraId="18A77377" w14:textId="77777777" w:rsidR="005318E1" w:rsidRPr="00476F5D" w:rsidRDefault="005318E1" w:rsidP="00476F5D">
            <w:pPr>
              <w:pStyle w:val="Betarp"/>
              <w:jc w:val="both"/>
              <w:rPr>
                <w:rFonts w:eastAsia="Calibri"/>
                <w:lang w:eastAsia="ar-SA"/>
              </w:rPr>
            </w:pPr>
            <w:r w:rsidRPr="00476F5D">
              <w:rPr>
                <w:rFonts w:eastAsia="Calibri"/>
                <w:lang w:eastAsia="ar-SA"/>
              </w:rPr>
              <w:t xml:space="preserve">Konsultacijų trukmė vienam asmeniui 1–2 val. </w:t>
            </w:r>
          </w:p>
        </w:tc>
      </w:tr>
      <w:tr w:rsidR="005318E1" w:rsidRPr="00476F5D" w14:paraId="1C3CA825" w14:textId="77777777" w:rsidTr="00744B75">
        <w:tc>
          <w:tcPr>
            <w:tcW w:w="9628" w:type="dxa"/>
            <w:gridSpan w:val="4"/>
          </w:tcPr>
          <w:p w14:paraId="479E6F9B" w14:textId="77777777" w:rsidR="005318E1" w:rsidRPr="00476F5D" w:rsidRDefault="005318E1" w:rsidP="00476F5D">
            <w:pPr>
              <w:pStyle w:val="Betarp"/>
              <w:jc w:val="both"/>
              <w:rPr>
                <w:bCs/>
                <w:lang w:eastAsia="ar-SA"/>
              </w:rPr>
            </w:pPr>
            <w:r w:rsidRPr="00476F5D">
              <w:rPr>
                <w:lang w:eastAsia="ar-SA"/>
              </w:rPr>
              <w:t>3.11. Įstaigos veiklos projektų rengimas, administravimas.</w:t>
            </w:r>
            <w:r w:rsidRPr="00476F5D">
              <w:rPr>
                <w:bCs/>
                <w:lang w:eastAsia="ar-SA"/>
              </w:rPr>
              <w:t xml:space="preserve"> 2025 metais Įstaigos parengti ir administruoti projektai:</w:t>
            </w:r>
          </w:p>
          <w:p w14:paraId="242C5B76" w14:textId="2F18493B" w:rsidR="005318E1" w:rsidRPr="00476F5D" w:rsidRDefault="005318E1" w:rsidP="00476F5D">
            <w:pPr>
              <w:jc w:val="both"/>
              <w:rPr>
                <w:szCs w:val="24"/>
              </w:rPr>
            </w:pPr>
            <w:r w:rsidRPr="00476F5D">
              <w:rPr>
                <w:szCs w:val="24"/>
              </w:rPr>
              <w:t>Įgyvendinamas projektas „Gyventojų aktyvumo skatinimas“. Bendra projekto vertė 19 477,92 Eur. Projekto tikslas – didinti Jurbarko rajono savivaldybės gyventojų sveikatingumą per aktyvų laisvalaikį bei skatinti gyventojų bendruomeniškumą, įtraukiant socialinę atskirtį patiriančius asmenis. Projekto veiklos: 5 hibridiniai žygiai ir 2 ekskursijos. Žygiuose derinama</w:t>
            </w:r>
            <w:r w:rsidR="00AE278D">
              <w:rPr>
                <w:szCs w:val="24"/>
              </w:rPr>
              <w:t>s</w:t>
            </w:r>
            <w:r w:rsidRPr="00476F5D">
              <w:rPr>
                <w:szCs w:val="24"/>
              </w:rPr>
              <w:t xml:space="preserve"> pėsčiųjų ėjimas ir plaukimas baidarėmis, apimantys kultūrinius bei gamtinius objektus, edukaciniai užsiėmimai apie vietos kultūrinį ir gamtinį paveldą, įtraukiant vietines bendruomenes. Ekskursijų metų dalyviai </w:t>
            </w:r>
            <w:r w:rsidRPr="00476F5D">
              <w:rPr>
                <w:szCs w:val="24"/>
              </w:rPr>
              <w:lastRenderedPageBreak/>
              <w:t>vyks</w:t>
            </w:r>
            <w:r w:rsidR="00AE278D">
              <w:rPr>
                <w:szCs w:val="24"/>
              </w:rPr>
              <w:t>ta</w:t>
            </w:r>
            <w:r w:rsidRPr="00476F5D">
              <w:rPr>
                <w:szCs w:val="24"/>
              </w:rPr>
              <w:t xml:space="preserve"> į Kauno rajono ir Telšių savivaldybes, kur </w:t>
            </w:r>
            <w:r w:rsidR="00AE278D">
              <w:rPr>
                <w:szCs w:val="24"/>
              </w:rPr>
              <w:t>pabuvoja</w:t>
            </w:r>
            <w:r w:rsidRPr="00476F5D">
              <w:rPr>
                <w:szCs w:val="24"/>
              </w:rPr>
              <w:t xml:space="preserve"> lankytin</w:t>
            </w:r>
            <w:r w:rsidR="00AE278D">
              <w:rPr>
                <w:szCs w:val="24"/>
              </w:rPr>
              <w:t>ose</w:t>
            </w:r>
            <w:r w:rsidRPr="00476F5D">
              <w:rPr>
                <w:szCs w:val="24"/>
              </w:rPr>
              <w:t xml:space="preserve"> viet</w:t>
            </w:r>
            <w:r w:rsidR="00AE278D">
              <w:rPr>
                <w:szCs w:val="24"/>
              </w:rPr>
              <w:t>ose</w:t>
            </w:r>
            <w:r w:rsidRPr="00476F5D">
              <w:rPr>
                <w:szCs w:val="24"/>
              </w:rPr>
              <w:t>, paž</w:t>
            </w:r>
            <w:r w:rsidR="00AE278D">
              <w:rPr>
                <w:szCs w:val="24"/>
              </w:rPr>
              <w:t>įsta</w:t>
            </w:r>
            <w:r w:rsidRPr="00476F5D">
              <w:rPr>
                <w:szCs w:val="24"/>
              </w:rPr>
              <w:t xml:space="preserve"> kultūrinį paveldą. </w:t>
            </w:r>
          </w:p>
          <w:p w14:paraId="54BD82A7" w14:textId="0240FF88" w:rsidR="005318E1" w:rsidRPr="00476F5D" w:rsidRDefault="00AE278D" w:rsidP="00476F5D">
            <w:pPr>
              <w:jc w:val="both"/>
              <w:rPr>
                <w:szCs w:val="24"/>
              </w:rPr>
            </w:pPr>
            <w:r>
              <w:rPr>
                <w:szCs w:val="24"/>
              </w:rPr>
              <w:t>K</w:t>
            </w:r>
            <w:r w:rsidRPr="00476F5D">
              <w:rPr>
                <w:szCs w:val="24"/>
              </w:rPr>
              <w:t xml:space="preserve">artu su Jurbarko krašto verslininkų sąjunga </w:t>
            </w:r>
            <w:r>
              <w:rPr>
                <w:szCs w:val="24"/>
              </w:rPr>
              <w:t>p</w:t>
            </w:r>
            <w:r w:rsidR="005318E1" w:rsidRPr="00476F5D">
              <w:rPr>
                <w:szCs w:val="24"/>
              </w:rPr>
              <w:t>arengtas projektas „Startuok lengvai-2“. Bendra projekto vertė 84 867 Eur. Projekto tikslas – skatinti Jurbarko miesto gyventojų verslumą ir padėti norintiems pradėti verslą bei jauno verslo subjektams sėkmingai įsitvirtinti rinkoje.</w:t>
            </w:r>
          </w:p>
          <w:p w14:paraId="054A10C5" w14:textId="77777777" w:rsidR="005318E1" w:rsidRPr="00476F5D" w:rsidRDefault="005318E1" w:rsidP="00476F5D">
            <w:pPr>
              <w:jc w:val="both"/>
              <w:rPr>
                <w:szCs w:val="24"/>
              </w:rPr>
            </w:pPr>
            <w:r w:rsidRPr="00476F5D">
              <w:rPr>
                <w:szCs w:val="24"/>
              </w:rPr>
              <w:t xml:space="preserve">Uždaviniai: </w:t>
            </w:r>
          </w:p>
          <w:p w14:paraId="05720FB7" w14:textId="3BFB5E93" w:rsidR="005318E1" w:rsidRPr="00476F5D" w:rsidRDefault="005318E1" w:rsidP="00476F5D">
            <w:pPr>
              <w:jc w:val="both"/>
              <w:rPr>
                <w:szCs w:val="24"/>
              </w:rPr>
            </w:pPr>
            <w:r w:rsidRPr="00476F5D">
              <w:rPr>
                <w:szCs w:val="24"/>
              </w:rPr>
              <w:t xml:space="preserve">1. Verslumo ir skaitmeninių kompetencijų ugdymo mokymai </w:t>
            </w:r>
            <w:r w:rsidR="00AE278D">
              <w:rPr>
                <w:szCs w:val="24"/>
              </w:rPr>
              <w:t>(</w:t>
            </w:r>
            <w:r w:rsidRPr="00476F5D">
              <w:rPr>
                <w:szCs w:val="24"/>
              </w:rPr>
              <w:t xml:space="preserve">Jurbarko rajono </w:t>
            </w:r>
            <w:r w:rsidR="00AE278D">
              <w:rPr>
                <w:rFonts w:eastAsia="Calibri"/>
                <w:lang w:eastAsia="ar-SA"/>
              </w:rPr>
              <w:t xml:space="preserve">savivaldybės </w:t>
            </w:r>
            <w:r w:rsidRPr="00476F5D">
              <w:rPr>
                <w:szCs w:val="24"/>
              </w:rPr>
              <w:t>gyventojams</w:t>
            </w:r>
            <w:r w:rsidR="00AE278D">
              <w:rPr>
                <w:szCs w:val="24"/>
              </w:rPr>
              <w:t xml:space="preserve"> organizuojami mokymų ciklai</w:t>
            </w:r>
            <w:r w:rsidRPr="00476F5D">
              <w:rPr>
                <w:szCs w:val="24"/>
              </w:rPr>
              <w:t xml:space="preserve">, skirti </w:t>
            </w:r>
            <w:r w:rsidR="00AE278D" w:rsidRPr="00476F5D">
              <w:rPr>
                <w:szCs w:val="24"/>
              </w:rPr>
              <w:t>stiprin</w:t>
            </w:r>
            <w:r w:rsidR="00AE278D">
              <w:rPr>
                <w:szCs w:val="24"/>
              </w:rPr>
              <w:t>ti</w:t>
            </w:r>
            <w:r w:rsidR="00AE278D" w:rsidRPr="00476F5D">
              <w:rPr>
                <w:szCs w:val="24"/>
              </w:rPr>
              <w:t xml:space="preserve"> </w:t>
            </w:r>
            <w:r w:rsidRPr="00476F5D">
              <w:rPr>
                <w:szCs w:val="24"/>
              </w:rPr>
              <w:t>verslo planavim</w:t>
            </w:r>
            <w:r w:rsidR="00AE278D">
              <w:rPr>
                <w:szCs w:val="24"/>
              </w:rPr>
              <w:t>ą</w:t>
            </w:r>
            <w:r w:rsidRPr="00476F5D">
              <w:rPr>
                <w:szCs w:val="24"/>
              </w:rPr>
              <w:t>, finansų valdym</w:t>
            </w:r>
            <w:r w:rsidR="00AE278D">
              <w:rPr>
                <w:szCs w:val="24"/>
              </w:rPr>
              <w:t>ą</w:t>
            </w:r>
            <w:r w:rsidRPr="00476F5D">
              <w:rPr>
                <w:szCs w:val="24"/>
              </w:rPr>
              <w:t>, skaitmeninių įrankių taikym</w:t>
            </w:r>
            <w:r w:rsidR="00030106">
              <w:rPr>
                <w:szCs w:val="24"/>
              </w:rPr>
              <w:t>ą</w:t>
            </w:r>
            <w:r w:rsidRPr="00476F5D">
              <w:rPr>
                <w:szCs w:val="24"/>
              </w:rPr>
              <w:t xml:space="preserve"> ir kitų verslo pradžiai reikaling</w:t>
            </w:r>
            <w:r w:rsidR="00030106">
              <w:rPr>
                <w:szCs w:val="24"/>
              </w:rPr>
              <w:t>us</w:t>
            </w:r>
            <w:r w:rsidRPr="00476F5D">
              <w:rPr>
                <w:szCs w:val="24"/>
              </w:rPr>
              <w:t xml:space="preserve"> gebėjim</w:t>
            </w:r>
            <w:r w:rsidR="00030106">
              <w:rPr>
                <w:szCs w:val="24"/>
              </w:rPr>
              <w:t>us)</w:t>
            </w:r>
            <w:r w:rsidRPr="00476F5D">
              <w:rPr>
                <w:szCs w:val="24"/>
              </w:rPr>
              <w:t xml:space="preserve">. </w:t>
            </w:r>
          </w:p>
          <w:p w14:paraId="03D19129" w14:textId="7038C63B" w:rsidR="005318E1" w:rsidRPr="00476F5D" w:rsidRDefault="005318E1" w:rsidP="00476F5D">
            <w:pPr>
              <w:jc w:val="both"/>
              <w:rPr>
                <w:szCs w:val="24"/>
              </w:rPr>
            </w:pPr>
            <w:r w:rsidRPr="00476F5D">
              <w:rPr>
                <w:szCs w:val="24"/>
              </w:rPr>
              <w:t xml:space="preserve">2. Gerosios patirties sklaida </w:t>
            </w:r>
            <w:r w:rsidR="00030106">
              <w:rPr>
                <w:szCs w:val="24"/>
              </w:rPr>
              <w:t>(</w:t>
            </w:r>
            <w:r w:rsidRPr="00476F5D">
              <w:rPr>
                <w:szCs w:val="24"/>
              </w:rPr>
              <w:t>organizuojamos pažintinės išvykos, skirtos susipažinti su sėkmingais verslo pavyzdžiais, inovatyviais sprendimais ir gerąja praktika kituose regionuose ar įmonėse</w:t>
            </w:r>
            <w:r w:rsidR="00030106">
              <w:rPr>
                <w:szCs w:val="24"/>
              </w:rPr>
              <w:t>)</w:t>
            </w:r>
            <w:r w:rsidRPr="00476F5D">
              <w:rPr>
                <w:szCs w:val="24"/>
              </w:rPr>
              <w:t xml:space="preserve">. </w:t>
            </w:r>
          </w:p>
          <w:p w14:paraId="19BA95C8" w14:textId="77777777" w:rsidR="005318E1" w:rsidRPr="00476F5D" w:rsidRDefault="005318E1" w:rsidP="00476F5D">
            <w:pPr>
              <w:jc w:val="both"/>
              <w:rPr>
                <w:szCs w:val="24"/>
              </w:rPr>
            </w:pPr>
            <w:r w:rsidRPr="00476F5D">
              <w:rPr>
                <w:szCs w:val="24"/>
              </w:rPr>
              <w:t xml:space="preserve">3. Konferencijos-dirbtuvės, kurių metu dalyviai gilina verslumo, vadybos ir skaitmenines žinias, mezga bendradarbiavimo ryšius. </w:t>
            </w:r>
          </w:p>
          <w:p w14:paraId="2610E2DD" w14:textId="352521A1" w:rsidR="005318E1" w:rsidRPr="00476F5D" w:rsidRDefault="005318E1" w:rsidP="00476F5D">
            <w:pPr>
              <w:jc w:val="both"/>
              <w:rPr>
                <w:szCs w:val="24"/>
              </w:rPr>
            </w:pPr>
            <w:r w:rsidRPr="00476F5D">
              <w:rPr>
                <w:szCs w:val="24"/>
              </w:rPr>
              <w:t xml:space="preserve">4. Metodinės pagalbos teikimas </w:t>
            </w:r>
            <w:r w:rsidR="00030106">
              <w:rPr>
                <w:szCs w:val="24"/>
              </w:rPr>
              <w:t>(</w:t>
            </w:r>
            <w:r w:rsidRPr="00476F5D">
              <w:rPr>
                <w:szCs w:val="24"/>
              </w:rPr>
              <w:t xml:space="preserve">rengiami pavyzdiniai verslo dokumentų aplankai (įmonės valdymo, darbų saugos, maisto gamybos, elektroninio saugumo), skirti pradedantiesiems verslininkams. </w:t>
            </w:r>
          </w:p>
          <w:p w14:paraId="70DBFD84" w14:textId="1BE136E6" w:rsidR="005318E1" w:rsidRPr="00476F5D" w:rsidRDefault="005318E1" w:rsidP="00476F5D">
            <w:pPr>
              <w:jc w:val="both"/>
              <w:rPr>
                <w:szCs w:val="24"/>
              </w:rPr>
            </w:pPr>
            <w:r w:rsidRPr="00476F5D">
              <w:rPr>
                <w:szCs w:val="24"/>
              </w:rPr>
              <w:t xml:space="preserve">5. Skaitmeninės platformos sukūrimas ir turinio talpinimas </w:t>
            </w:r>
            <w:r w:rsidR="00030106">
              <w:rPr>
                <w:szCs w:val="24"/>
              </w:rPr>
              <w:t>(</w:t>
            </w:r>
            <w:r w:rsidRPr="00476F5D">
              <w:rPr>
                <w:szCs w:val="24"/>
              </w:rPr>
              <w:t>sukuriam</w:t>
            </w:r>
            <w:r w:rsidR="00030106">
              <w:rPr>
                <w:szCs w:val="24"/>
              </w:rPr>
              <w:t>a</w:t>
            </w:r>
            <w:r w:rsidRPr="00476F5D">
              <w:rPr>
                <w:szCs w:val="24"/>
              </w:rPr>
              <w:t xml:space="preserve"> ir plėtojama internet</w:t>
            </w:r>
            <w:r w:rsidR="00030106">
              <w:rPr>
                <w:szCs w:val="24"/>
              </w:rPr>
              <w:t>o</w:t>
            </w:r>
            <w:r w:rsidRPr="00476F5D">
              <w:rPr>
                <w:szCs w:val="24"/>
              </w:rPr>
              <w:t xml:space="preserve"> platforma, kurioje talpinami dokumentų šablonai, metodinė medžiaga ir įrašyti </w:t>
            </w:r>
            <w:r w:rsidR="00030106">
              <w:rPr>
                <w:szCs w:val="24"/>
              </w:rPr>
              <w:t>nuotoliniai</w:t>
            </w:r>
            <w:r w:rsidRPr="00476F5D">
              <w:rPr>
                <w:szCs w:val="24"/>
              </w:rPr>
              <w:t xml:space="preserve"> seminarai (</w:t>
            </w:r>
            <w:proofErr w:type="spellStart"/>
            <w:r w:rsidRPr="00476F5D">
              <w:rPr>
                <w:szCs w:val="24"/>
              </w:rPr>
              <w:t>webinarai</w:t>
            </w:r>
            <w:proofErr w:type="spellEnd"/>
            <w:r w:rsidRPr="00476F5D">
              <w:rPr>
                <w:szCs w:val="24"/>
              </w:rPr>
              <w:t xml:space="preserve">). </w:t>
            </w:r>
          </w:p>
          <w:p w14:paraId="4299AADD" w14:textId="7609A4CF" w:rsidR="005318E1" w:rsidRPr="00476F5D" w:rsidRDefault="005318E1" w:rsidP="00476F5D">
            <w:pPr>
              <w:jc w:val="both"/>
              <w:rPr>
                <w:szCs w:val="24"/>
              </w:rPr>
            </w:pPr>
            <w:r w:rsidRPr="00476F5D">
              <w:rPr>
                <w:szCs w:val="24"/>
              </w:rPr>
              <w:t xml:space="preserve">6. Individualios konsultacijos </w:t>
            </w:r>
            <w:r w:rsidR="00030106">
              <w:rPr>
                <w:szCs w:val="24"/>
              </w:rPr>
              <w:t>(</w:t>
            </w:r>
            <w:r w:rsidRPr="00476F5D">
              <w:rPr>
                <w:szCs w:val="24"/>
              </w:rPr>
              <w:t>teikiamos konsultacijos pradedantiesiems verslininkams ir jauno verslo subjektams, padedančios spręsti verslo kūrimo ir plėtros klausimus</w:t>
            </w:r>
            <w:r w:rsidR="00030106">
              <w:rPr>
                <w:szCs w:val="24"/>
              </w:rPr>
              <w:t>)</w:t>
            </w:r>
            <w:r w:rsidRPr="00476F5D">
              <w:rPr>
                <w:szCs w:val="24"/>
              </w:rPr>
              <w:t>.</w:t>
            </w:r>
          </w:p>
        </w:tc>
      </w:tr>
      <w:tr w:rsidR="005318E1" w:rsidRPr="00476F5D" w14:paraId="72C90A3D" w14:textId="77777777" w:rsidTr="00744B75">
        <w:tc>
          <w:tcPr>
            <w:tcW w:w="9628" w:type="dxa"/>
            <w:gridSpan w:val="4"/>
          </w:tcPr>
          <w:p w14:paraId="5E0B4E55" w14:textId="7A3E6FFD" w:rsidR="005318E1" w:rsidRPr="00476F5D" w:rsidRDefault="005318E1" w:rsidP="00476F5D">
            <w:pPr>
              <w:pStyle w:val="Betarp"/>
              <w:ind w:firstLine="29"/>
              <w:jc w:val="both"/>
              <w:rPr>
                <w:color w:val="000000"/>
              </w:rPr>
            </w:pPr>
            <w:bookmarkStart w:id="0" w:name="_Toc416768215"/>
            <w:r w:rsidRPr="00476F5D">
              <w:rPr>
                <w:lang w:eastAsia="ar-SA"/>
              </w:rPr>
              <w:lastRenderedPageBreak/>
              <w:t>3.12. Projektų, verslo planų rengimas ir administravimas</w:t>
            </w:r>
            <w:bookmarkEnd w:id="0"/>
            <w:r w:rsidRPr="00476F5D">
              <w:rPr>
                <w:lang w:eastAsia="ar-SA"/>
              </w:rPr>
              <w:t xml:space="preserve">. </w:t>
            </w:r>
            <w:r w:rsidRPr="00476F5D">
              <w:rPr>
                <w:rFonts w:eastAsia="Calibri"/>
                <w:lang w:eastAsia="ar-SA"/>
              </w:rPr>
              <w:t xml:space="preserve">Per ataskaitinius metus Įstaiga taip pat rengė projektų paraiškas fiziniams ir juridiniams asmenims, administravo verslo įmonių projektus. Teikė paraiškas Lietuvos užimtumo tarnybai pagal priemonę </w:t>
            </w:r>
            <w:r w:rsidRPr="00476F5D">
              <w:rPr>
                <w:rFonts w:eastAsia="Calibri"/>
                <w:bCs/>
                <w:lang w:eastAsia="ar-SA"/>
              </w:rPr>
              <w:t>Parama verslui kurti, naudojant Ekonomikos gaivinimo ir atsparumo didinimo priemonės lėšas. A</w:t>
            </w:r>
            <w:r w:rsidRPr="00476F5D">
              <w:t>dministravo vietos veiklos grupės „Nemunas“ teritorijos vietos plėtros 2016-2023 m. strategijos  priemonės „Vietos ūkio plėtra ir sukuriamos pridėtinės vertės didinimas, efektyviai panaudojant turizmo ir kitus vietos išteklius“ projektus ir kt.</w:t>
            </w:r>
          </w:p>
        </w:tc>
      </w:tr>
      <w:tr w:rsidR="005318E1" w:rsidRPr="00476F5D" w14:paraId="3A013A44" w14:textId="77777777" w:rsidTr="00744B75">
        <w:tc>
          <w:tcPr>
            <w:tcW w:w="9628" w:type="dxa"/>
            <w:gridSpan w:val="4"/>
            <w:shd w:val="clear" w:color="auto" w:fill="D9D9D9" w:themeFill="background1" w:themeFillShade="D9"/>
          </w:tcPr>
          <w:p w14:paraId="259AAD90" w14:textId="77777777" w:rsidR="005318E1" w:rsidRPr="00476F5D" w:rsidRDefault="005318E1" w:rsidP="00476F5D">
            <w:pPr>
              <w:jc w:val="both"/>
              <w:rPr>
                <w:b/>
                <w:bCs/>
                <w:color w:val="000000"/>
                <w:szCs w:val="24"/>
              </w:rPr>
            </w:pPr>
            <w:r w:rsidRPr="00476F5D">
              <w:rPr>
                <w:b/>
                <w:bCs/>
                <w:color w:val="000000"/>
                <w:szCs w:val="24"/>
              </w:rPr>
              <w:t>Uždavinys: j</w:t>
            </w:r>
            <w:r w:rsidRPr="00476F5D">
              <w:rPr>
                <w:b/>
                <w:bCs/>
                <w:szCs w:val="24"/>
              </w:rPr>
              <w:t>uridinių asmenų steigimo, pertvarkymo, likvidavimo dokumentų rengimas</w:t>
            </w:r>
            <w:r w:rsidRPr="00476F5D">
              <w:rPr>
                <w:b/>
                <w:bCs/>
                <w:color w:val="000000"/>
                <w:szCs w:val="24"/>
              </w:rPr>
              <w:t>.</w:t>
            </w:r>
          </w:p>
        </w:tc>
      </w:tr>
      <w:tr w:rsidR="005318E1" w:rsidRPr="00476F5D" w14:paraId="39A9347D" w14:textId="77777777" w:rsidTr="00744B75">
        <w:tc>
          <w:tcPr>
            <w:tcW w:w="9628" w:type="dxa"/>
            <w:gridSpan w:val="4"/>
            <w:shd w:val="clear" w:color="auto" w:fill="FFFFFF" w:themeFill="background1"/>
          </w:tcPr>
          <w:p w14:paraId="5C250B15" w14:textId="77777777" w:rsidR="005318E1" w:rsidRPr="00476F5D" w:rsidRDefault="005318E1" w:rsidP="00476F5D">
            <w:pPr>
              <w:jc w:val="both"/>
              <w:rPr>
                <w:bCs/>
                <w:color w:val="000000"/>
                <w:szCs w:val="24"/>
              </w:rPr>
            </w:pPr>
            <w:r w:rsidRPr="00476F5D">
              <w:rPr>
                <w:bCs/>
                <w:color w:val="000000"/>
                <w:szCs w:val="24"/>
              </w:rPr>
              <w:t>3.13. Dokumentų paketų rengimas juridinio asmenims steigimui, likvidavimui, duomenų keitimui.</w:t>
            </w:r>
          </w:p>
          <w:p w14:paraId="1427104E" w14:textId="77777777" w:rsidR="005318E1" w:rsidRPr="00476F5D" w:rsidRDefault="005318E1" w:rsidP="00476F5D">
            <w:pPr>
              <w:pStyle w:val="Betarp"/>
              <w:rPr>
                <w:rFonts w:eastAsia="Calibri"/>
                <w:lang w:eastAsia="ar-SA"/>
              </w:rPr>
            </w:pPr>
            <w:r w:rsidRPr="00476F5D">
              <w:rPr>
                <w:rFonts w:eastAsia="Calibri"/>
                <w:lang w:eastAsia="ar-SA"/>
              </w:rPr>
              <w:t xml:space="preserve">Dokumentų paketai juridiniams asmenims buvo rengiami juridinio asmens steigimo, likvidavimo ir duomenų keitimo procedūroms. </w:t>
            </w:r>
          </w:p>
        </w:tc>
      </w:tr>
      <w:tr w:rsidR="005318E1" w:rsidRPr="00476F5D" w14:paraId="1F988434" w14:textId="77777777" w:rsidTr="00744B75">
        <w:tc>
          <w:tcPr>
            <w:tcW w:w="9628" w:type="dxa"/>
            <w:gridSpan w:val="4"/>
            <w:shd w:val="clear" w:color="auto" w:fill="D9D9D9" w:themeFill="background1" w:themeFillShade="D9"/>
          </w:tcPr>
          <w:p w14:paraId="2B4F6312" w14:textId="77777777" w:rsidR="005318E1" w:rsidRPr="00476F5D" w:rsidRDefault="005318E1" w:rsidP="00476F5D">
            <w:pPr>
              <w:tabs>
                <w:tab w:val="left" w:pos="1260"/>
                <w:tab w:val="left" w:pos="1418"/>
              </w:tabs>
              <w:jc w:val="both"/>
              <w:rPr>
                <w:color w:val="000000"/>
                <w:szCs w:val="24"/>
              </w:rPr>
            </w:pPr>
            <w:r w:rsidRPr="00476F5D">
              <w:rPr>
                <w:b/>
                <w:bCs/>
                <w:color w:val="000000"/>
                <w:szCs w:val="24"/>
              </w:rPr>
              <w:t>Uždavinys: mokesčių grąžinimas dirbusiems užsienyje.</w:t>
            </w:r>
          </w:p>
        </w:tc>
      </w:tr>
      <w:tr w:rsidR="005318E1" w:rsidRPr="00476F5D" w14:paraId="64F7DDD4" w14:textId="77777777" w:rsidTr="00744B75">
        <w:tc>
          <w:tcPr>
            <w:tcW w:w="9628" w:type="dxa"/>
            <w:gridSpan w:val="4"/>
          </w:tcPr>
          <w:p w14:paraId="3914907D" w14:textId="77777777" w:rsidR="005318E1" w:rsidRPr="00476F5D" w:rsidRDefault="005318E1" w:rsidP="00476F5D">
            <w:pPr>
              <w:suppressAutoHyphens/>
              <w:ind w:firstLine="29"/>
              <w:jc w:val="both"/>
              <w:rPr>
                <w:rFonts w:eastAsia="Calibri"/>
                <w:szCs w:val="24"/>
                <w:lang w:eastAsia="ar-SA"/>
              </w:rPr>
            </w:pPr>
            <w:r w:rsidRPr="00476F5D">
              <w:rPr>
                <w:rFonts w:eastAsia="Calibri"/>
                <w:szCs w:val="24"/>
                <w:lang w:eastAsia="ar-SA"/>
              </w:rPr>
              <w:t xml:space="preserve">3.14. Įstaiga teikia paslaugas dirbusiems užsienyje ir norintiems susigrąžinti mokesčius, turi bendradarbiavimo sutartį su UAB „Rinkos tinklas“ ir atlieka pirminę dokumentų užpildymo funkciją. </w:t>
            </w:r>
          </w:p>
        </w:tc>
      </w:tr>
      <w:tr w:rsidR="005318E1" w:rsidRPr="00476F5D" w14:paraId="463CD8F3" w14:textId="77777777" w:rsidTr="00744B75">
        <w:tc>
          <w:tcPr>
            <w:tcW w:w="9628" w:type="dxa"/>
            <w:gridSpan w:val="4"/>
            <w:shd w:val="clear" w:color="auto" w:fill="D9D9D9" w:themeFill="background1" w:themeFillShade="D9"/>
          </w:tcPr>
          <w:p w14:paraId="140606BA" w14:textId="77777777" w:rsidR="005318E1" w:rsidRPr="00476F5D" w:rsidRDefault="005318E1" w:rsidP="00476F5D">
            <w:pPr>
              <w:tabs>
                <w:tab w:val="left" w:pos="1260"/>
                <w:tab w:val="left" w:pos="1418"/>
              </w:tabs>
              <w:jc w:val="both"/>
              <w:rPr>
                <w:b/>
                <w:szCs w:val="24"/>
              </w:rPr>
            </w:pPr>
            <w:r w:rsidRPr="00476F5D">
              <w:rPr>
                <w:b/>
                <w:szCs w:val="24"/>
              </w:rPr>
              <w:t>Uždavinys: konferencijų salių nuoma, renginių administravimas.</w:t>
            </w:r>
          </w:p>
        </w:tc>
      </w:tr>
      <w:tr w:rsidR="005318E1" w:rsidRPr="00476F5D" w14:paraId="03BFEE6C" w14:textId="77777777" w:rsidTr="00744B75">
        <w:tc>
          <w:tcPr>
            <w:tcW w:w="9628" w:type="dxa"/>
            <w:gridSpan w:val="4"/>
          </w:tcPr>
          <w:p w14:paraId="275BB1C7" w14:textId="77777777" w:rsidR="005318E1" w:rsidRPr="00476F5D" w:rsidRDefault="005318E1" w:rsidP="00476F5D">
            <w:pPr>
              <w:suppressAutoHyphens/>
              <w:jc w:val="both"/>
              <w:rPr>
                <w:rFonts w:eastAsia="Calibri"/>
                <w:bCs/>
                <w:szCs w:val="24"/>
                <w:lang w:eastAsia="ar-SA"/>
              </w:rPr>
            </w:pPr>
            <w:r w:rsidRPr="00476F5D">
              <w:rPr>
                <w:rFonts w:eastAsia="Calibri"/>
                <w:szCs w:val="24"/>
                <w:lang w:eastAsia="ar-SA"/>
              </w:rPr>
              <w:t xml:space="preserve">3.15. Įstaiga 2025 metais siūlė 4 salių nuomos ir aptarnavimo paslaugas konferencijoms, seminarams, dalykiniams susitikimams ir kt. 2 konferencijų salės (100 ir 20 sėdimų vietų) buvo nuomojamos Dariaus ir Girėno  gatvėje 120A ir 2 </w:t>
            </w:r>
            <w:r w:rsidRPr="00476F5D">
              <w:rPr>
                <w:szCs w:val="24"/>
              </w:rPr>
              <w:t>–</w:t>
            </w:r>
            <w:r w:rsidRPr="00476F5D">
              <w:rPr>
                <w:rFonts w:eastAsia="Calibri"/>
                <w:szCs w:val="24"/>
                <w:lang w:eastAsia="ar-SA"/>
              </w:rPr>
              <w:t xml:space="preserve"> Vydūno g. 19, Jurbarke. </w:t>
            </w:r>
          </w:p>
        </w:tc>
      </w:tr>
      <w:tr w:rsidR="005318E1" w:rsidRPr="00476F5D" w14:paraId="73861C34" w14:textId="77777777" w:rsidTr="00744B75">
        <w:tc>
          <w:tcPr>
            <w:tcW w:w="9628" w:type="dxa"/>
            <w:gridSpan w:val="4"/>
            <w:shd w:val="clear" w:color="auto" w:fill="D9D9D9" w:themeFill="background1" w:themeFillShade="D9"/>
          </w:tcPr>
          <w:p w14:paraId="752A5184" w14:textId="77777777" w:rsidR="005318E1" w:rsidRPr="00476F5D" w:rsidRDefault="005318E1" w:rsidP="00476F5D">
            <w:pPr>
              <w:suppressAutoHyphens/>
              <w:ind w:firstLine="29"/>
              <w:jc w:val="both"/>
              <w:rPr>
                <w:rFonts w:eastAsia="Calibri"/>
                <w:szCs w:val="24"/>
                <w:lang w:eastAsia="ar-SA"/>
              </w:rPr>
            </w:pPr>
            <w:r w:rsidRPr="00476F5D">
              <w:rPr>
                <w:b/>
                <w:szCs w:val="24"/>
              </w:rPr>
              <w:t>Uždavinys: keltų ir lėktuvo bilietų pardavimas</w:t>
            </w:r>
          </w:p>
        </w:tc>
      </w:tr>
      <w:tr w:rsidR="005318E1" w:rsidRPr="00476F5D" w14:paraId="1EB8D382" w14:textId="77777777" w:rsidTr="00744B75">
        <w:tc>
          <w:tcPr>
            <w:tcW w:w="9628" w:type="dxa"/>
            <w:gridSpan w:val="4"/>
          </w:tcPr>
          <w:p w14:paraId="7AF4DC6A" w14:textId="77777777" w:rsidR="005318E1" w:rsidRPr="00476F5D" w:rsidRDefault="005318E1" w:rsidP="00476F5D">
            <w:pPr>
              <w:pStyle w:val="Betarp"/>
              <w:jc w:val="both"/>
              <w:rPr>
                <w:rFonts w:eastAsia="Calibri"/>
                <w:lang w:eastAsia="ar-SA"/>
              </w:rPr>
            </w:pPr>
            <w:r w:rsidRPr="00476F5D">
              <w:rPr>
                <w:rFonts w:eastAsia="Calibri"/>
                <w:lang w:eastAsia="ar-SA"/>
              </w:rPr>
              <w:t>3.16. Įstaiga teikia</w:t>
            </w:r>
            <w:r w:rsidRPr="00476F5D">
              <w:t xml:space="preserve"> keltų ir lėktuvų bilietų rezervavimo, įsigijimo ir registracijos į skrydžius paslaugas</w:t>
            </w:r>
            <w:r w:rsidRPr="00476F5D">
              <w:rPr>
                <w:rFonts w:eastAsia="Calibri"/>
                <w:lang w:eastAsia="ar-SA"/>
              </w:rPr>
              <w:t xml:space="preserve">. </w:t>
            </w:r>
            <w:r w:rsidRPr="00476F5D">
              <w:rPr>
                <w:rFonts w:eastAsia="Calibri"/>
                <w:bCs/>
                <w:lang w:eastAsia="ar-SA"/>
              </w:rPr>
              <w:t xml:space="preserve">Per 2025 metus buvo atlikti 2 pardavimai. </w:t>
            </w:r>
            <w:r w:rsidRPr="00476F5D">
              <w:rPr>
                <w:rFonts w:eastAsia="Calibri"/>
                <w:lang w:eastAsia="ar-SA"/>
              </w:rPr>
              <w:t>Taip pat suteikta informacija apie keltų ir lėktuvų bilietus telefonu ar el. paštu.</w:t>
            </w:r>
          </w:p>
        </w:tc>
      </w:tr>
      <w:tr w:rsidR="005318E1" w:rsidRPr="00476F5D" w14:paraId="3EF290A5" w14:textId="77777777" w:rsidTr="00744B75">
        <w:trPr>
          <w:trHeight w:val="288"/>
        </w:trPr>
        <w:tc>
          <w:tcPr>
            <w:tcW w:w="9628" w:type="dxa"/>
            <w:gridSpan w:val="4"/>
            <w:shd w:val="clear" w:color="auto" w:fill="D9D9D9" w:themeFill="background1" w:themeFillShade="D9"/>
          </w:tcPr>
          <w:p w14:paraId="3396E597" w14:textId="77777777" w:rsidR="005318E1" w:rsidRPr="00476F5D" w:rsidRDefault="005318E1" w:rsidP="00476F5D">
            <w:pPr>
              <w:suppressAutoHyphens/>
              <w:jc w:val="both"/>
              <w:rPr>
                <w:rFonts w:eastAsia="Calibri"/>
                <w:b/>
                <w:bCs/>
                <w:szCs w:val="24"/>
                <w:lang w:eastAsia="ar-SA"/>
              </w:rPr>
            </w:pPr>
            <w:r w:rsidRPr="00476F5D">
              <w:rPr>
                <w:rFonts w:eastAsia="Calibri"/>
                <w:b/>
                <w:bCs/>
                <w:szCs w:val="24"/>
                <w:lang w:eastAsia="ar-SA"/>
              </w:rPr>
              <w:t>Uždavinys: mažųjų laivelių prieplaukos administravimas. Vandens dviračių nuoma, dviračių nuoma.</w:t>
            </w:r>
          </w:p>
        </w:tc>
      </w:tr>
      <w:tr w:rsidR="005318E1" w:rsidRPr="00476F5D" w14:paraId="7DA27319" w14:textId="77777777" w:rsidTr="00744B75">
        <w:tc>
          <w:tcPr>
            <w:tcW w:w="9628" w:type="dxa"/>
            <w:gridSpan w:val="4"/>
          </w:tcPr>
          <w:p w14:paraId="7AA3EC05" w14:textId="77777777" w:rsidR="005318E1" w:rsidRPr="00476F5D" w:rsidRDefault="005318E1" w:rsidP="00476F5D">
            <w:pPr>
              <w:autoSpaceDE w:val="0"/>
              <w:autoSpaceDN w:val="0"/>
              <w:adjustRightInd w:val="0"/>
              <w:ind w:firstLine="29"/>
              <w:jc w:val="both"/>
              <w:rPr>
                <w:rFonts w:eastAsia="Calibri"/>
                <w:bCs/>
                <w:szCs w:val="24"/>
                <w:lang w:eastAsia="ar-SA"/>
              </w:rPr>
            </w:pPr>
            <w:r w:rsidRPr="00476F5D">
              <w:rPr>
                <w:rFonts w:eastAsia="Calibri"/>
                <w:bCs/>
                <w:szCs w:val="24"/>
                <w:lang w:eastAsia="ar-SA"/>
              </w:rPr>
              <w:t xml:space="preserve">3.17. 2025 metais Jurbarko mažųjų laivelių prieplauka buvo aktyviai naudojama, o jos infrastruktūra nuolat tobulinama, nuomojami vandens ir miesto dviračiai. </w:t>
            </w:r>
          </w:p>
        </w:tc>
      </w:tr>
      <w:tr w:rsidR="005318E1" w:rsidRPr="00476F5D" w14:paraId="4DF764E3" w14:textId="77777777" w:rsidTr="00744B75">
        <w:tc>
          <w:tcPr>
            <w:tcW w:w="9628" w:type="dxa"/>
            <w:gridSpan w:val="4"/>
            <w:shd w:val="clear" w:color="auto" w:fill="BFBFBF" w:themeFill="background1" w:themeFillShade="BF"/>
          </w:tcPr>
          <w:p w14:paraId="5C268CE0" w14:textId="77777777" w:rsidR="005318E1" w:rsidRPr="00476F5D" w:rsidRDefault="005318E1" w:rsidP="00476F5D">
            <w:pPr>
              <w:tabs>
                <w:tab w:val="left" w:pos="1260"/>
                <w:tab w:val="left" w:pos="1418"/>
              </w:tabs>
              <w:jc w:val="both"/>
              <w:rPr>
                <w:b/>
                <w:color w:val="000000"/>
                <w:szCs w:val="24"/>
              </w:rPr>
            </w:pPr>
            <w:r w:rsidRPr="00476F5D">
              <w:rPr>
                <w:b/>
                <w:color w:val="000000"/>
                <w:szCs w:val="24"/>
              </w:rPr>
              <w:t>Uždavinys: švenčių ir įvairių renginių organizavimas</w:t>
            </w:r>
          </w:p>
        </w:tc>
      </w:tr>
      <w:tr w:rsidR="005318E1" w:rsidRPr="00476F5D" w14:paraId="6BC12929" w14:textId="77777777" w:rsidTr="00744B75">
        <w:tc>
          <w:tcPr>
            <w:tcW w:w="9628" w:type="dxa"/>
            <w:gridSpan w:val="4"/>
          </w:tcPr>
          <w:p w14:paraId="26E62771" w14:textId="77777777" w:rsidR="005318E1" w:rsidRPr="00476F5D" w:rsidRDefault="005318E1" w:rsidP="00476F5D">
            <w:pPr>
              <w:pStyle w:val="Betarp"/>
              <w:ind w:firstLine="29"/>
              <w:jc w:val="both"/>
              <w:rPr>
                <w:rFonts w:eastAsia="Calibri"/>
                <w:lang w:eastAsia="ar-SA"/>
              </w:rPr>
            </w:pPr>
            <w:r w:rsidRPr="00476F5D">
              <w:rPr>
                <w:rFonts w:eastAsia="Calibri"/>
                <w:lang w:eastAsia="ar-SA"/>
              </w:rPr>
              <w:t>3.18. 2025 metais Įstaigos organizuota renginių (arba prisidėta prie jų organizavimo):</w:t>
            </w:r>
          </w:p>
          <w:p w14:paraId="6683DEC2" w14:textId="6B049F05" w:rsidR="005318E1" w:rsidRPr="00476F5D" w:rsidRDefault="005318E1" w:rsidP="00476F5D">
            <w:pPr>
              <w:pStyle w:val="Betarp"/>
              <w:ind w:firstLine="357"/>
              <w:jc w:val="both"/>
              <w:rPr>
                <w:rFonts w:eastAsia="Calibri"/>
                <w:lang w:eastAsia="ar-SA"/>
              </w:rPr>
            </w:pPr>
            <w:r w:rsidRPr="00476F5D">
              <w:rPr>
                <w:rFonts w:eastAsia="Calibri"/>
                <w:lang w:eastAsia="ar-SA"/>
              </w:rPr>
              <w:t xml:space="preserve"> √ </w:t>
            </w:r>
            <w:r w:rsidRPr="00476F5D">
              <w:rPr>
                <w:rFonts w:eastAsia="Calibri"/>
                <w:bCs/>
                <w:lang w:eastAsia="ar-SA"/>
              </w:rPr>
              <w:t>Jurbarko krašto šventė</w:t>
            </w:r>
            <w:r w:rsidRPr="00476F5D">
              <w:rPr>
                <w:rFonts w:eastAsia="Calibri"/>
                <w:lang w:eastAsia="ar-SA"/>
              </w:rPr>
              <w:t xml:space="preserve"> (buvo atsakinga už mugės organizavimą);</w:t>
            </w:r>
          </w:p>
          <w:p w14:paraId="6C05A7F8" w14:textId="77777777" w:rsidR="005318E1" w:rsidRPr="00476F5D" w:rsidRDefault="005318E1" w:rsidP="00476F5D">
            <w:pPr>
              <w:pStyle w:val="Betarp"/>
              <w:ind w:firstLine="357"/>
              <w:jc w:val="both"/>
            </w:pPr>
            <w:r w:rsidRPr="00476F5D">
              <w:rPr>
                <w:rFonts w:eastAsia="Calibri"/>
                <w:lang w:eastAsia="ar-SA"/>
              </w:rPr>
              <w:t xml:space="preserve">√ </w:t>
            </w:r>
            <w:r w:rsidRPr="00476F5D">
              <w:t>Jurbarko miesto ir verslo dienos (organizatorius);</w:t>
            </w:r>
          </w:p>
          <w:p w14:paraId="3009B9B9" w14:textId="77777777" w:rsidR="005318E1" w:rsidRPr="00476F5D" w:rsidRDefault="005318E1" w:rsidP="00476F5D">
            <w:pPr>
              <w:pStyle w:val="Betarp"/>
              <w:ind w:firstLine="357"/>
              <w:jc w:val="both"/>
            </w:pPr>
            <w:r w:rsidRPr="00476F5D">
              <w:rPr>
                <w:rFonts w:eastAsia="Calibri"/>
                <w:lang w:eastAsia="ar-SA"/>
              </w:rPr>
              <w:lastRenderedPageBreak/>
              <w:t>√ „</w:t>
            </w:r>
            <w:proofErr w:type="spellStart"/>
            <w:r w:rsidRPr="00476F5D">
              <w:t>Motorally</w:t>
            </w:r>
            <w:proofErr w:type="spellEnd"/>
            <w:r w:rsidRPr="00476F5D">
              <w:t>“ komandos išlydėtuvės (organizatorius);</w:t>
            </w:r>
          </w:p>
          <w:p w14:paraId="0026C5F4" w14:textId="2B556C8B" w:rsidR="005318E1" w:rsidRPr="00476F5D" w:rsidRDefault="005318E1" w:rsidP="00476F5D">
            <w:pPr>
              <w:pStyle w:val="Betarp"/>
              <w:ind w:firstLine="357"/>
              <w:jc w:val="both"/>
            </w:pPr>
            <w:r w:rsidRPr="00476F5D">
              <w:rPr>
                <w:rFonts w:eastAsia="Calibri"/>
                <w:lang w:eastAsia="ar-SA"/>
              </w:rPr>
              <w:t xml:space="preserve">√ </w:t>
            </w:r>
            <w:r w:rsidRPr="00476F5D">
              <w:t xml:space="preserve">Kalėdų eglutės įžiebimas </w:t>
            </w:r>
            <w:r w:rsidRPr="00476F5D">
              <w:rPr>
                <w:rFonts w:eastAsia="Calibri"/>
                <w:lang w:eastAsia="ar-SA"/>
              </w:rPr>
              <w:t>(buvo atsakinga už mugės organizavimą);</w:t>
            </w:r>
          </w:p>
          <w:p w14:paraId="6A84C9A6"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xml:space="preserve">√ Verslo apdovanojimų vakaras </w:t>
            </w:r>
            <w:r w:rsidRPr="00476F5D">
              <w:t>(organizatorius);</w:t>
            </w:r>
          </w:p>
          <w:p w14:paraId="0338E55D"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Pasaulinės turizmo diena (partneris);</w:t>
            </w:r>
          </w:p>
          <w:p w14:paraId="38C3CC8B"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Raudonės pilies festivalis (partneris);</w:t>
            </w:r>
          </w:p>
          <w:p w14:paraId="4A8ACD56"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„Camino Lituano“ sezono atidarymo žygis „LIETUVA EINA“ (partneris);</w:t>
            </w:r>
          </w:p>
          <w:p w14:paraId="49F428BE"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Jurbarko mažųjų laivelių prieplaukos sezono atidarymo renginys (organizatorius);</w:t>
            </w:r>
          </w:p>
          <w:p w14:paraId="36CBEC52" w14:textId="77777777" w:rsidR="005318E1" w:rsidRPr="00476F5D" w:rsidRDefault="005318E1" w:rsidP="00476F5D">
            <w:pPr>
              <w:pStyle w:val="Betarp"/>
              <w:ind w:firstLine="357"/>
              <w:jc w:val="both"/>
              <w:rPr>
                <w:rFonts w:eastAsia="Calibri"/>
                <w:lang w:eastAsia="ar-SA"/>
              </w:rPr>
            </w:pPr>
            <w:r w:rsidRPr="00476F5D">
              <w:rPr>
                <w:rFonts w:eastAsia="Calibri"/>
                <w:lang w:eastAsia="ar-SA"/>
              </w:rPr>
              <w:t>√ Žygis „Kur Mituva grįžti kviečia“ (organizatorius);</w:t>
            </w:r>
          </w:p>
          <w:p w14:paraId="4835E3D3" w14:textId="77777777" w:rsidR="005318E1" w:rsidRPr="00476F5D" w:rsidRDefault="005318E1" w:rsidP="00476F5D">
            <w:pPr>
              <w:pStyle w:val="Betarp"/>
              <w:ind w:firstLine="357"/>
              <w:jc w:val="both"/>
              <w:rPr>
                <w:color w:val="202124"/>
              </w:rPr>
            </w:pPr>
            <w:r w:rsidRPr="00476F5D">
              <w:rPr>
                <w:rFonts w:eastAsia="Calibri"/>
                <w:lang w:eastAsia="ar-SA"/>
              </w:rPr>
              <w:t>√ Žygis „</w:t>
            </w:r>
            <w:r w:rsidRPr="00476F5D">
              <w:rPr>
                <w:color w:val="202124"/>
              </w:rPr>
              <w:t xml:space="preserve">Nuo Veliuonos iki Seredžiaus: legendų takais“ </w:t>
            </w:r>
            <w:r w:rsidRPr="00476F5D">
              <w:rPr>
                <w:rFonts w:eastAsia="Calibri"/>
                <w:lang w:eastAsia="ar-SA"/>
              </w:rPr>
              <w:t>(organizatorius);</w:t>
            </w:r>
          </w:p>
          <w:p w14:paraId="5671EDEB" w14:textId="77777777" w:rsidR="005318E1" w:rsidRPr="00476F5D" w:rsidRDefault="005318E1" w:rsidP="00476F5D">
            <w:pPr>
              <w:pStyle w:val="Betarp"/>
              <w:ind w:firstLine="357"/>
              <w:jc w:val="both"/>
              <w:rPr>
                <w:color w:val="202124"/>
              </w:rPr>
            </w:pPr>
            <w:r w:rsidRPr="00476F5D">
              <w:rPr>
                <w:rFonts w:eastAsia="Calibri"/>
                <w:lang w:eastAsia="ar-SA"/>
              </w:rPr>
              <w:t>√ Žygis „</w:t>
            </w:r>
            <w:r w:rsidRPr="00476F5D">
              <w:rPr>
                <w:color w:val="202124"/>
              </w:rPr>
              <w:t xml:space="preserve">Nemuno legenda: nuo pilies iki pilies“ </w:t>
            </w:r>
            <w:r w:rsidRPr="00476F5D">
              <w:rPr>
                <w:rFonts w:eastAsia="Calibri"/>
                <w:lang w:eastAsia="ar-SA"/>
              </w:rPr>
              <w:t>(organizatorius)</w:t>
            </w:r>
            <w:r w:rsidRPr="00476F5D">
              <w:rPr>
                <w:color w:val="202124"/>
              </w:rPr>
              <w:t>.</w:t>
            </w:r>
          </w:p>
        </w:tc>
      </w:tr>
      <w:tr w:rsidR="005318E1" w:rsidRPr="00476F5D" w14:paraId="65FA977D" w14:textId="77777777" w:rsidTr="00744B75">
        <w:tc>
          <w:tcPr>
            <w:tcW w:w="9628" w:type="dxa"/>
            <w:gridSpan w:val="4"/>
          </w:tcPr>
          <w:p w14:paraId="6C54ED19" w14:textId="77777777" w:rsidR="005318E1" w:rsidRPr="00476F5D" w:rsidRDefault="005318E1" w:rsidP="00476F5D">
            <w:pPr>
              <w:keepNext/>
              <w:numPr>
                <w:ilvl w:val="1"/>
                <w:numId w:val="0"/>
              </w:numPr>
              <w:tabs>
                <w:tab w:val="left" w:pos="284"/>
              </w:tabs>
              <w:suppressAutoHyphens/>
              <w:outlineLvl w:val="1"/>
              <w:rPr>
                <w:bCs/>
                <w:iCs/>
                <w:szCs w:val="24"/>
                <w:lang w:eastAsia="ar-SA"/>
              </w:rPr>
            </w:pPr>
            <w:r w:rsidRPr="00476F5D">
              <w:rPr>
                <w:rFonts w:eastAsia="Calibri"/>
                <w:szCs w:val="24"/>
                <w:lang w:eastAsia="ar-SA"/>
              </w:rPr>
              <w:lastRenderedPageBreak/>
              <w:t xml:space="preserve">3.19. </w:t>
            </w:r>
            <w:r w:rsidRPr="00476F5D">
              <w:rPr>
                <w:bCs/>
                <w:iCs/>
                <w:szCs w:val="24"/>
                <w:lang w:eastAsia="ar-SA"/>
              </w:rPr>
              <w:t>Mokymų ir informacinių seminarų organizavimas.</w:t>
            </w:r>
          </w:p>
          <w:p w14:paraId="1118C4CE" w14:textId="77777777" w:rsidR="005318E1" w:rsidRPr="00476F5D" w:rsidRDefault="005318E1" w:rsidP="00476F5D">
            <w:pPr>
              <w:pStyle w:val="Betarp"/>
              <w:ind w:firstLine="510"/>
              <w:jc w:val="both"/>
            </w:pPr>
            <w:r w:rsidRPr="00476F5D">
              <w:rPr>
                <w:rFonts w:eastAsia="Calibri"/>
                <w:lang w:eastAsia="ar-SA"/>
              </w:rPr>
              <w:t>√ 2025-04-09 i</w:t>
            </w:r>
            <w:r w:rsidRPr="00476F5D">
              <w:t>nformacinis renginys Užimtumo tarnybos Klaipėdos KAD Jurbarko skyriuje „Susipažinimas su verslo pradmenimis“;</w:t>
            </w:r>
          </w:p>
          <w:p w14:paraId="7E42DBE3" w14:textId="77777777" w:rsidR="005318E1" w:rsidRPr="00476F5D" w:rsidRDefault="005318E1" w:rsidP="00476F5D">
            <w:pPr>
              <w:pStyle w:val="Betarp"/>
              <w:ind w:firstLine="510"/>
              <w:jc w:val="both"/>
            </w:pPr>
            <w:r w:rsidRPr="00476F5D">
              <w:rPr>
                <w:rFonts w:eastAsia="Calibri"/>
                <w:lang w:eastAsia="ar-SA"/>
              </w:rPr>
              <w:t>√ 2025-09-15 i</w:t>
            </w:r>
            <w:r w:rsidRPr="00476F5D">
              <w:t>nformacinis renginys Užimtumo tarnybos Klaipėdos KAD Jurbarko skyriuje „Susipažinimas su verslo pradmenimis“.</w:t>
            </w:r>
          </w:p>
        </w:tc>
      </w:tr>
      <w:tr w:rsidR="00E91D4B" w:rsidRPr="00476F5D" w14:paraId="01ECF34D" w14:textId="77777777" w:rsidTr="00744B75">
        <w:tc>
          <w:tcPr>
            <w:tcW w:w="9628" w:type="dxa"/>
            <w:gridSpan w:val="4"/>
          </w:tcPr>
          <w:p w14:paraId="326904E1" w14:textId="77777777" w:rsidR="00E91D4B" w:rsidRPr="00476F5D" w:rsidRDefault="00E91D4B" w:rsidP="00476F5D">
            <w:pPr>
              <w:keepNext/>
              <w:numPr>
                <w:ilvl w:val="1"/>
                <w:numId w:val="0"/>
              </w:numPr>
              <w:tabs>
                <w:tab w:val="left" w:pos="284"/>
              </w:tabs>
              <w:suppressAutoHyphens/>
              <w:outlineLvl w:val="1"/>
              <w:rPr>
                <w:rFonts w:eastAsia="Calibri"/>
                <w:szCs w:val="24"/>
                <w:lang w:eastAsia="ar-SA"/>
              </w:rPr>
            </w:pPr>
          </w:p>
        </w:tc>
      </w:tr>
      <w:tr w:rsidR="005318E1" w:rsidRPr="00476F5D" w14:paraId="6239954D" w14:textId="77777777" w:rsidTr="00744B75">
        <w:tc>
          <w:tcPr>
            <w:tcW w:w="9628" w:type="dxa"/>
            <w:gridSpan w:val="4"/>
            <w:shd w:val="clear" w:color="auto" w:fill="F2F2F2" w:themeFill="background1" w:themeFillShade="F2"/>
          </w:tcPr>
          <w:p w14:paraId="59927259" w14:textId="77777777" w:rsidR="005318E1" w:rsidRPr="00476F5D" w:rsidRDefault="005318E1" w:rsidP="00476F5D">
            <w:pPr>
              <w:tabs>
                <w:tab w:val="left" w:pos="262"/>
                <w:tab w:val="left" w:pos="523"/>
                <w:tab w:val="left" w:pos="841"/>
              </w:tabs>
              <w:jc w:val="both"/>
              <w:rPr>
                <w:b/>
                <w:bCs/>
                <w:i/>
                <w:iCs/>
                <w:color w:val="000000"/>
                <w:szCs w:val="24"/>
              </w:rPr>
            </w:pPr>
            <w:r w:rsidRPr="00476F5D">
              <w:rPr>
                <w:b/>
                <w:color w:val="000000"/>
                <w:szCs w:val="24"/>
              </w:rPr>
              <w:t>4. Siekiant veiklos tikslų pasiekti rezultatai:</w:t>
            </w:r>
          </w:p>
        </w:tc>
      </w:tr>
      <w:tr w:rsidR="005318E1" w:rsidRPr="00476F5D" w14:paraId="5ED43287" w14:textId="77777777" w:rsidTr="00744B75">
        <w:tc>
          <w:tcPr>
            <w:tcW w:w="9628" w:type="dxa"/>
            <w:gridSpan w:val="4"/>
            <w:shd w:val="clear" w:color="auto" w:fill="D9D9D9" w:themeFill="background1" w:themeFillShade="D9"/>
          </w:tcPr>
          <w:p w14:paraId="56218410" w14:textId="77777777" w:rsidR="005318E1" w:rsidRPr="00476F5D" w:rsidRDefault="005318E1" w:rsidP="00476F5D">
            <w:pPr>
              <w:tabs>
                <w:tab w:val="left" w:pos="262"/>
                <w:tab w:val="left" w:pos="523"/>
                <w:tab w:val="left" w:pos="841"/>
              </w:tabs>
              <w:jc w:val="both"/>
              <w:rPr>
                <w:b/>
                <w:color w:val="000000"/>
                <w:szCs w:val="24"/>
              </w:rPr>
            </w:pPr>
            <w:r w:rsidRPr="00476F5D">
              <w:rPr>
                <w:b/>
                <w:color w:val="000000"/>
                <w:szCs w:val="24"/>
              </w:rPr>
              <w:t>Strateginis tikslas: TURIZMO VYSTYMO SKATINIMAS.</w:t>
            </w:r>
          </w:p>
        </w:tc>
      </w:tr>
      <w:tr w:rsidR="005318E1" w:rsidRPr="00476F5D" w14:paraId="4B0C31A2" w14:textId="77777777" w:rsidTr="00744B75">
        <w:tc>
          <w:tcPr>
            <w:tcW w:w="9628" w:type="dxa"/>
            <w:gridSpan w:val="4"/>
            <w:shd w:val="clear" w:color="auto" w:fill="D9D9D9" w:themeFill="background1" w:themeFillShade="D9"/>
          </w:tcPr>
          <w:p w14:paraId="0DA34148" w14:textId="77777777" w:rsidR="005318E1" w:rsidRPr="00476F5D" w:rsidRDefault="005318E1" w:rsidP="00476F5D">
            <w:pPr>
              <w:tabs>
                <w:tab w:val="left" w:pos="262"/>
                <w:tab w:val="left" w:pos="523"/>
                <w:tab w:val="left" w:pos="841"/>
              </w:tabs>
              <w:rPr>
                <w:b/>
                <w:bCs/>
                <w:color w:val="000000"/>
                <w:szCs w:val="24"/>
              </w:rPr>
            </w:pPr>
            <w:r w:rsidRPr="00476F5D">
              <w:rPr>
                <w:b/>
                <w:bCs/>
                <w:color w:val="000000"/>
                <w:szCs w:val="24"/>
              </w:rPr>
              <w:t>Uždavinys: turistų aptarnavimo veikla ir turizmo informacijos teikimas.</w:t>
            </w:r>
          </w:p>
        </w:tc>
      </w:tr>
      <w:tr w:rsidR="005318E1" w:rsidRPr="00476F5D" w14:paraId="794E0C80" w14:textId="77777777" w:rsidTr="00744B75">
        <w:tc>
          <w:tcPr>
            <w:tcW w:w="9628" w:type="dxa"/>
            <w:gridSpan w:val="4"/>
          </w:tcPr>
          <w:p w14:paraId="2DD902D2" w14:textId="7B4EF84D" w:rsidR="005318E1" w:rsidRPr="00476F5D" w:rsidRDefault="005318E1" w:rsidP="00476F5D">
            <w:pPr>
              <w:tabs>
                <w:tab w:val="left" w:pos="262"/>
                <w:tab w:val="left" w:pos="523"/>
                <w:tab w:val="left" w:pos="841"/>
              </w:tabs>
              <w:jc w:val="both"/>
              <w:rPr>
                <w:bCs/>
                <w:iCs/>
                <w:color w:val="000000"/>
                <w:szCs w:val="24"/>
              </w:rPr>
            </w:pPr>
            <w:r w:rsidRPr="00476F5D">
              <w:rPr>
                <w:bCs/>
                <w:iCs/>
                <w:color w:val="000000"/>
                <w:szCs w:val="24"/>
              </w:rPr>
              <w:t xml:space="preserve">4.1. </w:t>
            </w:r>
            <w:r w:rsidRPr="00476F5D">
              <w:rPr>
                <w:szCs w:val="24"/>
              </w:rPr>
              <w:t>Viso per 2025 metus Jurbarko turizmo ir verslo informacijos centrą aplankė 9 369 lankytojai, iš kurių daugiau kaip 90</w:t>
            </w:r>
            <w:r w:rsidR="00030106">
              <w:rPr>
                <w:szCs w:val="24"/>
              </w:rPr>
              <w:t xml:space="preserve"> </w:t>
            </w:r>
            <w:r w:rsidRPr="00476F5D">
              <w:rPr>
                <w:szCs w:val="24"/>
              </w:rPr>
              <w:t xml:space="preserve">% buvo lietuviai. </w:t>
            </w:r>
            <w:r w:rsidRPr="00476F5D">
              <w:rPr>
                <w:color w:val="000000" w:themeColor="text1"/>
                <w:szCs w:val="24"/>
              </w:rPr>
              <w:t>2025 metais stipriai išaugo lankomumas Jurbarko krašto muziejuje, lyginant su 2024 metais muziejų aplankė 87,8</w:t>
            </w:r>
            <w:r w:rsidR="00030106">
              <w:rPr>
                <w:color w:val="000000" w:themeColor="text1"/>
                <w:szCs w:val="24"/>
              </w:rPr>
              <w:t xml:space="preserve"> </w:t>
            </w:r>
            <w:r w:rsidRPr="00476F5D">
              <w:rPr>
                <w:color w:val="000000" w:themeColor="text1"/>
                <w:szCs w:val="24"/>
              </w:rPr>
              <w:t>% daugiau lankytojų. Panemunės pilis, kurios lankytojų skaičius per metus vidutiniškai siekia 33 965 per metus, demonstruoja stabilų ir aukštą lankomumą, o lankytojų skaičius šiek tiek padidėjo lyginant su 2024 m. (35 680 lankytojų). Raudonės pilis taip pat išlaiko aukštą lankomumą, su vidutiniškai 29 083 lankytoj</w:t>
            </w:r>
            <w:r w:rsidR="00030106">
              <w:rPr>
                <w:color w:val="000000" w:themeColor="text1"/>
                <w:szCs w:val="24"/>
              </w:rPr>
              <w:t>ais</w:t>
            </w:r>
            <w:r w:rsidRPr="00476F5D">
              <w:rPr>
                <w:color w:val="000000" w:themeColor="text1"/>
                <w:szCs w:val="24"/>
              </w:rPr>
              <w:t xml:space="preserve"> per metus, tačiau jos lankomumas 2025 m. sumažėjo, lyginant su 2024 m.</w:t>
            </w:r>
          </w:p>
        </w:tc>
      </w:tr>
      <w:tr w:rsidR="005318E1" w:rsidRPr="00476F5D" w14:paraId="0C0F8151" w14:textId="77777777" w:rsidTr="00744B75">
        <w:tc>
          <w:tcPr>
            <w:tcW w:w="9628" w:type="dxa"/>
            <w:gridSpan w:val="4"/>
          </w:tcPr>
          <w:p w14:paraId="42427F04" w14:textId="4CA9A8C0" w:rsidR="005318E1" w:rsidRPr="00476F5D" w:rsidRDefault="005318E1" w:rsidP="00476F5D">
            <w:pPr>
              <w:suppressAutoHyphens/>
              <w:jc w:val="both"/>
              <w:rPr>
                <w:rFonts w:eastAsia="Calibri"/>
                <w:szCs w:val="24"/>
                <w:lang w:eastAsia="ar-SA"/>
              </w:rPr>
            </w:pPr>
            <w:r w:rsidRPr="00476F5D">
              <w:rPr>
                <w:bCs/>
                <w:iCs/>
                <w:color w:val="000000"/>
                <w:szCs w:val="24"/>
              </w:rPr>
              <w:t>4.2.</w:t>
            </w:r>
            <w:r w:rsidRPr="00476F5D">
              <w:rPr>
                <w:rFonts w:eastAsia="Calibri"/>
                <w:szCs w:val="24"/>
                <w:lang w:eastAsia="ar-SA"/>
              </w:rPr>
              <w:t xml:space="preserve"> Per 2025 metus svetainėje </w:t>
            </w:r>
            <w:hyperlink r:id="rId10" w:history="1">
              <w:r w:rsidRPr="00476F5D">
                <w:rPr>
                  <w:rFonts w:eastAsia="Calibri"/>
                  <w:szCs w:val="24"/>
                  <w:u w:val="single"/>
                  <w:lang w:eastAsia="ar-SA"/>
                </w:rPr>
                <w:t>www.jurbarkas.info</w:t>
              </w:r>
            </w:hyperlink>
            <w:r w:rsidRPr="00476F5D">
              <w:rPr>
                <w:rFonts w:eastAsia="Calibri"/>
                <w:szCs w:val="24"/>
                <w:lang w:eastAsia="ar-SA"/>
              </w:rPr>
              <w:t xml:space="preserve"> buvo</w:t>
            </w:r>
            <w:r w:rsidRPr="00476F5D">
              <w:rPr>
                <w:rFonts w:eastAsia="Calibri"/>
                <w:color w:val="FF0000"/>
                <w:szCs w:val="24"/>
                <w:lang w:eastAsia="ar-SA"/>
              </w:rPr>
              <w:t xml:space="preserve"> </w:t>
            </w:r>
            <w:r w:rsidRPr="00476F5D">
              <w:rPr>
                <w:rFonts w:eastAsia="Calibri"/>
                <w:szCs w:val="24"/>
                <w:lang w:eastAsia="ar-SA"/>
              </w:rPr>
              <w:t>13 693</w:t>
            </w:r>
            <w:r w:rsidRPr="00476F5D">
              <w:rPr>
                <w:rFonts w:eastAsia="Calibri"/>
                <w:bCs/>
                <w:szCs w:val="24"/>
                <w:lang w:eastAsia="ar-SA"/>
              </w:rPr>
              <w:t xml:space="preserve"> naudotojai, iš jų – </w:t>
            </w:r>
            <w:r w:rsidRPr="00476F5D">
              <w:rPr>
                <w:rFonts w:eastAsia="Calibri"/>
                <w:szCs w:val="24"/>
                <w:lang w:eastAsia="ar-SA"/>
              </w:rPr>
              <w:t>13 427</w:t>
            </w:r>
            <w:r w:rsidRPr="00476F5D">
              <w:rPr>
                <w:rFonts w:eastAsia="Calibri"/>
                <w:bCs/>
                <w:color w:val="FF0000"/>
                <w:szCs w:val="24"/>
                <w:lang w:eastAsia="ar-SA"/>
              </w:rPr>
              <w:t xml:space="preserve"> </w:t>
            </w:r>
            <w:r w:rsidRPr="00476F5D">
              <w:rPr>
                <w:rFonts w:eastAsia="Calibri"/>
                <w:bCs/>
                <w:szCs w:val="24"/>
                <w:lang w:eastAsia="ar-SA"/>
              </w:rPr>
              <w:t>unikalūs naudotojai, per parą vidutiniškai svetainėje apsilanko</w:t>
            </w:r>
            <w:r w:rsidRPr="00476F5D">
              <w:rPr>
                <w:rFonts w:eastAsia="Calibri"/>
                <w:szCs w:val="24"/>
                <w:lang w:eastAsia="ar-SA"/>
              </w:rPr>
              <w:t xml:space="preserve"> 37 lankytojai. Svetainėje paskelbti 34 pranešimai: renginių skelbimai ir naujienos. Įstaigos „Facebook“ paskyra turi 4 924</w:t>
            </w:r>
            <w:r w:rsidRPr="00476F5D">
              <w:rPr>
                <w:rFonts w:eastAsia="Calibri"/>
                <w:color w:val="FF0000"/>
                <w:szCs w:val="24"/>
                <w:lang w:eastAsia="ar-SA"/>
              </w:rPr>
              <w:t xml:space="preserve"> </w:t>
            </w:r>
            <w:r w:rsidRPr="00476F5D">
              <w:rPr>
                <w:rFonts w:eastAsia="Calibri"/>
                <w:szCs w:val="24"/>
                <w:lang w:eastAsia="ar-SA"/>
              </w:rPr>
              <w:t>unikalius sekėjus, paskyra sulaukė 862 865 peržiūr</w:t>
            </w:r>
            <w:r w:rsidR="00030106">
              <w:rPr>
                <w:rFonts w:eastAsia="Calibri"/>
                <w:szCs w:val="24"/>
                <w:lang w:eastAsia="ar-SA"/>
              </w:rPr>
              <w:t>as</w:t>
            </w:r>
            <w:r w:rsidRPr="00476F5D">
              <w:rPr>
                <w:rFonts w:eastAsia="Calibri"/>
                <w:szCs w:val="24"/>
                <w:lang w:eastAsia="ar-SA"/>
              </w:rPr>
              <w:t>, įsitraukė ar kitaip sureagavo į kuriamą turinį 50 112 asmen</w:t>
            </w:r>
            <w:r w:rsidR="00030106">
              <w:rPr>
                <w:rFonts w:eastAsia="Calibri"/>
                <w:szCs w:val="24"/>
                <w:lang w:eastAsia="ar-SA"/>
              </w:rPr>
              <w:t>ų;</w:t>
            </w:r>
            <w:r w:rsidRPr="00476F5D">
              <w:rPr>
                <w:rFonts w:eastAsia="Calibri"/>
                <w:szCs w:val="24"/>
                <w:lang w:eastAsia="ar-SA"/>
              </w:rPr>
              <w:t xml:space="preserve"> įsitraukimas į turinį padidėjo 48 procentais, lyginant su 2024 metais. Jurbarko TVIC „Instagram“ paskyra turi 737 sekėjus.</w:t>
            </w:r>
          </w:p>
        </w:tc>
      </w:tr>
      <w:tr w:rsidR="005318E1" w:rsidRPr="00476F5D" w14:paraId="757A9F9B" w14:textId="77777777" w:rsidTr="00744B75">
        <w:tc>
          <w:tcPr>
            <w:tcW w:w="9628" w:type="dxa"/>
            <w:gridSpan w:val="4"/>
          </w:tcPr>
          <w:p w14:paraId="49E0B121" w14:textId="56E1E03C" w:rsidR="005318E1" w:rsidRPr="00476F5D" w:rsidRDefault="005318E1" w:rsidP="00476F5D">
            <w:pPr>
              <w:autoSpaceDE w:val="0"/>
              <w:autoSpaceDN w:val="0"/>
              <w:adjustRightInd w:val="0"/>
              <w:jc w:val="both"/>
              <w:rPr>
                <w:szCs w:val="24"/>
              </w:rPr>
            </w:pPr>
            <w:r w:rsidRPr="00476F5D">
              <w:rPr>
                <w:color w:val="000000"/>
                <w:szCs w:val="24"/>
              </w:rPr>
              <w:t xml:space="preserve">4.3. </w:t>
            </w:r>
            <w:r w:rsidRPr="00476F5D">
              <w:rPr>
                <w:szCs w:val="24"/>
              </w:rPr>
              <w:t xml:space="preserve">Darbo grupės ir bendradarbiavimas su kitais turizmo paslaugų teikėjais ir rajono savivaldybės įstaigomis ir organizacijomis. 2025 metais </w:t>
            </w:r>
            <w:r w:rsidRPr="00476F5D">
              <w:rPr>
                <w:rFonts w:eastAsia="Calibri"/>
                <w:szCs w:val="24"/>
                <w:lang w:eastAsia="ar-SA"/>
              </w:rPr>
              <w:t>Įstaiga</w:t>
            </w:r>
            <w:r w:rsidRPr="00476F5D">
              <w:rPr>
                <w:szCs w:val="24"/>
              </w:rPr>
              <w:t xml:space="preserve"> lankėsi pas turizmo paslaugų teikėjus, aptarė aktualius veiklos klausimus, identifikavo kylančias problemas ir ieškojo sprendimų. Bendradarbiaujant su VŠĮ </w:t>
            </w:r>
            <w:r w:rsidR="00030106">
              <w:rPr>
                <w:szCs w:val="24"/>
              </w:rPr>
              <w:t>„</w:t>
            </w:r>
            <w:r w:rsidRPr="00476F5D">
              <w:rPr>
                <w:szCs w:val="24"/>
              </w:rPr>
              <w:t>Žaliuoju regionu</w:t>
            </w:r>
            <w:r w:rsidR="00030106">
              <w:rPr>
                <w:szCs w:val="24"/>
              </w:rPr>
              <w:t>“</w:t>
            </w:r>
            <w:r w:rsidRPr="00476F5D">
              <w:rPr>
                <w:szCs w:val="24"/>
              </w:rPr>
              <w:t xml:space="preserve"> ir Pagėgių, Šilalės ir Tauragės turizmo centrais buvo suorganizuotas </w:t>
            </w:r>
            <w:proofErr w:type="spellStart"/>
            <w:r w:rsidRPr="00476F5D">
              <w:rPr>
                <w:szCs w:val="24"/>
              </w:rPr>
              <w:t>infoturas</w:t>
            </w:r>
            <w:proofErr w:type="spellEnd"/>
            <w:r w:rsidRPr="00476F5D">
              <w:rPr>
                <w:szCs w:val="24"/>
              </w:rPr>
              <w:t xml:space="preserve"> bei Pasaulinės turizmo dienos minėjimas. Renginyje dalyvavo regiono turizmo paslaugų teikėjai, o Jurbarko atstovai turėjo galimybę išsamiau susipažinti su viso regiono turizmo pasiūla, stiprinti tarpusavio ryšius ir plėtoti partnerystę.</w:t>
            </w:r>
          </w:p>
          <w:p w14:paraId="4BF81B60" w14:textId="77777777" w:rsidR="005318E1" w:rsidRPr="00476F5D" w:rsidRDefault="005318E1" w:rsidP="00476F5D">
            <w:pPr>
              <w:autoSpaceDE w:val="0"/>
              <w:autoSpaceDN w:val="0"/>
              <w:adjustRightInd w:val="0"/>
              <w:jc w:val="both"/>
              <w:rPr>
                <w:szCs w:val="24"/>
              </w:rPr>
            </w:pPr>
            <w:r w:rsidRPr="00476F5D">
              <w:rPr>
                <w:rFonts w:eastAsia="Calibri"/>
                <w:szCs w:val="24"/>
                <w:lang w:eastAsia="ar-SA"/>
              </w:rPr>
              <w:t>Įstaiga</w:t>
            </w:r>
            <w:r w:rsidRPr="00476F5D">
              <w:rPr>
                <w:szCs w:val="24"/>
              </w:rPr>
              <w:t xml:space="preserve"> taip pat aktyviai bendradarbiavo su kelionių agentūromis, teikdamas joms aktualią ir atnaujintą informaciją apie savivaldybės lankytinus objektus, maršrutus bei turizmo paslaugas.</w:t>
            </w:r>
          </w:p>
          <w:p w14:paraId="083F0A4B" w14:textId="336CEB60" w:rsidR="005318E1" w:rsidRPr="00476F5D" w:rsidRDefault="005318E1" w:rsidP="00476F5D">
            <w:pPr>
              <w:tabs>
                <w:tab w:val="left" w:pos="262"/>
                <w:tab w:val="left" w:pos="523"/>
                <w:tab w:val="left" w:pos="841"/>
              </w:tabs>
              <w:jc w:val="both"/>
              <w:rPr>
                <w:color w:val="000000"/>
                <w:szCs w:val="24"/>
              </w:rPr>
            </w:pPr>
            <w:r w:rsidRPr="00476F5D">
              <w:rPr>
                <w:szCs w:val="24"/>
              </w:rPr>
              <w:t xml:space="preserve">2025 metais buvo atstovaujama saugomų teritorijų produkto ženklo suteikimo komisijos posėdžiuose, prisidėta prie Nacionalinio pilių ir dvarų kelio sertifikavimo proceso, organizuotas šio kelio pristatymo renginys. </w:t>
            </w:r>
            <w:r w:rsidRPr="00476F5D">
              <w:rPr>
                <w:rFonts w:eastAsia="Calibri"/>
                <w:szCs w:val="24"/>
                <w:lang w:eastAsia="ar-SA"/>
              </w:rPr>
              <w:t>Įstaiga</w:t>
            </w:r>
            <w:r w:rsidRPr="00476F5D">
              <w:rPr>
                <w:szCs w:val="24"/>
              </w:rPr>
              <w:t xml:space="preserve"> atstovavo ir pristatė Nacionalinį pilių ir dvarų kelią nacionalinių ir regioninių turizmo kelių konferencijoje Šilutėje, taip stiprindamas Jurbarko rajono</w:t>
            </w:r>
            <w:r w:rsidR="00030106">
              <w:rPr>
                <w:szCs w:val="24"/>
              </w:rPr>
              <w:t xml:space="preserve"> savivaldybės</w:t>
            </w:r>
            <w:r w:rsidRPr="00476F5D">
              <w:rPr>
                <w:szCs w:val="24"/>
              </w:rPr>
              <w:t xml:space="preserve"> matomumą.</w:t>
            </w:r>
          </w:p>
        </w:tc>
      </w:tr>
      <w:tr w:rsidR="005318E1" w:rsidRPr="00476F5D" w14:paraId="3DBA7A79" w14:textId="77777777" w:rsidTr="00744B75">
        <w:tc>
          <w:tcPr>
            <w:tcW w:w="9628" w:type="dxa"/>
            <w:gridSpan w:val="4"/>
          </w:tcPr>
          <w:p w14:paraId="7C49FEA2" w14:textId="1C362F05" w:rsidR="005318E1" w:rsidRPr="00476F5D" w:rsidRDefault="005318E1" w:rsidP="00476F5D">
            <w:pPr>
              <w:tabs>
                <w:tab w:val="left" w:pos="262"/>
                <w:tab w:val="left" w:pos="523"/>
                <w:tab w:val="left" w:pos="841"/>
              </w:tabs>
              <w:jc w:val="both"/>
              <w:rPr>
                <w:color w:val="000000"/>
                <w:szCs w:val="24"/>
                <w:highlight w:val="yellow"/>
              </w:rPr>
            </w:pPr>
            <w:r w:rsidRPr="00476F5D">
              <w:rPr>
                <w:color w:val="000000"/>
                <w:szCs w:val="24"/>
              </w:rPr>
              <w:t>4.4. Rinkodaros veikla ir parodos. 2025 m. teikiant turizmo informaciją į</w:t>
            </w:r>
            <w:r w:rsidRPr="00476F5D">
              <w:rPr>
                <w:szCs w:val="24"/>
              </w:rPr>
              <w:t>vykdytos 44  rinkodaros priemonės ir dalyvauta 7 parodose ir turizmo</w:t>
            </w:r>
            <w:r w:rsidR="00030106">
              <w:rPr>
                <w:szCs w:val="24"/>
              </w:rPr>
              <w:t xml:space="preserve"> renginiuose</w:t>
            </w:r>
            <w:r w:rsidRPr="00476F5D">
              <w:rPr>
                <w:szCs w:val="24"/>
              </w:rPr>
              <w:t xml:space="preserve"> gatvėse.</w:t>
            </w:r>
          </w:p>
        </w:tc>
      </w:tr>
      <w:tr w:rsidR="005318E1" w:rsidRPr="00476F5D" w14:paraId="36AEEDDA" w14:textId="77777777" w:rsidTr="00744B75">
        <w:tc>
          <w:tcPr>
            <w:tcW w:w="9628" w:type="dxa"/>
            <w:gridSpan w:val="4"/>
          </w:tcPr>
          <w:p w14:paraId="35F943E8" w14:textId="77777777" w:rsidR="005318E1" w:rsidRPr="00476F5D" w:rsidRDefault="005318E1" w:rsidP="00476F5D">
            <w:pPr>
              <w:tabs>
                <w:tab w:val="left" w:pos="262"/>
                <w:tab w:val="left" w:pos="523"/>
                <w:tab w:val="left" w:pos="841"/>
              </w:tabs>
              <w:jc w:val="both"/>
              <w:rPr>
                <w:color w:val="000000"/>
                <w:szCs w:val="24"/>
              </w:rPr>
            </w:pPr>
            <w:r w:rsidRPr="00476F5D">
              <w:rPr>
                <w:color w:val="000000"/>
                <w:szCs w:val="24"/>
              </w:rPr>
              <w:t xml:space="preserve">4.5. Turizmo aplinkos gerinimas. </w:t>
            </w:r>
            <w:r w:rsidRPr="00476F5D">
              <w:rPr>
                <w:szCs w:val="24"/>
              </w:rPr>
              <w:t xml:space="preserve">Per ataskaitinį laikotarpį bendradarbiaujant su seniūnijomis ir bendruomenėmis atnaujinti ir įrengti 4 informaciniai objektai: Smalininkų miestelio centro pagrindinis informacinis stendas, Veliuonos Gedimino kapo kalno ir Ramybės kalno informaciniai stendai bei įrengta informacinių stendų sistema pėsčiųjų take „Lidijos Meškaitytės takais“, kurią </w:t>
            </w:r>
            <w:r w:rsidRPr="00476F5D">
              <w:rPr>
                <w:szCs w:val="24"/>
              </w:rPr>
              <w:lastRenderedPageBreak/>
              <w:t>sudaro 9 informaciniai stendai. Šios priemonės pagerino turistų orientavimąsi, informacijos prieinamumą ir lankomų objektų pažinimą.</w:t>
            </w:r>
          </w:p>
        </w:tc>
      </w:tr>
      <w:tr w:rsidR="005318E1" w:rsidRPr="00476F5D" w14:paraId="249DC5D2" w14:textId="77777777" w:rsidTr="00744B75">
        <w:tc>
          <w:tcPr>
            <w:tcW w:w="9628" w:type="dxa"/>
            <w:gridSpan w:val="4"/>
            <w:shd w:val="clear" w:color="auto" w:fill="D9D9D9" w:themeFill="background1" w:themeFillShade="D9"/>
          </w:tcPr>
          <w:p w14:paraId="6FE7A47A" w14:textId="77777777" w:rsidR="005318E1" w:rsidRPr="00476F5D" w:rsidRDefault="005318E1" w:rsidP="00476F5D">
            <w:pPr>
              <w:tabs>
                <w:tab w:val="left" w:pos="262"/>
                <w:tab w:val="left" w:pos="523"/>
                <w:tab w:val="left" w:pos="841"/>
              </w:tabs>
              <w:jc w:val="both"/>
              <w:rPr>
                <w:b/>
                <w:bCs/>
                <w:iCs/>
                <w:color w:val="000000"/>
                <w:szCs w:val="24"/>
              </w:rPr>
            </w:pPr>
            <w:r w:rsidRPr="00476F5D">
              <w:rPr>
                <w:b/>
                <w:bCs/>
                <w:iCs/>
                <w:color w:val="000000"/>
                <w:szCs w:val="24"/>
              </w:rPr>
              <w:lastRenderedPageBreak/>
              <w:t xml:space="preserve">Uždavinys: </w:t>
            </w:r>
            <w:r w:rsidRPr="00476F5D">
              <w:rPr>
                <w:b/>
                <w:bCs/>
                <w:color w:val="000000"/>
                <w:szCs w:val="24"/>
              </w:rPr>
              <w:t>l</w:t>
            </w:r>
            <w:r w:rsidRPr="00476F5D">
              <w:rPr>
                <w:b/>
                <w:color w:val="000000" w:themeColor="text1"/>
                <w:szCs w:val="24"/>
              </w:rPr>
              <w:t>eidinių apie Jurbarko kraštą ruošimas, platinimas.</w:t>
            </w:r>
          </w:p>
        </w:tc>
      </w:tr>
      <w:tr w:rsidR="005318E1" w:rsidRPr="00476F5D" w14:paraId="42384B37" w14:textId="77777777" w:rsidTr="00744B75">
        <w:tc>
          <w:tcPr>
            <w:tcW w:w="9628" w:type="dxa"/>
            <w:gridSpan w:val="4"/>
          </w:tcPr>
          <w:p w14:paraId="53BAD989" w14:textId="77E40EB5" w:rsidR="005318E1" w:rsidRPr="00476F5D" w:rsidRDefault="005318E1" w:rsidP="00476F5D">
            <w:pPr>
              <w:tabs>
                <w:tab w:val="left" w:pos="262"/>
                <w:tab w:val="left" w:pos="523"/>
                <w:tab w:val="left" w:pos="841"/>
              </w:tabs>
              <w:jc w:val="both"/>
              <w:rPr>
                <w:color w:val="000000"/>
                <w:szCs w:val="24"/>
              </w:rPr>
            </w:pPr>
            <w:r w:rsidRPr="00476F5D">
              <w:rPr>
                <w:color w:val="000000"/>
                <w:szCs w:val="24"/>
              </w:rPr>
              <w:t xml:space="preserve">4.6. Siekiant gerinti informacijos apie turizmo infrastruktūrą sklaidą ir </w:t>
            </w:r>
            <w:r w:rsidR="00030106">
              <w:rPr>
                <w:color w:val="000000"/>
                <w:szCs w:val="24"/>
              </w:rPr>
              <w:t xml:space="preserve">Jurbarko </w:t>
            </w:r>
            <w:r w:rsidRPr="00476F5D">
              <w:rPr>
                <w:color w:val="000000"/>
                <w:szCs w:val="24"/>
              </w:rPr>
              <w:t>rajono</w:t>
            </w:r>
            <w:r w:rsidR="00030106">
              <w:rPr>
                <w:color w:val="000000"/>
                <w:szCs w:val="24"/>
              </w:rPr>
              <w:t xml:space="preserve"> </w:t>
            </w:r>
            <w:r w:rsidR="00030106">
              <w:rPr>
                <w:szCs w:val="24"/>
              </w:rPr>
              <w:t>savivaldybės</w:t>
            </w:r>
            <w:r w:rsidRPr="00476F5D">
              <w:rPr>
                <w:color w:val="000000"/>
                <w:szCs w:val="24"/>
              </w:rPr>
              <w:t xml:space="preserve"> reprezentaciją, išleista leidinių, skirtų viešinimui: l</w:t>
            </w:r>
            <w:r w:rsidRPr="00476F5D">
              <w:rPr>
                <w:color w:val="000000"/>
                <w:szCs w:val="24"/>
                <w:lang w:eastAsia="lt-LT"/>
              </w:rPr>
              <w:t xml:space="preserve">ankstinukas anglų kalba </w:t>
            </w:r>
            <w:r w:rsidR="00030106">
              <w:rPr>
                <w:color w:val="000000"/>
                <w:szCs w:val="24"/>
                <w:lang w:eastAsia="lt-LT"/>
              </w:rPr>
              <w:t>„</w:t>
            </w:r>
            <w:r w:rsidRPr="00476F5D">
              <w:rPr>
                <w:color w:val="000000"/>
                <w:szCs w:val="24"/>
                <w:lang w:eastAsia="lt-LT"/>
              </w:rPr>
              <w:t xml:space="preserve">Jurbarkas </w:t>
            </w:r>
            <w:proofErr w:type="spellStart"/>
            <w:r w:rsidRPr="00476F5D">
              <w:rPr>
                <w:color w:val="000000"/>
                <w:szCs w:val="24"/>
                <w:lang w:eastAsia="lt-LT"/>
              </w:rPr>
              <w:t>region</w:t>
            </w:r>
            <w:proofErr w:type="spellEnd"/>
            <w:r w:rsidR="00030106">
              <w:rPr>
                <w:color w:val="000000"/>
                <w:szCs w:val="24"/>
                <w:lang w:eastAsia="lt-LT"/>
              </w:rPr>
              <w:t>“</w:t>
            </w:r>
            <w:r w:rsidRPr="00476F5D">
              <w:rPr>
                <w:color w:val="000000"/>
                <w:szCs w:val="24"/>
                <w:lang w:eastAsia="lt-LT"/>
              </w:rPr>
              <w:t xml:space="preserve"> </w:t>
            </w:r>
            <w:r w:rsidR="00030106">
              <w:rPr>
                <w:color w:val="000000"/>
                <w:szCs w:val="24"/>
                <w:lang w:eastAsia="lt-LT"/>
              </w:rPr>
              <w:t>(</w:t>
            </w:r>
            <w:r w:rsidRPr="00476F5D">
              <w:rPr>
                <w:color w:val="000000"/>
                <w:szCs w:val="24"/>
                <w:lang w:eastAsia="lt-LT"/>
              </w:rPr>
              <w:t>500 vnt.</w:t>
            </w:r>
            <w:r w:rsidR="00030106">
              <w:rPr>
                <w:color w:val="000000"/>
                <w:szCs w:val="24"/>
                <w:lang w:eastAsia="lt-LT"/>
              </w:rPr>
              <w:t>)</w:t>
            </w:r>
            <w:r w:rsidRPr="00476F5D">
              <w:rPr>
                <w:color w:val="000000"/>
                <w:szCs w:val="24"/>
                <w:lang w:eastAsia="lt-LT"/>
              </w:rPr>
              <w:t xml:space="preserve">, atvirlaiškis anglų kalba </w:t>
            </w:r>
            <w:r w:rsidR="00030106">
              <w:rPr>
                <w:color w:val="000000"/>
                <w:szCs w:val="24"/>
                <w:lang w:eastAsia="lt-LT"/>
              </w:rPr>
              <w:t>„</w:t>
            </w:r>
            <w:r w:rsidRPr="00476F5D">
              <w:rPr>
                <w:color w:val="000000"/>
                <w:szCs w:val="24"/>
                <w:lang w:eastAsia="lt-LT"/>
              </w:rPr>
              <w:t xml:space="preserve">Jurbarkas </w:t>
            </w:r>
            <w:proofErr w:type="spellStart"/>
            <w:r w:rsidRPr="00476F5D">
              <w:rPr>
                <w:color w:val="000000"/>
                <w:szCs w:val="24"/>
                <w:lang w:eastAsia="lt-LT"/>
              </w:rPr>
              <w:t>region</w:t>
            </w:r>
            <w:proofErr w:type="spellEnd"/>
            <w:r w:rsidR="00030106">
              <w:rPr>
                <w:color w:val="000000"/>
                <w:szCs w:val="24"/>
                <w:lang w:eastAsia="lt-LT"/>
              </w:rPr>
              <w:t>“</w:t>
            </w:r>
            <w:r w:rsidRPr="00476F5D">
              <w:rPr>
                <w:color w:val="000000"/>
                <w:szCs w:val="24"/>
                <w:lang w:eastAsia="lt-LT"/>
              </w:rPr>
              <w:t xml:space="preserve"> </w:t>
            </w:r>
            <w:r w:rsidR="00030106">
              <w:rPr>
                <w:color w:val="000000"/>
                <w:szCs w:val="24"/>
                <w:lang w:eastAsia="lt-LT"/>
              </w:rPr>
              <w:t>(</w:t>
            </w:r>
            <w:r w:rsidRPr="00476F5D">
              <w:rPr>
                <w:color w:val="000000"/>
                <w:szCs w:val="24"/>
                <w:lang w:eastAsia="lt-LT"/>
              </w:rPr>
              <w:t>500 vnt.</w:t>
            </w:r>
            <w:r w:rsidR="00030106">
              <w:rPr>
                <w:color w:val="000000"/>
                <w:szCs w:val="24"/>
                <w:lang w:eastAsia="lt-LT"/>
              </w:rPr>
              <w:t>)</w:t>
            </w:r>
            <w:r w:rsidRPr="00476F5D">
              <w:rPr>
                <w:color w:val="000000"/>
                <w:szCs w:val="24"/>
                <w:lang w:eastAsia="lt-LT"/>
              </w:rPr>
              <w:t xml:space="preserve">, atvirlaiškis „Atraskite Jurbarko rajoną“ </w:t>
            </w:r>
            <w:r w:rsidR="00030106">
              <w:rPr>
                <w:color w:val="000000"/>
                <w:szCs w:val="24"/>
                <w:lang w:eastAsia="lt-LT"/>
              </w:rPr>
              <w:t>(</w:t>
            </w:r>
            <w:r w:rsidRPr="00476F5D">
              <w:rPr>
                <w:color w:val="000000"/>
                <w:szCs w:val="24"/>
                <w:lang w:eastAsia="lt-LT"/>
              </w:rPr>
              <w:t>500 vnt.</w:t>
            </w:r>
            <w:r w:rsidR="00030106">
              <w:rPr>
                <w:color w:val="000000"/>
                <w:szCs w:val="24"/>
                <w:lang w:eastAsia="lt-LT"/>
              </w:rPr>
              <w:t>)</w:t>
            </w:r>
            <w:r w:rsidRPr="00476F5D">
              <w:rPr>
                <w:color w:val="000000"/>
                <w:szCs w:val="24"/>
                <w:lang w:eastAsia="lt-LT"/>
              </w:rPr>
              <w:t xml:space="preserve">, atvirlaiškis „Planas 2026“ </w:t>
            </w:r>
            <w:r w:rsidR="00030106">
              <w:rPr>
                <w:color w:val="000000"/>
                <w:szCs w:val="24"/>
                <w:lang w:eastAsia="lt-LT"/>
              </w:rPr>
              <w:t>(</w:t>
            </w:r>
            <w:r w:rsidRPr="00476F5D">
              <w:rPr>
                <w:color w:val="000000"/>
                <w:szCs w:val="24"/>
                <w:lang w:eastAsia="lt-LT"/>
              </w:rPr>
              <w:t>500 vnt.</w:t>
            </w:r>
            <w:r w:rsidR="00030106">
              <w:rPr>
                <w:color w:val="000000"/>
                <w:szCs w:val="24"/>
                <w:lang w:eastAsia="lt-LT"/>
              </w:rPr>
              <w:t>)</w:t>
            </w:r>
            <w:r w:rsidRPr="00476F5D">
              <w:rPr>
                <w:color w:val="000000"/>
                <w:szCs w:val="24"/>
                <w:lang w:eastAsia="lt-LT"/>
              </w:rPr>
              <w:t xml:space="preserve">, knygų skirtukas </w:t>
            </w:r>
            <w:r w:rsidR="00030106">
              <w:rPr>
                <w:color w:val="000000"/>
                <w:szCs w:val="24"/>
                <w:lang w:eastAsia="lt-LT"/>
              </w:rPr>
              <w:t>(</w:t>
            </w:r>
            <w:r w:rsidRPr="00476F5D">
              <w:rPr>
                <w:color w:val="000000"/>
                <w:szCs w:val="24"/>
                <w:lang w:eastAsia="lt-LT"/>
              </w:rPr>
              <w:t>1000 vnt.</w:t>
            </w:r>
            <w:r w:rsidR="00030106">
              <w:rPr>
                <w:color w:val="000000"/>
                <w:szCs w:val="24"/>
                <w:lang w:eastAsia="lt-LT"/>
              </w:rPr>
              <w:t>)</w:t>
            </w:r>
            <w:r w:rsidRPr="00476F5D">
              <w:rPr>
                <w:color w:val="000000"/>
                <w:szCs w:val="24"/>
                <w:lang w:eastAsia="lt-LT"/>
              </w:rPr>
              <w:t xml:space="preserve">, Pilių ir dvarų kelio atvirlaiškių rinkinys </w:t>
            </w:r>
            <w:r w:rsidR="00F93845">
              <w:rPr>
                <w:color w:val="000000"/>
                <w:szCs w:val="24"/>
                <w:lang w:eastAsia="lt-LT"/>
              </w:rPr>
              <w:t>(1</w:t>
            </w:r>
            <w:r w:rsidRPr="00476F5D">
              <w:rPr>
                <w:color w:val="000000"/>
                <w:szCs w:val="24"/>
                <w:lang w:eastAsia="lt-LT"/>
              </w:rPr>
              <w:t>00 vnt.</w:t>
            </w:r>
            <w:r w:rsidR="00F93845">
              <w:rPr>
                <w:color w:val="000000"/>
                <w:szCs w:val="24"/>
                <w:lang w:eastAsia="lt-LT"/>
              </w:rPr>
              <w:t>)</w:t>
            </w:r>
            <w:r w:rsidRPr="00476F5D">
              <w:rPr>
                <w:color w:val="000000"/>
                <w:szCs w:val="24"/>
                <w:lang w:eastAsia="lt-LT"/>
              </w:rPr>
              <w:t xml:space="preserve">, Pilių ir dvarų kelio </w:t>
            </w:r>
            <w:r w:rsidR="00F93845">
              <w:rPr>
                <w:color w:val="000000"/>
                <w:szCs w:val="24"/>
                <w:lang w:eastAsia="lt-LT"/>
              </w:rPr>
              <w:t>„</w:t>
            </w:r>
            <w:proofErr w:type="spellStart"/>
            <w:r w:rsidRPr="00476F5D">
              <w:rPr>
                <w:color w:val="000000"/>
                <w:szCs w:val="24"/>
                <w:lang w:eastAsia="lt-LT"/>
              </w:rPr>
              <w:t>roll-up'as</w:t>
            </w:r>
            <w:proofErr w:type="spellEnd"/>
            <w:r w:rsidR="00F93845">
              <w:rPr>
                <w:color w:val="000000"/>
                <w:szCs w:val="24"/>
                <w:lang w:eastAsia="lt-LT"/>
              </w:rPr>
              <w:t>“ (</w:t>
            </w:r>
            <w:r w:rsidRPr="00476F5D">
              <w:rPr>
                <w:color w:val="000000"/>
                <w:szCs w:val="24"/>
                <w:lang w:eastAsia="lt-LT"/>
              </w:rPr>
              <w:t>1 vnt.</w:t>
            </w:r>
            <w:r w:rsidR="00F93845">
              <w:rPr>
                <w:color w:val="000000"/>
                <w:szCs w:val="24"/>
                <w:lang w:eastAsia="lt-LT"/>
              </w:rPr>
              <w:t>)</w:t>
            </w:r>
            <w:r w:rsidRPr="00476F5D">
              <w:rPr>
                <w:color w:val="000000"/>
                <w:szCs w:val="24"/>
                <w:lang w:eastAsia="lt-LT"/>
              </w:rPr>
              <w:t>, lankstinukas „Keisk rožinius akinius į žalius“ LT</w:t>
            </w:r>
            <w:r w:rsidR="00F93845">
              <w:rPr>
                <w:color w:val="000000"/>
                <w:szCs w:val="24"/>
                <w:lang w:eastAsia="lt-LT"/>
              </w:rPr>
              <w:t xml:space="preserve"> (</w:t>
            </w:r>
            <w:r w:rsidRPr="00476F5D">
              <w:rPr>
                <w:color w:val="000000"/>
                <w:szCs w:val="24"/>
                <w:lang w:eastAsia="lt-LT"/>
              </w:rPr>
              <w:t>1000 vnt.</w:t>
            </w:r>
            <w:r w:rsidR="00F93845">
              <w:rPr>
                <w:color w:val="000000"/>
                <w:szCs w:val="24"/>
                <w:lang w:eastAsia="lt-LT"/>
              </w:rPr>
              <w:t>)</w:t>
            </w:r>
            <w:r w:rsidRPr="00476F5D">
              <w:rPr>
                <w:color w:val="000000"/>
                <w:szCs w:val="24"/>
                <w:lang w:eastAsia="lt-LT"/>
              </w:rPr>
              <w:t xml:space="preserve">, lankstinukai „Keisk rožinius akinius į žalius“ EN </w:t>
            </w:r>
            <w:r w:rsidR="00F93845">
              <w:rPr>
                <w:color w:val="000000"/>
                <w:szCs w:val="24"/>
                <w:lang w:eastAsia="lt-LT"/>
              </w:rPr>
              <w:t>(</w:t>
            </w:r>
            <w:r w:rsidRPr="00476F5D">
              <w:rPr>
                <w:color w:val="000000"/>
                <w:szCs w:val="24"/>
                <w:lang w:eastAsia="lt-LT"/>
              </w:rPr>
              <w:t>1000 vnt.</w:t>
            </w:r>
            <w:r w:rsidR="00F93845">
              <w:rPr>
                <w:color w:val="000000"/>
                <w:szCs w:val="24"/>
                <w:lang w:eastAsia="lt-LT"/>
              </w:rPr>
              <w:t>)</w:t>
            </w:r>
            <w:r w:rsidRPr="00476F5D">
              <w:rPr>
                <w:color w:val="000000"/>
                <w:szCs w:val="24"/>
                <w:lang w:eastAsia="lt-LT"/>
              </w:rPr>
              <w:t xml:space="preserve">, lankstinukai „Panemuniais“ EN, DE </w:t>
            </w:r>
            <w:r w:rsidR="00F93845">
              <w:rPr>
                <w:color w:val="000000"/>
                <w:szCs w:val="24"/>
                <w:lang w:eastAsia="lt-LT"/>
              </w:rPr>
              <w:t>(</w:t>
            </w:r>
            <w:r w:rsidRPr="00476F5D">
              <w:rPr>
                <w:color w:val="000000"/>
                <w:szCs w:val="24"/>
                <w:lang w:eastAsia="lt-LT"/>
              </w:rPr>
              <w:t>500 vnt.</w:t>
            </w:r>
            <w:r w:rsidR="00F93845">
              <w:rPr>
                <w:color w:val="000000"/>
                <w:szCs w:val="24"/>
                <w:lang w:eastAsia="lt-LT"/>
              </w:rPr>
              <w:t>).</w:t>
            </w:r>
          </w:p>
        </w:tc>
      </w:tr>
      <w:tr w:rsidR="005318E1" w:rsidRPr="00476F5D" w14:paraId="1450594B" w14:textId="77777777" w:rsidTr="00744B75">
        <w:tc>
          <w:tcPr>
            <w:tcW w:w="9628" w:type="dxa"/>
            <w:gridSpan w:val="4"/>
            <w:shd w:val="clear" w:color="auto" w:fill="D9D9D9" w:themeFill="background1" w:themeFillShade="D9"/>
          </w:tcPr>
          <w:p w14:paraId="04AA4CC8" w14:textId="77777777" w:rsidR="005318E1" w:rsidRPr="00476F5D" w:rsidRDefault="005318E1" w:rsidP="00476F5D">
            <w:pPr>
              <w:tabs>
                <w:tab w:val="left" w:pos="262"/>
                <w:tab w:val="left" w:pos="523"/>
                <w:tab w:val="left" w:pos="841"/>
              </w:tabs>
              <w:jc w:val="both"/>
              <w:rPr>
                <w:b/>
                <w:color w:val="000000"/>
                <w:szCs w:val="24"/>
              </w:rPr>
            </w:pPr>
            <w:r w:rsidRPr="00476F5D">
              <w:rPr>
                <w:b/>
                <w:color w:val="000000"/>
                <w:szCs w:val="24"/>
              </w:rPr>
              <w:t>Uždavinys: turizmo paslaugų paketų rengimas, ekskursijų organizavimas.</w:t>
            </w:r>
          </w:p>
        </w:tc>
      </w:tr>
      <w:tr w:rsidR="005318E1" w:rsidRPr="00476F5D" w14:paraId="2E790288" w14:textId="77777777" w:rsidTr="00744B75">
        <w:tc>
          <w:tcPr>
            <w:tcW w:w="9628" w:type="dxa"/>
            <w:gridSpan w:val="4"/>
          </w:tcPr>
          <w:p w14:paraId="697E5468" w14:textId="77777777" w:rsidR="005318E1" w:rsidRPr="00476F5D" w:rsidRDefault="005318E1" w:rsidP="00476F5D">
            <w:pPr>
              <w:tabs>
                <w:tab w:val="left" w:pos="262"/>
                <w:tab w:val="left" w:pos="523"/>
                <w:tab w:val="left" w:pos="841"/>
              </w:tabs>
              <w:jc w:val="both"/>
              <w:rPr>
                <w:color w:val="000000"/>
                <w:szCs w:val="24"/>
                <w:lang w:eastAsia="lt-LT"/>
              </w:rPr>
            </w:pPr>
            <w:r w:rsidRPr="00476F5D">
              <w:rPr>
                <w:color w:val="000000"/>
                <w:szCs w:val="24"/>
              </w:rPr>
              <w:t xml:space="preserve">4.7. </w:t>
            </w:r>
            <w:r w:rsidRPr="00476F5D">
              <w:rPr>
                <w:iCs/>
                <w:szCs w:val="24"/>
              </w:rPr>
              <w:t>Suorganizuotos septynios ekskursijos po Lietuvą Jurbarko rajono savivaldybės</w:t>
            </w:r>
            <w:r w:rsidRPr="00476F5D">
              <w:rPr>
                <w:iCs/>
                <w:color w:val="FF0000"/>
                <w:szCs w:val="24"/>
              </w:rPr>
              <w:t xml:space="preserve"> </w:t>
            </w:r>
            <w:r w:rsidRPr="00476F5D">
              <w:rPr>
                <w:iCs/>
                <w:szCs w:val="24"/>
              </w:rPr>
              <w:t>gyventojams, dalyvavo 140 asmenų.</w:t>
            </w:r>
          </w:p>
        </w:tc>
      </w:tr>
      <w:tr w:rsidR="005318E1" w:rsidRPr="00476F5D" w14:paraId="360587F5" w14:textId="77777777" w:rsidTr="00744B75">
        <w:tc>
          <w:tcPr>
            <w:tcW w:w="9628" w:type="dxa"/>
            <w:gridSpan w:val="4"/>
            <w:shd w:val="clear" w:color="auto" w:fill="D9D9D9" w:themeFill="background1" w:themeFillShade="D9"/>
          </w:tcPr>
          <w:p w14:paraId="7362F2B2" w14:textId="77777777" w:rsidR="005318E1" w:rsidRPr="00476F5D" w:rsidRDefault="005318E1" w:rsidP="00476F5D">
            <w:pPr>
              <w:tabs>
                <w:tab w:val="left" w:pos="262"/>
                <w:tab w:val="left" w:pos="523"/>
                <w:tab w:val="left" w:pos="841"/>
              </w:tabs>
              <w:jc w:val="both"/>
              <w:rPr>
                <w:color w:val="000000"/>
                <w:szCs w:val="24"/>
              </w:rPr>
            </w:pPr>
            <w:r w:rsidRPr="00476F5D">
              <w:rPr>
                <w:b/>
                <w:bCs/>
                <w:color w:val="000000"/>
                <w:szCs w:val="24"/>
              </w:rPr>
              <w:t xml:space="preserve">Uždavinys: </w:t>
            </w:r>
            <w:r w:rsidRPr="00476F5D">
              <w:rPr>
                <w:b/>
                <w:szCs w:val="24"/>
              </w:rPr>
              <w:t>prekyba suvenyrais, meno dirbiniais ir tautodailininkų gaminiais.</w:t>
            </w:r>
          </w:p>
        </w:tc>
      </w:tr>
      <w:tr w:rsidR="005318E1" w:rsidRPr="00476F5D" w14:paraId="0D7F96F1" w14:textId="77777777" w:rsidTr="00744B75">
        <w:tc>
          <w:tcPr>
            <w:tcW w:w="9628" w:type="dxa"/>
            <w:gridSpan w:val="4"/>
          </w:tcPr>
          <w:p w14:paraId="0D3D8E0F" w14:textId="30EEAC9C" w:rsidR="005318E1" w:rsidRPr="00476F5D" w:rsidRDefault="005318E1" w:rsidP="00476F5D">
            <w:pPr>
              <w:tabs>
                <w:tab w:val="left" w:pos="262"/>
                <w:tab w:val="left" w:pos="523"/>
                <w:tab w:val="left" w:pos="841"/>
              </w:tabs>
              <w:jc w:val="both"/>
              <w:rPr>
                <w:color w:val="000000"/>
                <w:szCs w:val="24"/>
              </w:rPr>
            </w:pPr>
            <w:r w:rsidRPr="00476F5D">
              <w:rPr>
                <w:color w:val="000000"/>
                <w:szCs w:val="24"/>
                <w:lang w:eastAsia="lt-LT"/>
              </w:rPr>
              <w:t xml:space="preserve">4.8. Įsigyta suvenyrų, skirtų viešinimui: akiniai „Keisk rožinius akinius į žalius“ </w:t>
            </w:r>
            <w:r w:rsidR="00F93845">
              <w:rPr>
                <w:color w:val="000000"/>
                <w:szCs w:val="24"/>
                <w:lang w:eastAsia="lt-LT"/>
              </w:rPr>
              <w:t>(</w:t>
            </w:r>
            <w:r w:rsidRPr="00476F5D">
              <w:rPr>
                <w:color w:val="000000"/>
                <w:szCs w:val="24"/>
                <w:lang w:eastAsia="lt-LT"/>
              </w:rPr>
              <w:t>50 vnt.</w:t>
            </w:r>
            <w:r w:rsidR="00F93845">
              <w:rPr>
                <w:color w:val="000000"/>
                <w:szCs w:val="24"/>
                <w:lang w:eastAsia="lt-LT"/>
              </w:rPr>
              <w:t>)</w:t>
            </w:r>
            <w:r w:rsidRPr="00476F5D">
              <w:rPr>
                <w:color w:val="000000"/>
                <w:szCs w:val="24"/>
                <w:lang w:eastAsia="lt-LT"/>
              </w:rPr>
              <w:t xml:space="preserve">, bokalai „Jurbarkas“ </w:t>
            </w:r>
            <w:r w:rsidR="00F93845">
              <w:rPr>
                <w:color w:val="000000"/>
                <w:szCs w:val="24"/>
                <w:lang w:eastAsia="lt-LT"/>
              </w:rPr>
              <w:t>(1</w:t>
            </w:r>
            <w:r w:rsidRPr="00476F5D">
              <w:rPr>
                <w:color w:val="000000"/>
                <w:szCs w:val="24"/>
                <w:lang w:eastAsia="lt-LT"/>
              </w:rPr>
              <w:t>000</w:t>
            </w:r>
            <w:r w:rsidR="00F93845">
              <w:rPr>
                <w:color w:val="000000"/>
                <w:szCs w:val="24"/>
                <w:lang w:eastAsia="lt-LT"/>
              </w:rPr>
              <w:t xml:space="preserve"> vnt.)</w:t>
            </w:r>
            <w:r w:rsidRPr="00476F5D">
              <w:rPr>
                <w:color w:val="000000"/>
                <w:szCs w:val="24"/>
                <w:lang w:eastAsia="lt-LT"/>
              </w:rPr>
              <w:t xml:space="preserve">, tušinukai „Rojaus kelio sostinė“ </w:t>
            </w:r>
            <w:r w:rsidR="00F93845">
              <w:rPr>
                <w:color w:val="000000"/>
                <w:szCs w:val="24"/>
                <w:lang w:eastAsia="lt-LT"/>
              </w:rPr>
              <w:t>(</w:t>
            </w:r>
            <w:r w:rsidRPr="00476F5D">
              <w:rPr>
                <w:color w:val="000000"/>
                <w:szCs w:val="24"/>
                <w:lang w:eastAsia="lt-LT"/>
              </w:rPr>
              <w:t>500 vnt.</w:t>
            </w:r>
            <w:r w:rsidR="00F93845">
              <w:rPr>
                <w:color w:val="000000"/>
                <w:szCs w:val="24"/>
                <w:lang w:eastAsia="lt-LT"/>
              </w:rPr>
              <w:t>).</w:t>
            </w:r>
            <w:r w:rsidRPr="00476F5D">
              <w:rPr>
                <w:color w:val="000000"/>
                <w:szCs w:val="24"/>
                <w:lang w:eastAsia="lt-LT"/>
              </w:rPr>
              <w:t xml:space="preserve"> </w:t>
            </w:r>
          </w:p>
        </w:tc>
      </w:tr>
      <w:tr w:rsidR="005318E1" w:rsidRPr="00476F5D" w14:paraId="6E506182" w14:textId="77777777" w:rsidTr="00744B75">
        <w:tc>
          <w:tcPr>
            <w:tcW w:w="9628" w:type="dxa"/>
            <w:gridSpan w:val="4"/>
            <w:shd w:val="clear" w:color="auto" w:fill="BFBFBF" w:themeFill="background1" w:themeFillShade="BF"/>
          </w:tcPr>
          <w:p w14:paraId="72CE4595" w14:textId="77777777" w:rsidR="005318E1" w:rsidRPr="00476F5D" w:rsidRDefault="005318E1" w:rsidP="00476F5D">
            <w:pPr>
              <w:tabs>
                <w:tab w:val="left" w:pos="262"/>
                <w:tab w:val="left" w:pos="523"/>
                <w:tab w:val="left" w:pos="841"/>
              </w:tabs>
              <w:jc w:val="both"/>
              <w:rPr>
                <w:rFonts w:eastAsia="Calibri"/>
                <w:b/>
                <w:szCs w:val="24"/>
                <w:lang w:eastAsia="ar-SA"/>
              </w:rPr>
            </w:pPr>
            <w:r w:rsidRPr="00476F5D">
              <w:rPr>
                <w:rFonts w:eastAsia="Calibri"/>
                <w:b/>
                <w:szCs w:val="24"/>
                <w:lang w:eastAsia="ar-SA"/>
              </w:rPr>
              <w:t>Strateginis tikslas: VERSLO VYSTYMO IR EKONOMINĖS VEIKLOS SKATINIMAS.</w:t>
            </w:r>
          </w:p>
        </w:tc>
      </w:tr>
      <w:tr w:rsidR="005318E1" w:rsidRPr="00476F5D" w14:paraId="1927C544" w14:textId="77777777" w:rsidTr="00744B75">
        <w:tc>
          <w:tcPr>
            <w:tcW w:w="9628" w:type="dxa"/>
            <w:gridSpan w:val="4"/>
            <w:shd w:val="clear" w:color="auto" w:fill="D9D9D9" w:themeFill="background1" w:themeFillShade="D9"/>
          </w:tcPr>
          <w:p w14:paraId="1CB9A626" w14:textId="77777777" w:rsidR="005318E1" w:rsidRPr="00476F5D" w:rsidRDefault="005318E1" w:rsidP="00476F5D">
            <w:pPr>
              <w:tabs>
                <w:tab w:val="left" w:pos="262"/>
                <w:tab w:val="left" w:pos="523"/>
                <w:tab w:val="left" w:pos="841"/>
              </w:tabs>
              <w:jc w:val="both"/>
              <w:rPr>
                <w:b/>
                <w:bCs/>
                <w:iCs/>
                <w:color w:val="000000"/>
                <w:szCs w:val="24"/>
              </w:rPr>
            </w:pPr>
            <w:r w:rsidRPr="00476F5D">
              <w:rPr>
                <w:b/>
                <w:bCs/>
                <w:iCs/>
                <w:color w:val="000000"/>
                <w:szCs w:val="24"/>
              </w:rPr>
              <w:t xml:space="preserve">Uždavinys: konsultacijos verslo pradžios, juridinės formos pasirinkimo, verslo planų, projektų rengimas. </w:t>
            </w:r>
          </w:p>
        </w:tc>
      </w:tr>
      <w:tr w:rsidR="005318E1" w:rsidRPr="00476F5D" w14:paraId="7217BE29" w14:textId="77777777" w:rsidTr="00744B75">
        <w:trPr>
          <w:trHeight w:val="288"/>
        </w:trPr>
        <w:tc>
          <w:tcPr>
            <w:tcW w:w="9628" w:type="dxa"/>
            <w:gridSpan w:val="4"/>
          </w:tcPr>
          <w:p w14:paraId="25C783CB" w14:textId="77777777" w:rsidR="005318E1" w:rsidRPr="00476F5D" w:rsidRDefault="005318E1" w:rsidP="00476F5D">
            <w:pPr>
              <w:suppressAutoHyphens/>
              <w:ind w:firstLine="29"/>
              <w:jc w:val="both"/>
              <w:rPr>
                <w:rFonts w:eastAsia="Calibri"/>
                <w:szCs w:val="24"/>
                <w:lang w:eastAsia="ar-SA"/>
              </w:rPr>
            </w:pPr>
            <w:r w:rsidRPr="00476F5D">
              <w:rPr>
                <w:rFonts w:eastAsia="Calibri"/>
                <w:szCs w:val="24"/>
                <w:lang w:eastAsia="ar-SA"/>
              </w:rPr>
              <w:t xml:space="preserve">4.9. Teikiant pagalbą verslo subjektams ataskaitiniais 2025 metais Centre buvo suteikta  </w:t>
            </w:r>
            <w:r w:rsidRPr="00476F5D">
              <w:rPr>
                <w:rFonts w:eastAsia="Calibri"/>
                <w:bCs/>
                <w:szCs w:val="24"/>
                <w:lang w:eastAsia="ar-SA"/>
              </w:rPr>
              <w:t>298</w:t>
            </w:r>
            <w:r w:rsidRPr="00476F5D">
              <w:rPr>
                <w:rFonts w:eastAsia="Calibri"/>
                <w:szCs w:val="24"/>
                <w:lang w:eastAsia="ar-SA"/>
              </w:rPr>
              <w:t xml:space="preserve"> val. konsultacijų, konsultuoti 74 asmenys.             </w:t>
            </w:r>
          </w:p>
        </w:tc>
      </w:tr>
      <w:tr w:rsidR="005318E1" w:rsidRPr="00476F5D" w14:paraId="26A98D0A" w14:textId="77777777" w:rsidTr="00744B75">
        <w:trPr>
          <w:trHeight w:val="288"/>
        </w:trPr>
        <w:tc>
          <w:tcPr>
            <w:tcW w:w="9628" w:type="dxa"/>
            <w:gridSpan w:val="4"/>
          </w:tcPr>
          <w:p w14:paraId="13E72CAC" w14:textId="77777777" w:rsidR="005318E1" w:rsidRPr="00476F5D" w:rsidRDefault="005318E1" w:rsidP="00476F5D">
            <w:pPr>
              <w:jc w:val="both"/>
              <w:rPr>
                <w:szCs w:val="24"/>
              </w:rPr>
            </w:pPr>
            <w:r w:rsidRPr="00476F5D">
              <w:rPr>
                <w:szCs w:val="24"/>
                <w:lang w:eastAsia="ar-SA"/>
              </w:rPr>
              <w:t xml:space="preserve">4.10. </w:t>
            </w:r>
            <w:r w:rsidRPr="00476F5D">
              <w:rPr>
                <w:rFonts w:eastAsia="Calibri"/>
                <w:szCs w:val="24"/>
                <w:lang w:eastAsia="ar-SA"/>
              </w:rPr>
              <w:t>Įstaigos</w:t>
            </w:r>
            <w:r w:rsidRPr="00476F5D">
              <w:rPr>
                <w:szCs w:val="24"/>
                <w:lang w:eastAsia="ar-SA"/>
              </w:rPr>
              <w:t xml:space="preserve"> ir turizmo veiklos projektų rengimas, administravimas. Įgyvendinamas projektas:  </w:t>
            </w:r>
            <w:r w:rsidRPr="00476F5D">
              <w:rPr>
                <w:szCs w:val="24"/>
              </w:rPr>
              <w:t>„Gyventojų aktyvumo skatinimas“ (2025–2026 m.), kartu su Jurbarko krašto verslininkų sąjunga parengtas projektas „Startuok lengvai-2“ (2026–2028 m.). Bendra projekto vertė 84 867 Eur. Projekto tikslas – skatinti Jurbarko miesto gyventojų verslumą ir padėti norintiems pradėti verslą bei jauno verslo subjektams sėkmingai įsitvirtinti rinkoje.</w:t>
            </w:r>
          </w:p>
        </w:tc>
      </w:tr>
      <w:tr w:rsidR="005318E1" w:rsidRPr="00476F5D" w14:paraId="20F45018" w14:textId="77777777" w:rsidTr="00744B75">
        <w:trPr>
          <w:trHeight w:val="288"/>
        </w:trPr>
        <w:tc>
          <w:tcPr>
            <w:tcW w:w="9628" w:type="dxa"/>
            <w:gridSpan w:val="4"/>
          </w:tcPr>
          <w:p w14:paraId="51948835" w14:textId="43569BCE" w:rsidR="005318E1" w:rsidRPr="00476F5D" w:rsidRDefault="005318E1" w:rsidP="00476F5D">
            <w:pPr>
              <w:pStyle w:val="Betarp"/>
              <w:ind w:firstLine="29"/>
              <w:jc w:val="both"/>
              <w:rPr>
                <w:lang w:eastAsia="ar-SA"/>
              </w:rPr>
            </w:pPr>
            <w:r w:rsidRPr="00476F5D">
              <w:rPr>
                <w:rFonts w:eastAsia="Calibri"/>
                <w:lang w:eastAsia="ar-SA"/>
              </w:rPr>
              <w:t xml:space="preserve">4.11. Per 2025 metus parengta, administruota ir padėta įgyvendinti 10 projektų </w:t>
            </w:r>
            <w:r w:rsidR="00F93845">
              <w:rPr>
                <w:rFonts w:eastAsia="Calibri"/>
                <w:lang w:eastAsia="ar-SA"/>
              </w:rPr>
              <w:t>pagal šias</w:t>
            </w:r>
            <w:r w:rsidRPr="00476F5D">
              <w:rPr>
                <w:rFonts w:eastAsia="Calibri"/>
                <w:lang w:eastAsia="ar-SA"/>
              </w:rPr>
              <w:t xml:space="preserve"> finansavimo program</w:t>
            </w:r>
            <w:r w:rsidR="00F93845">
              <w:rPr>
                <w:rFonts w:eastAsia="Calibri"/>
                <w:lang w:eastAsia="ar-SA"/>
              </w:rPr>
              <w:t>as</w:t>
            </w:r>
            <w:r w:rsidRPr="00476F5D">
              <w:rPr>
                <w:rFonts w:eastAsia="Calibri"/>
                <w:lang w:eastAsia="ar-SA"/>
              </w:rPr>
              <w:t>:</w:t>
            </w:r>
          </w:p>
          <w:p w14:paraId="4A3A2F59" w14:textId="6926A7C8" w:rsidR="005318E1" w:rsidRPr="00476F5D" w:rsidRDefault="005318E1" w:rsidP="00476F5D">
            <w:pPr>
              <w:pStyle w:val="Betarp"/>
              <w:ind w:firstLine="29"/>
              <w:jc w:val="both"/>
              <w:rPr>
                <w:lang w:eastAsia="ar-SA"/>
              </w:rPr>
            </w:pPr>
            <w:r w:rsidRPr="00476F5D">
              <w:rPr>
                <w:lang w:eastAsia="ar-SA"/>
              </w:rPr>
              <w:t>- p</w:t>
            </w:r>
            <w:r w:rsidRPr="00476F5D">
              <w:rPr>
                <w:rFonts w:eastAsia="Calibri"/>
                <w:lang w:eastAsia="ar-SA"/>
              </w:rPr>
              <w:t xml:space="preserve">arengtos 3 paraiškos Lietuvos užimtumo tarnybai pagal priemonę </w:t>
            </w:r>
            <w:r w:rsidRPr="00476F5D">
              <w:rPr>
                <w:rFonts w:eastAsia="Calibri"/>
                <w:bCs/>
                <w:lang w:eastAsia="ar-SA"/>
              </w:rPr>
              <w:t>Parama verslui kurti, naudojant Ekonomikos gaivinimo ir atsparumo didinimo priemonės lėšas.</w:t>
            </w:r>
            <w:r w:rsidRPr="00476F5D">
              <w:rPr>
                <w:rFonts w:eastAsia="Calibri"/>
                <w:lang w:eastAsia="ar-SA"/>
              </w:rPr>
              <w:t xml:space="preserve"> </w:t>
            </w:r>
            <w:r w:rsidRPr="00476F5D">
              <w:t xml:space="preserve">Užimtumo tarnybai pateikti projektai ir gautas finansavimas </w:t>
            </w:r>
            <w:r w:rsidR="00F93845">
              <w:t>p</w:t>
            </w:r>
            <w:r w:rsidRPr="00476F5D">
              <w:t>ersonalo specialisto (vadybininko), virėjo, statybinių konstrukcijų valytojo darbo vietoms įkurti.</w:t>
            </w:r>
          </w:p>
          <w:p w14:paraId="353737DC" w14:textId="77777777" w:rsidR="005318E1" w:rsidRPr="00476F5D" w:rsidRDefault="005318E1" w:rsidP="00476F5D">
            <w:pPr>
              <w:pStyle w:val="Betarp"/>
              <w:ind w:firstLine="29"/>
              <w:jc w:val="both"/>
            </w:pPr>
            <w:r w:rsidRPr="00476F5D">
              <w:rPr>
                <w:lang w:eastAsia="ar-SA"/>
              </w:rPr>
              <w:t>- a</w:t>
            </w:r>
            <w:r w:rsidRPr="00476F5D">
              <w:t>dministruoti 2 projektai: automobilių šaltkalvio ir staliaus darbo vietoms įkurti, kuriems buvo gauta parama.</w:t>
            </w:r>
          </w:p>
          <w:p w14:paraId="2266B430" w14:textId="0D21E8CB" w:rsidR="005318E1" w:rsidRPr="00476F5D" w:rsidRDefault="005318E1" w:rsidP="00476F5D">
            <w:pPr>
              <w:pStyle w:val="Betarp"/>
              <w:ind w:firstLine="29"/>
              <w:jc w:val="both"/>
            </w:pPr>
            <w:r w:rsidRPr="00476F5D">
              <w:t>- 2025 m. sėkmingai įgyvendintas vietos veiklos grupės „Nemunas“ teritorijos vietos plėtros</w:t>
            </w:r>
            <w:r w:rsidR="00F93845">
              <w:t xml:space="preserve">      </w:t>
            </w:r>
            <w:r w:rsidRPr="00476F5D">
              <w:t xml:space="preserve"> </w:t>
            </w:r>
            <w:r w:rsidR="00F93845" w:rsidRPr="00476F5D">
              <w:t>2016</w:t>
            </w:r>
            <w:r w:rsidR="00F93845">
              <w:t>–</w:t>
            </w:r>
            <w:r w:rsidR="00F93845" w:rsidRPr="00476F5D">
              <w:t xml:space="preserve">2023 </w:t>
            </w:r>
            <w:r w:rsidRPr="00476F5D">
              <w:t>m. strategijos   „Vietos ūkio plėtra ir sukuriamos pridėtinės vertės didinimas, efektyviai panaudojant turizmo ir kitus vietos išteklius“   projektas „UPĖS PIEVOS“ ir  pateikta vietos projekto galutinė ataskaita, įkurtos 2 darbo vietos.</w:t>
            </w:r>
          </w:p>
          <w:p w14:paraId="591B50EE" w14:textId="5DBE9914" w:rsidR="005318E1" w:rsidRPr="00476F5D" w:rsidRDefault="005318E1" w:rsidP="00476F5D">
            <w:pPr>
              <w:pStyle w:val="Betarp"/>
              <w:ind w:firstLine="29"/>
              <w:jc w:val="both"/>
              <w:rPr>
                <w:lang w:eastAsia="ar-SA"/>
              </w:rPr>
            </w:pPr>
            <w:r w:rsidRPr="00476F5D">
              <w:t>- administruoti vietos veiklos grupės „Nemunas“ teritorijos vietos plėtros 2016</w:t>
            </w:r>
            <w:r w:rsidR="00F93845">
              <w:t>–</w:t>
            </w:r>
            <w:r w:rsidRPr="00476F5D">
              <w:t>2023 m. strategijos  priemonės „Vietos ūkio plėtra ir sukuriamos pridėtinės vertės didinimas, efektyviai panaudojant turizmo ir kitus vietos išteklius“ projektai:</w:t>
            </w:r>
          </w:p>
          <w:p w14:paraId="07FC9CD8" w14:textId="77777777" w:rsidR="005318E1" w:rsidRPr="00476F5D" w:rsidRDefault="005318E1" w:rsidP="00476F5D">
            <w:pPr>
              <w:pStyle w:val="Sraopastraipa"/>
              <w:shd w:val="clear" w:color="auto" w:fill="FFFFFF"/>
              <w:spacing w:line="240" w:lineRule="auto"/>
              <w:jc w:val="both"/>
              <w:rPr>
                <w:rFonts w:ascii="Times New Roman" w:hAnsi="Times New Roman"/>
                <w:sz w:val="24"/>
                <w:szCs w:val="24"/>
              </w:rPr>
            </w:pPr>
            <w:r w:rsidRPr="00476F5D">
              <w:rPr>
                <w:rFonts w:ascii="Times New Roman" w:hAnsi="Times New Roman"/>
                <w:sz w:val="24"/>
                <w:szCs w:val="24"/>
              </w:rPr>
              <w:t>√ MB „Trys Smilgos“ vietos  projektas „Skonių oazė“;</w:t>
            </w:r>
          </w:p>
          <w:p w14:paraId="0119D0E8" w14:textId="77777777" w:rsidR="005318E1" w:rsidRPr="00476F5D" w:rsidRDefault="005318E1" w:rsidP="00476F5D">
            <w:pPr>
              <w:pStyle w:val="Sraopastraipa"/>
              <w:shd w:val="clear" w:color="auto" w:fill="FFFFFF"/>
              <w:spacing w:line="240" w:lineRule="auto"/>
              <w:jc w:val="both"/>
              <w:rPr>
                <w:rFonts w:ascii="Times New Roman" w:hAnsi="Times New Roman"/>
                <w:sz w:val="24"/>
                <w:szCs w:val="24"/>
              </w:rPr>
            </w:pPr>
            <w:r w:rsidRPr="00476F5D">
              <w:rPr>
                <w:rFonts w:ascii="Times New Roman" w:hAnsi="Times New Roman"/>
                <w:sz w:val="24"/>
                <w:szCs w:val="24"/>
              </w:rPr>
              <w:t>√ vietos projektas „Balneliškių poilsiavietė“.</w:t>
            </w:r>
          </w:p>
          <w:p w14:paraId="566FFDDE" w14:textId="503BDE7A" w:rsidR="005318E1" w:rsidRPr="00476F5D" w:rsidRDefault="005318E1" w:rsidP="00476F5D">
            <w:pPr>
              <w:pStyle w:val="Sraopastraipa"/>
              <w:shd w:val="clear" w:color="auto" w:fill="FFFFFF"/>
              <w:spacing w:after="0" w:line="240" w:lineRule="auto"/>
              <w:ind w:left="0"/>
              <w:jc w:val="both"/>
              <w:rPr>
                <w:rFonts w:ascii="Times New Roman" w:hAnsi="Times New Roman"/>
                <w:sz w:val="24"/>
                <w:szCs w:val="24"/>
              </w:rPr>
            </w:pPr>
            <w:r w:rsidRPr="00476F5D">
              <w:rPr>
                <w:rFonts w:ascii="Times New Roman" w:hAnsi="Times New Roman"/>
                <w:sz w:val="24"/>
                <w:szCs w:val="24"/>
              </w:rPr>
              <w:t xml:space="preserve">- administruotas Biržų rajono vietos veiklos grupės vietos plėtros strategijos   „Biržų rajono kaimo vietovių vietos plėtros strategija 2015–2023 </w:t>
            </w:r>
            <w:r w:rsidR="00F93845">
              <w:rPr>
                <w:rFonts w:ascii="Times New Roman" w:hAnsi="Times New Roman"/>
                <w:sz w:val="24"/>
                <w:szCs w:val="24"/>
              </w:rPr>
              <w:t>m.</w:t>
            </w:r>
            <w:r w:rsidRPr="00476F5D">
              <w:rPr>
                <w:rFonts w:ascii="Times New Roman" w:hAnsi="Times New Roman"/>
                <w:sz w:val="24"/>
                <w:szCs w:val="24"/>
              </w:rPr>
              <w:t>“  „Ne žemės ūkio verslų kūrimas ir plėtra“ veiklos sritį „Parama ne žemės ūkio vietos verslo kaimo vietovėse pradėti ir plėtoti“ MB „Melanijos šviesa“ projektas „Plaukiam su Melanija“. Projekto metu pastatytas pontoninis katamaranas, plukdantis turistus Širvėnos ežere.</w:t>
            </w:r>
          </w:p>
          <w:p w14:paraId="60A456A6" w14:textId="77777777" w:rsidR="005318E1" w:rsidRDefault="005318E1" w:rsidP="00476F5D">
            <w:pPr>
              <w:pStyle w:val="Betarp"/>
              <w:ind w:firstLine="510"/>
              <w:jc w:val="both"/>
              <w:rPr>
                <w:rFonts w:eastAsia="Calibri"/>
                <w:lang w:eastAsia="ar-SA"/>
              </w:rPr>
            </w:pPr>
            <w:r w:rsidRPr="00476F5D">
              <w:rPr>
                <w:rFonts w:eastAsia="Calibri"/>
                <w:lang w:eastAsia="ar-SA"/>
              </w:rPr>
              <w:t>Per 2025 metus iš viso buvo parengti 3 projektai verslui. Administruot</w:t>
            </w:r>
            <w:r w:rsidR="00F93845">
              <w:rPr>
                <w:rFonts w:eastAsia="Calibri"/>
                <w:lang w:eastAsia="ar-SA"/>
              </w:rPr>
              <w:t>i</w:t>
            </w:r>
            <w:r w:rsidRPr="00476F5D">
              <w:rPr>
                <w:rFonts w:eastAsia="Calibri"/>
                <w:lang w:eastAsia="ar-SA"/>
              </w:rPr>
              <w:t xml:space="preserve"> ir padėt</w:t>
            </w:r>
            <w:r w:rsidR="00F93845">
              <w:rPr>
                <w:rFonts w:eastAsia="Calibri"/>
                <w:lang w:eastAsia="ar-SA"/>
              </w:rPr>
              <w:t>i</w:t>
            </w:r>
            <w:r w:rsidRPr="00476F5D">
              <w:rPr>
                <w:rFonts w:eastAsia="Calibri"/>
                <w:lang w:eastAsia="ar-SA"/>
              </w:rPr>
              <w:t xml:space="preserve"> įgyvendinti   7 projektai.</w:t>
            </w:r>
          </w:p>
          <w:p w14:paraId="72E232D7" w14:textId="77777777" w:rsidR="00F93845" w:rsidRDefault="00F93845" w:rsidP="00476F5D">
            <w:pPr>
              <w:pStyle w:val="Betarp"/>
              <w:ind w:firstLine="510"/>
              <w:jc w:val="both"/>
              <w:rPr>
                <w:rFonts w:eastAsia="Calibri"/>
                <w:lang w:eastAsia="ar-SA"/>
              </w:rPr>
            </w:pPr>
          </w:p>
          <w:p w14:paraId="216B0039" w14:textId="15A8FC92" w:rsidR="00F93845" w:rsidRPr="00476F5D" w:rsidRDefault="00F93845" w:rsidP="00476F5D">
            <w:pPr>
              <w:pStyle w:val="Betarp"/>
              <w:ind w:firstLine="510"/>
              <w:jc w:val="both"/>
              <w:rPr>
                <w:rFonts w:eastAsia="Calibri"/>
                <w:lang w:eastAsia="ar-SA"/>
              </w:rPr>
            </w:pPr>
          </w:p>
        </w:tc>
      </w:tr>
      <w:tr w:rsidR="005318E1" w:rsidRPr="00476F5D" w14:paraId="4B4FEEA5" w14:textId="77777777" w:rsidTr="00744B75">
        <w:tc>
          <w:tcPr>
            <w:tcW w:w="9628" w:type="dxa"/>
            <w:gridSpan w:val="4"/>
            <w:shd w:val="clear" w:color="auto" w:fill="D9D9D9" w:themeFill="background1" w:themeFillShade="D9"/>
          </w:tcPr>
          <w:p w14:paraId="57B163D6" w14:textId="77777777" w:rsidR="005318E1" w:rsidRPr="00476F5D" w:rsidRDefault="005318E1" w:rsidP="00476F5D">
            <w:pPr>
              <w:jc w:val="both"/>
              <w:rPr>
                <w:color w:val="000000"/>
                <w:szCs w:val="24"/>
              </w:rPr>
            </w:pPr>
            <w:r w:rsidRPr="00476F5D">
              <w:rPr>
                <w:b/>
                <w:bCs/>
                <w:color w:val="000000"/>
                <w:szCs w:val="24"/>
              </w:rPr>
              <w:lastRenderedPageBreak/>
              <w:t>Uždavinys: j</w:t>
            </w:r>
            <w:r w:rsidRPr="00476F5D">
              <w:rPr>
                <w:b/>
                <w:szCs w:val="24"/>
              </w:rPr>
              <w:t>uridinių asmenų steigimo, pertvarkymo, likvidavimo dokumentų rengimas</w:t>
            </w:r>
            <w:r w:rsidRPr="00476F5D">
              <w:rPr>
                <w:b/>
                <w:bCs/>
                <w:color w:val="000000"/>
                <w:szCs w:val="24"/>
              </w:rPr>
              <w:t>.</w:t>
            </w:r>
          </w:p>
        </w:tc>
      </w:tr>
      <w:tr w:rsidR="005318E1" w:rsidRPr="00476F5D" w14:paraId="6844F61F" w14:textId="77777777" w:rsidTr="00744B75">
        <w:trPr>
          <w:trHeight w:val="288"/>
        </w:trPr>
        <w:tc>
          <w:tcPr>
            <w:tcW w:w="9628" w:type="dxa"/>
            <w:gridSpan w:val="4"/>
          </w:tcPr>
          <w:p w14:paraId="54830AFA" w14:textId="77777777" w:rsidR="005318E1" w:rsidRPr="00476F5D" w:rsidRDefault="005318E1" w:rsidP="00476F5D">
            <w:pPr>
              <w:jc w:val="both"/>
              <w:rPr>
                <w:rFonts w:eastAsia="Calibri"/>
                <w:szCs w:val="24"/>
                <w:lang w:eastAsia="ar-SA"/>
              </w:rPr>
            </w:pPr>
            <w:r w:rsidRPr="00476F5D">
              <w:rPr>
                <w:rFonts w:eastAsia="Calibri"/>
                <w:szCs w:val="24"/>
                <w:lang w:eastAsia="ar-SA"/>
              </w:rPr>
              <w:t>4.12. Jurbarko turizmo ir verslo informacijos centre per 2025 metus buvo parengta 16  dokumentų paketų (juridinių asmenų registravimui, pertvarkymui, likvidavimui ar reorganizavimui).</w:t>
            </w:r>
          </w:p>
          <w:p w14:paraId="42490D42" w14:textId="09B03A2A" w:rsidR="005318E1" w:rsidRPr="00476F5D" w:rsidRDefault="005318E1" w:rsidP="00476F5D">
            <w:pPr>
              <w:pStyle w:val="Betarp"/>
              <w:rPr>
                <w:rFonts w:eastAsia="Calibri"/>
                <w:lang w:eastAsia="ar-SA"/>
              </w:rPr>
            </w:pPr>
            <w:r w:rsidRPr="00476F5D">
              <w:rPr>
                <w:rFonts w:eastAsia="Calibri"/>
                <w:lang w:eastAsia="ar-SA"/>
              </w:rPr>
              <w:t>Dokumentų paketai juridiniams asmenims buvo rengiami</w:t>
            </w:r>
            <w:r w:rsidR="00E338F1">
              <w:rPr>
                <w:rFonts w:eastAsia="Calibri"/>
                <w:lang w:eastAsia="ar-SA"/>
              </w:rPr>
              <w:t xml:space="preserve"> pagal šias p</w:t>
            </w:r>
            <w:r w:rsidRPr="00476F5D">
              <w:rPr>
                <w:rFonts w:eastAsia="Calibri"/>
                <w:lang w:eastAsia="ar-SA"/>
              </w:rPr>
              <w:t>rocedūr</w:t>
            </w:r>
            <w:r w:rsidR="00E338F1">
              <w:rPr>
                <w:rFonts w:eastAsia="Calibri"/>
                <w:lang w:eastAsia="ar-SA"/>
              </w:rPr>
              <w:t>a</w:t>
            </w:r>
            <w:r w:rsidRPr="00476F5D">
              <w:rPr>
                <w:rFonts w:eastAsia="Calibri"/>
                <w:lang w:eastAsia="ar-SA"/>
              </w:rPr>
              <w:t>s:</w:t>
            </w:r>
          </w:p>
          <w:p w14:paraId="078E8129" w14:textId="77777777" w:rsidR="005318E1" w:rsidRPr="00476F5D" w:rsidRDefault="005318E1" w:rsidP="00476F5D">
            <w:pPr>
              <w:pStyle w:val="Betarp"/>
              <w:rPr>
                <w:rFonts w:eastAsia="Calibri"/>
                <w:lang w:eastAsia="ar-SA"/>
              </w:rPr>
            </w:pPr>
            <w:r w:rsidRPr="00476F5D">
              <w:rPr>
                <w:rFonts w:eastAsia="Calibri"/>
                <w:lang w:eastAsia="ar-SA"/>
              </w:rPr>
              <w:t>juridinio asmens steigimui – 7 vnt.;</w:t>
            </w:r>
          </w:p>
          <w:p w14:paraId="00FDAFC1" w14:textId="77777777" w:rsidR="005318E1" w:rsidRPr="00476F5D" w:rsidRDefault="005318E1" w:rsidP="00476F5D">
            <w:pPr>
              <w:pStyle w:val="Betarp"/>
              <w:rPr>
                <w:rFonts w:eastAsia="Calibri"/>
                <w:lang w:eastAsia="ar-SA"/>
              </w:rPr>
            </w:pPr>
            <w:r w:rsidRPr="00476F5D">
              <w:rPr>
                <w:rFonts w:eastAsia="Calibri"/>
                <w:lang w:eastAsia="ar-SA"/>
              </w:rPr>
              <w:t>juridinio asmens likvidavimui – 5 vnt.;</w:t>
            </w:r>
          </w:p>
          <w:p w14:paraId="1F4C38E3" w14:textId="77777777" w:rsidR="005318E1" w:rsidRPr="00476F5D" w:rsidRDefault="005318E1" w:rsidP="00476F5D">
            <w:pPr>
              <w:pStyle w:val="Betarp"/>
              <w:rPr>
                <w:rFonts w:eastAsia="Calibri"/>
                <w:lang w:eastAsia="ar-SA"/>
              </w:rPr>
            </w:pPr>
            <w:r w:rsidRPr="00476F5D">
              <w:rPr>
                <w:rFonts w:eastAsia="Calibri"/>
                <w:lang w:eastAsia="ar-SA"/>
              </w:rPr>
              <w:t>juridinio asmens duomenų keitimui – 4 vnt.</w:t>
            </w:r>
          </w:p>
          <w:p w14:paraId="4A2F11AA" w14:textId="77777777" w:rsidR="005318E1" w:rsidRPr="00476F5D" w:rsidRDefault="005318E1" w:rsidP="00476F5D">
            <w:pPr>
              <w:pStyle w:val="Betarp"/>
              <w:jc w:val="both"/>
              <w:rPr>
                <w:rFonts w:eastAsia="Calibri"/>
                <w:lang w:eastAsia="ar-SA"/>
              </w:rPr>
            </w:pPr>
            <w:r w:rsidRPr="00476F5D">
              <w:rPr>
                <w:rFonts w:eastAsia="Calibri"/>
                <w:lang w:eastAsia="ar-SA"/>
              </w:rPr>
              <w:t>Šias procedūras juridiniai asmenys gali atlikti pasirinktinai: su notaro pagalba arba elektroniniu būdu – elektroniniu (mobiliuoju parašu):</w:t>
            </w:r>
          </w:p>
          <w:p w14:paraId="0AC58AC1" w14:textId="77777777" w:rsidR="005318E1" w:rsidRPr="00476F5D" w:rsidRDefault="005318E1" w:rsidP="00476F5D">
            <w:pPr>
              <w:pStyle w:val="Betarp"/>
              <w:jc w:val="both"/>
              <w:rPr>
                <w:rFonts w:eastAsia="Calibri"/>
                <w:lang w:eastAsia="ar-SA"/>
              </w:rPr>
            </w:pPr>
            <w:r w:rsidRPr="00476F5D">
              <w:rPr>
                <w:rFonts w:eastAsia="Calibri"/>
                <w:lang w:eastAsia="ar-SA"/>
              </w:rPr>
              <w:t>notaro tvirtintos procedūros – 0 vnt.;</w:t>
            </w:r>
          </w:p>
          <w:p w14:paraId="5768BDC4" w14:textId="77777777" w:rsidR="005318E1" w:rsidRPr="00476F5D" w:rsidRDefault="005318E1" w:rsidP="00476F5D">
            <w:pPr>
              <w:jc w:val="both"/>
              <w:rPr>
                <w:rFonts w:eastAsia="Calibri"/>
                <w:szCs w:val="24"/>
                <w:lang w:eastAsia="ar-SA"/>
              </w:rPr>
            </w:pPr>
            <w:r w:rsidRPr="00476F5D">
              <w:rPr>
                <w:rFonts w:eastAsia="Calibri"/>
                <w:szCs w:val="24"/>
                <w:lang w:eastAsia="ar-SA"/>
              </w:rPr>
              <w:t xml:space="preserve">procedūros, atliktos el. / mob. parašu per sistemą – 16 vnt. </w:t>
            </w:r>
          </w:p>
        </w:tc>
      </w:tr>
      <w:tr w:rsidR="005318E1" w:rsidRPr="00476F5D" w14:paraId="5DB80135" w14:textId="77777777" w:rsidTr="00744B75">
        <w:tc>
          <w:tcPr>
            <w:tcW w:w="9628" w:type="dxa"/>
            <w:gridSpan w:val="4"/>
            <w:shd w:val="clear" w:color="auto" w:fill="D9D9D9" w:themeFill="background1" w:themeFillShade="D9"/>
          </w:tcPr>
          <w:p w14:paraId="38A2EF02" w14:textId="77777777" w:rsidR="005318E1" w:rsidRPr="00476F5D" w:rsidRDefault="005318E1" w:rsidP="00476F5D">
            <w:pPr>
              <w:tabs>
                <w:tab w:val="left" w:pos="1260"/>
                <w:tab w:val="left" w:pos="1418"/>
              </w:tabs>
              <w:jc w:val="both"/>
              <w:rPr>
                <w:color w:val="000000"/>
                <w:szCs w:val="24"/>
              </w:rPr>
            </w:pPr>
            <w:r w:rsidRPr="00476F5D">
              <w:rPr>
                <w:b/>
                <w:bCs/>
                <w:color w:val="000000"/>
                <w:szCs w:val="24"/>
              </w:rPr>
              <w:t>Uždavinys: mokesčių grąžinimas dirbusiems užsienyje.</w:t>
            </w:r>
          </w:p>
        </w:tc>
      </w:tr>
      <w:tr w:rsidR="005318E1" w:rsidRPr="00476F5D" w14:paraId="36C4BD92" w14:textId="77777777" w:rsidTr="00744B75">
        <w:tc>
          <w:tcPr>
            <w:tcW w:w="9628" w:type="dxa"/>
            <w:gridSpan w:val="4"/>
          </w:tcPr>
          <w:p w14:paraId="77133427" w14:textId="77777777" w:rsidR="005318E1" w:rsidRPr="00476F5D" w:rsidRDefault="005318E1" w:rsidP="00476F5D">
            <w:pPr>
              <w:tabs>
                <w:tab w:val="left" w:pos="262"/>
                <w:tab w:val="left" w:pos="523"/>
                <w:tab w:val="left" w:pos="841"/>
              </w:tabs>
              <w:jc w:val="both"/>
              <w:rPr>
                <w:color w:val="000000"/>
                <w:szCs w:val="24"/>
              </w:rPr>
            </w:pPr>
            <w:r w:rsidRPr="00476F5D">
              <w:rPr>
                <w:rFonts w:eastAsia="Calibri"/>
                <w:szCs w:val="24"/>
                <w:lang w:eastAsia="ar-SA"/>
              </w:rPr>
              <w:t>4.13. Per 2025 metus buvo aptarnauti 7 asmenys (norintiems susigrąžinti pajamų mokesčio permokas užpildyti dokumentai ir išsiųsti partneriui UAB „Rinkos tinklas“ tolimesnei procedūrai).</w:t>
            </w:r>
          </w:p>
        </w:tc>
      </w:tr>
      <w:tr w:rsidR="005318E1" w:rsidRPr="00476F5D" w14:paraId="5FA91495" w14:textId="77777777" w:rsidTr="00744B75">
        <w:trPr>
          <w:trHeight w:val="288"/>
        </w:trPr>
        <w:tc>
          <w:tcPr>
            <w:tcW w:w="9628" w:type="dxa"/>
            <w:gridSpan w:val="4"/>
            <w:shd w:val="clear" w:color="auto" w:fill="D9D9D9" w:themeFill="background1" w:themeFillShade="D9"/>
          </w:tcPr>
          <w:p w14:paraId="34A95831" w14:textId="77777777" w:rsidR="005318E1" w:rsidRPr="00476F5D" w:rsidRDefault="005318E1" w:rsidP="00476F5D">
            <w:pPr>
              <w:pStyle w:val="Betarp"/>
              <w:jc w:val="both"/>
              <w:rPr>
                <w:rFonts w:eastAsia="Calibri"/>
                <w:b/>
                <w:lang w:eastAsia="ar-SA"/>
              </w:rPr>
            </w:pPr>
            <w:r w:rsidRPr="00476F5D">
              <w:rPr>
                <w:rFonts w:eastAsia="Calibri"/>
                <w:b/>
                <w:lang w:eastAsia="ar-SA"/>
              </w:rPr>
              <w:t xml:space="preserve">Uždavinys: švenčių ir įvairių renginių organizavimas. </w:t>
            </w:r>
          </w:p>
        </w:tc>
      </w:tr>
      <w:tr w:rsidR="005318E1" w:rsidRPr="00476F5D" w14:paraId="0F76175E" w14:textId="77777777" w:rsidTr="00744B75">
        <w:trPr>
          <w:trHeight w:val="288"/>
        </w:trPr>
        <w:tc>
          <w:tcPr>
            <w:tcW w:w="9628" w:type="dxa"/>
            <w:gridSpan w:val="4"/>
          </w:tcPr>
          <w:p w14:paraId="74878E96" w14:textId="77777777" w:rsidR="005318E1" w:rsidRPr="00476F5D" w:rsidRDefault="005318E1" w:rsidP="00476F5D">
            <w:pPr>
              <w:pStyle w:val="Betarp"/>
              <w:jc w:val="both"/>
              <w:rPr>
                <w:rFonts w:eastAsia="Calibri"/>
                <w:lang w:eastAsia="ar-SA"/>
              </w:rPr>
            </w:pPr>
            <w:r w:rsidRPr="00476F5D">
              <w:rPr>
                <w:rFonts w:eastAsia="Calibri"/>
                <w:lang w:eastAsia="ar-SA"/>
              </w:rPr>
              <w:t>4.14. 2025 metais Įstaigos organizuota 14 renginių (arba prisidėta prie jų organizavimo).</w:t>
            </w:r>
          </w:p>
        </w:tc>
      </w:tr>
      <w:tr w:rsidR="005318E1" w:rsidRPr="00476F5D" w14:paraId="6923E2E6" w14:textId="77777777" w:rsidTr="00744B75">
        <w:tc>
          <w:tcPr>
            <w:tcW w:w="9628" w:type="dxa"/>
            <w:gridSpan w:val="4"/>
            <w:shd w:val="clear" w:color="auto" w:fill="D9D9D9" w:themeFill="background1" w:themeFillShade="D9"/>
          </w:tcPr>
          <w:p w14:paraId="406B22D4" w14:textId="77777777" w:rsidR="005318E1" w:rsidRPr="00476F5D" w:rsidRDefault="005318E1" w:rsidP="00476F5D">
            <w:pPr>
              <w:tabs>
                <w:tab w:val="left" w:pos="1260"/>
                <w:tab w:val="left" w:pos="1418"/>
              </w:tabs>
              <w:jc w:val="both"/>
              <w:rPr>
                <w:b/>
                <w:szCs w:val="24"/>
              </w:rPr>
            </w:pPr>
            <w:r w:rsidRPr="00476F5D">
              <w:rPr>
                <w:b/>
                <w:szCs w:val="24"/>
              </w:rPr>
              <w:t>Uždavinys: konferencijų salių nuoma, renginių administravimas.</w:t>
            </w:r>
          </w:p>
        </w:tc>
      </w:tr>
      <w:tr w:rsidR="005318E1" w:rsidRPr="00476F5D" w14:paraId="18756478" w14:textId="77777777" w:rsidTr="00744B75">
        <w:trPr>
          <w:trHeight w:val="288"/>
        </w:trPr>
        <w:tc>
          <w:tcPr>
            <w:tcW w:w="9628" w:type="dxa"/>
            <w:gridSpan w:val="4"/>
          </w:tcPr>
          <w:p w14:paraId="20C48120" w14:textId="77777777" w:rsidR="005318E1" w:rsidRPr="00476F5D" w:rsidRDefault="005318E1" w:rsidP="00476F5D">
            <w:pPr>
              <w:suppressAutoHyphens/>
              <w:jc w:val="both"/>
              <w:rPr>
                <w:rFonts w:eastAsia="Calibri"/>
                <w:bCs/>
                <w:szCs w:val="24"/>
                <w:lang w:eastAsia="ar-SA"/>
              </w:rPr>
            </w:pPr>
            <w:r w:rsidRPr="00476F5D">
              <w:rPr>
                <w:rFonts w:eastAsia="Calibri"/>
                <w:bCs/>
                <w:szCs w:val="24"/>
                <w:lang w:eastAsia="ar-SA"/>
              </w:rPr>
              <w:t xml:space="preserve">4.15. 2025 metais konferencijų salės nuomotos 307 kartus, </w:t>
            </w:r>
            <w:r w:rsidRPr="00476F5D">
              <w:rPr>
                <w:szCs w:val="24"/>
              </w:rPr>
              <w:t>yra 6 nuolatiniai nuomotojai, kurie sales nuomojasi po 1–2 kartus per savaitę.</w:t>
            </w:r>
            <w:r w:rsidRPr="00476F5D">
              <w:rPr>
                <w:rFonts w:eastAsia="Calibri"/>
                <w:b/>
                <w:szCs w:val="24"/>
                <w:lang w:eastAsia="ar-SA"/>
              </w:rPr>
              <w:t xml:space="preserve"> </w:t>
            </w:r>
          </w:p>
          <w:p w14:paraId="2D9A6DDC" w14:textId="05C7ADDE" w:rsidR="005318E1" w:rsidRPr="00476F5D" w:rsidRDefault="005318E1" w:rsidP="00476F5D">
            <w:pPr>
              <w:pStyle w:val="Betarp"/>
              <w:jc w:val="both"/>
              <w:rPr>
                <w:rFonts w:eastAsia="Calibri"/>
                <w:lang w:eastAsia="ar-SA"/>
              </w:rPr>
            </w:pPr>
            <w:r w:rsidRPr="00476F5D">
              <w:rPr>
                <w:rFonts w:eastAsia="Calibri"/>
                <w:lang w:eastAsia="ar-SA"/>
              </w:rPr>
              <w:t xml:space="preserve">Įstaiga konferencijų salėmis nemokamai leido naudotis Jurbarko rajono </w:t>
            </w:r>
            <w:r w:rsidR="00E338F1">
              <w:rPr>
                <w:rFonts w:eastAsia="Calibri"/>
                <w:lang w:eastAsia="ar-SA"/>
              </w:rPr>
              <w:t xml:space="preserve">savivaldybės </w:t>
            </w:r>
            <w:r w:rsidRPr="00476F5D">
              <w:rPr>
                <w:rFonts w:eastAsia="Calibri"/>
                <w:lang w:eastAsia="ar-SA"/>
              </w:rPr>
              <w:t xml:space="preserve">verslininkų organizacijoms, Trečiojo amžiaus universitetui, </w:t>
            </w:r>
            <w:r w:rsidR="00E338F1">
              <w:rPr>
                <w:rFonts w:eastAsia="Calibri"/>
                <w:lang w:eastAsia="ar-SA"/>
              </w:rPr>
              <w:t>j</w:t>
            </w:r>
            <w:r w:rsidRPr="00476F5D">
              <w:rPr>
                <w:rFonts w:eastAsia="Calibri"/>
                <w:lang w:eastAsia="ar-SA"/>
              </w:rPr>
              <w:t>aunimo organizacijoms, Jurbarko neįgaliųjų draugijai, Jurbarko švietimo centrui, Jurbarko rajono savivaldybei.</w:t>
            </w:r>
          </w:p>
        </w:tc>
      </w:tr>
      <w:tr w:rsidR="005318E1" w:rsidRPr="00476F5D" w14:paraId="0139982B" w14:textId="77777777" w:rsidTr="00744B75">
        <w:trPr>
          <w:trHeight w:val="288"/>
        </w:trPr>
        <w:tc>
          <w:tcPr>
            <w:tcW w:w="9628" w:type="dxa"/>
            <w:gridSpan w:val="4"/>
            <w:shd w:val="clear" w:color="auto" w:fill="D9D9D9" w:themeFill="background1" w:themeFillShade="D9"/>
          </w:tcPr>
          <w:p w14:paraId="6A9C175F" w14:textId="77777777" w:rsidR="005318E1" w:rsidRPr="00476F5D" w:rsidRDefault="005318E1" w:rsidP="00476F5D">
            <w:pPr>
              <w:suppressAutoHyphens/>
              <w:jc w:val="both"/>
              <w:rPr>
                <w:rFonts w:eastAsia="Calibri"/>
                <w:b/>
                <w:bCs/>
                <w:szCs w:val="24"/>
                <w:lang w:eastAsia="ar-SA"/>
              </w:rPr>
            </w:pPr>
            <w:r w:rsidRPr="00476F5D">
              <w:rPr>
                <w:rFonts w:eastAsia="Calibri"/>
                <w:b/>
                <w:bCs/>
                <w:szCs w:val="24"/>
                <w:lang w:eastAsia="ar-SA"/>
              </w:rPr>
              <w:t>Uždavinys: mažųjų laivelių prieplaukos administravimas. Vandens dviračių nuoma.</w:t>
            </w:r>
          </w:p>
        </w:tc>
      </w:tr>
      <w:tr w:rsidR="005318E1" w:rsidRPr="00476F5D" w14:paraId="2B3E41E7" w14:textId="77777777" w:rsidTr="00744B75">
        <w:trPr>
          <w:trHeight w:val="288"/>
        </w:trPr>
        <w:tc>
          <w:tcPr>
            <w:tcW w:w="9628" w:type="dxa"/>
            <w:gridSpan w:val="4"/>
          </w:tcPr>
          <w:p w14:paraId="198F5861" w14:textId="77777777" w:rsidR="005318E1" w:rsidRPr="00476F5D" w:rsidRDefault="005318E1" w:rsidP="00476F5D">
            <w:pPr>
              <w:suppressAutoHyphens/>
              <w:jc w:val="both"/>
              <w:rPr>
                <w:rFonts w:eastAsia="Calibri"/>
                <w:bCs/>
                <w:szCs w:val="24"/>
                <w:lang w:eastAsia="ar-SA"/>
              </w:rPr>
            </w:pPr>
            <w:r w:rsidRPr="00476F5D">
              <w:rPr>
                <w:rFonts w:eastAsia="Calibri"/>
                <w:bCs/>
                <w:szCs w:val="24"/>
                <w:lang w:eastAsia="ar-SA"/>
              </w:rPr>
              <w:t>4.16. Per sezoną prieplaukoje laivus laikė 21 laivavedys, slipas buvo panaudotas 139 kartus, vandens dviračiai naudoti 27 val., dviračiais pasinaudota 20 kartų, o nakvynė suteikta 23 paroms. Prieplaukos vietų užimtumas siekė 87,5 proc.</w:t>
            </w:r>
          </w:p>
        </w:tc>
      </w:tr>
      <w:tr w:rsidR="005318E1" w:rsidRPr="00476F5D" w14:paraId="70421476" w14:textId="77777777" w:rsidTr="00744B75">
        <w:trPr>
          <w:trHeight w:val="288"/>
        </w:trPr>
        <w:tc>
          <w:tcPr>
            <w:tcW w:w="9628" w:type="dxa"/>
            <w:gridSpan w:val="4"/>
          </w:tcPr>
          <w:p w14:paraId="0E7316E5" w14:textId="77777777" w:rsidR="005318E1" w:rsidRPr="00476F5D" w:rsidRDefault="005318E1" w:rsidP="00476F5D">
            <w:pPr>
              <w:suppressAutoHyphens/>
              <w:jc w:val="both"/>
              <w:rPr>
                <w:rFonts w:eastAsia="Calibri"/>
                <w:bCs/>
                <w:szCs w:val="24"/>
                <w:lang w:eastAsia="ar-SA"/>
              </w:rPr>
            </w:pPr>
          </w:p>
        </w:tc>
      </w:tr>
      <w:tr w:rsidR="005318E1" w:rsidRPr="00476F5D" w14:paraId="1FCBB909" w14:textId="77777777" w:rsidTr="00744B75">
        <w:tc>
          <w:tcPr>
            <w:tcW w:w="9628" w:type="dxa"/>
            <w:gridSpan w:val="4"/>
          </w:tcPr>
          <w:p w14:paraId="3217DD14"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 xml:space="preserve">II SKYRIUS </w:t>
            </w:r>
          </w:p>
          <w:p w14:paraId="58892134"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INFORMACIJA APIE PLANUOJAMĄ VEIKLĄ ATEINANČIAIS FINANSINIAIS METAIS</w:t>
            </w:r>
          </w:p>
        </w:tc>
      </w:tr>
      <w:tr w:rsidR="005318E1" w:rsidRPr="00476F5D" w14:paraId="6C2D3BB1" w14:textId="77777777" w:rsidTr="00744B75">
        <w:tc>
          <w:tcPr>
            <w:tcW w:w="9628" w:type="dxa"/>
            <w:gridSpan w:val="4"/>
          </w:tcPr>
          <w:p w14:paraId="65864C62" w14:textId="77777777" w:rsidR="005318E1" w:rsidRPr="00476F5D" w:rsidRDefault="005318E1" w:rsidP="00476F5D">
            <w:pPr>
              <w:tabs>
                <w:tab w:val="left" w:pos="262"/>
                <w:tab w:val="left" w:pos="523"/>
                <w:tab w:val="left" w:pos="841"/>
              </w:tabs>
              <w:jc w:val="center"/>
              <w:rPr>
                <w:b/>
                <w:color w:val="000000" w:themeColor="text1"/>
                <w:szCs w:val="24"/>
              </w:rPr>
            </w:pPr>
          </w:p>
        </w:tc>
      </w:tr>
      <w:tr w:rsidR="005318E1" w:rsidRPr="00476F5D" w14:paraId="2DEB3933" w14:textId="77777777" w:rsidTr="00744B75">
        <w:tc>
          <w:tcPr>
            <w:tcW w:w="9628" w:type="dxa"/>
            <w:gridSpan w:val="4"/>
            <w:shd w:val="clear" w:color="auto" w:fill="D9D9D9" w:themeFill="background1" w:themeFillShade="D9"/>
          </w:tcPr>
          <w:p w14:paraId="1E57EB51" w14:textId="77777777" w:rsidR="005318E1" w:rsidRPr="00476F5D" w:rsidRDefault="005318E1" w:rsidP="00476F5D">
            <w:pPr>
              <w:tabs>
                <w:tab w:val="left" w:pos="262"/>
                <w:tab w:val="left" w:pos="523"/>
                <w:tab w:val="left" w:pos="841"/>
              </w:tabs>
              <w:rPr>
                <w:b/>
                <w:bCs/>
                <w:color w:val="000000" w:themeColor="text1"/>
                <w:szCs w:val="24"/>
              </w:rPr>
            </w:pPr>
            <w:r w:rsidRPr="00476F5D">
              <w:rPr>
                <w:b/>
                <w:bCs/>
                <w:color w:val="000000" w:themeColor="text1"/>
                <w:szCs w:val="24"/>
              </w:rPr>
              <w:t>5. Veiklos tikslai:</w:t>
            </w:r>
          </w:p>
        </w:tc>
      </w:tr>
      <w:tr w:rsidR="005318E1" w:rsidRPr="00476F5D" w14:paraId="38C09D6F" w14:textId="77777777" w:rsidTr="00744B75">
        <w:tc>
          <w:tcPr>
            <w:tcW w:w="9628" w:type="dxa"/>
            <w:gridSpan w:val="4"/>
          </w:tcPr>
          <w:p w14:paraId="33FE2AE7" w14:textId="77777777" w:rsidR="005318E1" w:rsidRPr="00476F5D" w:rsidRDefault="005318E1" w:rsidP="00476F5D">
            <w:pPr>
              <w:ind w:left="-113"/>
              <w:jc w:val="both"/>
              <w:rPr>
                <w:bCs/>
                <w:szCs w:val="24"/>
              </w:rPr>
            </w:pPr>
            <w:r w:rsidRPr="00476F5D">
              <w:rPr>
                <w:color w:val="000000" w:themeColor="text1"/>
                <w:szCs w:val="24"/>
              </w:rPr>
              <w:t xml:space="preserve">  5.1. </w:t>
            </w:r>
            <w:r w:rsidRPr="00476F5D">
              <w:rPr>
                <w:bCs/>
                <w:szCs w:val="24"/>
              </w:rPr>
              <w:t>Gerinti Jurbarko rajono savivaldybės turizmo ir verslo informacijos sklaidą, didinti regiono   žinomumą.</w:t>
            </w:r>
          </w:p>
        </w:tc>
      </w:tr>
      <w:tr w:rsidR="005318E1" w:rsidRPr="00476F5D" w14:paraId="3C104586" w14:textId="77777777" w:rsidTr="00744B75">
        <w:tc>
          <w:tcPr>
            <w:tcW w:w="9628" w:type="dxa"/>
            <w:gridSpan w:val="4"/>
          </w:tcPr>
          <w:p w14:paraId="50648A08" w14:textId="77777777" w:rsidR="005318E1" w:rsidRPr="00476F5D" w:rsidRDefault="005318E1" w:rsidP="00476F5D">
            <w:pPr>
              <w:jc w:val="both"/>
              <w:rPr>
                <w:bCs/>
                <w:szCs w:val="24"/>
              </w:rPr>
            </w:pPr>
            <w:r w:rsidRPr="00476F5D">
              <w:rPr>
                <w:color w:val="000000" w:themeColor="text1"/>
                <w:szCs w:val="24"/>
              </w:rPr>
              <w:t xml:space="preserve">5.2. </w:t>
            </w:r>
            <w:r w:rsidRPr="00476F5D">
              <w:rPr>
                <w:bCs/>
                <w:szCs w:val="24"/>
              </w:rPr>
              <w:t>Plėtoti turizmo infrastruktūrą, skatinti naujų maršrutų kūrimą ir lankytinų objektų vystymą.</w:t>
            </w:r>
          </w:p>
        </w:tc>
      </w:tr>
      <w:tr w:rsidR="005318E1" w:rsidRPr="00476F5D" w14:paraId="002B029B" w14:textId="77777777" w:rsidTr="00744B75">
        <w:tc>
          <w:tcPr>
            <w:tcW w:w="9628" w:type="dxa"/>
            <w:gridSpan w:val="4"/>
          </w:tcPr>
          <w:p w14:paraId="5747FFBE" w14:textId="77777777" w:rsidR="005318E1" w:rsidRPr="00476F5D" w:rsidRDefault="005318E1" w:rsidP="00476F5D">
            <w:pPr>
              <w:jc w:val="both"/>
              <w:rPr>
                <w:color w:val="000000" w:themeColor="text1"/>
                <w:szCs w:val="24"/>
              </w:rPr>
            </w:pPr>
            <w:r w:rsidRPr="00476F5D">
              <w:rPr>
                <w:color w:val="000000" w:themeColor="text1"/>
                <w:szCs w:val="24"/>
              </w:rPr>
              <w:t xml:space="preserve">5.3. </w:t>
            </w:r>
            <w:r w:rsidRPr="00476F5D">
              <w:rPr>
                <w:bCs/>
                <w:szCs w:val="24"/>
              </w:rPr>
              <w:t>Didinti tvaraus turizmo populiarumą, organizuoti edukacines ir ekskursijų veiklas.</w:t>
            </w:r>
          </w:p>
        </w:tc>
      </w:tr>
      <w:tr w:rsidR="005318E1" w:rsidRPr="00476F5D" w14:paraId="2AB911CF" w14:textId="77777777" w:rsidTr="00744B75">
        <w:tc>
          <w:tcPr>
            <w:tcW w:w="9628" w:type="dxa"/>
            <w:gridSpan w:val="4"/>
          </w:tcPr>
          <w:p w14:paraId="0D0F9AFA" w14:textId="77777777" w:rsidR="005318E1" w:rsidRPr="00476F5D" w:rsidRDefault="005318E1" w:rsidP="00476F5D">
            <w:pPr>
              <w:jc w:val="both"/>
              <w:rPr>
                <w:color w:val="000000" w:themeColor="text1"/>
                <w:szCs w:val="24"/>
              </w:rPr>
            </w:pPr>
            <w:r w:rsidRPr="00476F5D">
              <w:rPr>
                <w:color w:val="000000" w:themeColor="text1"/>
                <w:szCs w:val="24"/>
              </w:rPr>
              <w:t xml:space="preserve">5.4. </w:t>
            </w:r>
            <w:r w:rsidRPr="00476F5D">
              <w:rPr>
                <w:bCs/>
                <w:szCs w:val="24"/>
              </w:rPr>
              <w:t>Stiprinti verslo bendruomenę, skatinti investicijas ir naujų darbo vietų kūrimą.</w:t>
            </w:r>
          </w:p>
        </w:tc>
      </w:tr>
      <w:tr w:rsidR="005318E1" w:rsidRPr="00476F5D" w14:paraId="5769830C" w14:textId="77777777" w:rsidTr="00744B75">
        <w:tc>
          <w:tcPr>
            <w:tcW w:w="9628" w:type="dxa"/>
            <w:gridSpan w:val="4"/>
          </w:tcPr>
          <w:p w14:paraId="18ED01C4" w14:textId="77777777" w:rsidR="005318E1" w:rsidRPr="00476F5D" w:rsidRDefault="005318E1" w:rsidP="00476F5D">
            <w:pPr>
              <w:jc w:val="both"/>
              <w:rPr>
                <w:color w:val="000000" w:themeColor="text1"/>
                <w:szCs w:val="24"/>
              </w:rPr>
            </w:pPr>
            <w:r w:rsidRPr="00476F5D">
              <w:rPr>
                <w:color w:val="000000" w:themeColor="text1"/>
                <w:szCs w:val="24"/>
              </w:rPr>
              <w:t xml:space="preserve">5.5. </w:t>
            </w:r>
            <w:r w:rsidRPr="00476F5D">
              <w:rPr>
                <w:bCs/>
                <w:szCs w:val="24"/>
              </w:rPr>
              <w:t>Užtikrinti verslo informavimo paslaugų kokybę ir tęstinumą, remti pradedančiuosius verslininkus.</w:t>
            </w:r>
          </w:p>
        </w:tc>
      </w:tr>
      <w:tr w:rsidR="005318E1" w:rsidRPr="00476F5D" w14:paraId="61FC9F43" w14:textId="77777777" w:rsidTr="00744B75">
        <w:tc>
          <w:tcPr>
            <w:tcW w:w="9628" w:type="dxa"/>
            <w:gridSpan w:val="4"/>
          </w:tcPr>
          <w:p w14:paraId="05D54675" w14:textId="77777777" w:rsidR="005318E1" w:rsidRPr="00476F5D" w:rsidRDefault="005318E1" w:rsidP="00476F5D">
            <w:pPr>
              <w:pStyle w:val="Sraopastraipa"/>
              <w:numPr>
                <w:ilvl w:val="1"/>
                <w:numId w:val="66"/>
              </w:numPr>
              <w:spacing w:after="0" w:line="240" w:lineRule="auto"/>
              <w:ind w:left="0" w:hanging="1080"/>
              <w:jc w:val="both"/>
              <w:rPr>
                <w:rFonts w:ascii="Times New Roman" w:hAnsi="Times New Roman"/>
                <w:bCs/>
                <w:sz w:val="24"/>
                <w:szCs w:val="24"/>
              </w:rPr>
            </w:pPr>
            <w:r w:rsidRPr="00476F5D">
              <w:rPr>
                <w:rFonts w:ascii="Times New Roman" w:hAnsi="Times New Roman"/>
                <w:color w:val="000000" w:themeColor="text1"/>
                <w:sz w:val="24"/>
                <w:szCs w:val="24"/>
              </w:rPr>
              <w:t xml:space="preserve">5.6. </w:t>
            </w:r>
            <w:r w:rsidRPr="00476F5D">
              <w:rPr>
                <w:rFonts w:ascii="Times New Roman" w:hAnsi="Times New Roman"/>
                <w:bCs/>
                <w:sz w:val="24"/>
                <w:szCs w:val="24"/>
              </w:rPr>
              <w:t>Plėtoti bendradarbiavimą su kaimyninėmis savivaldybėmis, turizmo agentūromis ir kitomis institucijomis.</w:t>
            </w:r>
          </w:p>
        </w:tc>
      </w:tr>
      <w:tr w:rsidR="00E91D4B" w:rsidRPr="00476F5D" w14:paraId="3D67B07E" w14:textId="77777777" w:rsidTr="00744B75">
        <w:tc>
          <w:tcPr>
            <w:tcW w:w="9628" w:type="dxa"/>
            <w:gridSpan w:val="4"/>
          </w:tcPr>
          <w:p w14:paraId="2DD0C6CF" w14:textId="77777777" w:rsidR="00E91D4B" w:rsidRPr="00476F5D" w:rsidRDefault="00E91D4B" w:rsidP="00476F5D">
            <w:pPr>
              <w:pStyle w:val="Sraopastraipa"/>
              <w:numPr>
                <w:ilvl w:val="1"/>
                <w:numId w:val="66"/>
              </w:numPr>
              <w:spacing w:after="0" w:line="240" w:lineRule="auto"/>
              <w:ind w:left="0" w:hanging="1080"/>
              <w:jc w:val="both"/>
              <w:rPr>
                <w:rFonts w:ascii="Times New Roman" w:hAnsi="Times New Roman"/>
                <w:color w:val="000000" w:themeColor="text1"/>
                <w:sz w:val="24"/>
                <w:szCs w:val="24"/>
              </w:rPr>
            </w:pPr>
          </w:p>
        </w:tc>
      </w:tr>
      <w:tr w:rsidR="005318E1" w:rsidRPr="00476F5D" w14:paraId="6EA42B95" w14:textId="77777777" w:rsidTr="00744B75">
        <w:tc>
          <w:tcPr>
            <w:tcW w:w="9628" w:type="dxa"/>
            <w:gridSpan w:val="4"/>
            <w:shd w:val="clear" w:color="auto" w:fill="D9D9D9" w:themeFill="background1" w:themeFillShade="D9"/>
          </w:tcPr>
          <w:p w14:paraId="3376C65A" w14:textId="77777777" w:rsidR="005318E1" w:rsidRPr="00476F5D" w:rsidRDefault="005318E1" w:rsidP="00476F5D">
            <w:pPr>
              <w:tabs>
                <w:tab w:val="left" w:pos="262"/>
                <w:tab w:val="left" w:pos="523"/>
                <w:tab w:val="left" w:pos="841"/>
              </w:tabs>
              <w:rPr>
                <w:b/>
                <w:bCs/>
                <w:color w:val="000000" w:themeColor="text1"/>
                <w:szCs w:val="24"/>
              </w:rPr>
            </w:pPr>
            <w:r w:rsidRPr="00476F5D">
              <w:rPr>
                <w:b/>
                <w:bCs/>
                <w:color w:val="000000" w:themeColor="text1"/>
                <w:szCs w:val="24"/>
              </w:rPr>
              <w:t>6. Uždaviniai:</w:t>
            </w:r>
          </w:p>
        </w:tc>
      </w:tr>
      <w:tr w:rsidR="005318E1" w:rsidRPr="00476F5D" w14:paraId="5906C3EC" w14:textId="77777777" w:rsidTr="00744B75">
        <w:tc>
          <w:tcPr>
            <w:tcW w:w="9628" w:type="dxa"/>
            <w:gridSpan w:val="4"/>
          </w:tcPr>
          <w:p w14:paraId="2B28D882" w14:textId="77777777" w:rsidR="005318E1" w:rsidRPr="00476F5D" w:rsidRDefault="005318E1" w:rsidP="00476F5D">
            <w:pPr>
              <w:ind w:left="29"/>
              <w:jc w:val="both"/>
              <w:rPr>
                <w:bCs/>
                <w:szCs w:val="24"/>
              </w:rPr>
            </w:pPr>
            <w:r w:rsidRPr="00476F5D">
              <w:rPr>
                <w:bCs/>
                <w:szCs w:val="24"/>
              </w:rPr>
              <w:t>6.1. Vystyti ir atnaujinti informacijos sklaidos kanalus (interneto svetainę, socialinius tinklus, informacinius leidinius).</w:t>
            </w:r>
          </w:p>
        </w:tc>
      </w:tr>
      <w:tr w:rsidR="005318E1" w:rsidRPr="00476F5D" w14:paraId="08B1A590" w14:textId="77777777" w:rsidTr="00744B75">
        <w:tc>
          <w:tcPr>
            <w:tcW w:w="9628" w:type="dxa"/>
            <w:gridSpan w:val="4"/>
          </w:tcPr>
          <w:p w14:paraId="7397269F" w14:textId="77777777" w:rsidR="005318E1" w:rsidRPr="00476F5D" w:rsidRDefault="005318E1" w:rsidP="00476F5D">
            <w:pPr>
              <w:jc w:val="both"/>
              <w:rPr>
                <w:bCs/>
                <w:szCs w:val="24"/>
              </w:rPr>
            </w:pPr>
            <w:r w:rsidRPr="00476F5D">
              <w:rPr>
                <w:bCs/>
                <w:szCs w:val="24"/>
              </w:rPr>
              <w:t>6.2. Organizuoti turizmo ir verslo skatinimo renginius, mokymus, parodas, žygius, ekskursijas ir verslo informacinius renginius. Kurti naujus teminius maršrutus, įtraukiant vietos bendruomenes ir verslus.</w:t>
            </w:r>
          </w:p>
        </w:tc>
      </w:tr>
      <w:tr w:rsidR="005318E1" w:rsidRPr="00476F5D" w14:paraId="255FCD6F" w14:textId="77777777" w:rsidTr="00744B75">
        <w:tc>
          <w:tcPr>
            <w:tcW w:w="9628" w:type="dxa"/>
            <w:gridSpan w:val="4"/>
          </w:tcPr>
          <w:p w14:paraId="22294C46" w14:textId="77777777" w:rsidR="005318E1" w:rsidRPr="00476F5D" w:rsidRDefault="005318E1" w:rsidP="00476F5D">
            <w:pPr>
              <w:pStyle w:val="Sraopastraipa"/>
              <w:numPr>
                <w:ilvl w:val="1"/>
                <w:numId w:val="68"/>
              </w:numPr>
              <w:spacing w:after="0" w:line="240" w:lineRule="auto"/>
              <w:jc w:val="both"/>
              <w:rPr>
                <w:rFonts w:ascii="Times New Roman" w:hAnsi="Times New Roman"/>
                <w:bCs/>
                <w:sz w:val="24"/>
                <w:szCs w:val="24"/>
              </w:rPr>
            </w:pPr>
            <w:r w:rsidRPr="00476F5D">
              <w:rPr>
                <w:rFonts w:ascii="Times New Roman" w:hAnsi="Times New Roman"/>
                <w:bCs/>
                <w:sz w:val="24"/>
                <w:szCs w:val="24"/>
              </w:rPr>
              <w:t xml:space="preserve"> Gerinti mažųjų laivelių prieplaukos infrastruktūrą, skatinti vandens turizmą.</w:t>
            </w:r>
          </w:p>
        </w:tc>
      </w:tr>
      <w:tr w:rsidR="005318E1" w:rsidRPr="00476F5D" w14:paraId="55589C44" w14:textId="77777777" w:rsidTr="00744B75">
        <w:tc>
          <w:tcPr>
            <w:tcW w:w="9628" w:type="dxa"/>
            <w:gridSpan w:val="4"/>
          </w:tcPr>
          <w:p w14:paraId="6758D10C" w14:textId="21ECF6E8" w:rsidR="005318E1" w:rsidRPr="00476F5D" w:rsidRDefault="005318E1" w:rsidP="00476F5D">
            <w:pPr>
              <w:pStyle w:val="Sraopastraipa"/>
              <w:numPr>
                <w:ilvl w:val="1"/>
                <w:numId w:val="68"/>
              </w:numPr>
              <w:spacing w:after="0" w:line="240" w:lineRule="auto"/>
              <w:jc w:val="both"/>
              <w:rPr>
                <w:rFonts w:ascii="Times New Roman" w:hAnsi="Times New Roman"/>
                <w:bCs/>
                <w:sz w:val="24"/>
                <w:szCs w:val="24"/>
              </w:rPr>
            </w:pPr>
            <w:r w:rsidRPr="00476F5D">
              <w:rPr>
                <w:rFonts w:ascii="Times New Roman" w:hAnsi="Times New Roman"/>
                <w:bCs/>
                <w:sz w:val="24"/>
                <w:szCs w:val="24"/>
              </w:rPr>
              <w:t xml:space="preserve"> Plėtoti kultūrinį ir sezoninį turizmą, didinti regiono patrauklumą ne sezono metu. Planuojamas pasiekti Turizmo ir verslo informacijos centro lankytojų skaičius </w:t>
            </w:r>
            <w:r w:rsidR="00E338F1">
              <w:rPr>
                <w:rFonts w:ascii="Times New Roman" w:hAnsi="Times New Roman"/>
                <w:bCs/>
                <w:sz w:val="24"/>
                <w:szCs w:val="24"/>
              </w:rPr>
              <w:t xml:space="preserve">– </w:t>
            </w:r>
            <w:r w:rsidRPr="00476F5D">
              <w:rPr>
                <w:rFonts w:ascii="Times New Roman" w:hAnsi="Times New Roman"/>
                <w:bCs/>
                <w:sz w:val="24"/>
                <w:szCs w:val="24"/>
              </w:rPr>
              <w:t>9</w:t>
            </w:r>
            <w:r w:rsidR="00E338F1">
              <w:rPr>
                <w:rFonts w:ascii="Times New Roman" w:hAnsi="Times New Roman"/>
                <w:bCs/>
                <w:sz w:val="24"/>
                <w:szCs w:val="24"/>
              </w:rPr>
              <w:t xml:space="preserve"> </w:t>
            </w:r>
            <w:r w:rsidRPr="00476F5D">
              <w:rPr>
                <w:rFonts w:ascii="Times New Roman" w:hAnsi="Times New Roman"/>
                <w:bCs/>
                <w:sz w:val="24"/>
                <w:szCs w:val="24"/>
              </w:rPr>
              <w:t xml:space="preserve">500 </w:t>
            </w:r>
            <w:proofErr w:type="spellStart"/>
            <w:r w:rsidRPr="00476F5D">
              <w:rPr>
                <w:rFonts w:ascii="Times New Roman" w:hAnsi="Times New Roman"/>
                <w:bCs/>
                <w:sz w:val="24"/>
                <w:szCs w:val="24"/>
              </w:rPr>
              <w:t>asm</w:t>
            </w:r>
            <w:proofErr w:type="spellEnd"/>
            <w:r w:rsidRPr="00476F5D">
              <w:rPr>
                <w:rFonts w:ascii="Times New Roman" w:hAnsi="Times New Roman"/>
                <w:bCs/>
                <w:sz w:val="24"/>
                <w:szCs w:val="24"/>
              </w:rPr>
              <w:t>.</w:t>
            </w:r>
          </w:p>
        </w:tc>
      </w:tr>
      <w:tr w:rsidR="005318E1" w:rsidRPr="00476F5D" w14:paraId="2E61D3B0" w14:textId="77777777" w:rsidTr="006D2632">
        <w:trPr>
          <w:trHeight w:val="570"/>
        </w:trPr>
        <w:tc>
          <w:tcPr>
            <w:tcW w:w="9628" w:type="dxa"/>
            <w:gridSpan w:val="4"/>
          </w:tcPr>
          <w:p w14:paraId="436FAD8D" w14:textId="77777777" w:rsidR="005318E1" w:rsidRPr="00476F5D" w:rsidRDefault="005318E1" w:rsidP="006D2632">
            <w:pPr>
              <w:pStyle w:val="Sraopastraipa"/>
              <w:spacing w:after="0" w:line="240" w:lineRule="auto"/>
              <w:ind w:left="0"/>
              <w:jc w:val="both"/>
              <w:rPr>
                <w:rFonts w:ascii="Times New Roman" w:hAnsi="Times New Roman"/>
                <w:bCs/>
                <w:sz w:val="24"/>
                <w:szCs w:val="24"/>
              </w:rPr>
            </w:pPr>
            <w:r w:rsidRPr="00476F5D">
              <w:rPr>
                <w:rFonts w:ascii="Times New Roman" w:hAnsi="Times New Roman"/>
                <w:bCs/>
                <w:sz w:val="24"/>
                <w:szCs w:val="24"/>
              </w:rPr>
              <w:lastRenderedPageBreak/>
              <w:t>6.5. Įgyvendinti projektus, skirtus turizmo ir verslo aplinkos gerinimui.</w:t>
            </w:r>
            <w:r w:rsidRPr="00476F5D">
              <w:rPr>
                <w:rFonts w:ascii="Times New Roman" w:hAnsi="Times New Roman"/>
                <w:color w:val="000000" w:themeColor="text1"/>
                <w:sz w:val="24"/>
                <w:szCs w:val="24"/>
              </w:rPr>
              <w:t xml:space="preserve"> Skatinti turizmo ir verslo vystymą įgyvendinant rinkodaros priemones – siektina stebėsenos rodiklio reikšmė 20 vnt.</w:t>
            </w:r>
          </w:p>
        </w:tc>
      </w:tr>
      <w:tr w:rsidR="005318E1" w:rsidRPr="00476F5D" w14:paraId="5AC3CBFB" w14:textId="77777777" w:rsidTr="00744B75">
        <w:tc>
          <w:tcPr>
            <w:tcW w:w="9628" w:type="dxa"/>
            <w:gridSpan w:val="4"/>
          </w:tcPr>
          <w:p w14:paraId="7A02DC21" w14:textId="77777777" w:rsidR="005318E1" w:rsidRPr="00476F5D" w:rsidRDefault="005318E1" w:rsidP="00476F5D">
            <w:pPr>
              <w:pStyle w:val="Sraopastraipa"/>
              <w:spacing w:after="0" w:line="240" w:lineRule="auto"/>
              <w:ind w:left="0"/>
              <w:jc w:val="both"/>
              <w:rPr>
                <w:rFonts w:ascii="Times New Roman" w:hAnsi="Times New Roman"/>
                <w:bCs/>
                <w:sz w:val="24"/>
                <w:szCs w:val="24"/>
              </w:rPr>
            </w:pPr>
            <w:r w:rsidRPr="00476F5D">
              <w:rPr>
                <w:rFonts w:ascii="Times New Roman" w:hAnsi="Times New Roman"/>
                <w:bCs/>
                <w:sz w:val="24"/>
                <w:szCs w:val="24"/>
              </w:rPr>
              <w:t>6.6. Stiprinti bendradarbiavimą su vietos verslininkais ir skatinti jų įsitraukimą į turizmo bei verslo skatinimo veiklas.</w:t>
            </w:r>
            <w:r w:rsidRPr="00476F5D">
              <w:rPr>
                <w:rFonts w:ascii="Times New Roman" w:hAnsi="Times New Roman"/>
                <w:color w:val="000000" w:themeColor="text1"/>
                <w:sz w:val="24"/>
                <w:szCs w:val="24"/>
              </w:rPr>
              <w:t xml:space="preserve"> Skatinti verslumo lygį (veikiančių ūkio subjektų skaičius, tenkantis tūkstančiui gyventojų) (vnt.) – siektina stebėsenos rodiklio reikšmė 29.</w:t>
            </w:r>
          </w:p>
        </w:tc>
      </w:tr>
      <w:tr w:rsidR="00E91D4B" w:rsidRPr="00476F5D" w14:paraId="300EAF8B" w14:textId="77777777" w:rsidTr="00744B75">
        <w:tc>
          <w:tcPr>
            <w:tcW w:w="9628" w:type="dxa"/>
            <w:gridSpan w:val="4"/>
          </w:tcPr>
          <w:p w14:paraId="3C5F5362" w14:textId="77777777" w:rsidR="00E91D4B" w:rsidRPr="00476F5D" w:rsidRDefault="00E91D4B" w:rsidP="00476F5D">
            <w:pPr>
              <w:pStyle w:val="Sraopastraipa"/>
              <w:spacing w:after="0" w:line="240" w:lineRule="auto"/>
              <w:ind w:left="0"/>
              <w:jc w:val="both"/>
              <w:rPr>
                <w:rFonts w:ascii="Times New Roman" w:hAnsi="Times New Roman"/>
                <w:bCs/>
                <w:sz w:val="24"/>
                <w:szCs w:val="24"/>
              </w:rPr>
            </w:pPr>
          </w:p>
        </w:tc>
      </w:tr>
      <w:tr w:rsidR="005318E1" w:rsidRPr="00476F5D" w14:paraId="4360AAEA" w14:textId="77777777" w:rsidTr="00744B75">
        <w:tc>
          <w:tcPr>
            <w:tcW w:w="9628" w:type="dxa"/>
            <w:gridSpan w:val="4"/>
            <w:shd w:val="clear" w:color="auto" w:fill="D9D9D9" w:themeFill="background1" w:themeFillShade="D9"/>
          </w:tcPr>
          <w:p w14:paraId="24754EE7" w14:textId="77777777" w:rsidR="005318E1" w:rsidRPr="00476F5D" w:rsidRDefault="005318E1" w:rsidP="00476F5D">
            <w:pPr>
              <w:tabs>
                <w:tab w:val="left" w:pos="262"/>
                <w:tab w:val="left" w:pos="523"/>
                <w:tab w:val="left" w:pos="841"/>
              </w:tabs>
              <w:jc w:val="both"/>
              <w:rPr>
                <w:b/>
                <w:color w:val="000000" w:themeColor="text1"/>
                <w:szCs w:val="24"/>
              </w:rPr>
            </w:pPr>
            <w:r w:rsidRPr="00476F5D">
              <w:rPr>
                <w:b/>
                <w:color w:val="000000" w:themeColor="text1"/>
                <w:szCs w:val="24"/>
              </w:rPr>
              <w:t>7. Siekiant veiklos tikslų planuojami atlikti darbai:</w:t>
            </w:r>
          </w:p>
        </w:tc>
      </w:tr>
      <w:tr w:rsidR="005318E1" w:rsidRPr="00476F5D" w14:paraId="3495FD09" w14:textId="77777777" w:rsidTr="00744B75">
        <w:tc>
          <w:tcPr>
            <w:tcW w:w="9628" w:type="dxa"/>
            <w:gridSpan w:val="4"/>
          </w:tcPr>
          <w:p w14:paraId="6E89B948" w14:textId="77777777" w:rsidR="005318E1" w:rsidRPr="00476F5D" w:rsidRDefault="005318E1" w:rsidP="00476F5D">
            <w:pPr>
              <w:ind w:hanging="29"/>
              <w:jc w:val="both"/>
              <w:rPr>
                <w:bCs/>
                <w:szCs w:val="24"/>
              </w:rPr>
            </w:pPr>
            <w:r w:rsidRPr="00476F5D">
              <w:rPr>
                <w:color w:val="000000" w:themeColor="text1"/>
                <w:szCs w:val="24"/>
              </w:rPr>
              <w:t xml:space="preserve">7.1. </w:t>
            </w:r>
            <w:r w:rsidRPr="00476F5D">
              <w:rPr>
                <w:bCs/>
                <w:szCs w:val="24"/>
              </w:rPr>
              <w:t>Padidinti svetainės ir socialinių tinklų pasiekiamumą 20 proc., aktyviai vykdant reklamos kampanijas. Dalyvauti tarptautinėse ir nacionalinėse parodose („</w:t>
            </w:r>
            <w:proofErr w:type="spellStart"/>
            <w:r w:rsidRPr="00476F5D">
              <w:rPr>
                <w:bCs/>
                <w:szCs w:val="24"/>
              </w:rPr>
              <w:t>Balttour</w:t>
            </w:r>
            <w:proofErr w:type="spellEnd"/>
            <w:r w:rsidRPr="00476F5D">
              <w:rPr>
                <w:bCs/>
                <w:szCs w:val="24"/>
              </w:rPr>
              <w:t>“, Jūros šventėje, Jurbarko miesto ir verslo dienose, Kauno miesto dienose, Šiaulių miesto dienose, Tauragės miesto, Pagėgių ir Šilalės miesto šventėse), bendradarbiauti su kelionių agentūromis. Suorganizuoti 3 paskaitas moksleiviams apie turizmą ir verslą, skatinti jaunimo domėjimąsi šiomis sritimis.</w:t>
            </w:r>
          </w:p>
        </w:tc>
      </w:tr>
      <w:tr w:rsidR="005318E1" w:rsidRPr="00476F5D" w14:paraId="543E257F" w14:textId="77777777" w:rsidTr="00744B75">
        <w:tc>
          <w:tcPr>
            <w:tcW w:w="9628" w:type="dxa"/>
            <w:gridSpan w:val="4"/>
          </w:tcPr>
          <w:p w14:paraId="7919221A" w14:textId="77777777" w:rsidR="005318E1" w:rsidRPr="00476F5D" w:rsidRDefault="005318E1" w:rsidP="00476F5D">
            <w:pPr>
              <w:rPr>
                <w:bCs/>
                <w:szCs w:val="24"/>
              </w:rPr>
            </w:pPr>
            <w:r w:rsidRPr="00476F5D">
              <w:rPr>
                <w:color w:val="000000" w:themeColor="text1"/>
                <w:szCs w:val="24"/>
              </w:rPr>
              <w:t xml:space="preserve">7.2. </w:t>
            </w:r>
            <w:r w:rsidRPr="00476F5D">
              <w:rPr>
                <w:bCs/>
                <w:szCs w:val="24"/>
              </w:rPr>
              <w:t>Kurti ir įgyvendinti 2 naujus turizmo maršrutus (kulinarinius, istorinius, gamtos pažinimo ir kt.). Suorganizuoti 2 žygius, skatinti dviračių maršrutus ir tvarų turizmą. Išleisti ir suorganizuoti ne mažiau kaip 20 turizmo rinkodaros priemonių ir renginių.</w:t>
            </w:r>
          </w:p>
        </w:tc>
      </w:tr>
      <w:tr w:rsidR="005318E1" w:rsidRPr="00476F5D" w14:paraId="5493781C" w14:textId="77777777" w:rsidTr="00744B75">
        <w:tc>
          <w:tcPr>
            <w:tcW w:w="9628" w:type="dxa"/>
            <w:gridSpan w:val="4"/>
          </w:tcPr>
          <w:p w14:paraId="6F316242" w14:textId="77777777" w:rsidR="005318E1" w:rsidRPr="00476F5D" w:rsidRDefault="005318E1" w:rsidP="00476F5D">
            <w:pPr>
              <w:jc w:val="both"/>
              <w:rPr>
                <w:bCs/>
                <w:szCs w:val="24"/>
              </w:rPr>
            </w:pPr>
            <w:r w:rsidRPr="00476F5D">
              <w:rPr>
                <w:color w:val="000000" w:themeColor="text1"/>
                <w:szCs w:val="24"/>
              </w:rPr>
              <w:t xml:space="preserve">7.3. </w:t>
            </w:r>
            <w:r w:rsidRPr="00476F5D">
              <w:rPr>
                <w:bCs/>
                <w:szCs w:val="24"/>
              </w:rPr>
              <w:t>Administruoti ir gerinti mažųjų laivelių prieplaukos infrastruktūrą, bendradarbiaujant su laivininkais. Siektinas rezultatas – išnuomoti 100 proc. laivų vietų.</w:t>
            </w:r>
          </w:p>
        </w:tc>
      </w:tr>
      <w:tr w:rsidR="005318E1" w:rsidRPr="00476F5D" w14:paraId="47DAD397" w14:textId="77777777" w:rsidTr="00744B75">
        <w:tc>
          <w:tcPr>
            <w:tcW w:w="9628" w:type="dxa"/>
            <w:gridSpan w:val="4"/>
          </w:tcPr>
          <w:p w14:paraId="3873A702" w14:textId="77777777" w:rsidR="005318E1" w:rsidRPr="00476F5D" w:rsidRDefault="005318E1" w:rsidP="00476F5D">
            <w:pPr>
              <w:pStyle w:val="Sraopastraipa"/>
              <w:spacing w:after="0" w:line="240" w:lineRule="auto"/>
              <w:ind w:left="0"/>
              <w:jc w:val="both"/>
              <w:rPr>
                <w:rFonts w:ascii="Times New Roman" w:hAnsi="Times New Roman"/>
                <w:bCs/>
                <w:sz w:val="24"/>
                <w:szCs w:val="24"/>
              </w:rPr>
            </w:pPr>
            <w:r w:rsidRPr="00476F5D">
              <w:rPr>
                <w:rFonts w:ascii="Times New Roman" w:hAnsi="Times New Roman"/>
                <w:bCs/>
                <w:sz w:val="24"/>
                <w:szCs w:val="24"/>
              </w:rPr>
              <w:t>7.4. Suorganizuoti 4 verslumo mokymo / skatinimo renginius verslininkams apie finansavimo galimybes, teikti konsultacijas dėl verslo plėtros. Organizuoti verslo skatinimo renginius, padėti verslininkams dalyvauti finansavimo programose. Suteikti ne mažiau kaip 330 val. individualių konsultacijų verslininkams.</w:t>
            </w:r>
          </w:p>
        </w:tc>
      </w:tr>
      <w:tr w:rsidR="005318E1" w:rsidRPr="00476F5D" w14:paraId="1EF74FC6" w14:textId="77777777" w:rsidTr="00744B75">
        <w:tc>
          <w:tcPr>
            <w:tcW w:w="9628" w:type="dxa"/>
            <w:gridSpan w:val="4"/>
          </w:tcPr>
          <w:p w14:paraId="30F415DB" w14:textId="69E5E804" w:rsidR="005318E1" w:rsidRPr="00476F5D" w:rsidRDefault="005318E1" w:rsidP="00476F5D">
            <w:pPr>
              <w:pStyle w:val="Sraopastraipa"/>
              <w:spacing w:after="0" w:line="240" w:lineRule="auto"/>
              <w:ind w:left="0"/>
              <w:jc w:val="both"/>
              <w:rPr>
                <w:rFonts w:ascii="Times New Roman" w:hAnsi="Times New Roman"/>
                <w:bCs/>
                <w:sz w:val="24"/>
                <w:szCs w:val="24"/>
              </w:rPr>
            </w:pPr>
            <w:r w:rsidRPr="00476F5D">
              <w:rPr>
                <w:rFonts w:ascii="Times New Roman" w:hAnsi="Times New Roman"/>
                <w:bCs/>
                <w:sz w:val="24"/>
                <w:szCs w:val="24"/>
              </w:rPr>
              <w:t xml:space="preserve">7.5. Stiprinti bendradarbiavimą su kitais turizmo informacijos centrais, įgyvendinti bendrus projektus (Pilių ir dvarų kelias, Vėtrungių kelias, </w:t>
            </w:r>
            <w:r w:rsidR="00E338F1">
              <w:rPr>
                <w:rFonts w:ascii="Times New Roman" w:hAnsi="Times New Roman"/>
                <w:bCs/>
                <w:sz w:val="24"/>
                <w:szCs w:val="24"/>
              </w:rPr>
              <w:t>„</w:t>
            </w:r>
            <w:r w:rsidRPr="00476F5D">
              <w:rPr>
                <w:rFonts w:ascii="Times New Roman" w:hAnsi="Times New Roman"/>
                <w:bCs/>
                <w:sz w:val="24"/>
                <w:szCs w:val="24"/>
              </w:rPr>
              <w:t>Žaliojo regiono</w:t>
            </w:r>
            <w:r w:rsidR="00E338F1">
              <w:rPr>
                <w:rFonts w:ascii="Times New Roman" w:hAnsi="Times New Roman"/>
                <w:bCs/>
                <w:sz w:val="24"/>
                <w:szCs w:val="24"/>
              </w:rPr>
              <w:t>“</w:t>
            </w:r>
            <w:r w:rsidRPr="00476F5D">
              <w:rPr>
                <w:rFonts w:ascii="Times New Roman" w:hAnsi="Times New Roman"/>
                <w:bCs/>
                <w:sz w:val="24"/>
                <w:szCs w:val="24"/>
              </w:rPr>
              <w:t xml:space="preserve"> viešinimo kampanijos).</w:t>
            </w:r>
          </w:p>
        </w:tc>
      </w:tr>
      <w:tr w:rsidR="005318E1" w:rsidRPr="00476F5D" w14:paraId="19E1740B" w14:textId="77777777" w:rsidTr="00744B75">
        <w:tc>
          <w:tcPr>
            <w:tcW w:w="9628" w:type="dxa"/>
            <w:gridSpan w:val="4"/>
          </w:tcPr>
          <w:p w14:paraId="10BC10E9" w14:textId="77777777" w:rsidR="005318E1" w:rsidRPr="00476F5D" w:rsidRDefault="005318E1" w:rsidP="00476F5D">
            <w:pPr>
              <w:pStyle w:val="Sraopastraipa"/>
              <w:spacing w:after="0" w:line="240" w:lineRule="auto"/>
              <w:ind w:left="0"/>
              <w:jc w:val="both"/>
              <w:rPr>
                <w:rFonts w:ascii="Times New Roman" w:hAnsi="Times New Roman"/>
                <w:bCs/>
                <w:sz w:val="24"/>
                <w:szCs w:val="24"/>
              </w:rPr>
            </w:pPr>
            <w:r w:rsidRPr="00476F5D">
              <w:rPr>
                <w:rFonts w:ascii="Times New Roman" w:hAnsi="Times New Roman"/>
                <w:bCs/>
                <w:sz w:val="24"/>
                <w:szCs w:val="24"/>
              </w:rPr>
              <w:t>7.6. Organizuoti reprezentacinius renginius ir šventes (Jurbarko miesto ir verslo dienos, Jurbarko krašto šventė, Kalėdinės eglutės įžiebimo šventė, Raudonės pilies festivalis ir kt.).</w:t>
            </w:r>
          </w:p>
        </w:tc>
      </w:tr>
      <w:tr w:rsidR="005318E1" w:rsidRPr="00476F5D" w14:paraId="61FC9393" w14:textId="77777777" w:rsidTr="00744B75">
        <w:tc>
          <w:tcPr>
            <w:tcW w:w="9628" w:type="dxa"/>
            <w:gridSpan w:val="4"/>
          </w:tcPr>
          <w:p w14:paraId="792D82B7" w14:textId="77777777" w:rsidR="005318E1" w:rsidRPr="00476F5D" w:rsidRDefault="005318E1" w:rsidP="00476F5D">
            <w:pPr>
              <w:pStyle w:val="Sraopastraipa"/>
              <w:spacing w:after="0" w:line="240" w:lineRule="auto"/>
              <w:ind w:left="0" w:hanging="29"/>
              <w:jc w:val="both"/>
              <w:rPr>
                <w:rFonts w:ascii="Times New Roman" w:hAnsi="Times New Roman"/>
                <w:bCs/>
                <w:sz w:val="24"/>
                <w:szCs w:val="24"/>
              </w:rPr>
            </w:pPr>
            <w:r w:rsidRPr="00476F5D">
              <w:rPr>
                <w:rFonts w:ascii="Times New Roman" w:hAnsi="Times New Roman"/>
                <w:bCs/>
                <w:sz w:val="24"/>
                <w:szCs w:val="24"/>
              </w:rPr>
              <w:t>7.7. Parengti ir išleisti 3 informacinius leidinius apie Jurbarko rajono savivaldybę ir jos lankytinas vietas.</w:t>
            </w:r>
          </w:p>
        </w:tc>
      </w:tr>
      <w:tr w:rsidR="005318E1" w:rsidRPr="00476F5D" w14:paraId="3BB02528" w14:textId="77777777" w:rsidTr="00744B75">
        <w:tc>
          <w:tcPr>
            <w:tcW w:w="9628" w:type="dxa"/>
            <w:gridSpan w:val="4"/>
          </w:tcPr>
          <w:p w14:paraId="31B65A3A" w14:textId="77777777" w:rsidR="005318E1" w:rsidRPr="00476F5D" w:rsidRDefault="005318E1" w:rsidP="00476F5D">
            <w:pPr>
              <w:tabs>
                <w:tab w:val="left" w:pos="262"/>
                <w:tab w:val="left" w:pos="523"/>
                <w:tab w:val="left" w:pos="841"/>
              </w:tabs>
              <w:jc w:val="both"/>
              <w:rPr>
                <w:szCs w:val="24"/>
              </w:rPr>
            </w:pPr>
            <w:r w:rsidRPr="00476F5D">
              <w:rPr>
                <w:bCs/>
                <w:szCs w:val="24"/>
              </w:rPr>
              <w:t>7.8. Pasiekti ne mažiau kaip 9 500 lankytojų per metus, pritraukiant tiek vietinius, tiek užsienio turistus bei verslo atstovus.</w:t>
            </w:r>
          </w:p>
        </w:tc>
      </w:tr>
      <w:tr w:rsidR="005318E1" w:rsidRPr="00476F5D" w14:paraId="41D2457A" w14:textId="77777777" w:rsidTr="00744B75">
        <w:tc>
          <w:tcPr>
            <w:tcW w:w="9628" w:type="dxa"/>
            <w:gridSpan w:val="4"/>
          </w:tcPr>
          <w:p w14:paraId="6F8E514F" w14:textId="77777777" w:rsidR="005318E1" w:rsidRPr="00476F5D" w:rsidRDefault="005318E1" w:rsidP="006D2632">
            <w:pPr>
              <w:tabs>
                <w:tab w:val="left" w:pos="262"/>
                <w:tab w:val="left" w:pos="523"/>
                <w:tab w:val="left" w:pos="841"/>
              </w:tabs>
              <w:jc w:val="both"/>
              <w:rPr>
                <w:bCs/>
                <w:szCs w:val="24"/>
              </w:rPr>
            </w:pPr>
            <w:r w:rsidRPr="00476F5D">
              <w:rPr>
                <w:bCs/>
                <w:szCs w:val="24"/>
              </w:rPr>
              <w:t>7.9. Skatinti verslumo lygį, rengiant įmonių steigimo dokumentus, siektina rodiklio reikšmė 12 vnt.</w:t>
            </w:r>
          </w:p>
        </w:tc>
      </w:tr>
      <w:tr w:rsidR="00E91D4B" w:rsidRPr="00476F5D" w14:paraId="51DE3360" w14:textId="77777777" w:rsidTr="00744B75">
        <w:tc>
          <w:tcPr>
            <w:tcW w:w="9628" w:type="dxa"/>
            <w:gridSpan w:val="4"/>
          </w:tcPr>
          <w:p w14:paraId="17A28BE9" w14:textId="77777777" w:rsidR="00E91D4B" w:rsidRPr="00476F5D" w:rsidRDefault="00E91D4B" w:rsidP="00476F5D">
            <w:pPr>
              <w:tabs>
                <w:tab w:val="left" w:pos="262"/>
                <w:tab w:val="left" w:pos="523"/>
                <w:tab w:val="left" w:pos="841"/>
              </w:tabs>
              <w:rPr>
                <w:bCs/>
                <w:szCs w:val="24"/>
              </w:rPr>
            </w:pPr>
          </w:p>
        </w:tc>
      </w:tr>
      <w:tr w:rsidR="005318E1" w:rsidRPr="00476F5D" w14:paraId="74FC9B5E" w14:textId="77777777" w:rsidTr="00744B75">
        <w:tc>
          <w:tcPr>
            <w:tcW w:w="9628" w:type="dxa"/>
            <w:gridSpan w:val="4"/>
          </w:tcPr>
          <w:p w14:paraId="3AC023E0"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III SKYRIUS</w:t>
            </w:r>
          </w:p>
          <w:p w14:paraId="782D17F2"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INFORMACIJA APIE DALININKUS</w:t>
            </w:r>
          </w:p>
        </w:tc>
      </w:tr>
      <w:tr w:rsidR="00E91D4B" w:rsidRPr="00476F5D" w14:paraId="3E5A116D" w14:textId="77777777" w:rsidTr="00744B75">
        <w:tc>
          <w:tcPr>
            <w:tcW w:w="9628" w:type="dxa"/>
            <w:gridSpan w:val="4"/>
          </w:tcPr>
          <w:p w14:paraId="5D8B26BD" w14:textId="77777777" w:rsidR="00E91D4B" w:rsidRPr="00476F5D" w:rsidRDefault="00E91D4B" w:rsidP="00476F5D">
            <w:pPr>
              <w:tabs>
                <w:tab w:val="left" w:pos="262"/>
                <w:tab w:val="left" w:pos="523"/>
                <w:tab w:val="left" w:pos="841"/>
              </w:tabs>
              <w:jc w:val="center"/>
              <w:rPr>
                <w:b/>
                <w:color w:val="000000" w:themeColor="text1"/>
                <w:szCs w:val="24"/>
              </w:rPr>
            </w:pPr>
          </w:p>
        </w:tc>
      </w:tr>
      <w:tr w:rsidR="00BD09A3" w:rsidRPr="00476F5D" w14:paraId="528766CF" w14:textId="77777777" w:rsidTr="00EC186C">
        <w:trPr>
          <w:trHeight w:val="424"/>
        </w:trPr>
        <w:tc>
          <w:tcPr>
            <w:tcW w:w="1141" w:type="dxa"/>
            <w:vMerge w:val="restart"/>
          </w:tcPr>
          <w:p w14:paraId="19E15A1D"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8.</w:t>
            </w:r>
          </w:p>
        </w:tc>
        <w:tc>
          <w:tcPr>
            <w:tcW w:w="8487" w:type="dxa"/>
            <w:gridSpan w:val="3"/>
          </w:tcPr>
          <w:p w14:paraId="754AD2D7" w14:textId="77777777" w:rsidR="005318E1" w:rsidRPr="00476F5D" w:rsidRDefault="005318E1" w:rsidP="00476F5D">
            <w:pPr>
              <w:tabs>
                <w:tab w:val="left" w:pos="262"/>
                <w:tab w:val="left" w:pos="523"/>
                <w:tab w:val="left" w:pos="841"/>
              </w:tabs>
              <w:rPr>
                <w:color w:val="000000" w:themeColor="text1"/>
                <w:szCs w:val="24"/>
              </w:rPr>
            </w:pPr>
            <w:r w:rsidRPr="00476F5D">
              <w:rPr>
                <w:color w:val="000000" w:themeColor="text1"/>
                <w:szCs w:val="24"/>
              </w:rPr>
              <w:t>Informacija apie dalininkus:</w:t>
            </w:r>
          </w:p>
        </w:tc>
      </w:tr>
      <w:tr w:rsidR="006D2632" w:rsidRPr="00476F5D" w14:paraId="093A7947" w14:textId="77777777" w:rsidTr="00EC186C">
        <w:trPr>
          <w:trHeight w:val="424"/>
        </w:trPr>
        <w:tc>
          <w:tcPr>
            <w:tcW w:w="1141" w:type="dxa"/>
            <w:vMerge/>
          </w:tcPr>
          <w:p w14:paraId="2F7FF1D6" w14:textId="77777777" w:rsidR="005318E1" w:rsidRPr="00476F5D" w:rsidRDefault="005318E1" w:rsidP="00476F5D">
            <w:pPr>
              <w:tabs>
                <w:tab w:val="left" w:pos="262"/>
                <w:tab w:val="left" w:pos="523"/>
                <w:tab w:val="left" w:pos="841"/>
              </w:tabs>
              <w:jc w:val="center"/>
              <w:rPr>
                <w:strike/>
                <w:color w:val="000000" w:themeColor="text1"/>
                <w:szCs w:val="24"/>
              </w:rPr>
            </w:pPr>
          </w:p>
        </w:tc>
        <w:tc>
          <w:tcPr>
            <w:tcW w:w="3086" w:type="dxa"/>
          </w:tcPr>
          <w:p w14:paraId="5A6D6207" w14:textId="77777777" w:rsidR="005318E1" w:rsidRPr="00476F5D" w:rsidRDefault="005318E1" w:rsidP="00476F5D">
            <w:pPr>
              <w:tabs>
                <w:tab w:val="left" w:pos="262"/>
                <w:tab w:val="left" w:pos="523"/>
                <w:tab w:val="left" w:pos="841"/>
              </w:tabs>
              <w:jc w:val="center"/>
              <w:rPr>
                <w:color w:val="000000" w:themeColor="text1"/>
                <w:szCs w:val="24"/>
              </w:rPr>
            </w:pPr>
            <w:r w:rsidRPr="00476F5D">
              <w:rPr>
                <w:color w:val="000000" w:themeColor="text1"/>
                <w:szCs w:val="24"/>
              </w:rPr>
              <w:t>Dalininkas</w:t>
            </w:r>
          </w:p>
          <w:p w14:paraId="315684BB" w14:textId="77777777" w:rsidR="005318E1" w:rsidRPr="00476F5D" w:rsidRDefault="005318E1" w:rsidP="00476F5D">
            <w:pPr>
              <w:tabs>
                <w:tab w:val="left" w:pos="262"/>
                <w:tab w:val="left" w:pos="523"/>
                <w:tab w:val="left" w:pos="841"/>
              </w:tabs>
              <w:jc w:val="center"/>
              <w:rPr>
                <w:color w:val="000000" w:themeColor="text1"/>
                <w:szCs w:val="24"/>
              </w:rPr>
            </w:pPr>
          </w:p>
        </w:tc>
        <w:tc>
          <w:tcPr>
            <w:tcW w:w="2450" w:type="dxa"/>
          </w:tcPr>
          <w:p w14:paraId="5F2EB9C5" w14:textId="77777777" w:rsidR="005318E1" w:rsidRPr="00476F5D" w:rsidRDefault="005318E1" w:rsidP="00476F5D">
            <w:pPr>
              <w:tabs>
                <w:tab w:val="left" w:pos="262"/>
                <w:tab w:val="left" w:pos="523"/>
                <w:tab w:val="left" w:pos="841"/>
              </w:tabs>
              <w:jc w:val="center"/>
              <w:rPr>
                <w:color w:val="000000" w:themeColor="text1"/>
                <w:szCs w:val="24"/>
              </w:rPr>
            </w:pPr>
            <w:r w:rsidRPr="00476F5D">
              <w:rPr>
                <w:color w:val="000000" w:themeColor="text1"/>
                <w:szCs w:val="24"/>
              </w:rPr>
              <w:t>Įnašo vertė finansinių metų pabaigoje</w:t>
            </w:r>
          </w:p>
        </w:tc>
        <w:tc>
          <w:tcPr>
            <w:tcW w:w="2951" w:type="dxa"/>
          </w:tcPr>
          <w:p w14:paraId="1E99B17B" w14:textId="77777777" w:rsidR="005318E1" w:rsidRPr="00476F5D" w:rsidRDefault="005318E1" w:rsidP="00476F5D">
            <w:pPr>
              <w:tabs>
                <w:tab w:val="left" w:pos="262"/>
                <w:tab w:val="left" w:pos="523"/>
                <w:tab w:val="left" w:pos="841"/>
              </w:tabs>
              <w:jc w:val="center"/>
              <w:rPr>
                <w:color w:val="000000" w:themeColor="text1"/>
                <w:szCs w:val="24"/>
              </w:rPr>
            </w:pPr>
            <w:r w:rsidRPr="00476F5D">
              <w:rPr>
                <w:color w:val="000000" w:themeColor="text1"/>
                <w:szCs w:val="24"/>
              </w:rPr>
              <w:t>Įnašo vertė praėjusių finansinių metų pabaigoje</w:t>
            </w:r>
          </w:p>
        </w:tc>
      </w:tr>
      <w:tr w:rsidR="006D2632" w:rsidRPr="00476F5D" w14:paraId="33446AF1" w14:textId="77777777" w:rsidTr="00EC186C">
        <w:trPr>
          <w:trHeight w:val="399"/>
        </w:trPr>
        <w:tc>
          <w:tcPr>
            <w:tcW w:w="1141" w:type="dxa"/>
          </w:tcPr>
          <w:p w14:paraId="611D47EA" w14:textId="77777777" w:rsidR="005318E1" w:rsidRPr="00476F5D" w:rsidRDefault="005318E1" w:rsidP="00476F5D">
            <w:pPr>
              <w:tabs>
                <w:tab w:val="left" w:pos="262"/>
                <w:tab w:val="left" w:pos="523"/>
                <w:tab w:val="left" w:pos="841"/>
              </w:tabs>
              <w:jc w:val="center"/>
              <w:rPr>
                <w:color w:val="000000" w:themeColor="text1"/>
                <w:szCs w:val="24"/>
              </w:rPr>
            </w:pPr>
            <w:r w:rsidRPr="00476F5D">
              <w:rPr>
                <w:color w:val="000000" w:themeColor="text1"/>
                <w:szCs w:val="24"/>
              </w:rPr>
              <w:t>8.1.</w:t>
            </w:r>
          </w:p>
        </w:tc>
        <w:tc>
          <w:tcPr>
            <w:tcW w:w="3086" w:type="dxa"/>
          </w:tcPr>
          <w:p w14:paraId="3B5CD71E" w14:textId="77777777" w:rsidR="005318E1" w:rsidRPr="00476F5D" w:rsidRDefault="005318E1" w:rsidP="00476F5D">
            <w:pPr>
              <w:tabs>
                <w:tab w:val="left" w:pos="262"/>
                <w:tab w:val="left" w:pos="523"/>
                <w:tab w:val="left" w:pos="841"/>
              </w:tabs>
              <w:jc w:val="center"/>
              <w:rPr>
                <w:color w:val="000000" w:themeColor="text1"/>
                <w:szCs w:val="24"/>
              </w:rPr>
            </w:pPr>
            <w:r w:rsidRPr="00476F5D">
              <w:rPr>
                <w:color w:val="000000" w:themeColor="text1"/>
                <w:szCs w:val="24"/>
              </w:rPr>
              <w:t>Jurbarko rajono savivaldybė, įm. k. 188713933</w:t>
            </w:r>
          </w:p>
        </w:tc>
        <w:tc>
          <w:tcPr>
            <w:tcW w:w="2450" w:type="dxa"/>
          </w:tcPr>
          <w:p w14:paraId="73B55E15" w14:textId="3402D9DD" w:rsidR="005318E1" w:rsidRPr="00476F5D" w:rsidRDefault="005318E1" w:rsidP="00476F5D">
            <w:pPr>
              <w:tabs>
                <w:tab w:val="left" w:pos="262"/>
                <w:tab w:val="left" w:pos="523"/>
                <w:tab w:val="left" w:pos="841"/>
              </w:tabs>
              <w:jc w:val="center"/>
              <w:rPr>
                <w:color w:val="000000" w:themeColor="text1"/>
                <w:szCs w:val="24"/>
              </w:rPr>
            </w:pPr>
            <w:r w:rsidRPr="00476F5D">
              <w:rPr>
                <w:rFonts w:eastAsia="Calibri"/>
                <w:szCs w:val="24"/>
                <w:lang w:eastAsia="ar-SA"/>
              </w:rPr>
              <w:t>72 173 Eur</w:t>
            </w:r>
          </w:p>
        </w:tc>
        <w:tc>
          <w:tcPr>
            <w:tcW w:w="2951" w:type="dxa"/>
          </w:tcPr>
          <w:p w14:paraId="0FE730B6" w14:textId="6C6CC927" w:rsidR="005318E1" w:rsidRPr="00476F5D" w:rsidRDefault="005318E1" w:rsidP="00476F5D">
            <w:pPr>
              <w:tabs>
                <w:tab w:val="left" w:pos="262"/>
                <w:tab w:val="left" w:pos="523"/>
                <w:tab w:val="left" w:pos="841"/>
              </w:tabs>
              <w:jc w:val="center"/>
              <w:rPr>
                <w:color w:val="000000" w:themeColor="text1"/>
                <w:szCs w:val="24"/>
              </w:rPr>
            </w:pPr>
            <w:r w:rsidRPr="00476F5D">
              <w:rPr>
                <w:rFonts w:eastAsia="Calibri"/>
                <w:szCs w:val="24"/>
                <w:lang w:eastAsia="ar-SA"/>
              </w:rPr>
              <w:t>72 173 Eur</w:t>
            </w:r>
          </w:p>
        </w:tc>
      </w:tr>
      <w:tr w:rsidR="006D2632" w:rsidRPr="00476F5D" w14:paraId="05BE0B0B" w14:textId="77777777" w:rsidTr="00EC186C">
        <w:trPr>
          <w:trHeight w:val="399"/>
        </w:trPr>
        <w:tc>
          <w:tcPr>
            <w:tcW w:w="1141" w:type="dxa"/>
          </w:tcPr>
          <w:p w14:paraId="62C77B90" w14:textId="77777777" w:rsidR="005318E1" w:rsidRPr="00476F5D" w:rsidRDefault="005318E1" w:rsidP="006D2632">
            <w:pPr>
              <w:tabs>
                <w:tab w:val="left" w:pos="262"/>
                <w:tab w:val="left" w:pos="523"/>
                <w:tab w:val="left" w:pos="841"/>
              </w:tabs>
              <w:jc w:val="center"/>
              <w:rPr>
                <w:color w:val="000000" w:themeColor="text1"/>
                <w:szCs w:val="24"/>
              </w:rPr>
            </w:pPr>
          </w:p>
        </w:tc>
        <w:tc>
          <w:tcPr>
            <w:tcW w:w="3086" w:type="dxa"/>
          </w:tcPr>
          <w:p w14:paraId="19DC1F41" w14:textId="77777777" w:rsidR="005318E1" w:rsidRPr="00476F5D" w:rsidRDefault="005318E1" w:rsidP="006D2632">
            <w:pPr>
              <w:tabs>
                <w:tab w:val="left" w:pos="262"/>
                <w:tab w:val="left" w:pos="523"/>
                <w:tab w:val="left" w:pos="841"/>
              </w:tabs>
              <w:jc w:val="center"/>
              <w:rPr>
                <w:color w:val="000000" w:themeColor="text1"/>
                <w:szCs w:val="24"/>
              </w:rPr>
            </w:pPr>
          </w:p>
        </w:tc>
        <w:tc>
          <w:tcPr>
            <w:tcW w:w="2450" w:type="dxa"/>
          </w:tcPr>
          <w:p w14:paraId="2CA7AF38" w14:textId="77777777" w:rsidR="005318E1" w:rsidRPr="00476F5D" w:rsidRDefault="005318E1" w:rsidP="006D2632">
            <w:pPr>
              <w:tabs>
                <w:tab w:val="left" w:pos="262"/>
                <w:tab w:val="left" w:pos="523"/>
                <w:tab w:val="left" w:pos="841"/>
              </w:tabs>
              <w:jc w:val="center"/>
              <w:rPr>
                <w:rFonts w:eastAsia="Calibri"/>
                <w:szCs w:val="24"/>
                <w:lang w:eastAsia="ar-SA"/>
              </w:rPr>
            </w:pPr>
          </w:p>
        </w:tc>
        <w:tc>
          <w:tcPr>
            <w:tcW w:w="2951" w:type="dxa"/>
          </w:tcPr>
          <w:p w14:paraId="37F9D06F" w14:textId="77777777" w:rsidR="005318E1" w:rsidRPr="00476F5D" w:rsidRDefault="005318E1" w:rsidP="006D2632">
            <w:pPr>
              <w:tabs>
                <w:tab w:val="left" w:pos="262"/>
                <w:tab w:val="left" w:pos="523"/>
                <w:tab w:val="left" w:pos="841"/>
              </w:tabs>
              <w:jc w:val="center"/>
              <w:rPr>
                <w:rFonts w:eastAsia="Calibri"/>
                <w:szCs w:val="24"/>
                <w:lang w:eastAsia="ar-SA"/>
              </w:rPr>
            </w:pPr>
          </w:p>
        </w:tc>
      </w:tr>
      <w:tr w:rsidR="005318E1" w:rsidRPr="00476F5D" w14:paraId="39899561" w14:textId="77777777" w:rsidTr="00744B75">
        <w:trPr>
          <w:trHeight w:val="321"/>
        </w:trPr>
        <w:tc>
          <w:tcPr>
            <w:tcW w:w="9628" w:type="dxa"/>
            <w:gridSpan w:val="4"/>
          </w:tcPr>
          <w:p w14:paraId="66BA5ADE"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IV SKYRIUS</w:t>
            </w:r>
          </w:p>
          <w:p w14:paraId="163CE77E" w14:textId="77777777" w:rsidR="005318E1" w:rsidRPr="00476F5D" w:rsidRDefault="005318E1" w:rsidP="00476F5D">
            <w:pPr>
              <w:tabs>
                <w:tab w:val="left" w:pos="262"/>
                <w:tab w:val="left" w:pos="523"/>
                <w:tab w:val="left" w:pos="841"/>
              </w:tabs>
              <w:jc w:val="center"/>
              <w:rPr>
                <w:b/>
                <w:color w:val="000000" w:themeColor="text1"/>
                <w:szCs w:val="24"/>
              </w:rPr>
            </w:pPr>
            <w:r w:rsidRPr="00476F5D">
              <w:rPr>
                <w:b/>
                <w:color w:val="000000" w:themeColor="text1"/>
                <w:szCs w:val="24"/>
              </w:rPr>
              <w:t>KITA INFORMACIJA</w:t>
            </w:r>
          </w:p>
        </w:tc>
      </w:tr>
      <w:tr w:rsidR="00E91D4B" w:rsidRPr="00476F5D" w14:paraId="71D45AD1" w14:textId="77777777" w:rsidTr="00EC186C">
        <w:trPr>
          <w:trHeight w:val="411"/>
        </w:trPr>
        <w:tc>
          <w:tcPr>
            <w:tcW w:w="9628" w:type="dxa"/>
            <w:gridSpan w:val="4"/>
          </w:tcPr>
          <w:p w14:paraId="6E348473" w14:textId="77777777" w:rsidR="005318E1" w:rsidRPr="00476F5D" w:rsidRDefault="005318E1" w:rsidP="00476F5D">
            <w:pPr>
              <w:pStyle w:val="Betarp"/>
              <w:jc w:val="center"/>
              <w:rPr>
                <w:b/>
                <w:lang w:eastAsia="ar-SA"/>
              </w:rPr>
            </w:pPr>
          </w:p>
          <w:p w14:paraId="38DF161B" w14:textId="77777777" w:rsidR="005318E1" w:rsidRPr="00476F5D" w:rsidRDefault="005318E1" w:rsidP="00476F5D">
            <w:pPr>
              <w:pStyle w:val="Betarp"/>
              <w:jc w:val="center"/>
              <w:rPr>
                <w:b/>
                <w:lang w:eastAsia="ar-SA"/>
              </w:rPr>
            </w:pPr>
            <w:r w:rsidRPr="00476F5D">
              <w:rPr>
                <w:b/>
                <w:lang w:eastAsia="ar-SA"/>
              </w:rPr>
              <w:t>BENDROJI INFORMACIJA</w:t>
            </w:r>
          </w:p>
          <w:p w14:paraId="615FE0F3" w14:textId="77777777" w:rsidR="005318E1" w:rsidRPr="00476F5D" w:rsidRDefault="005318E1" w:rsidP="00476F5D">
            <w:pPr>
              <w:pStyle w:val="Betarp"/>
              <w:jc w:val="center"/>
              <w:rPr>
                <w:b/>
                <w:lang w:eastAsia="ar-SA"/>
              </w:rPr>
            </w:pPr>
          </w:p>
          <w:p w14:paraId="3645ADA2"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 xml:space="preserve">2013 m. sausio 3 d. prie VšĮ Jurbarko verslo centro buvo prijungtas VšĮ Jurbarko turizmo informacijos centras, todėl Įstaiga pakeitė pavadinimą, buveinės adresą ir nuo 2013 m. sausio 3 d. veikia kaip VšĮ Jurbarko turizmo ir verslo informacijos centras (toliau – Įstaiga), adresu: Vydūno g.  19, Jurbarkas. </w:t>
            </w:r>
          </w:p>
          <w:p w14:paraId="2A22F426"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 xml:space="preserve">Ataskaitinis laikotarpis – 2025 m. sausio 1 d.–2025 m. gruodžio 31 d. </w:t>
            </w:r>
          </w:p>
          <w:p w14:paraId="19FD168C" w14:textId="77777777" w:rsidR="005318E1" w:rsidRPr="00476F5D" w:rsidRDefault="005318E1" w:rsidP="00476F5D">
            <w:pPr>
              <w:pStyle w:val="Betarp"/>
              <w:ind w:firstLine="567"/>
              <w:jc w:val="both"/>
            </w:pPr>
            <w:r w:rsidRPr="00476F5D">
              <w:lastRenderedPageBreak/>
              <w:t>Viešosios įstaigos Jurbarko turizmo ir verslo informacijos centro tikslas – teikti turizmo, kultūros, informacines, mokymo ir konsultavimo paslaugas, taip pat teikti informacijos, konsultacijų ir mokymo paslaugas bei praktinę pagalbą smulkaus ir vidutinio verslo subjektams; naujai įsteigtiems verslo subjektams padėti plėtoti veiklą ir prisitaikyti prie kintančių rinkos sąlygų, didinti konkurencingumą ir veiklos veiksmingumą, skatinti verslo subjektus užmegzti tarptautinius bendradarbiavimo kontaktus su kitų šalių verslininkais; plėtoti Jurbarko  rajono savivaldybės turizmo sektorių, didinti jo žinomumą bei patrauklumą, gerinant turizmo infrastruktūrą, paslaugų kokybę ir skatinant vietos bei užsienio turistų srautų augimą.</w:t>
            </w:r>
          </w:p>
          <w:p w14:paraId="1D56A9F1" w14:textId="77777777" w:rsidR="005318E1" w:rsidRPr="00476F5D" w:rsidRDefault="005318E1" w:rsidP="00476F5D">
            <w:pPr>
              <w:pStyle w:val="Betarp"/>
              <w:rPr>
                <w:b/>
                <w:lang w:eastAsia="ar-SA"/>
              </w:rPr>
            </w:pPr>
          </w:p>
          <w:p w14:paraId="20C2350E" w14:textId="77777777" w:rsidR="005318E1" w:rsidRPr="00476F5D" w:rsidRDefault="005318E1" w:rsidP="00476F5D">
            <w:pPr>
              <w:pStyle w:val="Betarp"/>
              <w:jc w:val="center"/>
              <w:rPr>
                <w:b/>
                <w:lang w:eastAsia="ar-SA"/>
              </w:rPr>
            </w:pPr>
            <w:r w:rsidRPr="00476F5D">
              <w:rPr>
                <w:b/>
                <w:lang w:eastAsia="ar-SA"/>
              </w:rPr>
              <w:t>INFORMACIJA APIE DALININKUS</w:t>
            </w:r>
          </w:p>
          <w:p w14:paraId="557A1DE5" w14:textId="77777777" w:rsidR="005318E1" w:rsidRPr="00476F5D" w:rsidRDefault="005318E1" w:rsidP="00476F5D">
            <w:pPr>
              <w:suppressAutoHyphens/>
              <w:ind w:firstLine="567"/>
              <w:jc w:val="both"/>
              <w:rPr>
                <w:rFonts w:eastAsia="Calibri"/>
                <w:szCs w:val="24"/>
                <w:lang w:eastAsia="ar-SA"/>
              </w:rPr>
            </w:pPr>
          </w:p>
          <w:p w14:paraId="48D9C2CB"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 xml:space="preserve">Įstaiga yra iš dalininkų turto įsteigtas ne pelno siekiantis vienetas, teikiantis paslaugas verslo subjektams ir asmenims, planuojantiems jais tapti, turistams, turizmo paslaugų teikėjams bei kitoms įstaigoms ir organizacijoms. </w:t>
            </w:r>
          </w:p>
          <w:p w14:paraId="6512AF19"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 xml:space="preserve">2012 m. įstaigos kapitalą valdė Lietuvos Respublikos ūkio ministerija ir Jurbarko rajono savivaldybė. Tačiau 2012 m. rugsėjo 19 d. Lietuvos Respublikos Vyriausybės nutarimu Nr. 1130 visos dalininko teisės perduotos Jurbarko rajono savivaldybei. </w:t>
            </w:r>
          </w:p>
          <w:p w14:paraId="18D44B9E"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Nuo 2013 metų vienintelis Įstaigos dalininkas yra Jurbarko rajono savivaldybė, kapitalo dydis per ataskaitinį laikotarpį nekito.</w:t>
            </w:r>
          </w:p>
          <w:p w14:paraId="2365B7B4" w14:textId="77777777" w:rsidR="005318E1" w:rsidRPr="00476F5D" w:rsidRDefault="005318E1" w:rsidP="00476F5D">
            <w:pPr>
              <w:tabs>
                <w:tab w:val="left" w:pos="262"/>
                <w:tab w:val="left" w:pos="523"/>
                <w:tab w:val="left" w:pos="841"/>
              </w:tabs>
              <w:jc w:val="both"/>
              <w:rPr>
                <w:szCs w:val="24"/>
              </w:rPr>
            </w:pPr>
          </w:p>
          <w:p w14:paraId="10453CED" w14:textId="77777777" w:rsidR="005318E1" w:rsidRPr="00476F5D" w:rsidRDefault="005318E1" w:rsidP="00476F5D">
            <w:pPr>
              <w:pStyle w:val="Betarp"/>
              <w:jc w:val="center"/>
              <w:rPr>
                <w:b/>
                <w:lang w:eastAsia="ar-SA"/>
              </w:rPr>
            </w:pPr>
            <w:r w:rsidRPr="00476F5D">
              <w:rPr>
                <w:b/>
                <w:lang w:eastAsia="ar-SA"/>
              </w:rPr>
              <w:t xml:space="preserve">DARBUOTOJŲ SKAIČIUS </w:t>
            </w:r>
          </w:p>
          <w:p w14:paraId="4B3EFCFB" w14:textId="77777777" w:rsidR="005318E1" w:rsidRPr="00476F5D" w:rsidRDefault="005318E1" w:rsidP="00476F5D">
            <w:pPr>
              <w:pStyle w:val="Betarp"/>
              <w:jc w:val="center"/>
              <w:rPr>
                <w:b/>
                <w:lang w:eastAsia="ar-SA"/>
              </w:rPr>
            </w:pPr>
          </w:p>
          <w:p w14:paraId="4A7BFB74" w14:textId="7777777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Įstaigoje 2025 m. pagal neterminuotas darbo sutartis dirbo 4 darbuotojai. Per 2025 metus terminuotam darbui buvo priimti 4 darbuotojai: atsakingasis budėtojas, du mažųjų laivelių prieplaukos sargai bei budintis turizmo vadybininkas darbui savaitgaliais turizmo sezono metu.</w:t>
            </w:r>
          </w:p>
          <w:p w14:paraId="116A7BEB" w14:textId="246DBD27" w:rsidR="005318E1" w:rsidRPr="00476F5D" w:rsidRDefault="005318E1" w:rsidP="00476F5D">
            <w:pPr>
              <w:suppressAutoHyphens/>
              <w:ind w:firstLine="567"/>
              <w:jc w:val="both"/>
              <w:rPr>
                <w:rFonts w:eastAsia="Calibri"/>
                <w:szCs w:val="24"/>
                <w:lang w:eastAsia="ar-SA"/>
              </w:rPr>
            </w:pPr>
            <w:r w:rsidRPr="00476F5D">
              <w:rPr>
                <w:rFonts w:eastAsia="Calibri"/>
                <w:szCs w:val="24"/>
                <w:lang w:eastAsia="ar-SA"/>
              </w:rPr>
              <w:t>Nuo 2025 m. rugpjūčio 13 d. Įstaigos direktoriaus funkcijas vykdo Erika Stanaitienė. Nuo spalio 1 d. buvo priimtas turizmo vadybininkas esamai pareigybei užimti.</w:t>
            </w:r>
          </w:p>
          <w:p w14:paraId="25CC563D" w14:textId="77777777" w:rsidR="005318E1" w:rsidRPr="00476F5D" w:rsidRDefault="005318E1" w:rsidP="00476F5D">
            <w:pPr>
              <w:tabs>
                <w:tab w:val="left" w:pos="1395"/>
              </w:tabs>
              <w:suppressAutoHyphens/>
              <w:jc w:val="center"/>
              <w:rPr>
                <w:rFonts w:eastAsia="Calibri"/>
                <w:szCs w:val="24"/>
                <w:lang w:eastAsia="ar-SA"/>
              </w:rPr>
            </w:pPr>
          </w:p>
          <w:p w14:paraId="2B153854" w14:textId="77777777" w:rsidR="005318E1" w:rsidRPr="00476F5D" w:rsidRDefault="005318E1" w:rsidP="00476F5D">
            <w:pPr>
              <w:tabs>
                <w:tab w:val="left" w:pos="1395"/>
              </w:tabs>
              <w:suppressAutoHyphens/>
              <w:jc w:val="center"/>
              <w:rPr>
                <w:rFonts w:eastAsia="Calibri"/>
                <w:szCs w:val="24"/>
                <w:lang w:eastAsia="ar-SA"/>
              </w:rPr>
            </w:pPr>
            <w:r w:rsidRPr="00476F5D">
              <w:rPr>
                <w:rFonts w:eastAsia="Calibri"/>
                <w:szCs w:val="24"/>
                <w:lang w:eastAsia="ar-SA"/>
              </w:rPr>
              <w:t>1 lentelė. Viešosios įstaigos darbuotojų skaičius 2025 metų pradžioje ir pabaigoje</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995"/>
              <w:gridCol w:w="2379"/>
              <w:gridCol w:w="2276"/>
            </w:tblGrid>
            <w:tr w:rsidR="00E91D4B" w:rsidRPr="00476F5D" w14:paraId="44849276" w14:textId="77777777" w:rsidTr="00744B75">
              <w:trPr>
                <w:trHeight w:val="412"/>
              </w:trPr>
              <w:tc>
                <w:tcPr>
                  <w:tcW w:w="659" w:type="dxa"/>
                  <w:vAlign w:val="center"/>
                </w:tcPr>
                <w:p w14:paraId="681EC402" w14:textId="77777777" w:rsidR="005318E1" w:rsidRPr="00476F5D" w:rsidRDefault="005318E1" w:rsidP="00476F5D">
                  <w:pPr>
                    <w:suppressAutoHyphens/>
                    <w:jc w:val="center"/>
                    <w:rPr>
                      <w:rFonts w:eastAsia="Calibri"/>
                      <w:b/>
                      <w:szCs w:val="24"/>
                      <w:lang w:eastAsia="ar-SA"/>
                    </w:rPr>
                  </w:pPr>
                  <w:r w:rsidRPr="00476F5D">
                    <w:rPr>
                      <w:rFonts w:eastAsia="Calibri"/>
                      <w:b/>
                      <w:szCs w:val="24"/>
                      <w:lang w:eastAsia="ar-SA"/>
                    </w:rPr>
                    <w:t>Eil. Nr.</w:t>
                  </w:r>
                </w:p>
              </w:tc>
              <w:tc>
                <w:tcPr>
                  <w:tcW w:w="3995" w:type="dxa"/>
                  <w:vAlign w:val="center"/>
                </w:tcPr>
                <w:p w14:paraId="7F52643A" w14:textId="77777777" w:rsidR="005318E1" w:rsidRPr="00476F5D" w:rsidRDefault="005318E1" w:rsidP="00476F5D">
                  <w:pPr>
                    <w:suppressAutoHyphens/>
                    <w:jc w:val="center"/>
                    <w:rPr>
                      <w:rFonts w:eastAsia="Calibri"/>
                      <w:b/>
                      <w:szCs w:val="24"/>
                      <w:lang w:eastAsia="ar-SA"/>
                    </w:rPr>
                  </w:pPr>
                  <w:r w:rsidRPr="00476F5D">
                    <w:rPr>
                      <w:rFonts w:eastAsia="Calibri"/>
                      <w:b/>
                      <w:szCs w:val="24"/>
                      <w:lang w:eastAsia="ar-SA"/>
                    </w:rPr>
                    <w:t>Pareigos</w:t>
                  </w:r>
                </w:p>
              </w:tc>
              <w:tc>
                <w:tcPr>
                  <w:tcW w:w="2379" w:type="dxa"/>
                  <w:vAlign w:val="center"/>
                </w:tcPr>
                <w:p w14:paraId="16DC0DAB" w14:textId="77777777" w:rsidR="005318E1" w:rsidRPr="00476F5D" w:rsidRDefault="005318E1" w:rsidP="00476F5D">
                  <w:pPr>
                    <w:suppressAutoHyphens/>
                    <w:jc w:val="center"/>
                    <w:rPr>
                      <w:rFonts w:eastAsia="Calibri"/>
                      <w:b/>
                      <w:szCs w:val="24"/>
                      <w:lang w:eastAsia="ar-SA"/>
                    </w:rPr>
                  </w:pPr>
                  <w:r w:rsidRPr="00476F5D">
                    <w:rPr>
                      <w:rFonts w:eastAsia="Calibri"/>
                      <w:b/>
                      <w:szCs w:val="24"/>
                      <w:lang w:eastAsia="ar-SA"/>
                    </w:rPr>
                    <w:t>Etatų skaičius metų pradžioje</w:t>
                  </w:r>
                </w:p>
              </w:tc>
              <w:tc>
                <w:tcPr>
                  <w:tcW w:w="2276" w:type="dxa"/>
                  <w:vAlign w:val="center"/>
                </w:tcPr>
                <w:p w14:paraId="130511B2" w14:textId="77777777" w:rsidR="005318E1" w:rsidRPr="00476F5D" w:rsidRDefault="005318E1" w:rsidP="00476F5D">
                  <w:pPr>
                    <w:suppressAutoHyphens/>
                    <w:jc w:val="center"/>
                    <w:rPr>
                      <w:rFonts w:eastAsia="Calibri"/>
                      <w:b/>
                      <w:szCs w:val="24"/>
                      <w:lang w:eastAsia="ar-SA"/>
                    </w:rPr>
                  </w:pPr>
                  <w:r w:rsidRPr="00476F5D">
                    <w:rPr>
                      <w:rFonts w:eastAsia="Calibri"/>
                      <w:b/>
                      <w:szCs w:val="24"/>
                      <w:lang w:eastAsia="ar-SA"/>
                    </w:rPr>
                    <w:t>Etatų skaičius metų pabaigoje</w:t>
                  </w:r>
                </w:p>
              </w:tc>
            </w:tr>
            <w:tr w:rsidR="00E91D4B" w:rsidRPr="00476F5D" w14:paraId="4A8D9DB1" w14:textId="77777777" w:rsidTr="00744B75">
              <w:trPr>
                <w:trHeight w:val="412"/>
              </w:trPr>
              <w:tc>
                <w:tcPr>
                  <w:tcW w:w="659" w:type="dxa"/>
                  <w:vAlign w:val="center"/>
                </w:tcPr>
                <w:p w14:paraId="2CF38692"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w:t>
                  </w:r>
                </w:p>
              </w:tc>
              <w:tc>
                <w:tcPr>
                  <w:tcW w:w="3995" w:type="dxa"/>
                  <w:vAlign w:val="center"/>
                </w:tcPr>
                <w:p w14:paraId="157E5061" w14:textId="77777777" w:rsidR="005318E1" w:rsidRPr="00476F5D" w:rsidRDefault="005318E1" w:rsidP="00476F5D">
                  <w:pPr>
                    <w:suppressAutoHyphens/>
                    <w:rPr>
                      <w:rFonts w:eastAsia="Calibri"/>
                      <w:szCs w:val="24"/>
                      <w:lang w:eastAsia="ar-SA"/>
                    </w:rPr>
                  </w:pPr>
                  <w:r w:rsidRPr="00476F5D">
                    <w:rPr>
                      <w:rFonts w:eastAsia="Calibri"/>
                      <w:szCs w:val="24"/>
                      <w:lang w:eastAsia="ar-SA"/>
                    </w:rPr>
                    <w:t>Direktorius</w:t>
                  </w:r>
                </w:p>
              </w:tc>
              <w:tc>
                <w:tcPr>
                  <w:tcW w:w="2379" w:type="dxa"/>
                  <w:vAlign w:val="center"/>
                </w:tcPr>
                <w:p w14:paraId="29DE5BB4"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 etatas</w:t>
                  </w:r>
                </w:p>
              </w:tc>
              <w:tc>
                <w:tcPr>
                  <w:tcW w:w="2276" w:type="dxa"/>
                  <w:vAlign w:val="center"/>
                </w:tcPr>
                <w:p w14:paraId="5270C049"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 etatas</w:t>
                  </w:r>
                </w:p>
              </w:tc>
            </w:tr>
            <w:tr w:rsidR="00E91D4B" w:rsidRPr="00476F5D" w14:paraId="31980A0A" w14:textId="77777777" w:rsidTr="00744B75">
              <w:trPr>
                <w:trHeight w:val="412"/>
              </w:trPr>
              <w:tc>
                <w:tcPr>
                  <w:tcW w:w="659" w:type="dxa"/>
                  <w:vAlign w:val="center"/>
                </w:tcPr>
                <w:p w14:paraId="35E75BBB"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2.</w:t>
                  </w:r>
                </w:p>
              </w:tc>
              <w:tc>
                <w:tcPr>
                  <w:tcW w:w="3995" w:type="dxa"/>
                  <w:vAlign w:val="center"/>
                </w:tcPr>
                <w:p w14:paraId="07B6D2E7" w14:textId="77777777" w:rsidR="005318E1" w:rsidRPr="00476F5D" w:rsidRDefault="005318E1" w:rsidP="00476F5D">
                  <w:pPr>
                    <w:suppressAutoHyphens/>
                    <w:rPr>
                      <w:rFonts w:eastAsia="Calibri"/>
                      <w:szCs w:val="24"/>
                      <w:lang w:eastAsia="ar-SA"/>
                    </w:rPr>
                  </w:pPr>
                  <w:r w:rsidRPr="00476F5D">
                    <w:rPr>
                      <w:rFonts w:eastAsia="Calibri"/>
                      <w:szCs w:val="24"/>
                      <w:lang w:eastAsia="ar-SA"/>
                    </w:rPr>
                    <w:t>Vyr. buhalteris</w:t>
                  </w:r>
                </w:p>
              </w:tc>
              <w:tc>
                <w:tcPr>
                  <w:tcW w:w="2379" w:type="dxa"/>
                  <w:vAlign w:val="center"/>
                </w:tcPr>
                <w:p w14:paraId="0BC5A3B7"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0,5 etato</w:t>
                  </w:r>
                </w:p>
              </w:tc>
              <w:tc>
                <w:tcPr>
                  <w:tcW w:w="2276" w:type="dxa"/>
                  <w:vAlign w:val="center"/>
                </w:tcPr>
                <w:p w14:paraId="38265502"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0,5 etato</w:t>
                  </w:r>
                </w:p>
              </w:tc>
            </w:tr>
            <w:tr w:rsidR="00E91D4B" w:rsidRPr="00476F5D" w14:paraId="37661228" w14:textId="77777777" w:rsidTr="00744B75">
              <w:trPr>
                <w:trHeight w:val="412"/>
              </w:trPr>
              <w:tc>
                <w:tcPr>
                  <w:tcW w:w="659" w:type="dxa"/>
                  <w:vAlign w:val="center"/>
                </w:tcPr>
                <w:p w14:paraId="30C5F315"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3.</w:t>
                  </w:r>
                </w:p>
              </w:tc>
              <w:tc>
                <w:tcPr>
                  <w:tcW w:w="3995" w:type="dxa"/>
                  <w:vAlign w:val="center"/>
                </w:tcPr>
                <w:p w14:paraId="350B311D" w14:textId="77777777" w:rsidR="005318E1" w:rsidRPr="00476F5D" w:rsidRDefault="005318E1" w:rsidP="00476F5D">
                  <w:pPr>
                    <w:suppressAutoHyphens/>
                    <w:rPr>
                      <w:rFonts w:eastAsia="Calibri"/>
                      <w:szCs w:val="24"/>
                      <w:lang w:eastAsia="ar-SA"/>
                    </w:rPr>
                  </w:pPr>
                  <w:r w:rsidRPr="00476F5D">
                    <w:rPr>
                      <w:rFonts w:eastAsia="Calibri"/>
                      <w:szCs w:val="24"/>
                      <w:lang w:eastAsia="ar-SA"/>
                    </w:rPr>
                    <w:t>Verslo vadybininkas-administratorius</w:t>
                  </w:r>
                </w:p>
              </w:tc>
              <w:tc>
                <w:tcPr>
                  <w:tcW w:w="2379" w:type="dxa"/>
                  <w:vAlign w:val="center"/>
                </w:tcPr>
                <w:p w14:paraId="09680021"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 etatas</w:t>
                  </w:r>
                </w:p>
              </w:tc>
              <w:tc>
                <w:tcPr>
                  <w:tcW w:w="2276" w:type="dxa"/>
                  <w:vAlign w:val="center"/>
                </w:tcPr>
                <w:p w14:paraId="75D99640"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 etatas</w:t>
                  </w:r>
                </w:p>
              </w:tc>
            </w:tr>
            <w:tr w:rsidR="00E91D4B" w:rsidRPr="00476F5D" w14:paraId="3C8458E2" w14:textId="77777777" w:rsidTr="00744B75">
              <w:trPr>
                <w:trHeight w:val="412"/>
              </w:trPr>
              <w:tc>
                <w:tcPr>
                  <w:tcW w:w="659" w:type="dxa"/>
                  <w:vAlign w:val="center"/>
                </w:tcPr>
                <w:p w14:paraId="61D35A93"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4.</w:t>
                  </w:r>
                </w:p>
              </w:tc>
              <w:tc>
                <w:tcPr>
                  <w:tcW w:w="3995" w:type="dxa"/>
                  <w:vAlign w:val="center"/>
                </w:tcPr>
                <w:p w14:paraId="0446B5A3" w14:textId="77777777" w:rsidR="005318E1" w:rsidRPr="00476F5D" w:rsidRDefault="005318E1" w:rsidP="00476F5D">
                  <w:pPr>
                    <w:suppressAutoHyphens/>
                    <w:rPr>
                      <w:rFonts w:eastAsia="Calibri"/>
                      <w:szCs w:val="24"/>
                      <w:lang w:eastAsia="ar-SA"/>
                    </w:rPr>
                  </w:pPr>
                  <w:r w:rsidRPr="00476F5D">
                    <w:rPr>
                      <w:rFonts w:eastAsia="Calibri"/>
                      <w:szCs w:val="24"/>
                      <w:lang w:eastAsia="ar-SA"/>
                    </w:rPr>
                    <w:t>Turizmo vadybininkas</w:t>
                  </w:r>
                </w:p>
              </w:tc>
              <w:tc>
                <w:tcPr>
                  <w:tcW w:w="2379" w:type="dxa"/>
                  <w:vAlign w:val="center"/>
                </w:tcPr>
                <w:p w14:paraId="27B2E7D6"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 xml:space="preserve">1 etatas </w:t>
                  </w:r>
                </w:p>
              </w:tc>
              <w:tc>
                <w:tcPr>
                  <w:tcW w:w="2276" w:type="dxa"/>
                  <w:vAlign w:val="center"/>
                </w:tcPr>
                <w:p w14:paraId="1574CA5F"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1 etatas</w:t>
                  </w:r>
                </w:p>
              </w:tc>
            </w:tr>
            <w:tr w:rsidR="00E91D4B" w:rsidRPr="00476F5D" w14:paraId="0BC7B3A0" w14:textId="77777777" w:rsidTr="00744B75">
              <w:trPr>
                <w:trHeight w:val="412"/>
              </w:trPr>
              <w:tc>
                <w:tcPr>
                  <w:tcW w:w="659" w:type="dxa"/>
                  <w:vAlign w:val="center"/>
                </w:tcPr>
                <w:p w14:paraId="3C529CAF"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5.</w:t>
                  </w:r>
                </w:p>
              </w:tc>
              <w:tc>
                <w:tcPr>
                  <w:tcW w:w="3995" w:type="dxa"/>
                  <w:vAlign w:val="center"/>
                </w:tcPr>
                <w:p w14:paraId="4851C376" w14:textId="77777777" w:rsidR="005318E1" w:rsidRPr="00476F5D" w:rsidRDefault="005318E1" w:rsidP="00476F5D">
                  <w:pPr>
                    <w:suppressAutoHyphens/>
                    <w:rPr>
                      <w:rFonts w:eastAsia="Calibri"/>
                      <w:szCs w:val="24"/>
                      <w:lang w:eastAsia="ar-SA"/>
                    </w:rPr>
                  </w:pPr>
                  <w:r w:rsidRPr="00476F5D">
                    <w:rPr>
                      <w:rFonts w:eastAsia="Calibri"/>
                      <w:szCs w:val="24"/>
                      <w:lang w:eastAsia="ar-SA"/>
                    </w:rPr>
                    <w:t>Valytojas</w:t>
                  </w:r>
                </w:p>
              </w:tc>
              <w:tc>
                <w:tcPr>
                  <w:tcW w:w="2379" w:type="dxa"/>
                  <w:vAlign w:val="center"/>
                </w:tcPr>
                <w:p w14:paraId="03C45033"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0,75 etato</w:t>
                  </w:r>
                </w:p>
              </w:tc>
              <w:tc>
                <w:tcPr>
                  <w:tcW w:w="2276" w:type="dxa"/>
                  <w:vAlign w:val="center"/>
                </w:tcPr>
                <w:p w14:paraId="1D456F33"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0,75 etato</w:t>
                  </w:r>
                </w:p>
              </w:tc>
            </w:tr>
            <w:tr w:rsidR="00E91D4B" w:rsidRPr="00476F5D" w14:paraId="68680F2B" w14:textId="77777777" w:rsidTr="00744B75">
              <w:trPr>
                <w:trHeight w:val="412"/>
              </w:trPr>
              <w:tc>
                <w:tcPr>
                  <w:tcW w:w="659" w:type="dxa"/>
                  <w:vAlign w:val="center"/>
                </w:tcPr>
                <w:p w14:paraId="0742A82B" w14:textId="77777777" w:rsidR="005318E1" w:rsidRPr="00476F5D" w:rsidRDefault="005318E1" w:rsidP="00476F5D">
                  <w:pPr>
                    <w:suppressAutoHyphens/>
                    <w:jc w:val="center"/>
                    <w:rPr>
                      <w:rFonts w:eastAsia="Calibri"/>
                      <w:szCs w:val="24"/>
                      <w:lang w:eastAsia="ar-SA"/>
                    </w:rPr>
                  </w:pPr>
                </w:p>
              </w:tc>
              <w:tc>
                <w:tcPr>
                  <w:tcW w:w="3995" w:type="dxa"/>
                  <w:vAlign w:val="center"/>
                </w:tcPr>
                <w:p w14:paraId="233A1F16" w14:textId="77777777" w:rsidR="005318E1" w:rsidRPr="00476F5D" w:rsidRDefault="005318E1" w:rsidP="00476F5D">
                  <w:pPr>
                    <w:suppressAutoHyphens/>
                    <w:rPr>
                      <w:rFonts w:eastAsia="Calibri"/>
                      <w:b/>
                      <w:szCs w:val="24"/>
                      <w:lang w:eastAsia="ar-SA"/>
                    </w:rPr>
                  </w:pPr>
                  <w:r w:rsidRPr="00476F5D">
                    <w:rPr>
                      <w:rFonts w:eastAsia="Calibri"/>
                      <w:b/>
                      <w:szCs w:val="24"/>
                      <w:lang w:eastAsia="ar-SA"/>
                    </w:rPr>
                    <w:t>Iš viso etatų:</w:t>
                  </w:r>
                </w:p>
              </w:tc>
              <w:tc>
                <w:tcPr>
                  <w:tcW w:w="2379" w:type="dxa"/>
                  <w:vAlign w:val="center"/>
                </w:tcPr>
                <w:p w14:paraId="07C761F1"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4,25</w:t>
                  </w:r>
                </w:p>
              </w:tc>
              <w:tc>
                <w:tcPr>
                  <w:tcW w:w="2276" w:type="dxa"/>
                  <w:vAlign w:val="center"/>
                </w:tcPr>
                <w:p w14:paraId="070510F4"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4,25</w:t>
                  </w:r>
                </w:p>
              </w:tc>
            </w:tr>
            <w:tr w:rsidR="00E91D4B" w:rsidRPr="00476F5D" w14:paraId="02C9C6D9" w14:textId="77777777" w:rsidTr="00744B75">
              <w:trPr>
                <w:trHeight w:val="412"/>
              </w:trPr>
              <w:tc>
                <w:tcPr>
                  <w:tcW w:w="659" w:type="dxa"/>
                  <w:vAlign w:val="center"/>
                </w:tcPr>
                <w:p w14:paraId="7B1ADD1A" w14:textId="77777777" w:rsidR="005318E1" w:rsidRPr="00476F5D" w:rsidRDefault="005318E1" w:rsidP="00476F5D">
                  <w:pPr>
                    <w:suppressAutoHyphens/>
                    <w:jc w:val="center"/>
                    <w:rPr>
                      <w:rFonts w:eastAsia="Calibri"/>
                      <w:szCs w:val="24"/>
                      <w:lang w:eastAsia="ar-SA"/>
                    </w:rPr>
                  </w:pPr>
                </w:p>
              </w:tc>
              <w:tc>
                <w:tcPr>
                  <w:tcW w:w="3995" w:type="dxa"/>
                  <w:vAlign w:val="center"/>
                </w:tcPr>
                <w:p w14:paraId="50A131A5" w14:textId="77777777" w:rsidR="005318E1" w:rsidRPr="00476F5D" w:rsidRDefault="005318E1" w:rsidP="00476F5D">
                  <w:pPr>
                    <w:suppressAutoHyphens/>
                    <w:rPr>
                      <w:rFonts w:eastAsia="Calibri"/>
                      <w:b/>
                      <w:szCs w:val="24"/>
                      <w:lang w:eastAsia="ar-SA"/>
                    </w:rPr>
                  </w:pPr>
                  <w:r w:rsidRPr="00476F5D">
                    <w:rPr>
                      <w:rFonts w:eastAsia="Calibri"/>
                      <w:b/>
                      <w:szCs w:val="24"/>
                      <w:lang w:eastAsia="ar-SA"/>
                    </w:rPr>
                    <w:t>Darbuotojų skaičius:</w:t>
                  </w:r>
                </w:p>
              </w:tc>
              <w:tc>
                <w:tcPr>
                  <w:tcW w:w="2379" w:type="dxa"/>
                  <w:vAlign w:val="center"/>
                </w:tcPr>
                <w:p w14:paraId="52FA62E1"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4</w:t>
                  </w:r>
                </w:p>
              </w:tc>
              <w:tc>
                <w:tcPr>
                  <w:tcW w:w="2276" w:type="dxa"/>
                  <w:vAlign w:val="center"/>
                </w:tcPr>
                <w:p w14:paraId="6AB026B4" w14:textId="77777777" w:rsidR="005318E1" w:rsidRPr="00476F5D" w:rsidRDefault="005318E1" w:rsidP="00476F5D">
                  <w:pPr>
                    <w:suppressAutoHyphens/>
                    <w:jc w:val="center"/>
                    <w:rPr>
                      <w:rFonts w:eastAsia="Calibri"/>
                      <w:szCs w:val="24"/>
                      <w:lang w:eastAsia="ar-SA"/>
                    </w:rPr>
                  </w:pPr>
                  <w:r w:rsidRPr="00476F5D">
                    <w:rPr>
                      <w:rFonts w:eastAsia="Calibri"/>
                      <w:szCs w:val="24"/>
                      <w:lang w:eastAsia="ar-SA"/>
                    </w:rPr>
                    <w:t>5</w:t>
                  </w:r>
                </w:p>
              </w:tc>
            </w:tr>
          </w:tbl>
          <w:p w14:paraId="12455851" w14:textId="77777777" w:rsidR="005318E1" w:rsidRPr="00476F5D" w:rsidRDefault="005318E1" w:rsidP="00476F5D">
            <w:pPr>
              <w:pStyle w:val="Betarp"/>
              <w:rPr>
                <w:b/>
                <w:lang w:eastAsia="ar-SA"/>
              </w:rPr>
            </w:pPr>
          </w:p>
          <w:p w14:paraId="0959D68C" w14:textId="77777777" w:rsidR="005318E1" w:rsidRPr="00476F5D" w:rsidRDefault="005318E1" w:rsidP="00476F5D">
            <w:pPr>
              <w:pStyle w:val="Betarp"/>
              <w:jc w:val="center"/>
              <w:rPr>
                <w:b/>
                <w:lang w:eastAsia="ar-SA"/>
              </w:rPr>
            </w:pPr>
            <w:r w:rsidRPr="00476F5D">
              <w:rPr>
                <w:b/>
                <w:lang w:eastAsia="ar-SA"/>
              </w:rPr>
              <w:t xml:space="preserve">ĮSTAIGOS VEIKLA VERSLO SRITYJE </w:t>
            </w:r>
          </w:p>
          <w:p w14:paraId="56887866" w14:textId="77777777" w:rsidR="005318E1" w:rsidRPr="00476F5D" w:rsidRDefault="005318E1" w:rsidP="00476F5D">
            <w:pPr>
              <w:pStyle w:val="Betarp"/>
              <w:jc w:val="center"/>
              <w:rPr>
                <w:b/>
                <w:lang w:eastAsia="ar-SA"/>
              </w:rPr>
            </w:pPr>
          </w:p>
          <w:p w14:paraId="4C7FBC18" w14:textId="77777777" w:rsidR="005318E1" w:rsidRPr="00476F5D" w:rsidRDefault="005318E1" w:rsidP="00476F5D">
            <w:pPr>
              <w:pStyle w:val="Betarp"/>
              <w:ind w:firstLine="510"/>
              <w:jc w:val="both"/>
              <w:rPr>
                <w:rFonts w:eastAsia="Calibri"/>
                <w:lang w:eastAsia="ar-SA"/>
              </w:rPr>
            </w:pPr>
            <w:r w:rsidRPr="00476F5D">
              <w:rPr>
                <w:rFonts w:eastAsia="Calibri"/>
                <w:lang w:eastAsia="ar-SA"/>
              </w:rPr>
              <w:t xml:space="preserve">Vienas svarbiausių rodiklių, apibūdinančių savivaldybės verslo situaciją ir gyventojų verslumo lygį,  yra bendras ūkio subjektų skaičius savivaldybėje. 1 diagramoje pateikiama statistika apie 2022–2025 metais Jurbarko rajono savivaldybėje įregistruotas įmones*  </w:t>
            </w:r>
          </w:p>
          <w:p w14:paraId="5B5FB2CB" w14:textId="77777777" w:rsidR="005318E1" w:rsidRPr="00476F5D" w:rsidRDefault="005318E1" w:rsidP="00476F5D">
            <w:pPr>
              <w:suppressAutoHyphens/>
              <w:ind w:firstLine="510"/>
              <w:jc w:val="both"/>
              <w:rPr>
                <w:rFonts w:eastAsia="Calibri"/>
                <w:bCs/>
                <w:szCs w:val="24"/>
                <w:lang w:eastAsia="ar-SA"/>
              </w:rPr>
            </w:pPr>
            <w:r w:rsidRPr="00476F5D">
              <w:rPr>
                <w:rFonts w:eastAsia="Calibri"/>
                <w:szCs w:val="24"/>
                <w:lang w:eastAsia="ar-SA"/>
              </w:rPr>
              <w:t>2025 metų pradžioje Jurbarko rajono savivaldybėje įregistruotų juridinių subjektų skaičius iš viso pagal ekonomines veiklos rūšis siekė 1147 vnt.</w:t>
            </w:r>
          </w:p>
          <w:p w14:paraId="015AF9EE" w14:textId="77777777" w:rsidR="005318E1" w:rsidRDefault="005318E1" w:rsidP="00476F5D">
            <w:pPr>
              <w:jc w:val="both"/>
              <w:rPr>
                <w:szCs w:val="24"/>
              </w:rPr>
            </w:pPr>
          </w:p>
          <w:p w14:paraId="3E168779" w14:textId="77777777" w:rsidR="00D27930" w:rsidRPr="00476F5D" w:rsidRDefault="00D27930" w:rsidP="00476F5D">
            <w:pPr>
              <w:jc w:val="both"/>
              <w:rPr>
                <w:szCs w:val="24"/>
              </w:rPr>
            </w:pPr>
          </w:p>
          <w:p w14:paraId="1A32CD52" w14:textId="77777777" w:rsidR="005318E1" w:rsidRPr="00476F5D" w:rsidRDefault="005318E1" w:rsidP="00476F5D">
            <w:pPr>
              <w:jc w:val="center"/>
              <w:rPr>
                <w:szCs w:val="24"/>
              </w:rPr>
            </w:pPr>
            <w:r w:rsidRPr="00476F5D">
              <w:rPr>
                <w:szCs w:val="24"/>
              </w:rPr>
              <w:lastRenderedPageBreak/>
              <w:t>1 diagrama. Verslo statistika 2022–2025 Jurbarko rajono savivaldybėje</w:t>
            </w:r>
          </w:p>
          <w:p w14:paraId="29FB7C90" w14:textId="77777777" w:rsidR="005318E1" w:rsidRPr="00476F5D" w:rsidRDefault="005318E1" w:rsidP="00476F5D">
            <w:pPr>
              <w:jc w:val="center"/>
              <w:rPr>
                <w:szCs w:val="24"/>
              </w:rPr>
            </w:pPr>
            <w:r w:rsidRPr="00476F5D">
              <w:rPr>
                <w:noProof/>
                <w:szCs w:val="24"/>
                <w:lang w:eastAsia="lt-LT"/>
              </w:rPr>
              <w:drawing>
                <wp:inline distT="0" distB="0" distL="0" distR="0" wp14:anchorId="7AACFFC7" wp14:editId="59DD7F3C">
                  <wp:extent cx="5991098" cy="3599079"/>
                  <wp:effectExtent l="0" t="0" r="10160" b="190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E66104" w14:textId="77777777" w:rsidR="005318E1" w:rsidRPr="00476F5D" w:rsidRDefault="005318E1" w:rsidP="00476F5D">
            <w:pPr>
              <w:suppressAutoHyphens/>
              <w:jc w:val="center"/>
              <w:rPr>
                <w:rFonts w:eastAsia="Calibri"/>
                <w:szCs w:val="24"/>
                <w:lang w:eastAsia="ar-SA"/>
              </w:rPr>
            </w:pPr>
            <w:r w:rsidRPr="00476F5D">
              <w:rPr>
                <w:rFonts w:eastAsia="Calibri"/>
                <w:i/>
                <w:iCs/>
                <w:szCs w:val="24"/>
                <w:lang w:eastAsia="ar-SA"/>
              </w:rPr>
              <w:t xml:space="preserve">* šaltinis </w:t>
            </w:r>
            <w:hyperlink r:id="rId12" w:history="1">
              <w:r w:rsidRPr="00476F5D">
                <w:rPr>
                  <w:rStyle w:val="Hipersaitas"/>
                  <w:rFonts w:eastAsia="Calibri"/>
                  <w:i/>
                  <w:iCs/>
                  <w:szCs w:val="24"/>
                  <w:lang w:eastAsia="ar-SA"/>
                </w:rPr>
                <w:t>https://osp.stat.gov.lt</w:t>
              </w:r>
            </w:hyperlink>
          </w:p>
          <w:p w14:paraId="3424973B" w14:textId="77777777" w:rsidR="005318E1" w:rsidRPr="00476F5D" w:rsidRDefault="005318E1" w:rsidP="00476F5D">
            <w:pPr>
              <w:pStyle w:val="Betarp"/>
              <w:ind w:firstLine="567"/>
              <w:jc w:val="both"/>
              <w:rPr>
                <w:rFonts w:eastAsia="Calibri"/>
                <w:b/>
                <w:bCs/>
                <w:lang w:eastAsia="ar-SA"/>
              </w:rPr>
            </w:pPr>
          </w:p>
          <w:p w14:paraId="7ACA7A2D" w14:textId="77777777" w:rsidR="005318E1" w:rsidRPr="00476F5D" w:rsidRDefault="005318E1" w:rsidP="00476F5D">
            <w:pPr>
              <w:pStyle w:val="Betarp"/>
              <w:jc w:val="center"/>
              <w:rPr>
                <w:b/>
                <w:lang w:eastAsia="ar-SA"/>
              </w:rPr>
            </w:pPr>
          </w:p>
          <w:p w14:paraId="4739795A" w14:textId="77777777" w:rsidR="005318E1" w:rsidRPr="00476F5D" w:rsidRDefault="005318E1" w:rsidP="00476F5D">
            <w:pPr>
              <w:pStyle w:val="Betarp"/>
              <w:jc w:val="center"/>
              <w:rPr>
                <w:b/>
                <w:lang w:eastAsia="ar-SA"/>
              </w:rPr>
            </w:pPr>
            <w:r w:rsidRPr="00476F5D">
              <w:rPr>
                <w:b/>
                <w:lang w:eastAsia="ar-SA"/>
              </w:rPr>
              <w:t>ĮSTAIGOS VEIKLA TURIZMO SRITYJE</w:t>
            </w:r>
          </w:p>
          <w:p w14:paraId="02F14FCF" w14:textId="77777777" w:rsidR="005318E1" w:rsidRPr="00476F5D" w:rsidRDefault="005318E1" w:rsidP="00476F5D">
            <w:pPr>
              <w:pStyle w:val="Betarp"/>
              <w:rPr>
                <w:b/>
              </w:rPr>
            </w:pPr>
          </w:p>
          <w:p w14:paraId="7E8F7111" w14:textId="77777777" w:rsidR="005318E1" w:rsidRPr="00476F5D" w:rsidRDefault="005318E1" w:rsidP="00476F5D">
            <w:pPr>
              <w:rPr>
                <w:b/>
                <w:szCs w:val="24"/>
              </w:rPr>
            </w:pPr>
            <w:r w:rsidRPr="00476F5D">
              <w:rPr>
                <w:b/>
                <w:szCs w:val="24"/>
              </w:rPr>
              <w:t>Turistų aptarnavimo veikla</w:t>
            </w:r>
          </w:p>
          <w:p w14:paraId="5FF19435" w14:textId="77777777" w:rsidR="005318E1" w:rsidRPr="00476F5D" w:rsidRDefault="005318E1" w:rsidP="00476F5D">
            <w:pPr>
              <w:ind w:firstLine="510"/>
              <w:jc w:val="both"/>
              <w:rPr>
                <w:szCs w:val="24"/>
              </w:rPr>
            </w:pPr>
            <w:r w:rsidRPr="00476F5D">
              <w:rPr>
                <w:szCs w:val="24"/>
              </w:rPr>
              <w:t>Jurbarko turizmo ir verslo informacijos centro lankytojų pasiskirstymas ketvirčiais pateikiamas 2 lentelėje.</w:t>
            </w:r>
          </w:p>
          <w:p w14:paraId="51CFAFE9" w14:textId="77777777" w:rsidR="005318E1" w:rsidRPr="00476F5D" w:rsidRDefault="005318E1" w:rsidP="00476F5D">
            <w:pPr>
              <w:rPr>
                <w:szCs w:val="24"/>
              </w:rPr>
            </w:pPr>
            <w:bookmarkStart w:id="1" w:name="_Hlk99698796"/>
          </w:p>
          <w:p w14:paraId="279C64BF" w14:textId="77777777" w:rsidR="005318E1" w:rsidRPr="00476F5D" w:rsidRDefault="005318E1" w:rsidP="00476F5D">
            <w:pPr>
              <w:ind w:firstLine="510"/>
              <w:jc w:val="center"/>
              <w:rPr>
                <w:szCs w:val="24"/>
              </w:rPr>
            </w:pPr>
            <w:r w:rsidRPr="00476F5D">
              <w:rPr>
                <w:szCs w:val="24"/>
              </w:rPr>
              <w:t>2 lentelė. Įstaigos lankytojų pasiskirstymas ketvirčiais 2025 m.</w:t>
            </w: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50"/>
              <w:gridCol w:w="1552"/>
              <w:gridCol w:w="1552"/>
              <w:gridCol w:w="1551"/>
              <w:gridCol w:w="1436"/>
            </w:tblGrid>
            <w:tr w:rsidR="00E91D4B" w:rsidRPr="00476F5D" w14:paraId="58992DF7" w14:textId="77777777" w:rsidTr="00744B75">
              <w:trPr>
                <w:trHeight w:val="340"/>
              </w:trPr>
              <w:tc>
                <w:tcPr>
                  <w:tcW w:w="1757" w:type="dxa"/>
                </w:tcPr>
                <w:p w14:paraId="35D1CAD4" w14:textId="77777777" w:rsidR="005318E1" w:rsidRPr="00476F5D" w:rsidRDefault="005318E1" w:rsidP="00476F5D">
                  <w:pPr>
                    <w:rPr>
                      <w:szCs w:val="24"/>
                    </w:rPr>
                  </w:pPr>
                </w:p>
              </w:tc>
              <w:tc>
                <w:tcPr>
                  <w:tcW w:w="1550" w:type="dxa"/>
                </w:tcPr>
                <w:p w14:paraId="4C5EFFE1" w14:textId="77777777" w:rsidR="005318E1" w:rsidRPr="00476F5D" w:rsidRDefault="005318E1" w:rsidP="00476F5D">
                  <w:pPr>
                    <w:jc w:val="center"/>
                    <w:rPr>
                      <w:b/>
                      <w:szCs w:val="24"/>
                    </w:rPr>
                  </w:pPr>
                  <w:r w:rsidRPr="00476F5D">
                    <w:rPr>
                      <w:b/>
                      <w:szCs w:val="24"/>
                    </w:rPr>
                    <w:t>I ketv.</w:t>
                  </w:r>
                </w:p>
              </w:tc>
              <w:tc>
                <w:tcPr>
                  <w:tcW w:w="1552" w:type="dxa"/>
                </w:tcPr>
                <w:p w14:paraId="738B44E9" w14:textId="77777777" w:rsidR="005318E1" w:rsidRPr="00476F5D" w:rsidRDefault="005318E1" w:rsidP="00476F5D">
                  <w:pPr>
                    <w:jc w:val="center"/>
                    <w:rPr>
                      <w:b/>
                      <w:szCs w:val="24"/>
                    </w:rPr>
                  </w:pPr>
                  <w:r w:rsidRPr="00476F5D">
                    <w:rPr>
                      <w:b/>
                      <w:szCs w:val="24"/>
                    </w:rPr>
                    <w:t>II ketv.</w:t>
                  </w:r>
                </w:p>
              </w:tc>
              <w:tc>
                <w:tcPr>
                  <w:tcW w:w="1552" w:type="dxa"/>
                </w:tcPr>
                <w:p w14:paraId="40DF873F" w14:textId="77777777" w:rsidR="005318E1" w:rsidRPr="00476F5D" w:rsidRDefault="005318E1" w:rsidP="00476F5D">
                  <w:pPr>
                    <w:jc w:val="center"/>
                    <w:rPr>
                      <w:b/>
                      <w:szCs w:val="24"/>
                    </w:rPr>
                  </w:pPr>
                  <w:r w:rsidRPr="00476F5D">
                    <w:rPr>
                      <w:b/>
                      <w:szCs w:val="24"/>
                    </w:rPr>
                    <w:t>III ketv.</w:t>
                  </w:r>
                </w:p>
              </w:tc>
              <w:tc>
                <w:tcPr>
                  <w:tcW w:w="1551" w:type="dxa"/>
                </w:tcPr>
                <w:p w14:paraId="5A54453E" w14:textId="77777777" w:rsidR="005318E1" w:rsidRPr="00476F5D" w:rsidRDefault="005318E1" w:rsidP="00476F5D">
                  <w:pPr>
                    <w:jc w:val="center"/>
                    <w:rPr>
                      <w:b/>
                      <w:szCs w:val="24"/>
                    </w:rPr>
                  </w:pPr>
                  <w:r w:rsidRPr="00476F5D">
                    <w:rPr>
                      <w:b/>
                      <w:szCs w:val="24"/>
                    </w:rPr>
                    <w:t>IV ketv.</w:t>
                  </w:r>
                </w:p>
              </w:tc>
              <w:tc>
                <w:tcPr>
                  <w:tcW w:w="1436" w:type="dxa"/>
                </w:tcPr>
                <w:p w14:paraId="6DF12EB1" w14:textId="77777777" w:rsidR="005318E1" w:rsidRPr="00476F5D" w:rsidRDefault="005318E1" w:rsidP="00476F5D">
                  <w:pPr>
                    <w:jc w:val="center"/>
                    <w:rPr>
                      <w:b/>
                      <w:szCs w:val="24"/>
                    </w:rPr>
                  </w:pPr>
                  <w:r w:rsidRPr="00476F5D">
                    <w:rPr>
                      <w:b/>
                      <w:szCs w:val="24"/>
                    </w:rPr>
                    <w:t>2025 m.</w:t>
                  </w:r>
                </w:p>
              </w:tc>
            </w:tr>
            <w:tr w:rsidR="00E91D4B" w:rsidRPr="00476F5D" w14:paraId="6AE1BF23" w14:textId="77777777" w:rsidTr="00744B75">
              <w:trPr>
                <w:trHeight w:val="340"/>
              </w:trPr>
              <w:tc>
                <w:tcPr>
                  <w:tcW w:w="1757" w:type="dxa"/>
                </w:tcPr>
                <w:p w14:paraId="07854BB4" w14:textId="77777777" w:rsidR="005318E1" w:rsidRPr="00476F5D" w:rsidRDefault="005318E1" w:rsidP="00476F5D">
                  <w:pPr>
                    <w:rPr>
                      <w:szCs w:val="24"/>
                    </w:rPr>
                  </w:pPr>
                  <w:r w:rsidRPr="00476F5D">
                    <w:rPr>
                      <w:szCs w:val="24"/>
                    </w:rPr>
                    <w:t>Lietuviai</w:t>
                  </w:r>
                </w:p>
              </w:tc>
              <w:tc>
                <w:tcPr>
                  <w:tcW w:w="1550" w:type="dxa"/>
                  <w:vAlign w:val="center"/>
                </w:tcPr>
                <w:p w14:paraId="1FB5EC3E" w14:textId="77777777" w:rsidR="005318E1" w:rsidRPr="00476F5D" w:rsidRDefault="005318E1" w:rsidP="00476F5D">
                  <w:pPr>
                    <w:jc w:val="center"/>
                    <w:rPr>
                      <w:szCs w:val="24"/>
                    </w:rPr>
                  </w:pPr>
                  <w:r w:rsidRPr="00476F5D">
                    <w:rPr>
                      <w:szCs w:val="24"/>
                    </w:rPr>
                    <w:t>659</w:t>
                  </w:r>
                </w:p>
              </w:tc>
              <w:tc>
                <w:tcPr>
                  <w:tcW w:w="1552" w:type="dxa"/>
                  <w:vAlign w:val="center"/>
                </w:tcPr>
                <w:p w14:paraId="2134D4AD" w14:textId="77777777" w:rsidR="005318E1" w:rsidRPr="00476F5D" w:rsidRDefault="005318E1" w:rsidP="00476F5D">
                  <w:pPr>
                    <w:jc w:val="center"/>
                    <w:rPr>
                      <w:szCs w:val="24"/>
                    </w:rPr>
                  </w:pPr>
                  <w:r w:rsidRPr="00476F5D">
                    <w:rPr>
                      <w:szCs w:val="24"/>
                    </w:rPr>
                    <w:t>1 827</w:t>
                  </w:r>
                </w:p>
              </w:tc>
              <w:tc>
                <w:tcPr>
                  <w:tcW w:w="1552" w:type="dxa"/>
                  <w:vAlign w:val="center"/>
                </w:tcPr>
                <w:p w14:paraId="02CFB5A3" w14:textId="77777777" w:rsidR="005318E1" w:rsidRPr="00476F5D" w:rsidRDefault="005318E1" w:rsidP="00476F5D">
                  <w:pPr>
                    <w:jc w:val="center"/>
                    <w:rPr>
                      <w:szCs w:val="24"/>
                    </w:rPr>
                  </w:pPr>
                  <w:r w:rsidRPr="00476F5D">
                    <w:rPr>
                      <w:szCs w:val="24"/>
                    </w:rPr>
                    <w:t>5 297</w:t>
                  </w:r>
                </w:p>
              </w:tc>
              <w:tc>
                <w:tcPr>
                  <w:tcW w:w="1551" w:type="dxa"/>
                  <w:vAlign w:val="center"/>
                </w:tcPr>
                <w:p w14:paraId="7577D7F2" w14:textId="77777777" w:rsidR="005318E1" w:rsidRPr="00476F5D" w:rsidRDefault="005318E1" w:rsidP="00476F5D">
                  <w:pPr>
                    <w:jc w:val="center"/>
                    <w:rPr>
                      <w:szCs w:val="24"/>
                    </w:rPr>
                  </w:pPr>
                  <w:r w:rsidRPr="00476F5D">
                    <w:rPr>
                      <w:szCs w:val="24"/>
                    </w:rPr>
                    <w:t>797</w:t>
                  </w:r>
                </w:p>
              </w:tc>
              <w:tc>
                <w:tcPr>
                  <w:tcW w:w="1436" w:type="dxa"/>
                  <w:vAlign w:val="center"/>
                </w:tcPr>
                <w:p w14:paraId="11A465CA" w14:textId="77777777" w:rsidR="005318E1" w:rsidRPr="00476F5D" w:rsidRDefault="005318E1" w:rsidP="00476F5D">
                  <w:pPr>
                    <w:jc w:val="center"/>
                    <w:rPr>
                      <w:b/>
                      <w:szCs w:val="24"/>
                    </w:rPr>
                  </w:pPr>
                  <w:r w:rsidRPr="00476F5D">
                    <w:rPr>
                      <w:b/>
                      <w:szCs w:val="24"/>
                    </w:rPr>
                    <w:t>8 580</w:t>
                  </w:r>
                </w:p>
              </w:tc>
            </w:tr>
            <w:tr w:rsidR="00E91D4B" w:rsidRPr="00476F5D" w14:paraId="48AF33CC" w14:textId="77777777" w:rsidTr="00744B75">
              <w:trPr>
                <w:trHeight w:val="340"/>
              </w:trPr>
              <w:tc>
                <w:tcPr>
                  <w:tcW w:w="1757" w:type="dxa"/>
                </w:tcPr>
                <w:p w14:paraId="716E89DD" w14:textId="77777777" w:rsidR="005318E1" w:rsidRPr="00476F5D" w:rsidRDefault="005318E1" w:rsidP="00476F5D">
                  <w:pPr>
                    <w:rPr>
                      <w:szCs w:val="24"/>
                    </w:rPr>
                  </w:pPr>
                  <w:r w:rsidRPr="00476F5D">
                    <w:rPr>
                      <w:szCs w:val="24"/>
                    </w:rPr>
                    <w:t>Užsieniečiai</w:t>
                  </w:r>
                </w:p>
              </w:tc>
              <w:tc>
                <w:tcPr>
                  <w:tcW w:w="1550" w:type="dxa"/>
                  <w:vAlign w:val="center"/>
                </w:tcPr>
                <w:p w14:paraId="38ABCFB5" w14:textId="77777777" w:rsidR="005318E1" w:rsidRPr="00476F5D" w:rsidRDefault="005318E1" w:rsidP="00476F5D">
                  <w:pPr>
                    <w:jc w:val="center"/>
                    <w:rPr>
                      <w:szCs w:val="24"/>
                    </w:rPr>
                  </w:pPr>
                  <w:r w:rsidRPr="00476F5D">
                    <w:rPr>
                      <w:szCs w:val="24"/>
                    </w:rPr>
                    <w:t>7</w:t>
                  </w:r>
                </w:p>
              </w:tc>
              <w:tc>
                <w:tcPr>
                  <w:tcW w:w="1552" w:type="dxa"/>
                  <w:vAlign w:val="center"/>
                </w:tcPr>
                <w:p w14:paraId="324C264D" w14:textId="77777777" w:rsidR="005318E1" w:rsidRPr="00476F5D" w:rsidRDefault="005318E1" w:rsidP="00476F5D">
                  <w:pPr>
                    <w:jc w:val="center"/>
                    <w:rPr>
                      <w:szCs w:val="24"/>
                    </w:rPr>
                  </w:pPr>
                  <w:r w:rsidRPr="00476F5D">
                    <w:rPr>
                      <w:szCs w:val="24"/>
                    </w:rPr>
                    <w:t>137</w:t>
                  </w:r>
                </w:p>
              </w:tc>
              <w:tc>
                <w:tcPr>
                  <w:tcW w:w="1552" w:type="dxa"/>
                  <w:vAlign w:val="center"/>
                </w:tcPr>
                <w:p w14:paraId="2E661FC1" w14:textId="77777777" w:rsidR="005318E1" w:rsidRPr="00476F5D" w:rsidRDefault="005318E1" w:rsidP="00476F5D">
                  <w:pPr>
                    <w:jc w:val="center"/>
                    <w:rPr>
                      <w:szCs w:val="24"/>
                    </w:rPr>
                  </w:pPr>
                  <w:r w:rsidRPr="00476F5D">
                    <w:rPr>
                      <w:szCs w:val="24"/>
                    </w:rPr>
                    <w:t>528</w:t>
                  </w:r>
                </w:p>
              </w:tc>
              <w:tc>
                <w:tcPr>
                  <w:tcW w:w="1551" w:type="dxa"/>
                  <w:vAlign w:val="center"/>
                </w:tcPr>
                <w:p w14:paraId="1EDD0967" w14:textId="77777777" w:rsidR="005318E1" w:rsidRPr="00476F5D" w:rsidRDefault="005318E1" w:rsidP="00476F5D">
                  <w:pPr>
                    <w:jc w:val="center"/>
                    <w:rPr>
                      <w:szCs w:val="24"/>
                    </w:rPr>
                  </w:pPr>
                  <w:r w:rsidRPr="00476F5D">
                    <w:rPr>
                      <w:szCs w:val="24"/>
                    </w:rPr>
                    <w:t>117</w:t>
                  </w:r>
                </w:p>
              </w:tc>
              <w:tc>
                <w:tcPr>
                  <w:tcW w:w="1436" w:type="dxa"/>
                  <w:vAlign w:val="center"/>
                </w:tcPr>
                <w:p w14:paraId="20BE898A" w14:textId="77777777" w:rsidR="005318E1" w:rsidRPr="00476F5D" w:rsidRDefault="005318E1" w:rsidP="00476F5D">
                  <w:pPr>
                    <w:jc w:val="center"/>
                    <w:rPr>
                      <w:b/>
                      <w:szCs w:val="24"/>
                    </w:rPr>
                  </w:pPr>
                  <w:r w:rsidRPr="00476F5D">
                    <w:rPr>
                      <w:b/>
                      <w:szCs w:val="24"/>
                    </w:rPr>
                    <w:t>789</w:t>
                  </w:r>
                </w:p>
              </w:tc>
            </w:tr>
            <w:tr w:rsidR="00E91D4B" w:rsidRPr="00476F5D" w14:paraId="3045C890" w14:textId="77777777" w:rsidTr="00744B75">
              <w:trPr>
                <w:trHeight w:val="340"/>
              </w:trPr>
              <w:tc>
                <w:tcPr>
                  <w:tcW w:w="1757" w:type="dxa"/>
                </w:tcPr>
                <w:p w14:paraId="0462E996" w14:textId="77777777" w:rsidR="005318E1" w:rsidRPr="00476F5D" w:rsidRDefault="005318E1" w:rsidP="00476F5D">
                  <w:pPr>
                    <w:rPr>
                      <w:szCs w:val="24"/>
                    </w:rPr>
                  </w:pPr>
                  <w:r w:rsidRPr="00476F5D">
                    <w:rPr>
                      <w:szCs w:val="24"/>
                    </w:rPr>
                    <w:t>Iš viso:</w:t>
                  </w:r>
                </w:p>
              </w:tc>
              <w:tc>
                <w:tcPr>
                  <w:tcW w:w="1550" w:type="dxa"/>
                  <w:vAlign w:val="center"/>
                </w:tcPr>
                <w:p w14:paraId="61A7D61D" w14:textId="77777777" w:rsidR="005318E1" w:rsidRPr="00476F5D" w:rsidRDefault="005318E1" w:rsidP="00476F5D">
                  <w:pPr>
                    <w:jc w:val="center"/>
                    <w:rPr>
                      <w:szCs w:val="24"/>
                    </w:rPr>
                  </w:pPr>
                  <w:r w:rsidRPr="00476F5D">
                    <w:rPr>
                      <w:szCs w:val="24"/>
                    </w:rPr>
                    <w:t>666</w:t>
                  </w:r>
                </w:p>
              </w:tc>
              <w:tc>
                <w:tcPr>
                  <w:tcW w:w="1552" w:type="dxa"/>
                  <w:vAlign w:val="center"/>
                </w:tcPr>
                <w:p w14:paraId="7ECE0055" w14:textId="77777777" w:rsidR="005318E1" w:rsidRPr="00476F5D" w:rsidRDefault="005318E1" w:rsidP="00476F5D">
                  <w:pPr>
                    <w:jc w:val="center"/>
                    <w:rPr>
                      <w:szCs w:val="24"/>
                    </w:rPr>
                  </w:pPr>
                  <w:r w:rsidRPr="00476F5D">
                    <w:rPr>
                      <w:szCs w:val="24"/>
                    </w:rPr>
                    <w:t>1 964</w:t>
                  </w:r>
                </w:p>
              </w:tc>
              <w:tc>
                <w:tcPr>
                  <w:tcW w:w="1552" w:type="dxa"/>
                  <w:vAlign w:val="center"/>
                </w:tcPr>
                <w:p w14:paraId="3FEFA900" w14:textId="77777777" w:rsidR="005318E1" w:rsidRPr="00476F5D" w:rsidRDefault="005318E1" w:rsidP="00476F5D">
                  <w:pPr>
                    <w:jc w:val="center"/>
                    <w:rPr>
                      <w:szCs w:val="24"/>
                    </w:rPr>
                  </w:pPr>
                  <w:r w:rsidRPr="00476F5D">
                    <w:rPr>
                      <w:szCs w:val="24"/>
                    </w:rPr>
                    <w:t>5 825</w:t>
                  </w:r>
                </w:p>
              </w:tc>
              <w:tc>
                <w:tcPr>
                  <w:tcW w:w="1551" w:type="dxa"/>
                  <w:vAlign w:val="center"/>
                </w:tcPr>
                <w:p w14:paraId="68334308" w14:textId="77777777" w:rsidR="005318E1" w:rsidRPr="00476F5D" w:rsidRDefault="005318E1" w:rsidP="00476F5D">
                  <w:pPr>
                    <w:jc w:val="center"/>
                    <w:rPr>
                      <w:szCs w:val="24"/>
                    </w:rPr>
                  </w:pPr>
                  <w:r w:rsidRPr="00476F5D">
                    <w:rPr>
                      <w:szCs w:val="24"/>
                    </w:rPr>
                    <w:t>914</w:t>
                  </w:r>
                </w:p>
              </w:tc>
              <w:tc>
                <w:tcPr>
                  <w:tcW w:w="1436" w:type="dxa"/>
                  <w:vAlign w:val="center"/>
                </w:tcPr>
                <w:p w14:paraId="119F888A" w14:textId="77777777" w:rsidR="005318E1" w:rsidRPr="00476F5D" w:rsidRDefault="005318E1" w:rsidP="00476F5D">
                  <w:pPr>
                    <w:jc w:val="center"/>
                    <w:rPr>
                      <w:b/>
                      <w:szCs w:val="24"/>
                    </w:rPr>
                  </w:pPr>
                  <w:r w:rsidRPr="00476F5D">
                    <w:rPr>
                      <w:b/>
                      <w:szCs w:val="24"/>
                    </w:rPr>
                    <w:t>9 369</w:t>
                  </w:r>
                </w:p>
              </w:tc>
            </w:tr>
          </w:tbl>
          <w:bookmarkEnd w:id="1"/>
          <w:p w14:paraId="002BF929" w14:textId="77777777" w:rsidR="005318E1" w:rsidRPr="00476F5D" w:rsidRDefault="005318E1" w:rsidP="00476F5D">
            <w:pPr>
              <w:jc w:val="center"/>
              <w:rPr>
                <w:szCs w:val="24"/>
              </w:rPr>
            </w:pPr>
            <w:r w:rsidRPr="00476F5D">
              <w:rPr>
                <w:i/>
                <w:iCs/>
                <w:szCs w:val="24"/>
              </w:rPr>
              <w:t>Šaltinis. Jurbarko TVIC informacija</w:t>
            </w:r>
          </w:p>
          <w:p w14:paraId="320239E4" w14:textId="77777777" w:rsidR="005318E1" w:rsidRPr="00476F5D" w:rsidRDefault="005318E1" w:rsidP="00476F5D">
            <w:pPr>
              <w:rPr>
                <w:szCs w:val="24"/>
              </w:rPr>
            </w:pPr>
          </w:p>
          <w:p w14:paraId="1A73A8D0" w14:textId="6E252442" w:rsidR="005318E1" w:rsidRPr="00476F5D" w:rsidRDefault="005318E1" w:rsidP="00476F5D">
            <w:pPr>
              <w:ind w:firstLine="720"/>
              <w:jc w:val="both"/>
              <w:rPr>
                <w:szCs w:val="24"/>
              </w:rPr>
            </w:pPr>
            <w:r w:rsidRPr="00476F5D">
              <w:rPr>
                <w:szCs w:val="24"/>
              </w:rPr>
              <w:t xml:space="preserve">Lentelė rodo, kad 2025 m. </w:t>
            </w:r>
            <w:r w:rsidRPr="00476F5D">
              <w:rPr>
                <w:rFonts w:eastAsia="Calibri"/>
                <w:szCs w:val="24"/>
                <w:lang w:eastAsia="ar-SA"/>
              </w:rPr>
              <w:t>Įstaigos</w:t>
            </w:r>
            <w:r w:rsidRPr="00476F5D">
              <w:rPr>
                <w:szCs w:val="24"/>
              </w:rPr>
              <w:t xml:space="preserve"> lankytojų skaičius buvo stipriai priklausomas nuo sezoniškumo – daugiausia lankytojų sulaukta vasaros mėnesiais (II ir III ketvirčiais), apsilankė </w:t>
            </w:r>
            <w:r w:rsidR="00E338F1">
              <w:rPr>
                <w:szCs w:val="24"/>
              </w:rPr>
              <w:t xml:space="preserve">           </w:t>
            </w:r>
            <w:r w:rsidRPr="00476F5D">
              <w:rPr>
                <w:szCs w:val="24"/>
              </w:rPr>
              <w:t>8</w:t>
            </w:r>
            <w:r w:rsidR="00E338F1">
              <w:rPr>
                <w:szCs w:val="24"/>
              </w:rPr>
              <w:t xml:space="preserve"> </w:t>
            </w:r>
            <w:r w:rsidRPr="00476F5D">
              <w:rPr>
                <w:szCs w:val="24"/>
              </w:rPr>
              <w:t>580 žmonių, iš jų didžioji dalis buvo lietuviai. Užsieniečiai sudarė apie 9 proc. visų lankytojų, o jų srautai taip pat buvo didžiausi vasarą. Bendras metinis lankytojų skaičius siekė 9 369, tačiau rudenį ir žiemą (I ir IV ketvirtį) lankomumas sumažėjo.</w:t>
            </w:r>
          </w:p>
          <w:p w14:paraId="621FF247" w14:textId="77777777" w:rsidR="005318E1" w:rsidRPr="00476F5D" w:rsidRDefault="005318E1" w:rsidP="00476F5D">
            <w:pPr>
              <w:ind w:firstLine="720"/>
              <w:jc w:val="both"/>
              <w:rPr>
                <w:szCs w:val="24"/>
              </w:rPr>
            </w:pPr>
          </w:p>
          <w:p w14:paraId="7E9E68E7" w14:textId="77777777" w:rsidR="005318E1" w:rsidRPr="00476F5D" w:rsidRDefault="005318E1" w:rsidP="00476F5D">
            <w:pPr>
              <w:jc w:val="center"/>
              <w:rPr>
                <w:szCs w:val="24"/>
              </w:rPr>
            </w:pPr>
            <w:r w:rsidRPr="00476F5D">
              <w:rPr>
                <w:szCs w:val="24"/>
              </w:rPr>
              <w:t>3 lentelė. Įstaigoje apsilankiusių lankytojų pasiskirstymas pagal šalis.</w:t>
            </w:r>
          </w:p>
          <w:tbl>
            <w:tblPr>
              <w:tblW w:w="9402" w:type="dxa"/>
              <w:tblLook w:val="04A0" w:firstRow="1" w:lastRow="0" w:firstColumn="1" w:lastColumn="0" w:noHBand="0" w:noVBand="1"/>
            </w:tblPr>
            <w:tblGrid>
              <w:gridCol w:w="1305"/>
              <w:gridCol w:w="3535"/>
              <w:gridCol w:w="4562"/>
            </w:tblGrid>
            <w:tr w:rsidR="00E91D4B" w:rsidRPr="00476F5D" w14:paraId="0F8DCF20" w14:textId="77777777" w:rsidTr="00E338F1">
              <w:trPr>
                <w:trHeight w:val="340"/>
              </w:trPr>
              <w:tc>
                <w:tcPr>
                  <w:tcW w:w="1305" w:type="dxa"/>
                  <w:tcBorders>
                    <w:top w:val="single" w:sz="4" w:space="0" w:color="auto"/>
                    <w:left w:val="single" w:sz="4" w:space="0" w:color="auto"/>
                    <w:bottom w:val="single" w:sz="4" w:space="0" w:color="auto"/>
                    <w:right w:val="single" w:sz="4" w:space="0" w:color="auto"/>
                  </w:tcBorders>
                  <w:noWrap/>
                  <w:vAlign w:val="center"/>
                  <w:hideMark/>
                </w:tcPr>
                <w:p w14:paraId="1E2B6154" w14:textId="77777777" w:rsidR="005318E1" w:rsidRPr="00476F5D" w:rsidRDefault="005318E1" w:rsidP="00476F5D">
                  <w:pPr>
                    <w:jc w:val="center"/>
                    <w:rPr>
                      <w:b/>
                      <w:bCs/>
                      <w:szCs w:val="24"/>
                    </w:rPr>
                  </w:pPr>
                  <w:r w:rsidRPr="00476F5D">
                    <w:rPr>
                      <w:b/>
                      <w:bCs/>
                      <w:szCs w:val="24"/>
                    </w:rPr>
                    <w:t>Eilės Nr.</w:t>
                  </w:r>
                </w:p>
              </w:tc>
              <w:tc>
                <w:tcPr>
                  <w:tcW w:w="3535" w:type="dxa"/>
                  <w:tcBorders>
                    <w:top w:val="single" w:sz="4" w:space="0" w:color="auto"/>
                    <w:left w:val="nil"/>
                    <w:bottom w:val="single" w:sz="4" w:space="0" w:color="auto"/>
                    <w:right w:val="single" w:sz="4" w:space="0" w:color="auto"/>
                  </w:tcBorders>
                  <w:noWrap/>
                  <w:vAlign w:val="center"/>
                  <w:hideMark/>
                </w:tcPr>
                <w:p w14:paraId="01418D4A" w14:textId="77777777" w:rsidR="005318E1" w:rsidRPr="00476F5D" w:rsidRDefault="005318E1" w:rsidP="00476F5D">
                  <w:pPr>
                    <w:jc w:val="center"/>
                    <w:rPr>
                      <w:b/>
                      <w:bCs/>
                      <w:szCs w:val="24"/>
                    </w:rPr>
                  </w:pPr>
                  <w:r w:rsidRPr="00476F5D">
                    <w:rPr>
                      <w:b/>
                      <w:bCs/>
                      <w:szCs w:val="24"/>
                    </w:rPr>
                    <w:t>Šalis</w:t>
                  </w:r>
                </w:p>
              </w:tc>
              <w:tc>
                <w:tcPr>
                  <w:tcW w:w="4562" w:type="dxa"/>
                  <w:tcBorders>
                    <w:top w:val="single" w:sz="4" w:space="0" w:color="auto"/>
                    <w:left w:val="nil"/>
                    <w:bottom w:val="single" w:sz="4" w:space="0" w:color="auto"/>
                    <w:right w:val="single" w:sz="4" w:space="0" w:color="auto"/>
                  </w:tcBorders>
                  <w:noWrap/>
                  <w:vAlign w:val="center"/>
                  <w:hideMark/>
                </w:tcPr>
                <w:p w14:paraId="4AD60515" w14:textId="77777777" w:rsidR="005318E1" w:rsidRPr="00476F5D" w:rsidRDefault="005318E1" w:rsidP="00476F5D">
                  <w:pPr>
                    <w:jc w:val="center"/>
                    <w:rPr>
                      <w:b/>
                      <w:bCs/>
                      <w:szCs w:val="24"/>
                    </w:rPr>
                  </w:pPr>
                  <w:r w:rsidRPr="00476F5D">
                    <w:rPr>
                      <w:b/>
                      <w:bCs/>
                      <w:szCs w:val="24"/>
                    </w:rPr>
                    <w:t>Lankytojų skaičius</w:t>
                  </w:r>
                </w:p>
              </w:tc>
            </w:tr>
            <w:tr w:rsidR="00E338F1" w:rsidRPr="00476F5D" w14:paraId="6E48930C"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4E4FAB0F" w14:textId="0060F6E3" w:rsidR="00E338F1" w:rsidRPr="00E338F1" w:rsidRDefault="00E338F1" w:rsidP="00E338F1">
                  <w:pPr>
                    <w:rPr>
                      <w:szCs w:val="24"/>
                    </w:rPr>
                  </w:pPr>
                  <w:r w:rsidRPr="00E338F1">
                    <w:rPr>
                      <w:szCs w:val="24"/>
                    </w:rPr>
                    <w:t>1.</w:t>
                  </w:r>
                </w:p>
              </w:tc>
              <w:tc>
                <w:tcPr>
                  <w:tcW w:w="3535" w:type="dxa"/>
                  <w:tcBorders>
                    <w:top w:val="nil"/>
                    <w:left w:val="nil"/>
                    <w:bottom w:val="single" w:sz="4" w:space="0" w:color="auto"/>
                    <w:right w:val="single" w:sz="4" w:space="0" w:color="auto"/>
                  </w:tcBorders>
                  <w:noWrap/>
                  <w:vAlign w:val="bottom"/>
                  <w:hideMark/>
                </w:tcPr>
                <w:p w14:paraId="61622D46" w14:textId="77777777" w:rsidR="00E338F1" w:rsidRPr="00476F5D" w:rsidRDefault="00E338F1" w:rsidP="00E338F1">
                  <w:pPr>
                    <w:rPr>
                      <w:szCs w:val="24"/>
                    </w:rPr>
                  </w:pPr>
                  <w:r w:rsidRPr="00476F5D">
                    <w:rPr>
                      <w:szCs w:val="24"/>
                    </w:rPr>
                    <w:t>Lietuva</w:t>
                  </w:r>
                </w:p>
              </w:tc>
              <w:tc>
                <w:tcPr>
                  <w:tcW w:w="4562" w:type="dxa"/>
                  <w:tcBorders>
                    <w:top w:val="nil"/>
                    <w:left w:val="nil"/>
                    <w:bottom w:val="single" w:sz="4" w:space="0" w:color="auto"/>
                    <w:right w:val="single" w:sz="4" w:space="0" w:color="auto"/>
                  </w:tcBorders>
                  <w:noWrap/>
                  <w:vAlign w:val="bottom"/>
                  <w:hideMark/>
                </w:tcPr>
                <w:p w14:paraId="0E6FB392" w14:textId="77777777" w:rsidR="00E338F1" w:rsidRPr="00476F5D" w:rsidRDefault="00E338F1" w:rsidP="00E338F1">
                  <w:pPr>
                    <w:jc w:val="right"/>
                    <w:rPr>
                      <w:szCs w:val="24"/>
                    </w:rPr>
                  </w:pPr>
                  <w:r w:rsidRPr="00476F5D">
                    <w:rPr>
                      <w:szCs w:val="24"/>
                    </w:rPr>
                    <w:t>8 580</w:t>
                  </w:r>
                </w:p>
              </w:tc>
            </w:tr>
            <w:tr w:rsidR="00E338F1" w:rsidRPr="00476F5D" w14:paraId="73F79A9A"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713E173C" w14:textId="55B6945D" w:rsidR="00E338F1" w:rsidRPr="00E338F1" w:rsidRDefault="00E338F1" w:rsidP="00E338F1">
                  <w:pPr>
                    <w:rPr>
                      <w:szCs w:val="24"/>
                    </w:rPr>
                  </w:pPr>
                  <w:r w:rsidRPr="00E338F1">
                    <w:rPr>
                      <w:szCs w:val="24"/>
                    </w:rPr>
                    <w:t>2.</w:t>
                  </w:r>
                </w:p>
              </w:tc>
              <w:tc>
                <w:tcPr>
                  <w:tcW w:w="3535" w:type="dxa"/>
                  <w:tcBorders>
                    <w:top w:val="nil"/>
                    <w:left w:val="nil"/>
                    <w:bottom w:val="single" w:sz="4" w:space="0" w:color="auto"/>
                    <w:right w:val="single" w:sz="4" w:space="0" w:color="auto"/>
                  </w:tcBorders>
                  <w:noWrap/>
                  <w:vAlign w:val="bottom"/>
                  <w:hideMark/>
                </w:tcPr>
                <w:p w14:paraId="760E5DF1" w14:textId="77777777" w:rsidR="00E338F1" w:rsidRPr="00476F5D" w:rsidRDefault="00E338F1" w:rsidP="00E338F1">
                  <w:pPr>
                    <w:rPr>
                      <w:szCs w:val="24"/>
                    </w:rPr>
                  </w:pPr>
                  <w:r w:rsidRPr="00476F5D">
                    <w:rPr>
                      <w:szCs w:val="24"/>
                    </w:rPr>
                    <w:t>Vokietija</w:t>
                  </w:r>
                </w:p>
              </w:tc>
              <w:tc>
                <w:tcPr>
                  <w:tcW w:w="4562" w:type="dxa"/>
                  <w:tcBorders>
                    <w:top w:val="nil"/>
                    <w:left w:val="nil"/>
                    <w:bottom w:val="single" w:sz="4" w:space="0" w:color="auto"/>
                    <w:right w:val="single" w:sz="4" w:space="0" w:color="auto"/>
                  </w:tcBorders>
                  <w:noWrap/>
                  <w:vAlign w:val="bottom"/>
                  <w:hideMark/>
                </w:tcPr>
                <w:p w14:paraId="2036DE37" w14:textId="77777777" w:rsidR="00E338F1" w:rsidRPr="00476F5D" w:rsidRDefault="00E338F1" w:rsidP="00E338F1">
                  <w:pPr>
                    <w:jc w:val="right"/>
                    <w:rPr>
                      <w:szCs w:val="24"/>
                    </w:rPr>
                  </w:pPr>
                  <w:r w:rsidRPr="00476F5D">
                    <w:rPr>
                      <w:szCs w:val="24"/>
                    </w:rPr>
                    <w:t>470</w:t>
                  </w:r>
                </w:p>
              </w:tc>
            </w:tr>
            <w:tr w:rsidR="00E338F1" w:rsidRPr="00476F5D" w14:paraId="22ED3D97"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7CF2EFBE" w14:textId="702ED1FC" w:rsidR="00E338F1" w:rsidRPr="00E338F1" w:rsidRDefault="00E338F1" w:rsidP="00E338F1">
                  <w:pPr>
                    <w:rPr>
                      <w:szCs w:val="24"/>
                    </w:rPr>
                  </w:pPr>
                  <w:r w:rsidRPr="00E338F1">
                    <w:rPr>
                      <w:szCs w:val="24"/>
                    </w:rPr>
                    <w:t>3.</w:t>
                  </w:r>
                </w:p>
              </w:tc>
              <w:tc>
                <w:tcPr>
                  <w:tcW w:w="3535" w:type="dxa"/>
                  <w:tcBorders>
                    <w:top w:val="nil"/>
                    <w:left w:val="nil"/>
                    <w:bottom w:val="single" w:sz="4" w:space="0" w:color="auto"/>
                    <w:right w:val="single" w:sz="4" w:space="0" w:color="auto"/>
                  </w:tcBorders>
                  <w:noWrap/>
                  <w:vAlign w:val="bottom"/>
                  <w:hideMark/>
                </w:tcPr>
                <w:p w14:paraId="0EE43826" w14:textId="77777777" w:rsidR="00E338F1" w:rsidRPr="00476F5D" w:rsidRDefault="00E338F1" w:rsidP="00E338F1">
                  <w:pPr>
                    <w:rPr>
                      <w:szCs w:val="24"/>
                    </w:rPr>
                  </w:pPr>
                  <w:r w:rsidRPr="00476F5D">
                    <w:rPr>
                      <w:szCs w:val="24"/>
                    </w:rPr>
                    <w:t>Suomija</w:t>
                  </w:r>
                </w:p>
              </w:tc>
              <w:tc>
                <w:tcPr>
                  <w:tcW w:w="4562" w:type="dxa"/>
                  <w:tcBorders>
                    <w:top w:val="nil"/>
                    <w:left w:val="nil"/>
                    <w:bottom w:val="single" w:sz="4" w:space="0" w:color="auto"/>
                    <w:right w:val="single" w:sz="4" w:space="0" w:color="auto"/>
                  </w:tcBorders>
                  <w:noWrap/>
                  <w:vAlign w:val="bottom"/>
                  <w:hideMark/>
                </w:tcPr>
                <w:p w14:paraId="644AC179" w14:textId="77777777" w:rsidR="00E338F1" w:rsidRPr="00476F5D" w:rsidRDefault="00E338F1" w:rsidP="00E338F1">
                  <w:pPr>
                    <w:jc w:val="right"/>
                    <w:rPr>
                      <w:szCs w:val="24"/>
                    </w:rPr>
                  </w:pPr>
                  <w:r w:rsidRPr="00476F5D">
                    <w:rPr>
                      <w:szCs w:val="24"/>
                    </w:rPr>
                    <w:t>49</w:t>
                  </w:r>
                </w:p>
              </w:tc>
            </w:tr>
            <w:tr w:rsidR="00E338F1" w:rsidRPr="00476F5D" w14:paraId="5EDCCA6C"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02607C49" w14:textId="194B0B1F" w:rsidR="00E338F1" w:rsidRPr="00E338F1" w:rsidRDefault="00E338F1" w:rsidP="00E338F1">
                  <w:pPr>
                    <w:rPr>
                      <w:szCs w:val="24"/>
                    </w:rPr>
                  </w:pPr>
                  <w:r w:rsidRPr="00E338F1">
                    <w:rPr>
                      <w:szCs w:val="24"/>
                    </w:rPr>
                    <w:t>4.</w:t>
                  </w:r>
                </w:p>
              </w:tc>
              <w:tc>
                <w:tcPr>
                  <w:tcW w:w="3535" w:type="dxa"/>
                  <w:tcBorders>
                    <w:top w:val="nil"/>
                    <w:left w:val="nil"/>
                    <w:bottom w:val="single" w:sz="4" w:space="0" w:color="auto"/>
                    <w:right w:val="single" w:sz="4" w:space="0" w:color="auto"/>
                  </w:tcBorders>
                  <w:noWrap/>
                  <w:vAlign w:val="bottom"/>
                  <w:hideMark/>
                </w:tcPr>
                <w:p w14:paraId="4A8CB95C" w14:textId="77777777" w:rsidR="00E338F1" w:rsidRPr="00476F5D" w:rsidRDefault="00E338F1" w:rsidP="00E338F1">
                  <w:pPr>
                    <w:rPr>
                      <w:szCs w:val="24"/>
                    </w:rPr>
                  </w:pPr>
                  <w:r w:rsidRPr="00476F5D">
                    <w:rPr>
                      <w:szCs w:val="24"/>
                    </w:rPr>
                    <w:t>Ispanija</w:t>
                  </w:r>
                </w:p>
              </w:tc>
              <w:tc>
                <w:tcPr>
                  <w:tcW w:w="4562" w:type="dxa"/>
                  <w:tcBorders>
                    <w:top w:val="nil"/>
                    <w:left w:val="nil"/>
                    <w:bottom w:val="single" w:sz="4" w:space="0" w:color="auto"/>
                    <w:right w:val="single" w:sz="4" w:space="0" w:color="auto"/>
                  </w:tcBorders>
                  <w:noWrap/>
                  <w:vAlign w:val="bottom"/>
                  <w:hideMark/>
                </w:tcPr>
                <w:p w14:paraId="13AFEB26" w14:textId="77777777" w:rsidR="00E338F1" w:rsidRPr="00476F5D" w:rsidRDefault="00E338F1" w:rsidP="00E338F1">
                  <w:pPr>
                    <w:jc w:val="right"/>
                    <w:rPr>
                      <w:szCs w:val="24"/>
                    </w:rPr>
                  </w:pPr>
                  <w:r w:rsidRPr="00476F5D">
                    <w:rPr>
                      <w:szCs w:val="24"/>
                    </w:rPr>
                    <w:t>39</w:t>
                  </w:r>
                </w:p>
              </w:tc>
            </w:tr>
            <w:tr w:rsidR="00E338F1" w:rsidRPr="00476F5D" w14:paraId="720E81E2"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574E8539" w14:textId="7C96538F" w:rsidR="00E338F1" w:rsidRPr="00E338F1" w:rsidRDefault="00E338F1" w:rsidP="00E338F1">
                  <w:pPr>
                    <w:rPr>
                      <w:szCs w:val="24"/>
                    </w:rPr>
                  </w:pPr>
                  <w:r w:rsidRPr="00E338F1">
                    <w:rPr>
                      <w:szCs w:val="24"/>
                    </w:rPr>
                    <w:lastRenderedPageBreak/>
                    <w:t>5.</w:t>
                  </w:r>
                </w:p>
              </w:tc>
              <w:tc>
                <w:tcPr>
                  <w:tcW w:w="3535" w:type="dxa"/>
                  <w:tcBorders>
                    <w:top w:val="nil"/>
                    <w:left w:val="nil"/>
                    <w:bottom w:val="single" w:sz="4" w:space="0" w:color="auto"/>
                    <w:right w:val="single" w:sz="4" w:space="0" w:color="auto"/>
                  </w:tcBorders>
                  <w:noWrap/>
                  <w:vAlign w:val="bottom"/>
                  <w:hideMark/>
                </w:tcPr>
                <w:p w14:paraId="7A59BC70" w14:textId="77777777" w:rsidR="00E338F1" w:rsidRPr="00476F5D" w:rsidRDefault="00E338F1" w:rsidP="00E338F1">
                  <w:pPr>
                    <w:rPr>
                      <w:szCs w:val="24"/>
                    </w:rPr>
                  </w:pPr>
                  <w:r w:rsidRPr="00476F5D">
                    <w:rPr>
                      <w:szCs w:val="24"/>
                    </w:rPr>
                    <w:t>Švedija</w:t>
                  </w:r>
                </w:p>
              </w:tc>
              <w:tc>
                <w:tcPr>
                  <w:tcW w:w="4562" w:type="dxa"/>
                  <w:tcBorders>
                    <w:top w:val="nil"/>
                    <w:left w:val="nil"/>
                    <w:bottom w:val="single" w:sz="4" w:space="0" w:color="auto"/>
                    <w:right w:val="single" w:sz="4" w:space="0" w:color="auto"/>
                  </w:tcBorders>
                  <w:noWrap/>
                  <w:vAlign w:val="bottom"/>
                  <w:hideMark/>
                </w:tcPr>
                <w:p w14:paraId="5F9F01A2" w14:textId="77777777" w:rsidR="00E338F1" w:rsidRPr="00476F5D" w:rsidRDefault="00E338F1" w:rsidP="00E338F1">
                  <w:pPr>
                    <w:jc w:val="right"/>
                    <w:rPr>
                      <w:szCs w:val="24"/>
                    </w:rPr>
                  </w:pPr>
                  <w:r w:rsidRPr="00476F5D">
                    <w:rPr>
                      <w:szCs w:val="24"/>
                    </w:rPr>
                    <w:t>35</w:t>
                  </w:r>
                </w:p>
              </w:tc>
            </w:tr>
            <w:tr w:rsidR="00E338F1" w:rsidRPr="00476F5D" w14:paraId="091713CD"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3199B9BB" w14:textId="4E72FCB0" w:rsidR="00E338F1" w:rsidRPr="00E338F1" w:rsidRDefault="00E338F1" w:rsidP="00E338F1">
                  <w:pPr>
                    <w:rPr>
                      <w:szCs w:val="24"/>
                    </w:rPr>
                  </w:pPr>
                  <w:r w:rsidRPr="00E338F1">
                    <w:rPr>
                      <w:szCs w:val="24"/>
                    </w:rPr>
                    <w:t>6.</w:t>
                  </w:r>
                </w:p>
              </w:tc>
              <w:tc>
                <w:tcPr>
                  <w:tcW w:w="3535" w:type="dxa"/>
                  <w:tcBorders>
                    <w:top w:val="nil"/>
                    <w:left w:val="nil"/>
                    <w:bottom w:val="single" w:sz="4" w:space="0" w:color="auto"/>
                    <w:right w:val="single" w:sz="4" w:space="0" w:color="auto"/>
                  </w:tcBorders>
                  <w:noWrap/>
                  <w:vAlign w:val="bottom"/>
                  <w:hideMark/>
                </w:tcPr>
                <w:p w14:paraId="717713DF" w14:textId="77777777" w:rsidR="00E338F1" w:rsidRPr="00476F5D" w:rsidRDefault="00E338F1" w:rsidP="00E338F1">
                  <w:pPr>
                    <w:rPr>
                      <w:szCs w:val="24"/>
                    </w:rPr>
                  </w:pPr>
                  <w:r w:rsidRPr="00476F5D">
                    <w:rPr>
                      <w:szCs w:val="24"/>
                    </w:rPr>
                    <w:t>Latvija</w:t>
                  </w:r>
                </w:p>
              </w:tc>
              <w:tc>
                <w:tcPr>
                  <w:tcW w:w="4562" w:type="dxa"/>
                  <w:tcBorders>
                    <w:top w:val="nil"/>
                    <w:left w:val="nil"/>
                    <w:bottom w:val="single" w:sz="4" w:space="0" w:color="auto"/>
                    <w:right w:val="single" w:sz="4" w:space="0" w:color="auto"/>
                  </w:tcBorders>
                  <w:noWrap/>
                  <w:vAlign w:val="bottom"/>
                  <w:hideMark/>
                </w:tcPr>
                <w:p w14:paraId="00424328" w14:textId="77777777" w:rsidR="00E338F1" w:rsidRPr="00476F5D" w:rsidRDefault="00E338F1" w:rsidP="00E338F1">
                  <w:pPr>
                    <w:jc w:val="right"/>
                    <w:rPr>
                      <w:szCs w:val="24"/>
                    </w:rPr>
                  </w:pPr>
                  <w:r w:rsidRPr="00476F5D">
                    <w:rPr>
                      <w:szCs w:val="24"/>
                    </w:rPr>
                    <w:t>31</w:t>
                  </w:r>
                </w:p>
              </w:tc>
            </w:tr>
            <w:tr w:rsidR="00E338F1" w:rsidRPr="00476F5D" w14:paraId="0381264A"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555F50C7" w14:textId="4D3C7D8E" w:rsidR="00E338F1" w:rsidRPr="00E338F1" w:rsidRDefault="00E338F1" w:rsidP="00E338F1">
                  <w:pPr>
                    <w:rPr>
                      <w:szCs w:val="24"/>
                    </w:rPr>
                  </w:pPr>
                  <w:r w:rsidRPr="00E338F1">
                    <w:rPr>
                      <w:szCs w:val="24"/>
                    </w:rPr>
                    <w:t>7.</w:t>
                  </w:r>
                </w:p>
              </w:tc>
              <w:tc>
                <w:tcPr>
                  <w:tcW w:w="3535" w:type="dxa"/>
                  <w:tcBorders>
                    <w:top w:val="nil"/>
                    <w:left w:val="nil"/>
                    <w:bottom w:val="single" w:sz="4" w:space="0" w:color="auto"/>
                    <w:right w:val="single" w:sz="4" w:space="0" w:color="auto"/>
                  </w:tcBorders>
                  <w:noWrap/>
                  <w:vAlign w:val="bottom"/>
                  <w:hideMark/>
                </w:tcPr>
                <w:p w14:paraId="44AAB814" w14:textId="77777777" w:rsidR="00E338F1" w:rsidRPr="00476F5D" w:rsidRDefault="00E338F1" w:rsidP="00E338F1">
                  <w:pPr>
                    <w:rPr>
                      <w:szCs w:val="24"/>
                    </w:rPr>
                  </w:pPr>
                  <w:r w:rsidRPr="00476F5D">
                    <w:rPr>
                      <w:szCs w:val="24"/>
                    </w:rPr>
                    <w:t>Anglija</w:t>
                  </w:r>
                </w:p>
              </w:tc>
              <w:tc>
                <w:tcPr>
                  <w:tcW w:w="4562" w:type="dxa"/>
                  <w:tcBorders>
                    <w:top w:val="nil"/>
                    <w:left w:val="nil"/>
                    <w:bottom w:val="single" w:sz="4" w:space="0" w:color="auto"/>
                    <w:right w:val="single" w:sz="4" w:space="0" w:color="auto"/>
                  </w:tcBorders>
                  <w:noWrap/>
                  <w:vAlign w:val="bottom"/>
                  <w:hideMark/>
                </w:tcPr>
                <w:p w14:paraId="6464A0FE" w14:textId="77777777" w:rsidR="00E338F1" w:rsidRPr="00476F5D" w:rsidRDefault="00E338F1" w:rsidP="00E338F1">
                  <w:pPr>
                    <w:jc w:val="right"/>
                    <w:rPr>
                      <w:szCs w:val="24"/>
                    </w:rPr>
                  </w:pPr>
                  <w:r w:rsidRPr="00476F5D">
                    <w:rPr>
                      <w:szCs w:val="24"/>
                    </w:rPr>
                    <w:t>22</w:t>
                  </w:r>
                </w:p>
              </w:tc>
            </w:tr>
            <w:tr w:rsidR="00E338F1" w:rsidRPr="00476F5D" w14:paraId="2E1B8E1E"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0CA69B95" w14:textId="1A524531" w:rsidR="00E338F1" w:rsidRPr="00E338F1" w:rsidRDefault="00E338F1" w:rsidP="00E338F1">
                  <w:pPr>
                    <w:rPr>
                      <w:szCs w:val="24"/>
                    </w:rPr>
                  </w:pPr>
                  <w:r w:rsidRPr="00E338F1">
                    <w:rPr>
                      <w:szCs w:val="24"/>
                    </w:rPr>
                    <w:t>8.</w:t>
                  </w:r>
                </w:p>
              </w:tc>
              <w:tc>
                <w:tcPr>
                  <w:tcW w:w="3535" w:type="dxa"/>
                  <w:tcBorders>
                    <w:top w:val="nil"/>
                    <w:left w:val="nil"/>
                    <w:bottom w:val="single" w:sz="4" w:space="0" w:color="auto"/>
                    <w:right w:val="single" w:sz="4" w:space="0" w:color="auto"/>
                  </w:tcBorders>
                  <w:noWrap/>
                  <w:vAlign w:val="bottom"/>
                  <w:hideMark/>
                </w:tcPr>
                <w:p w14:paraId="6EAB6D88" w14:textId="77777777" w:rsidR="00E338F1" w:rsidRPr="00476F5D" w:rsidRDefault="00E338F1" w:rsidP="00E338F1">
                  <w:pPr>
                    <w:rPr>
                      <w:szCs w:val="24"/>
                    </w:rPr>
                  </w:pPr>
                  <w:r w:rsidRPr="00476F5D">
                    <w:rPr>
                      <w:szCs w:val="24"/>
                    </w:rPr>
                    <w:t>Slovakija</w:t>
                  </w:r>
                </w:p>
              </w:tc>
              <w:tc>
                <w:tcPr>
                  <w:tcW w:w="4562" w:type="dxa"/>
                  <w:tcBorders>
                    <w:top w:val="nil"/>
                    <w:left w:val="nil"/>
                    <w:bottom w:val="single" w:sz="4" w:space="0" w:color="auto"/>
                    <w:right w:val="single" w:sz="4" w:space="0" w:color="auto"/>
                  </w:tcBorders>
                  <w:noWrap/>
                  <w:vAlign w:val="bottom"/>
                  <w:hideMark/>
                </w:tcPr>
                <w:p w14:paraId="4195E268" w14:textId="77777777" w:rsidR="00E338F1" w:rsidRPr="00476F5D" w:rsidRDefault="00E338F1" w:rsidP="00E338F1">
                  <w:pPr>
                    <w:jc w:val="right"/>
                    <w:rPr>
                      <w:szCs w:val="24"/>
                    </w:rPr>
                  </w:pPr>
                  <w:r w:rsidRPr="00476F5D">
                    <w:rPr>
                      <w:szCs w:val="24"/>
                    </w:rPr>
                    <w:t>22</w:t>
                  </w:r>
                </w:p>
              </w:tc>
            </w:tr>
            <w:tr w:rsidR="00E338F1" w:rsidRPr="00476F5D" w14:paraId="5243FC97"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7227E2AC" w14:textId="4DA4804D" w:rsidR="00E338F1" w:rsidRPr="00E338F1" w:rsidRDefault="00E338F1" w:rsidP="00E338F1">
                  <w:pPr>
                    <w:rPr>
                      <w:szCs w:val="24"/>
                    </w:rPr>
                  </w:pPr>
                  <w:r w:rsidRPr="00E338F1">
                    <w:rPr>
                      <w:szCs w:val="24"/>
                    </w:rPr>
                    <w:t>9.</w:t>
                  </w:r>
                </w:p>
              </w:tc>
              <w:tc>
                <w:tcPr>
                  <w:tcW w:w="3535" w:type="dxa"/>
                  <w:tcBorders>
                    <w:top w:val="nil"/>
                    <w:left w:val="nil"/>
                    <w:bottom w:val="single" w:sz="4" w:space="0" w:color="auto"/>
                    <w:right w:val="single" w:sz="4" w:space="0" w:color="auto"/>
                  </w:tcBorders>
                  <w:noWrap/>
                  <w:vAlign w:val="bottom"/>
                  <w:hideMark/>
                </w:tcPr>
                <w:p w14:paraId="7F2FCF26" w14:textId="77777777" w:rsidR="00E338F1" w:rsidRPr="00476F5D" w:rsidRDefault="00E338F1" w:rsidP="00E338F1">
                  <w:pPr>
                    <w:rPr>
                      <w:szCs w:val="24"/>
                    </w:rPr>
                  </w:pPr>
                  <w:r w:rsidRPr="00476F5D">
                    <w:rPr>
                      <w:szCs w:val="24"/>
                    </w:rPr>
                    <w:t>Belgija</w:t>
                  </w:r>
                </w:p>
              </w:tc>
              <w:tc>
                <w:tcPr>
                  <w:tcW w:w="4562" w:type="dxa"/>
                  <w:tcBorders>
                    <w:top w:val="nil"/>
                    <w:left w:val="nil"/>
                    <w:bottom w:val="single" w:sz="4" w:space="0" w:color="auto"/>
                    <w:right w:val="single" w:sz="4" w:space="0" w:color="auto"/>
                  </w:tcBorders>
                  <w:noWrap/>
                  <w:vAlign w:val="bottom"/>
                  <w:hideMark/>
                </w:tcPr>
                <w:p w14:paraId="682AEFF2" w14:textId="77777777" w:rsidR="00E338F1" w:rsidRPr="00476F5D" w:rsidRDefault="00E338F1" w:rsidP="00E338F1">
                  <w:pPr>
                    <w:jc w:val="right"/>
                    <w:rPr>
                      <w:szCs w:val="24"/>
                    </w:rPr>
                  </w:pPr>
                  <w:r w:rsidRPr="00476F5D">
                    <w:rPr>
                      <w:szCs w:val="24"/>
                    </w:rPr>
                    <w:t>21</w:t>
                  </w:r>
                </w:p>
              </w:tc>
            </w:tr>
            <w:tr w:rsidR="00E338F1" w:rsidRPr="00476F5D" w14:paraId="478E6F91"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153E195B" w14:textId="7A8212CF" w:rsidR="00E338F1" w:rsidRPr="00E338F1" w:rsidRDefault="00E338F1" w:rsidP="00E338F1">
                  <w:pPr>
                    <w:rPr>
                      <w:szCs w:val="24"/>
                    </w:rPr>
                  </w:pPr>
                  <w:r w:rsidRPr="00E338F1">
                    <w:rPr>
                      <w:szCs w:val="24"/>
                    </w:rPr>
                    <w:t>10.</w:t>
                  </w:r>
                </w:p>
              </w:tc>
              <w:tc>
                <w:tcPr>
                  <w:tcW w:w="3535" w:type="dxa"/>
                  <w:tcBorders>
                    <w:top w:val="nil"/>
                    <w:left w:val="nil"/>
                    <w:bottom w:val="single" w:sz="4" w:space="0" w:color="auto"/>
                    <w:right w:val="single" w:sz="4" w:space="0" w:color="auto"/>
                  </w:tcBorders>
                  <w:noWrap/>
                  <w:vAlign w:val="bottom"/>
                  <w:hideMark/>
                </w:tcPr>
                <w:p w14:paraId="0A5F6C23" w14:textId="77777777" w:rsidR="00E338F1" w:rsidRPr="00476F5D" w:rsidRDefault="00E338F1" w:rsidP="00E338F1">
                  <w:pPr>
                    <w:rPr>
                      <w:szCs w:val="24"/>
                    </w:rPr>
                  </w:pPr>
                  <w:r w:rsidRPr="00476F5D">
                    <w:rPr>
                      <w:szCs w:val="24"/>
                    </w:rPr>
                    <w:t>Estija</w:t>
                  </w:r>
                </w:p>
              </w:tc>
              <w:tc>
                <w:tcPr>
                  <w:tcW w:w="4562" w:type="dxa"/>
                  <w:tcBorders>
                    <w:top w:val="nil"/>
                    <w:left w:val="nil"/>
                    <w:bottom w:val="single" w:sz="4" w:space="0" w:color="auto"/>
                    <w:right w:val="single" w:sz="4" w:space="0" w:color="auto"/>
                  </w:tcBorders>
                  <w:noWrap/>
                  <w:vAlign w:val="bottom"/>
                  <w:hideMark/>
                </w:tcPr>
                <w:p w14:paraId="09C43769" w14:textId="77777777" w:rsidR="00E338F1" w:rsidRPr="00476F5D" w:rsidRDefault="00E338F1" w:rsidP="00E338F1">
                  <w:pPr>
                    <w:jc w:val="right"/>
                    <w:rPr>
                      <w:szCs w:val="24"/>
                    </w:rPr>
                  </w:pPr>
                  <w:r w:rsidRPr="00476F5D">
                    <w:rPr>
                      <w:szCs w:val="24"/>
                    </w:rPr>
                    <w:t>20</w:t>
                  </w:r>
                </w:p>
              </w:tc>
            </w:tr>
            <w:tr w:rsidR="00E338F1" w:rsidRPr="00476F5D" w14:paraId="1956D9DD"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3E5ADEE6" w14:textId="2725A0E5" w:rsidR="00E338F1" w:rsidRPr="00E338F1" w:rsidRDefault="00E338F1" w:rsidP="00E338F1">
                  <w:pPr>
                    <w:rPr>
                      <w:szCs w:val="24"/>
                    </w:rPr>
                  </w:pPr>
                  <w:r w:rsidRPr="00E338F1">
                    <w:rPr>
                      <w:szCs w:val="24"/>
                    </w:rPr>
                    <w:t>11.</w:t>
                  </w:r>
                </w:p>
              </w:tc>
              <w:tc>
                <w:tcPr>
                  <w:tcW w:w="3535" w:type="dxa"/>
                  <w:tcBorders>
                    <w:top w:val="nil"/>
                    <w:left w:val="nil"/>
                    <w:bottom w:val="single" w:sz="4" w:space="0" w:color="auto"/>
                    <w:right w:val="single" w:sz="4" w:space="0" w:color="auto"/>
                  </w:tcBorders>
                  <w:noWrap/>
                  <w:vAlign w:val="bottom"/>
                  <w:hideMark/>
                </w:tcPr>
                <w:p w14:paraId="3F25F37F" w14:textId="77777777" w:rsidR="00E338F1" w:rsidRPr="00476F5D" w:rsidRDefault="00E338F1" w:rsidP="00E338F1">
                  <w:pPr>
                    <w:rPr>
                      <w:szCs w:val="24"/>
                    </w:rPr>
                  </w:pPr>
                  <w:r w:rsidRPr="00476F5D">
                    <w:rPr>
                      <w:szCs w:val="24"/>
                    </w:rPr>
                    <w:t>Lenkija</w:t>
                  </w:r>
                </w:p>
              </w:tc>
              <w:tc>
                <w:tcPr>
                  <w:tcW w:w="4562" w:type="dxa"/>
                  <w:tcBorders>
                    <w:top w:val="nil"/>
                    <w:left w:val="nil"/>
                    <w:bottom w:val="single" w:sz="4" w:space="0" w:color="auto"/>
                    <w:right w:val="single" w:sz="4" w:space="0" w:color="auto"/>
                  </w:tcBorders>
                  <w:noWrap/>
                  <w:vAlign w:val="bottom"/>
                  <w:hideMark/>
                </w:tcPr>
                <w:p w14:paraId="2DFB3617" w14:textId="77777777" w:rsidR="00E338F1" w:rsidRPr="00476F5D" w:rsidRDefault="00E338F1" w:rsidP="00E338F1">
                  <w:pPr>
                    <w:jc w:val="right"/>
                    <w:rPr>
                      <w:szCs w:val="24"/>
                    </w:rPr>
                  </w:pPr>
                  <w:r w:rsidRPr="00476F5D">
                    <w:rPr>
                      <w:szCs w:val="24"/>
                    </w:rPr>
                    <w:t>18</w:t>
                  </w:r>
                </w:p>
              </w:tc>
            </w:tr>
            <w:tr w:rsidR="00E338F1" w:rsidRPr="00476F5D" w14:paraId="32CC3914"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33F0AE08" w14:textId="5D155C68" w:rsidR="00E338F1" w:rsidRPr="00E338F1" w:rsidRDefault="00E338F1" w:rsidP="00E338F1">
                  <w:pPr>
                    <w:rPr>
                      <w:szCs w:val="24"/>
                    </w:rPr>
                  </w:pPr>
                  <w:r w:rsidRPr="00E338F1">
                    <w:rPr>
                      <w:szCs w:val="24"/>
                    </w:rPr>
                    <w:t>12.</w:t>
                  </w:r>
                </w:p>
              </w:tc>
              <w:tc>
                <w:tcPr>
                  <w:tcW w:w="3535" w:type="dxa"/>
                  <w:tcBorders>
                    <w:top w:val="nil"/>
                    <w:left w:val="nil"/>
                    <w:bottom w:val="single" w:sz="4" w:space="0" w:color="auto"/>
                    <w:right w:val="single" w:sz="4" w:space="0" w:color="auto"/>
                  </w:tcBorders>
                  <w:noWrap/>
                  <w:vAlign w:val="bottom"/>
                  <w:hideMark/>
                </w:tcPr>
                <w:p w14:paraId="33512BF8" w14:textId="77777777" w:rsidR="00E338F1" w:rsidRPr="00476F5D" w:rsidRDefault="00E338F1" w:rsidP="00E338F1">
                  <w:pPr>
                    <w:rPr>
                      <w:szCs w:val="24"/>
                    </w:rPr>
                  </w:pPr>
                  <w:r w:rsidRPr="00476F5D">
                    <w:rPr>
                      <w:szCs w:val="24"/>
                    </w:rPr>
                    <w:t>Olandija</w:t>
                  </w:r>
                </w:p>
              </w:tc>
              <w:tc>
                <w:tcPr>
                  <w:tcW w:w="4562" w:type="dxa"/>
                  <w:tcBorders>
                    <w:top w:val="nil"/>
                    <w:left w:val="nil"/>
                    <w:bottom w:val="single" w:sz="4" w:space="0" w:color="auto"/>
                    <w:right w:val="single" w:sz="4" w:space="0" w:color="auto"/>
                  </w:tcBorders>
                  <w:noWrap/>
                  <w:vAlign w:val="bottom"/>
                  <w:hideMark/>
                </w:tcPr>
                <w:p w14:paraId="4C109260" w14:textId="77777777" w:rsidR="00E338F1" w:rsidRPr="00476F5D" w:rsidRDefault="00E338F1" w:rsidP="00E338F1">
                  <w:pPr>
                    <w:jc w:val="right"/>
                    <w:rPr>
                      <w:szCs w:val="24"/>
                    </w:rPr>
                  </w:pPr>
                  <w:r w:rsidRPr="00476F5D">
                    <w:rPr>
                      <w:szCs w:val="24"/>
                    </w:rPr>
                    <w:t>17</w:t>
                  </w:r>
                </w:p>
              </w:tc>
            </w:tr>
            <w:tr w:rsidR="00E338F1" w:rsidRPr="00476F5D" w14:paraId="6D948E17"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5FB683B0" w14:textId="2F2ACBD4" w:rsidR="00E338F1" w:rsidRPr="00E338F1" w:rsidRDefault="00E338F1" w:rsidP="00E338F1">
                  <w:pPr>
                    <w:rPr>
                      <w:szCs w:val="24"/>
                    </w:rPr>
                  </w:pPr>
                  <w:r w:rsidRPr="00E338F1">
                    <w:rPr>
                      <w:szCs w:val="24"/>
                    </w:rPr>
                    <w:t>13.</w:t>
                  </w:r>
                </w:p>
              </w:tc>
              <w:tc>
                <w:tcPr>
                  <w:tcW w:w="3535" w:type="dxa"/>
                  <w:tcBorders>
                    <w:top w:val="nil"/>
                    <w:left w:val="nil"/>
                    <w:bottom w:val="single" w:sz="4" w:space="0" w:color="auto"/>
                    <w:right w:val="single" w:sz="4" w:space="0" w:color="auto"/>
                  </w:tcBorders>
                  <w:noWrap/>
                  <w:vAlign w:val="bottom"/>
                  <w:hideMark/>
                </w:tcPr>
                <w:p w14:paraId="77E6E574" w14:textId="77777777" w:rsidR="00E338F1" w:rsidRPr="00476F5D" w:rsidRDefault="00E338F1" w:rsidP="00E338F1">
                  <w:pPr>
                    <w:rPr>
                      <w:szCs w:val="24"/>
                    </w:rPr>
                  </w:pPr>
                  <w:r w:rsidRPr="00476F5D">
                    <w:rPr>
                      <w:szCs w:val="24"/>
                    </w:rPr>
                    <w:t>Kanada</w:t>
                  </w:r>
                </w:p>
              </w:tc>
              <w:tc>
                <w:tcPr>
                  <w:tcW w:w="4562" w:type="dxa"/>
                  <w:tcBorders>
                    <w:top w:val="nil"/>
                    <w:left w:val="nil"/>
                    <w:bottom w:val="single" w:sz="4" w:space="0" w:color="auto"/>
                    <w:right w:val="single" w:sz="4" w:space="0" w:color="auto"/>
                  </w:tcBorders>
                  <w:noWrap/>
                  <w:vAlign w:val="bottom"/>
                  <w:hideMark/>
                </w:tcPr>
                <w:p w14:paraId="6FFD9045" w14:textId="77777777" w:rsidR="00E338F1" w:rsidRPr="00476F5D" w:rsidRDefault="00E338F1" w:rsidP="00E338F1">
                  <w:pPr>
                    <w:jc w:val="right"/>
                    <w:rPr>
                      <w:szCs w:val="24"/>
                    </w:rPr>
                  </w:pPr>
                  <w:r w:rsidRPr="00476F5D">
                    <w:rPr>
                      <w:szCs w:val="24"/>
                    </w:rPr>
                    <w:t>15</w:t>
                  </w:r>
                </w:p>
              </w:tc>
            </w:tr>
            <w:tr w:rsidR="00E338F1" w:rsidRPr="00476F5D" w14:paraId="27988F03"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771BFF43" w14:textId="2B0B1D60" w:rsidR="00E338F1" w:rsidRPr="00E338F1" w:rsidRDefault="00E338F1" w:rsidP="00E338F1">
                  <w:pPr>
                    <w:rPr>
                      <w:szCs w:val="24"/>
                    </w:rPr>
                  </w:pPr>
                  <w:r w:rsidRPr="00E338F1">
                    <w:rPr>
                      <w:szCs w:val="24"/>
                    </w:rPr>
                    <w:t>14.</w:t>
                  </w:r>
                </w:p>
              </w:tc>
              <w:tc>
                <w:tcPr>
                  <w:tcW w:w="3535" w:type="dxa"/>
                  <w:tcBorders>
                    <w:top w:val="nil"/>
                    <w:left w:val="nil"/>
                    <w:bottom w:val="single" w:sz="4" w:space="0" w:color="auto"/>
                    <w:right w:val="single" w:sz="4" w:space="0" w:color="auto"/>
                  </w:tcBorders>
                  <w:noWrap/>
                  <w:vAlign w:val="bottom"/>
                  <w:hideMark/>
                </w:tcPr>
                <w:p w14:paraId="081CB7BC" w14:textId="77777777" w:rsidR="00E338F1" w:rsidRPr="00476F5D" w:rsidRDefault="00E338F1" w:rsidP="00E338F1">
                  <w:pPr>
                    <w:rPr>
                      <w:szCs w:val="24"/>
                    </w:rPr>
                  </w:pPr>
                  <w:r w:rsidRPr="00476F5D">
                    <w:rPr>
                      <w:szCs w:val="24"/>
                    </w:rPr>
                    <w:t>JAV</w:t>
                  </w:r>
                </w:p>
              </w:tc>
              <w:tc>
                <w:tcPr>
                  <w:tcW w:w="4562" w:type="dxa"/>
                  <w:tcBorders>
                    <w:top w:val="nil"/>
                    <w:left w:val="nil"/>
                    <w:bottom w:val="single" w:sz="4" w:space="0" w:color="auto"/>
                    <w:right w:val="single" w:sz="4" w:space="0" w:color="auto"/>
                  </w:tcBorders>
                  <w:noWrap/>
                  <w:vAlign w:val="bottom"/>
                  <w:hideMark/>
                </w:tcPr>
                <w:p w14:paraId="50C16DA7" w14:textId="77777777" w:rsidR="00E338F1" w:rsidRPr="00476F5D" w:rsidRDefault="00E338F1" w:rsidP="00E338F1">
                  <w:pPr>
                    <w:jc w:val="right"/>
                    <w:rPr>
                      <w:szCs w:val="24"/>
                    </w:rPr>
                  </w:pPr>
                  <w:r w:rsidRPr="00476F5D">
                    <w:rPr>
                      <w:szCs w:val="24"/>
                    </w:rPr>
                    <w:t>11</w:t>
                  </w:r>
                </w:p>
              </w:tc>
            </w:tr>
            <w:tr w:rsidR="00E338F1" w:rsidRPr="00476F5D" w14:paraId="5C4442BB"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22B33CC9" w14:textId="20FE1BD4" w:rsidR="00E338F1" w:rsidRPr="00E338F1" w:rsidRDefault="00E338F1" w:rsidP="00E338F1">
                  <w:pPr>
                    <w:rPr>
                      <w:szCs w:val="24"/>
                    </w:rPr>
                  </w:pPr>
                  <w:r w:rsidRPr="00E338F1">
                    <w:rPr>
                      <w:szCs w:val="24"/>
                    </w:rPr>
                    <w:t>15.</w:t>
                  </w:r>
                </w:p>
              </w:tc>
              <w:tc>
                <w:tcPr>
                  <w:tcW w:w="3535" w:type="dxa"/>
                  <w:tcBorders>
                    <w:top w:val="nil"/>
                    <w:left w:val="nil"/>
                    <w:bottom w:val="single" w:sz="4" w:space="0" w:color="auto"/>
                    <w:right w:val="single" w:sz="4" w:space="0" w:color="auto"/>
                  </w:tcBorders>
                  <w:noWrap/>
                  <w:vAlign w:val="bottom"/>
                  <w:hideMark/>
                </w:tcPr>
                <w:p w14:paraId="512FA490" w14:textId="77777777" w:rsidR="00E338F1" w:rsidRPr="00476F5D" w:rsidRDefault="00E338F1" w:rsidP="00E338F1">
                  <w:pPr>
                    <w:rPr>
                      <w:szCs w:val="24"/>
                    </w:rPr>
                  </w:pPr>
                  <w:r w:rsidRPr="00476F5D">
                    <w:rPr>
                      <w:szCs w:val="24"/>
                    </w:rPr>
                    <w:t>Bulgarija</w:t>
                  </w:r>
                </w:p>
              </w:tc>
              <w:tc>
                <w:tcPr>
                  <w:tcW w:w="4562" w:type="dxa"/>
                  <w:tcBorders>
                    <w:top w:val="nil"/>
                    <w:left w:val="nil"/>
                    <w:bottom w:val="single" w:sz="4" w:space="0" w:color="auto"/>
                    <w:right w:val="single" w:sz="4" w:space="0" w:color="auto"/>
                  </w:tcBorders>
                  <w:noWrap/>
                  <w:vAlign w:val="bottom"/>
                  <w:hideMark/>
                </w:tcPr>
                <w:p w14:paraId="2BC91556" w14:textId="77777777" w:rsidR="00E338F1" w:rsidRPr="00476F5D" w:rsidRDefault="00E338F1" w:rsidP="00E338F1">
                  <w:pPr>
                    <w:jc w:val="right"/>
                    <w:rPr>
                      <w:szCs w:val="24"/>
                    </w:rPr>
                  </w:pPr>
                  <w:r w:rsidRPr="00476F5D">
                    <w:rPr>
                      <w:szCs w:val="24"/>
                    </w:rPr>
                    <w:t>10</w:t>
                  </w:r>
                </w:p>
              </w:tc>
            </w:tr>
            <w:tr w:rsidR="00E338F1" w:rsidRPr="00476F5D" w14:paraId="47CC7F29"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41C0EC81" w14:textId="0061E7F1" w:rsidR="00E338F1" w:rsidRPr="00E338F1" w:rsidRDefault="00E338F1" w:rsidP="00E338F1">
                  <w:pPr>
                    <w:rPr>
                      <w:szCs w:val="24"/>
                    </w:rPr>
                  </w:pPr>
                  <w:r w:rsidRPr="00E338F1">
                    <w:rPr>
                      <w:szCs w:val="24"/>
                    </w:rPr>
                    <w:t>16.</w:t>
                  </w:r>
                </w:p>
              </w:tc>
              <w:tc>
                <w:tcPr>
                  <w:tcW w:w="3535" w:type="dxa"/>
                  <w:tcBorders>
                    <w:top w:val="nil"/>
                    <w:left w:val="nil"/>
                    <w:bottom w:val="single" w:sz="4" w:space="0" w:color="auto"/>
                    <w:right w:val="single" w:sz="4" w:space="0" w:color="auto"/>
                  </w:tcBorders>
                  <w:noWrap/>
                  <w:vAlign w:val="bottom"/>
                  <w:hideMark/>
                </w:tcPr>
                <w:p w14:paraId="213DF246" w14:textId="77777777" w:rsidR="00E338F1" w:rsidRPr="00476F5D" w:rsidRDefault="00E338F1" w:rsidP="00E338F1">
                  <w:pPr>
                    <w:rPr>
                      <w:szCs w:val="24"/>
                    </w:rPr>
                  </w:pPr>
                  <w:r w:rsidRPr="00476F5D">
                    <w:rPr>
                      <w:szCs w:val="24"/>
                    </w:rPr>
                    <w:t>Portugalija</w:t>
                  </w:r>
                </w:p>
              </w:tc>
              <w:tc>
                <w:tcPr>
                  <w:tcW w:w="4562" w:type="dxa"/>
                  <w:tcBorders>
                    <w:top w:val="nil"/>
                    <w:left w:val="nil"/>
                    <w:bottom w:val="single" w:sz="4" w:space="0" w:color="auto"/>
                    <w:right w:val="single" w:sz="4" w:space="0" w:color="auto"/>
                  </w:tcBorders>
                  <w:noWrap/>
                  <w:vAlign w:val="bottom"/>
                  <w:hideMark/>
                </w:tcPr>
                <w:p w14:paraId="60842000" w14:textId="77777777" w:rsidR="00E338F1" w:rsidRPr="00476F5D" w:rsidRDefault="00E338F1" w:rsidP="00E338F1">
                  <w:pPr>
                    <w:jc w:val="right"/>
                    <w:rPr>
                      <w:szCs w:val="24"/>
                    </w:rPr>
                  </w:pPr>
                  <w:r w:rsidRPr="00476F5D">
                    <w:rPr>
                      <w:szCs w:val="24"/>
                    </w:rPr>
                    <w:t>9</w:t>
                  </w:r>
                </w:p>
              </w:tc>
            </w:tr>
            <w:tr w:rsidR="00E91D4B" w:rsidRPr="00476F5D" w14:paraId="2845036D" w14:textId="77777777" w:rsidTr="00E338F1">
              <w:trPr>
                <w:trHeight w:val="340"/>
              </w:trPr>
              <w:tc>
                <w:tcPr>
                  <w:tcW w:w="1305" w:type="dxa"/>
                  <w:tcBorders>
                    <w:top w:val="nil"/>
                    <w:left w:val="single" w:sz="4" w:space="0" w:color="auto"/>
                    <w:bottom w:val="single" w:sz="4" w:space="0" w:color="auto"/>
                    <w:right w:val="single" w:sz="4" w:space="0" w:color="auto"/>
                  </w:tcBorders>
                  <w:noWrap/>
                  <w:vAlign w:val="bottom"/>
                  <w:hideMark/>
                </w:tcPr>
                <w:p w14:paraId="0B371599" w14:textId="43A17B54" w:rsidR="005318E1" w:rsidRPr="00476F5D" w:rsidRDefault="00E338F1" w:rsidP="00476F5D">
                  <w:pPr>
                    <w:rPr>
                      <w:b/>
                      <w:bCs/>
                      <w:szCs w:val="24"/>
                    </w:rPr>
                  </w:pPr>
                  <w:r>
                    <w:rPr>
                      <w:b/>
                      <w:bCs/>
                      <w:szCs w:val="24"/>
                    </w:rPr>
                    <w:t xml:space="preserve">IŠ </w:t>
                  </w:r>
                  <w:r w:rsidR="005318E1" w:rsidRPr="00476F5D">
                    <w:rPr>
                      <w:b/>
                      <w:bCs/>
                      <w:szCs w:val="24"/>
                    </w:rPr>
                    <w:t>VISO:</w:t>
                  </w:r>
                </w:p>
              </w:tc>
              <w:tc>
                <w:tcPr>
                  <w:tcW w:w="3535" w:type="dxa"/>
                  <w:tcBorders>
                    <w:top w:val="nil"/>
                    <w:left w:val="nil"/>
                    <w:bottom w:val="single" w:sz="4" w:space="0" w:color="auto"/>
                    <w:right w:val="single" w:sz="4" w:space="0" w:color="auto"/>
                  </w:tcBorders>
                  <w:noWrap/>
                  <w:vAlign w:val="bottom"/>
                  <w:hideMark/>
                </w:tcPr>
                <w:p w14:paraId="5B444FEB" w14:textId="77777777" w:rsidR="005318E1" w:rsidRPr="00476F5D" w:rsidRDefault="005318E1" w:rsidP="00476F5D">
                  <w:pPr>
                    <w:rPr>
                      <w:b/>
                      <w:bCs/>
                      <w:szCs w:val="24"/>
                    </w:rPr>
                  </w:pPr>
                  <w:r w:rsidRPr="00476F5D">
                    <w:rPr>
                      <w:b/>
                      <w:bCs/>
                      <w:szCs w:val="24"/>
                    </w:rPr>
                    <w:t> </w:t>
                  </w:r>
                </w:p>
              </w:tc>
              <w:tc>
                <w:tcPr>
                  <w:tcW w:w="4562" w:type="dxa"/>
                  <w:tcBorders>
                    <w:top w:val="nil"/>
                    <w:left w:val="nil"/>
                    <w:bottom w:val="single" w:sz="4" w:space="0" w:color="auto"/>
                    <w:right w:val="single" w:sz="4" w:space="0" w:color="auto"/>
                  </w:tcBorders>
                  <w:noWrap/>
                  <w:vAlign w:val="bottom"/>
                  <w:hideMark/>
                </w:tcPr>
                <w:p w14:paraId="66BAD332" w14:textId="77777777" w:rsidR="005318E1" w:rsidRPr="00476F5D" w:rsidRDefault="005318E1" w:rsidP="00476F5D">
                  <w:pPr>
                    <w:jc w:val="right"/>
                    <w:rPr>
                      <w:b/>
                      <w:bCs/>
                      <w:szCs w:val="24"/>
                    </w:rPr>
                  </w:pPr>
                  <w:r w:rsidRPr="00476F5D">
                    <w:rPr>
                      <w:b/>
                      <w:bCs/>
                      <w:szCs w:val="24"/>
                    </w:rPr>
                    <w:t>9 369</w:t>
                  </w:r>
                </w:p>
              </w:tc>
            </w:tr>
          </w:tbl>
          <w:p w14:paraId="7AA13367" w14:textId="77777777" w:rsidR="005318E1" w:rsidRPr="00476F5D" w:rsidRDefault="005318E1" w:rsidP="00476F5D">
            <w:pPr>
              <w:jc w:val="center"/>
              <w:rPr>
                <w:szCs w:val="24"/>
              </w:rPr>
            </w:pPr>
            <w:r w:rsidRPr="00476F5D">
              <w:rPr>
                <w:i/>
                <w:iCs/>
                <w:szCs w:val="24"/>
              </w:rPr>
              <w:t>Šaltinis. Jurbarko TVIC informacija</w:t>
            </w:r>
          </w:p>
          <w:p w14:paraId="153DE936" w14:textId="77777777" w:rsidR="005318E1" w:rsidRPr="00476F5D" w:rsidRDefault="005318E1" w:rsidP="00476F5D">
            <w:pPr>
              <w:ind w:firstLine="720"/>
              <w:jc w:val="both"/>
              <w:rPr>
                <w:szCs w:val="24"/>
              </w:rPr>
            </w:pPr>
          </w:p>
          <w:p w14:paraId="03287A96" w14:textId="21558207" w:rsidR="005318E1" w:rsidRPr="00476F5D" w:rsidRDefault="005318E1" w:rsidP="00476F5D">
            <w:pPr>
              <w:ind w:firstLine="720"/>
              <w:jc w:val="both"/>
              <w:rPr>
                <w:szCs w:val="24"/>
              </w:rPr>
            </w:pPr>
            <w:r w:rsidRPr="00476F5D">
              <w:rPr>
                <w:szCs w:val="24"/>
              </w:rPr>
              <w:t>Tarp užsienio keliautojų daugiausia apsilankė vokiečių – 5,01</w:t>
            </w:r>
            <w:r w:rsidR="00E338F1">
              <w:rPr>
                <w:szCs w:val="24"/>
              </w:rPr>
              <w:t xml:space="preserve"> </w:t>
            </w:r>
            <w:r w:rsidRPr="00476F5D">
              <w:rPr>
                <w:szCs w:val="24"/>
              </w:rPr>
              <w:t xml:space="preserve">% visų lankytojų, suomių </w:t>
            </w:r>
            <w:r w:rsidR="00E338F1">
              <w:rPr>
                <w:szCs w:val="24"/>
              </w:rPr>
              <w:t>–</w:t>
            </w:r>
            <w:r w:rsidRPr="00476F5D">
              <w:rPr>
                <w:szCs w:val="24"/>
              </w:rPr>
              <w:t xml:space="preserve"> 0,52</w:t>
            </w:r>
            <w:r w:rsidR="00E338F1">
              <w:rPr>
                <w:szCs w:val="24"/>
              </w:rPr>
              <w:t xml:space="preserve"> </w:t>
            </w:r>
            <w:r w:rsidRPr="00476F5D">
              <w:rPr>
                <w:szCs w:val="24"/>
              </w:rPr>
              <w:t xml:space="preserve">%, ispanų </w:t>
            </w:r>
            <w:r w:rsidR="00E338F1">
              <w:rPr>
                <w:szCs w:val="24"/>
              </w:rPr>
              <w:t>–</w:t>
            </w:r>
            <w:r w:rsidRPr="00476F5D">
              <w:rPr>
                <w:szCs w:val="24"/>
              </w:rPr>
              <w:t xml:space="preserve"> 0,41</w:t>
            </w:r>
            <w:r w:rsidR="00E338F1">
              <w:rPr>
                <w:szCs w:val="24"/>
              </w:rPr>
              <w:t xml:space="preserve"> </w:t>
            </w:r>
            <w:r w:rsidRPr="00476F5D">
              <w:rPr>
                <w:szCs w:val="24"/>
              </w:rPr>
              <w:t xml:space="preserve">%, švedų </w:t>
            </w:r>
            <w:r w:rsidR="00E338F1">
              <w:rPr>
                <w:szCs w:val="24"/>
              </w:rPr>
              <w:t>–</w:t>
            </w:r>
            <w:r w:rsidRPr="00476F5D">
              <w:rPr>
                <w:szCs w:val="24"/>
              </w:rPr>
              <w:t xml:space="preserve"> 0,37</w:t>
            </w:r>
            <w:r w:rsidR="00E338F1">
              <w:rPr>
                <w:szCs w:val="24"/>
              </w:rPr>
              <w:t xml:space="preserve"> </w:t>
            </w:r>
            <w:r w:rsidRPr="00476F5D">
              <w:rPr>
                <w:szCs w:val="24"/>
              </w:rPr>
              <w:t xml:space="preserve">%, latvių </w:t>
            </w:r>
            <w:r w:rsidR="00E338F1">
              <w:rPr>
                <w:szCs w:val="24"/>
              </w:rPr>
              <w:t>–</w:t>
            </w:r>
            <w:r w:rsidRPr="00476F5D">
              <w:rPr>
                <w:szCs w:val="24"/>
              </w:rPr>
              <w:t xml:space="preserve"> 0,33</w:t>
            </w:r>
            <w:r w:rsidR="00E338F1">
              <w:rPr>
                <w:szCs w:val="24"/>
              </w:rPr>
              <w:t xml:space="preserve"> </w:t>
            </w:r>
            <w:r w:rsidRPr="00476F5D">
              <w:rPr>
                <w:szCs w:val="24"/>
              </w:rPr>
              <w:t xml:space="preserve">%. Augantį Baltijos regiono turistų srautą į Jurbarko regioną galima iš dalies sieti su tuo, jog Jurbarko turizmo ir verslo informacijos centro atstovai pirmą kartą 2025 metų vasario mėnesį dalyvavo tarptautinėje turizmo parodoje </w:t>
            </w:r>
            <w:proofErr w:type="spellStart"/>
            <w:r w:rsidRPr="00476F5D">
              <w:rPr>
                <w:szCs w:val="24"/>
              </w:rPr>
              <w:t>Balttour</w:t>
            </w:r>
            <w:proofErr w:type="spellEnd"/>
            <w:r w:rsidRPr="00476F5D">
              <w:rPr>
                <w:szCs w:val="24"/>
              </w:rPr>
              <w:t>, kuri vyko Rygoje.</w:t>
            </w:r>
          </w:p>
          <w:p w14:paraId="42F38849" w14:textId="77777777" w:rsidR="005318E1" w:rsidRPr="00476F5D" w:rsidRDefault="005318E1" w:rsidP="00476F5D">
            <w:pPr>
              <w:ind w:firstLine="720"/>
              <w:rPr>
                <w:szCs w:val="24"/>
              </w:rPr>
            </w:pPr>
          </w:p>
          <w:p w14:paraId="13C0306A" w14:textId="77777777" w:rsidR="005318E1" w:rsidRPr="00476F5D" w:rsidRDefault="005318E1" w:rsidP="00476F5D">
            <w:pPr>
              <w:jc w:val="center"/>
              <w:rPr>
                <w:szCs w:val="24"/>
              </w:rPr>
            </w:pPr>
            <w:r w:rsidRPr="00476F5D">
              <w:rPr>
                <w:szCs w:val="24"/>
              </w:rPr>
              <w:t>4 lentelė. Įstaigos lankytojų skaičiai nuo 2022 iki 2025 metų</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047"/>
              <w:gridCol w:w="1856"/>
              <w:gridCol w:w="1856"/>
              <w:gridCol w:w="1856"/>
            </w:tblGrid>
            <w:tr w:rsidR="00E91D4B" w:rsidRPr="00476F5D" w14:paraId="7D1BD561" w14:textId="77777777" w:rsidTr="00744B75">
              <w:trPr>
                <w:trHeight w:val="340"/>
                <w:jc w:val="center"/>
              </w:trPr>
              <w:tc>
                <w:tcPr>
                  <w:tcW w:w="1700" w:type="dxa"/>
                </w:tcPr>
                <w:p w14:paraId="4F0E1F75" w14:textId="77777777" w:rsidR="005318E1" w:rsidRPr="00476F5D" w:rsidRDefault="005318E1" w:rsidP="00476F5D">
                  <w:pPr>
                    <w:rPr>
                      <w:szCs w:val="24"/>
                    </w:rPr>
                  </w:pPr>
                </w:p>
              </w:tc>
              <w:tc>
                <w:tcPr>
                  <w:tcW w:w="2047" w:type="dxa"/>
                </w:tcPr>
                <w:p w14:paraId="6BD9BA3F" w14:textId="77777777" w:rsidR="005318E1" w:rsidRPr="00476F5D" w:rsidRDefault="005318E1" w:rsidP="00476F5D">
                  <w:pPr>
                    <w:jc w:val="center"/>
                    <w:rPr>
                      <w:b/>
                      <w:bCs/>
                      <w:szCs w:val="24"/>
                    </w:rPr>
                  </w:pPr>
                  <w:r w:rsidRPr="00476F5D">
                    <w:rPr>
                      <w:b/>
                      <w:bCs/>
                      <w:szCs w:val="24"/>
                    </w:rPr>
                    <w:t>2022 m.</w:t>
                  </w:r>
                </w:p>
              </w:tc>
              <w:tc>
                <w:tcPr>
                  <w:tcW w:w="1856" w:type="dxa"/>
                </w:tcPr>
                <w:p w14:paraId="1ACAEE90" w14:textId="77777777" w:rsidR="005318E1" w:rsidRPr="00476F5D" w:rsidRDefault="005318E1" w:rsidP="00476F5D">
                  <w:pPr>
                    <w:jc w:val="center"/>
                    <w:rPr>
                      <w:b/>
                      <w:bCs/>
                      <w:szCs w:val="24"/>
                    </w:rPr>
                  </w:pPr>
                  <w:r w:rsidRPr="00476F5D">
                    <w:rPr>
                      <w:b/>
                      <w:bCs/>
                      <w:szCs w:val="24"/>
                    </w:rPr>
                    <w:t>2023 m.</w:t>
                  </w:r>
                </w:p>
              </w:tc>
              <w:tc>
                <w:tcPr>
                  <w:tcW w:w="1856" w:type="dxa"/>
                </w:tcPr>
                <w:p w14:paraId="762EBE89" w14:textId="77777777" w:rsidR="005318E1" w:rsidRPr="00476F5D" w:rsidRDefault="005318E1" w:rsidP="00476F5D">
                  <w:pPr>
                    <w:jc w:val="center"/>
                    <w:rPr>
                      <w:b/>
                      <w:szCs w:val="24"/>
                    </w:rPr>
                  </w:pPr>
                  <w:r w:rsidRPr="00476F5D">
                    <w:rPr>
                      <w:b/>
                      <w:szCs w:val="24"/>
                    </w:rPr>
                    <w:t>2024 m.</w:t>
                  </w:r>
                </w:p>
              </w:tc>
              <w:tc>
                <w:tcPr>
                  <w:tcW w:w="1856" w:type="dxa"/>
                </w:tcPr>
                <w:p w14:paraId="7A507EC2" w14:textId="77777777" w:rsidR="005318E1" w:rsidRPr="00476F5D" w:rsidRDefault="005318E1" w:rsidP="00476F5D">
                  <w:pPr>
                    <w:jc w:val="center"/>
                    <w:rPr>
                      <w:b/>
                      <w:szCs w:val="24"/>
                    </w:rPr>
                  </w:pPr>
                  <w:r w:rsidRPr="00476F5D">
                    <w:rPr>
                      <w:b/>
                      <w:szCs w:val="24"/>
                    </w:rPr>
                    <w:t>2025 m.</w:t>
                  </w:r>
                </w:p>
              </w:tc>
            </w:tr>
            <w:tr w:rsidR="00E91D4B" w:rsidRPr="00476F5D" w14:paraId="6574A4B8" w14:textId="77777777" w:rsidTr="00744B75">
              <w:trPr>
                <w:trHeight w:val="340"/>
                <w:jc w:val="center"/>
              </w:trPr>
              <w:tc>
                <w:tcPr>
                  <w:tcW w:w="1700" w:type="dxa"/>
                </w:tcPr>
                <w:p w14:paraId="2FD5E2A6" w14:textId="77777777" w:rsidR="005318E1" w:rsidRPr="00476F5D" w:rsidRDefault="005318E1" w:rsidP="00476F5D">
                  <w:pPr>
                    <w:rPr>
                      <w:szCs w:val="24"/>
                    </w:rPr>
                  </w:pPr>
                  <w:r w:rsidRPr="00476F5D">
                    <w:rPr>
                      <w:szCs w:val="24"/>
                    </w:rPr>
                    <w:t>Lietuviai</w:t>
                  </w:r>
                </w:p>
              </w:tc>
              <w:tc>
                <w:tcPr>
                  <w:tcW w:w="2047" w:type="dxa"/>
                </w:tcPr>
                <w:p w14:paraId="3B64D03F" w14:textId="77777777" w:rsidR="005318E1" w:rsidRPr="00476F5D" w:rsidRDefault="005318E1" w:rsidP="00476F5D">
                  <w:pPr>
                    <w:jc w:val="center"/>
                    <w:rPr>
                      <w:bCs/>
                      <w:szCs w:val="24"/>
                    </w:rPr>
                  </w:pPr>
                  <w:r w:rsidRPr="00476F5D">
                    <w:rPr>
                      <w:bCs/>
                      <w:szCs w:val="24"/>
                    </w:rPr>
                    <w:t>7 414</w:t>
                  </w:r>
                </w:p>
              </w:tc>
              <w:tc>
                <w:tcPr>
                  <w:tcW w:w="1856" w:type="dxa"/>
                </w:tcPr>
                <w:p w14:paraId="2595E7D7" w14:textId="77777777" w:rsidR="005318E1" w:rsidRPr="00476F5D" w:rsidRDefault="005318E1" w:rsidP="00476F5D">
                  <w:pPr>
                    <w:jc w:val="center"/>
                    <w:rPr>
                      <w:bCs/>
                      <w:szCs w:val="24"/>
                    </w:rPr>
                  </w:pPr>
                  <w:r w:rsidRPr="00476F5D">
                    <w:rPr>
                      <w:bCs/>
                      <w:szCs w:val="24"/>
                    </w:rPr>
                    <w:t>7 484</w:t>
                  </w:r>
                </w:p>
              </w:tc>
              <w:tc>
                <w:tcPr>
                  <w:tcW w:w="1856" w:type="dxa"/>
                </w:tcPr>
                <w:p w14:paraId="02EBEC9D" w14:textId="77777777" w:rsidR="005318E1" w:rsidRPr="00476F5D" w:rsidRDefault="005318E1" w:rsidP="00476F5D">
                  <w:pPr>
                    <w:jc w:val="center"/>
                    <w:rPr>
                      <w:bCs/>
                      <w:szCs w:val="24"/>
                    </w:rPr>
                  </w:pPr>
                  <w:r w:rsidRPr="00476F5D">
                    <w:rPr>
                      <w:bCs/>
                      <w:szCs w:val="24"/>
                    </w:rPr>
                    <w:t>7 273</w:t>
                  </w:r>
                </w:p>
              </w:tc>
              <w:tc>
                <w:tcPr>
                  <w:tcW w:w="1856" w:type="dxa"/>
                </w:tcPr>
                <w:p w14:paraId="2FE0FDC8" w14:textId="77777777" w:rsidR="005318E1" w:rsidRPr="00476F5D" w:rsidRDefault="005318E1" w:rsidP="00476F5D">
                  <w:pPr>
                    <w:jc w:val="center"/>
                    <w:rPr>
                      <w:b/>
                      <w:szCs w:val="24"/>
                    </w:rPr>
                  </w:pPr>
                  <w:r w:rsidRPr="00476F5D">
                    <w:rPr>
                      <w:b/>
                      <w:szCs w:val="24"/>
                    </w:rPr>
                    <w:t>8 580</w:t>
                  </w:r>
                </w:p>
              </w:tc>
            </w:tr>
            <w:tr w:rsidR="00E91D4B" w:rsidRPr="00476F5D" w14:paraId="338994F9" w14:textId="77777777" w:rsidTr="00744B75">
              <w:trPr>
                <w:trHeight w:val="340"/>
                <w:jc w:val="center"/>
              </w:trPr>
              <w:tc>
                <w:tcPr>
                  <w:tcW w:w="1700" w:type="dxa"/>
                </w:tcPr>
                <w:p w14:paraId="46E00720" w14:textId="77777777" w:rsidR="005318E1" w:rsidRPr="00476F5D" w:rsidRDefault="005318E1" w:rsidP="00476F5D">
                  <w:pPr>
                    <w:rPr>
                      <w:szCs w:val="24"/>
                    </w:rPr>
                  </w:pPr>
                  <w:r w:rsidRPr="00476F5D">
                    <w:rPr>
                      <w:szCs w:val="24"/>
                    </w:rPr>
                    <w:t>Užsieniečiai</w:t>
                  </w:r>
                </w:p>
              </w:tc>
              <w:tc>
                <w:tcPr>
                  <w:tcW w:w="2047" w:type="dxa"/>
                </w:tcPr>
                <w:p w14:paraId="1B7E4020" w14:textId="77777777" w:rsidR="005318E1" w:rsidRPr="00476F5D" w:rsidRDefault="005318E1" w:rsidP="00476F5D">
                  <w:pPr>
                    <w:jc w:val="center"/>
                    <w:rPr>
                      <w:bCs/>
                      <w:szCs w:val="24"/>
                    </w:rPr>
                  </w:pPr>
                  <w:r w:rsidRPr="00476F5D">
                    <w:rPr>
                      <w:bCs/>
                      <w:szCs w:val="24"/>
                    </w:rPr>
                    <w:t>520</w:t>
                  </w:r>
                </w:p>
              </w:tc>
              <w:tc>
                <w:tcPr>
                  <w:tcW w:w="1856" w:type="dxa"/>
                </w:tcPr>
                <w:p w14:paraId="556EDBDF" w14:textId="77777777" w:rsidR="005318E1" w:rsidRPr="00476F5D" w:rsidRDefault="005318E1" w:rsidP="00476F5D">
                  <w:pPr>
                    <w:jc w:val="center"/>
                    <w:rPr>
                      <w:bCs/>
                      <w:szCs w:val="24"/>
                    </w:rPr>
                  </w:pPr>
                  <w:r w:rsidRPr="00476F5D">
                    <w:rPr>
                      <w:bCs/>
                      <w:szCs w:val="24"/>
                    </w:rPr>
                    <w:t>621</w:t>
                  </w:r>
                </w:p>
              </w:tc>
              <w:tc>
                <w:tcPr>
                  <w:tcW w:w="1856" w:type="dxa"/>
                </w:tcPr>
                <w:p w14:paraId="18F5E875" w14:textId="77777777" w:rsidR="005318E1" w:rsidRPr="00476F5D" w:rsidRDefault="005318E1" w:rsidP="00476F5D">
                  <w:pPr>
                    <w:jc w:val="center"/>
                    <w:rPr>
                      <w:bCs/>
                      <w:szCs w:val="24"/>
                    </w:rPr>
                  </w:pPr>
                  <w:r w:rsidRPr="00476F5D">
                    <w:rPr>
                      <w:bCs/>
                      <w:szCs w:val="24"/>
                    </w:rPr>
                    <w:t>752</w:t>
                  </w:r>
                </w:p>
              </w:tc>
              <w:tc>
                <w:tcPr>
                  <w:tcW w:w="1856" w:type="dxa"/>
                </w:tcPr>
                <w:p w14:paraId="2CE3A04E" w14:textId="77777777" w:rsidR="005318E1" w:rsidRPr="00476F5D" w:rsidRDefault="005318E1" w:rsidP="00476F5D">
                  <w:pPr>
                    <w:jc w:val="center"/>
                    <w:rPr>
                      <w:b/>
                      <w:szCs w:val="24"/>
                    </w:rPr>
                  </w:pPr>
                  <w:r w:rsidRPr="00476F5D">
                    <w:rPr>
                      <w:b/>
                      <w:szCs w:val="24"/>
                    </w:rPr>
                    <w:t>789</w:t>
                  </w:r>
                </w:p>
              </w:tc>
            </w:tr>
            <w:tr w:rsidR="00E91D4B" w:rsidRPr="00476F5D" w14:paraId="43F9CAEE" w14:textId="77777777" w:rsidTr="00744B75">
              <w:trPr>
                <w:trHeight w:val="340"/>
                <w:jc w:val="center"/>
              </w:trPr>
              <w:tc>
                <w:tcPr>
                  <w:tcW w:w="1700" w:type="dxa"/>
                </w:tcPr>
                <w:p w14:paraId="4024D69E" w14:textId="77777777" w:rsidR="005318E1" w:rsidRPr="00476F5D" w:rsidRDefault="005318E1" w:rsidP="00476F5D">
                  <w:pPr>
                    <w:rPr>
                      <w:bCs/>
                      <w:szCs w:val="24"/>
                    </w:rPr>
                  </w:pPr>
                  <w:r w:rsidRPr="00476F5D">
                    <w:rPr>
                      <w:bCs/>
                      <w:szCs w:val="24"/>
                    </w:rPr>
                    <w:t>Iš viso</w:t>
                  </w:r>
                </w:p>
              </w:tc>
              <w:tc>
                <w:tcPr>
                  <w:tcW w:w="2047" w:type="dxa"/>
                </w:tcPr>
                <w:p w14:paraId="604A5426" w14:textId="77777777" w:rsidR="005318E1" w:rsidRPr="00476F5D" w:rsidRDefault="005318E1" w:rsidP="00476F5D">
                  <w:pPr>
                    <w:jc w:val="center"/>
                    <w:rPr>
                      <w:bCs/>
                      <w:szCs w:val="24"/>
                    </w:rPr>
                  </w:pPr>
                  <w:r w:rsidRPr="00476F5D">
                    <w:rPr>
                      <w:bCs/>
                      <w:szCs w:val="24"/>
                    </w:rPr>
                    <w:t>7 934</w:t>
                  </w:r>
                </w:p>
              </w:tc>
              <w:tc>
                <w:tcPr>
                  <w:tcW w:w="1856" w:type="dxa"/>
                </w:tcPr>
                <w:p w14:paraId="1E8B0D19" w14:textId="77777777" w:rsidR="005318E1" w:rsidRPr="00476F5D" w:rsidRDefault="005318E1" w:rsidP="00476F5D">
                  <w:pPr>
                    <w:jc w:val="center"/>
                    <w:rPr>
                      <w:bCs/>
                      <w:szCs w:val="24"/>
                    </w:rPr>
                  </w:pPr>
                  <w:r w:rsidRPr="00476F5D">
                    <w:rPr>
                      <w:bCs/>
                      <w:szCs w:val="24"/>
                    </w:rPr>
                    <w:t>8 105</w:t>
                  </w:r>
                </w:p>
              </w:tc>
              <w:tc>
                <w:tcPr>
                  <w:tcW w:w="1856" w:type="dxa"/>
                </w:tcPr>
                <w:p w14:paraId="57824302" w14:textId="77777777" w:rsidR="005318E1" w:rsidRPr="00476F5D" w:rsidRDefault="005318E1" w:rsidP="00476F5D">
                  <w:pPr>
                    <w:jc w:val="center"/>
                    <w:rPr>
                      <w:bCs/>
                      <w:szCs w:val="24"/>
                    </w:rPr>
                  </w:pPr>
                  <w:r w:rsidRPr="00476F5D">
                    <w:rPr>
                      <w:bCs/>
                      <w:szCs w:val="24"/>
                    </w:rPr>
                    <w:t>8 025</w:t>
                  </w:r>
                </w:p>
              </w:tc>
              <w:tc>
                <w:tcPr>
                  <w:tcW w:w="1856" w:type="dxa"/>
                </w:tcPr>
                <w:p w14:paraId="3B519625" w14:textId="77777777" w:rsidR="005318E1" w:rsidRPr="00476F5D" w:rsidRDefault="005318E1" w:rsidP="00476F5D">
                  <w:pPr>
                    <w:jc w:val="center"/>
                    <w:rPr>
                      <w:b/>
                      <w:szCs w:val="24"/>
                    </w:rPr>
                  </w:pPr>
                  <w:r w:rsidRPr="00476F5D">
                    <w:rPr>
                      <w:b/>
                      <w:szCs w:val="24"/>
                    </w:rPr>
                    <w:t>9 369</w:t>
                  </w:r>
                </w:p>
              </w:tc>
            </w:tr>
          </w:tbl>
          <w:p w14:paraId="60EADCDB" w14:textId="77777777" w:rsidR="005318E1" w:rsidRPr="00476F5D" w:rsidRDefault="005318E1" w:rsidP="00476F5D">
            <w:pPr>
              <w:ind w:firstLine="510"/>
              <w:jc w:val="center"/>
              <w:rPr>
                <w:szCs w:val="24"/>
              </w:rPr>
            </w:pPr>
            <w:r w:rsidRPr="00476F5D">
              <w:rPr>
                <w:i/>
                <w:iCs/>
                <w:szCs w:val="24"/>
              </w:rPr>
              <w:t>Šaltinis. Jurbarko TVIC informacija</w:t>
            </w:r>
          </w:p>
          <w:p w14:paraId="2D27B9F1" w14:textId="77777777" w:rsidR="005318E1" w:rsidRPr="00476F5D" w:rsidRDefault="005318E1" w:rsidP="00476F5D">
            <w:pPr>
              <w:ind w:firstLine="510"/>
              <w:jc w:val="both"/>
              <w:rPr>
                <w:szCs w:val="24"/>
              </w:rPr>
            </w:pPr>
          </w:p>
          <w:p w14:paraId="68151A1B" w14:textId="77777777" w:rsidR="005318E1" w:rsidRPr="00476F5D" w:rsidRDefault="005318E1" w:rsidP="00476F5D">
            <w:pPr>
              <w:ind w:firstLine="510"/>
              <w:jc w:val="both"/>
              <w:rPr>
                <w:szCs w:val="24"/>
              </w:rPr>
            </w:pPr>
            <w:r w:rsidRPr="00476F5D">
              <w:rPr>
                <w:szCs w:val="24"/>
              </w:rPr>
              <w:t xml:space="preserve">2022–2025 m. laikotarpiu </w:t>
            </w:r>
            <w:r w:rsidRPr="00476F5D">
              <w:rPr>
                <w:rFonts w:eastAsia="Calibri"/>
                <w:szCs w:val="24"/>
                <w:lang w:eastAsia="ar-SA"/>
              </w:rPr>
              <w:t>Įstaigos</w:t>
            </w:r>
            <w:r w:rsidRPr="00476F5D">
              <w:rPr>
                <w:szCs w:val="24"/>
              </w:rPr>
              <w:t xml:space="preserve"> lankytojų skaičius iš esmės augo, išskyrus nedidelį sumažėjimą 2024 metais. 2022 m. </w:t>
            </w:r>
            <w:r w:rsidRPr="00476F5D">
              <w:rPr>
                <w:rFonts w:eastAsia="Calibri"/>
                <w:szCs w:val="24"/>
                <w:lang w:eastAsia="ar-SA"/>
              </w:rPr>
              <w:t>Įstaigoje</w:t>
            </w:r>
            <w:r w:rsidRPr="00476F5D">
              <w:rPr>
                <w:szCs w:val="24"/>
              </w:rPr>
              <w:t xml:space="preserve"> apsilankė 7 934 lankytojai, 2023 m. – 8 105, 2024 m. – 8 025, o 2025 m. pasiektas didžiausias rodiklis – 9 369 lankytojai. Per visą analizuojamą laikotarpį bendras lankytojų skaičius padidėjo 1 435 lankytojais, arba 18,1 proc.</w:t>
            </w:r>
          </w:p>
          <w:p w14:paraId="0C97698F" w14:textId="77777777" w:rsidR="005318E1" w:rsidRPr="00476F5D" w:rsidRDefault="005318E1" w:rsidP="00476F5D">
            <w:pPr>
              <w:ind w:firstLine="510"/>
              <w:jc w:val="both"/>
              <w:rPr>
                <w:szCs w:val="24"/>
              </w:rPr>
            </w:pPr>
            <w:r w:rsidRPr="00476F5D">
              <w:rPr>
                <w:szCs w:val="24"/>
              </w:rPr>
              <w:t>Lietuvių lankytojų skaičius 2022 m. sudarė 7 414, 2023 m. – 7 484, 2024 m. – 7 273, o 2025 m. – 8 421. Nors 2024 m. buvo fiksuotas nedidelis sumažėjimas, 2025 m. pasiektas aukščiausias per ketverius metus rezultatas. Lyginant su 2022 m., lietuvių lankytojų skaičius išaugo 1 007 asmenimis, arba 13,6 proc.</w:t>
            </w:r>
          </w:p>
          <w:p w14:paraId="27B94E12" w14:textId="77777777" w:rsidR="005318E1" w:rsidRPr="00476F5D" w:rsidRDefault="005318E1" w:rsidP="00476F5D">
            <w:pPr>
              <w:ind w:firstLine="720"/>
              <w:jc w:val="both"/>
              <w:rPr>
                <w:szCs w:val="24"/>
              </w:rPr>
            </w:pPr>
            <w:r w:rsidRPr="00476F5D">
              <w:rPr>
                <w:szCs w:val="24"/>
              </w:rPr>
              <w:t xml:space="preserve">Užsienio lankytojų srautai augo nuosekliai kiekvienais metais. 2022 m. jų buvo 520, 2023 m. – 621, 2024 m. – 752, o 2025 m. – jau 948. Per ketverius metus užsieniečių skaičius padidėjo 428 asmenimis, arba 82,3 proc. 2025 m. užsienio lankytojai sudarė apie 10,1 proc. visų </w:t>
            </w:r>
            <w:r w:rsidRPr="00476F5D">
              <w:rPr>
                <w:rFonts w:eastAsia="Calibri"/>
                <w:szCs w:val="24"/>
                <w:lang w:eastAsia="ar-SA"/>
              </w:rPr>
              <w:t>Įstaigos</w:t>
            </w:r>
            <w:r w:rsidRPr="00476F5D">
              <w:rPr>
                <w:szCs w:val="24"/>
              </w:rPr>
              <w:t xml:space="preserve"> lankytojų, kai 2022 m. ši dalis siekė 6,6 proc.</w:t>
            </w:r>
          </w:p>
          <w:p w14:paraId="0AF4C815" w14:textId="5E409E61" w:rsidR="005318E1" w:rsidRPr="00476F5D" w:rsidRDefault="005318E1" w:rsidP="00476F5D">
            <w:pPr>
              <w:ind w:firstLine="720"/>
              <w:jc w:val="both"/>
              <w:rPr>
                <w:szCs w:val="24"/>
              </w:rPr>
            </w:pPr>
            <w:r w:rsidRPr="00476F5D">
              <w:rPr>
                <w:szCs w:val="24"/>
              </w:rPr>
              <w:t>Apibendrinant galima teigti, kad 2025 m. pasižymėjo reikšmingu bendro lankytojų skaičiaus augimu, o ypač ryški teigiama tendencija matoma užsienio turistų segmente</w:t>
            </w:r>
            <w:r w:rsidR="00E338F1">
              <w:rPr>
                <w:szCs w:val="24"/>
              </w:rPr>
              <w:t>. Akivaizdu</w:t>
            </w:r>
            <w:r w:rsidRPr="00476F5D">
              <w:rPr>
                <w:szCs w:val="24"/>
              </w:rPr>
              <w:t>, ka</w:t>
            </w:r>
            <w:r w:rsidR="00E338F1">
              <w:rPr>
                <w:szCs w:val="24"/>
              </w:rPr>
              <w:t>d</w:t>
            </w:r>
            <w:r w:rsidRPr="00476F5D">
              <w:rPr>
                <w:szCs w:val="24"/>
              </w:rPr>
              <w:t xml:space="preserve"> stiprėja </w:t>
            </w:r>
            <w:r w:rsidRPr="00476F5D">
              <w:rPr>
                <w:rFonts w:eastAsia="Calibri"/>
                <w:szCs w:val="24"/>
                <w:lang w:eastAsia="ar-SA"/>
              </w:rPr>
              <w:t>Įstaigos</w:t>
            </w:r>
            <w:r w:rsidRPr="00476F5D">
              <w:rPr>
                <w:szCs w:val="24"/>
              </w:rPr>
              <w:t xml:space="preserve"> matomum</w:t>
            </w:r>
            <w:r w:rsidR="00E338F1">
              <w:rPr>
                <w:szCs w:val="24"/>
              </w:rPr>
              <w:t>as</w:t>
            </w:r>
            <w:r w:rsidRPr="00476F5D">
              <w:rPr>
                <w:szCs w:val="24"/>
              </w:rPr>
              <w:t xml:space="preserve"> ir patrauklum</w:t>
            </w:r>
            <w:r w:rsidR="00E338F1">
              <w:rPr>
                <w:szCs w:val="24"/>
              </w:rPr>
              <w:t>as</w:t>
            </w:r>
            <w:r w:rsidRPr="00476F5D">
              <w:rPr>
                <w:szCs w:val="24"/>
              </w:rPr>
              <w:t xml:space="preserve"> tiek nacionaliniu, tiek tarptautiniu mastu.</w:t>
            </w:r>
          </w:p>
          <w:p w14:paraId="6BAC824D" w14:textId="77777777" w:rsidR="005318E1" w:rsidRDefault="005318E1" w:rsidP="00476F5D">
            <w:pPr>
              <w:jc w:val="both"/>
              <w:rPr>
                <w:szCs w:val="24"/>
              </w:rPr>
            </w:pPr>
          </w:p>
          <w:p w14:paraId="26EA4A3A" w14:textId="77777777" w:rsidR="00D27930" w:rsidRDefault="00D27930" w:rsidP="00476F5D">
            <w:pPr>
              <w:jc w:val="both"/>
              <w:rPr>
                <w:szCs w:val="24"/>
              </w:rPr>
            </w:pPr>
          </w:p>
          <w:p w14:paraId="5D0192C3" w14:textId="77777777" w:rsidR="00D27930" w:rsidRDefault="00D27930" w:rsidP="00476F5D">
            <w:pPr>
              <w:jc w:val="both"/>
              <w:rPr>
                <w:szCs w:val="24"/>
              </w:rPr>
            </w:pPr>
          </w:p>
          <w:p w14:paraId="1B8CDC26" w14:textId="77777777" w:rsidR="00E338F1" w:rsidRDefault="00E338F1" w:rsidP="00476F5D">
            <w:pPr>
              <w:jc w:val="both"/>
              <w:rPr>
                <w:szCs w:val="24"/>
              </w:rPr>
            </w:pPr>
          </w:p>
          <w:p w14:paraId="70A37EFF" w14:textId="77777777" w:rsidR="00E338F1" w:rsidRPr="00476F5D" w:rsidRDefault="00E338F1" w:rsidP="00476F5D">
            <w:pPr>
              <w:jc w:val="both"/>
              <w:rPr>
                <w:szCs w:val="24"/>
              </w:rPr>
            </w:pPr>
          </w:p>
          <w:p w14:paraId="540FB869" w14:textId="77777777" w:rsidR="005318E1" w:rsidRPr="00476F5D" w:rsidRDefault="005318E1" w:rsidP="00476F5D">
            <w:pPr>
              <w:jc w:val="center"/>
              <w:rPr>
                <w:szCs w:val="24"/>
              </w:rPr>
            </w:pPr>
            <w:r w:rsidRPr="00476F5D">
              <w:rPr>
                <w:szCs w:val="24"/>
              </w:rPr>
              <w:lastRenderedPageBreak/>
              <w:t xml:space="preserve">2 diagrama. Lankytojų skaičius Jurbarko turizmo objektuose 2025 m. (ketvirčiais) </w:t>
            </w:r>
          </w:p>
          <w:p w14:paraId="7A227878" w14:textId="77777777" w:rsidR="005318E1" w:rsidRPr="00476F5D" w:rsidRDefault="005318E1" w:rsidP="00476F5D">
            <w:pPr>
              <w:jc w:val="center"/>
              <w:rPr>
                <w:szCs w:val="24"/>
              </w:rPr>
            </w:pPr>
            <w:r w:rsidRPr="00476F5D">
              <w:rPr>
                <w:noProof/>
                <w:szCs w:val="24"/>
                <w:lang w:eastAsia="lt-LT"/>
              </w:rPr>
              <w:drawing>
                <wp:inline distT="0" distB="0" distL="0" distR="0" wp14:anchorId="21670A13" wp14:editId="08FA3640">
                  <wp:extent cx="5572125" cy="2428875"/>
                  <wp:effectExtent l="0" t="0" r="9525" b="9525"/>
                  <wp:docPr id="1618229990" name="Diagrama 1">
                    <a:extLst xmlns:a="http://schemas.openxmlformats.org/drawingml/2006/main">
                      <a:ext uri="{FF2B5EF4-FFF2-40B4-BE49-F238E27FC236}">
                        <a16:creationId xmlns:a16="http://schemas.microsoft.com/office/drawing/2014/main" id="{9251F5E4-B8D2-B5E5-16E0-C0892C134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749C1E" w14:textId="77777777" w:rsidR="005318E1" w:rsidRPr="00476F5D" w:rsidRDefault="005318E1" w:rsidP="00476F5D">
            <w:pPr>
              <w:jc w:val="center"/>
              <w:rPr>
                <w:i/>
                <w:iCs/>
                <w:szCs w:val="24"/>
              </w:rPr>
            </w:pPr>
            <w:r w:rsidRPr="00476F5D">
              <w:rPr>
                <w:i/>
                <w:iCs/>
                <w:szCs w:val="24"/>
              </w:rPr>
              <w:t>Šaltinis. Sudaryta Įstaigos, remiantis turizmo paslaugų teikėjų informacija</w:t>
            </w:r>
          </w:p>
          <w:p w14:paraId="6F95DC93" w14:textId="77777777" w:rsidR="005318E1" w:rsidRPr="00476F5D" w:rsidRDefault="005318E1" w:rsidP="00476F5D">
            <w:pPr>
              <w:jc w:val="center"/>
              <w:rPr>
                <w:i/>
                <w:iCs/>
                <w:szCs w:val="24"/>
              </w:rPr>
            </w:pPr>
          </w:p>
          <w:p w14:paraId="633BDDA6" w14:textId="77777777" w:rsidR="005318E1" w:rsidRPr="00476F5D" w:rsidRDefault="005318E1" w:rsidP="00476F5D">
            <w:pPr>
              <w:ind w:firstLine="510"/>
              <w:jc w:val="both"/>
              <w:rPr>
                <w:szCs w:val="24"/>
              </w:rPr>
            </w:pPr>
            <w:r w:rsidRPr="00476F5D">
              <w:rPr>
                <w:szCs w:val="24"/>
              </w:rPr>
              <w:t xml:space="preserve">Diagrama rodo lankytinų objektų lankytojų skaičiaus pasiskirstymą pagal ketvirčius, atskleidžiant ryškų sezoniškumą ir populiariausias vietas. </w:t>
            </w:r>
          </w:p>
          <w:p w14:paraId="0AB31907" w14:textId="025B5630" w:rsidR="005318E1" w:rsidRPr="00476F5D" w:rsidRDefault="005318E1" w:rsidP="00476F5D">
            <w:pPr>
              <w:ind w:firstLine="510"/>
              <w:jc w:val="both"/>
              <w:rPr>
                <w:szCs w:val="24"/>
              </w:rPr>
            </w:pPr>
            <w:r w:rsidRPr="00476F5D">
              <w:rPr>
                <w:szCs w:val="24"/>
              </w:rPr>
              <w:t>Panemunės pilis ir Raudonės pilis sulaukė daugiausiai lankytojų, ypač vasaros mėnesiais (III ketv.), kai jų lankomumas pasiekė atitinkamai 15 620 ir 13 868. Jurbarko krašto muziejus, Veliuonos krašto istorijos muziejus, Vinco Grybo memorialinis muziejus sulaukė mažesnių turistų srautų, tačiau ir šių objektų didžiausias lankomumas buvo III 2025 m. ketvirtį. Panemunių regioninio parko lankytojų centro didžiausias lankomumas buvo II metų ketvirtį, tai siejama su moksleivių edukacijų srautu gegužės</w:t>
            </w:r>
            <w:r w:rsidR="00E87830">
              <w:rPr>
                <w:szCs w:val="24"/>
              </w:rPr>
              <w:t>–</w:t>
            </w:r>
            <w:r w:rsidRPr="00476F5D">
              <w:rPr>
                <w:szCs w:val="24"/>
              </w:rPr>
              <w:t xml:space="preserve">birželio mėnesiais ir tuo, jog nuo rugpjūčio iki gruodžio mėnesio lankytojų centras dirbo ne nuolatinai dėl darbuotojų trūkumo. </w:t>
            </w:r>
          </w:p>
          <w:p w14:paraId="13D3CE5A" w14:textId="77777777" w:rsidR="005318E1" w:rsidRPr="00476F5D" w:rsidRDefault="005318E1" w:rsidP="00476F5D">
            <w:pPr>
              <w:ind w:firstLine="510"/>
              <w:jc w:val="both"/>
              <w:rPr>
                <w:szCs w:val="24"/>
              </w:rPr>
            </w:pPr>
            <w:r w:rsidRPr="00476F5D">
              <w:rPr>
                <w:szCs w:val="24"/>
              </w:rPr>
              <w:t>Pagal šią diagramą yra akivaizdu, kad vasaros sezonas yra svarbiausias metas turistinei veiklai regione, o pilys yra pagrindiniai traukos objektai.</w:t>
            </w:r>
          </w:p>
          <w:p w14:paraId="3FA01E00" w14:textId="77777777" w:rsidR="005318E1" w:rsidRPr="00476F5D" w:rsidRDefault="005318E1" w:rsidP="00476F5D">
            <w:pPr>
              <w:rPr>
                <w:szCs w:val="24"/>
              </w:rPr>
            </w:pPr>
          </w:p>
          <w:p w14:paraId="7CABAE87" w14:textId="77777777" w:rsidR="005318E1" w:rsidRPr="00476F5D" w:rsidRDefault="005318E1" w:rsidP="00476F5D">
            <w:pPr>
              <w:jc w:val="center"/>
              <w:rPr>
                <w:szCs w:val="24"/>
              </w:rPr>
            </w:pPr>
            <w:r w:rsidRPr="00476F5D">
              <w:rPr>
                <w:szCs w:val="24"/>
              </w:rPr>
              <w:t>3 diagrama. Lankytojų skaičius Jurbarko turizmo objektuose 2025 m.</w:t>
            </w:r>
          </w:p>
          <w:p w14:paraId="61536AA6" w14:textId="77777777" w:rsidR="005318E1" w:rsidRPr="00476F5D" w:rsidRDefault="005318E1" w:rsidP="00476F5D">
            <w:pPr>
              <w:jc w:val="center"/>
              <w:rPr>
                <w:szCs w:val="24"/>
              </w:rPr>
            </w:pPr>
            <w:r w:rsidRPr="00476F5D">
              <w:rPr>
                <w:noProof/>
                <w:szCs w:val="24"/>
                <w:lang w:eastAsia="lt-LT"/>
              </w:rPr>
              <w:drawing>
                <wp:inline distT="0" distB="0" distL="0" distR="0" wp14:anchorId="01FFE356" wp14:editId="50C1028E">
                  <wp:extent cx="5772150" cy="1619250"/>
                  <wp:effectExtent l="0" t="0" r="0" b="0"/>
                  <wp:docPr id="1513066283" name="Diagrama 1">
                    <a:extLst xmlns:a="http://schemas.openxmlformats.org/drawingml/2006/main">
                      <a:ext uri="{FF2B5EF4-FFF2-40B4-BE49-F238E27FC236}">
                        <a16:creationId xmlns:a16="http://schemas.microsoft.com/office/drawing/2014/main" id="{27F1CEBF-1552-2917-766D-67F8157021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2F5B03" w14:textId="77777777" w:rsidR="005318E1" w:rsidRPr="00476F5D" w:rsidRDefault="005318E1" w:rsidP="00476F5D">
            <w:pPr>
              <w:jc w:val="center"/>
              <w:rPr>
                <w:i/>
                <w:iCs/>
                <w:szCs w:val="24"/>
              </w:rPr>
            </w:pPr>
            <w:r w:rsidRPr="00476F5D">
              <w:rPr>
                <w:i/>
                <w:iCs/>
                <w:szCs w:val="24"/>
              </w:rPr>
              <w:t>Šaltinis. Sudaryta Įstaigos, remiantis turizmo paslaugų teikėjų informacija</w:t>
            </w:r>
          </w:p>
          <w:p w14:paraId="2BC373D5" w14:textId="77777777" w:rsidR="005318E1" w:rsidRPr="00476F5D" w:rsidRDefault="005318E1" w:rsidP="00476F5D">
            <w:pPr>
              <w:ind w:firstLine="720"/>
              <w:jc w:val="both"/>
              <w:rPr>
                <w:szCs w:val="24"/>
              </w:rPr>
            </w:pPr>
          </w:p>
          <w:p w14:paraId="043F81E2" w14:textId="799BDDB5" w:rsidR="005318E1" w:rsidRPr="00476F5D" w:rsidRDefault="005318E1" w:rsidP="00476F5D">
            <w:pPr>
              <w:ind w:firstLine="720"/>
              <w:jc w:val="both"/>
              <w:rPr>
                <w:szCs w:val="24"/>
              </w:rPr>
            </w:pPr>
            <w:r w:rsidRPr="00476F5D">
              <w:rPr>
                <w:szCs w:val="24"/>
              </w:rPr>
              <w:t xml:space="preserve">Diagramoje pateiktas skirtingų lankytinų objektų lankytojų skaičius ir populiariausios turistinės vietos. Dažniausiai lankoma Panemunės pilis, kuri sulaukė 36 110 lankytojų, ir Raudonės pilis – 27 021 lankytoją. Tai rodo, kad šios istorinės vietos išlieka pagrindinėmis turistų traukos vietomis regione. Jurbarko krašto muziejus sulaukė vidutinio lankytojų skaičiaus – 10 698, Vinco Grybo memorialinis muziejus </w:t>
            </w:r>
            <w:r w:rsidR="00E87830">
              <w:rPr>
                <w:szCs w:val="24"/>
              </w:rPr>
              <w:t xml:space="preserve">– </w:t>
            </w:r>
            <w:r w:rsidRPr="00476F5D">
              <w:rPr>
                <w:szCs w:val="24"/>
              </w:rPr>
              <w:t>2</w:t>
            </w:r>
            <w:r w:rsidR="00E87830">
              <w:rPr>
                <w:szCs w:val="24"/>
              </w:rPr>
              <w:t xml:space="preserve"> </w:t>
            </w:r>
            <w:r w:rsidRPr="00476F5D">
              <w:rPr>
                <w:szCs w:val="24"/>
              </w:rPr>
              <w:t xml:space="preserve">867, Veliuonos krašto istorijos muziejus </w:t>
            </w:r>
            <w:r w:rsidR="00E87830">
              <w:rPr>
                <w:szCs w:val="24"/>
              </w:rPr>
              <w:t xml:space="preserve">– </w:t>
            </w:r>
            <w:r w:rsidRPr="00476F5D">
              <w:rPr>
                <w:szCs w:val="24"/>
              </w:rPr>
              <w:t>2</w:t>
            </w:r>
            <w:r w:rsidR="00E87830">
              <w:rPr>
                <w:szCs w:val="24"/>
              </w:rPr>
              <w:t xml:space="preserve"> </w:t>
            </w:r>
            <w:r w:rsidRPr="00476F5D">
              <w:rPr>
                <w:szCs w:val="24"/>
              </w:rPr>
              <w:t>958, Panemunių regioninio parko lankytojų centr</w:t>
            </w:r>
            <w:r w:rsidR="00E87830">
              <w:rPr>
                <w:szCs w:val="24"/>
              </w:rPr>
              <w:t xml:space="preserve">as – </w:t>
            </w:r>
            <w:r w:rsidRPr="00476F5D">
              <w:rPr>
                <w:szCs w:val="24"/>
              </w:rPr>
              <w:t>2</w:t>
            </w:r>
            <w:r w:rsidR="00E87830">
              <w:rPr>
                <w:szCs w:val="24"/>
              </w:rPr>
              <w:t xml:space="preserve"> </w:t>
            </w:r>
            <w:r w:rsidRPr="00476F5D">
              <w:rPr>
                <w:szCs w:val="24"/>
              </w:rPr>
              <w:t xml:space="preserve">201. </w:t>
            </w:r>
          </w:p>
          <w:p w14:paraId="136663DE" w14:textId="0F52E01E" w:rsidR="005318E1" w:rsidRPr="00476F5D" w:rsidRDefault="005318E1" w:rsidP="00476F5D">
            <w:pPr>
              <w:ind w:firstLine="720"/>
              <w:jc w:val="both"/>
              <w:rPr>
                <w:szCs w:val="24"/>
              </w:rPr>
            </w:pPr>
            <w:r w:rsidRPr="00476F5D">
              <w:rPr>
                <w:szCs w:val="24"/>
              </w:rPr>
              <w:t>Seredžiaus piliakalnį per 2025 metus aplankė 25</w:t>
            </w:r>
            <w:r w:rsidR="00E87830">
              <w:rPr>
                <w:szCs w:val="24"/>
              </w:rPr>
              <w:t xml:space="preserve"> </w:t>
            </w:r>
            <w:r w:rsidRPr="00476F5D">
              <w:rPr>
                <w:szCs w:val="24"/>
              </w:rPr>
              <w:t>211 lankytoj</w:t>
            </w:r>
            <w:r w:rsidR="00E87830">
              <w:rPr>
                <w:szCs w:val="24"/>
              </w:rPr>
              <w:t>ų</w:t>
            </w:r>
            <w:r w:rsidRPr="00476F5D">
              <w:rPr>
                <w:szCs w:val="24"/>
              </w:rPr>
              <w:t xml:space="preserve">. Šis skaičius parodo, jog lankytojai domisi ne tik pilimis, kaip kultūros paveldo objektais, bet ir kitais, labiau gamtoje esančiais, kultūros paveldo objektais. </w:t>
            </w:r>
          </w:p>
          <w:p w14:paraId="5A11E7EE" w14:textId="47DE749C" w:rsidR="005318E1" w:rsidRPr="00476F5D" w:rsidRDefault="005318E1" w:rsidP="00476F5D">
            <w:pPr>
              <w:ind w:firstLine="720"/>
              <w:jc w:val="both"/>
              <w:rPr>
                <w:szCs w:val="24"/>
              </w:rPr>
            </w:pPr>
            <w:r w:rsidRPr="00476F5D">
              <w:rPr>
                <w:szCs w:val="24"/>
              </w:rPr>
              <w:t>Iš pateiktų duomenų galima daryti kelias išvadas. Pirma, istorinės pilys yra ryškiausi turistiniai objektai, pritraukiantys daugiausiai lankytojų Jurbarko rajon</w:t>
            </w:r>
            <w:r w:rsidR="00E87830">
              <w:rPr>
                <w:szCs w:val="24"/>
              </w:rPr>
              <w:t>o savivaldybėje</w:t>
            </w:r>
            <w:r w:rsidRPr="00476F5D">
              <w:rPr>
                <w:szCs w:val="24"/>
              </w:rPr>
              <w:t xml:space="preserve">. Antra, itin </w:t>
            </w:r>
            <w:r w:rsidRPr="00476F5D">
              <w:rPr>
                <w:szCs w:val="24"/>
              </w:rPr>
              <w:lastRenderedPageBreak/>
              <w:t xml:space="preserve">populiarūs </w:t>
            </w:r>
            <w:r w:rsidR="00E87830">
              <w:rPr>
                <w:szCs w:val="24"/>
              </w:rPr>
              <w:t>savivaldybėje</w:t>
            </w:r>
            <w:r w:rsidR="00E87830" w:rsidRPr="00476F5D">
              <w:rPr>
                <w:szCs w:val="24"/>
              </w:rPr>
              <w:t xml:space="preserve"> </w:t>
            </w:r>
            <w:r w:rsidRPr="00476F5D">
              <w:rPr>
                <w:szCs w:val="24"/>
              </w:rPr>
              <w:t>yra ir piliakalniai, kurie traukia ir dėl savo istorijos</w:t>
            </w:r>
            <w:r w:rsidR="00E87830">
              <w:rPr>
                <w:szCs w:val="24"/>
              </w:rPr>
              <w:t>,</w:t>
            </w:r>
            <w:r w:rsidRPr="00476F5D">
              <w:rPr>
                <w:szCs w:val="24"/>
              </w:rPr>
              <w:t xml:space="preserve"> ir dėl nuo jų atsiveriančio kraštovaizdžio. Trečia </w:t>
            </w:r>
            <w:r w:rsidR="00E87830">
              <w:rPr>
                <w:szCs w:val="24"/>
              </w:rPr>
              <w:t>–</w:t>
            </w:r>
            <w:r w:rsidRPr="00476F5D">
              <w:rPr>
                <w:szCs w:val="24"/>
              </w:rPr>
              <w:t xml:space="preserve"> muziejai ir gamtinio turizmo objektai sulaukia mažesnio dėmesio, todėl gali prireikti papildomos reklamos ar lankytojų pritraukimo strategijų. Mažiau lankomi objektai turi būti pritaikyti platesnei auditorijai, siūlant naujas edukacines veiklas, ekskursijas ar renginius, siekiant padidinti jų patrauklumą.</w:t>
            </w:r>
          </w:p>
          <w:p w14:paraId="7BFB7CB5" w14:textId="77777777" w:rsidR="005318E1" w:rsidRPr="00476F5D" w:rsidRDefault="005318E1" w:rsidP="00476F5D">
            <w:pPr>
              <w:ind w:firstLine="720"/>
              <w:jc w:val="both"/>
              <w:rPr>
                <w:szCs w:val="24"/>
              </w:rPr>
            </w:pPr>
          </w:p>
          <w:p w14:paraId="79EC377E" w14:textId="77777777" w:rsidR="005318E1" w:rsidRPr="00476F5D" w:rsidRDefault="005318E1" w:rsidP="00476F5D">
            <w:pPr>
              <w:jc w:val="center"/>
              <w:rPr>
                <w:szCs w:val="24"/>
              </w:rPr>
            </w:pPr>
            <w:r w:rsidRPr="00476F5D">
              <w:rPr>
                <w:szCs w:val="24"/>
              </w:rPr>
              <w:t>4 diagrama. Lankytojų skaičius Jurbarko turizmo objektuose 2021–2025 metais</w:t>
            </w:r>
          </w:p>
          <w:p w14:paraId="7619D3D5" w14:textId="77777777" w:rsidR="005318E1" w:rsidRPr="00476F5D" w:rsidRDefault="005318E1" w:rsidP="00476F5D">
            <w:pPr>
              <w:jc w:val="center"/>
              <w:rPr>
                <w:szCs w:val="24"/>
              </w:rPr>
            </w:pPr>
            <w:r w:rsidRPr="00476F5D">
              <w:rPr>
                <w:noProof/>
                <w:szCs w:val="24"/>
                <w:lang w:eastAsia="lt-LT"/>
              </w:rPr>
              <w:drawing>
                <wp:inline distT="0" distB="0" distL="0" distR="0" wp14:anchorId="178BD0CA" wp14:editId="69D59FA2">
                  <wp:extent cx="5505450" cy="2266950"/>
                  <wp:effectExtent l="0" t="0" r="0" b="0"/>
                  <wp:docPr id="1080706921" name="Diagrama 1">
                    <a:extLst xmlns:a="http://schemas.openxmlformats.org/drawingml/2006/main">
                      <a:ext uri="{FF2B5EF4-FFF2-40B4-BE49-F238E27FC236}">
                        <a16:creationId xmlns:a16="http://schemas.microsoft.com/office/drawing/2014/main" id="{6494BC81-F155-1A99-B46E-56496782F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E08458" w14:textId="77777777" w:rsidR="005318E1" w:rsidRPr="00476F5D" w:rsidRDefault="005318E1" w:rsidP="00476F5D">
            <w:pPr>
              <w:jc w:val="center"/>
              <w:rPr>
                <w:i/>
                <w:iCs/>
                <w:szCs w:val="24"/>
              </w:rPr>
            </w:pPr>
            <w:r w:rsidRPr="00476F5D">
              <w:rPr>
                <w:i/>
                <w:iCs/>
                <w:szCs w:val="24"/>
              </w:rPr>
              <w:t>Šaltinis. Sudaryta Įstaigos, remiantis turizmo paslaugų teikėjų informacija</w:t>
            </w:r>
          </w:p>
          <w:p w14:paraId="5B420872" w14:textId="77777777" w:rsidR="005318E1" w:rsidRPr="00476F5D" w:rsidRDefault="005318E1" w:rsidP="00476F5D">
            <w:pPr>
              <w:jc w:val="both"/>
              <w:rPr>
                <w:szCs w:val="24"/>
              </w:rPr>
            </w:pPr>
          </w:p>
          <w:p w14:paraId="0F4AED83" w14:textId="5BFDF5EF" w:rsidR="005318E1" w:rsidRPr="00476F5D" w:rsidRDefault="005318E1" w:rsidP="00476F5D">
            <w:pPr>
              <w:ind w:firstLine="720"/>
              <w:jc w:val="both"/>
              <w:rPr>
                <w:szCs w:val="24"/>
              </w:rPr>
            </w:pPr>
            <w:r w:rsidRPr="00476F5D">
              <w:rPr>
                <w:szCs w:val="24"/>
              </w:rPr>
              <w:t>Panemunės pilis ir Raudonės pilis išlieka populiariausiomis lankytinomis vietomis Jurbarko rajon</w:t>
            </w:r>
            <w:r w:rsidR="00E87830">
              <w:rPr>
                <w:szCs w:val="24"/>
              </w:rPr>
              <w:t>o savivaldybėje</w:t>
            </w:r>
            <w:r w:rsidRPr="00476F5D">
              <w:rPr>
                <w:szCs w:val="24"/>
              </w:rPr>
              <w:t>, pritraukiančiomis didžiausią lankytojų skaičių per pastaruosius 5 metus. Panemunės pilis, kurios lankytojų skaičius per metus vidutiniškai siekia 33 965 per metus, demonstruoja stabilų ir aukštą lankomumą, o lankytojų skaičius šiek tiek padidėjo lyginant su 2024 m. (35 680 lankytojų). Raudonės pilis taip pat išlaiko aukštą lankomumą, su vidutiniškai 29 083 lankytoj</w:t>
            </w:r>
            <w:r w:rsidR="00E87830">
              <w:rPr>
                <w:szCs w:val="24"/>
              </w:rPr>
              <w:t>ais</w:t>
            </w:r>
            <w:r w:rsidRPr="00476F5D">
              <w:rPr>
                <w:szCs w:val="24"/>
              </w:rPr>
              <w:t xml:space="preserve"> per metus, tačiau jos lankomumas 2025 m. sumažėjo, lyginant su 2024 m.</w:t>
            </w:r>
          </w:p>
          <w:p w14:paraId="488663E0" w14:textId="3DD8E7EF" w:rsidR="005318E1" w:rsidRPr="00476F5D" w:rsidRDefault="005318E1" w:rsidP="00476F5D">
            <w:pPr>
              <w:ind w:firstLine="720"/>
              <w:jc w:val="both"/>
              <w:rPr>
                <w:szCs w:val="24"/>
              </w:rPr>
            </w:pPr>
            <w:r w:rsidRPr="00476F5D">
              <w:rPr>
                <w:szCs w:val="24"/>
              </w:rPr>
              <w:t>2025 metais stipriai išaugo lankomumas Jurbarko krašto muziejuje, lyginant su 2024 metais muziejų aplankė 87,8</w:t>
            </w:r>
            <w:r w:rsidR="00E87830">
              <w:rPr>
                <w:szCs w:val="24"/>
              </w:rPr>
              <w:t xml:space="preserve"> </w:t>
            </w:r>
            <w:r w:rsidRPr="00476F5D">
              <w:rPr>
                <w:szCs w:val="24"/>
              </w:rPr>
              <w:t xml:space="preserve">% daugiau lankytojų. </w:t>
            </w:r>
          </w:p>
          <w:p w14:paraId="66B2656F" w14:textId="45467E83" w:rsidR="005318E1" w:rsidRPr="00476F5D" w:rsidRDefault="005318E1" w:rsidP="00476F5D">
            <w:pPr>
              <w:ind w:firstLine="720"/>
              <w:jc w:val="both"/>
              <w:rPr>
                <w:szCs w:val="24"/>
              </w:rPr>
            </w:pPr>
            <w:r w:rsidRPr="00476F5D">
              <w:rPr>
                <w:szCs w:val="24"/>
              </w:rPr>
              <w:t xml:space="preserve">Tuo tarpu Panemunių regioninio parko lankytojų centro lankomumas sumažėjo beveik </w:t>
            </w:r>
            <w:r w:rsidR="00E87830">
              <w:rPr>
                <w:szCs w:val="24"/>
              </w:rPr>
              <w:t xml:space="preserve">            </w:t>
            </w:r>
            <w:r w:rsidRPr="00476F5D">
              <w:rPr>
                <w:szCs w:val="24"/>
              </w:rPr>
              <w:t>31</w:t>
            </w:r>
            <w:r w:rsidR="00E87830">
              <w:rPr>
                <w:szCs w:val="24"/>
              </w:rPr>
              <w:t xml:space="preserve"> </w:t>
            </w:r>
            <w:r w:rsidRPr="00476F5D">
              <w:rPr>
                <w:szCs w:val="24"/>
              </w:rPr>
              <w:t>%, lyginant su praėjusiais metais. 2025 metų lankytojų centro lankomumas buvo 25,6</w:t>
            </w:r>
            <w:r w:rsidR="00E87830">
              <w:rPr>
                <w:szCs w:val="24"/>
              </w:rPr>
              <w:t xml:space="preserve"> </w:t>
            </w:r>
            <w:r w:rsidRPr="00476F5D">
              <w:rPr>
                <w:szCs w:val="24"/>
              </w:rPr>
              <w:t xml:space="preserve">% mažesnis lyginant pastarųjų 5 metų lankomumą. Vidutiniškai kasmet Panemunių regioninio parko lankytojų centrą aplanko 2961 lankytojas. </w:t>
            </w:r>
          </w:p>
          <w:p w14:paraId="64EA4417" w14:textId="43AEF4E2" w:rsidR="005318E1" w:rsidRPr="00476F5D" w:rsidRDefault="005318E1" w:rsidP="00476F5D">
            <w:pPr>
              <w:ind w:firstLine="720"/>
              <w:jc w:val="both"/>
              <w:rPr>
                <w:szCs w:val="24"/>
              </w:rPr>
            </w:pPr>
            <w:r w:rsidRPr="00476F5D">
              <w:rPr>
                <w:szCs w:val="24"/>
              </w:rPr>
              <w:t xml:space="preserve"> Vinco Grybo memorialinį muziejų 2025 m. aplankė 32 procentais mažiau lankytojų negu 2024 metais, tačiau lankytojų skaičius reikšmingai nesiskiria nuo 2021</w:t>
            </w:r>
            <w:r w:rsidR="00E87830">
              <w:rPr>
                <w:szCs w:val="24"/>
              </w:rPr>
              <w:t>–</w:t>
            </w:r>
            <w:r w:rsidRPr="00476F5D">
              <w:rPr>
                <w:szCs w:val="24"/>
              </w:rPr>
              <w:t xml:space="preserve">2023 m. </w:t>
            </w:r>
          </w:p>
          <w:p w14:paraId="0A430E5C" w14:textId="29F569A7" w:rsidR="005318E1" w:rsidRPr="00476F5D" w:rsidRDefault="005318E1" w:rsidP="00476F5D">
            <w:pPr>
              <w:ind w:firstLine="720"/>
              <w:jc w:val="both"/>
              <w:rPr>
                <w:szCs w:val="24"/>
              </w:rPr>
            </w:pPr>
            <w:r w:rsidRPr="00476F5D">
              <w:rPr>
                <w:szCs w:val="24"/>
              </w:rPr>
              <w:t>Veliuonos krašto istorijos muziejų 2025 metais aplankė maždaug 18</w:t>
            </w:r>
            <w:r w:rsidR="00E87830">
              <w:rPr>
                <w:szCs w:val="24"/>
              </w:rPr>
              <w:t xml:space="preserve"> </w:t>
            </w:r>
            <w:r w:rsidRPr="00476F5D">
              <w:rPr>
                <w:szCs w:val="24"/>
              </w:rPr>
              <w:t>% daugiau lankytojų, lyginant su praėjusiais 2024 metais.</w:t>
            </w:r>
          </w:p>
          <w:p w14:paraId="498A9765" w14:textId="2059085D" w:rsidR="005318E1" w:rsidRPr="00476F5D" w:rsidRDefault="005318E1" w:rsidP="00476F5D">
            <w:pPr>
              <w:ind w:firstLine="720"/>
              <w:jc w:val="both"/>
              <w:rPr>
                <w:szCs w:val="24"/>
              </w:rPr>
            </w:pPr>
            <w:r w:rsidRPr="00476F5D">
              <w:rPr>
                <w:szCs w:val="24"/>
              </w:rPr>
              <w:t>Lyginant bendrą turistų skaičių Jurbarko rajo</w:t>
            </w:r>
            <w:r w:rsidR="00E87830">
              <w:rPr>
                <w:szCs w:val="24"/>
              </w:rPr>
              <w:t>no savivaldybėje</w:t>
            </w:r>
            <w:r w:rsidRPr="00476F5D">
              <w:rPr>
                <w:szCs w:val="24"/>
              </w:rPr>
              <w:t xml:space="preserve"> galima daryti išvadą, jog turistų skaičius augo nežymiai, 0,6</w:t>
            </w:r>
            <w:r w:rsidR="00E87830">
              <w:rPr>
                <w:szCs w:val="24"/>
              </w:rPr>
              <w:t xml:space="preserve"> </w:t>
            </w:r>
            <w:r w:rsidRPr="00476F5D">
              <w:rPr>
                <w:szCs w:val="24"/>
              </w:rPr>
              <w:t xml:space="preserve">% lyginant su 2024 m. Tačiau stebima teigiama tendencija daugelyje objektų, kuomet lankytojų skaičius augo, ypač Jurbarko krašto muziejuje. </w:t>
            </w:r>
            <w:r w:rsidR="00E87830">
              <w:rPr>
                <w:szCs w:val="24"/>
              </w:rPr>
              <w:t xml:space="preserve">Vienas </w:t>
            </w:r>
            <w:r w:rsidRPr="00476F5D">
              <w:rPr>
                <w:szCs w:val="24"/>
              </w:rPr>
              <w:t xml:space="preserve">populiariausių lankomų objektų </w:t>
            </w:r>
            <w:r w:rsidR="00E87830">
              <w:rPr>
                <w:szCs w:val="24"/>
              </w:rPr>
              <w:t>–</w:t>
            </w:r>
            <w:r w:rsidRPr="00476F5D">
              <w:rPr>
                <w:szCs w:val="24"/>
              </w:rPr>
              <w:t xml:space="preserve"> Raudonės pilis ir patiria tam tikrą lankomumo sumažėjimą, vis tiek išlieka  vienas svarbiausių turizmo taškų savivaldybėje.</w:t>
            </w:r>
          </w:p>
          <w:p w14:paraId="64DECB77" w14:textId="77777777" w:rsidR="005318E1" w:rsidRPr="00476F5D" w:rsidRDefault="005318E1" w:rsidP="00476F5D">
            <w:pPr>
              <w:ind w:firstLine="720"/>
              <w:jc w:val="both"/>
              <w:rPr>
                <w:szCs w:val="24"/>
              </w:rPr>
            </w:pPr>
          </w:p>
          <w:p w14:paraId="523082E6" w14:textId="77777777" w:rsidR="005318E1" w:rsidRPr="00476F5D" w:rsidRDefault="005318E1" w:rsidP="00476F5D">
            <w:pPr>
              <w:autoSpaceDE w:val="0"/>
              <w:autoSpaceDN w:val="0"/>
              <w:adjustRightInd w:val="0"/>
              <w:jc w:val="both"/>
              <w:rPr>
                <w:rFonts w:eastAsia="Calibri"/>
                <w:b/>
                <w:bCs/>
                <w:szCs w:val="24"/>
                <w:lang w:eastAsia="ar-SA"/>
              </w:rPr>
            </w:pPr>
            <w:r w:rsidRPr="00476F5D">
              <w:rPr>
                <w:rFonts w:eastAsia="Calibri"/>
                <w:b/>
                <w:bCs/>
                <w:szCs w:val="24"/>
                <w:lang w:eastAsia="ar-SA"/>
              </w:rPr>
              <w:t>Rinkodaros veikla</w:t>
            </w:r>
          </w:p>
          <w:p w14:paraId="2A1A9643" w14:textId="77777777" w:rsidR="005318E1" w:rsidRPr="00476F5D" w:rsidRDefault="005318E1" w:rsidP="00476F5D">
            <w:pPr>
              <w:autoSpaceDE w:val="0"/>
              <w:autoSpaceDN w:val="0"/>
              <w:adjustRightInd w:val="0"/>
              <w:ind w:firstLine="360"/>
              <w:jc w:val="both"/>
              <w:rPr>
                <w:szCs w:val="24"/>
              </w:rPr>
            </w:pPr>
            <w:r w:rsidRPr="00476F5D">
              <w:rPr>
                <w:szCs w:val="24"/>
              </w:rPr>
              <w:t xml:space="preserve">Ataskaitiniais metais Jurbarko turizmo ir verslo informacijos centras aktyviai pasižymėjo parodose, renginiuose, ekskursijose, gaminant reprezentacinius leidinius ir suvenyrus su Jurbarko krašto informacija bei simbolika. </w:t>
            </w:r>
          </w:p>
          <w:p w14:paraId="5903409C" w14:textId="77777777" w:rsidR="005318E1" w:rsidRPr="00476F5D" w:rsidRDefault="005318E1" w:rsidP="00476F5D">
            <w:pPr>
              <w:autoSpaceDE w:val="0"/>
              <w:autoSpaceDN w:val="0"/>
              <w:adjustRightInd w:val="0"/>
              <w:jc w:val="both"/>
              <w:rPr>
                <w:szCs w:val="24"/>
              </w:rPr>
            </w:pPr>
          </w:p>
          <w:p w14:paraId="47C21436" w14:textId="77777777" w:rsidR="00E91D4B" w:rsidRPr="00476F5D" w:rsidRDefault="00E91D4B" w:rsidP="00476F5D">
            <w:pPr>
              <w:autoSpaceDE w:val="0"/>
              <w:autoSpaceDN w:val="0"/>
              <w:adjustRightInd w:val="0"/>
              <w:jc w:val="both"/>
              <w:rPr>
                <w:szCs w:val="24"/>
              </w:rPr>
            </w:pPr>
          </w:p>
          <w:p w14:paraId="1AD36D99" w14:textId="77777777" w:rsidR="00E91D4B" w:rsidRPr="00476F5D" w:rsidRDefault="00E91D4B" w:rsidP="00476F5D">
            <w:pPr>
              <w:autoSpaceDE w:val="0"/>
              <w:autoSpaceDN w:val="0"/>
              <w:adjustRightInd w:val="0"/>
              <w:jc w:val="both"/>
              <w:rPr>
                <w:szCs w:val="24"/>
              </w:rPr>
            </w:pPr>
          </w:p>
          <w:p w14:paraId="3F76740C" w14:textId="77777777" w:rsidR="00E91D4B" w:rsidRPr="00476F5D" w:rsidRDefault="00E91D4B" w:rsidP="00476F5D">
            <w:pPr>
              <w:autoSpaceDE w:val="0"/>
              <w:autoSpaceDN w:val="0"/>
              <w:adjustRightInd w:val="0"/>
              <w:jc w:val="both"/>
              <w:rPr>
                <w:szCs w:val="24"/>
              </w:rPr>
            </w:pPr>
          </w:p>
          <w:p w14:paraId="6CD28A51" w14:textId="77777777" w:rsidR="005318E1" w:rsidRPr="00476F5D" w:rsidRDefault="005318E1" w:rsidP="00476F5D">
            <w:pPr>
              <w:autoSpaceDE w:val="0"/>
              <w:autoSpaceDN w:val="0"/>
              <w:adjustRightInd w:val="0"/>
              <w:ind w:firstLine="360"/>
              <w:jc w:val="center"/>
              <w:rPr>
                <w:szCs w:val="24"/>
              </w:rPr>
            </w:pPr>
            <w:r w:rsidRPr="00476F5D">
              <w:rPr>
                <w:szCs w:val="24"/>
              </w:rPr>
              <w:lastRenderedPageBreak/>
              <w:t>5 diagrama. 2025 metais įvykdytos rinkodaros priemonės</w:t>
            </w:r>
          </w:p>
          <w:p w14:paraId="641149F9" w14:textId="6245F66D" w:rsidR="005318E1" w:rsidRPr="00476F5D" w:rsidRDefault="00EC186C" w:rsidP="00EC186C">
            <w:pPr>
              <w:autoSpaceDE w:val="0"/>
              <w:autoSpaceDN w:val="0"/>
              <w:adjustRightInd w:val="0"/>
              <w:ind w:hanging="113"/>
              <w:jc w:val="center"/>
              <w:rPr>
                <w:szCs w:val="24"/>
              </w:rPr>
            </w:pPr>
            <w:r>
              <w:rPr>
                <w:noProof/>
              </w:rPr>
              <w:drawing>
                <wp:inline distT="0" distB="0" distL="0" distR="0" wp14:anchorId="310B8EC9" wp14:editId="3AA7CC39">
                  <wp:extent cx="6076950" cy="2609850"/>
                  <wp:effectExtent l="0" t="0" r="0" b="0"/>
                  <wp:docPr id="698984135" name="Diagrama 1">
                    <a:extLst xmlns:a="http://schemas.openxmlformats.org/drawingml/2006/main">
                      <a:ext uri="{FF2B5EF4-FFF2-40B4-BE49-F238E27FC236}">
                        <a16:creationId xmlns:a16="http://schemas.microsoft.com/office/drawing/2014/main" id="{CEC1F6DF-70BA-0429-6AAA-4459F595A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4FBBBD" w14:textId="77777777" w:rsidR="005318E1" w:rsidRPr="00476F5D" w:rsidRDefault="005318E1" w:rsidP="00476F5D">
            <w:pPr>
              <w:tabs>
                <w:tab w:val="left" w:pos="262"/>
                <w:tab w:val="left" w:pos="523"/>
                <w:tab w:val="left" w:pos="841"/>
              </w:tabs>
              <w:jc w:val="both"/>
              <w:rPr>
                <w:szCs w:val="24"/>
              </w:rPr>
            </w:pPr>
          </w:p>
          <w:p w14:paraId="52B5A6FF" w14:textId="77777777" w:rsidR="005318E1" w:rsidRPr="00476F5D" w:rsidRDefault="005318E1" w:rsidP="00476F5D">
            <w:pPr>
              <w:jc w:val="center"/>
              <w:rPr>
                <w:b/>
                <w:szCs w:val="24"/>
              </w:rPr>
            </w:pPr>
            <w:r w:rsidRPr="00476F5D">
              <w:rPr>
                <w:b/>
                <w:szCs w:val="24"/>
              </w:rPr>
              <w:t>INFORMACIJA APIE PLANUOJAMĄ VEIKLĄ ATEINANČIAIS FINANSINIAIS METAIS</w:t>
            </w:r>
          </w:p>
          <w:p w14:paraId="1DD470D6" w14:textId="77777777" w:rsidR="005318E1" w:rsidRPr="00476F5D" w:rsidRDefault="005318E1" w:rsidP="00476F5D">
            <w:pPr>
              <w:jc w:val="both"/>
              <w:rPr>
                <w:bCs/>
                <w:szCs w:val="24"/>
              </w:rPr>
            </w:pPr>
          </w:p>
          <w:p w14:paraId="79F9804E" w14:textId="12A290A9" w:rsidR="005318E1" w:rsidRPr="00476F5D" w:rsidRDefault="005318E1" w:rsidP="00476F5D">
            <w:pPr>
              <w:ind w:firstLine="720"/>
              <w:jc w:val="both"/>
              <w:rPr>
                <w:bCs/>
                <w:szCs w:val="24"/>
              </w:rPr>
            </w:pPr>
            <w:r w:rsidRPr="00476F5D">
              <w:rPr>
                <w:bCs/>
                <w:szCs w:val="24"/>
              </w:rPr>
              <w:t>2026 metais Įstaiga veiklas planuoja vykdyti vadovaudamasi Jurbarko rajono savivaldybės 202</w:t>
            </w:r>
            <w:r w:rsidR="00476F5D" w:rsidRPr="00476F5D">
              <w:rPr>
                <w:bCs/>
                <w:szCs w:val="24"/>
              </w:rPr>
              <w:t>6</w:t>
            </w:r>
            <w:r w:rsidRPr="00476F5D">
              <w:rPr>
                <w:bCs/>
                <w:szCs w:val="24"/>
              </w:rPr>
              <w:t>–202</w:t>
            </w:r>
            <w:r w:rsidR="00476F5D" w:rsidRPr="00476F5D">
              <w:rPr>
                <w:bCs/>
                <w:szCs w:val="24"/>
              </w:rPr>
              <w:t>8</w:t>
            </w:r>
            <w:r w:rsidRPr="00476F5D">
              <w:rPr>
                <w:bCs/>
                <w:szCs w:val="24"/>
              </w:rPr>
              <w:t xml:space="preserve"> metų strateginiu veiklos planu ir 2026 m. vasario 4 d. įsakymu Nr. V-2026/4 patvirtintu VšĮ Jurbarko turizmo ir verslo informacijos centro veiklos planu, kuris skelbiamas </w:t>
            </w:r>
            <w:hyperlink r:id="rId17" w:tgtFrame="_new" w:history="1">
              <w:r w:rsidRPr="00476F5D">
                <w:rPr>
                  <w:rStyle w:val="Hipersaitas"/>
                  <w:bCs/>
                  <w:szCs w:val="24"/>
                </w:rPr>
                <w:t>www.jurbarkas.info</w:t>
              </w:r>
            </w:hyperlink>
            <w:r w:rsidRPr="00476F5D">
              <w:rPr>
                <w:bCs/>
                <w:szCs w:val="24"/>
              </w:rPr>
              <w:t xml:space="preserve">. </w:t>
            </w:r>
          </w:p>
          <w:p w14:paraId="73BC23DF" w14:textId="40590448" w:rsidR="005318E1" w:rsidRPr="00476F5D" w:rsidRDefault="005318E1" w:rsidP="00476F5D">
            <w:pPr>
              <w:ind w:firstLine="720"/>
              <w:jc w:val="both"/>
              <w:rPr>
                <w:bCs/>
                <w:szCs w:val="24"/>
              </w:rPr>
            </w:pPr>
            <w:r w:rsidRPr="00476F5D">
              <w:rPr>
                <w:bCs/>
                <w:szCs w:val="24"/>
              </w:rPr>
              <w:t>Rengiant 2026 metų veiklos planą ir nustatant planuojamus veiklos rezultatus taip pat atsižvelgta į Jurbarko rajono savivaldybės mero 2025 m. balandžio 3 d. potvarkiu Nr. V3-107 patvirtintame lūkesčių rašte VšĮ Jurbarko turizmo ir verslo informacijos centrui nustatytus veiklos rodiklius, taip pat į Jurbarko rajono savivaldybės 202</w:t>
            </w:r>
            <w:r w:rsidR="00476F5D" w:rsidRPr="00476F5D">
              <w:rPr>
                <w:bCs/>
                <w:szCs w:val="24"/>
              </w:rPr>
              <w:t>6</w:t>
            </w:r>
            <w:r w:rsidRPr="00476F5D">
              <w:rPr>
                <w:bCs/>
                <w:szCs w:val="24"/>
              </w:rPr>
              <w:t>–202</w:t>
            </w:r>
            <w:r w:rsidR="00476F5D" w:rsidRPr="00476F5D">
              <w:rPr>
                <w:bCs/>
                <w:szCs w:val="24"/>
              </w:rPr>
              <w:t>8</w:t>
            </w:r>
            <w:r w:rsidRPr="00476F5D">
              <w:rPr>
                <w:bCs/>
                <w:szCs w:val="24"/>
              </w:rPr>
              <w:t xml:space="preserve"> metų strateginio veiklos plano rodiklius, numatytus šio plano 6 ir 9 lentelėse.</w:t>
            </w:r>
          </w:p>
          <w:p w14:paraId="13B925D0" w14:textId="77777777" w:rsidR="005318E1" w:rsidRPr="00476F5D" w:rsidRDefault="005318E1" w:rsidP="00476F5D">
            <w:pPr>
              <w:ind w:firstLine="720"/>
              <w:jc w:val="both"/>
              <w:rPr>
                <w:bCs/>
                <w:szCs w:val="24"/>
              </w:rPr>
            </w:pPr>
            <w:r w:rsidRPr="00476F5D">
              <w:rPr>
                <w:bCs/>
                <w:szCs w:val="24"/>
              </w:rPr>
              <w:t>Planuojamos Įstaigos veiklos yra orientuotos į lūkesčių rašte nustatytų rezultatų pasiekimą: turizmo rinkodaros priemonių įgyvendinimą, lankytojų skaičiaus didinimą, mažųjų laivelių prieplaukos užimtumo užtikrinimą, verslumo skatinimą organizuojant mokymus ir renginius bei teikiant individualias konsultacijas verslininkams.</w:t>
            </w:r>
          </w:p>
          <w:p w14:paraId="40EC6385" w14:textId="0983FDBD" w:rsidR="005318E1" w:rsidRPr="00476F5D" w:rsidRDefault="005318E1" w:rsidP="00476F5D">
            <w:pPr>
              <w:ind w:firstLine="510"/>
              <w:jc w:val="both"/>
              <w:rPr>
                <w:bCs/>
                <w:szCs w:val="24"/>
              </w:rPr>
            </w:pPr>
            <w:r w:rsidRPr="00476F5D">
              <w:rPr>
                <w:bCs/>
                <w:szCs w:val="24"/>
              </w:rPr>
              <w:t>Už Jurbarko rajono savivaldybės skiriamą finansavimą planuojama prisidėti įgyvendinant Jurbarko rajono savivaldybės 202</w:t>
            </w:r>
            <w:r w:rsidR="00476F5D" w:rsidRPr="00476F5D">
              <w:rPr>
                <w:bCs/>
                <w:szCs w:val="24"/>
              </w:rPr>
              <w:t>6</w:t>
            </w:r>
            <w:r w:rsidRPr="00476F5D">
              <w:rPr>
                <w:bCs/>
                <w:szCs w:val="24"/>
              </w:rPr>
              <w:t>–202</w:t>
            </w:r>
            <w:r w:rsidR="00476F5D" w:rsidRPr="00476F5D">
              <w:rPr>
                <w:bCs/>
                <w:szCs w:val="24"/>
              </w:rPr>
              <w:t>8</w:t>
            </w:r>
            <w:r w:rsidRPr="00476F5D">
              <w:rPr>
                <w:bCs/>
                <w:szCs w:val="24"/>
              </w:rPr>
              <w:t xml:space="preserve"> metų strateginio veiklos plane nustatytos 02 programos „Tvaraus teritorijų vystymo ir ekonominio skatinimo programa“ 02-02 uždavinio „Paskatinti ekonomines veiklas“ 02-02-03 priemonę „Turizmo ir verslo skatinimas“ ir siek</w:t>
            </w:r>
            <w:r w:rsidR="00E87830">
              <w:rPr>
                <w:bCs/>
                <w:szCs w:val="24"/>
              </w:rPr>
              <w:t>ti Į</w:t>
            </w:r>
            <w:r w:rsidRPr="00476F5D">
              <w:rPr>
                <w:rFonts w:eastAsia="Calibri"/>
                <w:szCs w:val="24"/>
                <w:lang w:eastAsia="ar-SA"/>
              </w:rPr>
              <w:t>staigai</w:t>
            </w:r>
            <w:r w:rsidRPr="00476F5D">
              <w:rPr>
                <w:bCs/>
                <w:szCs w:val="24"/>
              </w:rPr>
              <w:t xml:space="preserve"> nustatytų veiklos rodiklių.</w:t>
            </w:r>
          </w:p>
          <w:p w14:paraId="47B2BFAE" w14:textId="77777777" w:rsidR="005318E1" w:rsidRPr="00476F5D" w:rsidRDefault="005318E1" w:rsidP="00476F5D">
            <w:pPr>
              <w:tabs>
                <w:tab w:val="left" w:pos="262"/>
                <w:tab w:val="left" w:pos="523"/>
                <w:tab w:val="left" w:pos="841"/>
              </w:tabs>
              <w:jc w:val="both"/>
              <w:rPr>
                <w:i/>
                <w:iCs/>
                <w:szCs w:val="24"/>
              </w:rPr>
            </w:pPr>
          </w:p>
          <w:p w14:paraId="2F70524D" w14:textId="77777777" w:rsidR="005318E1" w:rsidRPr="00476F5D" w:rsidRDefault="005318E1" w:rsidP="00476F5D">
            <w:pPr>
              <w:jc w:val="center"/>
              <w:rPr>
                <w:rStyle w:val="fontstyle01"/>
                <w:rFonts w:ascii="Times New Roman" w:eastAsia="Calibri" w:hAnsi="Times New Roman"/>
                <w:color w:val="auto"/>
              </w:rPr>
            </w:pPr>
            <w:r w:rsidRPr="00476F5D">
              <w:rPr>
                <w:rStyle w:val="fontstyle01"/>
                <w:rFonts w:ascii="Times New Roman" w:eastAsia="Calibri" w:hAnsi="Times New Roman"/>
                <w:color w:val="auto"/>
              </w:rPr>
              <w:t>DUOMENYS APIE VIEŠOSIOS ĮSTAIGOS VADOVĄ</w:t>
            </w:r>
          </w:p>
          <w:p w14:paraId="03121085" w14:textId="77777777" w:rsidR="005318E1" w:rsidRPr="00476F5D" w:rsidRDefault="005318E1" w:rsidP="00476F5D">
            <w:pPr>
              <w:ind w:firstLine="1296"/>
              <w:jc w:val="center"/>
              <w:rPr>
                <w:rStyle w:val="fontstyle01"/>
                <w:rFonts w:ascii="Times New Roman" w:eastAsia="Calibri" w:hAnsi="Times New Roman"/>
                <w:color w:val="auto"/>
              </w:rPr>
            </w:pPr>
          </w:p>
          <w:p w14:paraId="671068CC" w14:textId="77777777" w:rsidR="005318E1" w:rsidRPr="00476F5D" w:rsidRDefault="005318E1" w:rsidP="00476F5D">
            <w:pPr>
              <w:suppressAutoHyphens/>
              <w:ind w:firstLine="567"/>
              <w:jc w:val="both"/>
              <w:rPr>
                <w:rStyle w:val="fontstyle21"/>
                <w:rFonts w:ascii="Times New Roman" w:eastAsia="Calibri" w:hAnsi="Times New Roman"/>
                <w:color w:val="auto"/>
                <w:lang w:eastAsia="ar-SA"/>
              </w:rPr>
            </w:pPr>
            <w:r w:rsidRPr="00476F5D">
              <w:rPr>
                <w:rStyle w:val="fontstyle21"/>
                <w:rFonts w:ascii="Times New Roman" w:hAnsi="Times New Roman"/>
                <w:color w:val="auto"/>
              </w:rPr>
              <w:t xml:space="preserve">Nuo 2021 m. liepos 31 d. </w:t>
            </w:r>
            <w:r w:rsidRPr="00476F5D">
              <w:rPr>
                <w:rFonts w:eastAsia="Calibri"/>
                <w:szCs w:val="24"/>
                <w:lang w:eastAsia="ar-SA"/>
              </w:rPr>
              <w:t>Įstaigos</w:t>
            </w:r>
            <w:r w:rsidRPr="00476F5D">
              <w:rPr>
                <w:rStyle w:val="fontstyle21"/>
                <w:rFonts w:ascii="Times New Roman" w:hAnsi="Times New Roman"/>
                <w:color w:val="auto"/>
              </w:rPr>
              <w:t xml:space="preserve"> direktoriaus funkcijas laikinai vykdė turizmo vadybininkė Erika Stanaitienė. </w:t>
            </w:r>
            <w:r w:rsidRPr="00476F5D">
              <w:rPr>
                <w:rFonts w:eastAsia="Calibri"/>
                <w:szCs w:val="24"/>
                <w:lang w:eastAsia="ar-SA"/>
              </w:rPr>
              <w:t>2025 m. birželio 18 d. paskelbtas konkursas Viešosios įstaigos Jurbarko turizmo ir verslo informacijos centro direktoriaus pareigybei užimti. 2025 m. liepos 23 d. įvyko konkursas. Rugpjūčio 12 d. mero potvarkiu Nr. P7-178 Erika Stanaitienė konkurso būdu paskirta penkerių metų kadencijai, pareigas pradėjo eiti rugpjūčio 13 d.</w:t>
            </w:r>
          </w:p>
          <w:p w14:paraId="42B53391" w14:textId="77777777" w:rsidR="005318E1" w:rsidRPr="00476F5D" w:rsidRDefault="005318E1" w:rsidP="00476F5D">
            <w:pPr>
              <w:jc w:val="both"/>
              <w:rPr>
                <w:szCs w:val="24"/>
              </w:rPr>
            </w:pPr>
          </w:p>
          <w:p w14:paraId="3C88088F" w14:textId="77777777" w:rsidR="005318E1" w:rsidRPr="00476F5D" w:rsidRDefault="005318E1" w:rsidP="00476F5D">
            <w:pPr>
              <w:jc w:val="both"/>
              <w:rPr>
                <w:szCs w:val="24"/>
              </w:rPr>
            </w:pPr>
            <w:r w:rsidRPr="00476F5D">
              <w:rPr>
                <w:szCs w:val="24"/>
              </w:rPr>
              <w:t xml:space="preserve">Direktorė                                                      </w:t>
            </w:r>
            <w:r w:rsidRPr="00476F5D">
              <w:rPr>
                <w:szCs w:val="24"/>
              </w:rPr>
              <w:tab/>
            </w:r>
            <w:r w:rsidRPr="00476F5D">
              <w:rPr>
                <w:szCs w:val="24"/>
              </w:rPr>
              <w:tab/>
              <w:t xml:space="preserve">             Erika Stanaitienė </w:t>
            </w:r>
          </w:p>
          <w:p w14:paraId="063D1ED4" w14:textId="77777777" w:rsidR="005318E1" w:rsidRPr="00476F5D" w:rsidRDefault="005318E1" w:rsidP="00476F5D">
            <w:pPr>
              <w:tabs>
                <w:tab w:val="left" w:pos="262"/>
                <w:tab w:val="left" w:pos="523"/>
                <w:tab w:val="left" w:pos="841"/>
              </w:tabs>
              <w:jc w:val="both"/>
              <w:rPr>
                <w:i/>
                <w:iCs/>
                <w:szCs w:val="24"/>
              </w:rPr>
            </w:pPr>
          </w:p>
        </w:tc>
      </w:tr>
    </w:tbl>
    <w:p w14:paraId="39A2FAC6" w14:textId="77777777" w:rsidR="007778B7" w:rsidRPr="00476F5D" w:rsidRDefault="007778B7" w:rsidP="00913530">
      <w:pPr>
        <w:pStyle w:val="Betarp"/>
        <w:jc w:val="center"/>
        <w:rPr>
          <w:b/>
          <w:lang w:eastAsia="ar-SA"/>
        </w:rPr>
      </w:pPr>
    </w:p>
    <w:p w14:paraId="427EE3B4" w14:textId="77777777" w:rsidR="00B668F0" w:rsidRPr="001469F5" w:rsidRDefault="005D67FF" w:rsidP="00913530">
      <w:pPr>
        <w:pStyle w:val="Pavadinimas"/>
        <w:rPr>
          <w:lang w:val="lt-LT"/>
        </w:rPr>
      </w:pPr>
      <w:r w:rsidRPr="001469F5">
        <w:rPr>
          <w:b w:val="0"/>
          <w:lang w:val="lt-LT"/>
        </w:rPr>
        <w:br w:type="page"/>
      </w:r>
      <w:r w:rsidR="00B668F0" w:rsidRPr="001469F5">
        <w:rPr>
          <w:lang w:val="lt-LT"/>
        </w:rPr>
        <w:lastRenderedPageBreak/>
        <w:t>JURBARKO RAJONO SAVIVALDYBĖS ADMINISTRACIJOS</w:t>
      </w:r>
    </w:p>
    <w:p w14:paraId="18F254CC" w14:textId="77777777" w:rsidR="00BD417F" w:rsidRPr="001469F5" w:rsidRDefault="005D67FF" w:rsidP="00913530">
      <w:pPr>
        <w:pStyle w:val="Pavadinimas"/>
        <w:pBdr>
          <w:bottom w:val="single" w:sz="12" w:space="1" w:color="auto"/>
        </w:pBdr>
        <w:rPr>
          <w:lang w:val="lt-LT"/>
        </w:rPr>
      </w:pPr>
      <w:r w:rsidRPr="001469F5">
        <w:rPr>
          <w:lang w:val="lt-LT"/>
        </w:rPr>
        <w:t xml:space="preserve">INVESTICIJŲ IR STRATEGINIO PLANAVIMO </w:t>
      </w:r>
      <w:r w:rsidR="00B668F0" w:rsidRPr="001469F5">
        <w:rPr>
          <w:lang w:val="lt-LT"/>
        </w:rPr>
        <w:t>SKYRIUS</w:t>
      </w:r>
    </w:p>
    <w:p w14:paraId="23ABD8DF" w14:textId="77777777" w:rsidR="002E1F99" w:rsidRPr="001469F5" w:rsidRDefault="002E1F99" w:rsidP="00913530">
      <w:pPr>
        <w:pStyle w:val="Paantrat"/>
      </w:pPr>
    </w:p>
    <w:p w14:paraId="12ABB6C9" w14:textId="77777777" w:rsidR="002E1F99" w:rsidRPr="001469F5" w:rsidRDefault="002E1F99" w:rsidP="00913530">
      <w:pPr>
        <w:pStyle w:val="Paantrat"/>
      </w:pPr>
      <w:r w:rsidRPr="001469F5">
        <w:t>AIŠKINAMASIS RAŠTAS</w:t>
      </w:r>
    </w:p>
    <w:p w14:paraId="608FF357" w14:textId="77F5A4FF" w:rsidR="002E1F99" w:rsidRPr="001469F5" w:rsidRDefault="002E1F99" w:rsidP="00913530">
      <w:pPr>
        <w:jc w:val="center"/>
        <w:rPr>
          <w:b/>
          <w:bCs/>
          <w:caps/>
          <w:szCs w:val="24"/>
        </w:rPr>
      </w:pPr>
      <w:r w:rsidRPr="001469F5">
        <w:rPr>
          <w:b/>
          <w:bCs/>
          <w:caps/>
          <w:szCs w:val="24"/>
        </w:rPr>
        <w:t>PRIE JURBARKO RAJONO SAVIVALDYBĖS TARYBOS SPRENDIMO „</w:t>
      </w:r>
      <w:r w:rsidR="003025A5" w:rsidRPr="003025A5">
        <w:rPr>
          <w:b/>
          <w:szCs w:val="24"/>
        </w:rPr>
        <w:t>DĖL 202</w:t>
      </w:r>
      <w:r w:rsidR="00C91038">
        <w:rPr>
          <w:b/>
          <w:szCs w:val="24"/>
        </w:rPr>
        <w:t>5</w:t>
      </w:r>
      <w:r w:rsidR="003025A5" w:rsidRPr="003025A5">
        <w:rPr>
          <w:b/>
          <w:szCs w:val="24"/>
        </w:rPr>
        <w:t xml:space="preserve"> METŲ VIEŠOSIOS ĮSTAIGOS JURBARKO TURIZMO IR VERSLO INFORMACIJOS CENTRO METINIŲ ATASKAITŲ RINKINIO PATVIRTINIMO</w:t>
      </w:r>
      <w:r w:rsidRPr="001469F5">
        <w:rPr>
          <w:b/>
          <w:szCs w:val="24"/>
        </w:rPr>
        <w:t>“</w:t>
      </w:r>
      <w:r w:rsidR="00031B2B" w:rsidRPr="001469F5">
        <w:rPr>
          <w:b/>
          <w:szCs w:val="24"/>
        </w:rPr>
        <w:t xml:space="preserve"> </w:t>
      </w:r>
      <w:r w:rsidRPr="001469F5">
        <w:rPr>
          <w:b/>
          <w:bCs/>
          <w:caps/>
          <w:szCs w:val="24"/>
        </w:rPr>
        <w:t>projekto</w:t>
      </w:r>
    </w:p>
    <w:p w14:paraId="474E7F6A" w14:textId="77777777" w:rsidR="001D71B0" w:rsidRDefault="001D71B0" w:rsidP="00913530">
      <w:pPr>
        <w:tabs>
          <w:tab w:val="left" w:pos="567"/>
        </w:tabs>
        <w:jc w:val="center"/>
        <w:rPr>
          <w:szCs w:val="24"/>
        </w:rPr>
      </w:pPr>
    </w:p>
    <w:p w14:paraId="339ADB6F" w14:textId="21FB789A" w:rsidR="002E1F99" w:rsidRPr="001469F5" w:rsidRDefault="003025A5" w:rsidP="00913530">
      <w:pPr>
        <w:tabs>
          <w:tab w:val="left" w:pos="567"/>
        </w:tabs>
        <w:jc w:val="center"/>
        <w:rPr>
          <w:szCs w:val="24"/>
        </w:rPr>
      </w:pPr>
      <w:r>
        <w:rPr>
          <w:szCs w:val="24"/>
        </w:rPr>
        <w:t>202</w:t>
      </w:r>
      <w:r w:rsidR="00C91038">
        <w:rPr>
          <w:szCs w:val="24"/>
        </w:rPr>
        <w:t>6</w:t>
      </w:r>
      <w:r w:rsidR="00AB4B57">
        <w:rPr>
          <w:szCs w:val="24"/>
        </w:rPr>
        <w:t xml:space="preserve"> m. </w:t>
      </w:r>
      <w:r w:rsidR="00C91038">
        <w:rPr>
          <w:szCs w:val="24"/>
        </w:rPr>
        <w:t xml:space="preserve">balandžio </w:t>
      </w:r>
      <w:r w:rsidR="001D71B0">
        <w:rPr>
          <w:szCs w:val="24"/>
        </w:rPr>
        <w:t xml:space="preserve">13 </w:t>
      </w:r>
      <w:r w:rsidR="00AB4B57">
        <w:rPr>
          <w:szCs w:val="24"/>
        </w:rPr>
        <w:t>d. Nr. TSP</w:t>
      </w:r>
      <w:r w:rsidR="001D71B0">
        <w:rPr>
          <w:szCs w:val="24"/>
        </w:rPr>
        <w:t>-153</w:t>
      </w:r>
    </w:p>
    <w:p w14:paraId="56E10DC9" w14:textId="77777777" w:rsidR="002E1F99" w:rsidRPr="001469F5" w:rsidRDefault="002E1F99" w:rsidP="00913530">
      <w:pPr>
        <w:tabs>
          <w:tab w:val="left" w:pos="0"/>
        </w:tabs>
        <w:jc w:val="center"/>
        <w:rPr>
          <w:szCs w:val="24"/>
        </w:rPr>
      </w:pPr>
      <w:r w:rsidRPr="001469F5">
        <w:rPr>
          <w:szCs w:val="24"/>
        </w:rPr>
        <w:t>Jurbarkas</w:t>
      </w:r>
    </w:p>
    <w:p w14:paraId="12DAB768" w14:textId="77777777" w:rsidR="002E1F99" w:rsidRPr="001469F5" w:rsidRDefault="002E1F99" w:rsidP="00913530">
      <w:pPr>
        <w:tabs>
          <w:tab w:val="left" w:pos="0"/>
        </w:tabs>
        <w:jc w:val="center"/>
        <w:rPr>
          <w:szCs w:val="24"/>
        </w:rPr>
      </w:pPr>
    </w:p>
    <w:tbl>
      <w:tblPr>
        <w:tblW w:w="0" w:type="auto"/>
        <w:tblLook w:val="0000" w:firstRow="0" w:lastRow="0" w:firstColumn="0" w:lastColumn="0" w:noHBand="0" w:noVBand="0"/>
      </w:tblPr>
      <w:tblGrid>
        <w:gridCol w:w="9638"/>
      </w:tblGrid>
      <w:tr w:rsidR="00913530" w:rsidRPr="001469F5" w14:paraId="6BC9C3F9" w14:textId="77777777" w:rsidTr="002A0C10">
        <w:tc>
          <w:tcPr>
            <w:tcW w:w="9741" w:type="dxa"/>
          </w:tcPr>
          <w:p w14:paraId="6BBACD05" w14:textId="77777777" w:rsidR="005D67FF" w:rsidRPr="001469F5" w:rsidRDefault="005D67FF" w:rsidP="00913530">
            <w:pPr>
              <w:tabs>
                <w:tab w:val="left" w:pos="0"/>
              </w:tabs>
              <w:jc w:val="both"/>
              <w:rPr>
                <w:b/>
                <w:bCs/>
                <w:i/>
                <w:iCs/>
                <w:szCs w:val="24"/>
              </w:rPr>
            </w:pPr>
            <w:r w:rsidRPr="001469F5">
              <w:rPr>
                <w:b/>
                <w:bCs/>
                <w:i/>
                <w:iCs/>
                <w:szCs w:val="24"/>
              </w:rPr>
              <w:t>1. Parengto projekto tikslai ir uždaviniai.</w:t>
            </w:r>
          </w:p>
          <w:p w14:paraId="1CCCB5C5" w14:textId="3A6BD98D" w:rsidR="00FE4E05" w:rsidRPr="001469F5" w:rsidRDefault="00FE4E05" w:rsidP="00FE4E05">
            <w:pPr>
              <w:tabs>
                <w:tab w:val="left" w:pos="0"/>
              </w:tabs>
              <w:jc w:val="both"/>
              <w:rPr>
                <w:szCs w:val="24"/>
              </w:rPr>
            </w:pPr>
            <w:r w:rsidRPr="001469F5">
              <w:rPr>
                <w:szCs w:val="24"/>
              </w:rPr>
              <w:t xml:space="preserve">Patvirtinti </w:t>
            </w:r>
            <w:r w:rsidR="003651AA" w:rsidRPr="001469F5">
              <w:rPr>
                <w:szCs w:val="24"/>
              </w:rPr>
              <w:t>202</w:t>
            </w:r>
            <w:r w:rsidR="00C91038">
              <w:rPr>
                <w:szCs w:val="24"/>
              </w:rPr>
              <w:t>5</w:t>
            </w:r>
            <w:r w:rsidR="003651AA" w:rsidRPr="001469F5">
              <w:rPr>
                <w:szCs w:val="24"/>
              </w:rPr>
              <w:t xml:space="preserve"> metų </w:t>
            </w:r>
            <w:r w:rsidRPr="001469F5">
              <w:rPr>
                <w:szCs w:val="24"/>
              </w:rPr>
              <w:t>viešosios įstaigos Jurbarko turizmo ir verslo informacijos centro metinių ataskaitų rinkinį:</w:t>
            </w:r>
          </w:p>
          <w:p w14:paraId="21F1B4AE" w14:textId="66694909" w:rsidR="003651AA" w:rsidRDefault="003651AA" w:rsidP="003651AA">
            <w:pPr>
              <w:numPr>
                <w:ilvl w:val="0"/>
                <w:numId w:val="54"/>
              </w:numPr>
              <w:tabs>
                <w:tab w:val="left" w:pos="284"/>
              </w:tabs>
              <w:ind w:left="0" w:firstLine="0"/>
              <w:jc w:val="both"/>
              <w:rPr>
                <w:szCs w:val="24"/>
              </w:rPr>
            </w:pPr>
            <w:r>
              <w:rPr>
                <w:szCs w:val="24"/>
              </w:rPr>
              <w:t>V</w:t>
            </w:r>
            <w:r w:rsidRPr="003651AA">
              <w:rPr>
                <w:szCs w:val="24"/>
              </w:rPr>
              <w:t xml:space="preserve">iešosios įstaigos Jurbarko turizmo ir verslo informacijos centro </w:t>
            </w:r>
            <w:r w:rsidRPr="001469F5">
              <w:rPr>
                <w:szCs w:val="24"/>
              </w:rPr>
              <w:t>202</w:t>
            </w:r>
            <w:r w:rsidR="00C91038">
              <w:rPr>
                <w:szCs w:val="24"/>
              </w:rPr>
              <w:t>5</w:t>
            </w:r>
            <w:r w:rsidRPr="001469F5">
              <w:rPr>
                <w:szCs w:val="24"/>
              </w:rPr>
              <w:t xml:space="preserve"> metų veiklos ataskaitą;</w:t>
            </w:r>
          </w:p>
          <w:p w14:paraId="78583A84" w14:textId="26F3097B" w:rsidR="005D67FF" w:rsidRPr="003651AA" w:rsidRDefault="003651AA" w:rsidP="003651AA">
            <w:pPr>
              <w:numPr>
                <w:ilvl w:val="0"/>
                <w:numId w:val="54"/>
              </w:numPr>
              <w:tabs>
                <w:tab w:val="left" w:pos="284"/>
              </w:tabs>
              <w:ind w:left="0" w:firstLine="0"/>
              <w:jc w:val="both"/>
              <w:rPr>
                <w:szCs w:val="24"/>
              </w:rPr>
            </w:pPr>
            <w:r w:rsidRPr="003651AA">
              <w:rPr>
                <w:szCs w:val="24"/>
              </w:rPr>
              <w:t>Viešosios įstaigos Jurbarko turizmo ir verslo informacijos centro 202</w:t>
            </w:r>
            <w:r w:rsidR="00C91038">
              <w:rPr>
                <w:szCs w:val="24"/>
              </w:rPr>
              <w:t>5</w:t>
            </w:r>
            <w:r w:rsidRPr="003651AA">
              <w:rPr>
                <w:szCs w:val="24"/>
              </w:rPr>
              <w:t xml:space="preserve"> metų finansinių ataskaitų rinkinį.</w:t>
            </w:r>
          </w:p>
        </w:tc>
      </w:tr>
      <w:tr w:rsidR="00913530" w:rsidRPr="001469F5" w14:paraId="07D0CE98" w14:textId="77777777" w:rsidTr="002A0C10">
        <w:tc>
          <w:tcPr>
            <w:tcW w:w="9741" w:type="dxa"/>
          </w:tcPr>
          <w:p w14:paraId="3670288F" w14:textId="77777777" w:rsidR="005D67FF" w:rsidRPr="001469F5" w:rsidRDefault="005D67FF" w:rsidP="00913530">
            <w:pPr>
              <w:tabs>
                <w:tab w:val="left" w:pos="0"/>
              </w:tabs>
              <w:rPr>
                <w:b/>
                <w:bCs/>
                <w:szCs w:val="24"/>
              </w:rPr>
            </w:pPr>
            <w:r w:rsidRPr="001469F5">
              <w:rPr>
                <w:b/>
                <w:bCs/>
                <w:i/>
                <w:iCs/>
                <w:szCs w:val="24"/>
              </w:rPr>
              <w:t>2. Kaip šiuo metu yra sureguliuoti projekte aptarti klausimai.</w:t>
            </w:r>
          </w:p>
        </w:tc>
      </w:tr>
      <w:tr w:rsidR="00913530" w:rsidRPr="001469F5" w14:paraId="699DA294" w14:textId="77777777" w:rsidTr="002A0C10">
        <w:tc>
          <w:tcPr>
            <w:tcW w:w="9741" w:type="dxa"/>
          </w:tcPr>
          <w:p w14:paraId="26501761" w14:textId="2A1F9AB4" w:rsidR="00AB4B57" w:rsidRPr="001469F5" w:rsidRDefault="00EB28B3" w:rsidP="003E5164">
            <w:pPr>
              <w:tabs>
                <w:tab w:val="left" w:pos="0"/>
              </w:tabs>
              <w:jc w:val="both"/>
              <w:rPr>
                <w:szCs w:val="24"/>
              </w:rPr>
            </w:pPr>
            <w:r w:rsidRPr="001469F5">
              <w:rPr>
                <w:szCs w:val="24"/>
              </w:rPr>
              <w:t>Lietuvos Respublikos vietos savivaldos įstatymo 15 straipsnio 3 dalies 3 punkte nustatyta</w:t>
            </w:r>
            <w:r w:rsidR="001E5170">
              <w:rPr>
                <w:szCs w:val="24"/>
              </w:rPr>
              <w:t xml:space="preserve"> </w:t>
            </w:r>
            <w:r w:rsidRPr="001469F5">
              <w:rPr>
                <w:szCs w:val="24"/>
              </w:rPr>
              <w:t xml:space="preserve">paprastoji Savivaldybės tarybos kompetencija – viešųjų įstaigų (kurių savininkė yra savivaldybė) metinių ataskaitų rinkinių tvirtinimas. </w:t>
            </w:r>
            <w:r w:rsidR="003E5164" w:rsidRPr="001469F5">
              <w:rPr>
                <w:szCs w:val="24"/>
              </w:rPr>
              <w:t xml:space="preserve">Lietuvos Respublikos viešųjų įstaigų įstatymo </w:t>
            </w:r>
            <w:r w:rsidR="003E5164">
              <w:rPr>
                <w:szCs w:val="24"/>
              </w:rPr>
              <w:t>22</w:t>
            </w:r>
            <w:r w:rsidR="003E5164" w:rsidRPr="001469F5">
              <w:rPr>
                <w:szCs w:val="24"/>
              </w:rPr>
              <w:t xml:space="preserve"> straipsnis reglamentuoja </w:t>
            </w:r>
            <w:r w:rsidR="003E5164">
              <w:rPr>
                <w:szCs w:val="24"/>
              </w:rPr>
              <w:t>v</w:t>
            </w:r>
            <w:r w:rsidR="005D67FF" w:rsidRPr="001469F5">
              <w:rPr>
                <w:szCs w:val="24"/>
              </w:rPr>
              <w:t xml:space="preserve">iešųjų įstaigų </w:t>
            </w:r>
            <w:r w:rsidRPr="001469F5">
              <w:rPr>
                <w:szCs w:val="24"/>
              </w:rPr>
              <w:t>metinės ataskaitos parengim</w:t>
            </w:r>
            <w:r w:rsidR="003E5164">
              <w:rPr>
                <w:szCs w:val="24"/>
              </w:rPr>
              <w:t>o tvarką</w:t>
            </w:r>
            <w:r w:rsidR="005D67FF" w:rsidRPr="001469F5">
              <w:rPr>
                <w:szCs w:val="24"/>
              </w:rPr>
              <w:t>.</w:t>
            </w:r>
            <w:r w:rsidR="001469F5" w:rsidRPr="001469F5">
              <w:rPr>
                <w:szCs w:val="24"/>
              </w:rPr>
              <w:t xml:space="preserve"> </w:t>
            </w:r>
            <w:r w:rsidR="00FE4E05" w:rsidRPr="001469F5">
              <w:rPr>
                <w:szCs w:val="24"/>
              </w:rPr>
              <w:t xml:space="preserve">Lietuvos Respublikos viešojo sektoriaus atskaitomybės įstatymo 6 straipsnio 1 dalis reglamentuoja </w:t>
            </w:r>
            <w:r w:rsidR="001469F5" w:rsidRPr="001469F5">
              <w:rPr>
                <w:szCs w:val="24"/>
              </w:rPr>
              <w:t>v</w:t>
            </w:r>
            <w:r w:rsidR="00FE4E05" w:rsidRPr="001469F5">
              <w:rPr>
                <w:szCs w:val="24"/>
              </w:rPr>
              <w:t>iešojo sektoriaus subjekto metinių ataskaitų rinkin</w:t>
            </w:r>
            <w:r w:rsidR="001469F5" w:rsidRPr="001469F5">
              <w:rPr>
                <w:szCs w:val="24"/>
              </w:rPr>
              <w:t>io sudėt</w:t>
            </w:r>
            <w:r w:rsidR="00FE4E05" w:rsidRPr="001469F5">
              <w:rPr>
                <w:szCs w:val="24"/>
              </w:rPr>
              <w:t>į</w:t>
            </w:r>
            <w:r w:rsidR="001469F5" w:rsidRPr="001469F5">
              <w:rPr>
                <w:szCs w:val="24"/>
              </w:rPr>
              <w:t>. Lietuvos Respublikos Vyriausybės 2019 m. vasario 13 d. nutarimo Nr. 135 „Dėl Viešojo sektoriaus subjekto metinės veiklos ataskaitos ir viešojo sektoriaus subjektų grupės metinės veiklos ataskaitos rengimo tvarkos aprašo patvirtinimo“ 4 punktas reglamentuoja v</w:t>
            </w:r>
            <w:r w:rsidR="00FE4E05" w:rsidRPr="001469F5">
              <w:rPr>
                <w:szCs w:val="24"/>
              </w:rPr>
              <w:t xml:space="preserve">iešojo sektoriaus subjekto metinės veiklos ataskaitos </w:t>
            </w:r>
            <w:r w:rsidR="00141BFA">
              <w:rPr>
                <w:szCs w:val="24"/>
              </w:rPr>
              <w:t>turinį</w:t>
            </w:r>
            <w:r w:rsidR="001469F5" w:rsidRPr="001469F5">
              <w:rPr>
                <w:szCs w:val="24"/>
              </w:rPr>
              <w:t>.</w:t>
            </w:r>
            <w:r w:rsidR="003E5164">
              <w:rPr>
                <w:szCs w:val="24"/>
              </w:rPr>
              <w:t xml:space="preserve"> </w:t>
            </w:r>
            <w:r w:rsidR="001E5170">
              <w:rPr>
                <w:szCs w:val="24"/>
              </w:rPr>
              <w:t>L</w:t>
            </w:r>
            <w:r w:rsidR="00141BFA">
              <w:rPr>
                <w:szCs w:val="24"/>
              </w:rPr>
              <w:t xml:space="preserve">ietuvos </w:t>
            </w:r>
            <w:r w:rsidR="001E5170">
              <w:rPr>
                <w:szCs w:val="24"/>
              </w:rPr>
              <w:t>R</w:t>
            </w:r>
            <w:r w:rsidR="00141BFA">
              <w:rPr>
                <w:szCs w:val="24"/>
              </w:rPr>
              <w:t>espublikos</w:t>
            </w:r>
            <w:r w:rsidR="001E5170">
              <w:rPr>
                <w:szCs w:val="24"/>
              </w:rPr>
              <w:t xml:space="preserve"> finansų ministro </w:t>
            </w:r>
            <w:r w:rsidR="00AB4B57" w:rsidRPr="00AB4B57">
              <w:rPr>
                <w:szCs w:val="24"/>
              </w:rPr>
              <w:t xml:space="preserve">2024 m. liepos 11 d. </w:t>
            </w:r>
            <w:r w:rsidR="001E5170">
              <w:rPr>
                <w:szCs w:val="24"/>
              </w:rPr>
              <w:t>įsakym</w:t>
            </w:r>
            <w:r w:rsidR="00141BFA">
              <w:rPr>
                <w:szCs w:val="24"/>
              </w:rPr>
              <w:t>o</w:t>
            </w:r>
            <w:r w:rsidR="001E5170">
              <w:rPr>
                <w:szCs w:val="24"/>
              </w:rPr>
              <w:t xml:space="preserve"> </w:t>
            </w:r>
            <w:r w:rsidR="00AB4B57" w:rsidRPr="00AB4B57">
              <w:rPr>
                <w:szCs w:val="24"/>
              </w:rPr>
              <w:t>Nr. 1K-234</w:t>
            </w:r>
            <w:r w:rsidR="001E5170">
              <w:rPr>
                <w:szCs w:val="24"/>
              </w:rPr>
              <w:t xml:space="preserve"> „Dėl pelno nesiekiančių juridinių asmenų veiklos ataskaitų formų patvirtinimo“ </w:t>
            </w:r>
            <w:r w:rsidR="00141BFA">
              <w:rPr>
                <w:szCs w:val="24"/>
              </w:rPr>
              <w:t>1.1. papunkčiu patvirtinta viešosios įstaigos veiklos ataskaitos form</w:t>
            </w:r>
            <w:r w:rsidR="003E5164">
              <w:rPr>
                <w:szCs w:val="24"/>
              </w:rPr>
              <w:t>a</w:t>
            </w:r>
            <w:r w:rsidR="00141BFA">
              <w:rPr>
                <w:szCs w:val="24"/>
              </w:rPr>
              <w:t>.</w:t>
            </w:r>
          </w:p>
        </w:tc>
      </w:tr>
      <w:tr w:rsidR="00913530" w:rsidRPr="001469F5" w14:paraId="55FDC0B4" w14:textId="77777777" w:rsidTr="002A0C10">
        <w:tc>
          <w:tcPr>
            <w:tcW w:w="9741" w:type="dxa"/>
          </w:tcPr>
          <w:p w14:paraId="5F72E666" w14:textId="77777777" w:rsidR="005D67FF" w:rsidRPr="001469F5" w:rsidRDefault="005D67FF" w:rsidP="00913530">
            <w:pPr>
              <w:tabs>
                <w:tab w:val="left" w:pos="0"/>
              </w:tabs>
              <w:rPr>
                <w:b/>
                <w:bCs/>
                <w:i/>
                <w:iCs/>
                <w:szCs w:val="24"/>
              </w:rPr>
            </w:pPr>
            <w:r w:rsidRPr="001469F5">
              <w:rPr>
                <w:b/>
                <w:bCs/>
                <w:i/>
                <w:iCs/>
                <w:szCs w:val="24"/>
              </w:rPr>
              <w:t>3. Kokių pozityvių rezultatų laukiama.</w:t>
            </w:r>
          </w:p>
        </w:tc>
      </w:tr>
      <w:tr w:rsidR="00913530" w:rsidRPr="001469F5" w14:paraId="7D81C89A" w14:textId="77777777" w:rsidTr="002A0C10">
        <w:tc>
          <w:tcPr>
            <w:tcW w:w="9741" w:type="dxa"/>
          </w:tcPr>
          <w:p w14:paraId="02D69794" w14:textId="77777777" w:rsidR="005D67FF" w:rsidRPr="001469F5" w:rsidRDefault="005D67FF" w:rsidP="00913530">
            <w:pPr>
              <w:tabs>
                <w:tab w:val="left" w:pos="0"/>
              </w:tabs>
              <w:rPr>
                <w:szCs w:val="24"/>
              </w:rPr>
            </w:pPr>
            <w:r w:rsidRPr="001469F5">
              <w:rPr>
                <w:szCs w:val="24"/>
              </w:rPr>
              <w:t>Bus įgyvendinti teisės aktų reikalavimai.</w:t>
            </w:r>
          </w:p>
        </w:tc>
      </w:tr>
      <w:tr w:rsidR="00913530" w:rsidRPr="001469F5" w14:paraId="644F7684" w14:textId="77777777" w:rsidTr="002A0C10">
        <w:tc>
          <w:tcPr>
            <w:tcW w:w="9741" w:type="dxa"/>
          </w:tcPr>
          <w:p w14:paraId="76F9B2DB" w14:textId="77777777" w:rsidR="005D67FF" w:rsidRPr="001469F5" w:rsidRDefault="005D67FF" w:rsidP="00913530">
            <w:pPr>
              <w:tabs>
                <w:tab w:val="left" w:pos="0"/>
              </w:tabs>
              <w:jc w:val="both"/>
              <w:rPr>
                <w:b/>
                <w:bCs/>
                <w:i/>
                <w:iCs/>
                <w:szCs w:val="24"/>
              </w:rPr>
            </w:pPr>
            <w:r w:rsidRPr="001469F5">
              <w:rPr>
                <w:b/>
                <w:bCs/>
                <w:i/>
                <w:iCs/>
                <w:szCs w:val="24"/>
              </w:rPr>
              <w:t>4. Galimos neigiamos priimto projekto pasekmės ir kokių priemonių reikėtų imtis, kad tokių pasekmių būtų išvengta.</w:t>
            </w:r>
          </w:p>
        </w:tc>
      </w:tr>
      <w:tr w:rsidR="00913530" w:rsidRPr="001469F5" w14:paraId="44DA9B81" w14:textId="77777777" w:rsidTr="002A0C10">
        <w:tc>
          <w:tcPr>
            <w:tcW w:w="9741" w:type="dxa"/>
          </w:tcPr>
          <w:p w14:paraId="578282A3" w14:textId="4BE005A1" w:rsidR="005D67FF" w:rsidRPr="001469F5" w:rsidRDefault="00D63004" w:rsidP="00913530">
            <w:pPr>
              <w:tabs>
                <w:tab w:val="left" w:pos="0"/>
              </w:tabs>
              <w:jc w:val="both"/>
              <w:rPr>
                <w:szCs w:val="24"/>
              </w:rPr>
            </w:pPr>
            <w:r w:rsidRPr="001469F5">
              <w:rPr>
                <w:szCs w:val="24"/>
                <w:lang w:eastAsia="ar-SA"/>
              </w:rPr>
              <w:t>N</w:t>
            </w:r>
            <w:r w:rsidR="005D67FF" w:rsidRPr="001469F5">
              <w:rPr>
                <w:szCs w:val="24"/>
                <w:lang w:eastAsia="ar-SA"/>
              </w:rPr>
              <w:t>enumatoma</w:t>
            </w:r>
          </w:p>
        </w:tc>
      </w:tr>
      <w:tr w:rsidR="00913530" w:rsidRPr="001469F5" w14:paraId="55353A45" w14:textId="77777777" w:rsidTr="002A0C10">
        <w:tc>
          <w:tcPr>
            <w:tcW w:w="9741" w:type="dxa"/>
          </w:tcPr>
          <w:p w14:paraId="118C7A1C" w14:textId="77777777" w:rsidR="005D67FF" w:rsidRPr="001469F5" w:rsidRDefault="005D67FF" w:rsidP="00913530">
            <w:pPr>
              <w:tabs>
                <w:tab w:val="left" w:pos="0"/>
              </w:tabs>
              <w:jc w:val="both"/>
              <w:rPr>
                <w:b/>
                <w:bCs/>
                <w:i/>
                <w:iCs/>
                <w:szCs w:val="24"/>
              </w:rPr>
            </w:pPr>
            <w:r w:rsidRPr="001469F5">
              <w:rPr>
                <w:b/>
                <w:bCs/>
                <w:i/>
                <w:iCs/>
                <w:szCs w:val="24"/>
              </w:rPr>
              <w:t>5. Kokie šios srities aktai tebegalioja (pateikiamas aktų sąrašas) ir kokius galiojančius aktus būtina pakeisti ar panaikinti, priėmus teikiamą projektą.</w:t>
            </w:r>
          </w:p>
        </w:tc>
      </w:tr>
      <w:tr w:rsidR="00913530" w:rsidRPr="001469F5" w14:paraId="5D2D4662" w14:textId="77777777" w:rsidTr="002A0C10">
        <w:tc>
          <w:tcPr>
            <w:tcW w:w="9741" w:type="dxa"/>
          </w:tcPr>
          <w:p w14:paraId="76094872" w14:textId="77777777" w:rsidR="005D67FF" w:rsidRPr="001469F5" w:rsidRDefault="005D67FF" w:rsidP="00913530">
            <w:pPr>
              <w:tabs>
                <w:tab w:val="left" w:pos="0"/>
              </w:tabs>
              <w:jc w:val="both"/>
              <w:rPr>
                <w:szCs w:val="24"/>
              </w:rPr>
            </w:pPr>
            <w:r w:rsidRPr="001469F5">
              <w:rPr>
                <w:szCs w:val="24"/>
              </w:rPr>
              <w:t>-</w:t>
            </w:r>
          </w:p>
        </w:tc>
      </w:tr>
      <w:tr w:rsidR="00913530" w:rsidRPr="001469F5" w14:paraId="334D8769" w14:textId="77777777" w:rsidTr="002A0C10">
        <w:tc>
          <w:tcPr>
            <w:tcW w:w="9741" w:type="dxa"/>
          </w:tcPr>
          <w:p w14:paraId="2CF1F8F1" w14:textId="77777777" w:rsidR="005D67FF" w:rsidRPr="001469F5" w:rsidRDefault="005D67FF" w:rsidP="00913530">
            <w:pPr>
              <w:tabs>
                <w:tab w:val="left" w:pos="0"/>
              </w:tabs>
              <w:jc w:val="both"/>
              <w:rPr>
                <w:b/>
                <w:bCs/>
                <w:i/>
                <w:iCs/>
                <w:szCs w:val="24"/>
              </w:rPr>
            </w:pPr>
            <w:r w:rsidRPr="001469F5">
              <w:rPr>
                <w:b/>
                <w:bCs/>
                <w:i/>
                <w:iCs/>
                <w:szCs w:val="24"/>
              </w:rPr>
              <w:t>6. Projekto rengimo metu gauti specialistų vertinimai ir išvados, ekonominiai apskaičiavimai (sąmatos), konkretūs finansavimo šaltiniai.</w:t>
            </w:r>
          </w:p>
          <w:p w14:paraId="59E7F923" w14:textId="68717167" w:rsidR="005D67FF" w:rsidRPr="001469F5" w:rsidRDefault="00AB4B57" w:rsidP="00913530">
            <w:pPr>
              <w:tabs>
                <w:tab w:val="left" w:pos="0"/>
              </w:tabs>
              <w:jc w:val="both"/>
              <w:rPr>
                <w:szCs w:val="24"/>
              </w:rPr>
            </w:pPr>
            <w:r>
              <w:rPr>
                <w:bCs/>
                <w:iCs/>
                <w:szCs w:val="24"/>
                <w:lang w:eastAsia="ar-SA"/>
              </w:rPr>
              <w:t>Pateikta pridedamuose dokumentuose</w:t>
            </w:r>
          </w:p>
        </w:tc>
      </w:tr>
      <w:tr w:rsidR="00913530" w:rsidRPr="001469F5" w14:paraId="32E03EBF" w14:textId="77777777" w:rsidTr="002A0C10">
        <w:tc>
          <w:tcPr>
            <w:tcW w:w="9741" w:type="dxa"/>
          </w:tcPr>
          <w:p w14:paraId="40509CDD" w14:textId="77777777" w:rsidR="005D67FF" w:rsidRPr="001469F5" w:rsidRDefault="005D67FF" w:rsidP="00913530">
            <w:pPr>
              <w:tabs>
                <w:tab w:val="left" w:pos="0"/>
              </w:tabs>
              <w:jc w:val="both"/>
              <w:rPr>
                <w:b/>
                <w:i/>
                <w:szCs w:val="24"/>
              </w:rPr>
            </w:pPr>
            <w:r w:rsidRPr="001469F5">
              <w:rPr>
                <w:b/>
                <w:i/>
                <w:szCs w:val="24"/>
              </w:rPr>
              <w:t>7. Ar reikalingas projekto antikorupcinis vertinimas</w:t>
            </w:r>
          </w:p>
          <w:p w14:paraId="6F9E9C54" w14:textId="77777777" w:rsidR="005D67FF" w:rsidRPr="001469F5" w:rsidRDefault="005D67FF" w:rsidP="00913530">
            <w:pPr>
              <w:tabs>
                <w:tab w:val="left" w:pos="0"/>
              </w:tabs>
              <w:jc w:val="both"/>
              <w:rPr>
                <w:szCs w:val="24"/>
              </w:rPr>
            </w:pPr>
            <w:r w:rsidRPr="001469F5">
              <w:rPr>
                <w:szCs w:val="24"/>
              </w:rPr>
              <w:t>Nereikalingas</w:t>
            </w:r>
          </w:p>
        </w:tc>
      </w:tr>
      <w:tr w:rsidR="00913530" w:rsidRPr="001469F5" w14:paraId="63E49AE0" w14:textId="77777777" w:rsidTr="002A0C10">
        <w:tc>
          <w:tcPr>
            <w:tcW w:w="9741" w:type="dxa"/>
          </w:tcPr>
          <w:p w14:paraId="5FD40585" w14:textId="77777777" w:rsidR="005D67FF" w:rsidRPr="001469F5" w:rsidRDefault="005D67FF" w:rsidP="00913530">
            <w:pPr>
              <w:tabs>
                <w:tab w:val="left" w:pos="0"/>
              </w:tabs>
              <w:jc w:val="both"/>
              <w:rPr>
                <w:b/>
                <w:i/>
                <w:szCs w:val="24"/>
              </w:rPr>
            </w:pPr>
            <w:r w:rsidRPr="001469F5">
              <w:rPr>
                <w:b/>
                <w:i/>
                <w:szCs w:val="24"/>
              </w:rPr>
              <w:t>8. Projekto iniciatorius, autorius ar autorių grupė.</w:t>
            </w:r>
          </w:p>
        </w:tc>
      </w:tr>
      <w:tr w:rsidR="00913530" w:rsidRPr="001469F5" w14:paraId="7E8ED8C3" w14:textId="77777777" w:rsidTr="002A0C10">
        <w:tc>
          <w:tcPr>
            <w:tcW w:w="9741" w:type="dxa"/>
          </w:tcPr>
          <w:p w14:paraId="5416823A" w14:textId="728B0C2C" w:rsidR="005D67FF" w:rsidRPr="001469F5" w:rsidRDefault="005D67FF" w:rsidP="00913530">
            <w:pPr>
              <w:jc w:val="both"/>
              <w:rPr>
                <w:szCs w:val="24"/>
              </w:rPr>
            </w:pPr>
            <w:r w:rsidRPr="001469F5">
              <w:rPr>
                <w:szCs w:val="24"/>
              </w:rPr>
              <w:t>VšĮ Jurbarko turizmo ir verslo informacijos centr</w:t>
            </w:r>
            <w:r w:rsidR="00EC098A" w:rsidRPr="001469F5">
              <w:rPr>
                <w:szCs w:val="24"/>
              </w:rPr>
              <w:t xml:space="preserve">o </w:t>
            </w:r>
            <w:r w:rsidR="00145D4F" w:rsidRPr="001469F5">
              <w:rPr>
                <w:szCs w:val="24"/>
              </w:rPr>
              <w:t>direktorė Erika Stanaitienė</w:t>
            </w:r>
          </w:p>
        </w:tc>
      </w:tr>
      <w:tr w:rsidR="00213979" w:rsidRPr="00213979" w14:paraId="7ADA01C0" w14:textId="77777777" w:rsidTr="002A0C10">
        <w:tc>
          <w:tcPr>
            <w:tcW w:w="9741" w:type="dxa"/>
          </w:tcPr>
          <w:p w14:paraId="491EAE0B" w14:textId="77777777" w:rsidR="005D67FF" w:rsidRPr="00213979" w:rsidRDefault="005D67FF" w:rsidP="00913530">
            <w:pPr>
              <w:tabs>
                <w:tab w:val="left" w:pos="0"/>
              </w:tabs>
              <w:rPr>
                <w:b/>
                <w:bCs/>
                <w:i/>
                <w:iCs/>
                <w:szCs w:val="24"/>
              </w:rPr>
            </w:pPr>
            <w:r w:rsidRPr="00213979">
              <w:rPr>
                <w:b/>
                <w:bCs/>
                <w:i/>
                <w:iCs/>
                <w:szCs w:val="24"/>
              </w:rPr>
              <w:t>9. Kiti, autorių nuomone, reikalingi pagrindimai ir paaiškinimai.</w:t>
            </w:r>
          </w:p>
          <w:p w14:paraId="3907C9EB" w14:textId="5BBC75CE" w:rsidR="005D67FF" w:rsidRPr="00213979" w:rsidRDefault="00AB4B57" w:rsidP="00913530">
            <w:pPr>
              <w:tabs>
                <w:tab w:val="left" w:pos="0"/>
              </w:tabs>
              <w:jc w:val="both"/>
              <w:rPr>
                <w:szCs w:val="24"/>
              </w:rPr>
            </w:pPr>
            <w:r w:rsidRPr="00213979">
              <w:rPr>
                <w:szCs w:val="24"/>
              </w:rPr>
              <w:t xml:space="preserve">VšĮ Jurbarko turizmo ir verslo informacijos centro 2025 m. </w:t>
            </w:r>
            <w:r w:rsidR="00213979" w:rsidRPr="00213979">
              <w:rPr>
                <w:szCs w:val="24"/>
              </w:rPr>
              <w:t>balandžio</w:t>
            </w:r>
            <w:r w:rsidRPr="00213979">
              <w:rPr>
                <w:szCs w:val="24"/>
              </w:rPr>
              <w:t xml:space="preserve"> </w:t>
            </w:r>
            <w:r w:rsidR="00213979" w:rsidRPr="00213979">
              <w:rPr>
                <w:szCs w:val="24"/>
              </w:rPr>
              <w:t>8</w:t>
            </w:r>
            <w:r w:rsidRPr="00213979">
              <w:rPr>
                <w:szCs w:val="24"/>
              </w:rPr>
              <w:t xml:space="preserve"> d. raštas</w:t>
            </w:r>
            <w:r w:rsidR="00FF5EDC" w:rsidRPr="00213979">
              <w:rPr>
                <w:szCs w:val="24"/>
              </w:rPr>
              <w:t xml:space="preserve"> pridedamas.</w:t>
            </w:r>
          </w:p>
        </w:tc>
      </w:tr>
      <w:tr w:rsidR="00913530" w:rsidRPr="001469F5" w14:paraId="54A8EF32" w14:textId="77777777" w:rsidTr="002A0C10">
        <w:tc>
          <w:tcPr>
            <w:tcW w:w="9741" w:type="dxa"/>
          </w:tcPr>
          <w:p w14:paraId="18822A99" w14:textId="77777777" w:rsidR="005D67FF" w:rsidRPr="001469F5" w:rsidRDefault="005D67FF" w:rsidP="00913530">
            <w:pPr>
              <w:tabs>
                <w:tab w:val="left" w:pos="0"/>
              </w:tabs>
              <w:jc w:val="both"/>
              <w:rPr>
                <w:b/>
                <w:i/>
                <w:szCs w:val="24"/>
              </w:rPr>
            </w:pPr>
            <w:r w:rsidRPr="001469F5">
              <w:rPr>
                <w:b/>
                <w:i/>
                <w:szCs w:val="24"/>
              </w:rPr>
              <w:t>10. Sprendimas įteikiamas (kam ir kiek egz.)</w:t>
            </w:r>
          </w:p>
        </w:tc>
      </w:tr>
      <w:tr w:rsidR="005D67FF" w:rsidRPr="001469F5" w14:paraId="79D0E8EF" w14:textId="77777777" w:rsidTr="002A0C10">
        <w:tc>
          <w:tcPr>
            <w:tcW w:w="9741" w:type="dxa"/>
          </w:tcPr>
          <w:p w14:paraId="6FED332B" w14:textId="1D9A08B7" w:rsidR="005D67FF" w:rsidRPr="001469F5" w:rsidRDefault="005D67FF" w:rsidP="00913530">
            <w:pPr>
              <w:tabs>
                <w:tab w:val="left" w:pos="0"/>
              </w:tabs>
              <w:jc w:val="both"/>
              <w:rPr>
                <w:b/>
                <w:i/>
                <w:szCs w:val="24"/>
              </w:rPr>
            </w:pPr>
            <w:r w:rsidRPr="001469F5">
              <w:rPr>
                <w:szCs w:val="24"/>
              </w:rPr>
              <w:t>VšĮ Jurbarko turizmo ir verslo informacijos centrui</w:t>
            </w:r>
            <w:r w:rsidR="008763BE" w:rsidRPr="001469F5">
              <w:rPr>
                <w:szCs w:val="24"/>
              </w:rPr>
              <w:t xml:space="preserve"> bei </w:t>
            </w:r>
            <w:r w:rsidRPr="001469F5">
              <w:rPr>
                <w:szCs w:val="24"/>
              </w:rPr>
              <w:t>Investicijų ir strateginio planavimo skyriui</w:t>
            </w:r>
          </w:p>
        </w:tc>
      </w:tr>
    </w:tbl>
    <w:p w14:paraId="5E8523D1" w14:textId="77777777" w:rsidR="002E1F99" w:rsidRPr="001469F5" w:rsidRDefault="002E1F99" w:rsidP="00913530">
      <w:pPr>
        <w:tabs>
          <w:tab w:val="left" w:pos="567"/>
        </w:tabs>
        <w:rPr>
          <w:szCs w:val="24"/>
        </w:rPr>
      </w:pPr>
    </w:p>
    <w:p w14:paraId="34BBE0AB" w14:textId="77777777" w:rsidR="00B668F0" w:rsidRDefault="00B668F0" w:rsidP="00913530">
      <w:pPr>
        <w:rPr>
          <w:szCs w:val="24"/>
        </w:rPr>
      </w:pPr>
      <w:r w:rsidRPr="001469F5">
        <w:rPr>
          <w:szCs w:val="24"/>
        </w:rPr>
        <w:t>Parengė</w:t>
      </w:r>
    </w:p>
    <w:p w14:paraId="684CB7D3" w14:textId="2F4CADB2" w:rsidR="00B668F0" w:rsidRPr="001469F5" w:rsidRDefault="003025A5" w:rsidP="003025A5">
      <w:pPr>
        <w:pStyle w:val="Antrats"/>
        <w:rPr>
          <w:szCs w:val="24"/>
          <w:lang w:eastAsia="de-DE"/>
        </w:rPr>
      </w:pPr>
      <w:r w:rsidRPr="003025A5">
        <w:rPr>
          <w:szCs w:val="24"/>
          <w:lang w:eastAsia="de-DE"/>
        </w:rPr>
        <w:t>Ernestas Sinkus</w:t>
      </w:r>
    </w:p>
    <w:sectPr w:rsidR="00B668F0" w:rsidRPr="001469F5" w:rsidSect="008A6BBB">
      <w:headerReference w:type="even" r:id="rId18"/>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5176" w14:textId="77777777" w:rsidR="00C8470A" w:rsidRDefault="00C8470A">
      <w:r>
        <w:separator/>
      </w:r>
    </w:p>
  </w:endnote>
  <w:endnote w:type="continuationSeparator" w:id="0">
    <w:p w14:paraId="6BFAEF60" w14:textId="77777777" w:rsidR="00C8470A" w:rsidRDefault="00C8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2EA3" w14:textId="77777777" w:rsidR="00C8470A" w:rsidRDefault="00C8470A">
      <w:r>
        <w:separator/>
      </w:r>
    </w:p>
  </w:footnote>
  <w:footnote w:type="continuationSeparator" w:id="0">
    <w:p w14:paraId="790399A6" w14:textId="77777777" w:rsidR="00C8470A" w:rsidRDefault="00C8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00CB" w14:textId="77777777" w:rsidR="00C3522A" w:rsidRDefault="00C352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65C5E" w14:textId="77777777" w:rsidR="00C3522A" w:rsidRDefault="00C352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CA6"/>
    <w:multiLevelType w:val="hybridMultilevel"/>
    <w:tmpl w:val="8454ED60"/>
    <w:lvl w:ilvl="0" w:tplc="0427000F">
      <w:start w:val="1"/>
      <w:numFmt w:val="decimal"/>
      <w:lvlText w:val="%1."/>
      <w:lvlJc w:val="left"/>
      <w:pPr>
        <w:ind w:left="1230" w:hanging="360"/>
      </w:p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 w15:restartNumberingAfterBreak="0">
    <w:nsid w:val="03050B4E"/>
    <w:multiLevelType w:val="hybridMultilevel"/>
    <w:tmpl w:val="BAAC1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858A0"/>
    <w:multiLevelType w:val="hybridMultilevel"/>
    <w:tmpl w:val="6D8AE1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91AC1"/>
    <w:multiLevelType w:val="hybridMultilevel"/>
    <w:tmpl w:val="3F4A8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D633E2"/>
    <w:multiLevelType w:val="hybridMultilevel"/>
    <w:tmpl w:val="6CB8413A"/>
    <w:lvl w:ilvl="0" w:tplc="596A9C5E">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0331555"/>
    <w:multiLevelType w:val="hybridMultilevel"/>
    <w:tmpl w:val="664A7F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484811"/>
    <w:multiLevelType w:val="hybridMultilevel"/>
    <w:tmpl w:val="F6CA574E"/>
    <w:lvl w:ilvl="0" w:tplc="DF6E4288">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31F2F72"/>
    <w:multiLevelType w:val="hybridMultilevel"/>
    <w:tmpl w:val="547C8182"/>
    <w:lvl w:ilvl="0" w:tplc="FEB896F2">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3AE387B"/>
    <w:multiLevelType w:val="hybridMultilevel"/>
    <w:tmpl w:val="30FC9F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2B7721"/>
    <w:multiLevelType w:val="hybridMultilevel"/>
    <w:tmpl w:val="65EA1AF4"/>
    <w:lvl w:ilvl="0" w:tplc="C50610F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B126A0"/>
    <w:multiLevelType w:val="multilevel"/>
    <w:tmpl w:val="1E2A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41992"/>
    <w:multiLevelType w:val="hybridMultilevel"/>
    <w:tmpl w:val="664A7F0E"/>
    <w:lvl w:ilvl="0" w:tplc="76FE8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0F3783"/>
    <w:multiLevelType w:val="hybridMultilevel"/>
    <w:tmpl w:val="44389E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2E6861"/>
    <w:multiLevelType w:val="hybridMultilevel"/>
    <w:tmpl w:val="27CE95E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4B43DA"/>
    <w:multiLevelType w:val="hybridMultilevel"/>
    <w:tmpl w:val="A25AFBA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084312"/>
    <w:multiLevelType w:val="hybridMultilevel"/>
    <w:tmpl w:val="E922748E"/>
    <w:lvl w:ilvl="0" w:tplc="9E3C10FC">
      <w:start w:val="2018"/>
      <w:numFmt w:val="decimal"/>
      <w:lvlText w:val="%1"/>
      <w:lvlJc w:val="left"/>
      <w:pPr>
        <w:ind w:left="1194" w:hanging="48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6" w15:restartNumberingAfterBreak="0">
    <w:nsid w:val="22C34AF5"/>
    <w:multiLevelType w:val="multilevel"/>
    <w:tmpl w:val="E0A264C4"/>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52374F"/>
    <w:multiLevelType w:val="multilevel"/>
    <w:tmpl w:val="0B38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7F71C9"/>
    <w:multiLevelType w:val="hybridMultilevel"/>
    <w:tmpl w:val="C964B0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3842C8D"/>
    <w:multiLevelType w:val="hybridMultilevel"/>
    <w:tmpl w:val="49BAD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605496E"/>
    <w:multiLevelType w:val="hybridMultilevel"/>
    <w:tmpl w:val="ABECE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FD7AF7"/>
    <w:multiLevelType w:val="multilevel"/>
    <w:tmpl w:val="73A62CB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84809A3"/>
    <w:multiLevelType w:val="multilevel"/>
    <w:tmpl w:val="E51CF0D0"/>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A6B0B0F"/>
    <w:multiLevelType w:val="hybridMultilevel"/>
    <w:tmpl w:val="CCEE6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BBD1BFD"/>
    <w:multiLevelType w:val="multilevel"/>
    <w:tmpl w:val="FFB6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EA383E"/>
    <w:multiLevelType w:val="multilevel"/>
    <w:tmpl w:val="E06E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501E48"/>
    <w:multiLevelType w:val="hybridMultilevel"/>
    <w:tmpl w:val="D88E8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702A76"/>
    <w:multiLevelType w:val="hybridMultilevel"/>
    <w:tmpl w:val="4D727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0D10D2C"/>
    <w:multiLevelType w:val="multilevel"/>
    <w:tmpl w:val="2CAC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0B0B08"/>
    <w:multiLevelType w:val="hybridMultilevel"/>
    <w:tmpl w:val="BBA2E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3B30B1D"/>
    <w:multiLevelType w:val="hybridMultilevel"/>
    <w:tmpl w:val="A6F82B56"/>
    <w:lvl w:ilvl="0" w:tplc="604E0792">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37A61225"/>
    <w:multiLevelType w:val="hybridMultilevel"/>
    <w:tmpl w:val="790E6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7EB6DE1"/>
    <w:multiLevelType w:val="hybridMultilevel"/>
    <w:tmpl w:val="C2DAE216"/>
    <w:lvl w:ilvl="0" w:tplc="AFB437EC">
      <w:start w:val="2018"/>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A687A5B"/>
    <w:multiLevelType w:val="hybridMultilevel"/>
    <w:tmpl w:val="4FB8D7A0"/>
    <w:lvl w:ilvl="0" w:tplc="04270003">
      <w:start w:val="1"/>
      <w:numFmt w:val="bullet"/>
      <w:lvlText w:val="o"/>
      <w:lvlJc w:val="left"/>
      <w:pPr>
        <w:ind w:left="1065" w:hanging="360"/>
      </w:pPr>
      <w:rPr>
        <w:rFonts w:ascii="Courier New" w:hAnsi="Courier New" w:cs="Courier New"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4" w15:restartNumberingAfterBreak="0">
    <w:nsid w:val="3CE56247"/>
    <w:multiLevelType w:val="hybridMultilevel"/>
    <w:tmpl w:val="BC3C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3EE4746E"/>
    <w:multiLevelType w:val="hybridMultilevel"/>
    <w:tmpl w:val="E432014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6" w15:restartNumberingAfterBreak="0">
    <w:nsid w:val="42CB3619"/>
    <w:multiLevelType w:val="hybridMultilevel"/>
    <w:tmpl w:val="519081A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72637B3"/>
    <w:multiLevelType w:val="hybridMultilevel"/>
    <w:tmpl w:val="D75A1286"/>
    <w:lvl w:ilvl="0" w:tplc="D4C4076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0038B4"/>
    <w:multiLevelType w:val="multilevel"/>
    <w:tmpl w:val="0AC0DFCA"/>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E57AA6"/>
    <w:multiLevelType w:val="hybridMultilevel"/>
    <w:tmpl w:val="2CEC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B1763D1"/>
    <w:multiLevelType w:val="hybridMultilevel"/>
    <w:tmpl w:val="40B24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D027A93"/>
    <w:multiLevelType w:val="hybridMultilevel"/>
    <w:tmpl w:val="053875B6"/>
    <w:lvl w:ilvl="0" w:tplc="326E258E">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4DC67182"/>
    <w:multiLevelType w:val="hybridMultilevel"/>
    <w:tmpl w:val="A17C7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321FA5"/>
    <w:multiLevelType w:val="hybridMultilevel"/>
    <w:tmpl w:val="69460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33729E5"/>
    <w:multiLevelType w:val="multilevel"/>
    <w:tmpl w:val="E11223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953BB9"/>
    <w:multiLevelType w:val="hybridMultilevel"/>
    <w:tmpl w:val="CC520252"/>
    <w:lvl w:ilvl="0" w:tplc="04270001">
      <w:start w:val="68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4614CA8"/>
    <w:multiLevelType w:val="multilevel"/>
    <w:tmpl w:val="26A018C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4726A4D"/>
    <w:multiLevelType w:val="hybridMultilevel"/>
    <w:tmpl w:val="9B882F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8A6516"/>
    <w:multiLevelType w:val="multilevel"/>
    <w:tmpl w:val="6F8AA2CA"/>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5A902C8"/>
    <w:multiLevelType w:val="hybridMultilevel"/>
    <w:tmpl w:val="703A02F0"/>
    <w:lvl w:ilvl="0" w:tplc="84846296">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58156FF0"/>
    <w:multiLevelType w:val="hybridMultilevel"/>
    <w:tmpl w:val="0E3A39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1" w15:restartNumberingAfterBreak="0">
    <w:nsid w:val="58F03447"/>
    <w:multiLevelType w:val="hybridMultilevel"/>
    <w:tmpl w:val="912CD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A386EFE"/>
    <w:multiLevelType w:val="hybridMultilevel"/>
    <w:tmpl w:val="9E883C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3" w15:restartNumberingAfterBreak="0">
    <w:nsid w:val="5B3832CE"/>
    <w:multiLevelType w:val="hybridMultilevel"/>
    <w:tmpl w:val="7618D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D751FF9"/>
    <w:multiLevelType w:val="multilevel"/>
    <w:tmpl w:val="B13A8F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F65FB3"/>
    <w:multiLevelType w:val="multilevel"/>
    <w:tmpl w:val="49AC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C848C5"/>
    <w:multiLevelType w:val="hybridMultilevel"/>
    <w:tmpl w:val="BDE21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26A4C14"/>
    <w:multiLevelType w:val="hybridMultilevel"/>
    <w:tmpl w:val="C87CD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280020F"/>
    <w:multiLevelType w:val="multilevel"/>
    <w:tmpl w:val="2CAC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61403B"/>
    <w:multiLevelType w:val="hybridMultilevel"/>
    <w:tmpl w:val="7024AE00"/>
    <w:lvl w:ilvl="0" w:tplc="3CBC4312">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63AE4BD0"/>
    <w:multiLevelType w:val="hybridMultilevel"/>
    <w:tmpl w:val="BFBE6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4241460"/>
    <w:multiLevelType w:val="multilevel"/>
    <w:tmpl w:val="8DCAE58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CA50E3"/>
    <w:multiLevelType w:val="multilevel"/>
    <w:tmpl w:val="B3068F18"/>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63F4489"/>
    <w:multiLevelType w:val="hybridMultilevel"/>
    <w:tmpl w:val="035419CE"/>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64" w15:restartNumberingAfterBreak="0">
    <w:nsid w:val="67394578"/>
    <w:multiLevelType w:val="multilevel"/>
    <w:tmpl w:val="8A44D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D0F28D3"/>
    <w:multiLevelType w:val="hybridMultilevel"/>
    <w:tmpl w:val="AECE9A5C"/>
    <w:lvl w:ilvl="0" w:tplc="70B0AC2C">
      <w:start w:val="201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E5F7C76"/>
    <w:multiLevelType w:val="hybridMultilevel"/>
    <w:tmpl w:val="2BCA4578"/>
    <w:lvl w:ilvl="0" w:tplc="04270001">
      <w:start w:val="1"/>
      <w:numFmt w:val="bullet"/>
      <w:lvlText w:val=""/>
      <w:lvlJc w:val="left"/>
      <w:pPr>
        <w:ind w:left="1440" w:hanging="360"/>
      </w:pPr>
      <w:rPr>
        <w:rFonts w:ascii="Symbol" w:hAnsi="Symbol"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7" w15:restartNumberingAfterBreak="0">
    <w:nsid w:val="6FA43157"/>
    <w:multiLevelType w:val="hybridMultilevel"/>
    <w:tmpl w:val="BB868416"/>
    <w:lvl w:ilvl="0" w:tplc="8E4C6AD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0607500"/>
    <w:multiLevelType w:val="multilevel"/>
    <w:tmpl w:val="C5A01350"/>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0E67CD7"/>
    <w:multiLevelType w:val="multilevel"/>
    <w:tmpl w:val="4A5890FA"/>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5144543"/>
    <w:multiLevelType w:val="multilevel"/>
    <w:tmpl w:val="F66E875C"/>
    <w:lvl w:ilvl="0">
      <w:start w:val="1"/>
      <w:numFmt w:val="upperRoman"/>
      <w:lvlText w:val="%1."/>
      <w:lvlJc w:val="left"/>
      <w:pPr>
        <w:ind w:left="2376" w:hanging="72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71" w15:restartNumberingAfterBreak="0">
    <w:nsid w:val="787F7D28"/>
    <w:multiLevelType w:val="hybridMultilevel"/>
    <w:tmpl w:val="79CC13F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2" w15:restartNumberingAfterBreak="0">
    <w:nsid w:val="7BF70492"/>
    <w:multiLevelType w:val="hybridMultilevel"/>
    <w:tmpl w:val="2A5C7182"/>
    <w:lvl w:ilvl="0" w:tplc="44B2DF68">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D433873"/>
    <w:multiLevelType w:val="hybridMultilevel"/>
    <w:tmpl w:val="BF861044"/>
    <w:lvl w:ilvl="0" w:tplc="60041354">
      <w:start w:val="2018"/>
      <w:numFmt w:val="decimal"/>
      <w:lvlText w:val="%1"/>
      <w:lvlJc w:val="left"/>
      <w:pPr>
        <w:ind w:left="837" w:hanging="48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4" w15:restartNumberingAfterBreak="0">
    <w:nsid w:val="7FB648BF"/>
    <w:multiLevelType w:val="multilevel"/>
    <w:tmpl w:val="27D6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CF710F"/>
    <w:multiLevelType w:val="hybridMultilevel"/>
    <w:tmpl w:val="618A4EFA"/>
    <w:lvl w:ilvl="0" w:tplc="263C278E">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57411120">
    <w:abstractNumId w:val="72"/>
  </w:num>
  <w:num w:numId="2" w16cid:durableId="830831285">
    <w:abstractNumId w:val="7"/>
  </w:num>
  <w:num w:numId="3" w16cid:durableId="692731027">
    <w:abstractNumId w:val="41"/>
  </w:num>
  <w:num w:numId="4" w16cid:durableId="506216864">
    <w:abstractNumId w:val="35"/>
  </w:num>
  <w:num w:numId="5" w16cid:durableId="228997349">
    <w:abstractNumId w:val="43"/>
  </w:num>
  <w:num w:numId="6" w16cid:durableId="1144159436">
    <w:abstractNumId w:val="26"/>
  </w:num>
  <w:num w:numId="7" w16cid:durableId="886796006">
    <w:abstractNumId w:val="29"/>
  </w:num>
  <w:num w:numId="8" w16cid:durableId="219634167">
    <w:abstractNumId w:val="40"/>
  </w:num>
  <w:num w:numId="9" w16cid:durableId="1483430828">
    <w:abstractNumId w:val="53"/>
  </w:num>
  <w:num w:numId="10" w16cid:durableId="106855712">
    <w:abstractNumId w:val="37"/>
  </w:num>
  <w:num w:numId="11" w16cid:durableId="1363241227">
    <w:abstractNumId w:val="34"/>
  </w:num>
  <w:num w:numId="12" w16cid:durableId="1742487962">
    <w:abstractNumId w:val="65"/>
  </w:num>
  <w:num w:numId="13" w16cid:durableId="1779638190">
    <w:abstractNumId w:val="38"/>
  </w:num>
  <w:num w:numId="14" w16cid:durableId="1390569124">
    <w:abstractNumId w:val="2"/>
  </w:num>
  <w:num w:numId="15" w16cid:durableId="2009597307">
    <w:abstractNumId w:val="56"/>
  </w:num>
  <w:num w:numId="16" w16cid:durableId="464011344">
    <w:abstractNumId w:val="27"/>
  </w:num>
  <w:num w:numId="17" w16cid:durableId="1588417142">
    <w:abstractNumId w:val="39"/>
  </w:num>
  <w:num w:numId="18" w16cid:durableId="1839228698">
    <w:abstractNumId w:val="20"/>
  </w:num>
  <w:num w:numId="19" w16cid:durableId="861552152">
    <w:abstractNumId w:val="1"/>
  </w:num>
  <w:num w:numId="20" w16cid:durableId="1680813469">
    <w:abstractNumId w:val="3"/>
  </w:num>
  <w:num w:numId="21" w16cid:durableId="914824814">
    <w:abstractNumId w:val="13"/>
  </w:num>
  <w:num w:numId="22" w16cid:durableId="493035521">
    <w:abstractNumId w:val="12"/>
  </w:num>
  <w:num w:numId="23" w16cid:durableId="829909208">
    <w:abstractNumId w:val="33"/>
  </w:num>
  <w:num w:numId="24" w16cid:durableId="1641153371">
    <w:abstractNumId w:val="50"/>
  </w:num>
  <w:num w:numId="25" w16cid:durableId="724329747">
    <w:abstractNumId w:val="52"/>
  </w:num>
  <w:num w:numId="26" w16cid:durableId="708342534">
    <w:abstractNumId w:val="71"/>
  </w:num>
  <w:num w:numId="27" w16cid:durableId="744107834">
    <w:abstractNumId w:val="6"/>
  </w:num>
  <w:num w:numId="28" w16cid:durableId="586961542">
    <w:abstractNumId w:val="57"/>
  </w:num>
  <w:num w:numId="29" w16cid:durableId="1001852185">
    <w:abstractNumId w:val="8"/>
  </w:num>
  <w:num w:numId="30" w16cid:durableId="1316107611">
    <w:abstractNumId w:val="66"/>
  </w:num>
  <w:num w:numId="31" w16cid:durableId="2022510845">
    <w:abstractNumId w:val="23"/>
  </w:num>
  <w:num w:numId="32" w16cid:durableId="1960644855">
    <w:abstractNumId w:val="49"/>
  </w:num>
  <w:num w:numId="33" w16cid:durableId="755520853">
    <w:abstractNumId w:val="59"/>
  </w:num>
  <w:num w:numId="34" w16cid:durableId="2002156222">
    <w:abstractNumId w:val="73"/>
  </w:num>
  <w:num w:numId="35" w16cid:durableId="373388565">
    <w:abstractNumId w:val="32"/>
  </w:num>
  <w:num w:numId="36" w16cid:durableId="1133712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755136">
    <w:abstractNumId w:val="15"/>
  </w:num>
  <w:num w:numId="38" w16cid:durableId="861014730">
    <w:abstractNumId w:val="47"/>
  </w:num>
  <w:num w:numId="39" w16cid:durableId="1538927752">
    <w:abstractNumId w:val="0"/>
  </w:num>
  <w:num w:numId="40" w16cid:durableId="1354113216">
    <w:abstractNumId w:val="51"/>
  </w:num>
  <w:num w:numId="41" w16cid:durableId="2130393331">
    <w:abstractNumId w:val="36"/>
  </w:num>
  <w:num w:numId="42" w16cid:durableId="1092386726">
    <w:abstractNumId w:val="4"/>
  </w:num>
  <w:num w:numId="43" w16cid:durableId="189847347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1679667">
    <w:abstractNumId w:val="30"/>
  </w:num>
  <w:num w:numId="45" w16cid:durableId="1548176749">
    <w:abstractNumId w:val="67"/>
  </w:num>
  <w:num w:numId="46" w16cid:durableId="418337112">
    <w:abstractNumId w:val="75"/>
  </w:num>
  <w:num w:numId="47" w16cid:durableId="1557355368">
    <w:abstractNumId w:val="14"/>
  </w:num>
  <w:num w:numId="48" w16cid:durableId="466120983">
    <w:abstractNumId w:val="9"/>
  </w:num>
  <w:num w:numId="49" w16cid:durableId="1370572876">
    <w:abstractNumId w:val="45"/>
  </w:num>
  <w:num w:numId="50" w16cid:durableId="334262478">
    <w:abstractNumId w:val="63"/>
  </w:num>
  <w:num w:numId="51" w16cid:durableId="1447314013">
    <w:abstractNumId w:val="11"/>
  </w:num>
  <w:num w:numId="52" w16cid:durableId="32198273">
    <w:abstractNumId w:val="31"/>
  </w:num>
  <w:num w:numId="53" w16cid:durableId="2054112202">
    <w:abstractNumId w:val="42"/>
  </w:num>
  <w:num w:numId="54" w16cid:durableId="332607369">
    <w:abstractNumId w:val="5"/>
  </w:num>
  <w:num w:numId="55" w16cid:durableId="449667515">
    <w:abstractNumId w:val="55"/>
  </w:num>
  <w:num w:numId="56" w16cid:durableId="401563304">
    <w:abstractNumId w:val="74"/>
  </w:num>
  <w:num w:numId="57" w16cid:durableId="323511278">
    <w:abstractNumId w:val="61"/>
  </w:num>
  <w:num w:numId="58" w16cid:durableId="1246380815">
    <w:abstractNumId w:val="10"/>
  </w:num>
  <w:num w:numId="59" w16cid:durableId="1958755678">
    <w:abstractNumId w:val="28"/>
  </w:num>
  <w:num w:numId="60" w16cid:durableId="1775784519">
    <w:abstractNumId w:val="58"/>
  </w:num>
  <w:num w:numId="61" w16cid:durableId="1530407974">
    <w:abstractNumId w:val="44"/>
  </w:num>
  <w:num w:numId="62" w16cid:durableId="375467335">
    <w:abstractNumId w:val="70"/>
  </w:num>
  <w:num w:numId="63" w16cid:durableId="806360349">
    <w:abstractNumId w:val="69"/>
  </w:num>
  <w:num w:numId="64" w16cid:durableId="147601856">
    <w:abstractNumId w:val="64"/>
  </w:num>
  <w:num w:numId="65" w16cid:durableId="265768468">
    <w:abstractNumId w:val="25"/>
  </w:num>
  <w:num w:numId="66" w16cid:durableId="1318849645">
    <w:abstractNumId w:val="16"/>
  </w:num>
  <w:num w:numId="67" w16cid:durableId="1542131680">
    <w:abstractNumId w:val="17"/>
  </w:num>
  <w:num w:numId="68" w16cid:durableId="846674191">
    <w:abstractNumId w:val="54"/>
  </w:num>
  <w:num w:numId="69" w16cid:durableId="1844466969">
    <w:abstractNumId w:val="24"/>
  </w:num>
  <w:num w:numId="70" w16cid:durableId="1178083445">
    <w:abstractNumId w:val="68"/>
  </w:num>
  <w:num w:numId="71" w16cid:durableId="1622957030">
    <w:abstractNumId w:val="21"/>
  </w:num>
  <w:num w:numId="72" w16cid:durableId="734158300">
    <w:abstractNumId w:val="22"/>
  </w:num>
  <w:num w:numId="73" w16cid:durableId="1527019866">
    <w:abstractNumId w:val="48"/>
  </w:num>
  <w:num w:numId="74" w16cid:durableId="1595553139">
    <w:abstractNumId w:val="62"/>
  </w:num>
  <w:num w:numId="75" w16cid:durableId="148133144">
    <w:abstractNumId w:val="46"/>
  </w:num>
  <w:num w:numId="76" w16cid:durableId="876090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4877507">
    <w:abstractNumId w:val="6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5722"/>
    <w:rsid w:val="000215AE"/>
    <w:rsid w:val="000258A2"/>
    <w:rsid w:val="00030106"/>
    <w:rsid w:val="00031B2B"/>
    <w:rsid w:val="0003233E"/>
    <w:rsid w:val="0003441C"/>
    <w:rsid w:val="000453F8"/>
    <w:rsid w:val="00073ECC"/>
    <w:rsid w:val="00076A1D"/>
    <w:rsid w:val="000773EB"/>
    <w:rsid w:val="00077DD9"/>
    <w:rsid w:val="0008345C"/>
    <w:rsid w:val="00085739"/>
    <w:rsid w:val="000C7D7E"/>
    <w:rsid w:val="000E1F44"/>
    <w:rsid w:val="000E4744"/>
    <w:rsid w:val="000F55AA"/>
    <w:rsid w:val="00107C26"/>
    <w:rsid w:val="00112FBD"/>
    <w:rsid w:val="00117349"/>
    <w:rsid w:val="00124B53"/>
    <w:rsid w:val="00124D87"/>
    <w:rsid w:val="0013367C"/>
    <w:rsid w:val="00140E93"/>
    <w:rsid w:val="00141BFA"/>
    <w:rsid w:val="00145D4F"/>
    <w:rsid w:val="001469F5"/>
    <w:rsid w:val="00146EF6"/>
    <w:rsid w:val="0015078A"/>
    <w:rsid w:val="00152F39"/>
    <w:rsid w:val="00165BB9"/>
    <w:rsid w:val="001717F8"/>
    <w:rsid w:val="00172D6E"/>
    <w:rsid w:val="00181E5E"/>
    <w:rsid w:val="0018216D"/>
    <w:rsid w:val="00182224"/>
    <w:rsid w:val="00182E3C"/>
    <w:rsid w:val="001952BC"/>
    <w:rsid w:val="001B4D62"/>
    <w:rsid w:val="001C24F5"/>
    <w:rsid w:val="001D4EA6"/>
    <w:rsid w:val="001D71B0"/>
    <w:rsid w:val="001E5170"/>
    <w:rsid w:val="001F14B4"/>
    <w:rsid w:val="00203CFC"/>
    <w:rsid w:val="00213979"/>
    <w:rsid w:val="00221D52"/>
    <w:rsid w:val="00226341"/>
    <w:rsid w:val="00227B82"/>
    <w:rsid w:val="00235A36"/>
    <w:rsid w:val="00251454"/>
    <w:rsid w:val="0027090A"/>
    <w:rsid w:val="002747A8"/>
    <w:rsid w:val="00276189"/>
    <w:rsid w:val="002769E9"/>
    <w:rsid w:val="00281984"/>
    <w:rsid w:val="002A084E"/>
    <w:rsid w:val="002A0C10"/>
    <w:rsid w:val="002B2CFD"/>
    <w:rsid w:val="002D31C0"/>
    <w:rsid w:val="002E1741"/>
    <w:rsid w:val="002E1F99"/>
    <w:rsid w:val="002E2113"/>
    <w:rsid w:val="002E25F7"/>
    <w:rsid w:val="002E4F8F"/>
    <w:rsid w:val="002F084E"/>
    <w:rsid w:val="002F1314"/>
    <w:rsid w:val="003025A5"/>
    <w:rsid w:val="00302ABC"/>
    <w:rsid w:val="00304D4E"/>
    <w:rsid w:val="0030681A"/>
    <w:rsid w:val="00306D66"/>
    <w:rsid w:val="003149AD"/>
    <w:rsid w:val="00325E7A"/>
    <w:rsid w:val="00327854"/>
    <w:rsid w:val="00333FD4"/>
    <w:rsid w:val="003421EA"/>
    <w:rsid w:val="003459E5"/>
    <w:rsid w:val="00346EE7"/>
    <w:rsid w:val="00363CC0"/>
    <w:rsid w:val="00365067"/>
    <w:rsid w:val="003651AA"/>
    <w:rsid w:val="00365ADF"/>
    <w:rsid w:val="003717EC"/>
    <w:rsid w:val="00372033"/>
    <w:rsid w:val="0037329A"/>
    <w:rsid w:val="00376143"/>
    <w:rsid w:val="003822CB"/>
    <w:rsid w:val="003859D7"/>
    <w:rsid w:val="00394FD0"/>
    <w:rsid w:val="003958F2"/>
    <w:rsid w:val="003A2BDB"/>
    <w:rsid w:val="003A422F"/>
    <w:rsid w:val="003A5EC2"/>
    <w:rsid w:val="003A7519"/>
    <w:rsid w:val="003A7F59"/>
    <w:rsid w:val="003B1185"/>
    <w:rsid w:val="003B2523"/>
    <w:rsid w:val="003B7B76"/>
    <w:rsid w:val="003D484F"/>
    <w:rsid w:val="003E5164"/>
    <w:rsid w:val="003E54A7"/>
    <w:rsid w:val="003E784F"/>
    <w:rsid w:val="003F1305"/>
    <w:rsid w:val="004003BA"/>
    <w:rsid w:val="004213FE"/>
    <w:rsid w:val="00424884"/>
    <w:rsid w:val="00432169"/>
    <w:rsid w:val="00433D3F"/>
    <w:rsid w:val="00435B30"/>
    <w:rsid w:val="00450DBD"/>
    <w:rsid w:val="00460718"/>
    <w:rsid w:val="00465060"/>
    <w:rsid w:val="004708F8"/>
    <w:rsid w:val="00471030"/>
    <w:rsid w:val="00476F5D"/>
    <w:rsid w:val="00491ADA"/>
    <w:rsid w:val="004964D6"/>
    <w:rsid w:val="004A0DF8"/>
    <w:rsid w:val="004B0CB9"/>
    <w:rsid w:val="004B2369"/>
    <w:rsid w:val="004B635D"/>
    <w:rsid w:val="004B7BDB"/>
    <w:rsid w:val="004C3AAD"/>
    <w:rsid w:val="004C4A45"/>
    <w:rsid w:val="004D5D86"/>
    <w:rsid w:val="004E1113"/>
    <w:rsid w:val="004E1989"/>
    <w:rsid w:val="004E6DEE"/>
    <w:rsid w:val="004F3D58"/>
    <w:rsid w:val="004F4978"/>
    <w:rsid w:val="00501C69"/>
    <w:rsid w:val="005063E6"/>
    <w:rsid w:val="00507CAE"/>
    <w:rsid w:val="005209D1"/>
    <w:rsid w:val="005220A1"/>
    <w:rsid w:val="005231DA"/>
    <w:rsid w:val="00527ABB"/>
    <w:rsid w:val="005301C3"/>
    <w:rsid w:val="005318E1"/>
    <w:rsid w:val="00534476"/>
    <w:rsid w:val="00542B92"/>
    <w:rsid w:val="00555D4E"/>
    <w:rsid w:val="00567999"/>
    <w:rsid w:val="005869CD"/>
    <w:rsid w:val="005871B5"/>
    <w:rsid w:val="00593FFF"/>
    <w:rsid w:val="005B2122"/>
    <w:rsid w:val="005B65D0"/>
    <w:rsid w:val="005C31CD"/>
    <w:rsid w:val="005C4970"/>
    <w:rsid w:val="005D1F24"/>
    <w:rsid w:val="005D4973"/>
    <w:rsid w:val="005D67FF"/>
    <w:rsid w:val="005E2F19"/>
    <w:rsid w:val="006046BD"/>
    <w:rsid w:val="006138DF"/>
    <w:rsid w:val="00641E12"/>
    <w:rsid w:val="00646B0F"/>
    <w:rsid w:val="00657DFE"/>
    <w:rsid w:val="00673C21"/>
    <w:rsid w:val="00686E66"/>
    <w:rsid w:val="006904EF"/>
    <w:rsid w:val="00697D48"/>
    <w:rsid w:val="006A29E6"/>
    <w:rsid w:val="006A719B"/>
    <w:rsid w:val="006B2F4D"/>
    <w:rsid w:val="006D2632"/>
    <w:rsid w:val="006F7984"/>
    <w:rsid w:val="00716FE4"/>
    <w:rsid w:val="0073170A"/>
    <w:rsid w:val="00732616"/>
    <w:rsid w:val="00734333"/>
    <w:rsid w:val="00734974"/>
    <w:rsid w:val="00741982"/>
    <w:rsid w:val="00757331"/>
    <w:rsid w:val="007762BB"/>
    <w:rsid w:val="007778B7"/>
    <w:rsid w:val="007860A8"/>
    <w:rsid w:val="007944E4"/>
    <w:rsid w:val="007A276A"/>
    <w:rsid w:val="007E0646"/>
    <w:rsid w:val="007E13A9"/>
    <w:rsid w:val="007E57D4"/>
    <w:rsid w:val="008016AB"/>
    <w:rsid w:val="00832B07"/>
    <w:rsid w:val="00850DDD"/>
    <w:rsid w:val="00853BC7"/>
    <w:rsid w:val="008554EA"/>
    <w:rsid w:val="00857A58"/>
    <w:rsid w:val="008758B4"/>
    <w:rsid w:val="008763BE"/>
    <w:rsid w:val="008770DC"/>
    <w:rsid w:val="008813B4"/>
    <w:rsid w:val="008828A6"/>
    <w:rsid w:val="0088469B"/>
    <w:rsid w:val="00886BBC"/>
    <w:rsid w:val="00886E2F"/>
    <w:rsid w:val="00892223"/>
    <w:rsid w:val="008962CF"/>
    <w:rsid w:val="00896E6B"/>
    <w:rsid w:val="008A4BEF"/>
    <w:rsid w:val="008A50C2"/>
    <w:rsid w:val="008A65C4"/>
    <w:rsid w:val="008A6BBB"/>
    <w:rsid w:val="008A7972"/>
    <w:rsid w:val="008B0D02"/>
    <w:rsid w:val="008B7173"/>
    <w:rsid w:val="008C2222"/>
    <w:rsid w:val="008C4BDA"/>
    <w:rsid w:val="008C7ADA"/>
    <w:rsid w:val="008D21C4"/>
    <w:rsid w:val="008D357A"/>
    <w:rsid w:val="008E7416"/>
    <w:rsid w:val="00913530"/>
    <w:rsid w:val="00917ECB"/>
    <w:rsid w:val="00930BCB"/>
    <w:rsid w:val="00931D64"/>
    <w:rsid w:val="0096266A"/>
    <w:rsid w:val="009675DF"/>
    <w:rsid w:val="0098095A"/>
    <w:rsid w:val="009856F9"/>
    <w:rsid w:val="009900EE"/>
    <w:rsid w:val="00992B19"/>
    <w:rsid w:val="009A7587"/>
    <w:rsid w:val="009B27DE"/>
    <w:rsid w:val="009C68F2"/>
    <w:rsid w:val="009D2FA8"/>
    <w:rsid w:val="009D651B"/>
    <w:rsid w:val="009E21B8"/>
    <w:rsid w:val="00A068F7"/>
    <w:rsid w:val="00A151E4"/>
    <w:rsid w:val="00A273A4"/>
    <w:rsid w:val="00A31AA9"/>
    <w:rsid w:val="00A357EC"/>
    <w:rsid w:val="00A50EB5"/>
    <w:rsid w:val="00A6295D"/>
    <w:rsid w:val="00A651BE"/>
    <w:rsid w:val="00A85052"/>
    <w:rsid w:val="00A93FA4"/>
    <w:rsid w:val="00AA3BDF"/>
    <w:rsid w:val="00AA5986"/>
    <w:rsid w:val="00AB02BF"/>
    <w:rsid w:val="00AB4B57"/>
    <w:rsid w:val="00AC6727"/>
    <w:rsid w:val="00AC740F"/>
    <w:rsid w:val="00AD73BE"/>
    <w:rsid w:val="00AD7C4E"/>
    <w:rsid w:val="00AE072A"/>
    <w:rsid w:val="00AE1124"/>
    <w:rsid w:val="00AE1965"/>
    <w:rsid w:val="00AE278D"/>
    <w:rsid w:val="00AE4EE0"/>
    <w:rsid w:val="00AE61D9"/>
    <w:rsid w:val="00AF5C44"/>
    <w:rsid w:val="00B137E9"/>
    <w:rsid w:val="00B14102"/>
    <w:rsid w:val="00B23ABD"/>
    <w:rsid w:val="00B3458F"/>
    <w:rsid w:val="00B3497C"/>
    <w:rsid w:val="00B418C7"/>
    <w:rsid w:val="00B4231F"/>
    <w:rsid w:val="00B42A07"/>
    <w:rsid w:val="00B45D9B"/>
    <w:rsid w:val="00B50D5A"/>
    <w:rsid w:val="00B54A3C"/>
    <w:rsid w:val="00B668F0"/>
    <w:rsid w:val="00B81EF2"/>
    <w:rsid w:val="00B82C13"/>
    <w:rsid w:val="00B8562E"/>
    <w:rsid w:val="00B951B0"/>
    <w:rsid w:val="00BA3001"/>
    <w:rsid w:val="00BA57D8"/>
    <w:rsid w:val="00BA7260"/>
    <w:rsid w:val="00BA7D22"/>
    <w:rsid w:val="00BB098A"/>
    <w:rsid w:val="00BC43A1"/>
    <w:rsid w:val="00BD09A3"/>
    <w:rsid w:val="00BD417F"/>
    <w:rsid w:val="00BE1E11"/>
    <w:rsid w:val="00BF6BFE"/>
    <w:rsid w:val="00C0081B"/>
    <w:rsid w:val="00C02331"/>
    <w:rsid w:val="00C04006"/>
    <w:rsid w:val="00C13615"/>
    <w:rsid w:val="00C1630A"/>
    <w:rsid w:val="00C3522A"/>
    <w:rsid w:val="00C42389"/>
    <w:rsid w:val="00C42BD3"/>
    <w:rsid w:val="00C43EC0"/>
    <w:rsid w:val="00C531AF"/>
    <w:rsid w:val="00C61D7C"/>
    <w:rsid w:val="00C65068"/>
    <w:rsid w:val="00C7179E"/>
    <w:rsid w:val="00C72E90"/>
    <w:rsid w:val="00C76C50"/>
    <w:rsid w:val="00C800F0"/>
    <w:rsid w:val="00C810D2"/>
    <w:rsid w:val="00C83A6E"/>
    <w:rsid w:val="00C83B11"/>
    <w:rsid w:val="00C8470A"/>
    <w:rsid w:val="00C91038"/>
    <w:rsid w:val="00CA41FE"/>
    <w:rsid w:val="00CB75FD"/>
    <w:rsid w:val="00CC0BB5"/>
    <w:rsid w:val="00CD29BC"/>
    <w:rsid w:val="00CD53FD"/>
    <w:rsid w:val="00CE349F"/>
    <w:rsid w:val="00D01714"/>
    <w:rsid w:val="00D20AA6"/>
    <w:rsid w:val="00D27930"/>
    <w:rsid w:val="00D306B6"/>
    <w:rsid w:val="00D33AB7"/>
    <w:rsid w:val="00D42A6F"/>
    <w:rsid w:val="00D440C7"/>
    <w:rsid w:val="00D513AA"/>
    <w:rsid w:val="00D52666"/>
    <w:rsid w:val="00D63004"/>
    <w:rsid w:val="00D73B96"/>
    <w:rsid w:val="00D75F4B"/>
    <w:rsid w:val="00D82A79"/>
    <w:rsid w:val="00D82C9A"/>
    <w:rsid w:val="00DA0452"/>
    <w:rsid w:val="00DA1E82"/>
    <w:rsid w:val="00DA3336"/>
    <w:rsid w:val="00DA3349"/>
    <w:rsid w:val="00DB0284"/>
    <w:rsid w:val="00DB214C"/>
    <w:rsid w:val="00DB26A6"/>
    <w:rsid w:val="00DC38E8"/>
    <w:rsid w:val="00DC7072"/>
    <w:rsid w:val="00DD1603"/>
    <w:rsid w:val="00DD5A4A"/>
    <w:rsid w:val="00DE3B9F"/>
    <w:rsid w:val="00DF4642"/>
    <w:rsid w:val="00DF538A"/>
    <w:rsid w:val="00E01F65"/>
    <w:rsid w:val="00E0742E"/>
    <w:rsid w:val="00E103E3"/>
    <w:rsid w:val="00E15F15"/>
    <w:rsid w:val="00E3136B"/>
    <w:rsid w:val="00E3373C"/>
    <w:rsid w:val="00E338F1"/>
    <w:rsid w:val="00E46E1F"/>
    <w:rsid w:val="00E54243"/>
    <w:rsid w:val="00E6336A"/>
    <w:rsid w:val="00E72754"/>
    <w:rsid w:val="00E74DFD"/>
    <w:rsid w:val="00E87830"/>
    <w:rsid w:val="00E91D4B"/>
    <w:rsid w:val="00EA0377"/>
    <w:rsid w:val="00EA2EAC"/>
    <w:rsid w:val="00EA6026"/>
    <w:rsid w:val="00EA6BC1"/>
    <w:rsid w:val="00EB28B3"/>
    <w:rsid w:val="00EC098A"/>
    <w:rsid w:val="00EC1018"/>
    <w:rsid w:val="00EC186C"/>
    <w:rsid w:val="00ED18C9"/>
    <w:rsid w:val="00ED7450"/>
    <w:rsid w:val="00F20019"/>
    <w:rsid w:val="00F27C80"/>
    <w:rsid w:val="00F320CA"/>
    <w:rsid w:val="00F40651"/>
    <w:rsid w:val="00F41A98"/>
    <w:rsid w:val="00F4316F"/>
    <w:rsid w:val="00F47E01"/>
    <w:rsid w:val="00F61243"/>
    <w:rsid w:val="00F6384B"/>
    <w:rsid w:val="00F70425"/>
    <w:rsid w:val="00F73667"/>
    <w:rsid w:val="00F75C89"/>
    <w:rsid w:val="00F7723D"/>
    <w:rsid w:val="00F90095"/>
    <w:rsid w:val="00F93845"/>
    <w:rsid w:val="00FA6514"/>
    <w:rsid w:val="00FB0BBB"/>
    <w:rsid w:val="00FC1CD3"/>
    <w:rsid w:val="00FC58BB"/>
    <w:rsid w:val="00FC763D"/>
    <w:rsid w:val="00FD2657"/>
    <w:rsid w:val="00FD33D5"/>
    <w:rsid w:val="00FE4E05"/>
    <w:rsid w:val="00FF5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888A"/>
  <w15:docId w15:val="{339B6EFB-5D04-48A8-8F7E-71280A85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2">
    <w:name w:val="heading 2"/>
    <w:basedOn w:val="prastasis"/>
    <w:next w:val="prastasis"/>
    <w:link w:val="Antrat2Diagrama"/>
    <w:qFormat/>
    <w:rsid w:val="005D67FF"/>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qFormat/>
    <w:rsid w:val="00FC1CD3"/>
    <w:pPr>
      <w:keepNext/>
      <w:jc w:val="center"/>
      <w:outlineLvl w:val="2"/>
    </w:pPr>
    <w:rPr>
      <w:b/>
      <w:szCs w:val="28"/>
      <w:lang w:eastAsia="lt-LT"/>
    </w:rPr>
  </w:style>
  <w:style w:type="paragraph" w:styleId="Antrat4">
    <w:name w:val="heading 4"/>
    <w:basedOn w:val="prastasis"/>
    <w:next w:val="prastasis"/>
    <w:link w:val="Antrat4Diagrama"/>
    <w:unhideWhenUsed/>
    <w:qFormat/>
    <w:rsid w:val="009B27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C1CD3"/>
    <w:rPr>
      <w:b/>
      <w:sz w:val="24"/>
      <w:lang w:val="en-US" w:eastAsia="en-US"/>
    </w:rPr>
  </w:style>
  <w:style w:type="character" w:customStyle="1" w:styleId="Antrat2Diagrama">
    <w:name w:val="Antraštė 2 Diagrama"/>
    <w:link w:val="Antrat2"/>
    <w:rsid w:val="005D67FF"/>
    <w:rPr>
      <w:rFonts w:ascii="Calibri Light" w:hAnsi="Calibri Light"/>
      <w:b/>
      <w:bCs/>
      <w:i/>
      <w:iCs/>
      <w:sz w:val="28"/>
      <w:szCs w:val="28"/>
      <w:lang w:eastAsia="en-US"/>
    </w:rPr>
  </w:style>
  <w:style w:type="character" w:customStyle="1" w:styleId="Antrat3Diagrama">
    <w:name w:val="Antraštė 3 Diagrama"/>
    <w:link w:val="Antrat3"/>
    <w:rsid w:val="00E74DFD"/>
    <w:rPr>
      <w:b/>
      <w:sz w:val="24"/>
      <w:szCs w:val="28"/>
    </w:rPr>
  </w:style>
  <w:style w:type="paragraph" w:styleId="Antrats">
    <w:name w:val="header"/>
    <w:basedOn w:val="prastasis"/>
    <w:link w:val="AntratsDiagrama"/>
    <w:uiPriority w:val="99"/>
    <w:rsid w:val="00FC1CD3"/>
    <w:pPr>
      <w:tabs>
        <w:tab w:val="center" w:pos="4153"/>
        <w:tab w:val="right" w:pos="8306"/>
      </w:tabs>
    </w:pPr>
  </w:style>
  <w:style w:type="character" w:customStyle="1" w:styleId="AntratsDiagrama">
    <w:name w:val="Antraštės Diagrama"/>
    <w:link w:val="Antrats"/>
    <w:uiPriority w:val="99"/>
    <w:rsid w:val="00FC1CD3"/>
    <w:rPr>
      <w:sz w:val="24"/>
      <w:lang w:eastAsia="en-US"/>
    </w:rPr>
  </w:style>
  <w:style w:type="paragraph" w:styleId="Porat">
    <w:name w:val="footer"/>
    <w:basedOn w:val="prastasis"/>
    <w:link w:val="PoratDiagrama"/>
    <w:rsid w:val="00FC1CD3"/>
    <w:pPr>
      <w:tabs>
        <w:tab w:val="center" w:pos="4153"/>
        <w:tab w:val="right" w:pos="8306"/>
      </w:tabs>
    </w:pPr>
  </w:style>
  <w:style w:type="character" w:customStyle="1" w:styleId="PoratDiagrama">
    <w:name w:val="Poraštė Diagrama"/>
    <w:link w:val="Porat"/>
    <w:rsid w:val="005D67FF"/>
    <w:rPr>
      <w:sz w:val="24"/>
      <w:lang w:eastAsia="en-US"/>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character" w:customStyle="1" w:styleId="PagrindiniotekstotraukaDiagrama">
    <w:name w:val="Pagrindinio teksto įtrauka Diagrama"/>
    <w:link w:val="Pagrindiniotekstotrauka"/>
    <w:rsid w:val="00E74DFD"/>
    <w:rPr>
      <w:sz w:val="24"/>
      <w:lang w:eastAsia="en-US"/>
    </w:rPr>
  </w:style>
  <w:style w:type="paragraph" w:styleId="Pagrindinistekstas">
    <w:name w:val="Body Text"/>
    <w:basedOn w:val="prastasis"/>
    <w:link w:val="PagrindinistekstasDiagrama"/>
    <w:rsid w:val="00FC1CD3"/>
    <w:pPr>
      <w:jc w:val="both"/>
    </w:pPr>
  </w:style>
  <w:style w:type="character" w:customStyle="1" w:styleId="PagrindinistekstasDiagrama">
    <w:name w:val="Pagrindinis tekstas Diagrama"/>
    <w:link w:val="Pagrindinistekstas"/>
    <w:rsid w:val="005D67FF"/>
    <w:rPr>
      <w:sz w:val="24"/>
      <w:lang w:eastAsia="en-US"/>
    </w:rPr>
  </w:style>
  <w:style w:type="paragraph" w:styleId="Pavadinimas">
    <w:name w:val="Title"/>
    <w:basedOn w:val="prastasis"/>
    <w:link w:val="PavadinimasDiagrama"/>
    <w:qFormat/>
    <w:rsid w:val="00FC1CD3"/>
    <w:pPr>
      <w:jc w:val="center"/>
    </w:pPr>
    <w:rPr>
      <w:b/>
      <w:bCs/>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szCs w:val="24"/>
      <w:lang w:eastAsia="lt-LT"/>
    </w:rPr>
  </w:style>
  <w:style w:type="character" w:customStyle="1" w:styleId="Pagrindiniotekstotrauka2Diagrama">
    <w:name w:val="Pagrindinio teksto įtrauka 2 Diagrama"/>
    <w:link w:val="Pagrindiniotekstotrauka2"/>
    <w:rsid w:val="00E74DFD"/>
    <w:rPr>
      <w:sz w:val="24"/>
      <w:szCs w:val="24"/>
    </w:rPr>
  </w:style>
  <w:style w:type="paragraph" w:styleId="Pagrindinistekstas2">
    <w:name w:val="Body Text 2"/>
    <w:basedOn w:val="prastasis"/>
    <w:rsid w:val="00FC1CD3"/>
    <w:pPr>
      <w:jc w:val="both"/>
    </w:pPr>
    <w:rPr>
      <w:sz w:val="22"/>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qForma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WW8Num2z0">
    <w:name w:val="WW8Num2z0"/>
    <w:rsid w:val="005D67FF"/>
    <w:rPr>
      <w:rFonts w:ascii="Symbol" w:hAnsi="Symbol"/>
    </w:rPr>
  </w:style>
  <w:style w:type="character" w:customStyle="1" w:styleId="WW8Num2z1">
    <w:name w:val="WW8Num2z1"/>
    <w:rsid w:val="005D67FF"/>
    <w:rPr>
      <w:rFonts w:ascii="Courier New" w:hAnsi="Courier New" w:cs="Courier New"/>
    </w:rPr>
  </w:style>
  <w:style w:type="character" w:customStyle="1" w:styleId="WW8Num2z2">
    <w:name w:val="WW8Num2z2"/>
    <w:rsid w:val="005D67FF"/>
    <w:rPr>
      <w:rFonts w:ascii="Wingdings" w:hAnsi="Wingdings"/>
    </w:rPr>
  </w:style>
  <w:style w:type="character" w:customStyle="1" w:styleId="WW8Num3z0">
    <w:name w:val="WW8Num3z0"/>
    <w:rsid w:val="005D67FF"/>
    <w:rPr>
      <w:rFonts w:ascii="Symbol" w:hAnsi="Symbol"/>
    </w:rPr>
  </w:style>
  <w:style w:type="character" w:customStyle="1" w:styleId="WW8Num3z2">
    <w:name w:val="WW8Num3z2"/>
    <w:rsid w:val="005D67FF"/>
    <w:rPr>
      <w:rFonts w:ascii="Wingdings" w:hAnsi="Wingdings"/>
    </w:rPr>
  </w:style>
  <w:style w:type="character" w:customStyle="1" w:styleId="WW8Num3z4">
    <w:name w:val="WW8Num3z4"/>
    <w:rsid w:val="005D67FF"/>
    <w:rPr>
      <w:rFonts w:ascii="Courier New" w:hAnsi="Courier New" w:cs="Courier New"/>
    </w:rPr>
  </w:style>
  <w:style w:type="character" w:customStyle="1" w:styleId="WW8Num4z0">
    <w:name w:val="WW8Num4z0"/>
    <w:rsid w:val="005D67FF"/>
    <w:rPr>
      <w:b w:val="0"/>
      <w:color w:val="000000"/>
    </w:rPr>
  </w:style>
  <w:style w:type="character" w:customStyle="1" w:styleId="WW8Num5z0">
    <w:name w:val="WW8Num5z0"/>
    <w:rsid w:val="005D67FF"/>
    <w:rPr>
      <w:rFonts w:ascii="Symbol" w:hAnsi="Symbol"/>
    </w:rPr>
  </w:style>
  <w:style w:type="character" w:customStyle="1" w:styleId="WW8Num5z1">
    <w:name w:val="WW8Num5z1"/>
    <w:rsid w:val="005D67FF"/>
    <w:rPr>
      <w:rFonts w:ascii="Courier New" w:hAnsi="Courier New" w:cs="Courier New"/>
    </w:rPr>
  </w:style>
  <w:style w:type="character" w:customStyle="1" w:styleId="WW8Num5z2">
    <w:name w:val="WW8Num5z2"/>
    <w:rsid w:val="005D67FF"/>
    <w:rPr>
      <w:rFonts w:ascii="Wingdings" w:hAnsi="Wingdings"/>
    </w:rPr>
  </w:style>
  <w:style w:type="character" w:customStyle="1" w:styleId="Numatytasispastraiposriftas1">
    <w:name w:val="Numatytasis pastraipos šriftas1"/>
    <w:rsid w:val="005D67FF"/>
  </w:style>
  <w:style w:type="character" w:customStyle="1" w:styleId="Pagrindinistekstas2Diagrama">
    <w:name w:val="Pagrindinis tekstas 2 Diagrama"/>
    <w:rsid w:val="005D67FF"/>
    <w:rPr>
      <w:rFonts w:ascii="Times New Roman" w:eastAsia="Times New Roman" w:hAnsi="Times New Roman"/>
      <w:sz w:val="24"/>
    </w:rPr>
  </w:style>
  <w:style w:type="character" w:styleId="Grietas">
    <w:name w:val="Strong"/>
    <w:uiPriority w:val="22"/>
    <w:qFormat/>
    <w:rsid w:val="005D67FF"/>
    <w:rPr>
      <w:b/>
      <w:bCs/>
    </w:rPr>
  </w:style>
  <w:style w:type="character" w:customStyle="1" w:styleId="Numeravimosimboliai">
    <w:name w:val="Numeravimo simboliai"/>
    <w:rsid w:val="005D67FF"/>
  </w:style>
  <w:style w:type="paragraph" w:customStyle="1" w:styleId="Antrat10">
    <w:name w:val="Antraštė1"/>
    <w:basedOn w:val="prastasis"/>
    <w:next w:val="Pagrindinistekstas"/>
    <w:rsid w:val="005D67FF"/>
    <w:pPr>
      <w:keepNext/>
      <w:suppressAutoHyphens/>
      <w:spacing w:before="240" w:after="120" w:line="276" w:lineRule="auto"/>
    </w:pPr>
    <w:rPr>
      <w:rFonts w:ascii="Arial" w:eastAsia="SimSun" w:hAnsi="Arial" w:cs="Tahoma"/>
      <w:sz w:val="28"/>
      <w:szCs w:val="28"/>
      <w:lang w:eastAsia="ar-SA"/>
    </w:rPr>
  </w:style>
  <w:style w:type="paragraph" w:styleId="Sraas">
    <w:name w:val="List"/>
    <w:basedOn w:val="Pagrindinistekstas"/>
    <w:rsid w:val="005D67FF"/>
    <w:pPr>
      <w:suppressAutoHyphens/>
      <w:spacing w:after="120" w:line="276" w:lineRule="auto"/>
      <w:jc w:val="left"/>
    </w:pPr>
    <w:rPr>
      <w:rFonts w:ascii="Calibri" w:eastAsia="Calibri" w:hAnsi="Calibri" w:cs="Tahoma"/>
      <w:sz w:val="22"/>
      <w:szCs w:val="22"/>
      <w:lang w:eastAsia="ar-SA"/>
    </w:rPr>
  </w:style>
  <w:style w:type="paragraph" w:customStyle="1" w:styleId="Pavadinimas1">
    <w:name w:val="Pavadinimas1"/>
    <w:basedOn w:val="prastasis"/>
    <w:rsid w:val="005D67FF"/>
    <w:pPr>
      <w:suppressLineNumbers/>
      <w:suppressAutoHyphens/>
      <w:spacing w:before="120" w:after="120" w:line="276" w:lineRule="auto"/>
    </w:pPr>
    <w:rPr>
      <w:rFonts w:ascii="Calibri" w:eastAsia="Calibri" w:hAnsi="Calibri" w:cs="Tahoma"/>
      <w:i/>
      <w:iCs/>
      <w:szCs w:val="24"/>
      <w:lang w:eastAsia="ar-SA"/>
    </w:rPr>
  </w:style>
  <w:style w:type="paragraph" w:customStyle="1" w:styleId="Rodykl">
    <w:name w:val="Rodyklė"/>
    <w:basedOn w:val="prastasis"/>
    <w:rsid w:val="005D67FF"/>
    <w:pPr>
      <w:suppressLineNumbers/>
      <w:suppressAutoHyphens/>
      <w:spacing w:after="200" w:line="276" w:lineRule="auto"/>
    </w:pPr>
    <w:rPr>
      <w:rFonts w:ascii="Calibri" w:eastAsia="Calibri" w:hAnsi="Calibri" w:cs="Tahoma"/>
      <w:sz w:val="22"/>
      <w:szCs w:val="22"/>
      <w:lang w:eastAsia="ar-SA"/>
    </w:rPr>
  </w:style>
  <w:style w:type="paragraph" w:styleId="prastasiniatinklio">
    <w:name w:val="Normal (Web)"/>
    <w:basedOn w:val="prastasis"/>
    <w:uiPriority w:val="99"/>
    <w:rsid w:val="005D67FF"/>
    <w:pPr>
      <w:suppressAutoHyphens/>
      <w:spacing w:before="280" w:after="280"/>
    </w:pPr>
    <w:rPr>
      <w:rFonts w:cs="Calibri"/>
      <w:szCs w:val="24"/>
      <w:lang w:val="en-GB" w:eastAsia="ar-SA"/>
    </w:rPr>
  </w:style>
  <w:style w:type="paragraph" w:customStyle="1" w:styleId="Pagrindinistekstas21">
    <w:name w:val="Pagrindinis tekstas 21"/>
    <w:basedOn w:val="prastasis"/>
    <w:rsid w:val="005D67FF"/>
    <w:pPr>
      <w:suppressAutoHyphens/>
      <w:spacing w:after="120" w:line="480" w:lineRule="auto"/>
    </w:pPr>
    <w:rPr>
      <w:rFonts w:cs="Calibri"/>
      <w:lang w:eastAsia="ar-SA"/>
    </w:rPr>
  </w:style>
  <w:style w:type="paragraph" w:customStyle="1" w:styleId="bodytext">
    <w:name w:val="bodytext"/>
    <w:basedOn w:val="prastasis"/>
    <w:rsid w:val="005D67FF"/>
    <w:pPr>
      <w:suppressAutoHyphens/>
      <w:snapToGrid w:val="0"/>
      <w:ind w:firstLine="312"/>
      <w:jc w:val="both"/>
    </w:pPr>
    <w:rPr>
      <w:rFonts w:ascii="TimesLT" w:eastAsia="Arial Unicode MS" w:hAnsi="TimesLT" w:cs="Calibri"/>
      <w:sz w:val="20"/>
      <w:lang w:val="en-GB" w:eastAsia="ar-SA"/>
    </w:rPr>
  </w:style>
  <w:style w:type="paragraph" w:customStyle="1" w:styleId="Lentelsturinys">
    <w:name w:val="Lentelės turinys"/>
    <w:basedOn w:val="prastasis"/>
    <w:rsid w:val="005D67FF"/>
    <w:pPr>
      <w:suppressLineNumbers/>
      <w:suppressAutoHyphens/>
      <w:spacing w:after="200" w:line="276" w:lineRule="auto"/>
    </w:pPr>
    <w:rPr>
      <w:rFonts w:ascii="Calibri" w:eastAsia="Calibri" w:hAnsi="Calibri" w:cs="Calibri"/>
      <w:sz w:val="22"/>
      <w:szCs w:val="22"/>
      <w:lang w:eastAsia="ar-SA"/>
    </w:rPr>
  </w:style>
  <w:style w:type="paragraph" w:customStyle="1" w:styleId="Lentelsantrat">
    <w:name w:val="Lentelės antraštė"/>
    <w:basedOn w:val="Lentelsturinys"/>
    <w:rsid w:val="005D67FF"/>
    <w:pPr>
      <w:jc w:val="center"/>
    </w:pPr>
    <w:rPr>
      <w:b/>
      <w:bCs/>
    </w:rPr>
  </w:style>
  <w:style w:type="paragraph" w:styleId="Pagrindinistekstas3">
    <w:name w:val="Body Text 3"/>
    <w:basedOn w:val="prastasis"/>
    <w:link w:val="Pagrindinistekstas3Diagrama"/>
    <w:rsid w:val="005D67FF"/>
    <w:pPr>
      <w:spacing w:after="120"/>
    </w:pPr>
    <w:rPr>
      <w:rFonts w:ascii="TimesLT" w:hAnsi="TimesLT"/>
      <w:sz w:val="16"/>
      <w:szCs w:val="16"/>
      <w:lang w:val="en-GB"/>
    </w:rPr>
  </w:style>
  <w:style w:type="character" w:customStyle="1" w:styleId="Pagrindinistekstas3Diagrama">
    <w:name w:val="Pagrindinis tekstas 3 Diagrama"/>
    <w:link w:val="Pagrindinistekstas3"/>
    <w:rsid w:val="005D67FF"/>
    <w:rPr>
      <w:rFonts w:ascii="TimesLT" w:hAnsi="TimesLT"/>
      <w:sz w:val="16"/>
      <w:szCs w:val="16"/>
      <w:lang w:val="en-GB" w:eastAsia="en-US"/>
    </w:rPr>
  </w:style>
  <w:style w:type="paragraph" w:styleId="Antrat">
    <w:name w:val="caption"/>
    <w:basedOn w:val="prastasis"/>
    <w:next w:val="prastasis"/>
    <w:qFormat/>
    <w:rsid w:val="005D67FF"/>
    <w:pPr>
      <w:suppressAutoHyphens/>
      <w:spacing w:after="200" w:line="276" w:lineRule="auto"/>
    </w:pPr>
    <w:rPr>
      <w:rFonts w:ascii="Calibri" w:eastAsia="Calibri" w:hAnsi="Calibri" w:cs="Calibri"/>
      <w:b/>
      <w:bCs/>
      <w:sz w:val="20"/>
      <w:lang w:eastAsia="ar-SA"/>
    </w:rPr>
  </w:style>
  <w:style w:type="paragraph" w:styleId="Turinioantrat">
    <w:name w:val="TOC Heading"/>
    <w:basedOn w:val="Antrat1"/>
    <w:next w:val="prastasis"/>
    <w:qFormat/>
    <w:rsid w:val="005D67FF"/>
    <w:pPr>
      <w:keepLines/>
      <w:spacing w:before="480" w:line="276" w:lineRule="auto"/>
      <w:jc w:val="left"/>
      <w:outlineLvl w:val="9"/>
    </w:pPr>
    <w:rPr>
      <w:rFonts w:ascii="Cambria" w:hAnsi="Cambria"/>
      <w:bCs/>
      <w:color w:val="365F91"/>
      <w:sz w:val="28"/>
      <w:szCs w:val="28"/>
      <w:lang w:val="lt-LT"/>
    </w:rPr>
  </w:style>
  <w:style w:type="paragraph" w:styleId="Turinys1">
    <w:name w:val="toc 1"/>
    <w:basedOn w:val="prastasis"/>
    <w:next w:val="prastasis"/>
    <w:autoRedefine/>
    <w:rsid w:val="005D67FF"/>
    <w:pPr>
      <w:suppressAutoHyphens/>
      <w:spacing w:after="200" w:line="276" w:lineRule="auto"/>
    </w:pPr>
    <w:rPr>
      <w:rFonts w:ascii="Calibri" w:eastAsia="Calibri" w:hAnsi="Calibri" w:cs="Calibri"/>
      <w:sz w:val="22"/>
      <w:szCs w:val="22"/>
      <w:lang w:eastAsia="ar-SA"/>
    </w:rPr>
  </w:style>
  <w:style w:type="paragraph" w:styleId="Turinys2">
    <w:name w:val="toc 2"/>
    <w:basedOn w:val="prastasis"/>
    <w:next w:val="prastasis"/>
    <w:autoRedefine/>
    <w:rsid w:val="005D67FF"/>
    <w:pPr>
      <w:suppressAutoHyphens/>
      <w:spacing w:after="200" w:line="276" w:lineRule="auto"/>
      <w:ind w:left="220"/>
    </w:pPr>
    <w:rPr>
      <w:rFonts w:ascii="Calibri" w:eastAsia="Calibri" w:hAnsi="Calibri" w:cs="Calibri"/>
      <w:sz w:val="22"/>
      <w:szCs w:val="22"/>
      <w:lang w:eastAsia="ar-SA"/>
    </w:rPr>
  </w:style>
  <w:style w:type="paragraph" w:styleId="Iliustracijsraas">
    <w:name w:val="table of figures"/>
    <w:basedOn w:val="prastasis"/>
    <w:next w:val="prastasis"/>
    <w:rsid w:val="005D67FF"/>
    <w:pPr>
      <w:suppressAutoHyphens/>
      <w:spacing w:after="200" w:line="276" w:lineRule="auto"/>
    </w:pPr>
    <w:rPr>
      <w:rFonts w:ascii="Calibri" w:eastAsia="Calibri" w:hAnsi="Calibri" w:cs="Calibri"/>
      <w:sz w:val="22"/>
      <w:szCs w:val="22"/>
      <w:lang w:eastAsia="ar-SA"/>
    </w:rPr>
  </w:style>
  <w:style w:type="table" w:customStyle="1" w:styleId="viesusspalvinimas1parykinimas1">
    <w:name w:val="Šviesus spalvinimas – 1 paryškinimas1"/>
    <w:basedOn w:val="prastojilentel"/>
    <w:rsid w:val="005D67F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vidutinisspalvinimas3parykinimas">
    <w:name w:val="Medium Shading 2 Accent 3"/>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viesusspalvinimas3parykinimas">
    <w:name w:val="Light Shading Accent 3"/>
    <w:basedOn w:val="prastojilentel"/>
    <w:rsid w:val="005D67F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raopastraipa">
    <w:name w:val="List Paragraph"/>
    <w:basedOn w:val="prastasis"/>
    <w:uiPriority w:val="34"/>
    <w:qFormat/>
    <w:rsid w:val="005D67FF"/>
    <w:pPr>
      <w:spacing w:after="200" w:line="276" w:lineRule="auto"/>
      <w:ind w:left="720"/>
      <w:contextualSpacing/>
    </w:pPr>
    <w:rPr>
      <w:rFonts w:ascii="Calibri" w:eastAsia="Calibri" w:hAnsi="Calibri"/>
      <w:sz w:val="22"/>
      <w:szCs w:val="22"/>
    </w:rPr>
  </w:style>
  <w:style w:type="table" w:styleId="2vidutinissraas1parykinimas">
    <w:name w:val="Medium List 2 Accent 1"/>
    <w:basedOn w:val="prastojilentel"/>
    <w:rsid w:val="005D67F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vidutinisspalvinimas1parykinimas1">
    <w:name w:val="2 vidutinis spalvinimas – 1 paryškinimas1"/>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tinkleliolenteltamsi5parykinimas1">
    <w:name w:val="5 tinklelio lentelė (tamsi) – 5 paryškinimas1"/>
    <w:basedOn w:val="prastojilentel"/>
    <w:rsid w:val="005D67F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2vidutinisspalvinimas5parykinimas">
    <w:name w:val="Medium Shading 2 Accent 5"/>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rsid w:val="005D67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Puslapioinaostekstas">
    <w:name w:val="footnote text"/>
    <w:basedOn w:val="prastasis"/>
    <w:link w:val="PuslapioinaostekstasDiagrama"/>
    <w:rsid w:val="005D67FF"/>
    <w:rPr>
      <w:rFonts w:ascii="Calibri" w:eastAsia="Calibri" w:hAnsi="Calibri"/>
      <w:sz w:val="20"/>
    </w:rPr>
  </w:style>
  <w:style w:type="character" w:customStyle="1" w:styleId="PuslapioinaostekstasDiagrama">
    <w:name w:val="Puslapio išnašos tekstas Diagrama"/>
    <w:link w:val="Puslapioinaostekstas"/>
    <w:rsid w:val="005D67FF"/>
    <w:rPr>
      <w:rFonts w:ascii="Calibri" w:eastAsia="Calibri" w:hAnsi="Calibri"/>
      <w:lang w:eastAsia="en-US"/>
    </w:rPr>
  </w:style>
  <w:style w:type="character" w:styleId="Puslapioinaosnuoroda">
    <w:name w:val="footnote reference"/>
    <w:rsid w:val="005D67FF"/>
    <w:rPr>
      <w:vertAlign w:val="superscript"/>
    </w:rPr>
  </w:style>
  <w:style w:type="table" w:customStyle="1" w:styleId="Lentelstinklelis1">
    <w:name w:val="Lentelės tinklelis1"/>
    <w:basedOn w:val="prastojilentel"/>
    <w:next w:val="Lentelstinklelis"/>
    <w:rsid w:val="005D6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D6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tekstas">
    <w:name w:val="str-tekstas"/>
    <w:basedOn w:val="prastasis"/>
    <w:rsid w:val="005D67FF"/>
    <w:pPr>
      <w:spacing w:before="100" w:beforeAutospacing="1" w:after="100" w:afterAutospacing="1"/>
    </w:pPr>
    <w:rPr>
      <w:szCs w:val="24"/>
      <w:lang w:eastAsia="lt-LT"/>
    </w:rPr>
  </w:style>
  <w:style w:type="paragraph" w:styleId="Paprastasistekstas">
    <w:name w:val="Plain Text"/>
    <w:basedOn w:val="prastasis"/>
    <w:link w:val="PaprastasistekstasDiagrama"/>
    <w:rsid w:val="005D67FF"/>
    <w:rPr>
      <w:rFonts w:ascii="Calibri" w:eastAsia="Calibri" w:hAnsi="Calibri"/>
      <w:sz w:val="22"/>
      <w:szCs w:val="21"/>
    </w:rPr>
  </w:style>
  <w:style w:type="character" w:customStyle="1" w:styleId="PaprastasistekstasDiagrama">
    <w:name w:val="Paprastasis tekstas Diagrama"/>
    <w:link w:val="Paprastasistekstas"/>
    <w:rsid w:val="005D67FF"/>
    <w:rPr>
      <w:rFonts w:ascii="Calibri" w:eastAsia="Calibri" w:hAnsi="Calibri"/>
      <w:sz w:val="22"/>
      <w:szCs w:val="21"/>
      <w:lang w:eastAsia="en-US"/>
    </w:rPr>
  </w:style>
  <w:style w:type="paragraph" w:customStyle="1" w:styleId="DiagramaDiagrama1DiagramaDiagrama">
    <w:name w:val="Diagrama Diagrama1 Diagrama Diagrama"/>
    <w:basedOn w:val="prastasis"/>
    <w:rsid w:val="00B23ABD"/>
    <w:pPr>
      <w:widowControl w:val="0"/>
      <w:adjustRightInd w:val="0"/>
      <w:spacing w:after="160" w:line="240" w:lineRule="exact"/>
      <w:jc w:val="both"/>
      <w:textAlignment w:val="baseline"/>
    </w:pPr>
    <w:rPr>
      <w:rFonts w:ascii="Tahoma" w:hAnsi="Tahoma"/>
      <w:sz w:val="20"/>
      <w:lang w:val="en-US"/>
    </w:rPr>
  </w:style>
  <w:style w:type="character" w:customStyle="1" w:styleId="textexposedshow">
    <w:name w:val="text_exposed_show"/>
    <w:rsid w:val="009A7587"/>
  </w:style>
  <w:style w:type="character" w:customStyle="1" w:styleId="fontstyle01">
    <w:name w:val="fontstyle01"/>
    <w:rsid w:val="009A7587"/>
    <w:rPr>
      <w:rFonts w:ascii="TimesNewRomanPS-BoldMT" w:hAnsi="TimesNewRomanPS-BoldMT" w:hint="default"/>
      <w:b/>
      <w:bCs/>
      <w:i w:val="0"/>
      <w:iCs w:val="0"/>
      <w:color w:val="000000"/>
      <w:sz w:val="24"/>
      <w:szCs w:val="24"/>
    </w:rPr>
  </w:style>
  <w:style w:type="character" w:customStyle="1" w:styleId="fontstyle21">
    <w:name w:val="fontstyle21"/>
    <w:rsid w:val="009A7587"/>
    <w:rPr>
      <w:rFonts w:ascii="TimesNewRomanPSMT" w:hAnsi="TimesNewRomanPSMT" w:hint="default"/>
      <w:b w:val="0"/>
      <w:bCs w:val="0"/>
      <w:i w:val="0"/>
      <w:iCs w:val="0"/>
      <w:color w:val="000000"/>
      <w:sz w:val="24"/>
      <w:szCs w:val="24"/>
    </w:rPr>
  </w:style>
  <w:style w:type="paragraph" w:styleId="Betarp">
    <w:name w:val="No Spacing"/>
    <w:link w:val="BetarpDiagrama"/>
    <w:uiPriority w:val="1"/>
    <w:qFormat/>
    <w:rsid w:val="005301C3"/>
    <w:rPr>
      <w:sz w:val="24"/>
      <w:szCs w:val="24"/>
    </w:rPr>
  </w:style>
  <w:style w:type="character" w:styleId="Komentaronuoroda">
    <w:name w:val="annotation reference"/>
    <w:rsid w:val="005301C3"/>
    <w:rPr>
      <w:sz w:val="16"/>
      <w:szCs w:val="16"/>
    </w:rPr>
  </w:style>
  <w:style w:type="paragraph" w:styleId="Komentarotekstas">
    <w:name w:val="annotation text"/>
    <w:basedOn w:val="prastasis"/>
    <w:link w:val="KomentarotekstasDiagrama"/>
    <w:rsid w:val="005301C3"/>
    <w:rPr>
      <w:sz w:val="20"/>
      <w:lang w:eastAsia="lt-LT"/>
    </w:rPr>
  </w:style>
  <w:style w:type="character" w:customStyle="1" w:styleId="KomentarotekstasDiagrama">
    <w:name w:val="Komentaro tekstas Diagrama"/>
    <w:basedOn w:val="Numatytasispastraiposriftas"/>
    <w:link w:val="Komentarotekstas"/>
    <w:rsid w:val="005301C3"/>
  </w:style>
  <w:style w:type="paragraph" w:styleId="Komentarotema">
    <w:name w:val="annotation subject"/>
    <w:basedOn w:val="Komentarotekstas"/>
    <w:next w:val="Komentarotekstas"/>
    <w:link w:val="KomentarotemaDiagrama"/>
    <w:rsid w:val="005301C3"/>
    <w:rPr>
      <w:b/>
      <w:bCs/>
    </w:rPr>
  </w:style>
  <w:style w:type="character" w:customStyle="1" w:styleId="KomentarotemaDiagrama">
    <w:name w:val="Komentaro tema Diagrama"/>
    <w:link w:val="Komentarotema"/>
    <w:rsid w:val="005301C3"/>
    <w:rPr>
      <w:b/>
      <w:bCs/>
    </w:rPr>
  </w:style>
  <w:style w:type="paragraph" w:customStyle="1" w:styleId="Stamp">
    <w:name w:val="Stamp"/>
    <w:qFormat/>
    <w:rsid w:val="005301C3"/>
    <w:pPr>
      <w:framePr w:w="3686" w:wrap="notBeside" w:vAnchor="page" w:hAnchor="page" w:xAlign="right" w:y="852"/>
      <w:spacing w:line="276" w:lineRule="auto"/>
    </w:pPr>
    <w:rPr>
      <w:sz w:val="18"/>
      <w:szCs w:val="18"/>
      <w:lang w:eastAsia="en-US"/>
    </w:rPr>
  </w:style>
  <w:style w:type="character" w:styleId="Perirtashipersaitas">
    <w:name w:val="FollowedHyperlink"/>
    <w:uiPriority w:val="99"/>
    <w:unhideWhenUsed/>
    <w:rsid w:val="004D5D86"/>
    <w:rPr>
      <w:color w:val="954F72"/>
      <w:u w:val="single"/>
    </w:rPr>
  </w:style>
  <w:style w:type="paragraph" w:customStyle="1" w:styleId="Turinioantrat1">
    <w:name w:val="Turinio antraštė1"/>
    <w:basedOn w:val="Antrat1"/>
    <w:next w:val="prastasis"/>
    <w:qFormat/>
    <w:rsid w:val="004D5D86"/>
    <w:pPr>
      <w:keepLines/>
      <w:spacing w:before="480" w:line="276" w:lineRule="auto"/>
      <w:jc w:val="left"/>
      <w:outlineLvl w:val="9"/>
    </w:pPr>
    <w:rPr>
      <w:rFonts w:ascii="Cambria" w:hAnsi="Cambria"/>
      <w:bCs/>
      <w:color w:val="365F91"/>
      <w:sz w:val="28"/>
      <w:szCs w:val="28"/>
      <w:lang w:val="lt-LT"/>
    </w:rPr>
  </w:style>
  <w:style w:type="character" w:customStyle="1" w:styleId="Neapdorotaspaminjimas1">
    <w:name w:val="Neapdorotas paminėjimas1"/>
    <w:rsid w:val="004D5D86"/>
    <w:rPr>
      <w:color w:val="605E5C"/>
      <w:shd w:val="clear" w:color="auto" w:fill="E1DFDD"/>
    </w:rPr>
  </w:style>
  <w:style w:type="character" w:customStyle="1" w:styleId="Neapdorotaspaminjimas2">
    <w:name w:val="Neapdorotas paminėjimas2"/>
    <w:uiPriority w:val="99"/>
    <w:semiHidden/>
    <w:unhideWhenUsed/>
    <w:rsid w:val="00DB0284"/>
    <w:rPr>
      <w:color w:val="605E5C"/>
      <w:shd w:val="clear" w:color="auto" w:fill="E1DFDD"/>
    </w:rPr>
  </w:style>
  <w:style w:type="character" w:customStyle="1" w:styleId="Neapdorotaspaminjimas3">
    <w:name w:val="Neapdorotas paminėjimas3"/>
    <w:uiPriority w:val="99"/>
    <w:semiHidden/>
    <w:unhideWhenUsed/>
    <w:rsid w:val="00DB0284"/>
    <w:rPr>
      <w:color w:val="605E5C"/>
      <w:shd w:val="clear" w:color="auto" w:fill="E1DFDD"/>
    </w:rPr>
  </w:style>
  <w:style w:type="paragraph" w:styleId="Z-Formospradia">
    <w:name w:val="HTML Top of Form"/>
    <w:basedOn w:val="prastasis"/>
    <w:next w:val="prastasis"/>
    <w:link w:val="Z-FormospradiaDiagrama"/>
    <w:hidden/>
    <w:uiPriority w:val="99"/>
    <w:unhideWhenUsed/>
    <w:rsid w:val="001469F5"/>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uiPriority w:val="99"/>
    <w:rsid w:val="001469F5"/>
    <w:rPr>
      <w:rFonts w:ascii="Arial" w:hAnsi="Arial" w:cs="Arial"/>
      <w:vanish/>
      <w:sz w:val="16"/>
      <w:szCs w:val="16"/>
    </w:rPr>
  </w:style>
  <w:style w:type="character" w:customStyle="1" w:styleId="Antrat4Diagrama">
    <w:name w:val="Antraštė 4 Diagrama"/>
    <w:basedOn w:val="Numatytasispastraiposriftas"/>
    <w:link w:val="Antrat4"/>
    <w:rsid w:val="009B27DE"/>
    <w:rPr>
      <w:rFonts w:asciiTheme="majorHAnsi" w:eastAsiaTheme="majorEastAsia" w:hAnsiTheme="majorHAnsi" w:cstheme="majorBidi"/>
      <w:i/>
      <w:iCs/>
      <w:color w:val="365F91" w:themeColor="accent1" w:themeShade="BF"/>
      <w:sz w:val="24"/>
      <w:lang w:eastAsia="en-US"/>
    </w:rPr>
  </w:style>
  <w:style w:type="character" w:customStyle="1" w:styleId="Neapdorotaspaminjimas4">
    <w:name w:val="Neapdorotas paminėjimas4"/>
    <w:basedOn w:val="Numatytasispastraiposriftas"/>
    <w:uiPriority w:val="99"/>
    <w:semiHidden/>
    <w:unhideWhenUsed/>
    <w:rsid w:val="009B27DE"/>
    <w:rPr>
      <w:color w:val="605E5C"/>
      <w:shd w:val="clear" w:color="auto" w:fill="E1DFDD"/>
    </w:rPr>
  </w:style>
  <w:style w:type="character" w:customStyle="1" w:styleId="BetarpDiagrama">
    <w:name w:val="Be tarpų Diagrama"/>
    <w:link w:val="Betarp"/>
    <w:uiPriority w:val="1"/>
    <w:rsid w:val="00531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1481991">
      <w:bodyDiv w:val="1"/>
      <w:marLeft w:val="0"/>
      <w:marRight w:val="0"/>
      <w:marTop w:val="0"/>
      <w:marBottom w:val="0"/>
      <w:divBdr>
        <w:top w:val="none" w:sz="0" w:space="0" w:color="auto"/>
        <w:left w:val="none" w:sz="0" w:space="0" w:color="auto"/>
        <w:bottom w:val="none" w:sz="0" w:space="0" w:color="auto"/>
        <w:right w:val="none" w:sz="0" w:space="0" w:color="auto"/>
      </w:divBdr>
    </w:div>
    <w:div w:id="13653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hyperlink" Target="http://www.jurbarkas.info"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jurbarkas.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barkas.info" TargetMode="External"/><Relationship Id="rId14" Type="http://schemas.openxmlformats.org/officeDocument/2006/relationships/chart" Target="charts/char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Users/Verslas/Desktop/JTVIC/1%20JTVIC/METIN&#278;S%20ATASKAITOS%20IR%20VEIKLOS%20PLANAI/2026%20m/Knyg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Users/Turizmas/Desktop/2025/statistika/2021-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Users/Turizmas/Desktop/2025/statistika/2021-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d:/Users/Turizmas/Desktop/2025/statistika/2021-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Lapas1!$F$17</c:f>
              <c:strCache>
                <c:ptCount val="1"/>
                <c:pt idx="0">
                  <c:v>2022</c:v>
                </c:pt>
              </c:strCache>
            </c:strRef>
          </c:tx>
          <c:spPr>
            <a:solidFill>
              <a:schemeClr val="accent1"/>
            </a:solidFill>
            <a:ln>
              <a:noFill/>
            </a:ln>
            <a:effectLst/>
          </c:spPr>
          <c:invertIfNegative val="0"/>
          <c:cat>
            <c:strRef>
              <c:f>Lapas1!$E$18:$E$20</c:f>
              <c:strCache>
                <c:ptCount val="3"/>
                <c:pt idx="0">
                  <c:v>Įregistruoti ūkio subjektai metų pradžioje</c:v>
                </c:pt>
                <c:pt idx="1">
                  <c:v>Vietos vienetų skaičius metų pradžioje</c:v>
                </c:pt>
                <c:pt idx="2">
                  <c:v>Ūkio subjektų, turinčių bent vieną dirbantį asmenį dalis</c:v>
                </c:pt>
              </c:strCache>
            </c:strRef>
          </c:cat>
          <c:val>
            <c:numRef>
              <c:f>Lapas1!$F$18:$F$20</c:f>
              <c:numCache>
                <c:formatCode>General</c:formatCode>
                <c:ptCount val="3"/>
                <c:pt idx="0">
                  <c:v>1242</c:v>
                </c:pt>
                <c:pt idx="1">
                  <c:v>800</c:v>
                </c:pt>
                <c:pt idx="2">
                  <c:v>35.54</c:v>
                </c:pt>
              </c:numCache>
            </c:numRef>
          </c:val>
          <c:extLst>
            <c:ext xmlns:c16="http://schemas.microsoft.com/office/drawing/2014/chart" uri="{C3380CC4-5D6E-409C-BE32-E72D297353CC}">
              <c16:uniqueId val="{00000000-E334-4C20-A0FD-936F66370464}"/>
            </c:ext>
          </c:extLst>
        </c:ser>
        <c:ser>
          <c:idx val="1"/>
          <c:order val="1"/>
          <c:tx>
            <c:strRef>
              <c:f>Lapas1!$G$17</c:f>
              <c:strCache>
                <c:ptCount val="1"/>
                <c:pt idx="0">
                  <c:v>2023</c:v>
                </c:pt>
              </c:strCache>
            </c:strRef>
          </c:tx>
          <c:spPr>
            <a:solidFill>
              <a:schemeClr val="accent2"/>
            </a:solidFill>
            <a:ln>
              <a:noFill/>
            </a:ln>
            <a:effectLst/>
          </c:spPr>
          <c:invertIfNegative val="0"/>
          <c:cat>
            <c:strRef>
              <c:f>Lapas1!$E$18:$E$20</c:f>
              <c:strCache>
                <c:ptCount val="3"/>
                <c:pt idx="0">
                  <c:v>Įregistruoti ūkio subjektai metų pradžioje</c:v>
                </c:pt>
                <c:pt idx="1">
                  <c:v>Vietos vienetų skaičius metų pradžioje</c:v>
                </c:pt>
                <c:pt idx="2">
                  <c:v>Ūkio subjektų, turinčių bent vieną dirbantį asmenį dalis</c:v>
                </c:pt>
              </c:strCache>
            </c:strRef>
          </c:cat>
          <c:val>
            <c:numRef>
              <c:f>Lapas1!$G$18:$G$20</c:f>
              <c:numCache>
                <c:formatCode>General</c:formatCode>
                <c:ptCount val="3"/>
                <c:pt idx="0">
                  <c:v>1249</c:v>
                </c:pt>
                <c:pt idx="1">
                  <c:v>842</c:v>
                </c:pt>
                <c:pt idx="2">
                  <c:v>34.799999999999997</c:v>
                </c:pt>
              </c:numCache>
            </c:numRef>
          </c:val>
          <c:extLst>
            <c:ext xmlns:c16="http://schemas.microsoft.com/office/drawing/2014/chart" uri="{C3380CC4-5D6E-409C-BE32-E72D297353CC}">
              <c16:uniqueId val="{00000001-E334-4C20-A0FD-936F66370464}"/>
            </c:ext>
          </c:extLst>
        </c:ser>
        <c:ser>
          <c:idx val="2"/>
          <c:order val="2"/>
          <c:tx>
            <c:strRef>
              <c:f>Lapas1!$H$17</c:f>
              <c:strCache>
                <c:ptCount val="1"/>
                <c:pt idx="0">
                  <c:v>2024</c:v>
                </c:pt>
              </c:strCache>
            </c:strRef>
          </c:tx>
          <c:spPr>
            <a:solidFill>
              <a:schemeClr val="accent3"/>
            </a:solidFill>
            <a:ln>
              <a:noFill/>
            </a:ln>
            <a:effectLst/>
          </c:spPr>
          <c:invertIfNegative val="0"/>
          <c:cat>
            <c:strRef>
              <c:f>Lapas1!$E$18:$E$20</c:f>
              <c:strCache>
                <c:ptCount val="3"/>
                <c:pt idx="0">
                  <c:v>Įregistruoti ūkio subjektai metų pradžioje</c:v>
                </c:pt>
                <c:pt idx="1">
                  <c:v>Vietos vienetų skaičius metų pradžioje</c:v>
                </c:pt>
                <c:pt idx="2">
                  <c:v>Ūkio subjektų, turinčių bent vieną dirbantį asmenį dalis</c:v>
                </c:pt>
              </c:strCache>
            </c:strRef>
          </c:cat>
          <c:val>
            <c:numRef>
              <c:f>Lapas1!$H$18:$H$20</c:f>
              <c:numCache>
                <c:formatCode>General</c:formatCode>
                <c:ptCount val="3"/>
                <c:pt idx="0">
                  <c:v>1156</c:v>
                </c:pt>
                <c:pt idx="1">
                  <c:v>894</c:v>
                </c:pt>
                <c:pt idx="2">
                  <c:v>38.06</c:v>
                </c:pt>
              </c:numCache>
            </c:numRef>
          </c:val>
          <c:extLst>
            <c:ext xmlns:c16="http://schemas.microsoft.com/office/drawing/2014/chart" uri="{C3380CC4-5D6E-409C-BE32-E72D297353CC}">
              <c16:uniqueId val="{00000002-E334-4C20-A0FD-936F66370464}"/>
            </c:ext>
          </c:extLst>
        </c:ser>
        <c:ser>
          <c:idx val="3"/>
          <c:order val="3"/>
          <c:tx>
            <c:strRef>
              <c:f>Lapas1!$I$17</c:f>
              <c:strCache>
                <c:ptCount val="1"/>
                <c:pt idx="0">
                  <c:v>2025</c:v>
                </c:pt>
              </c:strCache>
            </c:strRef>
          </c:tx>
          <c:spPr>
            <a:solidFill>
              <a:schemeClr val="accent4"/>
            </a:solidFill>
            <a:ln>
              <a:noFill/>
            </a:ln>
            <a:effectLst/>
          </c:spPr>
          <c:invertIfNegative val="0"/>
          <c:cat>
            <c:strRef>
              <c:f>Lapas1!$E$18:$E$20</c:f>
              <c:strCache>
                <c:ptCount val="3"/>
                <c:pt idx="0">
                  <c:v>Įregistruoti ūkio subjektai metų pradžioje</c:v>
                </c:pt>
                <c:pt idx="1">
                  <c:v>Vietos vienetų skaičius metų pradžioje</c:v>
                </c:pt>
                <c:pt idx="2">
                  <c:v>Ūkio subjektų, turinčių bent vieną dirbantį asmenį dalis</c:v>
                </c:pt>
              </c:strCache>
            </c:strRef>
          </c:cat>
          <c:val>
            <c:numRef>
              <c:f>Lapas1!$I$18:$I$20</c:f>
              <c:numCache>
                <c:formatCode>General</c:formatCode>
                <c:ptCount val="3"/>
                <c:pt idx="0">
                  <c:v>1147</c:v>
                </c:pt>
                <c:pt idx="1">
                  <c:v>922</c:v>
                </c:pt>
                <c:pt idx="2">
                  <c:v>38.06</c:v>
                </c:pt>
              </c:numCache>
            </c:numRef>
          </c:val>
          <c:extLst>
            <c:ext xmlns:c16="http://schemas.microsoft.com/office/drawing/2014/chart" uri="{C3380CC4-5D6E-409C-BE32-E72D297353CC}">
              <c16:uniqueId val="{00000003-E334-4C20-A0FD-936F66370464}"/>
            </c:ext>
          </c:extLst>
        </c:ser>
        <c:dLbls>
          <c:showLegendKey val="0"/>
          <c:showVal val="0"/>
          <c:showCatName val="0"/>
          <c:showSerName val="0"/>
          <c:showPercent val="0"/>
          <c:showBubbleSize val="0"/>
        </c:dLbls>
        <c:gapWidth val="182"/>
        <c:axId val="528484736"/>
        <c:axId val="528485520"/>
      </c:barChart>
      <c:catAx>
        <c:axId val="52848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8485520"/>
        <c:crosses val="autoZero"/>
        <c:auto val="1"/>
        <c:lblAlgn val="ctr"/>
        <c:lblOffset val="100"/>
        <c:noMultiLvlLbl val="0"/>
      </c:catAx>
      <c:valAx>
        <c:axId val="528485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8484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Lapas1!$B$11</c:f>
              <c:strCache>
                <c:ptCount val="1"/>
                <c:pt idx="0">
                  <c:v>I ketvirtis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Lapas1!$A$12:$A$17</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Lapas1!$B$12:$B$17</c:f>
              <c:numCache>
                <c:formatCode>General</c:formatCode>
                <c:ptCount val="6"/>
                <c:pt idx="0">
                  <c:v>1665</c:v>
                </c:pt>
                <c:pt idx="1">
                  <c:v>141</c:v>
                </c:pt>
                <c:pt idx="2">
                  <c:v>302</c:v>
                </c:pt>
                <c:pt idx="3">
                  <c:v>1738</c:v>
                </c:pt>
                <c:pt idx="4">
                  <c:v>878</c:v>
                </c:pt>
                <c:pt idx="5">
                  <c:v>242</c:v>
                </c:pt>
              </c:numCache>
            </c:numRef>
          </c:val>
          <c:extLst>
            <c:ext xmlns:c16="http://schemas.microsoft.com/office/drawing/2014/chart" uri="{C3380CC4-5D6E-409C-BE32-E72D297353CC}">
              <c16:uniqueId val="{00000000-BA05-499E-BB3E-14FDD91F69C0}"/>
            </c:ext>
          </c:extLst>
        </c:ser>
        <c:ser>
          <c:idx val="1"/>
          <c:order val="1"/>
          <c:tx>
            <c:strRef>
              <c:f>Lapas1!$C$11</c:f>
              <c:strCache>
                <c:ptCount val="1"/>
                <c:pt idx="0">
                  <c:v>II ketvirtis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Lapas1!$A$12:$A$17</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Lapas1!$C$12:$C$17</c:f>
              <c:numCache>
                <c:formatCode>General</c:formatCode>
                <c:ptCount val="6"/>
                <c:pt idx="0">
                  <c:v>8619</c:v>
                </c:pt>
                <c:pt idx="1">
                  <c:v>968</c:v>
                </c:pt>
                <c:pt idx="2">
                  <c:v>1307</c:v>
                </c:pt>
                <c:pt idx="3">
                  <c:v>8866</c:v>
                </c:pt>
                <c:pt idx="4">
                  <c:v>2723</c:v>
                </c:pt>
                <c:pt idx="5">
                  <c:v>1112</c:v>
                </c:pt>
              </c:numCache>
            </c:numRef>
          </c:val>
          <c:extLst>
            <c:ext xmlns:c16="http://schemas.microsoft.com/office/drawing/2014/chart" uri="{C3380CC4-5D6E-409C-BE32-E72D297353CC}">
              <c16:uniqueId val="{00000001-BA05-499E-BB3E-14FDD91F69C0}"/>
            </c:ext>
          </c:extLst>
        </c:ser>
        <c:ser>
          <c:idx val="2"/>
          <c:order val="2"/>
          <c:tx>
            <c:strRef>
              <c:f>Lapas1!$D$11</c:f>
              <c:strCache>
                <c:ptCount val="1"/>
                <c:pt idx="0">
                  <c:v>III ketvrtis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Lapas1!$A$12:$A$17</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Lapas1!$D$12:$D$17</c:f>
              <c:numCache>
                <c:formatCode>General</c:formatCode>
                <c:ptCount val="6"/>
                <c:pt idx="0">
                  <c:v>13868</c:v>
                </c:pt>
                <c:pt idx="1">
                  <c:v>1075</c:v>
                </c:pt>
                <c:pt idx="2">
                  <c:v>506</c:v>
                </c:pt>
                <c:pt idx="3">
                  <c:v>15620</c:v>
                </c:pt>
                <c:pt idx="4">
                  <c:v>4320</c:v>
                </c:pt>
                <c:pt idx="5">
                  <c:v>1210</c:v>
                </c:pt>
              </c:numCache>
            </c:numRef>
          </c:val>
          <c:extLst>
            <c:ext xmlns:c16="http://schemas.microsoft.com/office/drawing/2014/chart" uri="{C3380CC4-5D6E-409C-BE32-E72D297353CC}">
              <c16:uniqueId val="{00000002-BA05-499E-BB3E-14FDD91F69C0}"/>
            </c:ext>
          </c:extLst>
        </c:ser>
        <c:ser>
          <c:idx val="3"/>
          <c:order val="3"/>
          <c:tx>
            <c:strRef>
              <c:f>Lapas1!$E$11</c:f>
              <c:strCache>
                <c:ptCount val="1"/>
                <c:pt idx="0">
                  <c:v>IV ketvirtis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Lapas1!$A$12:$A$17</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Lapas1!$E$12:$E$17</c:f>
              <c:numCache>
                <c:formatCode>General</c:formatCode>
                <c:ptCount val="6"/>
                <c:pt idx="0">
                  <c:v>2869</c:v>
                </c:pt>
                <c:pt idx="1">
                  <c:v>683</c:v>
                </c:pt>
                <c:pt idx="2">
                  <c:v>86</c:v>
                </c:pt>
                <c:pt idx="3">
                  <c:v>9886</c:v>
                </c:pt>
                <c:pt idx="4">
                  <c:v>2737</c:v>
                </c:pt>
                <c:pt idx="5">
                  <c:v>394</c:v>
                </c:pt>
              </c:numCache>
            </c:numRef>
          </c:val>
          <c:extLst>
            <c:ext xmlns:c16="http://schemas.microsoft.com/office/drawing/2014/chart" uri="{C3380CC4-5D6E-409C-BE32-E72D297353CC}">
              <c16:uniqueId val="{00000003-BA05-499E-BB3E-14FDD91F69C0}"/>
            </c:ext>
          </c:extLst>
        </c:ser>
        <c:dLbls>
          <c:dLblPos val="ctr"/>
          <c:showLegendKey val="0"/>
          <c:showVal val="1"/>
          <c:showCatName val="0"/>
          <c:showSerName val="0"/>
          <c:showPercent val="0"/>
          <c:showBubbleSize val="0"/>
        </c:dLbls>
        <c:gapWidth val="150"/>
        <c:overlap val="100"/>
        <c:axId val="536375072"/>
        <c:axId val="536371544"/>
      </c:barChart>
      <c:catAx>
        <c:axId val="5363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371544"/>
        <c:crosses val="autoZero"/>
        <c:auto val="1"/>
        <c:lblAlgn val="ctr"/>
        <c:lblOffset val="100"/>
        <c:noMultiLvlLbl val="0"/>
      </c:catAx>
      <c:valAx>
        <c:axId val="536371544"/>
        <c:scaling>
          <c:orientation val="minMax"/>
        </c:scaling>
        <c:delete val="0"/>
        <c:axPos val="l"/>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37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Lapas1!$A$1:$A$7</c:f>
              <c:strCache>
                <c:ptCount val="7"/>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pt idx="6">
                  <c:v>Seredžiaus piliakalnis</c:v>
                </c:pt>
              </c:strCache>
            </c:strRef>
          </c:cat>
          <c:val>
            <c:numRef>
              <c:f>Lapas1!$B$1:$B$7</c:f>
              <c:numCache>
                <c:formatCode>General</c:formatCode>
                <c:ptCount val="7"/>
                <c:pt idx="0">
                  <c:v>27021</c:v>
                </c:pt>
                <c:pt idx="1">
                  <c:v>2867</c:v>
                </c:pt>
                <c:pt idx="2">
                  <c:v>2201</c:v>
                </c:pt>
                <c:pt idx="3">
                  <c:v>36110</c:v>
                </c:pt>
                <c:pt idx="4">
                  <c:v>10698</c:v>
                </c:pt>
                <c:pt idx="5">
                  <c:v>2958</c:v>
                </c:pt>
                <c:pt idx="6">
                  <c:v>25211</c:v>
                </c:pt>
              </c:numCache>
            </c:numRef>
          </c:val>
          <c:extLst>
            <c:ext xmlns:c16="http://schemas.microsoft.com/office/drawing/2014/chart" uri="{C3380CC4-5D6E-409C-BE32-E72D297353CC}">
              <c16:uniqueId val="{00000000-3C25-46F7-900C-F62BC8AD7A45}"/>
            </c:ext>
          </c:extLst>
        </c:ser>
        <c:dLbls>
          <c:dLblPos val="outEnd"/>
          <c:showLegendKey val="0"/>
          <c:showVal val="1"/>
          <c:showCatName val="0"/>
          <c:showSerName val="0"/>
          <c:showPercent val="0"/>
          <c:showBubbleSize val="0"/>
        </c:dLbls>
        <c:gapWidth val="182"/>
        <c:axId val="536372328"/>
        <c:axId val="536373112"/>
      </c:barChart>
      <c:catAx>
        <c:axId val="536372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373112"/>
        <c:crosses val="autoZero"/>
        <c:auto val="1"/>
        <c:lblAlgn val="ctr"/>
        <c:lblOffset val="100"/>
        <c:noMultiLvlLbl val="0"/>
      </c:catAx>
      <c:valAx>
        <c:axId val="536373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637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Lapas1!$B$23</c:f>
              <c:strCache>
                <c:ptCount val="1"/>
                <c:pt idx="0">
                  <c:v>2021 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Lapas1!$A$24:$A$29</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Lapas1!$B$24:$B$29</c:f>
              <c:numCache>
                <c:formatCode>General</c:formatCode>
                <c:ptCount val="6"/>
                <c:pt idx="0">
                  <c:v>26713</c:v>
                </c:pt>
                <c:pt idx="1">
                  <c:v>1797</c:v>
                </c:pt>
                <c:pt idx="2">
                  <c:v>3256</c:v>
                </c:pt>
                <c:pt idx="3">
                  <c:v>25111</c:v>
                </c:pt>
                <c:pt idx="4">
                  <c:v>2518</c:v>
                </c:pt>
              </c:numCache>
            </c:numRef>
          </c:val>
          <c:extLst>
            <c:ext xmlns:c16="http://schemas.microsoft.com/office/drawing/2014/chart" uri="{C3380CC4-5D6E-409C-BE32-E72D297353CC}">
              <c16:uniqueId val="{00000000-93F7-402A-A9ED-FB1D0B74452D}"/>
            </c:ext>
          </c:extLst>
        </c:ser>
        <c:ser>
          <c:idx val="1"/>
          <c:order val="1"/>
          <c:tx>
            <c:strRef>
              <c:f>Lapas1!$C$23</c:f>
              <c:strCache>
                <c:ptCount val="1"/>
                <c:pt idx="0">
                  <c:v>2022 m.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Lapas1!$A$24:$A$29</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Lapas1!$C$24:$C$29</c:f>
              <c:numCache>
                <c:formatCode>General</c:formatCode>
                <c:ptCount val="6"/>
                <c:pt idx="0">
                  <c:v>33226</c:v>
                </c:pt>
                <c:pt idx="1">
                  <c:v>2998</c:v>
                </c:pt>
                <c:pt idx="2">
                  <c:v>2792</c:v>
                </c:pt>
                <c:pt idx="3">
                  <c:v>36698</c:v>
                </c:pt>
                <c:pt idx="4">
                  <c:v>3937</c:v>
                </c:pt>
              </c:numCache>
            </c:numRef>
          </c:val>
          <c:extLst>
            <c:ext xmlns:c16="http://schemas.microsoft.com/office/drawing/2014/chart" uri="{C3380CC4-5D6E-409C-BE32-E72D297353CC}">
              <c16:uniqueId val="{00000001-93F7-402A-A9ED-FB1D0B74452D}"/>
            </c:ext>
          </c:extLst>
        </c:ser>
        <c:ser>
          <c:idx val="2"/>
          <c:order val="2"/>
          <c:tx>
            <c:strRef>
              <c:f>Lapas1!$D$23</c:f>
              <c:strCache>
                <c:ptCount val="1"/>
                <c:pt idx="0">
                  <c:v>2023 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Lapas1!$A$24:$A$29</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Lapas1!$D$24:$D$29</c:f>
              <c:numCache>
                <c:formatCode>General</c:formatCode>
                <c:ptCount val="6"/>
                <c:pt idx="0">
                  <c:v>28428</c:v>
                </c:pt>
                <c:pt idx="1">
                  <c:v>2088</c:v>
                </c:pt>
                <c:pt idx="2">
                  <c:v>3369</c:v>
                </c:pt>
                <c:pt idx="3">
                  <c:v>36227</c:v>
                </c:pt>
                <c:pt idx="4">
                  <c:v>3530</c:v>
                </c:pt>
              </c:numCache>
            </c:numRef>
          </c:val>
          <c:extLst>
            <c:ext xmlns:c16="http://schemas.microsoft.com/office/drawing/2014/chart" uri="{C3380CC4-5D6E-409C-BE32-E72D297353CC}">
              <c16:uniqueId val="{00000002-93F7-402A-A9ED-FB1D0B74452D}"/>
            </c:ext>
          </c:extLst>
        </c:ser>
        <c:ser>
          <c:idx val="3"/>
          <c:order val="3"/>
          <c:tx>
            <c:strRef>
              <c:f>Lapas1!$E$23</c:f>
              <c:strCache>
                <c:ptCount val="1"/>
                <c:pt idx="0">
                  <c:v>2024 m. </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Lapas1!$A$24:$A$29</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Lapas1!$E$24:$E$29</c:f>
              <c:numCache>
                <c:formatCode>General</c:formatCode>
                <c:ptCount val="6"/>
                <c:pt idx="0">
                  <c:v>30031</c:v>
                </c:pt>
                <c:pt idx="1">
                  <c:v>4265</c:v>
                </c:pt>
                <c:pt idx="2">
                  <c:v>3189</c:v>
                </c:pt>
                <c:pt idx="3">
                  <c:v>35680</c:v>
                </c:pt>
                <c:pt idx="4">
                  <c:v>5694</c:v>
                </c:pt>
                <c:pt idx="5">
                  <c:v>2505</c:v>
                </c:pt>
              </c:numCache>
            </c:numRef>
          </c:val>
          <c:extLst>
            <c:ext xmlns:c16="http://schemas.microsoft.com/office/drawing/2014/chart" uri="{C3380CC4-5D6E-409C-BE32-E72D297353CC}">
              <c16:uniqueId val="{00000003-93F7-402A-A9ED-FB1D0B74452D}"/>
            </c:ext>
          </c:extLst>
        </c:ser>
        <c:ser>
          <c:idx val="4"/>
          <c:order val="4"/>
          <c:tx>
            <c:strRef>
              <c:f>Lapas1!$F$23</c:f>
              <c:strCache>
                <c:ptCount val="1"/>
                <c:pt idx="0">
                  <c:v>2025 m.</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Lapas1!$A$24:$A$29</c:f>
              <c:strCache>
                <c:ptCount val="6"/>
                <c:pt idx="0">
                  <c:v>Raudonės pilis</c:v>
                </c:pt>
                <c:pt idx="1">
                  <c:v>Vinco Grybo memorialinis muziejus</c:v>
                </c:pt>
                <c:pt idx="2">
                  <c:v>Panemunių regioninio parko lankytojų centras</c:v>
                </c:pt>
                <c:pt idx="3">
                  <c:v>Panemunės pilis</c:v>
                </c:pt>
                <c:pt idx="4">
                  <c:v>Jurbarko krašto muziejus</c:v>
                </c:pt>
                <c:pt idx="5">
                  <c:v>Veliuonos krašto istorijos muziejus</c:v>
                </c:pt>
              </c:strCache>
            </c:strRef>
          </c:cat>
          <c:val>
            <c:numRef>
              <c:f>Lapas1!$F$24:$F$29</c:f>
              <c:numCache>
                <c:formatCode>General</c:formatCode>
                <c:ptCount val="6"/>
                <c:pt idx="0">
                  <c:v>27021</c:v>
                </c:pt>
                <c:pt idx="1">
                  <c:v>2867</c:v>
                </c:pt>
                <c:pt idx="2">
                  <c:v>2201</c:v>
                </c:pt>
                <c:pt idx="3">
                  <c:v>36110</c:v>
                </c:pt>
                <c:pt idx="4">
                  <c:v>10698</c:v>
                </c:pt>
                <c:pt idx="5">
                  <c:v>2958</c:v>
                </c:pt>
              </c:numCache>
            </c:numRef>
          </c:val>
          <c:extLst>
            <c:ext xmlns:c16="http://schemas.microsoft.com/office/drawing/2014/chart" uri="{C3380CC4-5D6E-409C-BE32-E72D297353CC}">
              <c16:uniqueId val="{00000004-93F7-402A-A9ED-FB1D0B74452D}"/>
            </c:ext>
          </c:extLst>
        </c:ser>
        <c:dLbls>
          <c:dLblPos val="outEnd"/>
          <c:showLegendKey val="0"/>
          <c:showVal val="1"/>
          <c:showCatName val="0"/>
          <c:showSerName val="0"/>
          <c:showPercent val="0"/>
          <c:showBubbleSize val="0"/>
        </c:dLbls>
        <c:gapWidth val="444"/>
        <c:overlap val="-90"/>
        <c:axId val="538322024"/>
        <c:axId val="538322808"/>
      </c:barChart>
      <c:catAx>
        <c:axId val="538322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lt-LT"/>
          </a:p>
        </c:txPr>
        <c:crossAx val="538322808"/>
        <c:crosses val="autoZero"/>
        <c:auto val="1"/>
        <c:lblAlgn val="ctr"/>
        <c:lblOffset val="100"/>
        <c:noMultiLvlLbl val="0"/>
      </c:catAx>
      <c:valAx>
        <c:axId val="538322808"/>
        <c:scaling>
          <c:orientation val="minMax"/>
        </c:scaling>
        <c:delete val="1"/>
        <c:axPos val="l"/>
        <c:numFmt formatCode="General" sourceLinked="1"/>
        <c:majorTickMark val="none"/>
        <c:minorTickMark val="none"/>
        <c:tickLblPos val="nextTo"/>
        <c:crossAx val="538322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RINKODAROS</a:t>
            </a:r>
            <a:r>
              <a:rPr lang="lt-LT" baseline="0"/>
              <a:t> PRIEMONĖS 2025 m.</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Lapas1!$B$19:$B$25</c:f>
              <c:strCache>
                <c:ptCount val="7"/>
                <c:pt idx="0">
                  <c:v>Dalyvauta parodose</c:v>
                </c:pt>
                <c:pt idx="1">
                  <c:v>Suorganizuota ekskursijų</c:v>
                </c:pt>
                <c:pt idx="2">
                  <c:v>Suorganizuota žygių</c:v>
                </c:pt>
                <c:pt idx="3">
                  <c:v>Suorganizuota mugių / renginių</c:v>
                </c:pt>
                <c:pt idx="4">
                  <c:v>Pagaminta leidinių / suvenyrų skirtų viešinimui</c:v>
                </c:pt>
                <c:pt idx="5">
                  <c:v>Rinkodaros produktai</c:v>
                </c:pt>
                <c:pt idx="6">
                  <c:v>Atnaujinta informacinė infrastruktūra</c:v>
                </c:pt>
              </c:strCache>
            </c:strRef>
          </c:cat>
          <c:val>
            <c:numRef>
              <c:f>Lapas1!$C$19:$C$25</c:f>
              <c:numCache>
                <c:formatCode>General</c:formatCode>
                <c:ptCount val="7"/>
                <c:pt idx="0">
                  <c:v>6</c:v>
                </c:pt>
                <c:pt idx="1">
                  <c:v>7</c:v>
                </c:pt>
                <c:pt idx="2">
                  <c:v>5</c:v>
                </c:pt>
                <c:pt idx="3">
                  <c:v>9</c:v>
                </c:pt>
                <c:pt idx="4">
                  <c:v>13</c:v>
                </c:pt>
                <c:pt idx="5">
                  <c:v>2</c:v>
                </c:pt>
                <c:pt idx="6">
                  <c:v>4</c:v>
                </c:pt>
              </c:numCache>
            </c:numRef>
          </c:val>
          <c:extLst>
            <c:ext xmlns:c16="http://schemas.microsoft.com/office/drawing/2014/chart" uri="{C3380CC4-5D6E-409C-BE32-E72D297353CC}">
              <c16:uniqueId val="{00000000-EA2F-4405-81A2-0EA42301486A}"/>
            </c:ext>
          </c:extLst>
        </c:ser>
        <c:dLbls>
          <c:showLegendKey val="0"/>
          <c:showVal val="1"/>
          <c:showCatName val="0"/>
          <c:showSerName val="0"/>
          <c:showPercent val="0"/>
          <c:showBubbleSize val="0"/>
        </c:dLbls>
        <c:gapWidth val="150"/>
        <c:shape val="box"/>
        <c:axId val="542491096"/>
        <c:axId val="542491456"/>
        <c:axId val="0"/>
      </c:bar3DChart>
      <c:catAx>
        <c:axId val="542491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542491456"/>
        <c:crosses val="autoZero"/>
        <c:auto val="1"/>
        <c:lblAlgn val="ctr"/>
        <c:lblOffset val="100"/>
        <c:noMultiLvlLbl val="0"/>
      </c:catAx>
      <c:valAx>
        <c:axId val="54249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42491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D154-6BF6-4A49-82C5-16F47C5F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15</Pages>
  <Words>27729</Words>
  <Characters>15806</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2026-04-09T07:35:00Z</cp:lastPrinted>
  <dcterms:created xsi:type="dcterms:W3CDTF">2026-04-13T06:22:00Z</dcterms:created>
  <dcterms:modified xsi:type="dcterms:W3CDTF">2026-04-13T06:22:00Z</dcterms:modified>
</cp:coreProperties>
</file>