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EC6C" w14:textId="77777777" w:rsidR="008F185D" w:rsidRPr="003A7263" w:rsidRDefault="008F185D" w:rsidP="008F185D">
      <w:pPr>
        <w:jc w:val="right"/>
        <w:rPr>
          <w:lang w:val="lt-LT"/>
        </w:rPr>
      </w:pPr>
      <w:r w:rsidRPr="003A7263">
        <w:rPr>
          <w:lang w:val="lt-LT"/>
        </w:rPr>
        <w:t>Projektas</w:t>
      </w:r>
    </w:p>
    <w:p w14:paraId="26ADCAC5" w14:textId="77777777" w:rsidR="008F185D" w:rsidRPr="003A7263" w:rsidRDefault="008F185D" w:rsidP="008F185D">
      <w:pPr>
        <w:jc w:val="center"/>
        <w:rPr>
          <w:b/>
          <w:lang w:val="lt-LT"/>
        </w:rPr>
      </w:pPr>
    </w:p>
    <w:p w14:paraId="7448B1BE" w14:textId="77777777" w:rsidR="008F185D" w:rsidRPr="003A7263" w:rsidRDefault="008F185D" w:rsidP="008F185D">
      <w:pPr>
        <w:jc w:val="center"/>
        <w:rPr>
          <w:b/>
          <w:lang w:val="lt-LT"/>
        </w:rPr>
      </w:pPr>
      <w:r w:rsidRPr="003A7263">
        <w:rPr>
          <w:b/>
          <w:lang w:val="lt-LT"/>
        </w:rPr>
        <w:t>JURBARKO RAJONO SAVIVALDYBĖS TARYBA</w:t>
      </w:r>
    </w:p>
    <w:p w14:paraId="399F736A" w14:textId="77777777" w:rsidR="00CC2B15" w:rsidRPr="003A7263" w:rsidRDefault="00CC2B15" w:rsidP="00B04AB7">
      <w:pPr>
        <w:spacing w:line="240" w:lineRule="auto"/>
        <w:jc w:val="center"/>
        <w:rPr>
          <w:b/>
          <w:lang w:val="lt-LT"/>
        </w:rPr>
      </w:pPr>
    </w:p>
    <w:p w14:paraId="26D9BC75" w14:textId="07B15891" w:rsidR="008F185D" w:rsidRPr="003A7263" w:rsidRDefault="008F185D" w:rsidP="00B04AB7">
      <w:pPr>
        <w:spacing w:line="240" w:lineRule="auto"/>
        <w:jc w:val="center"/>
        <w:rPr>
          <w:b/>
          <w:lang w:val="lt-LT"/>
        </w:rPr>
      </w:pPr>
      <w:r w:rsidRPr="003A7263">
        <w:rPr>
          <w:b/>
          <w:lang w:val="lt-LT"/>
        </w:rPr>
        <w:t>SPRENDIMAS</w:t>
      </w:r>
    </w:p>
    <w:p w14:paraId="6B84AF76" w14:textId="4A55E3DB" w:rsidR="00836BC1" w:rsidRPr="003A7263" w:rsidRDefault="00836BC1" w:rsidP="00836BC1">
      <w:pPr>
        <w:suppressAutoHyphens/>
        <w:jc w:val="center"/>
        <w:rPr>
          <w:b/>
          <w:szCs w:val="24"/>
          <w:lang w:val="lt-LT" w:eastAsia="ar-SA"/>
        </w:rPr>
      </w:pPr>
      <w:r w:rsidRPr="003A7263">
        <w:rPr>
          <w:b/>
          <w:szCs w:val="24"/>
          <w:lang w:val="lt-LT" w:eastAsia="ar-SA"/>
        </w:rPr>
        <w:t>DĖL JURBARKO RAJONO SAVIVALDYBĖS NEVYRIAUSYBINIŲ ORGANIZACIJŲ TARYBOS NUOSTATŲ PATVIRTINIMO</w:t>
      </w:r>
    </w:p>
    <w:p w14:paraId="373F130B" w14:textId="204EC4E6" w:rsidR="008F185D" w:rsidRPr="003A7263" w:rsidRDefault="008F185D" w:rsidP="008F185D">
      <w:pPr>
        <w:jc w:val="center"/>
        <w:rPr>
          <w:bCs/>
          <w:lang w:val="lt-LT"/>
        </w:rPr>
      </w:pPr>
      <w:r w:rsidRPr="003A7263">
        <w:rPr>
          <w:bCs/>
          <w:lang w:val="lt-LT"/>
        </w:rPr>
        <w:t>202</w:t>
      </w:r>
      <w:r w:rsidR="00B04AB7" w:rsidRPr="003A7263">
        <w:rPr>
          <w:bCs/>
          <w:lang w:val="lt-LT"/>
        </w:rPr>
        <w:t>6</w:t>
      </w:r>
      <w:r w:rsidRPr="003A7263">
        <w:rPr>
          <w:bCs/>
          <w:lang w:val="lt-LT"/>
        </w:rPr>
        <w:t xml:space="preserve"> m. </w:t>
      </w:r>
      <w:r w:rsidR="00B04AB7" w:rsidRPr="003A7263">
        <w:rPr>
          <w:bCs/>
          <w:lang w:val="lt-LT"/>
        </w:rPr>
        <w:t>balandžio</w:t>
      </w:r>
      <w:r w:rsidRPr="003A7263">
        <w:rPr>
          <w:bCs/>
          <w:lang w:val="lt-LT"/>
        </w:rPr>
        <w:t xml:space="preserve"> </w:t>
      </w:r>
      <w:r w:rsidR="003A7263">
        <w:rPr>
          <w:bCs/>
          <w:lang w:val="lt-LT"/>
        </w:rPr>
        <w:t>13</w:t>
      </w:r>
      <w:r w:rsidR="00B04AB7" w:rsidRPr="003A7263">
        <w:rPr>
          <w:bCs/>
          <w:lang w:val="lt-LT"/>
        </w:rPr>
        <w:t xml:space="preserve"> </w:t>
      </w:r>
      <w:r w:rsidRPr="003A7263">
        <w:rPr>
          <w:bCs/>
          <w:lang w:val="lt-LT"/>
        </w:rPr>
        <w:t>d. Nr. TSP-</w:t>
      </w:r>
      <w:r w:rsidR="003A7263">
        <w:rPr>
          <w:bCs/>
          <w:lang w:val="lt-LT"/>
        </w:rPr>
        <w:t>161</w:t>
      </w:r>
    </w:p>
    <w:p w14:paraId="3BEE1F05" w14:textId="4739BBD0" w:rsidR="008F185D" w:rsidRPr="003A7263" w:rsidRDefault="008F185D" w:rsidP="00B04AB7">
      <w:pPr>
        <w:jc w:val="center"/>
        <w:rPr>
          <w:lang w:val="lt-LT"/>
        </w:rPr>
      </w:pPr>
      <w:r w:rsidRPr="003A7263">
        <w:rPr>
          <w:bCs/>
          <w:lang w:val="lt-LT"/>
        </w:rPr>
        <w:t>Jurbarkas</w:t>
      </w:r>
    </w:p>
    <w:p w14:paraId="3928E26D" w14:textId="3F9E996D" w:rsidR="008F185D" w:rsidRPr="003A7263" w:rsidRDefault="008F185D" w:rsidP="00B04AB7">
      <w:pPr>
        <w:spacing w:after="0" w:line="240" w:lineRule="auto"/>
        <w:ind w:firstLine="720"/>
        <w:jc w:val="both"/>
        <w:rPr>
          <w:color w:val="000000" w:themeColor="text1"/>
          <w:szCs w:val="24"/>
          <w:lang w:val="lt-LT"/>
        </w:rPr>
      </w:pPr>
      <w:r w:rsidRPr="003A7263">
        <w:rPr>
          <w:lang w:val="lt-LT"/>
        </w:rPr>
        <w:t xml:space="preserve">Vadovaudamasi Lietuvos Respublikos vietos savivaldos įstatymo 15 straipsnio 2 dalies </w:t>
      </w:r>
      <w:r w:rsidRPr="003A7263">
        <w:rPr>
          <w:lang w:val="lt-LT"/>
        </w:rPr>
        <w:br/>
        <w:t xml:space="preserve">4 punktu, Lietuvos Respublikos nevyriausybinių organizacijų plėtros įstatymo 6 straipsnio 1 </w:t>
      </w:r>
      <w:r w:rsidR="00836BC1" w:rsidRPr="003A7263">
        <w:rPr>
          <w:lang w:val="lt-LT"/>
        </w:rPr>
        <w:t xml:space="preserve">ir 6 </w:t>
      </w:r>
      <w:r w:rsidRPr="003A7263">
        <w:rPr>
          <w:lang w:val="lt-LT"/>
        </w:rPr>
        <w:t>dalimi</w:t>
      </w:r>
      <w:r w:rsidR="00836BC1" w:rsidRPr="003A7263">
        <w:rPr>
          <w:lang w:val="lt-LT"/>
        </w:rPr>
        <w:t>s</w:t>
      </w:r>
      <w:r w:rsidRPr="003A7263">
        <w:rPr>
          <w:lang w:val="lt-LT"/>
        </w:rPr>
        <w:t xml:space="preserve">, </w:t>
      </w:r>
      <w:r w:rsidR="00836BC1" w:rsidRPr="003A7263">
        <w:rPr>
          <w:lang w:val="lt-LT"/>
        </w:rPr>
        <w:t>Lietuvos Respublikos bendruomeninių organizacijų plėtros įstatymo 8 straipsnio 6</w:t>
      </w:r>
      <w:r w:rsidR="00D67B8B" w:rsidRPr="003A7263">
        <w:rPr>
          <w:lang w:val="lt-LT"/>
        </w:rPr>
        <w:t xml:space="preserve"> dalimi,</w:t>
      </w:r>
      <w:r w:rsidR="00836BC1" w:rsidRPr="003A7263">
        <w:rPr>
          <w:b/>
          <w:bCs/>
          <w:lang w:val="lt-LT"/>
        </w:rPr>
        <w:t xml:space="preserve"> </w:t>
      </w:r>
      <w:r w:rsidRPr="003A7263">
        <w:rPr>
          <w:color w:val="000000" w:themeColor="text1"/>
          <w:szCs w:val="24"/>
          <w:lang w:val="lt-LT"/>
        </w:rPr>
        <w:t xml:space="preserve">Jurbarko rajono savivaldybės taryba </w:t>
      </w:r>
      <w:r w:rsidRPr="003A7263">
        <w:rPr>
          <w:color w:val="000000" w:themeColor="text1"/>
          <w:spacing w:val="120"/>
          <w:szCs w:val="24"/>
          <w:lang w:val="lt-LT"/>
        </w:rPr>
        <w:t>nusprendži</w:t>
      </w:r>
      <w:r w:rsidRPr="003A7263">
        <w:rPr>
          <w:color w:val="000000" w:themeColor="text1"/>
          <w:szCs w:val="24"/>
          <w:lang w:val="lt-LT"/>
        </w:rPr>
        <w:t>a:</w:t>
      </w:r>
    </w:p>
    <w:p w14:paraId="7191BED1" w14:textId="6AF30AA6" w:rsidR="00B04AB7" w:rsidRPr="003A7263" w:rsidRDefault="00B04AB7" w:rsidP="00B04AB7">
      <w:pPr>
        <w:tabs>
          <w:tab w:val="left" w:pos="993"/>
        </w:tabs>
        <w:suppressAutoHyphens/>
        <w:spacing w:after="0" w:line="240" w:lineRule="auto"/>
        <w:ind w:firstLine="720"/>
        <w:jc w:val="both"/>
        <w:rPr>
          <w:szCs w:val="24"/>
          <w:lang w:val="lt-LT" w:eastAsia="ar-SA"/>
        </w:rPr>
      </w:pPr>
      <w:r w:rsidRPr="003A7263">
        <w:rPr>
          <w:szCs w:val="24"/>
          <w:lang w:val="lt-LT" w:eastAsia="ar-SA"/>
        </w:rPr>
        <w:t>1. Patvirtinti Jurbarko rajono savivaldybės nevyriausybinių organizacijų tarybos nuostatus (pridedama).</w:t>
      </w:r>
    </w:p>
    <w:p w14:paraId="5B348A58" w14:textId="63C4CA2A" w:rsidR="00F64E73" w:rsidRPr="003A7263" w:rsidRDefault="006B3E70" w:rsidP="00B04AB7">
      <w:pPr>
        <w:tabs>
          <w:tab w:val="left" w:pos="993"/>
        </w:tabs>
        <w:suppressAutoHyphens/>
        <w:spacing w:after="0" w:line="240" w:lineRule="auto"/>
        <w:ind w:firstLine="720"/>
        <w:jc w:val="both"/>
        <w:rPr>
          <w:szCs w:val="24"/>
          <w:lang w:val="lt-LT" w:eastAsia="ar-SA"/>
        </w:rPr>
      </w:pPr>
      <w:r w:rsidRPr="003A7263">
        <w:rPr>
          <w:szCs w:val="24"/>
          <w:lang w:val="lt-LT" w:eastAsia="ar-SA"/>
        </w:rPr>
        <w:t xml:space="preserve">2. </w:t>
      </w:r>
      <w:r w:rsidR="00F64E73" w:rsidRPr="003A7263">
        <w:rPr>
          <w:szCs w:val="24"/>
          <w:lang w:val="lt-LT" w:eastAsia="ar-SA"/>
        </w:rPr>
        <w:t>Pavesti Jurbarko rajono savivaldybės nevyriausybinių organizacijų tarybai atlikti savivaldybės bendruomeninių organizacijų tarybos funkcijas.</w:t>
      </w:r>
    </w:p>
    <w:p w14:paraId="07B2C574" w14:textId="5C9C6D93" w:rsidR="00402524" w:rsidRPr="003A7263" w:rsidRDefault="006B3E70" w:rsidP="00B04AB7">
      <w:pPr>
        <w:tabs>
          <w:tab w:val="left" w:pos="993"/>
        </w:tabs>
        <w:suppressAutoHyphens/>
        <w:spacing w:after="0" w:line="240" w:lineRule="auto"/>
        <w:ind w:firstLine="720"/>
        <w:jc w:val="both"/>
        <w:rPr>
          <w:szCs w:val="24"/>
          <w:lang w:val="lt-LT" w:eastAsia="ar-SA"/>
        </w:rPr>
      </w:pPr>
      <w:r w:rsidRPr="003A7263">
        <w:rPr>
          <w:szCs w:val="24"/>
          <w:lang w:val="lt-LT" w:eastAsia="ar-SA"/>
        </w:rPr>
        <w:t>3</w:t>
      </w:r>
      <w:r w:rsidR="00B04AB7" w:rsidRPr="003A7263">
        <w:rPr>
          <w:szCs w:val="24"/>
          <w:lang w:val="lt-LT" w:eastAsia="ar-SA"/>
        </w:rPr>
        <w:t>.</w:t>
      </w:r>
      <w:r w:rsidR="00B04AB7" w:rsidRPr="003A7263">
        <w:rPr>
          <w:szCs w:val="24"/>
          <w:lang w:val="lt-LT" w:eastAsia="ar-SA"/>
        </w:rPr>
        <w:tab/>
        <w:t>Pripažinti netekusi</w:t>
      </w:r>
      <w:r w:rsidR="00402524" w:rsidRPr="003A7263">
        <w:rPr>
          <w:szCs w:val="24"/>
          <w:lang w:val="lt-LT" w:eastAsia="ar-SA"/>
        </w:rPr>
        <w:t>ai</w:t>
      </w:r>
      <w:r w:rsidR="00B04AB7" w:rsidRPr="003A7263">
        <w:rPr>
          <w:szCs w:val="24"/>
          <w:lang w:val="lt-LT" w:eastAsia="ar-SA"/>
        </w:rPr>
        <w:t>s galios</w:t>
      </w:r>
      <w:r w:rsidR="00402524" w:rsidRPr="003A7263">
        <w:rPr>
          <w:szCs w:val="24"/>
          <w:lang w:val="lt-LT" w:eastAsia="ar-SA"/>
        </w:rPr>
        <w:t>:</w:t>
      </w:r>
    </w:p>
    <w:p w14:paraId="35BA3B40" w14:textId="2E71C028" w:rsidR="00402524" w:rsidRPr="003A7263" w:rsidRDefault="006B3E70" w:rsidP="00B04AB7">
      <w:pPr>
        <w:tabs>
          <w:tab w:val="left" w:pos="993"/>
        </w:tabs>
        <w:suppressAutoHyphens/>
        <w:spacing w:after="0" w:line="240" w:lineRule="auto"/>
        <w:ind w:firstLine="720"/>
        <w:jc w:val="both"/>
        <w:rPr>
          <w:szCs w:val="24"/>
          <w:lang w:val="lt-LT" w:eastAsia="ar-SA"/>
        </w:rPr>
      </w:pPr>
      <w:r w:rsidRPr="003A7263">
        <w:rPr>
          <w:szCs w:val="24"/>
          <w:lang w:val="lt-LT" w:eastAsia="ar-SA"/>
        </w:rPr>
        <w:t>3</w:t>
      </w:r>
      <w:r w:rsidR="00402524" w:rsidRPr="003A7263">
        <w:rPr>
          <w:szCs w:val="24"/>
          <w:lang w:val="lt-LT" w:eastAsia="ar-SA"/>
        </w:rPr>
        <w:t>.1.</w:t>
      </w:r>
      <w:r w:rsidR="00B04AB7" w:rsidRPr="003A7263">
        <w:rPr>
          <w:szCs w:val="24"/>
          <w:lang w:val="lt-LT" w:eastAsia="ar-SA"/>
        </w:rPr>
        <w:t xml:space="preserve"> Jurbarko rajono savivaldybės tarybos 2020 m. balandžio 30 d. sprendimą Nr. T2-135 „Dėl Jurbarko rajono savivaldybės nevyriausybinių organizacijų tarybos nuostatų patvirtinimo“</w:t>
      </w:r>
      <w:r w:rsidR="00402524" w:rsidRPr="003A7263">
        <w:rPr>
          <w:szCs w:val="24"/>
          <w:lang w:val="lt-LT" w:eastAsia="ar-SA"/>
        </w:rPr>
        <w:t xml:space="preserve"> su visais pakeitimais ir papildymais;</w:t>
      </w:r>
      <w:r w:rsidR="00B04AB7" w:rsidRPr="003A7263">
        <w:rPr>
          <w:szCs w:val="24"/>
          <w:lang w:val="lt-LT" w:eastAsia="ar-SA"/>
        </w:rPr>
        <w:t xml:space="preserve"> </w:t>
      </w:r>
    </w:p>
    <w:p w14:paraId="7F525D4B" w14:textId="6DA356BC" w:rsidR="00B04AB7" w:rsidRPr="003A7263" w:rsidRDefault="006B3E70" w:rsidP="00B04AB7">
      <w:pPr>
        <w:tabs>
          <w:tab w:val="left" w:pos="993"/>
        </w:tabs>
        <w:suppressAutoHyphens/>
        <w:spacing w:after="0" w:line="240" w:lineRule="auto"/>
        <w:ind w:firstLine="720"/>
        <w:jc w:val="both"/>
        <w:rPr>
          <w:lang w:val="lt-LT"/>
        </w:rPr>
      </w:pPr>
      <w:r w:rsidRPr="003A7263">
        <w:rPr>
          <w:szCs w:val="24"/>
          <w:lang w:val="lt-LT" w:eastAsia="ar-SA"/>
        </w:rPr>
        <w:t>3</w:t>
      </w:r>
      <w:r w:rsidR="00402524" w:rsidRPr="003A7263">
        <w:rPr>
          <w:szCs w:val="24"/>
          <w:lang w:val="lt-LT" w:eastAsia="ar-SA"/>
        </w:rPr>
        <w:t xml:space="preserve">.2. </w:t>
      </w:r>
      <w:r w:rsidR="00B04AB7" w:rsidRPr="003A7263">
        <w:rPr>
          <w:szCs w:val="24"/>
          <w:lang w:val="lt-LT" w:eastAsia="ar-SA"/>
        </w:rPr>
        <w:t>Jurbarko rajono savivaldybės tarybos 2019 m. birželio 27 d. sprendimą Nr. T2-216 „Dėl Jurbarko rajono savivaldybės bendruomeninių organizacijų tarybos sudarymo ir jos nuostatų patvirtinimo“</w:t>
      </w:r>
      <w:r w:rsidR="00222BB8" w:rsidRPr="003A7263">
        <w:rPr>
          <w:szCs w:val="24"/>
          <w:lang w:val="lt-LT" w:eastAsia="ar-SA"/>
        </w:rPr>
        <w:t xml:space="preserve"> su visais pakeitimais ir papildymais</w:t>
      </w:r>
      <w:r w:rsidR="00B04AB7" w:rsidRPr="003A7263">
        <w:rPr>
          <w:szCs w:val="24"/>
          <w:lang w:val="lt-LT" w:eastAsia="ar-SA"/>
        </w:rPr>
        <w:t>.</w:t>
      </w:r>
    </w:p>
    <w:p w14:paraId="71260749" w14:textId="69D85393" w:rsidR="001427DE" w:rsidRPr="003A7263" w:rsidRDefault="006B3E70" w:rsidP="001427DE">
      <w:pPr>
        <w:spacing w:after="0" w:line="240" w:lineRule="auto"/>
        <w:ind w:firstLine="720"/>
        <w:jc w:val="both"/>
        <w:rPr>
          <w:b/>
          <w:szCs w:val="24"/>
          <w:lang w:val="lt-LT"/>
        </w:rPr>
      </w:pPr>
      <w:r w:rsidRPr="003A7263">
        <w:rPr>
          <w:szCs w:val="24"/>
          <w:lang w:val="lt-LT"/>
        </w:rPr>
        <w:t>4</w:t>
      </w:r>
      <w:r w:rsidR="00222BB8" w:rsidRPr="003A7263">
        <w:rPr>
          <w:szCs w:val="24"/>
          <w:lang w:val="lt-LT"/>
        </w:rPr>
        <w:t xml:space="preserve">. </w:t>
      </w:r>
      <w:r w:rsidR="001427DE" w:rsidRPr="003A7263">
        <w:rPr>
          <w:color w:val="000000"/>
          <w:shd w:val="clear" w:color="auto" w:fill="FFFFFF"/>
          <w:lang w:val="lt-LT"/>
        </w:rPr>
        <w:t>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8F185D" w:rsidRPr="003A7263" w14:paraId="06A72136" w14:textId="77777777" w:rsidTr="003D321E">
        <w:trPr>
          <w:trHeight w:val="180"/>
        </w:trPr>
        <w:tc>
          <w:tcPr>
            <w:tcW w:w="4410" w:type="dxa"/>
          </w:tcPr>
          <w:p w14:paraId="2D21912F" w14:textId="77777777" w:rsidR="001427DE" w:rsidRPr="003A7263" w:rsidRDefault="001427DE" w:rsidP="003D321E">
            <w:pPr>
              <w:rPr>
                <w:lang w:val="lt-LT"/>
              </w:rPr>
            </w:pPr>
          </w:p>
          <w:p w14:paraId="0FBD6FFD" w14:textId="22C65116" w:rsidR="008F185D" w:rsidRPr="003A7263" w:rsidRDefault="008F185D" w:rsidP="003D321E">
            <w:pPr>
              <w:rPr>
                <w:lang w:val="lt-LT"/>
              </w:rPr>
            </w:pPr>
            <w:r w:rsidRPr="003A7263">
              <w:rPr>
                <w:lang w:val="lt-LT"/>
              </w:rPr>
              <w:t>Savivaldybės meras</w:t>
            </w:r>
          </w:p>
        </w:tc>
        <w:tc>
          <w:tcPr>
            <w:tcW w:w="4410" w:type="dxa"/>
          </w:tcPr>
          <w:p w14:paraId="717DEAD7" w14:textId="77777777" w:rsidR="008F185D" w:rsidRPr="003A7263" w:rsidRDefault="008F185D" w:rsidP="003D321E">
            <w:pPr>
              <w:jc w:val="right"/>
              <w:rPr>
                <w:lang w:val="lt-LT"/>
              </w:rPr>
            </w:pPr>
          </w:p>
        </w:tc>
      </w:tr>
    </w:tbl>
    <w:p w14:paraId="7FF5C85A" w14:textId="77777777" w:rsidR="00B04AB7" w:rsidRPr="003A7263" w:rsidRDefault="00B04AB7" w:rsidP="00B04AB7">
      <w:pPr>
        <w:spacing w:after="0" w:line="240" w:lineRule="auto"/>
        <w:rPr>
          <w:szCs w:val="24"/>
          <w:lang w:val="lt-LT"/>
        </w:rPr>
      </w:pPr>
    </w:p>
    <w:p w14:paraId="0F3F2338" w14:textId="2D145461" w:rsidR="008F185D" w:rsidRPr="003A7263" w:rsidRDefault="008F185D" w:rsidP="00B04AB7">
      <w:pPr>
        <w:spacing w:after="0" w:line="240" w:lineRule="auto"/>
        <w:rPr>
          <w:sz w:val="22"/>
          <w:lang w:val="lt-LT"/>
        </w:rPr>
      </w:pPr>
      <w:r w:rsidRPr="003A7263">
        <w:rPr>
          <w:sz w:val="22"/>
          <w:lang w:val="lt-LT"/>
        </w:rPr>
        <w:t xml:space="preserve">Derino: </w:t>
      </w:r>
    </w:p>
    <w:p w14:paraId="0436DD96" w14:textId="77777777" w:rsidR="008F185D" w:rsidRPr="003A7263" w:rsidRDefault="008F185D" w:rsidP="00B04AB7">
      <w:pPr>
        <w:spacing w:after="0" w:line="240" w:lineRule="auto"/>
        <w:rPr>
          <w:sz w:val="22"/>
          <w:lang w:val="lt-LT"/>
        </w:rPr>
      </w:pPr>
      <w:r w:rsidRPr="003A7263">
        <w:rPr>
          <w:sz w:val="22"/>
          <w:lang w:val="lt-LT"/>
        </w:rPr>
        <w:t xml:space="preserve">Administracijos direktorė R. </w:t>
      </w:r>
      <w:proofErr w:type="spellStart"/>
      <w:r w:rsidRPr="003A7263">
        <w:rPr>
          <w:sz w:val="22"/>
          <w:lang w:val="lt-LT"/>
        </w:rPr>
        <w:t>Vančienė</w:t>
      </w:r>
      <w:proofErr w:type="spellEnd"/>
    </w:p>
    <w:p w14:paraId="539AC6F9" w14:textId="1F472709" w:rsidR="00CC2B15" w:rsidRPr="003A7263" w:rsidRDefault="00CC2B15" w:rsidP="00B04AB7">
      <w:pPr>
        <w:spacing w:after="0" w:line="240" w:lineRule="auto"/>
        <w:rPr>
          <w:sz w:val="22"/>
          <w:lang w:val="lt-LT"/>
        </w:rPr>
      </w:pPr>
      <w:r w:rsidRPr="003A7263">
        <w:rPr>
          <w:sz w:val="22"/>
          <w:lang w:val="lt-LT"/>
        </w:rPr>
        <w:t>Vicemerė G. Lukošienė</w:t>
      </w:r>
    </w:p>
    <w:p w14:paraId="47DF667C" w14:textId="77777777" w:rsidR="008F185D" w:rsidRPr="003A7263" w:rsidRDefault="008F185D" w:rsidP="00B04AB7">
      <w:pPr>
        <w:spacing w:after="0" w:line="240" w:lineRule="auto"/>
        <w:rPr>
          <w:sz w:val="22"/>
          <w:lang w:val="lt-LT"/>
        </w:rPr>
      </w:pPr>
      <w:r w:rsidRPr="003A7263">
        <w:rPr>
          <w:sz w:val="22"/>
          <w:lang w:val="lt-LT"/>
        </w:rPr>
        <w:t xml:space="preserve">Teisės ir civilinės metrikacijos skyriaus vedėja O. Sutkaitienė </w:t>
      </w:r>
    </w:p>
    <w:p w14:paraId="606B7637" w14:textId="77777777" w:rsidR="008F185D" w:rsidRPr="003A7263" w:rsidRDefault="008F185D" w:rsidP="00B04AB7">
      <w:pPr>
        <w:spacing w:after="0" w:line="240" w:lineRule="auto"/>
        <w:rPr>
          <w:sz w:val="22"/>
          <w:lang w:val="lt-LT"/>
        </w:rPr>
      </w:pPr>
      <w:r w:rsidRPr="003A7263">
        <w:rPr>
          <w:sz w:val="22"/>
          <w:lang w:val="lt-LT"/>
        </w:rPr>
        <w:t>Tarybos posėdžių sekretorė D. Dačkauskaitė</w:t>
      </w:r>
    </w:p>
    <w:p w14:paraId="15A30DA6" w14:textId="77777777" w:rsidR="008F185D" w:rsidRPr="003A7263" w:rsidRDefault="008F185D" w:rsidP="008F185D">
      <w:pPr>
        <w:rPr>
          <w:sz w:val="22"/>
          <w:lang w:val="lt-LT"/>
        </w:rPr>
      </w:pPr>
      <w:r w:rsidRPr="003A7263">
        <w:rPr>
          <w:sz w:val="22"/>
          <w:lang w:val="lt-LT"/>
        </w:rPr>
        <w:t>Dokumentų ir viešųjų ryšių skyriaus vyr. specialistas A. Gvildys</w:t>
      </w:r>
    </w:p>
    <w:p w14:paraId="4A8EFDB9" w14:textId="77777777" w:rsidR="001427DE" w:rsidRPr="003A7263" w:rsidRDefault="00B04AB7" w:rsidP="001427DE">
      <w:pPr>
        <w:spacing w:after="0" w:line="240" w:lineRule="auto"/>
        <w:rPr>
          <w:sz w:val="22"/>
          <w:lang w:val="lt-LT"/>
        </w:rPr>
      </w:pPr>
      <w:r w:rsidRPr="003A7263">
        <w:rPr>
          <w:sz w:val="22"/>
          <w:lang w:val="lt-LT"/>
        </w:rPr>
        <w:t>Pa</w:t>
      </w:r>
      <w:r w:rsidR="008F185D" w:rsidRPr="003A7263">
        <w:rPr>
          <w:sz w:val="22"/>
          <w:lang w:val="lt-LT"/>
        </w:rPr>
        <w:t>rengė</w:t>
      </w:r>
      <w:bookmarkStart w:id="0" w:name="CREATOR_SHOWS"/>
    </w:p>
    <w:p w14:paraId="04E632E2" w14:textId="1AFBD7B5" w:rsidR="008F185D" w:rsidRPr="003A7263" w:rsidRDefault="008F185D" w:rsidP="00B04AB7">
      <w:pPr>
        <w:rPr>
          <w:rFonts w:eastAsia="Calibri"/>
          <w:color w:val="000000"/>
          <w:szCs w:val="24"/>
          <w:lang w:val="lt-LT"/>
        </w:rPr>
      </w:pPr>
      <w:r w:rsidRPr="003A7263">
        <w:rPr>
          <w:sz w:val="22"/>
          <w:lang w:val="lt-LT" w:eastAsia="de-DE"/>
        </w:rPr>
        <w:fldChar w:fldCharType="begin">
          <w:ffData>
            <w:name w:val="CREATOR_SHOWS"/>
            <w:enabled/>
            <w:calcOnExit w:val="0"/>
            <w:textInput>
              <w:default w:val="{$CREATOR_SHOWS}"/>
            </w:textInput>
          </w:ffData>
        </w:fldChar>
      </w:r>
      <w:r w:rsidRPr="003A7263">
        <w:rPr>
          <w:sz w:val="22"/>
          <w:lang w:val="lt-LT" w:eastAsia="de-DE"/>
        </w:rPr>
        <w:instrText xml:space="preserve"> FORMTEXT </w:instrText>
      </w:r>
      <w:r w:rsidRPr="003A7263">
        <w:rPr>
          <w:sz w:val="22"/>
          <w:lang w:val="lt-LT" w:eastAsia="de-DE"/>
        </w:rPr>
      </w:r>
      <w:r w:rsidRPr="003A7263">
        <w:rPr>
          <w:sz w:val="22"/>
          <w:lang w:val="lt-LT" w:eastAsia="de-DE"/>
        </w:rPr>
        <w:fldChar w:fldCharType="separate"/>
      </w:r>
      <w:r w:rsidRPr="003A7263">
        <w:rPr>
          <w:noProof/>
          <w:sz w:val="22"/>
          <w:lang w:val="lt-LT" w:eastAsia="de-DE"/>
        </w:rPr>
        <w:t>Sigita Kiudienė</w:t>
      </w:r>
      <w:r w:rsidRPr="003A7263">
        <w:rPr>
          <w:sz w:val="22"/>
          <w:lang w:val="lt-LT" w:eastAsia="de-DE"/>
        </w:rPr>
        <w:fldChar w:fldCharType="end"/>
      </w:r>
      <w:bookmarkEnd w:id="0"/>
      <w:r w:rsidRPr="003A7263">
        <w:rPr>
          <w:sz w:val="22"/>
          <w:lang w:val="lt-LT" w:eastAsia="de-DE"/>
        </w:rPr>
        <w:t xml:space="preserve">, tel. +370 611 57135 </w:t>
      </w:r>
      <w:bookmarkStart w:id="1" w:name="CREATOR_PHONE_FULL"/>
      <w:r w:rsidRPr="003A7263">
        <w:rPr>
          <w:sz w:val="22"/>
          <w:lang w:val="lt-LT" w:eastAsia="de-DE"/>
        </w:rPr>
        <w:fldChar w:fldCharType="begin">
          <w:ffData>
            <w:name w:val="CREATOR_PHONE_FULL"/>
            <w:enabled/>
            <w:calcOnExit w:val="0"/>
            <w:textInput>
              <w:default w:val="{$CREATOR_PHONE_FULL}"/>
            </w:textInput>
          </w:ffData>
        </w:fldChar>
      </w:r>
      <w:r w:rsidRPr="003A7263">
        <w:rPr>
          <w:sz w:val="22"/>
          <w:lang w:val="lt-LT" w:eastAsia="de-DE"/>
        </w:rPr>
        <w:instrText xml:space="preserve"> FORMTEXT </w:instrText>
      </w:r>
      <w:r w:rsidRPr="003A7263">
        <w:rPr>
          <w:sz w:val="22"/>
          <w:lang w:val="lt-LT" w:eastAsia="de-DE"/>
        </w:rPr>
      </w:r>
      <w:r w:rsidRPr="003A7263">
        <w:rPr>
          <w:sz w:val="22"/>
          <w:lang w:val="lt-LT" w:eastAsia="de-DE"/>
        </w:rPr>
        <w:fldChar w:fldCharType="separate"/>
      </w:r>
      <w:r w:rsidRPr="003A7263">
        <w:rPr>
          <w:sz w:val="22"/>
          <w:lang w:val="lt-LT" w:eastAsia="de-DE"/>
        </w:rPr>
        <w:fldChar w:fldCharType="end"/>
      </w:r>
      <w:bookmarkEnd w:id="1"/>
      <w:r w:rsidRPr="003A7263">
        <w:rPr>
          <w:sz w:val="22"/>
          <w:lang w:val="lt-LT" w:eastAsia="de-DE"/>
        </w:rPr>
        <w:t xml:space="preserve">,  el. p.  </w:t>
      </w:r>
      <w:bookmarkStart w:id="2" w:name="CREATOR_EMAIL"/>
      <w:r w:rsidRPr="003A7263">
        <w:rPr>
          <w:sz w:val="22"/>
          <w:lang w:val="lt-LT" w:eastAsia="de-DE"/>
        </w:rPr>
        <w:fldChar w:fldCharType="begin">
          <w:ffData>
            <w:name w:val="CREATOR_EMAIL"/>
            <w:enabled/>
            <w:calcOnExit w:val="0"/>
            <w:textInput>
              <w:default w:val="{$CREATOR_EMAIL}"/>
            </w:textInput>
          </w:ffData>
        </w:fldChar>
      </w:r>
      <w:r w:rsidRPr="003A7263">
        <w:rPr>
          <w:sz w:val="22"/>
          <w:lang w:val="lt-LT" w:eastAsia="de-DE"/>
        </w:rPr>
        <w:instrText xml:space="preserve"> FORMTEXT </w:instrText>
      </w:r>
      <w:r w:rsidRPr="003A7263">
        <w:rPr>
          <w:sz w:val="22"/>
          <w:lang w:val="lt-LT" w:eastAsia="de-DE"/>
        </w:rPr>
      </w:r>
      <w:r w:rsidRPr="003A7263">
        <w:rPr>
          <w:sz w:val="22"/>
          <w:lang w:val="lt-LT" w:eastAsia="de-DE"/>
        </w:rPr>
        <w:fldChar w:fldCharType="separate"/>
      </w:r>
      <w:r w:rsidRPr="003A7263">
        <w:rPr>
          <w:noProof/>
          <w:sz w:val="22"/>
          <w:lang w:val="lt-LT" w:eastAsia="de-DE"/>
        </w:rPr>
        <w:t>sigita.kiudiene@jurbarkas.lt</w:t>
      </w:r>
      <w:r w:rsidRPr="003A7263">
        <w:rPr>
          <w:sz w:val="22"/>
          <w:lang w:val="lt-LT" w:eastAsia="de-DE"/>
        </w:rPr>
        <w:fldChar w:fldCharType="end"/>
      </w:r>
      <w:bookmarkEnd w:id="2"/>
    </w:p>
    <w:p w14:paraId="00F84EE3" w14:textId="77777777" w:rsidR="008F185D" w:rsidRPr="003A7263" w:rsidRDefault="008F185D" w:rsidP="00202D7F">
      <w:pPr>
        <w:spacing w:after="0" w:line="240" w:lineRule="auto"/>
        <w:ind w:firstLine="4820"/>
        <w:rPr>
          <w:rFonts w:eastAsia="Calibri"/>
          <w:color w:val="000000"/>
          <w:szCs w:val="24"/>
          <w:lang w:val="lt-LT"/>
        </w:rPr>
      </w:pPr>
    </w:p>
    <w:p w14:paraId="10B586D7" w14:textId="458E5166" w:rsidR="00202D7F" w:rsidRPr="003A7263" w:rsidRDefault="00202D7F" w:rsidP="00202D7F">
      <w:pPr>
        <w:spacing w:after="0" w:line="240" w:lineRule="auto"/>
        <w:ind w:firstLine="4820"/>
        <w:rPr>
          <w:rFonts w:eastAsia="Calibri"/>
          <w:color w:val="000000"/>
          <w:szCs w:val="24"/>
          <w:lang w:val="lt-LT"/>
        </w:rPr>
      </w:pPr>
      <w:r w:rsidRPr="003A7263">
        <w:rPr>
          <w:rFonts w:eastAsia="Calibri"/>
          <w:color w:val="000000"/>
          <w:szCs w:val="24"/>
          <w:lang w:val="lt-LT"/>
        </w:rPr>
        <w:t xml:space="preserve">PATVIRTINTA </w:t>
      </w:r>
    </w:p>
    <w:p w14:paraId="1F0291F1" w14:textId="7661952C" w:rsidR="00202D7F" w:rsidRPr="003A7263" w:rsidRDefault="00202D7F" w:rsidP="00202D7F">
      <w:pPr>
        <w:spacing w:after="0" w:line="240" w:lineRule="auto"/>
        <w:ind w:firstLine="4820"/>
        <w:rPr>
          <w:rFonts w:eastAsia="Calibri"/>
          <w:color w:val="000000"/>
          <w:szCs w:val="24"/>
          <w:lang w:val="lt-LT"/>
        </w:rPr>
      </w:pPr>
      <w:r w:rsidRPr="003A7263">
        <w:rPr>
          <w:rFonts w:eastAsia="Calibri"/>
          <w:color w:val="000000"/>
          <w:szCs w:val="24"/>
          <w:lang w:val="lt-LT"/>
        </w:rPr>
        <w:t xml:space="preserve">Jurbarko rajono savivaldybės tarybos </w:t>
      </w:r>
    </w:p>
    <w:p w14:paraId="40A587FE" w14:textId="359734C9" w:rsidR="00202D7F" w:rsidRPr="003A7263" w:rsidRDefault="00202D7F" w:rsidP="00202D7F">
      <w:pPr>
        <w:spacing w:after="0" w:line="240" w:lineRule="auto"/>
        <w:ind w:firstLine="4820"/>
        <w:rPr>
          <w:rFonts w:eastAsia="Calibri"/>
          <w:color w:val="000000"/>
          <w:szCs w:val="24"/>
          <w:lang w:val="lt-LT"/>
        </w:rPr>
      </w:pPr>
      <w:r w:rsidRPr="003A7263">
        <w:rPr>
          <w:rFonts w:eastAsia="Calibri"/>
          <w:color w:val="000000"/>
          <w:szCs w:val="24"/>
          <w:lang w:val="lt-LT"/>
        </w:rPr>
        <w:t>2026 m. balandžio  d. sprendimu Nr. T2-</w:t>
      </w:r>
    </w:p>
    <w:p w14:paraId="35FD1870" w14:textId="295EF304" w:rsidR="00F60C26" w:rsidRPr="003A7263" w:rsidRDefault="00000000" w:rsidP="00202D7F">
      <w:pPr>
        <w:spacing w:after="0"/>
        <w:ind w:left="3686" w:firstLine="142"/>
        <w:jc w:val="center"/>
        <w:rPr>
          <w:lang w:val="lt-LT"/>
        </w:rPr>
      </w:pPr>
      <w:r w:rsidRPr="003A7263">
        <w:rPr>
          <w:lang w:val="lt-LT"/>
        </w:rPr>
        <w:t xml:space="preserve">. </w:t>
      </w:r>
    </w:p>
    <w:p w14:paraId="5B9EB6A1" w14:textId="77777777" w:rsidR="00202D7F" w:rsidRPr="003A7263" w:rsidRDefault="00202D7F">
      <w:pPr>
        <w:spacing w:after="0"/>
        <w:jc w:val="center"/>
        <w:rPr>
          <w:b/>
          <w:lang w:val="lt-LT"/>
        </w:rPr>
      </w:pPr>
    </w:p>
    <w:p w14:paraId="499F6338" w14:textId="04D0DC43" w:rsidR="00F60C26" w:rsidRPr="003A7263" w:rsidRDefault="00000000">
      <w:pPr>
        <w:spacing w:after="0"/>
        <w:jc w:val="center"/>
        <w:rPr>
          <w:lang w:val="lt-LT"/>
        </w:rPr>
      </w:pPr>
      <w:r w:rsidRPr="003A7263">
        <w:rPr>
          <w:b/>
          <w:lang w:val="lt-LT"/>
        </w:rPr>
        <w:t>JURBARKO RAJONO SAVIVALDYBĖS</w:t>
      </w:r>
    </w:p>
    <w:p w14:paraId="02AE2FB8" w14:textId="75EBCCD3" w:rsidR="00F60C26" w:rsidRPr="003A7263" w:rsidRDefault="00000000">
      <w:pPr>
        <w:spacing w:after="360"/>
        <w:jc w:val="center"/>
        <w:rPr>
          <w:lang w:val="lt-LT"/>
        </w:rPr>
      </w:pPr>
      <w:r w:rsidRPr="003A7263">
        <w:rPr>
          <w:b/>
          <w:lang w:val="lt-LT"/>
        </w:rPr>
        <w:t>NEVYRIAUSYBINIŲ ORGANIZACIJŲ TARYBOS NUOSTATAI</w:t>
      </w:r>
    </w:p>
    <w:p w14:paraId="6F69472F" w14:textId="77777777" w:rsidR="00F60C26" w:rsidRPr="003A7263" w:rsidRDefault="00000000">
      <w:pPr>
        <w:spacing w:after="120"/>
        <w:jc w:val="center"/>
        <w:rPr>
          <w:lang w:val="lt-LT"/>
        </w:rPr>
      </w:pPr>
      <w:r w:rsidRPr="003A7263">
        <w:rPr>
          <w:b/>
          <w:lang w:val="lt-LT"/>
        </w:rPr>
        <w:t>I SKYRIUS</w:t>
      </w:r>
      <w:r w:rsidRPr="003A7263">
        <w:rPr>
          <w:b/>
          <w:lang w:val="lt-LT"/>
        </w:rPr>
        <w:br/>
        <w:t>BENDROSIOS NUOSTATOS</w:t>
      </w:r>
    </w:p>
    <w:p w14:paraId="34DCCFC3" w14:textId="6F4ABC2B" w:rsidR="00F60C26" w:rsidRPr="003A7263" w:rsidRDefault="00000000" w:rsidP="00202D7F">
      <w:pPr>
        <w:spacing w:after="0" w:line="240" w:lineRule="auto"/>
        <w:ind w:firstLine="720"/>
        <w:jc w:val="both"/>
        <w:rPr>
          <w:lang w:val="lt-LT"/>
        </w:rPr>
      </w:pPr>
      <w:r w:rsidRPr="003A7263">
        <w:rPr>
          <w:lang w:val="lt-LT"/>
        </w:rPr>
        <w:t xml:space="preserve">1. </w:t>
      </w:r>
      <w:r w:rsidR="0032094E" w:rsidRPr="003A7263">
        <w:rPr>
          <w:lang w:val="lt-LT"/>
        </w:rPr>
        <w:t>Jurbarko rajono savivaldybės nevyriausybinių organizacijų tarybos nuostatai (toliau – Nuostatai) nustato Jurbarko rajono savivaldybės</w:t>
      </w:r>
      <w:r w:rsidR="00B509A9" w:rsidRPr="003A7263">
        <w:rPr>
          <w:lang w:val="lt-LT"/>
        </w:rPr>
        <w:t xml:space="preserve"> (toliau – Savivaldybė)</w:t>
      </w:r>
      <w:r w:rsidR="002608C5" w:rsidRPr="003A7263">
        <w:rPr>
          <w:lang w:val="lt-LT"/>
        </w:rPr>
        <w:t xml:space="preserve"> </w:t>
      </w:r>
      <w:r w:rsidR="0032094E" w:rsidRPr="003A7263">
        <w:rPr>
          <w:lang w:val="lt-LT"/>
        </w:rPr>
        <w:t>nevyriausybinių organizacijų tarybos (toliau – Taryba) tikslus, funkcijas, teises, sudėties formavimo ir darbo organizavimo tvarką.</w:t>
      </w:r>
    </w:p>
    <w:p w14:paraId="21E6D9BE" w14:textId="175AAAFF" w:rsidR="0032094E" w:rsidRPr="003A7263" w:rsidRDefault="00000000" w:rsidP="00202D7F">
      <w:pPr>
        <w:spacing w:after="0" w:line="240" w:lineRule="auto"/>
        <w:ind w:firstLine="720"/>
        <w:jc w:val="both"/>
        <w:rPr>
          <w:lang w:val="lt-LT"/>
        </w:rPr>
      </w:pPr>
      <w:r w:rsidRPr="003A7263">
        <w:rPr>
          <w:lang w:val="lt-LT"/>
        </w:rPr>
        <w:t xml:space="preserve">2. </w:t>
      </w:r>
      <w:r w:rsidR="0032094E" w:rsidRPr="003A7263">
        <w:rPr>
          <w:lang w:val="lt-LT"/>
        </w:rPr>
        <w:t>Taryba yra nuolatinė patariamoji institucija, užtikrinanti nevyriausybinių organizacijų (toliau – NVO) ir bendruomeninių organizacijų (toliau – BO) dalyvavimą nustatant, formuojant ir įgyvendinant šių organizacijų plėtros politiką Jurbarko rajono savivaldybėje.</w:t>
      </w:r>
    </w:p>
    <w:p w14:paraId="076053F0" w14:textId="1D1C9FF6" w:rsidR="00AE2986" w:rsidRPr="003A7263" w:rsidRDefault="00AE2986" w:rsidP="0032094E">
      <w:pPr>
        <w:tabs>
          <w:tab w:val="left" w:pos="567"/>
          <w:tab w:val="left" w:pos="1134"/>
        </w:tabs>
        <w:spacing w:after="0" w:line="240" w:lineRule="auto"/>
        <w:ind w:firstLine="720"/>
        <w:jc w:val="both"/>
        <w:rPr>
          <w:lang w:val="lt-LT"/>
        </w:rPr>
      </w:pPr>
      <w:r w:rsidRPr="003A7263">
        <w:rPr>
          <w:lang w:val="lt-LT"/>
        </w:rPr>
        <w:t>3.</w:t>
      </w:r>
      <w:r w:rsidR="00DB4645" w:rsidRPr="003A7263">
        <w:rPr>
          <w:lang w:val="lt-LT"/>
        </w:rPr>
        <w:t xml:space="preserve"> Jurbarko rajono savivaldybės nevyriausybinių organizacijų tarybai pavestos bendruomeninių organizacijų tarybos funkcijos.</w:t>
      </w:r>
    </w:p>
    <w:p w14:paraId="2CEB914D" w14:textId="3506E632" w:rsidR="00F60C26" w:rsidRPr="003A7263" w:rsidRDefault="00AE2986" w:rsidP="00202D7F">
      <w:pPr>
        <w:spacing w:after="0" w:line="240" w:lineRule="auto"/>
        <w:ind w:firstLine="720"/>
        <w:jc w:val="both"/>
        <w:rPr>
          <w:lang w:val="lt-LT"/>
        </w:rPr>
      </w:pPr>
      <w:r w:rsidRPr="003A7263">
        <w:rPr>
          <w:lang w:val="lt-LT"/>
        </w:rPr>
        <w:t>4. Nuostatuose vartojamos sąvokos:</w:t>
      </w:r>
    </w:p>
    <w:p w14:paraId="643207AB" w14:textId="47AE8915" w:rsidR="00F60C26" w:rsidRPr="003A7263" w:rsidRDefault="00AE2986" w:rsidP="00202D7F">
      <w:pPr>
        <w:spacing w:after="0" w:line="240" w:lineRule="auto"/>
        <w:ind w:firstLine="720"/>
        <w:jc w:val="both"/>
        <w:rPr>
          <w:lang w:val="lt-LT"/>
        </w:rPr>
      </w:pPr>
      <w:r w:rsidRPr="003A7263">
        <w:rPr>
          <w:lang w:val="lt-LT"/>
        </w:rPr>
        <w:t>4.1. Nevyriausybinė organizacija – suprantama taip, kaip ji apibrėžta Lietuvos Respublikos nevyriausybinių organizacijų plėtros įstatyme.</w:t>
      </w:r>
    </w:p>
    <w:p w14:paraId="6E5D1D02" w14:textId="2A899AAC" w:rsidR="00F60C26" w:rsidRPr="003A7263" w:rsidRDefault="00AE2986" w:rsidP="00202D7F">
      <w:pPr>
        <w:spacing w:after="0" w:line="240" w:lineRule="auto"/>
        <w:ind w:firstLine="720"/>
        <w:jc w:val="both"/>
        <w:rPr>
          <w:lang w:val="lt-LT"/>
        </w:rPr>
      </w:pPr>
      <w:r w:rsidRPr="003A7263">
        <w:rPr>
          <w:lang w:val="lt-LT"/>
        </w:rPr>
        <w:t>4.2. Bendruomeninė organizacija – suprantama taip, kaip ji apibrėžta Lietuvos Respublikos vietos savivaldos įstatyme.</w:t>
      </w:r>
    </w:p>
    <w:p w14:paraId="052ED988" w14:textId="13CBCC4A" w:rsidR="00F60C26" w:rsidRPr="003A7263" w:rsidRDefault="00AE2986" w:rsidP="00B509A9">
      <w:pPr>
        <w:spacing w:after="0" w:line="240" w:lineRule="auto"/>
        <w:ind w:firstLine="720"/>
        <w:jc w:val="both"/>
        <w:rPr>
          <w:lang w:val="lt-LT"/>
        </w:rPr>
      </w:pPr>
      <w:r w:rsidRPr="003A7263">
        <w:rPr>
          <w:lang w:val="lt-LT"/>
        </w:rPr>
        <w:t>5. Taryba savo veikloje vadovaujasi Lietuvos Respublikos Konstitucija, Lietuvos Respublikos nevyriausybinių organizacijų plėtros įstatymu, Jurbarko rajono savivaldybės tarybos sprendimais bei kitais teisės aktais ir šiais Nuostatais.</w:t>
      </w:r>
    </w:p>
    <w:p w14:paraId="715BD6FF" w14:textId="2F152C33" w:rsidR="00F60C26" w:rsidRPr="003A7263" w:rsidRDefault="00AE2986" w:rsidP="00202D7F">
      <w:pPr>
        <w:spacing w:after="0" w:line="240" w:lineRule="auto"/>
        <w:ind w:firstLine="720"/>
        <w:jc w:val="both"/>
        <w:rPr>
          <w:lang w:val="lt-LT"/>
        </w:rPr>
      </w:pPr>
      <w:r w:rsidRPr="003A7263">
        <w:rPr>
          <w:lang w:val="lt-LT"/>
        </w:rPr>
        <w:t>6. Tarybos sprendimai yra rekomendacinio pobūdžio. Tarybos nariai savo pareigas atlieka neatlygintinai.</w:t>
      </w:r>
    </w:p>
    <w:p w14:paraId="6DF3911A" w14:textId="70A720C8" w:rsidR="00201F06" w:rsidRPr="003A7263" w:rsidRDefault="00201F06" w:rsidP="00202D7F">
      <w:pPr>
        <w:spacing w:after="0" w:line="240" w:lineRule="auto"/>
        <w:ind w:firstLine="720"/>
        <w:jc w:val="both"/>
        <w:rPr>
          <w:lang w:val="lt-LT"/>
        </w:rPr>
      </w:pPr>
      <w:r w:rsidRPr="003A7263">
        <w:rPr>
          <w:lang w:val="lt-LT"/>
        </w:rPr>
        <w:t>7. Tarybos nariai savo veikloje vadovaujasi nešališkumo, skaidrumo ir viešojo intereso principais ir atstovauja visų nevyriausybinių ir bendruomeninių organizacijų interesams.</w:t>
      </w:r>
    </w:p>
    <w:p w14:paraId="4AA24E68" w14:textId="77777777" w:rsidR="00202D7F" w:rsidRPr="003A7263" w:rsidRDefault="00202D7F" w:rsidP="00202D7F">
      <w:pPr>
        <w:spacing w:after="0" w:line="240" w:lineRule="auto"/>
        <w:ind w:firstLine="720"/>
        <w:jc w:val="both"/>
        <w:rPr>
          <w:lang w:val="lt-LT"/>
        </w:rPr>
      </w:pPr>
    </w:p>
    <w:p w14:paraId="6B53F55C" w14:textId="721DC0D9" w:rsidR="00F60C26" w:rsidRPr="003A7263" w:rsidRDefault="00000000" w:rsidP="00202D7F">
      <w:pPr>
        <w:spacing w:after="0" w:line="240" w:lineRule="auto"/>
        <w:ind w:firstLine="720"/>
        <w:jc w:val="center"/>
        <w:rPr>
          <w:b/>
          <w:lang w:val="lt-LT"/>
        </w:rPr>
      </w:pPr>
      <w:r w:rsidRPr="003A7263">
        <w:rPr>
          <w:b/>
          <w:lang w:val="lt-LT"/>
        </w:rPr>
        <w:t>II SKYRIUS</w:t>
      </w:r>
      <w:r w:rsidRPr="003A7263">
        <w:rPr>
          <w:b/>
          <w:lang w:val="lt-LT"/>
        </w:rPr>
        <w:br/>
      </w:r>
      <w:r w:rsidR="00202D7F" w:rsidRPr="003A7263">
        <w:rPr>
          <w:b/>
          <w:lang w:val="lt-LT"/>
        </w:rPr>
        <w:t xml:space="preserve">NEVYRIAUSYBINIŲ ORGANIZACIJŲ TARYBOS </w:t>
      </w:r>
      <w:r w:rsidRPr="003A7263">
        <w:rPr>
          <w:b/>
          <w:lang w:val="lt-LT"/>
        </w:rPr>
        <w:t>VEIKLOS TIKSLAS IR FUNKCIJOS</w:t>
      </w:r>
    </w:p>
    <w:p w14:paraId="4D6825E1" w14:textId="77777777" w:rsidR="00202D7F" w:rsidRPr="003A7263" w:rsidRDefault="00202D7F" w:rsidP="00202D7F">
      <w:pPr>
        <w:spacing w:after="0" w:line="240" w:lineRule="auto"/>
        <w:ind w:firstLine="720"/>
        <w:jc w:val="center"/>
        <w:rPr>
          <w:lang w:val="lt-LT"/>
        </w:rPr>
      </w:pPr>
    </w:p>
    <w:p w14:paraId="0EF8CD06" w14:textId="3EC38B35" w:rsidR="00F60C26" w:rsidRPr="003A7263" w:rsidRDefault="00201F06" w:rsidP="00202D7F">
      <w:pPr>
        <w:spacing w:after="0" w:line="240" w:lineRule="auto"/>
        <w:ind w:firstLine="720"/>
        <w:jc w:val="both"/>
        <w:rPr>
          <w:lang w:val="lt-LT"/>
        </w:rPr>
      </w:pPr>
      <w:r w:rsidRPr="003A7263">
        <w:rPr>
          <w:lang w:val="lt-LT"/>
        </w:rPr>
        <w:t>8</w:t>
      </w:r>
      <w:r w:rsidR="00AE2986" w:rsidRPr="003A7263">
        <w:rPr>
          <w:lang w:val="lt-LT"/>
        </w:rPr>
        <w:t xml:space="preserve">. Tarybos veiklos tikslas – skatinti Jurbarko rajono savivaldybės NVO ir BO veiklą, jų plėtrą bei stiprinti bendradarbiavimą tarp </w:t>
      </w:r>
      <w:r w:rsidR="00B509A9" w:rsidRPr="003A7263">
        <w:rPr>
          <w:lang w:val="lt-LT"/>
        </w:rPr>
        <w:t>S</w:t>
      </w:r>
      <w:r w:rsidR="00AE2986" w:rsidRPr="003A7263">
        <w:rPr>
          <w:lang w:val="lt-LT"/>
        </w:rPr>
        <w:t xml:space="preserve">avivaldybės institucijų, įstaigų ir </w:t>
      </w:r>
      <w:r w:rsidR="00B509A9" w:rsidRPr="003A7263">
        <w:rPr>
          <w:lang w:val="lt-LT"/>
        </w:rPr>
        <w:t>S</w:t>
      </w:r>
      <w:r w:rsidR="00AE2986" w:rsidRPr="003A7263">
        <w:rPr>
          <w:lang w:val="lt-LT"/>
        </w:rPr>
        <w:t>avivaldybės teritorijoje veikiančių NVO bei BO.</w:t>
      </w:r>
    </w:p>
    <w:p w14:paraId="79DE29BB" w14:textId="2896DED5" w:rsidR="00F60C26" w:rsidRPr="003A7263" w:rsidRDefault="00201F06" w:rsidP="00202D7F">
      <w:pPr>
        <w:spacing w:after="0" w:line="240" w:lineRule="auto"/>
        <w:ind w:firstLine="720"/>
        <w:jc w:val="both"/>
        <w:rPr>
          <w:lang w:val="lt-LT"/>
        </w:rPr>
      </w:pPr>
      <w:r w:rsidRPr="003A7263">
        <w:rPr>
          <w:lang w:val="lt-LT"/>
        </w:rPr>
        <w:t>9</w:t>
      </w:r>
      <w:r w:rsidR="00AE2986" w:rsidRPr="003A7263">
        <w:rPr>
          <w:lang w:val="lt-LT"/>
        </w:rPr>
        <w:t>. Taryba atlieka šias funkcijas:</w:t>
      </w:r>
    </w:p>
    <w:p w14:paraId="5AF3E0DF" w14:textId="4FBC2FC3" w:rsidR="00F60C26" w:rsidRPr="003A7263" w:rsidRDefault="00201F06" w:rsidP="00202D7F">
      <w:pPr>
        <w:spacing w:after="0" w:line="240" w:lineRule="auto"/>
        <w:ind w:firstLine="720"/>
        <w:jc w:val="both"/>
        <w:rPr>
          <w:lang w:val="lt-LT"/>
        </w:rPr>
      </w:pPr>
      <w:r w:rsidRPr="003A7263">
        <w:rPr>
          <w:lang w:val="lt-LT"/>
        </w:rPr>
        <w:t>9</w:t>
      </w:r>
      <w:r w:rsidR="00AE2986" w:rsidRPr="003A7263">
        <w:rPr>
          <w:lang w:val="lt-LT"/>
        </w:rPr>
        <w:t xml:space="preserve">.1. </w:t>
      </w:r>
      <w:r w:rsidR="00B509A9" w:rsidRPr="003A7263">
        <w:rPr>
          <w:lang w:val="lt-LT"/>
        </w:rPr>
        <w:t>t</w:t>
      </w:r>
      <w:r w:rsidR="00AE2986" w:rsidRPr="003A7263">
        <w:rPr>
          <w:lang w:val="lt-LT"/>
        </w:rPr>
        <w:t xml:space="preserve">eikia </w:t>
      </w:r>
      <w:r w:rsidR="00B509A9" w:rsidRPr="003A7263">
        <w:rPr>
          <w:lang w:val="lt-LT"/>
        </w:rPr>
        <w:t>S</w:t>
      </w:r>
      <w:r w:rsidR="00AE2986" w:rsidRPr="003A7263">
        <w:rPr>
          <w:lang w:val="lt-LT"/>
        </w:rPr>
        <w:t xml:space="preserve">avivaldybės institucijoms ir įstaigoms pasiūlymus dėl </w:t>
      </w:r>
      <w:r w:rsidR="00B509A9" w:rsidRPr="003A7263">
        <w:rPr>
          <w:lang w:val="lt-LT"/>
        </w:rPr>
        <w:t>S</w:t>
      </w:r>
      <w:r w:rsidR="00AE2986" w:rsidRPr="003A7263">
        <w:rPr>
          <w:lang w:val="lt-LT"/>
        </w:rPr>
        <w:t>avivaldybės teritorijoje veikiančių NVO ir BO stiprinimo bei veiklos finansavimo prioritetų</w:t>
      </w:r>
      <w:r w:rsidR="00B509A9" w:rsidRPr="003A7263">
        <w:rPr>
          <w:lang w:val="lt-LT"/>
        </w:rPr>
        <w:t>;</w:t>
      </w:r>
    </w:p>
    <w:p w14:paraId="5906A141" w14:textId="5A604859" w:rsidR="00F60C26" w:rsidRPr="003A7263" w:rsidRDefault="00201F06" w:rsidP="00202D7F">
      <w:pPr>
        <w:spacing w:after="0" w:line="240" w:lineRule="auto"/>
        <w:ind w:firstLine="720"/>
        <w:jc w:val="both"/>
        <w:rPr>
          <w:lang w:val="lt-LT"/>
        </w:rPr>
      </w:pPr>
      <w:r w:rsidRPr="003A7263">
        <w:rPr>
          <w:lang w:val="lt-LT"/>
        </w:rPr>
        <w:t>9</w:t>
      </w:r>
      <w:r w:rsidR="00AE2986" w:rsidRPr="003A7263">
        <w:rPr>
          <w:lang w:val="lt-LT"/>
        </w:rPr>
        <w:t xml:space="preserve">.2. </w:t>
      </w:r>
      <w:r w:rsidR="00B509A9" w:rsidRPr="003A7263">
        <w:rPr>
          <w:lang w:val="lt-LT"/>
        </w:rPr>
        <w:t>d</w:t>
      </w:r>
      <w:r w:rsidR="00AE2986" w:rsidRPr="003A7263">
        <w:rPr>
          <w:lang w:val="lt-LT"/>
        </w:rPr>
        <w:t xml:space="preserve">alyvauja rengiant </w:t>
      </w:r>
      <w:r w:rsidR="00B509A9" w:rsidRPr="003A7263">
        <w:rPr>
          <w:lang w:val="lt-LT"/>
        </w:rPr>
        <w:t>S</w:t>
      </w:r>
      <w:r w:rsidR="00AE2986" w:rsidRPr="003A7263">
        <w:rPr>
          <w:lang w:val="lt-LT"/>
        </w:rPr>
        <w:t>avivaldybės institucijų ir įstaigų teisės aktų projektus, susijusius su NVO ir BO plėtra</w:t>
      </w:r>
      <w:r w:rsidR="00B509A9" w:rsidRPr="003A7263">
        <w:rPr>
          <w:lang w:val="lt-LT"/>
        </w:rPr>
        <w:t>;</w:t>
      </w:r>
    </w:p>
    <w:p w14:paraId="6E651713" w14:textId="658D0041" w:rsidR="00F60C26" w:rsidRPr="003A7263" w:rsidRDefault="00201F06" w:rsidP="00202D7F">
      <w:pPr>
        <w:spacing w:after="0" w:line="240" w:lineRule="auto"/>
        <w:ind w:firstLine="720"/>
        <w:jc w:val="both"/>
        <w:rPr>
          <w:lang w:val="lt-LT"/>
        </w:rPr>
      </w:pPr>
      <w:r w:rsidRPr="003A7263">
        <w:rPr>
          <w:lang w:val="lt-LT"/>
        </w:rPr>
        <w:lastRenderedPageBreak/>
        <w:t>9</w:t>
      </w:r>
      <w:r w:rsidR="00AE2986" w:rsidRPr="003A7263">
        <w:rPr>
          <w:lang w:val="lt-LT"/>
        </w:rPr>
        <w:t xml:space="preserve">.3. </w:t>
      </w:r>
      <w:r w:rsidR="00B509A9" w:rsidRPr="003A7263">
        <w:rPr>
          <w:lang w:val="lt-LT"/>
        </w:rPr>
        <w:t>d</w:t>
      </w:r>
      <w:r w:rsidR="00AE2986" w:rsidRPr="003A7263">
        <w:rPr>
          <w:lang w:val="lt-LT"/>
        </w:rPr>
        <w:t>alyvauja analizėje ir teikia pasiūlymus dėl viešųjų paslaugų perdavimo NVO ir BO sektoriui</w:t>
      </w:r>
      <w:r w:rsidR="00B509A9" w:rsidRPr="003A7263">
        <w:rPr>
          <w:lang w:val="lt-LT"/>
        </w:rPr>
        <w:t>;</w:t>
      </w:r>
    </w:p>
    <w:p w14:paraId="37331349" w14:textId="3A80A426" w:rsidR="00F60C26" w:rsidRPr="003A7263" w:rsidRDefault="00201F06" w:rsidP="00202D7F">
      <w:pPr>
        <w:spacing w:after="0" w:line="240" w:lineRule="auto"/>
        <w:ind w:firstLine="720"/>
        <w:jc w:val="both"/>
        <w:rPr>
          <w:lang w:val="lt-LT"/>
        </w:rPr>
      </w:pPr>
      <w:r w:rsidRPr="003A7263">
        <w:rPr>
          <w:lang w:val="lt-LT"/>
        </w:rPr>
        <w:t>9</w:t>
      </w:r>
      <w:r w:rsidR="00AE2986" w:rsidRPr="003A7263">
        <w:rPr>
          <w:lang w:val="lt-LT"/>
        </w:rPr>
        <w:t xml:space="preserve">.4. </w:t>
      </w:r>
      <w:r w:rsidR="00B509A9" w:rsidRPr="003A7263">
        <w:rPr>
          <w:lang w:val="lt-LT"/>
        </w:rPr>
        <w:t>a</w:t>
      </w:r>
      <w:r w:rsidR="00AE2986" w:rsidRPr="003A7263">
        <w:rPr>
          <w:lang w:val="lt-LT"/>
        </w:rPr>
        <w:t>tstovauja NVO ir BO interesams darbo ir ekspertų grupėse</w:t>
      </w:r>
      <w:r w:rsidR="00B509A9" w:rsidRPr="003A7263">
        <w:rPr>
          <w:lang w:val="lt-LT"/>
        </w:rPr>
        <w:t>;</w:t>
      </w:r>
    </w:p>
    <w:p w14:paraId="3D77BA33" w14:textId="0D3B3822" w:rsidR="00F60C26" w:rsidRPr="003A7263" w:rsidRDefault="00201F06" w:rsidP="00202D7F">
      <w:pPr>
        <w:spacing w:after="0" w:line="240" w:lineRule="auto"/>
        <w:ind w:firstLine="720"/>
        <w:jc w:val="both"/>
        <w:rPr>
          <w:lang w:val="lt-LT"/>
        </w:rPr>
      </w:pPr>
      <w:r w:rsidRPr="003A7263">
        <w:rPr>
          <w:lang w:val="lt-LT"/>
        </w:rPr>
        <w:t>9</w:t>
      </w:r>
      <w:r w:rsidR="00AE2986" w:rsidRPr="003A7263">
        <w:rPr>
          <w:lang w:val="lt-LT"/>
        </w:rPr>
        <w:t xml:space="preserve">.5. </w:t>
      </w:r>
      <w:r w:rsidR="00B509A9" w:rsidRPr="003A7263">
        <w:rPr>
          <w:lang w:val="lt-LT"/>
        </w:rPr>
        <w:t>a</w:t>
      </w:r>
      <w:r w:rsidR="00AE2986" w:rsidRPr="003A7263">
        <w:rPr>
          <w:lang w:val="lt-LT"/>
        </w:rPr>
        <w:t>tlieka kitas funkcijas</w:t>
      </w:r>
      <w:r w:rsidR="00041EF8" w:rsidRPr="003A7263">
        <w:rPr>
          <w:lang w:val="lt-LT"/>
        </w:rPr>
        <w:t xml:space="preserve">, priskirtas savivaldybės nevyriausybinių organizacijų tarybai ir </w:t>
      </w:r>
      <w:r w:rsidR="00B509A9" w:rsidRPr="003A7263">
        <w:rPr>
          <w:lang w:val="lt-LT"/>
        </w:rPr>
        <w:t>S</w:t>
      </w:r>
      <w:r w:rsidR="00041EF8" w:rsidRPr="003A7263">
        <w:rPr>
          <w:lang w:val="lt-LT"/>
        </w:rPr>
        <w:t>avivaldybės bendruomeninių organizacijų tarybai pagal Lietuvos Respublikos teisės aktus.</w:t>
      </w:r>
    </w:p>
    <w:p w14:paraId="394BC4A8" w14:textId="77777777" w:rsidR="00041EF8" w:rsidRPr="003A7263" w:rsidRDefault="00041EF8" w:rsidP="00202D7F">
      <w:pPr>
        <w:spacing w:after="0" w:line="240" w:lineRule="auto"/>
        <w:ind w:firstLine="720"/>
        <w:jc w:val="both"/>
        <w:rPr>
          <w:lang w:val="lt-LT"/>
        </w:rPr>
      </w:pPr>
    </w:p>
    <w:p w14:paraId="352F18D6" w14:textId="7A7C2AF5" w:rsidR="00F60C26" w:rsidRPr="003A7263" w:rsidRDefault="00000000" w:rsidP="00202D7F">
      <w:pPr>
        <w:spacing w:after="0" w:line="240" w:lineRule="auto"/>
        <w:ind w:firstLine="720"/>
        <w:jc w:val="center"/>
        <w:rPr>
          <w:lang w:val="lt-LT"/>
        </w:rPr>
      </w:pPr>
      <w:r w:rsidRPr="003A7263">
        <w:rPr>
          <w:b/>
          <w:lang w:val="lt-LT"/>
        </w:rPr>
        <w:t>III SKYRIUS</w:t>
      </w:r>
      <w:r w:rsidRPr="003A7263">
        <w:rPr>
          <w:b/>
          <w:lang w:val="lt-LT"/>
        </w:rPr>
        <w:br/>
      </w:r>
      <w:r w:rsidR="00202D7F" w:rsidRPr="003A7263">
        <w:rPr>
          <w:b/>
          <w:lang w:val="lt-LT"/>
        </w:rPr>
        <w:t xml:space="preserve">NEVYRIAUSYBINIŲ ORGANIZACIJŲ TARYBOS </w:t>
      </w:r>
      <w:r w:rsidRPr="003A7263">
        <w:rPr>
          <w:b/>
          <w:lang w:val="lt-LT"/>
        </w:rPr>
        <w:t>TEISĖS</w:t>
      </w:r>
    </w:p>
    <w:p w14:paraId="79879A00" w14:textId="77777777" w:rsidR="00202D7F" w:rsidRPr="003A7263" w:rsidRDefault="00202D7F" w:rsidP="00202D7F">
      <w:pPr>
        <w:spacing w:after="0" w:line="240" w:lineRule="auto"/>
        <w:ind w:firstLine="720"/>
        <w:jc w:val="both"/>
        <w:rPr>
          <w:lang w:val="lt-LT"/>
        </w:rPr>
      </w:pPr>
    </w:p>
    <w:p w14:paraId="6AD88934" w14:textId="539FC89B" w:rsidR="00F60C26" w:rsidRPr="003A7263" w:rsidRDefault="00201F06" w:rsidP="00202D7F">
      <w:pPr>
        <w:spacing w:after="0" w:line="240" w:lineRule="auto"/>
        <w:ind w:firstLine="720"/>
        <w:jc w:val="both"/>
        <w:rPr>
          <w:lang w:val="lt-LT"/>
        </w:rPr>
      </w:pPr>
      <w:r w:rsidRPr="003A7263">
        <w:rPr>
          <w:lang w:val="lt-LT"/>
        </w:rPr>
        <w:t>10</w:t>
      </w:r>
      <w:r w:rsidR="00AE2986" w:rsidRPr="003A7263">
        <w:rPr>
          <w:lang w:val="lt-LT"/>
        </w:rPr>
        <w:t xml:space="preserve">. </w:t>
      </w:r>
      <w:r w:rsidR="00202D7F" w:rsidRPr="003A7263">
        <w:rPr>
          <w:lang w:val="lt-LT"/>
        </w:rPr>
        <w:t>Taryba, įgyvendindama jai pavestus tikslus ir uždavinius, turi teisę:</w:t>
      </w:r>
    </w:p>
    <w:p w14:paraId="10148A54" w14:textId="0D71EDBF" w:rsidR="00F60C26" w:rsidRPr="003A7263" w:rsidRDefault="00201F06" w:rsidP="00CC2B15">
      <w:pPr>
        <w:spacing w:after="0" w:line="240" w:lineRule="auto"/>
        <w:ind w:firstLine="720"/>
        <w:jc w:val="both"/>
        <w:rPr>
          <w:lang w:val="lt-LT"/>
        </w:rPr>
      </w:pPr>
      <w:r w:rsidRPr="003A7263">
        <w:rPr>
          <w:lang w:val="lt-LT"/>
        </w:rPr>
        <w:t>10</w:t>
      </w:r>
      <w:r w:rsidR="00AE2986" w:rsidRPr="003A7263">
        <w:rPr>
          <w:lang w:val="lt-LT"/>
        </w:rPr>
        <w:t xml:space="preserve">.1. </w:t>
      </w:r>
      <w:r w:rsidR="00B509A9" w:rsidRPr="003A7263">
        <w:rPr>
          <w:lang w:val="lt-LT"/>
        </w:rPr>
        <w:t>t</w:t>
      </w:r>
      <w:r w:rsidR="00202D7F" w:rsidRPr="003A7263">
        <w:rPr>
          <w:lang w:val="lt-LT"/>
        </w:rPr>
        <w:t>eisės aktų nustatyta tvarka gauti iš Savivaldybės institucijų, įstaigų bei kitų organizacijų informaciją, metodinę pagalbą ir dokumentus, būtinus Tarybos funkcijoms vykdyti</w:t>
      </w:r>
      <w:r w:rsidR="002608C5" w:rsidRPr="003A7263">
        <w:rPr>
          <w:lang w:val="lt-LT"/>
        </w:rPr>
        <w:t>;</w:t>
      </w:r>
    </w:p>
    <w:p w14:paraId="7F0B647F" w14:textId="1AB458D8" w:rsidR="00F60C26" w:rsidRPr="003A7263" w:rsidRDefault="00201F06" w:rsidP="00CC2B15">
      <w:pPr>
        <w:spacing w:after="0" w:line="240" w:lineRule="auto"/>
        <w:ind w:firstLine="720"/>
        <w:jc w:val="both"/>
        <w:rPr>
          <w:lang w:val="lt-LT"/>
        </w:rPr>
      </w:pPr>
      <w:r w:rsidRPr="003A7263">
        <w:rPr>
          <w:lang w:val="lt-LT"/>
        </w:rPr>
        <w:t>10</w:t>
      </w:r>
      <w:r w:rsidR="00AE2986" w:rsidRPr="003A7263">
        <w:rPr>
          <w:lang w:val="lt-LT"/>
        </w:rPr>
        <w:t xml:space="preserve">.2. </w:t>
      </w:r>
      <w:r w:rsidR="00B509A9" w:rsidRPr="003A7263">
        <w:rPr>
          <w:lang w:val="lt-LT"/>
        </w:rPr>
        <w:t>k</w:t>
      </w:r>
      <w:r w:rsidR="00202D7F" w:rsidRPr="003A7263">
        <w:rPr>
          <w:lang w:val="lt-LT"/>
        </w:rPr>
        <w:t>viesti į Tarybos posėdžius Savivaldybės institucijų, įstaigų, nevyriausybinių ir bendruomeninių organizacijų atstovus bei kitus asmenis klausimams, susijusiems su Tarybos kompetencija, nagrinėti</w:t>
      </w:r>
      <w:r w:rsidR="002608C5" w:rsidRPr="003A7263">
        <w:rPr>
          <w:lang w:val="lt-LT"/>
        </w:rPr>
        <w:t>;</w:t>
      </w:r>
    </w:p>
    <w:p w14:paraId="731B4DE0" w14:textId="7C92F675" w:rsidR="00F60C26" w:rsidRPr="003A7263" w:rsidRDefault="00201F06" w:rsidP="00CC2B15">
      <w:pPr>
        <w:spacing w:after="0" w:line="240" w:lineRule="auto"/>
        <w:ind w:firstLine="720"/>
        <w:jc w:val="both"/>
        <w:rPr>
          <w:lang w:val="lt-LT"/>
        </w:rPr>
      </w:pPr>
      <w:r w:rsidRPr="003A7263">
        <w:rPr>
          <w:lang w:val="lt-LT"/>
        </w:rPr>
        <w:t>10</w:t>
      </w:r>
      <w:r w:rsidR="00AE2986" w:rsidRPr="003A7263">
        <w:rPr>
          <w:lang w:val="lt-LT"/>
        </w:rPr>
        <w:t xml:space="preserve">.3. </w:t>
      </w:r>
      <w:r w:rsidR="00B509A9" w:rsidRPr="003A7263">
        <w:rPr>
          <w:lang w:val="lt-LT"/>
        </w:rPr>
        <w:t>t</w:t>
      </w:r>
      <w:r w:rsidR="00202D7F" w:rsidRPr="003A7263">
        <w:rPr>
          <w:lang w:val="lt-LT"/>
        </w:rPr>
        <w:t>eikti rekomendacijas, pasiūlymus bei išvadas Savivaldybės institucijoms ir įstaigoms dėl Savivaldybės teritorijoje veikiančių nevyriausybinių ir bendruomeninių organizacijų stiprinimo, plėtros bei jų teikiamų viešųjų paslaugų kokybės gerinimo.</w:t>
      </w:r>
    </w:p>
    <w:p w14:paraId="1140E18C" w14:textId="77777777" w:rsidR="00202D7F" w:rsidRPr="003A7263" w:rsidRDefault="00202D7F" w:rsidP="00202D7F">
      <w:pPr>
        <w:spacing w:after="0" w:line="240" w:lineRule="auto"/>
        <w:ind w:firstLine="720"/>
        <w:jc w:val="both"/>
        <w:rPr>
          <w:lang w:val="lt-LT"/>
        </w:rPr>
      </w:pPr>
    </w:p>
    <w:p w14:paraId="79878062" w14:textId="77777777" w:rsidR="00F60C26" w:rsidRPr="003A7263" w:rsidRDefault="00000000" w:rsidP="00202D7F">
      <w:pPr>
        <w:spacing w:after="0" w:line="240" w:lineRule="auto"/>
        <w:ind w:firstLine="720"/>
        <w:jc w:val="center"/>
        <w:rPr>
          <w:b/>
          <w:lang w:val="lt-LT"/>
        </w:rPr>
      </w:pPr>
      <w:r w:rsidRPr="003A7263">
        <w:rPr>
          <w:b/>
          <w:lang w:val="lt-LT"/>
        </w:rPr>
        <w:t>IV SKYRIUS</w:t>
      </w:r>
      <w:r w:rsidRPr="003A7263">
        <w:rPr>
          <w:b/>
          <w:lang w:val="lt-LT"/>
        </w:rPr>
        <w:br/>
        <w:t>TARYBOS SUDĖTIS IR DARBO ORGANIZAVIMAS</w:t>
      </w:r>
    </w:p>
    <w:p w14:paraId="45D603D2" w14:textId="77777777" w:rsidR="00202D7F" w:rsidRPr="003A7263" w:rsidRDefault="00202D7F" w:rsidP="00202D7F">
      <w:pPr>
        <w:spacing w:after="0" w:line="240" w:lineRule="auto"/>
        <w:ind w:firstLine="720"/>
        <w:jc w:val="center"/>
        <w:rPr>
          <w:lang w:val="lt-LT"/>
        </w:rPr>
      </w:pPr>
    </w:p>
    <w:p w14:paraId="26F3E197" w14:textId="0226EA8A" w:rsidR="00CE153C" w:rsidRPr="003A7263" w:rsidRDefault="00AE2986" w:rsidP="00CE153C">
      <w:pPr>
        <w:spacing w:after="0" w:line="240" w:lineRule="auto"/>
        <w:ind w:firstLine="720"/>
        <w:jc w:val="both"/>
        <w:rPr>
          <w:lang w:val="lt-LT"/>
        </w:rPr>
      </w:pPr>
      <w:r w:rsidRPr="003A7263">
        <w:rPr>
          <w:lang w:val="lt-LT"/>
        </w:rPr>
        <w:t>1</w:t>
      </w:r>
      <w:r w:rsidR="00201F06" w:rsidRPr="003A7263">
        <w:rPr>
          <w:lang w:val="lt-LT"/>
        </w:rPr>
        <w:t>1</w:t>
      </w:r>
      <w:r w:rsidRPr="003A7263">
        <w:rPr>
          <w:lang w:val="lt-LT"/>
        </w:rPr>
        <w:t xml:space="preserve">. Taryba sudaroma iš 12 narių </w:t>
      </w:r>
      <w:r w:rsidR="001337FC" w:rsidRPr="003A7263">
        <w:rPr>
          <w:lang w:val="lt-LT"/>
        </w:rPr>
        <w:t>tr</w:t>
      </w:r>
      <w:r w:rsidRPr="003A7263">
        <w:rPr>
          <w:lang w:val="lt-LT"/>
        </w:rPr>
        <w:t>ejų metų kadencijai.</w:t>
      </w:r>
      <w:r w:rsidR="00CE153C" w:rsidRPr="003A7263">
        <w:rPr>
          <w:lang w:val="lt-LT"/>
        </w:rPr>
        <w:t xml:space="preserve"> Taryba sudaroma laikantis šių proporcijų</w:t>
      </w:r>
      <w:r w:rsidR="00AA1F18" w:rsidRPr="003A7263">
        <w:rPr>
          <w:lang w:val="lt-LT"/>
        </w:rPr>
        <w:t>:</w:t>
      </w:r>
      <w:r w:rsidR="00CE153C" w:rsidRPr="003A7263">
        <w:rPr>
          <w:lang w:val="lt-LT"/>
        </w:rPr>
        <w:t xml:space="preserve"> ne daugiau kaip 1/3 Tarybos narių – Savivaldybės institucijų ir įstaigų atstovai ir ne mažiau kaip 2/3 Tarybos narių – Savivaldybės teritorijoje veikiančių nevyriausybinių ir bendruomeninių organizacijų atstovai.</w:t>
      </w:r>
    </w:p>
    <w:p w14:paraId="7FE1A88E" w14:textId="1B20990F" w:rsidR="00CE153C" w:rsidRPr="003A7263" w:rsidRDefault="00CE153C" w:rsidP="00CE153C">
      <w:pPr>
        <w:spacing w:after="0" w:line="240" w:lineRule="auto"/>
        <w:ind w:firstLine="720"/>
        <w:jc w:val="both"/>
        <w:rPr>
          <w:lang w:val="lt-LT"/>
        </w:rPr>
      </w:pPr>
      <w:r w:rsidRPr="003A7263">
        <w:rPr>
          <w:lang w:val="lt-LT"/>
        </w:rPr>
        <w:t>1</w:t>
      </w:r>
      <w:r w:rsidR="00201F06" w:rsidRPr="003A7263">
        <w:rPr>
          <w:lang w:val="lt-LT"/>
        </w:rPr>
        <w:t>2</w:t>
      </w:r>
      <w:r w:rsidRPr="003A7263">
        <w:rPr>
          <w:lang w:val="lt-LT"/>
        </w:rPr>
        <w:t xml:space="preserve">. </w:t>
      </w:r>
      <w:r w:rsidR="005E088A" w:rsidRPr="003A7263">
        <w:rPr>
          <w:lang w:val="lt-LT"/>
        </w:rPr>
        <w:t>Nevyriausybinių organizacijų ir bendruomeninių organizacijų atstovus į Tarybą siūlo Savivaldybės teritorijoje veikiančios nevyriausybinės ir bendruomeninės organizacijos. Kiekviena nevyriausybinė ar bendruomeninė organizacija gali siūlyti ne daugiau kaip vieną kandidatą į Tarybos narius. Jei pasiūlytų kandidatų skaičius viršija Tarybos narių vietų skaičių, Savivaldybės administracija parengia sprendimo projektą su siūlomomis kandidatūromis, o galutinę Tarybos sudėtį tvirtina Savivaldybės taryba. Bendruomeninių organizacijų atstovų delegavimas vykdomas vadovaujantis Lietuvos Respublikos bendruomeninių organizacijų plėtros įstatymo nuostatomis.</w:t>
      </w:r>
    </w:p>
    <w:p w14:paraId="4E52CF04" w14:textId="038FCD7F" w:rsidR="00CE153C" w:rsidRPr="003A7263" w:rsidRDefault="00000000" w:rsidP="00202D7F">
      <w:pPr>
        <w:spacing w:after="0" w:line="240" w:lineRule="auto"/>
        <w:ind w:firstLine="720"/>
        <w:jc w:val="both"/>
        <w:rPr>
          <w:b/>
          <w:bCs/>
          <w:lang w:val="lt-LT"/>
        </w:rPr>
      </w:pPr>
      <w:r w:rsidRPr="003A7263">
        <w:rPr>
          <w:lang w:val="lt-LT"/>
        </w:rPr>
        <w:t>1</w:t>
      </w:r>
      <w:r w:rsidR="00201F06" w:rsidRPr="003A7263">
        <w:rPr>
          <w:lang w:val="lt-LT"/>
        </w:rPr>
        <w:t>3</w:t>
      </w:r>
      <w:r w:rsidRPr="003A7263">
        <w:rPr>
          <w:lang w:val="lt-LT"/>
        </w:rPr>
        <w:t>.</w:t>
      </w:r>
      <w:r w:rsidR="002679F5" w:rsidRPr="003A7263">
        <w:rPr>
          <w:lang w:val="lt-LT"/>
        </w:rPr>
        <w:t xml:space="preserve"> Tarybos pirmininką ir pirmininko pavaduotoją </w:t>
      </w:r>
      <w:r w:rsidR="00D11CE1" w:rsidRPr="003A7263">
        <w:rPr>
          <w:lang w:val="lt-LT"/>
        </w:rPr>
        <w:t>trejų</w:t>
      </w:r>
      <w:r w:rsidR="002679F5" w:rsidRPr="003A7263">
        <w:rPr>
          <w:lang w:val="lt-LT"/>
        </w:rPr>
        <w:t xml:space="preserve"> metų kadencijai visų Tarybos narių balsų dauguma iš Tarybos narių renka Taryba pirmojo posėdžio metu. </w:t>
      </w:r>
      <w:r w:rsidR="00CE153C" w:rsidRPr="003A7263">
        <w:rPr>
          <w:lang w:val="lt-LT"/>
        </w:rPr>
        <w:t xml:space="preserve">Tarybos pirmininku renkamas nevyriausybinių arba bendruomeninių organizacijų atstovas. </w:t>
      </w:r>
      <w:r w:rsidR="005D634C" w:rsidRPr="003A7263">
        <w:rPr>
          <w:lang w:val="lt-LT"/>
        </w:rPr>
        <w:t>Tarybos pirmininko pavaduotojas renkamas iš Tarybos narių. Tarybos sekretoriaus funkcijas atlieka vienas iš Tarybos narių arba Savivaldybės administracijos direktoriaus įsakymu paskirtas darbuotojas.</w:t>
      </w:r>
      <w:r w:rsidR="001C6F37" w:rsidRPr="003A7263">
        <w:rPr>
          <w:lang w:val="lt-LT"/>
        </w:rPr>
        <w:t xml:space="preserve"> </w:t>
      </w:r>
    </w:p>
    <w:p w14:paraId="0186EBDB" w14:textId="3448021C" w:rsidR="00CD40EF" w:rsidRPr="003A7263" w:rsidRDefault="00000000" w:rsidP="00CD40EF">
      <w:pPr>
        <w:spacing w:after="0" w:line="240" w:lineRule="auto"/>
        <w:ind w:firstLine="720"/>
        <w:jc w:val="both"/>
        <w:rPr>
          <w:lang w:val="lt-LT"/>
        </w:rPr>
      </w:pPr>
      <w:r w:rsidRPr="003A7263">
        <w:rPr>
          <w:lang w:val="lt-LT"/>
        </w:rPr>
        <w:t>1</w:t>
      </w:r>
      <w:r w:rsidR="00201F06" w:rsidRPr="003A7263">
        <w:rPr>
          <w:lang w:val="lt-LT"/>
        </w:rPr>
        <w:t>4</w:t>
      </w:r>
      <w:r w:rsidRPr="003A7263">
        <w:rPr>
          <w:lang w:val="lt-LT"/>
        </w:rPr>
        <w:t xml:space="preserve">. </w:t>
      </w:r>
      <w:r w:rsidR="00CD40EF" w:rsidRPr="003A7263">
        <w:rPr>
          <w:lang w:val="lt-LT"/>
        </w:rPr>
        <w:t>Tarybos posėdžiai rengiami pagal poreikį, organizuojant juos gyvai, nuotoliniu arba hibridiniu būdu.</w:t>
      </w:r>
    </w:p>
    <w:p w14:paraId="25F2A2D8" w14:textId="29699107" w:rsidR="001C6F37" w:rsidRPr="003A7263" w:rsidRDefault="001C6F37" w:rsidP="00CD40EF">
      <w:pPr>
        <w:spacing w:after="0" w:line="240" w:lineRule="auto"/>
        <w:ind w:firstLine="720"/>
        <w:jc w:val="both"/>
        <w:rPr>
          <w:lang w:val="lt-LT"/>
        </w:rPr>
      </w:pPr>
      <w:r w:rsidRPr="003A7263">
        <w:rPr>
          <w:lang w:val="lt-LT"/>
        </w:rPr>
        <w:t>1</w:t>
      </w:r>
      <w:r w:rsidR="00201F06" w:rsidRPr="003A7263">
        <w:rPr>
          <w:lang w:val="lt-LT"/>
        </w:rPr>
        <w:t>5</w:t>
      </w:r>
      <w:r w:rsidRPr="003A7263">
        <w:rPr>
          <w:lang w:val="lt-LT"/>
        </w:rPr>
        <w:t>. Tarybos posėdis laikomas teisėtu, jei jame dalyvauja ne mažiau kaip pusė Tarybos narių. Tarybos sprendimai priimami paprasta balsų dauguma. Balsams pasiskirsčius po lygiai, organizuojamas pakartotinis balsavimas. Jei pakartotinio balsavimo metu balsai pasiskirsto po lygiai, lemiamą balsą turi posėdžiui pirmininkaujantis asmuo.</w:t>
      </w:r>
    </w:p>
    <w:p w14:paraId="34FF4B7C" w14:textId="1D342237" w:rsidR="001C6F37" w:rsidRPr="003A7263" w:rsidRDefault="001C6F37" w:rsidP="00CD40EF">
      <w:pPr>
        <w:spacing w:after="0" w:line="240" w:lineRule="auto"/>
        <w:ind w:firstLine="720"/>
        <w:jc w:val="both"/>
        <w:rPr>
          <w:lang w:val="lt-LT"/>
        </w:rPr>
      </w:pPr>
      <w:r w:rsidRPr="003A7263">
        <w:rPr>
          <w:lang w:val="lt-LT"/>
        </w:rPr>
        <w:t>1</w:t>
      </w:r>
      <w:r w:rsidR="00201F06" w:rsidRPr="003A7263">
        <w:rPr>
          <w:lang w:val="lt-LT"/>
        </w:rPr>
        <w:t>6</w:t>
      </w:r>
      <w:r w:rsidRPr="003A7263">
        <w:rPr>
          <w:lang w:val="lt-LT"/>
        </w:rPr>
        <w:t>. Tarybos posėdžiams pirmininkauja Tarybos pirmininkas, jo nesant – pirmininko pavaduotojas.</w:t>
      </w:r>
      <w:r w:rsidR="00AE2986" w:rsidRPr="003A7263">
        <w:rPr>
          <w:lang w:val="lt-LT"/>
        </w:rPr>
        <w:t xml:space="preserve"> Tarybos sprendimai įforminami posėdžių protokolais.</w:t>
      </w:r>
    </w:p>
    <w:p w14:paraId="6186C66B" w14:textId="572F51AC" w:rsidR="00F60C26" w:rsidRPr="003A7263" w:rsidRDefault="00000000" w:rsidP="00202D7F">
      <w:pPr>
        <w:spacing w:after="0" w:line="240" w:lineRule="auto"/>
        <w:ind w:firstLine="720"/>
        <w:jc w:val="both"/>
        <w:rPr>
          <w:lang w:val="lt-LT"/>
        </w:rPr>
      </w:pPr>
      <w:r w:rsidRPr="003A7263">
        <w:rPr>
          <w:lang w:val="lt-LT"/>
        </w:rPr>
        <w:lastRenderedPageBreak/>
        <w:t>1</w:t>
      </w:r>
      <w:r w:rsidR="00201F06" w:rsidRPr="003A7263">
        <w:rPr>
          <w:lang w:val="lt-LT"/>
        </w:rPr>
        <w:t>7</w:t>
      </w:r>
      <w:r w:rsidRPr="003A7263">
        <w:rPr>
          <w:lang w:val="lt-LT"/>
        </w:rPr>
        <w:t xml:space="preserve">. </w:t>
      </w:r>
      <w:r w:rsidR="007804A0" w:rsidRPr="003A7263">
        <w:rPr>
          <w:lang w:val="lt-LT"/>
        </w:rPr>
        <w:t xml:space="preserve">Tarybos nario įgaliojimai pasibaigia pasibaigus Tarybos kadencijai, jam atsistatydinus savo noru, nutrūkus jo atstovavimo ar darbo santykiams atstovaujamoje organizacijoje </w:t>
      </w:r>
      <w:r w:rsidR="00584290" w:rsidRPr="003A7263">
        <w:rPr>
          <w:lang w:val="lt-LT"/>
        </w:rPr>
        <w:t>arba inicijavus Tarybos nario keitimą Tarybos sprendimu arba jį delegavusios nevyriausybinės ar bendruomeninės organizacijos siūlymu, jei jis be pateisinamos priežasties nedalyvavo trijuose Tarybos posėdžiuose iš eilės.</w:t>
      </w:r>
    </w:p>
    <w:p w14:paraId="7962299E" w14:textId="0A3048A6" w:rsidR="00584290" w:rsidRPr="003A7263" w:rsidRDefault="00584290" w:rsidP="00584290">
      <w:pPr>
        <w:spacing w:after="0" w:line="240" w:lineRule="auto"/>
        <w:ind w:firstLine="720"/>
        <w:jc w:val="both"/>
        <w:rPr>
          <w:lang w:val="lt-LT"/>
        </w:rPr>
      </w:pPr>
      <w:r w:rsidRPr="003A7263">
        <w:rPr>
          <w:lang w:val="lt-LT"/>
        </w:rPr>
        <w:t>1</w:t>
      </w:r>
      <w:r w:rsidR="00201F06" w:rsidRPr="003A7263">
        <w:rPr>
          <w:lang w:val="lt-LT"/>
        </w:rPr>
        <w:t>8</w:t>
      </w:r>
      <w:r w:rsidRPr="003A7263">
        <w:rPr>
          <w:lang w:val="lt-LT"/>
        </w:rPr>
        <w:t>. Pasibaigus Tarybos nario įgaliojimams prieš terminą, naują kandidatą siūlo jį delegavusi nevyriausybinė ar bendruomeninė organizacija. Jei organizacija nepasiūlo naujo kandidato arba jo neturi, Savivaldybės administracija skelbia viešą kvietimą teikti kandidatūras. Naujo Tarybos nario kandidatūrą tvirtina Jurbarko rajono savivaldybės taryba. Naujas Tarybos narys skiriamas likusiam Tarybos kadencijos laikotarpiui.</w:t>
      </w:r>
    </w:p>
    <w:p w14:paraId="184E2DE0" w14:textId="45E3850A" w:rsidR="00584290" w:rsidRPr="003A7263" w:rsidRDefault="00584290" w:rsidP="00202D7F">
      <w:pPr>
        <w:spacing w:after="0" w:line="240" w:lineRule="auto"/>
        <w:ind w:firstLine="720"/>
        <w:jc w:val="both"/>
        <w:rPr>
          <w:lang w:val="lt-LT"/>
        </w:rPr>
      </w:pPr>
    </w:p>
    <w:p w14:paraId="0489DA72" w14:textId="77777777" w:rsidR="007804A0" w:rsidRPr="003A7263" w:rsidRDefault="007804A0" w:rsidP="007804A0">
      <w:pPr>
        <w:spacing w:after="0" w:line="240" w:lineRule="auto"/>
        <w:ind w:firstLine="720"/>
        <w:jc w:val="center"/>
        <w:rPr>
          <w:b/>
          <w:lang w:val="lt-LT"/>
        </w:rPr>
      </w:pPr>
    </w:p>
    <w:p w14:paraId="0A76D7E8" w14:textId="047E8390" w:rsidR="00F60C26" w:rsidRPr="003A7263" w:rsidRDefault="00000000" w:rsidP="007804A0">
      <w:pPr>
        <w:spacing w:after="0" w:line="240" w:lineRule="auto"/>
        <w:ind w:firstLine="720"/>
        <w:jc w:val="center"/>
        <w:rPr>
          <w:b/>
          <w:lang w:val="lt-LT"/>
        </w:rPr>
      </w:pPr>
      <w:r w:rsidRPr="003A7263">
        <w:rPr>
          <w:b/>
          <w:lang w:val="lt-LT"/>
        </w:rPr>
        <w:t>V SKYRIUS</w:t>
      </w:r>
      <w:r w:rsidRPr="003A7263">
        <w:rPr>
          <w:b/>
          <w:lang w:val="lt-LT"/>
        </w:rPr>
        <w:br/>
        <w:t>BAIGIAMOSIOS NUOSTATOS</w:t>
      </w:r>
    </w:p>
    <w:p w14:paraId="5E519DD1" w14:textId="77777777" w:rsidR="007804A0" w:rsidRPr="003A7263" w:rsidRDefault="007804A0" w:rsidP="007804A0">
      <w:pPr>
        <w:spacing w:after="0" w:line="240" w:lineRule="auto"/>
        <w:ind w:firstLine="720"/>
        <w:jc w:val="center"/>
        <w:rPr>
          <w:lang w:val="lt-LT"/>
        </w:rPr>
      </w:pPr>
    </w:p>
    <w:p w14:paraId="6AF200BE" w14:textId="6A79E4E4" w:rsidR="007804A0" w:rsidRPr="003A7263" w:rsidRDefault="00000000" w:rsidP="007804A0">
      <w:pPr>
        <w:tabs>
          <w:tab w:val="left" w:pos="1276"/>
        </w:tabs>
        <w:spacing w:after="0" w:line="240" w:lineRule="auto"/>
        <w:ind w:firstLine="720"/>
        <w:jc w:val="both"/>
        <w:rPr>
          <w:color w:val="000000"/>
          <w:szCs w:val="24"/>
          <w:lang w:val="lt-LT" w:eastAsia="lt-LT"/>
        </w:rPr>
      </w:pPr>
      <w:r w:rsidRPr="003A7263">
        <w:rPr>
          <w:lang w:val="lt-LT"/>
        </w:rPr>
        <w:t>1</w:t>
      </w:r>
      <w:r w:rsidR="00201F06" w:rsidRPr="003A7263">
        <w:rPr>
          <w:lang w:val="lt-LT"/>
        </w:rPr>
        <w:t>9</w:t>
      </w:r>
      <w:r w:rsidRPr="003A7263">
        <w:rPr>
          <w:lang w:val="lt-LT"/>
        </w:rPr>
        <w:t xml:space="preserve">. </w:t>
      </w:r>
      <w:r w:rsidR="007804A0" w:rsidRPr="003A7263">
        <w:rPr>
          <w:color w:val="000000"/>
          <w:szCs w:val="24"/>
          <w:lang w:val="lt-LT" w:eastAsia="lt-LT"/>
        </w:rPr>
        <w:t>Tarybą techniškai aptarnauja Savivaldybės administracija.</w:t>
      </w:r>
    </w:p>
    <w:p w14:paraId="6DA2DF8D" w14:textId="21F0F861" w:rsidR="00AE2986" w:rsidRPr="003A7263" w:rsidRDefault="00201F06" w:rsidP="007804A0">
      <w:pPr>
        <w:tabs>
          <w:tab w:val="left" w:pos="1276"/>
        </w:tabs>
        <w:spacing w:after="0" w:line="240" w:lineRule="auto"/>
        <w:ind w:firstLine="720"/>
        <w:jc w:val="both"/>
        <w:rPr>
          <w:b/>
          <w:bCs/>
          <w:color w:val="000000"/>
          <w:szCs w:val="24"/>
          <w:lang w:val="lt-LT" w:eastAsia="lt-LT"/>
        </w:rPr>
      </w:pPr>
      <w:r w:rsidRPr="003A7263">
        <w:rPr>
          <w:color w:val="000000"/>
          <w:szCs w:val="24"/>
          <w:lang w:val="lt-LT" w:eastAsia="lt-LT"/>
        </w:rPr>
        <w:t>20</w:t>
      </w:r>
      <w:r w:rsidR="00AE2986" w:rsidRPr="003A7263">
        <w:rPr>
          <w:color w:val="000000"/>
          <w:szCs w:val="24"/>
          <w:lang w:val="lt-LT" w:eastAsia="lt-LT"/>
        </w:rPr>
        <w:t xml:space="preserve">. </w:t>
      </w:r>
      <w:r w:rsidR="00067046" w:rsidRPr="003A7263">
        <w:rPr>
          <w:color w:val="000000"/>
          <w:szCs w:val="24"/>
          <w:lang w:val="lt-LT" w:eastAsia="lt-LT"/>
        </w:rPr>
        <w:t>Informacija apie atstovų delegavimą, kvietimus teikti kandidatūras, Tarybos sudėtį, posėdžius ir priimtus sprendimus skelbiama Jurbarko rajono savivaldybės interneto svetainėje www.jurbarkas.lt.</w:t>
      </w:r>
    </w:p>
    <w:p w14:paraId="025F760E" w14:textId="6D55F9B2" w:rsidR="007804A0" w:rsidRPr="003A7263" w:rsidRDefault="00AE2986" w:rsidP="007804A0">
      <w:pPr>
        <w:tabs>
          <w:tab w:val="left" w:pos="1276"/>
        </w:tabs>
        <w:spacing w:after="0" w:line="240" w:lineRule="auto"/>
        <w:ind w:firstLine="720"/>
        <w:jc w:val="both"/>
        <w:rPr>
          <w:color w:val="000000"/>
          <w:szCs w:val="24"/>
          <w:lang w:val="lt-LT" w:eastAsia="lt-LT"/>
        </w:rPr>
      </w:pPr>
      <w:r w:rsidRPr="003A7263">
        <w:rPr>
          <w:color w:val="000000"/>
          <w:szCs w:val="24"/>
          <w:lang w:val="lt-LT" w:eastAsia="lt-LT"/>
        </w:rPr>
        <w:t>2</w:t>
      </w:r>
      <w:r w:rsidR="00201F06" w:rsidRPr="003A7263">
        <w:rPr>
          <w:color w:val="000000"/>
          <w:szCs w:val="24"/>
          <w:lang w:val="lt-LT" w:eastAsia="lt-LT"/>
        </w:rPr>
        <w:t>1</w:t>
      </w:r>
      <w:r w:rsidR="007804A0" w:rsidRPr="003A7263">
        <w:rPr>
          <w:szCs w:val="24"/>
          <w:lang w:val="lt-LT" w:eastAsia="lt-LT"/>
        </w:rPr>
        <w:t>.</w:t>
      </w:r>
      <w:r w:rsidR="00584290" w:rsidRPr="003A7263">
        <w:rPr>
          <w:szCs w:val="24"/>
          <w:lang w:val="lt-LT" w:eastAsia="lt-LT"/>
        </w:rPr>
        <w:t xml:space="preserve"> </w:t>
      </w:r>
      <w:r w:rsidR="007804A0" w:rsidRPr="003A7263">
        <w:rPr>
          <w:kern w:val="24"/>
          <w:szCs w:val="24"/>
          <w:lang w:val="lt-LT" w:eastAsia="lt-LT"/>
        </w:rPr>
        <w:t xml:space="preserve">Šie </w:t>
      </w:r>
      <w:r w:rsidR="00996B99" w:rsidRPr="003A7263">
        <w:rPr>
          <w:kern w:val="24"/>
          <w:szCs w:val="24"/>
          <w:lang w:val="lt-LT" w:eastAsia="lt-LT"/>
        </w:rPr>
        <w:t>N</w:t>
      </w:r>
      <w:r w:rsidR="007804A0" w:rsidRPr="003A7263">
        <w:rPr>
          <w:kern w:val="24"/>
          <w:szCs w:val="24"/>
          <w:lang w:val="lt-LT" w:eastAsia="lt-LT"/>
        </w:rPr>
        <w:t>uostatai tvirtinami ir keičiami Savivaldybės tarybos sprendimu.</w:t>
      </w:r>
    </w:p>
    <w:p w14:paraId="282D929F" w14:textId="2340AD1C" w:rsidR="00F60C26" w:rsidRPr="003A7263" w:rsidRDefault="00F60C26" w:rsidP="007804A0">
      <w:pPr>
        <w:spacing w:after="0" w:line="240" w:lineRule="auto"/>
        <w:ind w:firstLine="720"/>
        <w:jc w:val="both"/>
        <w:rPr>
          <w:lang w:val="lt-LT"/>
        </w:rPr>
      </w:pPr>
    </w:p>
    <w:p w14:paraId="76342E42" w14:textId="77777777" w:rsidR="00D3470C" w:rsidRPr="003A7263" w:rsidRDefault="00D3470C" w:rsidP="007804A0">
      <w:pPr>
        <w:spacing w:after="0" w:line="240" w:lineRule="auto"/>
        <w:ind w:firstLine="720"/>
        <w:jc w:val="both"/>
        <w:rPr>
          <w:lang w:val="lt-LT"/>
        </w:rPr>
      </w:pPr>
    </w:p>
    <w:p w14:paraId="7C000CED" w14:textId="77777777" w:rsidR="00D3470C" w:rsidRPr="003A7263" w:rsidRDefault="00D3470C" w:rsidP="007804A0">
      <w:pPr>
        <w:spacing w:after="0" w:line="240" w:lineRule="auto"/>
        <w:ind w:firstLine="720"/>
        <w:jc w:val="both"/>
        <w:rPr>
          <w:lang w:val="lt-LT"/>
        </w:rPr>
      </w:pPr>
    </w:p>
    <w:p w14:paraId="051F3F37" w14:textId="77777777" w:rsidR="00D3470C" w:rsidRPr="003A7263" w:rsidRDefault="00D3470C" w:rsidP="007804A0">
      <w:pPr>
        <w:spacing w:after="0" w:line="240" w:lineRule="auto"/>
        <w:ind w:firstLine="720"/>
        <w:jc w:val="both"/>
        <w:rPr>
          <w:lang w:val="lt-LT"/>
        </w:rPr>
      </w:pPr>
    </w:p>
    <w:p w14:paraId="22D69D58" w14:textId="77777777" w:rsidR="00D3470C" w:rsidRPr="003A7263" w:rsidRDefault="00D3470C" w:rsidP="007804A0">
      <w:pPr>
        <w:spacing w:after="0" w:line="240" w:lineRule="auto"/>
        <w:ind w:firstLine="720"/>
        <w:jc w:val="both"/>
        <w:rPr>
          <w:lang w:val="lt-LT"/>
        </w:rPr>
      </w:pPr>
    </w:p>
    <w:p w14:paraId="3FAC4905" w14:textId="77777777" w:rsidR="00D3470C" w:rsidRPr="003A7263" w:rsidRDefault="00D3470C" w:rsidP="007804A0">
      <w:pPr>
        <w:spacing w:after="0" w:line="240" w:lineRule="auto"/>
        <w:ind w:firstLine="720"/>
        <w:jc w:val="both"/>
        <w:rPr>
          <w:lang w:val="lt-LT"/>
        </w:rPr>
      </w:pPr>
    </w:p>
    <w:p w14:paraId="198F94DF" w14:textId="77777777" w:rsidR="00D3470C" w:rsidRPr="003A7263" w:rsidRDefault="00D3470C" w:rsidP="007804A0">
      <w:pPr>
        <w:spacing w:after="0" w:line="240" w:lineRule="auto"/>
        <w:ind w:firstLine="720"/>
        <w:jc w:val="both"/>
        <w:rPr>
          <w:lang w:val="lt-LT"/>
        </w:rPr>
      </w:pPr>
    </w:p>
    <w:p w14:paraId="53B7EB89" w14:textId="77777777" w:rsidR="00D3470C" w:rsidRPr="003A7263" w:rsidRDefault="00D3470C" w:rsidP="007804A0">
      <w:pPr>
        <w:spacing w:after="0" w:line="240" w:lineRule="auto"/>
        <w:ind w:firstLine="720"/>
        <w:jc w:val="both"/>
        <w:rPr>
          <w:lang w:val="lt-LT"/>
        </w:rPr>
      </w:pPr>
    </w:p>
    <w:p w14:paraId="442F0B3B" w14:textId="77777777" w:rsidR="00D3470C" w:rsidRPr="003A7263" w:rsidRDefault="00D3470C" w:rsidP="007804A0">
      <w:pPr>
        <w:spacing w:after="0" w:line="240" w:lineRule="auto"/>
        <w:ind w:firstLine="720"/>
        <w:jc w:val="both"/>
        <w:rPr>
          <w:lang w:val="lt-LT"/>
        </w:rPr>
      </w:pPr>
    </w:p>
    <w:p w14:paraId="23C319CD" w14:textId="77777777" w:rsidR="00D3470C" w:rsidRPr="003A7263" w:rsidRDefault="00D3470C" w:rsidP="007804A0">
      <w:pPr>
        <w:spacing w:after="0" w:line="240" w:lineRule="auto"/>
        <w:ind w:firstLine="720"/>
        <w:jc w:val="both"/>
        <w:rPr>
          <w:lang w:val="lt-LT"/>
        </w:rPr>
      </w:pPr>
    </w:p>
    <w:p w14:paraId="33D83548" w14:textId="77777777" w:rsidR="00D3470C" w:rsidRPr="003A7263" w:rsidRDefault="00D3470C" w:rsidP="007804A0">
      <w:pPr>
        <w:spacing w:after="0" w:line="240" w:lineRule="auto"/>
        <w:ind w:firstLine="720"/>
        <w:jc w:val="both"/>
        <w:rPr>
          <w:lang w:val="lt-LT"/>
        </w:rPr>
      </w:pPr>
    </w:p>
    <w:p w14:paraId="531D44F9" w14:textId="77777777" w:rsidR="00D3470C" w:rsidRPr="003A7263" w:rsidRDefault="00D3470C" w:rsidP="007804A0">
      <w:pPr>
        <w:spacing w:after="0" w:line="240" w:lineRule="auto"/>
        <w:ind w:firstLine="720"/>
        <w:jc w:val="both"/>
        <w:rPr>
          <w:lang w:val="lt-LT"/>
        </w:rPr>
      </w:pPr>
    </w:p>
    <w:p w14:paraId="08CCEF00" w14:textId="77777777" w:rsidR="00D3470C" w:rsidRPr="003A7263" w:rsidRDefault="00D3470C" w:rsidP="007804A0">
      <w:pPr>
        <w:spacing w:after="0" w:line="240" w:lineRule="auto"/>
        <w:ind w:firstLine="720"/>
        <w:jc w:val="both"/>
        <w:rPr>
          <w:lang w:val="lt-LT"/>
        </w:rPr>
      </w:pPr>
    </w:p>
    <w:p w14:paraId="5669B659" w14:textId="77777777" w:rsidR="00D3470C" w:rsidRPr="003A7263" w:rsidRDefault="00D3470C" w:rsidP="007804A0">
      <w:pPr>
        <w:spacing w:after="0" w:line="240" w:lineRule="auto"/>
        <w:ind w:firstLine="720"/>
        <w:jc w:val="both"/>
        <w:rPr>
          <w:lang w:val="lt-LT"/>
        </w:rPr>
      </w:pPr>
    </w:p>
    <w:p w14:paraId="0493657B" w14:textId="77777777" w:rsidR="00D3470C" w:rsidRPr="003A7263" w:rsidRDefault="00D3470C" w:rsidP="007804A0">
      <w:pPr>
        <w:spacing w:after="0" w:line="240" w:lineRule="auto"/>
        <w:ind w:firstLine="720"/>
        <w:jc w:val="both"/>
        <w:rPr>
          <w:lang w:val="lt-LT"/>
        </w:rPr>
      </w:pPr>
    </w:p>
    <w:p w14:paraId="57B40955" w14:textId="77777777" w:rsidR="00D3470C" w:rsidRPr="003A7263" w:rsidRDefault="00D3470C" w:rsidP="007804A0">
      <w:pPr>
        <w:spacing w:after="0" w:line="240" w:lineRule="auto"/>
        <w:ind w:firstLine="720"/>
        <w:jc w:val="both"/>
        <w:rPr>
          <w:lang w:val="lt-LT"/>
        </w:rPr>
      </w:pPr>
    </w:p>
    <w:p w14:paraId="421BE0F3" w14:textId="77777777" w:rsidR="00D3470C" w:rsidRPr="003A7263" w:rsidRDefault="00D3470C" w:rsidP="007804A0">
      <w:pPr>
        <w:spacing w:after="0" w:line="240" w:lineRule="auto"/>
        <w:ind w:firstLine="720"/>
        <w:jc w:val="both"/>
        <w:rPr>
          <w:lang w:val="lt-LT"/>
        </w:rPr>
      </w:pPr>
    </w:p>
    <w:p w14:paraId="683DC579" w14:textId="77777777" w:rsidR="00D3470C" w:rsidRPr="003A7263" w:rsidRDefault="00D3470C" w:rsidP="007804A0">
      <w:pPr>
        <w:spacing w:after="0" w:line="240" w:lineRule="auto"/>
        <w:ind w:firstLine="720"/>
        <w:jc w:val="both"/>
        <w:rPr>
          <w:lang w:val="lt-LT"/>
        </w:rPr>
      </w:pPr>
    </w:p>
    <w:p w14:paraId="00E0AEC5" w14:textId="77777777" w:rsidR="00D3470C" w:rsidRPr="003A7263" w:rsidRDefault="00D3470C" w:rsidP="007804A0">
      <w:pPr>
        <w:spacing w:after="0" w:line="240" w:lineRule="auto"/>
        <w:ind w:firstLine="720"/>
        <w:jc w:val="both"/>
        <w:rPr>
          <w:lang w:val="lt-LT"/>
        </w:rPr>
      </w:pPr>
    </w:p>
    <w:p w14:paraId="224F1870" w14:textId="77777777" w:rsidR="00D3470C" w:rsidRPr="003A7263" w:rsidRDefault="00D3470C" w:rsidP="007804A0">
      <w:pPr>
        <w:spacing w:after="0" w:line="240" w:lineRule="auto"/>
        <w:ind w:firstLine="720"/>
        <w:jc w:val="both"/>
        <w:rPr>
          <w:lang w:val="lt-LT"/>
        </w:rPr>
      </w:pPr>
    </w:p>
    <w:p w14:paraId="12D1F79F" w14:textId="77777777" w:rsidR="00D3470C" w:rsidRPr="003A7263" w:rsidRDefault="00D3470C" w:rsidP="007804A0">
      <w:pPr>
        <w:spacing w:after="0" w:line="240" w:lineRule="auto"/>
        <w:ind w:firstLine="720"/>
        <w:jc w:val="both"/>
        <w:rPr>
          <w:lang w:val="lt-LT"/>
        </w:rPr>
      </w:pPr>
    </w:p>
    <w:p w14:paraId="78109F04" w14:textId="77777777" w:rsidR="00D3470C" w:rsidRPr="003A7263" w:rsidRDefault="00D3470C" w:rsidP="007804A0">
      <w:pPr>
        <w:spacing w:after="0" w:line="240" w:lineRule="auto"/>
        <w:ind w:firstLine="720"/>
        <w:jc w:val="both"/>
        <w:rPr>
          <w:lang w:val="lt-LT"/>
        </w:rPr>
      </w:pPr>
    </w:p>
    <w:p w14:paraId="1F5EE93A" w14:textId="77777777" w:rsidR="00D3470C" w:rsidRPr="003A7263" w:rsidRDefault="00D3470C" w:rsidP="007804A0">
      <w:pPr>
        <w:spacing w:after="0" w:line="240" w:lineRule="auto"/>
        <w:ind w:firstLine="720"/>
        <w:jc w:val="both"/>
        <w:rPr>
          <w:lang w:val="lt-LT"/>
        </w:rPr>
      </w:pPr>
    </w:p>
    <w:p w14:paraId="2E597735" w14:textId="77777777" w:rsidR="00D3470C" w:rsidRPr="003A7263" w:rsidRDefault="00D3470C" w:rsidP="007804A0">
      <w:pPr>
        <w:spacing w:after="0" w:line="240" w:lineRule="auto"/>
        <w:ind w:firstLine="720"/>
        <w:jc w:val="both"/>
        <w:rPr>
          <w:lang w:val="lt-LT"/>
        </w:rPr>
      </w:pPr>
    </w:p>
    <w:p w14:paraId="3F3616C8" w14:textId="77777777" w:rsidR="00D3470C" w:rsidRPr="003A7263" w:rsidRDefault="00D3470C" w:rsidP="007804A0">
      <w:pPr>
        <w:spacing w:after="0" w:line="240" w:lineRule="auto"/>
        <w:ind w:firstLine="720"/>
        <w:jc w:val="both"/>
        <w:rPr>
          <w:lang w:val="lt-LT"/>
        </w:rPr>
      </w:pPr>
    </w:p>
    <w:p w14:paraId="4FE57A6B" w14:textId="77777777" w:rsidR="00D3470C" w:rsidRPr="003A7263" w:rsidRDefault="00D3470C" w:rsidP="007804A0">
      <w:pPr>
        <w:spacing w:after="0" w:line="240" w:lineRule="auto"/>
        <w:ind w:firstLine="720"/>
        <w:jc w:val="both"/>
        <w:rPr>
          <w:lang w:val="lt-LT"/>
        </w:rPr>
      </w:pPr>
    </w:p>
    <w:p w14:paraId="6B9ECE35" w14:textId="77777777" w:rsidR="00D3470C" w:rsidRPr="003A7263" w:rsidRDefault="00D3470C" w:rsidP="007804A0">
      <w:pPr>
        <w:spacing w:after="0" w:line="240" w:lineRule="auto"/>
        <w:ind w:firstLine="720"/>
        <w:jc w:val="both"/>
        <w:rPr>
          <w:lang w:val="lt-LT"/>
        </w:rPr>
      </w:pPr>
    </w:p>
    <w:p w14:paraId="7B995898" w14:textId="77777777" w:rsidR="00D3470C" w:rsidRPr="003A7263" w:rsidRDefault="00D3470C" w:rsidP="007804A0">
      <w:pPr>
        <w:spacing w:after="0" w:line="240" w:lineRule="auto"/>
        <w:ind w:firstLine="720"/>
        <w:jc w:val="both"/>
        <w:rPr>
          <w:lang w:val="lt-LT"/>
        </w:rPr>
      </w:pPr>
    </w:p>
    <w:p w14:paraId="2C52AE9B" w14:textId="77777777" w:rsidR="00D3470C" w:rsidRPr="003A7263" w:rsidRDefault="00D3470C" w:rsidP="007804A0">
      <w:pPr>
        <w:spacing w:after="0" w:line="240" w:lineRule="auto"/>
        <w:ind w:firstLine="720"/>
        <w:jc w:val="both"/>
        <w:rPr>
          <w:lang w:val="lt-LT"/>
        </w:rPr>
      </w:pPr>
    </w:p>
    <w:p w14:paraId="79C319C7" w14:textId="77777777" w:rsidR="00D3470C" w:rsidRPr="003A7263" w:rsidRDefault="00D3470C" w:rsidP="007804A0">
      <w:pPr>
        <w:spacing w:after="0" w:line="240" w:lineRule="auto"/>
        <w:ind w:firstLine="720"/>
        <w:jc w:val="both"/>
        <w:rPr>
          <w:lang w:val="lt-LT"/>
        </w:rPr>
      </w:pPr>
    </w:p>
    <w:p w14:paraId="17237548" w14:textId="77777777" w:rsidR="00D3470C" w:rsidRPr="003A7263" w:rsidRDefault="00D3470C" w:rsidP="00D3470C">
      <w:pPr>
        <w:pStyle w:val="Pavadinimas"/>
        <w:pBdr>
          <w:bottom w:val="single" w:sz="12" w:space="1" w:color="auto"/>
        </w:pBdr>
        <w:jc w:val="center"/>
        <w:rPr>
          <w:rFonts w:ascii="Times New Roman" w:hAnsi="Times New Roman" w:cs="Times New Roman"/>
          <w:b/>
          <w:bCs/>
          <w:color w:val="000000" w:themeColor="text1"/>
          <w:sz w:val="24"/>
          <w:szCs w:val="24"/>
          <w:lang w:val="lt-LT"/>
        </w:rPr>
      </w:pPr>
      <w:r w:rsidRPr="003A7263">
        <w:rPr>
          <w:rFonts w:ascii="Times New Roman" w:hAnsi="Times New Roman" w:cs="Times New Roman"/>
          <w:b/>
          <w:bCs/>
          <w:color w:val="000000" w:themeColor="text1"/>
          <w:sz w:val="24"/>
          <w:szCs w:val="24"/>
          <w:lang w:val="lt-LT"/>
        </w:rPr>
        <w:t>JURBARKO RAJONO SAVIVALDYBĖS ADMINISTRACIJA</w:t>
      </w:r>
    </w:p>
    <w:p w14:paraId="465709DF" w14:textId="77777777" w:rsidR="00D3470C" w:rsidRPr="003A7263" w:rsidRDefault="00D3470C" w:rsidP="00D3470C">
      <w:pPr>
        <w:pStyle w:val="Paantrat"/>
        <w:rPr>
          <w:lang w:val="lt-LT"/>
        </w:rPr>
      </w:pPr>
    </w:p>
    <w:p w14:paraId="14228B21" w14:textId="77777777" w:rsidR="00D3470C" w:rsidRPr="003A7263" w:rsidRDefault="00D3470C" w:rsidP="00D3470C">
      <w:pPr>
        <w:pStyle w:val="Paantrat"/>
        <w:jc w:val="center"/>
        <w:rPr>
          <w:rFonts w:ascii="Times New Roman" w:hAnsi="Times New Roman" w:cs="Times New Roman"/>
          <w:b/>
          <w:bCs/>
          <w:i w:val="0"/>
          <w:iCs w:val="0"/>
          <w:color w:val="000000" w:themeColor="text1"/>
          <w:spacing w:val="5"/>
          <w:kern w:val="28"/>
          <w:lang w:val="lt-LT"/>
        </w:rPr>
      </w:pPr>
      <w:r w:rsidRPr="003A7263">
        <w:rPr>
          <w:rFonts w:ascii="Times New Roman" w:hAnsi="Times New Roman" w:cs="Times New Roman"/>
          <w:b/>
          <w:bCs/>
          <w:i w:val="0"/>
          <w:iCs w:val="0"/>
          <w:color w:val="000000" w:themeColor="text1"/>
          <w:spacing w:val="5"/>
          <w:kern w:val="28"/>
          <w:lang w:val="lt-LT"/>
        </w:rPr>
        <w:t>AIŠKINAMASIS RAŠTAS</w:t>
      </w:r>
    </w:p>
    <w:p w14:paraId="7FA61454" w14:textId="3A9D404A" w:rsidR="00D3470C" w:rsidRPr="00E95D36" w:rsidRDefault="002742CC" w:rsidP="00E95D36">
      <w:pPr>
        <w:suppressAutoHyphens/>
        <w:spacing w:line="240" w:lineRule="auto"/>
        <w:jc w:val="center"/>
        <w:rPr>
          <w:b/>
          <w:szCs w:val="24"/>
          <w:lang w:val="lt-LT" w:eastAsia="ar-SA"/>
        </w:rPr>
      </w:pPr>
      <w:r w:rsidRPr="00E95D36">
        <w:rPr>
          <w:b/>
          <w:bCs/>
          <w:caps/>
          <w:szCs w:val="24"/>
          <w:lang w:val="lt-LT"/>
        </w:rPr>
        <w:t xml:space="preserve">PRIE JURBARKO RAJONO SAVIVALDYBĖS TARYBOS SPRENDIMO </w:t>
      </w:r>
      <w:r w:rsidRPr="00E95D36">
        <w:rPr>
          <w:b/>
          <w:bCs/>
          <w:caps/>
          <w:szCs w:val="24"/>
          <w:lang w:val="lt-LT"/>
        </w:rPr>
        <w:t>,,</w:t>
      </w:r>
      <w:r w:rsidR="00D3470C" w:rsidRPr="00E95D36">
        <w:rPr>
          <w:b/>
          <w:szCs w:val="24"/>
          <w:lang w:val="lt-LT" w:eastAsia="ar-SA"/>
        </w:rPr>
        <w:t>DĖL JURBARKO RAJONO SAVIVALDYBĖS NEVYRIAUSYBINIŲ ORGANIZACIJŲ TARYBOS NUOSTATŲ PATVIRTINIMO</w:t>
      </w:r>
      <w:r w:rsidRPr="00E95D36">
        <w:rPr>
          <w:b/>
          <w:szCs w:val="24"/>
          <w:lang w:val="lt-LT" w:eastAsia="ar-SA"/>
        </w:rPr>
        <w:t>“</w:t>
      </w:r>
      <w:r w:rsidR="00E95D36" w:rsidRPr="00E95D36">
        <w:rPr>
          <w:b/>
          <w:szCs w:val="24"/>
          <w:lang w:val="lt-LT" w:eastAsia="ar-SA"/>
        </w:rPr>
        <w:t xml:space="preserve"> PROJEKTO</w:t>
      </w:r>
    </w:p>
    <w:p w14:paraId="39881D3C" w14:textId="1C894B1A" w:rsidR="00D3470C" w:rsidRPr="003A7263" w:rsidRDefault="00D3470C" w:rsidP="00D3470C">
      <w:pPr>
        <w:tabs>
          <w:tab w:val="left" w:pos="0"/>
        </w:tabs>
        <w:spacing w:after="0" w:line="240" w:lineRule="auto"/>
        <w:jc w:val="center"/>
        <w:rPr>
          <w:lang w:val="lt-LT"/>
        </w:rPr>
      </w:pPr>
      <w:r w:rsidRPr="003A7263">
        <w:rPr>
          <w:lang w:val="lt-LT"/>
        </w:rPr>
        <w:t>2026-0</w:t>
      </w:r>
      <w:r w:rsidR="00CC2B15" w:rsidRPr="003A7263">
        <w:rPr>
          <w:lang w:val="lt-LT"/>
        </w:rPr>
        <w:t>4</w:t>
      </w:r>
      <w:r w:rsidRPr="003A7263">
        <w:rPr>
          <w:lang w:val="lt-LT"/>
        </w:rPr>
        <w:t>-</w:t>
      </w:r>
      <w:r w:rsidR="00E01BC5">
        <w:rPr>
          <w:lang w:val="lt-LT"/>
        </w:rPr>
        <w:t>13</w:t>
      </w:r>
    </w:p>
    <w:p w14:paraId="35D6613C" w14:textId="77777777" w:rsidR="00D3470C" w:rsidRPr="003A7263" w:rsidRDefault="00D3470C" w:rsidP="00D3470C">
      <w:pPr>
        <w:tabs>
          <w:tab w:val="left" w:pos="0"/>
        </w:tabs>
        <w:spacing w:after="0" w:line="240" w:lineRule="auto"/>
        <w:jc w:val="center"/>
        <w:rPr>
          <w:lang w:val="lt-LT"/>
        </w:rPr>
      </w:pPr>
      <w:r w:rsidRPr="003A7263">
        <w:rPr>
          <w:lang w:val="lt-LT"/>
        </w:rPr>
        <w:t>Jurbarkas</w:t>
      </w:r>
    </w:p>
    <w:p w14:paraId="4397F87B" w14:textId="77777777" w:rsidR="00D3470C" w:rsidRPr="003A7263" w:rsidRDefault="00D3470C" w:rsidP="00D3470C">
      <w:pPr>
        <w:rPr>
          <w:lang w:val="lt-LT"/>
        </w:rPr>
      </w:pPr>
    </w:p>
    <w:tbl>
      <w:tblPr>
        <w:tblW w:w="0" w:type="auto"/>
        <w:tblLook w:val="0000" w:firstRow="0" w:lastRow="0" w:firstColumn="0" w:lastColumn="0" w:noHBand="0" w:noVBand="0"/>
      </w:tblPr>
      <w:tblGrid>
        <w:gridCol w:w="9405"/>
      </w:tblGrid>
      <w:tr w:rsidR="00D3470C" w:rsidRPr="003A7263" w14:paraId="670DA10C" w14:textId="77777777" w:rsidTr="00332F41">
        <w:tc>
          <w:tcPr>
            <w:tcW w:w="9405" w:type="dxa"/>
          </w:tcPr>
          <w:p w14:paraId="38246398" w14:textId="77777777" w:rsidR="00D3470C" w:rsidRPr="003A7263" w:rsidRDefault="00D3470C" w:rsidP="003D321E">
            <w:pPr>
              <w:tabs>
                <w:tab w:val="left" w:pos="0"/>
              </w:tabs>
              <w:rPr>
                <w:b/>
                <w:bCs/>
                <w:sz w:val="22"/>
                <w:lang w:val="lt-LT"/>
              </w:rPr>
            </w:pPr>
            <w:r w:rsidRPr="003A7263">
              <w:rPr>
                <w:b/>
                <w:bCs/>
                <w:i/>
                <w:iCs/>
                <w:sz w:val="22"/>
                <w:lang w:val="lt-LT"/>
              </w:rPr>
              <w:t>1. Parengto projekto tikslai ir uždaviniai.</w:t>
            </w:r>
          </w:p>
        </w:tc>
      </w:tr>
      <w:tr w:rsidR="00D3470C" w:rsidRPr="003A7263" w14:paraId="37F6A688" w14:textId="77777777" w:rsidTr="00332F41">
        <w:tc>
          <w:tcPr>
            <w:tcW w:w="9405" w:type="dxa"/>
          </w:tcPr>
          <w:p w14:paraId="10E8399B" w14:textId="5BF80F39" w:rsidR="00D3470C" w:rsidRPr="003A7263" w:rsidRDefault="00332F41" w:rsidP="003D321E">
            <w:pPr>
              <w:tabs>
                <w:tab w:val="left" w:pos="0"/>
              </w:tabs>
              <w:jc w:val="both"/>
              <w:rPr>
                <w:sz w:val="22"/>
                <w:lang w:val="lt-LT"/>
              </w:rPr>
            </w:pPr>
            <w:r w:rsidRPr="003A7263">
              <w:rPr>
                <w:sz w:val="22"/>
                <w:lang w:val="lt-LT"/>
              </w:rPr>
              <w:t>Parengto sprendimo projekto tikslas – patvirtinti Jurbarko rajono savivaldybės nevyriausybinių organizacijų tarybos nuostatus, nustatančius Tarybos tikslus, funkcijas, teises, sudėtį ir darbo organizavimo tvarką bei sudaryti prielaidas efektyvesniam nevyriausybinių ir bendruomeninių organizacijų atstovavimui, optimizuojant tarybų veiklos modelį ir atsisakant funkcijų dubliavimo.</w:t>
            </w:r>
          </w:p>
        </w:tc>
      </w:tr>
      <w:tr w:rsidR="00D3470C" w:rsidRPr="003A7263" w14:paraId="47607039" w14:textId="77777777" w:rsidTr="00332F41">
        <w:tc>
          <w:tcPr>
            <w:tcW w:w="9405" w:type="dxa"/>
          </w:tcPr>
          <w:p w14:paraId="0C5F843B" w14:textId="77777777" w:rsidR="00D3470C" w:rsidRPr="003A7263" w:rsidRDefault="00D3470C" w:rsidP="003D321E">
            <w:pPr>
              <w:tabs>
                <w:tab w:val="left" w:pos="0"/>
              </w:tabs>
              <w:rPr>
                <w:b/>
                <w:bCs/>
                <w:sz w:val="22"/>
                <w:lang w:val="lt-LT"/>
              </w:rPr>
            </w:pPr>
            <w:r w:rsidRPr="003A7263">
              <w:rPr>
                <w:b/>
                <w:bCs/>
                <w:i/>
                <w:iCs/>
                <w:sz w:val="22"/>
                <w:lang w:val="lt-LT"/>
              </w:rPr>
              <w:t>2. Kaip šiuo metu yra sureguliuoti projekte aptarti klausimai.</w:t>
            </w:r>
          </w:p>
        </w:tc>
      </w:tr>
      <w:tr w:rsidR="00D3470C" w:rsidRPr="003A7263" w14:paraId="6D38243E" w14:textId="77777777" w:rsidTr="00332F41">
        <w:tc>
          <w:tcPr>
            <w:tcW w:w="9405" w:type="dxa"/>
          </w:tcPr>
          <w:p w14:paraId="59BE1BAA" w14:textId="7406F43E" w:rsidR="00D3470C" w:rsidRPr="003A7263" w:rsidRDefault="00332F41" w:rsidP="003D321E">
            <w:pPr>
              <w:jc w:val="both"/>
              <w:rPr>
                <w:sz w:val="22"/>
                <w:lang w:val="lt-LT"/>
              </w:rPr>
            </w:pPr>
            <w:r w:rsidRPr="003A7263">
              <w:rPr>
                <w:sz w:val="22"/>
                <w:lang w:val="lt-LT"/>
              </w:rPr>
              <w:t xml:space="preserve">Šiuo metu nevyriausybinių organizacijų tarybos veikla reglamentuojama Jurbarko rajono savivaldybės tarybos 2020 m. balandžio 30 d. sprendimu Nr. T2-135 patvirtintais nuostatais, o bendruomeninių organizacijų tarybos veikla – Jurbarko rajono savivaldybės tarybos 2019 m. birželio 27 d. sprendimu </w:t>
            </w:r>
            <w:r w:rsidR="00996B99" w:rsidRPr="003A7263">
              <w:rPr>
                <w:sz w:val="22"/>
                <w:lang w:val="lt-LT"/>
              </w:rPr>
              <w:t xml:space="preserve">    </w:t>
            </w:r>
            <w:r w:rsidRPr="003A7263">
              <w:rPr>
                <w:sz w:val="22"/>
                <w:lang w:val="lt-LT"/>
              </w:rPr>
              <w:t>Nr. T2-216. Tarybų veikla organizuojama atskirai.</w:t>
            </w:r>
          </w:p>
        </w:tc>
      </w:tr>
      <w:tr w:rsidR="00D3470C" w:rsidRPr="003A7263" w14:paraId="6A869EB9" w14:textId="77777777" w:rsidTr="00332F41">
        <w:tc>
          <w:tcPr>
            <w:tcW w:w="9405" w:type="dxa"/>
          </w:tcPr>
          <w:p w14:paraId="4BF7550D" w14:textId="77777777" w:rsidR="00D3470C" w:rsidRPr="003A7263" w:rsidRDefault="00D3470C" w:rsidP="003D321E">
            <w:pPr>
              <w:tabs>
                <w:tab w:val="left" w:pos="0"/>
              </w:tabs>
              <w:rPr>
                <w:b/>
                <w:bCs/>
                <w:i/>
                <w:iCs/>
                <w:sz w:val="22"/>
                <w:lang w:val="lt-LT"/>
              </w:rPr>
            </w:pPr>
            <w:r w:rsidRPr="003A7263">
              <w:rPr>
                <w:b/>
                <w:bCs/>
                <w:i/>
                <w:iCs/>
                <w:sz w:val="22"/>
                <w:lang w:val="lt-LT"/>
              </w:rPr>
              <w:t>3. Kokių pozityvių rezultatų laukiama.</w:t>
            </w:r>
          </w:p>
        </w:tc>
      </w:tr>
      <w:tr w:rsidR="00D3470C" w:rsidRPr="003A7263" w14:paraId="6BB03C95" w14:textId="77777777" w:rsidTr="00332F41">
        <w:tc>
          <w:tcPr>
            <w:tcW w:w="9405" w:type="dxa"/>
          </w:tcPr>
          <w:p w14:paraId="49841897" w14:textId="08614CB3" w:rsidR="00D3470C" w:rsidRPr="003A7263" w:rsidRDefault="00332F41" w:rsidP="003D321E">
            <w:pPr>
              <w:tabs>
                <w:tab w:val="left" w:pos="0"/>
              </w:tabs>
              <w:jc w:val="both"/>
              <w:rPr>
                <w:sz w:val="22"/>
                <w:lang w:val="lt-LT"/>
              </w:rPr>
            </w:pPr>
            <w:r w:rsidRPr="003A7263">
              <w:rPr>
                <w:sz w:val="22"/>
                <w:lang w:val="lt-LT"/>
              </w:rPr>
              <w:t xml:space="preserve">Tikimasi užtikrinti efektyvesnį nevyriausybinių ir bendruomeninių organizacijų atstovavimą, aiškesnį Tarybos veiklos reglamentavimą ir didesnį veiklos skaidrumą. Taip pat bus sudarytos prielaidos efektyvesniam bendradarbiavimui tarp savivaldybės institucijų ir nevyriausybinio sektoriaus bei optimizuotas </w:t>
            </w:r>
            <w:r w:rsidR="00996B99" w:rsidRPr="003A7263">
              <w:rPr>
                <w:sz w:val="22"/>
                <w:lang w:val="lt-LT"/>
              </w:rPr>
              <w:t>T</w:t>
            </w:r>
            <w:r w:rsidRPr="003A7263">
              <w:rPr>
                <w:sz w:val="22"/>
                <w:lang w:val="lt-LT"/>
              </w:rPr>
              <w:t>arybų veiklos modelis, atsisakant funkcijų dubliavimo.</w:t>
            </w:r>
          </w:p>
        </w:tc>
      </w:tr>
      <w:tr w:rsidR="00D3470C" w:rsidRPr="003A7263" w14:paraId="21B65E5A" w14:textId="77777777" w:rsidTr="00332F41">
        <w:tc>
          <w:tcPr>
            <w:tcW w:w="9405" w:type="dxa"/>
          </w:tcPr>
          <w:p w14:paraId="63111743" w14:textId="77777777" w:rsidR="00D3470C" w:rsidRPr="003A7263" w:rsidRDefault="00D3470C" w:rsidP="003D321E">
            <w:pPr>
              <w:tabs>
                <w:tab w:val="left" w:pos="0"/>
              </w:tabs>
              <w:jc w:val="both"/>
              <w:rPr>
                <w:b/>
                <w:bCs/>
                <w:i/>
                <w:iCs/>
                <w:sz w:val="22"/>
                <w:lang w:val="lt-LT"/>
              </w:rPr>
            </w:pPr>
            <w:r w:rsidRPr="003A7263">
              <w:rPr>
                <w:b/>
                <w:bCs/>
                <w:i/>
                <w:iCs/>
                <w:sz w:val="22"/>
                <w:lang w:val="lt-LT"/>
              </w:rPr>
              <w:t>4. Galimos neigiamos priimto projekto pasekmės ir kokių priemonių reikėtų imtis, kad tokių pasekmių būtų išvengta.</w:t>
            </w:r>
          </w:p>
        </w:tc>
      </w:tr>
      <w:tr w:rsidR="00D3470C" w:rsidRPr="003A7263" w14:paraId="164F3082" w14:textId="77777777" w:rsidTr="00332F41">
        <w:tc>
          <w:tcPr>
            <w:tcW w:w="9405" w:type="dxa"/>
          </w:tcPr>
          <w:p w14:paraId="6C4E6395" w14:textId="77777777" w:rsidR="00D3470C" w:rsidRPr="003A7263" w:rsidRDefault="00D3470C" w:rsidP="003D321E">
            <w:pPr>
              <w:tabs>
                <w:tab w:val="left" w:pos="0"/>
              </w:tabs>
              <w:jc w:val="both"/>
              <w:rPr>
                <w:sz w:val="20"/>
                <w:lang w:val="lt-LT"/>
              </w:rPr>
            </w:pPr>
            <w:r w:rsidRPr="003A7263">
              <w:rPr>
                <w:sz w:val="22"/>
                <w:lang w:val="lt-LT"/>
              </w:rPr>
              <w:t>Nenumatoma</w:t>
            </w:r>
          </w:p>
        </w:tc>
      </w:tr>
      <w:tr w:rsidR="00D3470C" w:rsidRPr="003A7263" w14:paraId="0BAA3EA1" w14:textId="77777777" w:rsidTr="00332F41">
        <w:tc>
          <w:tcPr>
            <w:tcW w:w="9405" w:type="dxa"/>
          </w:tcPr>
          <w:p w14:paraId="7704BBEC" w14:textId="77777777" w:rsidR="00D3470C" w:rsidRPr="003A7263" w:rsidRDefault="00D3470C" w:rsidP="003D321E">
            <w:pPr>
              <w:tabs>
                <w:tab w:val="left" w:pos="0"/>
              </w:tabs>
              <w:jc w:val="both"/>
              <w:rPr>
                <w:b/>
                <w:bCs/>
                <w:i/>
                <w:iCs/>
                <w:sz w:val="22"/>
                <w:lang w:val="lt-LT"/>
              </w:rPr>
            </w:pPr>
            <w:r w:rsidRPr="003A7263">
              <w:rPr>
                <w:b/>
                <w:bCs/>
                <w:i/>
                <w:iCs/>
                <w:sz w:val="22"/>
                <w:lang w:val="lt-LT"/>
              </w:rPr>
              <w:t>5. Kokie šios srities aktai tebegalioja (pateikiamas aktų sąrašas) ir kokius galiojančius aktus būtina pakeisti ar panaikinti, priėmus teikiamą projektą.</w:t>
            </w:r>
          </w:p>
        </w:tc>
      </w:tr>
      <w:tr w:rsidR="00D3470C" w:rsidRPr="003A7263" w14:paraId="09DF2433" w14:textId="77777777" w:rsidTr="00332F41">
        <w:tc>
          <w:tcPr>
            <w:tcW w:w="9405" w:type="dxa"/>
          </w:tcPr>
          <w:p w14:paraId="1D315D90" w14:textId="76EF1181" w:rsidR="00D3470C" w:rsidRPr="003A7263" w:rsidRDefault="00332F41" w:rsidP="003D321E">
            <w:pPr>
              <w:tabs>
                <w:tab w:val="left" w:pos="0"/>
              </w:tabs>
              <w:jc w:val="both"/>
              <w:rPr>
                <w:sz w:val="22"/>
                <w:lang w:val="lt-LT"/>
              </w:rPr>
            </w:pPr>
            <w:r w:rsidRPr="003A7263">
              <w:rPr>
                <w:sz w:val="22"/>
                <w:lang w:val="lt-LT"/>
              </w:rPr>
              <w:t>Galioja Lietuvos Respublikos vietos savivaldos įstatymas, Lietuvos Respublikos nevyriausybinių organizacijų plėtros įstatymas ir Lietuvos Respublikos bendruomeninių organizacijų plėtros įstatymas.</w:t>
            </w:r>
            <w:r w:rsidRPr="003A7263">
              <w:rPr>
                <w:sz w:val="22"/>
                <w:lang w:val="lt-LT"/>
              </w:rPr>
              <w:br/>
            </w:r>
            <w:r w:rsidRPr="003A7263">
              <w:rPr>
                <w:sz w:val="22"/>
                <w:lang w:val="lt-LT"/>
              </w:rPr>
              <w:lastRenderedPageBreak/>
              <w:t>Priėmus sprendimą, siūloma pripažinti netekusiais galios Jurbarko rajono savivaldybės tarybos 2020 m. balandžio 30 d. sprendimą Nr. T2-135 „Dėl Jurbarko rajono savivaldybės nevyriausybinių organizacijų tarybos nuostatų patvirtinimo“ ir 2019 m. birželio 27 d. sprendimą Nr. T2-216 „Dėl Jurbarko rajono savivaldybės bendruomeninių organizacijų tarybos sudarymo ir jos nuostatų patvirtinimo“.</w:t>
            </w:r>
          </w:p>
        </w:tc>
      </w:tr>
      <w:tr w:rsidR="00D3470C" w:rsidRPr="003A7263" w14:paraId="7159840F" w14:textId="77777777" w:rsidTr="00332F41">
        <w:tc>
          <w:tcPr>
            <w:tcW w:w="9405" w:type="dxa"/>
          </w:tcPr>
          <w:p w14:paraId="507C658F" w14:textId="77777777" w:rsidR="00D3470C" w:rsidRPr="003A7263" w:rsidRDefault="00D3470C" w:rsidP="003D321E">
            <w:pPr>
              <w:tabs>
                <w:tab w:val="left" w:pos="0"/>
              </w:tabs>
              <w:rPr>
                <w:b/>
                <w:bCs/>
                <w:i/>
                <w:iCs/>
                <w:sz w:val="22"/>
                <w:lang w:val="lt-LT"/>
              </w:rPr>
            </w:pPr>
            <w:r w:rsidRPr="003A7263">
              <w:rPr>
                <w:b/>
                <w:bCs/>
                <w:i/>
                <w:iCs/>
                <w:sz w:val="22"/>
                <w:lang w:val="lt-LT"/>
              </w:rPr>
              <w:lastRenderedPageBreak/>
              <w:t>6. Projekto rengimo metu gauti specialistų vertinimai ir išvados, ekonominiai apskaičiavimai (sąmatos), konkretūs finansavimo šaltiniai.</w:t>
            </w:r>
          </w:p>
          <w:p w14:paraId="4F50FF28" w14:textId="77777777" w:rsidR="00D3470C" w:rsidRPr="003A7263" w:rsidRDefault="00D3470C" w:rsidP="003D321E">
            <w:pPr>
              <w:tabs>
                <w:tab w:val="left" w:pos="0"/>
              </w:tabs>
              <w:rPr>
                <w:b/>
                <w:bCs/>
                <w:i/>
                <w:iCs/>
                <w:sz w:val="22"/>
                <w:lang w:val="lt-LT"/>
              </w:rPr>
            </w:pPr>
            <w:r w:rsidRPr="003A7263">
              <w:rPr>
                <w:bCs/>
                <w:iCs/>
                <w:sz w:val="22"/>
                <w:lang w:val="lt-LT"/>
              </w:rPr>
              <w:t>Nėra</w:t>
            </w:r>
          </w:p>
        </w:tc>
      </w:tr>
      <w:tr w:rsidR="00D3470C" w:rsidRPr="003A7263" w14:paraId="1735F3B8" w14:textId="77777777" w:rsidTr="00332F41">
        <w:tc>
          <w:tcPr>
            <w:tcW w:w="9405" w:type="dxa"/>
          </w:tcPr>
          <w:p w14:paraId="264E0E85" w14:textId="77777777" w:rsidR="001427DE" w:rsidRPr="003A7263" w:rsidRDefault="00D3470C" w:rsidP="003D321E">
            <w:pPr>
              <w:tabs>
                <w:tab w:val="left" w:pos="0"/>
              </w:tabs>
              <w:jc w:val="both"/>
              <w:rPr>
                <w:b/>
                <w:i/>
                <w:sz w:val="22"/>
                <w:lang w:val="lt-LT"/>
              </w:rPr>
            </w:pPr>
            <w:r w:rsidRPr="003A7263">
              <w:rPr>
                <w:b/>
                <w:i/>
                <w:sz w:val="22"/>
                <w:lang w:val="lt-LT"/>
              </w:rPr>
              <w:t>7. Ar reikalingas projekto antikorupcinis vertinimas.</w:t>
            </w:r>
          </w:p>
          <w:p w14:paraId="43F488EE" w14:textId="1B8FDCCF" w:rsidR="00D3470C" w:rsidRPr="003A7263" w:rsidRDefault="001427DE" w:rsidP="003D321E">
            <w:pPr>
              <w:tabs>
                <w:tab w:val="left" w:pos="0"/>
              </w:tabs>
              <w:jc w:val="both"/>
              <w:rPr>
                <w:b/>
                <w:i/>
                <w:sz w:val="22"/>
                <w:lang w:val="lt-LT"/>
              </w:rPr>
            </w:pPr>
            <w:r w:rsidRPr="003A7263">
              <w:rPr>
                <w:sz w:val="22"/>
                <w:lang w:val="lt-LT"/>
              </w:rPr>
              <w:t>R</w:t>
            </w:r>
            <w:r w:rsidR="00D3470C" w:rsidRPr="003A7263">
              <w:rPr>
                <w:sz w:val="22"/>
                <w:lang w:val="lt-LT"/>
              </w:rPr>
              <w:t>eikalingas</w:t>
            </w:r>
          </w:p>
        </w:tc>
      </w:tr>
      <w:tr w:rsidR="00D3470C" w:rsidRPr="003A7263" w14:paraId="524DE181" w14:textId="77777777" w:rsidTr="00332F41">
        <w:tc>
          <w:tcPr>
            <w:tcW w:w="9405" w:type="dxa"/>
          </w:tcPr>
          <w:p w14:paraId="0BD3AAD8" w14:textId="77777777" w:rsidR="00D3470C" w:rsidRPr="003A7263" w:rsidRDefault="00D3470C" w:rsidP="003D321E">
            <w:pPr>
              <w:tabs>
                <w:tab w:val="left" w:pos="0"/>
              </w:tabs>
              <w:jc w:val="both"/>
              <w:rPr>
                <w:b/>
                <w:i/>
                <w:sz w:val="22"/>
                <w:lang w:val="lt-LT"/>
              </w:rPr>
            </w:pPr>
            <w:r w:rsidRPr="003A7263">
              <w:rPr>
                <w:b/>
                <w:i/>
                <w:sz w:val="22"/>
                <w:lang w:val="lt-LT"/>
              </w:rPr>
              <w:t>8. Projekto iniciatorius, autorius ar autorių grupė.</w:t>
            </w:r>
          </w:p>
        </w:tc>
      </w:tr>
      <w:tr w:rsidR="00D3470C" w:rsidRPr="003A7263" w14:paraId="3DC07E18" w14:textId="77777777" w:rsidTr="00332F41">
        <w:tc>
          <w:tcPr>
            <w:tcW w:w="9405" w:type="dxa"/>
          </w:tcPr>
          <w:p w14:paraId="10D1052E" w14:textId="77777777" w:rsidR="00D3470C" w:rsidRPr="003A7263" w:rsidRDefault="00D3470C" w:rsidP="003D321E">
            <w:pPr>
              <w:tabs>
                <w:tab w:val="left" w:pos="0"/>
              </w:tabs>
              <w:jc w:val="both"/>
              <w:rPr>
                <w:sz w:val="22"/>
                <w:lang w:val="lt-LT"/>
              </w:rPr>
            </w:pPr>
            <w:r w:rsidRPr="003A7263">
              <w:rPr>
                <w:sz w:val="22"/>
                <w:lang w:val="lt-LT"/>
              </w:rPr>
              <w:t xml:space="preserve">Jurbarko rajono savivaldybės administracijos (jaunimo reikalų koordinatorė) vyriausioji specialistė Sigita </w:t>
            </w:r>
            <w:proofErr w:type="spellStart"/>
            <w:r w:rsidRPr="003A7263">
              <w:rPr>
                <w:sz w:val="22"/>
                <w:lang w:val="lt-LT"/>
              </w:rPr>
              <w:t>Kiudienė</w:t>
            </w:r>
            <w:proofErr w:type="spellEnd"/>
          </w:p>
        </w:tc>
      </w:tr>
      <w:tr w:rsidR="00D3470C" w:rsidRPr="003A7263" w14:paraId="67D8321B" w14:textId="77777777" w:rsidTr="00332F41">
        <w:tc>
          <w:tcPr>
            <w:tcW w:w="9405" w:type="dxa"/>
          </w:tcPr>
          <w:p w14:paraId="1CB22408" w14:textId="77777777" w:rsidR="00D3470C" w:rsidRPr="003A7263" w:rsidRDefault="00D3470C" w:rsidP="00206517">
            <w:pPr>
              <w:tabs>
                <w:tab w:val="left" w:pos="0"/>
              </w:tabs>
              <w:jc w:val="both"/>
              <w:rPr>
                <w:b/>
                <w:bCs/>
                <w:i/>
                <w:iCs/>
                <w:sz w:val="22"/>
                <w:lang w:val="lt-LT"/>
              </w:rPr>
            </w:pPr>
            <w:r w:rsidRPr="003A7263">
              <w:rPr>
                <w:b/>
                <w:bCs/>
                <w:i/>
                <w:iCs/>
                <w:sz w:val="22"/>
                <w:lang w:val="lt-LT"/>
              </w:rPr>
              <w:t>9. Kiti, autorių nuomone, reikalingi pagrindimai ir paaiškinimai.</w:t>
            </w:r>
          </w:p>
          <w:p w14:paraId="791CFB0E" w14:textId="6AB80A7C" w:rsidR="00D3470C" w:rsidRPr="003A7263" w:rsidRDefault="00451DBD" w:rsidP="00206517">
            <w:pPr>
              <w:tabs>
                <w:tab w:val="left" w:pos="0"/>
              </w:tabs>
              <w:jc w:val="both"/>
              <w:rPr>
                <w:b/>
                <w:bCs/>
                <w:i/>
                <w:iCs/>
                <w:sz w:val="22"/>
                <w:lang w:val="lt-LT"/>
              </w:rPr>
            </w:pPr>
            <w:r w:rsidRPr="003A7263">
              <w:rPr>
                <w:bCs/>
                <w:iCs/>
                <w:sz w:val="22"/>
                <w:lang w:val="lt-LT"/>
              </w:rPr>
              <w:t>Prieš rengiant sprendimo projektą buvo organizuotas bendras Jurbarko rajono savivaldybės nevyriausybinių organizacijų tarybos ir bendruomeninių organizacijų tarybos posėdis (2025 m. lapkričio 20 d. protokolas Nr. R5-314), kurio metu pritarta tarybų veiklos modelio sujungimui ir inicijuota elektroninė bendruomeninių organizacijų apklausa, vadovaujantis Lietuvos Respublikos bendruomeninių organizacijų plėtros įstatymo nuostatomis. Apklausos metu gauti 50 bendruomeninių organizacijų atsakymai, iš kurių didžioji dauguma (apie 98 proc.) pritarė bendruomeninių organizacijų tarybos funkcijų perdavimui nevyriausybinių organizacijų tarybai. Atsižvelgiant į apklausos rezultatus, laikytina, kad įstatyme nustatytas daugiau kaip pusės bendruomeninių organizacijų pritarimo kriterijus yra įvykdytas.</w:t>
            </w:r>
          </w:p>
        </w:tc>
      </w:tr>
      <w:tr w:rsidR="00D3470C" w:rsidRPr="003A7263" w14:paraId="00E82312" w14:textId="77777777" w:rsidTr="00332F41">
        <w:tc>
          <w:tcPr>
            <w:tcW w:w="9405" w:type="dxa"/>
          </w:tcPr>
          <w:p w14:paraId="6C0736E8" w14:textId="77777777" w:rsidR="00D3470C" w:rsidRPr="003A7263" w:rsidRDefault="00D3470C" w:rsidP="003D321E">
            <w:pPr>
              <w:tabs>
                <w:tab w:val="left" w:pos="0"/>
              </w:tabs>
              <w:jc w:val="both"/>
              <w:rPr>
                <w:b/>
                <w:i/>
                <w:sz w:val="22"/>
                <w:lang w:val="lt-LT"/>
              </w:rPr>
            </w:pPr>
            <w:r w:rsidRPr="003A7263">
              <w:rPr>
                <w:b/>
                <w:i/>
                <w:sz w:val="22"/>
                <w:lang w:val="lt-LT"/>
              </w:rPr>
              <w:t>10. Sprendimas įteikiamas (kam ir kiek egz.).</w:t>
            </w:r>
          </w:p>
          <w:p w14:paraId="6BD26135" w14:textId="77777777" w:rsidR="00D3470C" w:rsidRPr="003A7263" w:rsidRDefault="00D3470C" w:rsidP="003D321E">
            <w:pPr>
              <w:tabs>
                <w:tab w:val="left" w:pos="0"/>
              </w:tabs>
              <w:jc w:val="both"/>
              <w:rPr>
                <w:b/>
                <w:i/>
                <w:sz w:val="22"/>
                <w:lang w:val="lt-LT"/>
              </w:rPr>
            </w:pPr>
            <w:r w:rsidRPr="003A7263">
              <w:rPr>
                <w:sz w:val="22"/>
                <w:lang w:val="lt-LT"/>
              </w:rPr>
              <w:t>Rengėjui – per DBSIS</w:t>
            </w:r>
          </w:p>
        </w:tc>
      </w:tr>
      <w:tr w:rsidR="00D3470C" w:rsidRPr="003A7263" w14:paraId="6EEC683A" w14:textId="77777777" w:rsidTr="00332F41">
        <w:tc>
          <w:tcPr>
            <w:tcW w:w="9405" w:type="dxa"/>
          </w:tcPr>
          <w:p w14:paraId="649623E8" w14:textId="77777777" w:rsidR="00D3470C" w:rsidRPr="003A7263" w:rsidRDefault="00D3470C" w:rsidP="003D321E">
            <w:pPr>
              <w:tabs>
                <w:tab w:val="left" w:pos="0"/>
              </w:tabs>
              <w:jc w:val="both"/>
              <w:rPr>
                <w:b/>
                <w:i/>
                <w:sz w:val="22"/>
                <w:lang w:val="lt-LT"/>
              </w:rPr>
            </w:pPr>
          </w:p>
        </w:tc>
      </w:tr>
    </w:tbl>
    <w:p w14:paraId="7E67626B" w14:textId="77777777" w:rsidR="00D3470C" w:rsidRPr="003A7263" w:rsidRDefault="00D3470C" w:rsidP="00D3470C">
      <w:pPr>
        <w:tabs>
          <w:tab w:val="left" w:pos="567"/>
        </w:tabs>
        <w:rPr>
          <w:lang w:val="lt-LT"/>
        </w:rPr>
      </w:pPr>
    </w:p>
    <w:p w14:paraId="67FC14FA" w14:textId="77777777" w:rsidR="00243157" w:rsidRPr="003A7263" w:rsidRDefault="00D3470C" w:rsidP="00243157">
      <w:pPr>
        <w:spacing w:after="0" w:line="240" w:lineRule="auto"/>
        <w:rPr>
          <w:lang w:val="lt-LT"/>
        </w:rPr>
      </w:pPr>
      <w:r w:rsidRPr="003A7263">
        <w:rPr>
          <w:lang w:val="lt-LT"/>
        </w:rPr>
        <w:t>Parengė</w:t>
      </w:r>
    </w:p>
    <w:p w14:paraId="50476FC6" w14:textId="2A7BBC85" w:rsidR="00D3470C" w:rsidRPr="003A7263" w:rsidRDefault="00D3470C" w:rsidP="00243157">
      <w:pPr>
        <w:spacing w:after="0" w:line="240" w:lineRule="auto"/>
        <w:rPr>
          <w:lang w:val="lt-LT" w:eastAsia="de-DE"/>
        </w:rPr>
      </w:pPr>
      <w:r w:rsidRPr="003A7263">
        <w:rPr>
          <w:lang w:val="lt-LT" w:eastAsia="de-DE"/>
        </w:rPr>
        <w:fldChar w:fldCharType="begin">
          <w:ffData>
            <w:name w:val="CREATOR_SHOWS"/>
            <w:enabled/>
            <w:calcOnExit w:val="0"/>
            <w:textInput>
              <w:default w:val="{$CREATOR_SHOWS}"/>
            </w:textInput>
          </w:ffData>
        </w:fldChar>
      </w:r>
      <w:r w:rsidRPr="003A7263">
        <w:rPr>
          <w:lang w:val="lt-LT" w:eastAsia="de-DE"/>
        </w:rPr>
        <w:instrText xml:space="preserve"> FORMTEXT </w:instrText>
      </w:r>
      <w:r w:rsidRPr="003A7263">
        <w:rPr>
          <w:lang w:val="lt-LT" w:eastAsia="de-DE"/>
        </w:rPr>
      </w:r>
      <w:r w:rsidRPr="003A7263">
        <w:rPr>
          <w:lang w:val="lt-LT" w:eastAsia="de-DE"/>
        </w:rPr>
        <w:fldChar w:fldCharType="separate"/>
      </w:r>
      <w:r w:rsidRPr="003A7263">
        <w:rPr>
          <w:noProof/>
          <w:lang w:val="lt-LT" w:eastAsia="de-DE"/>
        </w:rPr>
        <w:t>Sigita Kiudienė</w:t>
      </w:r>
      <w:r w:rsidRPr="003A7263">
        <w:rPr>
          <w:lang w:val="lt-LT" w:eastAsia="de-DE"/>
        </w:rPr>
        <w:fldChar w:fldCharType="end"/>
      </w:r>
    </w:p>
    <w:p w14:paraId="5F97EDBF" w14:textId="77777777" w:rsidR="00D3470C" w:rsidRPr="003A7263" w:rsidRDefault="00D3470C" w:rsidP="00D3470C">
      <w:pPr>
        <w:pStyle w:val="Antrats"/>
        <w:rPr>
          <w:lang w:val="lt-LT" w:eastAsia="de-DE"/>
        </w:rPr>
      </w:pPr>
    </w:p>
    <w:p w14:paraId="6288AB06" w14:textId="77777777" w:rsidR="00D3470C" w:rsidRPr="003A7263" w:rsidRDefault="00D3470C" w:rsidP="00D3470C">
      <w:pPr>
        <w:rPr>
          <w:lang w:val="lt-LT"/>
        </w:rPr>
      </w:pPr>
    </w:p>
    <w:p w14:paraId="1EA90E75" w14:textId="77777777" w:rsidR="00D3470C" w:rsidRPr="003A7263" w:rsidRDefault="00D3470C" w:rsidP="007804A0">
      <w:pPr>
        <w:spacing w:after="0" w:line="240" w:lineRule="auto"/>
        <w:ind w:firstLine="720"/>
        <w:jc w:val="both"/>
        <w:rPr>
          <w:lang w:val="lt-LT"/>
        </w:rPr>
      </w:pPr>
    </w:p>
    <w:p w14:paraId="46B133F7" w14:textId="77777777" w:rsidR="00D3470C" w:rsidRPr="003A7263" w:rsidRDefault="00D3470C" w:rsidP="007804A0">
      <w:pPr>
        <w:spacing w:after="0" w:line="240" w:lineRule="auto"/>
        <w:ind w:firstLine="720"/>
        <w:jc w:val="both"/>
        <w:rPr>
          <w:lang w:val="lt-LT"/>
        </w:rPr>
      </w:pPr>
    </w:p>
    <w:sectPr w:rsidR="00D3470C" w:rsidRPr="003A7263"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3E93E49"/>
    <w:multiLevelType w:val="multilevel"/>
    <w:tmpl w:val="C6AC4DE4"/>
    <w:lvl w:ilvl="0">
      <w:start w:val="1"/>
      <w:numFmt w:val="decimal"/>
      <w:suff w:val="space"/>
      <w:lvlText w:val="%1."/>
      <w:lvlJc w:val="left"/>
      <w:pPr>
        <w:ind w:left="1097" w:hanging="360"/>
      </w:pPr>
      <w:rPr>
        <w:rFonts w:ascii="Times New Roman" w:eastAsia="Times New Roman" w:hAnsi="Times New Roman" w:cs="Times New Roman" w:hint="default"/>
        <w:b w:val="0"/>
        <w:bCs/>
        <w:sz w:val="24"/>
        <w:szCs w:val="22"/>
      </w:rPr>
    </w:lvl>
    <w:lvl w:ilvl="1">
      <w:start w:val="1"/>
      <w:numFmt w:val="decimal"/>
      <w:isLgl/>
      <w:lvlText w:val="%1.%2."/>
      <w:lvlJc w:val="left"/>
      <w:pPr>
        <w:ind w:left="1211" w:hanging="360"/>
      </w:pPr>
      <w:rPr>
        <w:rFonts w:hint="default"/>
      </w:rPr>
    </w:lvl>
    <w:lvl w:ilvl="2">
      <w:start w:val="1"/>
      <w:numFmt w:val="decimal"/>
      <w:isLgl/>
      <w:lvlText w:val="%1.%2.%3."/>
      <w:lvlJc w:val="left"/>
      <w:pPr>
        <w:ind w:left="1685" w:hanging="720"/>
      </w:pPr>
      <w:rPr>
        <w:rFonts w:hint="default"/>
      </w:rPr>
    </w:lvl>
    <w:lvl w:ilvl="3">
      <w:start w:val="1"/>
      <w:numFmt w:val="decimal"/>
      <w:isLgl/>
      <w:lvlText w:val="%1.%2.%3.%4."/>
      <w:lvlJc w:val="left"/>
      <w:pPr>
        <w:ind w:left="1799" w:hanging="720"/>
      </w:pPr>
      <w:rPr>
        <w:rFonts w:hint="default"/>
      </w:rPr>
    </w:lvl>
    <w:lvl w:ilvl="4">
      <w:start w:val="1"/>
      <w:numFmt w:val="decimal"/>
      <w:isLgl/>
      <w:lvlText w:val="%1.%2.%3.%4.%5."/>
      <w:lvlJc w:val="left"/>
      <w:pPr>
        <w:ind w:left="2273" w:hanging="1080"/>
      </w:pPr>
      <w:rPr>
        <w:rFonts w:hint="default"/>
      </w:rPr>
    </w:lvl>
    <w:lvl w:ilvl="5">
      <w:start w:val="1"/>
      <w:numFmt w:val="decimal"/>
      <w:isLgl/>
      <w:lvlText w:val="%1.%2.%3.%4.%5.%6."/>
      <w:lvlJc w:val="left"/>
      <w:pPr>
        <w:ind w:left="2387" w:hanging="1080"/>
      </w:pPr>
      <w:rPr>
        <w:rFonts w:hint="default"/>
      </w:rPr>
    </w:lvl>
    <w:lvl w:ilvl="6">
      <w:start w:val="1"/>
      <w:numFmt w:val="decimal"/>
      <w:isLgl/>
      <w:lvlText w:val="%1.%2.%3.%4.%5.%6.%7."/>
      <w:lvlJc w:val="left"/>
      <w:pPr>
        <w:ind w:left="2861" w:hanging="1440"/>
      </w:pPr>
      <w:rPr>
        <w:rFonts w:hint="default"/>
      </w:rPr>
    </w:lvl>
    <w:lvl w:ilvl="7">
      <w:start w:val="1"/>
      <w:numFmt w:val="decimal"/>
      <w:isLgl/>
      <w:lvlText w:val="%1.%2.%3.%4.%5.%6.%7.%8."/>
      <w:lvlJc w:val="left"/>
      <w:pPr>
        <w:ind w:left="2975" w:hanging="1440"/>
      </w:pPr>
      <w:rPr>
        <w:rFonts w:hint="default"/>
      </w:rPr>
    </w:lvl>
    <w:lvl w:ilvl="8">
      <w:start w:val="1"/>
      <w:numFmt w:val="decimal"/>
      <w:isLgl/>
      <w:lvlText w:val="%1.%2.%3.%4.%5.%6.%7.%8.%9."/>
      <w:lvlJc w:val="left"/>
      <w:pPr>
        <w:ind w:left="3449" w:hanging="1800"/>
      </w:pPr>
      <w:rPr>
        <w:rFonts w:hint="default"/>
      </w:rPr>
    </w:lvl>
  </w:abstractNum>
  <w:num w:numId="1" w16cid:durableId="203255112">
    <w:abstractNumId w:val="8"/>
  </w:num>
  <w:num w:numId="2" w16cid:durableId="113915511">
    <w:abstractNumId w:val="6"/>
  </w:num>
  <w:num w:numId="3" w16cid:durableId="1960800263">
    <w:abstractNumId w:val="5"/>
  </w:num>
  <w:num w:numId="4" w16cid:durableId="1009137124">
    <w:abstractNumId w:val="4"/>
  </w:num>
  <w:num w:numId="5" w16cid:durableId="501164060">
    <w:abstractNumId w:val="7"/>
  </w:num>
  <w:num w:numId="6" w16cid:durableId="1380012912">
    <w:abstractNumId w:val="3"/>
  </w:num>
  <w:num w:numId="7" w16cid:durableId="1491284745">
    <w:abstractNumId w:val="2"/>
  </w:num>
  <w:num w:numId="8" w16cid:durableId="169410871">
    <w:abstractNumId w:val="1"/>
  </w:num>
  <w:num w:numId="9" w16cid:durableId="981152126">
    <w:abstractNumId w:val="0"/>
  </w:num>
  <w:num w:numId="10" w16cid:durableId="315766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EF8"/>
    <w:rsid w:val="0006063C"/>
    <w:rsid w:val="00067046"/>
    <w:rsid w:val="0009301B"/>
    <w:rsid w:val="000A1F0D"/>
    <w:rsid w:val="001337FC"/>
    <w:rsid w:val="001427DE"/>
    <w:rsid w:val="0015074B"/>
    <w:rsid w:val="001523AF"/>
    <w:rsid w:val="001C6F37"/>
    <w:rsid w:val="00201F06"/>
    <w:rsid w:val="00202D7F"/>
    <w:rsid w:val="00206517"/>
    <w:rsid w:val="00222BB8"/>
    <w:rsid w:val="00243157"/>
    <w:rsid w:val="002608C5"/>
    <w:rsid w:val="002679F5"/>
    <w:rsid w:val="002742CC"/>
    <w:rsid w:val="0029639D"/>
    <w:rsid w:val="002C6702"/>
    <w:rsid w:val="0032094E"/>
    <w:rsid w:val="00326F90"/>
    <w:rsid w:val="00332F41"/>
    <w:rsid w:val="003A7263"/>
    <w:rsid w:val="003B7F8B"/>
    <w:rsid w:val="00402524"/>
    <w:rsid w:val="00442201"/>
    <w:rsid w:val="00451DBD"/>
    <w:rsid w:val="004770C6"/>
    <w:rsid w:val="00566CB8"/>
    <w:rsid w:val="00584290"/>
    <w:rsid w:val="005D634C"/>
    <w:rsid w:val="005E088A"/>
    <w:rsid w:val="006825D7"/>
    <w:rsid w:val="006B3E70"/>
    <w:rsid w:val="007804A0"/>
    <w:rsid w:val="008256BE"/>
    <w:rsid w:val="00836BC1"/>
    <w:rsid w:val="00896793"/>
    <w:rsid w:val="008F185D"/>
    <w:rsid w:val="00996B99"/>
    <w:rsid w:val="009F2EEC"/>
    <w:rsid w:val="00A55578"/>
    <w:rsid w:val="00A67FC9"/>
    <w:rsid w:val="00AA1D8D"/>
    <w:rsid w:val="00AA1F18"/>
    <w:rsid w:val="00AE2986"/>
    <w:rsid w:val="00B04AB7"/>
    <w:rsid w:val="00B47730"/>
    <w:rsid w:val="00B509A9"/>
    <w:rsid w:val="00B84932"/>
    <w:rsid w:val="00B87C09"/>
    <w:rsid w:val="00CB0664"/>
    <w:rsid w:val="00CC2B15"/>
    <w:rsid w:val="00CD40EF"/>
    <w:rsid w:val="00CE153C"/>
    <w:rsid w:val="00D11CE1"/>
    <w:rsid w:val="00D3470C"/>
    <w:rsid w:val="00D449BD"/>
    <w:rsid w:val="00D67B8B"/>
    <w:rsid w:val="00DB4645"/>
    <w:rsid w:val="00DB79CC"/>
    <w:rsid w:val="00E01BC5"/>
    <w:rsid w:val="00E919D3"/>
    <w:rsid w:val="00E95D36"/>
    <w:rsid w:val="00F60C26"/>
    <w:rsid w:val="00F64E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758FF"/>
  <w14:defaultImageDpi w14:val="300"/>
  <w15:docId w15:val="{09D80D27-0732-4D70-AD0D-7C2DCEDF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70C"/>
    <w:rPr>
      <w:rFonts w:ascii="Times New Roman" w:hAnsi="Times New Roman"/>
      <w:sz w:val="24"/>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semiHidden/>
    <w:unhideWhenUsed/>
    <w:rsid w:val="00584290"/>
    <w:rPr>
      <w:rFonts w:cs="Times New Roman"/>
      <w:szCs w:val="24"/>
    </w:rPr>
  </w:style>
  <w:style w:type="character" w:styleId="Komentaronuoroda">
    <w:name w:val="annotation reference"/>
    <w:basedOn w:val="Numatytasispastraiposriftas"/>
    <w:uiPriority w:val="99"/>
    <w:semiHidden/>
    <w:unhideWhenUsed/>
    <w:rsid w:val="004770C6"/>
    <w:rPr>
      <w:sz w:val="16"/>
      <w:szCs w:val="16"/>
    </w:rPr>
  </w:style>
  <w:style w:type="paragraph" w:styleId="Komentarotekstas">
    <w:name w:val="annotation text"/>
    <w:basedOn w:val="prastasis"/>
    <w:link w:val="KomentarotekstasDiagrama"/>
    <w:uiPriority w:val="99"/>
    <w:unhideWhenUsed/>
    <w:rsid w:val="004770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70C6"/>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4770C6"/>
    <w:rPr>
      <w:b/>
      <w:bCs/>
    </w:rPr>
  </w:style>
  <w:style w:type="character" w:customStyle="1" w:styleId="KomentarotemaDiagrama">
    <w:name w:val="Komentaro tema Diagrama"/>
    <w:basedOn w:val="KomentarotekstasDiagrama"/>
    <w:link w:val="Komentarotema"/>
    <w:uiPriority w:val="99"/>
    <w:semiHidden/>
    <w:rsid w:val="004770C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2812">
      <w:bodyDiv w:val="1"/>
      <w:marLeft w:val="0"/>
      <w:marRight w:val="0"/>
      <w:marTop w:val="0"/>
      <w:marBottom w:val="0"/>
      <w:divBdr>
        <w:top w:val="none" w:sz="0" w:space="0" w:color="auto"/>
        <w:left w:val="none" w:sz="0" w:space="0" w:color="auto"/>
        <w:bottom w:val="none" w:sz="0" w:space="0" w:color="auto"/>
        <w:right w:val="none" w:sz="0" w:space="0" w:color="auto"/>
      </w:divBdr>
    </w:div>
    <w:div w:id="866025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7735</Words>
  <Characters>4409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Dovilė Dačkauskaitė</cp:lastModifiedBy>
  <cp:revision>5</cp:revision>
  <dcterms:created xsi:type="dcterms:W3CDTF">2026-04-13T08:23:00Z</dcterms:created>
  <dcterms:modified xsi:type="dcterms:W3CDTF">2026-04-13T08:26:00Z</dcterms:modified>
</cp:coreProperties>
</file>