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90F9A" w14:textId="77777777" w:rsidR="00EE7A8A" w:rsidRPr="002A4B8D" w:rsidRDefault="00EE7A8A" w:rsidP="00EE7A8A">
      <w:pPr>
        <w:jc w:val="right"/>
        <w:rPr>
          <w:lang w:val="en-US"/>
        </w:rPr>
      </w:pPr>
      <w:r>
        <w:t>Projektas</w:t>
      </w:r>
    </w:p>
    <w:p w14:paraId="2DF87F0F" w14:textId="77777777" w:rsidR="00EE7A8A" w:rsidRDefault="00EE7A8A" w:rsidP="00EE7A8A">
      <w:pPr>
        <w:jc w:val="center"/>
        <w:rPr>
          <w:b/>
          <w:lang w:val="en-US"/>
        </w:rPr>
      </w:pPr>
    </w:p>
    <w:p w14:paraId="312F1C85" w14:textId="77777777" w:rsidR="00EE7A8A" w:rsidRDefault="00EE7A8A" w:rsidP="00EE7A8A">
      <w:pPr>
        <w:jc w:val="center"/>
        <w:rPr>
          <w:b/>
          <w:lang w:val="en-US"/>
        </w:rPr>
      </w:pPr>
    </w:p>
    <w:p w14:paraId="7765EB63" w14:textId="77777777" w:rsidR="00EE7A8A" w:rsidRDefault="00EE7A8A" w:rsidP="00EE7A8A">
      <w:pPr>
        <w:jc w:val="center"/>
        <w:rPr>
          <w:b/>
        </w:rPr>
      </w:pPr>
      <w:r>
        <w:rPr>
          <w:b/>
          <w:lang w:val="en-US"/>
        </w:rPr>
        <w:t xml:space="preserve">JURBARKO RAJONO </w:t>
      </w:r>
      <w:r>
        <w:rPr>
          <w:b/>
        </w:rPr>
        <w:t>SAVIVALDYBĖS TARYBA</w:t>
      </w:r>
    </w:p>
    <w:p w14:paraId="1C042356" w14:textId="77777777" w:rsidR="00EE7A8A" w:rsidRDefault="00EE7A8A" w:rsidP="00EE7A8A">
      <w:pPr>
        <w:rPr>
          <w:lang w:val="en-US"/>
        </w:rPr>
      </w:pPr>
    </w:p>
    <w:p w14:paraId="65CC6325" w14:textId="77777777" w:rsidR="00EE7A8A" w:rsidRPr="008C41A6" w:rsidRDefault="008C41A6" w:rsidP="008C41A6">
      <w:pPr>
        <w:jc w:val="center"/>
        <w:rPr>
          <w:b/>
          <w:bCs/>
          <w:lang w:val="en-US"/>
        </w:rPr>
      </w:pPr>
      <w:r w:rsidRPr="008C41A6">
        <w:rPr>
          <w:b/>
          <w:bCs/>
          <w:szCs w:val="24"/>
        </w:rPr>
        <w:t>SPRENDIMAS</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EE7A8A" w14:paraId="5F90B712" w14:textId="77777777" w:rsidTr="008C41A6">
        <w:trPr>
          <w:cantSplit/>
        </w:trPr>
        <w:tc>
          <w:tcPr>
            <w:tcW w:w="9660" w:type="dxa"/>
            <w:tcBorders>
              <w:top w:val="nil"/>
              <w:left w:val="nil"/>
              <w:bottom w:val="nil"/>
              <w:right w:val="nil"/>
            </w:tcBorders>
          </w:tcPr>
          <w:p w14:paraId="6D047887" w14:textId="77777777" w:rsidR="00EE7A8A" w:rsidRPr="00AE61D9" w:rsidRDefault="00EE7A8A" w:rsidP="00D25A50">
            <w:pPr>
              <w:pStyle w:val="Antrats"/>
              <w:tabs>
                <w:tab w:val="left" w:pos="1296"/>
              </w:tabs>
              <w:jc w:val="center"/>
              <w:rPr>
                <w:b/>
                <w:caps/>
              </w:rPr>
            </w:pPr>
            <w:r>
              <w:rPr>
                <w:b/>
              </w:rPr>
              <w:t>DĖL</w:t>
            </w:r>
            <w:r w:rsidRPr="00386942">
              <w:rPr>
                <w:b/>
              </w:rPr>
              <w:t xml:space="preserve"> </w:t>
            </w:r>
            <w:r>
              <w:rPr>
                <w:b/>
              </w:rPr>
              <w:t xml:space="preserve">JURBARKO RAJONO SAVIVALDYBĖS TARYBOS 2021 M. BIRŽELIO 23 D. SPRENDIMO </w:t>
            </w:r>
            <w:r w:rsidRPr="0003615A">
              <w:rPr>
                <w:b/>
              </w:rPr>
              <w:t xml:space="preserve">NR. </w:t>
            </w:r>
            <w:r>
              <w:rPr>
                <w:b/>
              </w:rPr>
              <w:t xml:space="preserve">T2-194 „DĖL </w:t>
            </w:r>
            <w:r w:rsidRPr="00386942">
              <w:rPr>
                <w:b/>
              </w:rPr>
              <w:t>MOKINIŲ IR UGDYTINIŲ PRIĖMIMO Į JURBARKO ANTANO SODEIKOS MENO MOKYKL</w:t>
            </w:r>
            <w:r>
              <w:rPr>
                <w:b/>
              </w:rPr>
              <w:t>Ą</w:t>
            </w:r>
            <w:r w:rsidRPr="00386942">
              <w:rPr>
                <w:b/>
              </w:rPr>
              <w:t xml:space="preserve"> TVARKOS APRAŠO </w:t>
            </w:r>
            <w:r>
              <w:rPr>
                <w:b/>
              </w:rPr>
              <w:t xml:space="preserve">PATVIRTINIMO“ </w:t>
            </w:r>
            <w:r w:rsidRPr="00386942">
              <w:rPr>
                <w:b/>
              </w:rPr>
              <w:t xml:space="preserve">PAKEITIMO </w:t>
            </w: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tc>
      </w:tr>
      <w:tr w:rsidR="00EE7A8A" w14:paraId="2A184552" w14:textId="77777777" w:rsidTr="008C41A6">
        <w:trPr>
          <w:cantSplit/>
        </w:trPr>
        <w:tc>
          <w:tcPr>
            <w:tcW w:w="9660" w:type="dxa"/>
            <w:tcBorders>
              <w:top w:val="nil"/>
              <w:left w:val="nil"/>
              <w:bottom w:val="nil"/>
              <w:right w:val="nil"/>
            </w:tcBorders>
          </w:tcPr>
          <w:p w14:paraId="4DCC1A42" w14:textId="77777777" w:rsidR="00EE7A8A" w:rsidRPr="00AE61D9" w:rsidRDefault="00EE7A8A" w:rsidP="00D25A50">
            <w:pPr>
              <w:pStyle w:val="Antrats"/>
              <w:tabs>
                <w:tab w:val="left" w:pos="1296"/>
              </w:tabs>
              <w:jc w:val="center"/>
              <w:rPr>
                <w:b/>
                <w:caps/>
              </w:rPr>
            </w:pPr>
          </w:p>
        </w:tc>
      </w:tr>
      <w:tr w:rsidR="00EE7A8A" w14:paraId="20FF1B98" w14:textId="77777777" w:rsidTr="008C41A6">
        <w:trPr>
          <w:cantSplit/>
          <w:trHeight w:val="359"/>
        </w:trPr>
        <w:tc>
          <w:tcPr>
            <w:tcW w:w="9660" w:type="dxa"/>
            <w:tcBorders>
              <w:top w:val="nil"/>
              <w:left w:val="nil"/>
              <w:bottom w:val="nil"/>
              <w:right w:val="nil"/>
            </w:tcBorders>
          </w:tcPr>
          <w:p w14:paraId="0028317C" w14:textId="10AADB18" w:rsidR="00EE7A8A" w:rsidRPr="00AE61D9" w:rsidRDefault="00EE7A8A" w:rsidP="00D25A50">
            <w:pPr>
              <w:pStyle w:val="Antrats"/>
              <w:tabs>
                <w:tab w:val="left" w:pos="1296"/>
              </w:tabs>
              <w:jc w:val="center"/>
              <w:rPr>
                <w:b/>
                <w:caps/>
              </w:rPr>
            </w:pPr>
            <w:r>
              <w:t>2026 m. kovo</w:t>
            </w:r>
            <w:r w:rsidR="00AB3507">
              <w:t xml:space="preserve"> 8 d.</w:t>
            </w:r>
            <w:r w:rsidRPr="005231DA">
              <w:t xml:space="preserve"> Nr. </w:t>
            </w:r>
            <w:r>
              <w:t>TSP-</w:t>
            </w:r>
            <w:r w:rsidR="00AB3507">
              <w:t>97</w:t>
            </w:r>
          </w:p>
        </w:tc>
      </w:tr>
      <w:tr w:rsidR="00EE7A8A" w14:paraId="2241F09E" w14:textId="77777777" w:rsidTr="008C41A6">
        <w:trPr>
          <w:cantSplit/>
        </w:trPr>
        <w:tc>
          <w:tcPr>
            <w:tcW w:w="9660" w:type="dxa"/>
            <w:tcBorders>
              <w:top w:val="nil"/>
              <w:left w:val="nil"/>
              <w:bottom w:val="nil"/>
              <w:right w:val="nil"/>
            </w:tcBorders>
          </w:tcPr>
          <w:p w14:paraId="75D25CE0" w14:textId="77777777" w:rsidR="00EE7A8A" w:rsidRDefault="00EE7A8A" w:rsidP="00D25A50">
            <w:pPr>
              <w:jc w:val="center"/>
            </w:pPr>
            <w:r>
              <w:t>Jurbarkas</w:t>
            </w:r>
          </w:p>
        </w:tc>
      </w:tr>
    </w:tbl>
    <w:p w14:paraId="56B89EF6" w14:textId="77777777" w:rsidR="00EE7A8A" w:rsidRDefault="00EE7A8A" w:rsidP="00EE7A8A"/>
    <w:p w14:paraId="03B71ABD" w14:textId="77777777" w:rsidR="00EE7A8A" w:rsidRDefault="00EE7A8A" w:rsidP="00EE7A8A"/>
    <w:p w14:paraId="22897032" w14:textId="77777777" w:rsidR="00EE7A8A" w:rsidRDefault="00EE7A8A" w:rsidP="00EE7A8A">
      <w:pPr>
        <w:tabs>
          <w:tab w:val="left" w:pos="993"/>
        </w:tabs>
        <w:autoSpaceDE w:val="0"/>
        <w:autoSpaceDN w:val="0"/>
        <w:adjustRightInd w:val="0"/>
        <w:ind w:firstLine="709"/>
        <w:jc w:val="both"/>
        <w:rPr>
          <w:szCs w:val="24"/>
        </w:rPr>
      </w:pPr>
      <w:r>
        <w:rPr>
          <w:szCs w:val="24"/>
        </w:rPr>
        <w:t xml:space="preserve">Vadovaudamasi Lietuvos Respublikos vietos </w:t>
      </w:r>
      <w:r w:rsidRPr="00594F06">
        <w:rPr>
          <w:szCs w:val="24"/>
        </w:rPr>
        <w:t>savivaldos įstatymo 15</w:t>
      </w:r>
      <w:r>
        <w:rPr>
          <w:szCs w:val="24"/>
        </w:rPr>
        <w:t xml:space="preserve"> </w:t>
      </w:r>
      <w:r w:rsidRPr="00594F06">
        <w:rPr>
          <w:szCs w:val="24"/>
        </w:rPr>
        <w:t xml:space="preserve">straipsnio 4 dalimi </w:t>
      </w:r>
      <w:r>
        <w:rPr>
          <w:szCs w:val="24"/>
        </w:rPr>
        <w:t xml:space="preserve">ir </w:t>
      </w:r>
      <w:r w:rsidRPr="00A05B04">
        <w:rPr>
          <w:szCs w:val="24"/>
        </w:rPr>
        <w:t xml:space="preserve">atsižvelgdama į Jurbarko </w:t>
      </w:r>
      <w:bookmarkStart w:id="0" w:name="_Hlk193981942"/>
      <w:r>
        <w:rPr>
          <w:szCs w:val="24"/>
        </w:rPr>
        <w:t>Antano Sodeikos meno</w:t>
      </w:r>
      <w:r w:rsidRPr="00C86EF6">
        <w:rPr>
          <w:szCs w:val="24"/>
        </w:rPr>
        <w:t xml:space="preserve"> mokyklos 202</w:t>
      </w:r>
      <w:r>
        <w:rPr>
          <w:szCs w:val="24"/>
        </w:rPr>
        <w:t>6</w:t>
      </w:r>
      <w:r w:rsidRPr="00C86EF6">
        <w:rPr>
          <w:szCs w:val="24"/>
        </w:rPr>
        <w:t xml:space="preserve"> m.</w:t>
      </w:r>
      <w:r>
        <w:rPr>
          <w:szCs w:val="24"/>
        </w:rPr>
        <w:t xml:space="preserve"> kovo 3</w:t>
      </w:r>
      <w:r w:rsidRPr="00C86EF6">
        <w:rPr>
          <w:szCs w:val="24"/>
        </w:rPr>
        <w:t xml:space="preserve"> d. raštą </w:t>
      </w:r>
      <w:r w:rsidRPr="0003615A">
        <w:rPr>
          <w:szCs w:val="24"/>
        </w:rPr>
        <w:t>Nr</w:t>
      </w:r>
      <w:r w:rsidRPr="0003615A">
        <w:t>.</w:t>
      </w:r>
      <w:r>
        <w:t xml:space="preserve"> SD-31 </w:t>
      </w:r>
      <w:r w:rsidRPr="00A05B04">
        <w:t xml:space="preserve">„Dėl </w:t>
      </w:r>
      <w:r>
        <w:t>mokinių ir ugdytinių</w:t>
      </w:r>
      <w:r w:rsidRPr="00A05B04">
        <w:t xml:space="preserve"> </w:t>
      </w:r>
      <w:r>
        <w:t>priėmimo į Jurbarko Antano Sodeikos meno mokyklą tvarkos</w:t>
      </w:r>
      <w:r w:rsidRPr="00A05B04">
        <w:t xml:space="preserve"> </w:t>
      </w:r>
      <w:r>
        <w:t>aprašo 8 ir 23 punktų pakeitimo</w:t>
      </w:r>
      <w:r w:rsidRPr="00A05B04">
        <w:t>“</w:t>
      </w:r>
      <w:bookmarkEnd w:id="0"/>
      <w:r w:rsidRPr="00A05B04">
        <w:t xml:space="preserve">, </w:t>
      </w:r>
      <w:r w:rsidRPr="00594F06">
        <w:rPr>
          <w:szCs w:val="24"/>
        </w:rPr>
        <w:t xml:space="preserve">Jurbarko rajono savivaldybės taryba </w:t>
      </w:r>
      <w:r w:rsidRPr="00765791">
        <w:rPr>
          <w:spacing w:val="80"/>
          <w:szCs w:val="24"/>
        </w:rPr>
        <w:t>nusprendži</w:t>
      </w:r>
      <w:r w:rsidRPr="00765791">
        <w:rPr>
          <w:szCs w:val="24"/>
        </w:rPr>
        <w:t>a</w:t>
      </w:r>
      <w:r w:rsidRPr="00594F06">
        <w:rPr>
          <w:szCs w:val="24"/>
        </w:rPr>
        <w:t>:</w:t>
      </w:r>
    </w:p>
    <w:p w14:paraId="0DA1F619" w14:textId="77777777" w:rsidR="00EE7A8A" w:rsidRPr="00FF3A82" w:rsidRDefault="00EE7A8A" w:rsidP="00EE7A8A">
      <w:pPr>
        <w:tabs>
          <w:tab w:val="left" w:pos="993"/>
        </w:tabs>
        <w:autoSpaceDE w:val="0"/>
        <w:autoSpaceDN w:val="0"/>
        <w:adjustRightInd w:val="0"/>
        <w:ind w:firstLine="709"/>
        <w:jc w:val="both"/>
        <w:rPr>
          <w:szCs w:val="24"/>
        </w:rPr>
      </w:pPr>
      <w:r>
        <w:rPr>
          <w:szCs w:val="24"/>
        </w:rPr>
        <w:t>1. </w:t>
      </w:r>
      <w:r w:rsidRPr="00FF3A82">
        <w:rPr>
          <w:spacing w:val="80"/>
        </w:rPr>
        <w:t>Pakeisti</w:t>
      </w:r>
      <w:r w:rsidRPr="00353581">
        <w:t xml:space="preserve"> </w:t>
      </w:r>
      <w:r>
        <w:t>m</w:t>
      </w:r>
      <w:r w:rsidRPr="00353581">
        <w:t>okinių ir ugdytinių priėmimo į Jurbarko Antano Sodeikos meno mokyklą</w:t>
      </w:r>
      <w:r>
        <w:t xml:space="preserve"> </w:t>
      </w:r>
      <w:r w:rsidRPr="00353581">
        <w:t>tvarkos apraš</w:t>
      </w:r>
      <w:r>
        <w:t>ą (toliau – Aprašas)</w:t>
      </w:r>
      <w:r w:rsidRPr="00353581">
        <w:t>, patvirtint</w:t>
      </w:r>
      <w:r>
        <w:t>ą</w:t>
      </w:r>
      <w:r w:rsidRPr="00353581">
        <w:t xml:space="preserve"> Jurbarko rajono savivaldybės tarybos 2021 m. birželio 23</w:t>
      </w:r>
      <w:r>
        <w:t> </w:t>
      </w:r>
      <w:r w:rsidRPr="00353581">
        <w:t>d. sprendimu Nr. T2-194</w:t>
      </w:r>
      <w:r>
        <w:t xml:space="preserve"> „Dėl m</w:t>
      </w:r>
      <w:r w:rsidRPr="00FF3A82">
        <w:t>okinių ir ugdytinių priėmimo į Jurbarko Antano Sodeikos meno mokyklą tvarkos apraš</w:t>
      </w:r>
      <w:r>
        <w:t>o patvirtinimo“:</w:t>
      </w:r>
    </w:p>
    <w:p w14:paraId="196ADEF2" w14:textId="77777777" w:rsidR="00EE7A8A" w:rsidRDefault="00EE7A8A" w:rsidP="00EE7A8A">
      <w:pPr>
        <w:tabs>
          <w:tab w:val="left" w:pos="709"/>
        </w:tabs>
        <w:autoSpaceDE w:val="0"/>
        <w:autoSpaceDN w:val="0"/>
        <w:adjustRightInd w:val="0"/>
        <w:ind w:left="720"/>
        <w:jc w:val="both"/>
        <w:rPr>
          <w:szCs w:val="24"/>
        </w:rPr>
      </w:pPr>
      <w:r>
        <w:rPr>
          <w:szCs w:val="24"/>
        </w:rPr>
        <w:t xml:space="preserve">1.1. pakeisti Aprašo </w:t>
      </w:r>
      <w:r w:rsidRPr="00FF3A82">
        <w:rPr>
          <w:szCs w:val="24"/>
        </w:rPr>
        <w:t>8 punktą ir išdėstyti jį taip:</w:t>
      </w:r>
    </w:p>
    <w:p w14:paraId="33F7B6CB" w14:textId="77777777" w:rsidR="00EE7A8A" w:rsidRPr="00FF3A82" w:rsidRDefault="00EE7A8A" w:rsidP="00EE7A8A">
      <w:pPr>
        <w:tabs>
          <w:tab w:val="left" w:pos="709"/>
        </w:tabs>
        <w:autoSpaceDE w:val="0"/>
        <w:autoSpaceDN w:val="0"/>
        <w:adjustRightInd w:val="0"/>
        <w:jc w:val="both"/>
        <w:rPr>
          <w:szCs w:val="24"/>
        </w:rPr>
      </w:pPr>
      <w:r>
        <w:tab/>
      </w:r>
      <w:r w:rsidRPr="0003615A">
        <w:t xml:space="preserve">„8. Meninės saviraiškos neformalaus </w:t>
      </w:r>
      <w:r>
        <w:t>ugdymo programa rekomenduojama vaikams (mokiniams iki 19 m.), norintiems lankyti trumpalaikę ugdymo programą.“;</w:t>
      </w:r>
    </w:p>
    <w:p w14:paraId="412C4B29" w14:textId="77777777" w:rsidR="00EE7A8A" w:rsidRPr="001A408A" w:rsidRDefault="00EE7A8A" w:rsidP="00EE7A8A">
      <w:pPr>
        <w:tabs>
          <w:tab w:val="left" w:pos="709"/>
        </w:tabs>
        <w:autoSpaceDE w:val="0"/>
        <w:autoSpaceDN w:val="0"/>
        <w:adjustRightInd w:val="0"/>
        <w:ind w:left="720"/>
        <w:jc w:val="both"/>
        <w:rPr>
          <w:szCs w:val="24"/>
        </w:rPr>
      </w:pPr>
      <w:r>
        <w:rPr>
          <w:szCs w:val="24"/>
        </w:rPr>
        <w:t>1.2. p</w:t>
      </w:r>
      <w:r w:rsidRPr="001A408A">
        <w:rPr>
          <w:szCs w:val="24"/>
        </w:rPr>
        <w:t>akeisti Aprašo 23 punktą ir išdėstyti jį taip:</w:t>
      </w:r>
    </w:p>
    <w:p w14:paraId="5B4C2D53" w14:textId="77777777" w:rsidR="00EE7A8A" w:rsidRDefault="00EE7A8A" w:rsidP="00EE7A8A">
      <w:pPr>
        <w:ind w:firstLine="720"/>
        <w:jc w:val="both"/>
      </w:pPr>
      <w:r>
        <w:t>„</w:t>
      </w:r>
      <w:r w:rsidRPr="0003615A">
        <w:t xml:space="preserve">23. Apie mokinio </w:t>
      </w:r>
      <w:r>
        <w:t>priėmimą mokytis Mokykloje informuojama ne vėliau kaip per 3 darbo dienas nuo priėmimo protokolo patvirtinimo prašyme nurodytu el. pašto adresu siunčiamu el. laišku.“.</w:t>
      </w:r>
    </w:p>
    <w:p w14:paraId="1473A34B" w14:textId="77777777" w:rsidR="00EE7A8A" w:rsidRDefault="00EE7A8A" w:rsidP="00562F85">
      <w:pPr>
        <w:spacing w:after="160"/>
        <w:ind w:firstLine="720"/>
        <w:jc w:val="both"/>
      </w:pPr>
      <w:r>
        <w:t>2. Paskelbti šį sprendimą Teisės aktų registre ir Jurbarko rajono savivaldybės interneto svetainėje.</w:t>
      </w:r>
    </w:p>
    <w:tbl>
      <w:tblPr>
        <w:tblW w:w="0" w:type="auto"/>
        <w:tblInd w:w="108" w:type="dxa"/>
        <w:tblLook w:val="0000" w:firstRow="0" w:lastRow="0" w:firstColumn="0" w:lastColumn="0" w:noHBand="0" w:noVBand="0"/>
      </w:tblPr>
      <w:tblGrid>
        <w:gridCol w:w="4410"/>
        <w:gridCol w:w="4410"/>
      </w:tblGrid>
      <w:tr w:rsidR="00EE7A8A" w14:paraId="2293EF8B" w14:textId="77777777" w:rsidTr="00D25A50">
        <w:trPr>
          <w:trHeight w:val="180"/>
        </w:trPr>
        <w:tc>
          <w:tcPr>
            <w:tcW w:w="4410" w:type="dxa"/>
          </w:tcPr>
          <w:p w14:paraId="334C3B6E" w14:textId="77777777" w:rsidR="00EE7A8A" w:rsidRDefault="00EE7A8A" w:rsidP="00D25A50"/>
          <w:p w14:paraId="0E90B3DF" w14:textId="77777777" w:rsidR="00EE7A8A" w:rsidRDefault="00EE7A8A" w:rsidP="00D25A50">
            <w:r>
              <w:t>Savivaldybės meras</w:t>
            </w:r>
          </w:p>
        </w:tc>
        <w:tc>
          <w:tcPr>
            <w:tcW w:w="4410" w:type="dxa"/>
          </w:tcPr>
          <w:p w14:paraId="60511B5F" w14:textId="77777777" w:rsidR="00EE7A8A" w:rsidRDefault="00EE7A8A" w:rsidP="00D25A50">
            <w:pPr>
              <w:jc w:val="right"/>
            </w:pPr>
          </w:p>
        </w:tc>
      </w:tr>
    </w:tbl>
    <w:p w14:paraId="20596DC8" w14:textId="77777777" w:rsidR="00EE7A8A" w:rsidRDefault="00EE7A8A" w:rsidP="00EE7A8A"/>
    <w:p w14:paraId="21D553AC" w14:textId="77777777" w:rsidR="00EE7A8A" w:rsidRDefault="00EE7A8A" w:rsidP="00EE7A8A">
      <w:r w:rsidRPr="00DF3CF0">
        <w:t xml:space="preserve">Derino: </w:t>
      </w:r>
    </w:p>
    <w:p w14:paraId="0FF7A1F0" w14:textId="77777777" w:rsidR="00EE7A8A" w:rsidRDefault="00EE7A8A" w:rsidP="00EE7A8A">
      <w:r>
        <w:t>Administracijos direktorė R. Vančienė</w:t>
      </w:r>
    </w:p>
    <w:p w14:paraId="2A0C2D5C" w14:textId="77777777" w:rsidR="00EE7A8A" w:rsidRDefault="00EE7A8A" w:rsidP="00EE7A8A">
      <w:r>
        <w:t>Teisės ir civilinės metrikacijos skyriaus vedėja O. Sutkaitienė</w:t>
      </w:r>
    </w:p>
    <w:p w14:paraId="3034EC9A" w14:textId="77777777" w:rsidR="00EE7A8A" w:rsidRDefault="00EE7A8A" w:rsidP="00EE7A8A">
      <w:r>
        <w:t>Teisės ir civilinės metrikacijos skyriaus vyr. specialistė D. Dačkauskaitė</w:t>
      </w:r>
    </w:p>
    <w:p w14:paraId="7965A30A" w14:textId="77777777" w:rsidR="00EE7A8A" w:rsidRDefault="00EE7A8A" w:rsidP="00EE7A8A">
      <w:r>
        <w:t>Dokumentų ir viešųjų ryšių skyriaus vyr. specialistas A. Gvildys</w:t>
      </w:r>
    </w:p>
    <w:p w14:paraId="4B2CA155" w14:textId="77777777" w:rsidR="00EE7A8A" w:rsidRDefault="00EE7A8A" w:rsidP="00EE7A8A">
      <w:r w:rsidRPr="00EA7344">
        <w:t>Švietimo, kultūros ir sporto skyriaus vedėja A. Baliukyna</w:t>
      </w:r>
      <w:r>
        <w:t>itė</w:t>
      </w:r>
    </w:p>
    <w:p w14:paraId="0A360689" w14:textId="77777777" w:rsidR="00773825" w:rsidRDefault="00773825" w:rsidP="00773825">
      <w:r>
        <w:t>Finansų skyriaus vedėja A. Samuilienė</w:t>
      </w:r>
    </w:p>
    <w:p w14:paraId="55A56247" w14:textId="77777777" w:rsidR="00EE7A8A" w:rsidRDefault="00EE7A8A" w:rsidP="00EE7A8A"/>
    <w:p w14:paraId="44B81396" w14:textId="77777777" w:rsidR="00EE7A8A" w:rsidRDefault="00EE7A8A" w:rsidP="00EE7A8A"/>
    <w:p w14:paraId="64D43A81" w14:textId="77777777" w:rsidR="00EE7A8A" w:rsidRDefault="00EE7A8A" w:rsidP="00EE7A8A"/>
    <w:p w14:paraId="3CD55EF9" w14:textId="77777777" w:rsidR="00EE7A8A" w:rsidRDefault="00EE7A8A" w:rsidP="00EE7A8A">
      <w:r>
        <w:t>Parengė</w:t>
      </w:r>
    </w:p>
    <w:p w14:paraId="60A956D0" w14:textId="77777777" w:rsidR="00EE7A8A" w:rsidRDefault="00EE7A8A" w:rsidP="00EE7A8A">
      <w:pPr>
        <w:pStyle w:val="Antrats"/>
        <w:tabs>
          <w:tab w:val="clear" w:pos="4153"/>
          <w:tab w:val="clear" w:pos="8306"/>
        </w:tabs>
      </w:pPr>
      <w:r>
        <w:rPr>
          <w:lang w:eastAsia="de-DE"/>
        </w:rPr>
        <w:t>Daiva Jokimienė, tel.+370 685 70 405,  el. p</w:t>
      </w:r>
      <w:r w:rsidRPr="00486800">
        <w:rPr>
          <w:lang w:eastAsia="de-DE"/>
        </w:rPr>
        <w:t xml:space="preserve">.  </w:t>
      </w:r>
      <w:hyperlink r:id="rId4" w:history="1">
        <w:r w:rsidR="00486800" w:rsidRPr="00486800">
          <w:rPr>
            <w:rStyle w:val="Hipersaitas"/>
            <w:color w:val="auto"/>
            <w:u w:val="none"/>
            <w:lang w:eastAsia="de-DE"/>
          </w:rPr>
          <w:t>daiva.jokimiene@jurbarkas.lt</w:t>
        </w:r>
      </w:hyperlink>
    </w:p>
    <w:p w14:paraId="5B745A07" w14:textId="77777777" w:rsidR="00562F85" w:rsidRDefault="00562F85" w:rsidP="00EE7A8A">
      <w:pPr>
        <w:pStyle w:val="Antrats"/>
        <w:tabs>
          <w:tab w:val="clear" w:pos="4153"/>
          <w:tab w:val="clear" w:pos="8306"/>
        </w:tabs>
      </w:pPr>
    </w:p>
    <w:p w14:paraId="19AEB109" w14:textId="77777777" w:rsidR="00CA1BF9" w:rsidRDefault="00CA1BF9" w:rsidP="00EE7A8A">
      <w:pPr>
        <w:pStyle w:val="Antrats"/>
        <w:tabs>
          <w:tab w:val="clear" w:pos="4153"/>
          <w:tab w:val="clear" w:pos="8306"/>
        </w:tabs>
        <w:rPr>
          <w:lang w:eastAsia="de-DE"/>
        </w:rPr>
      </w:pPr>
    </w:p>
    <w:p w14:paraId="5DCA6EB9" w14:textId="77777777" w:rsidR="00255EEF" w:rsidRDefault="00255EEF" w:rsidP="00EE7A8A">
      <w:pPr>
        <w:pStyle w:val="Antrats"/>
        <w:tabs>
          <w:tab w:val="clear" w:pos="4153"/>
          <w:tab w:val="clear" w:pos="8306"/>
        </w:tabs>
        <w:rPr>
          <w:lang w:eastAsia="de-DE"/>
        </w:rPr>
      </w:pPr>
    </w:p>
    <w:p w14:paraId="3A06A1D9" w14:textId="77777777" w:rsidR="002E26BB" w:rsidRDefault="002E26BB" w:rsidP="008C41A6">
      <w:pPr>
        <w:pStyle w:val="Pavadinimas"/>
        <w:pBdr>
          <w:bottom w:val="single" w:sz="12" w:space="1" w:color="auto"/>
        </w:pBdr>
        <w:jc w:val="center"/>
        <w:rPr>
          <w:rFonts w:ascii="Times New Roman" w:hAnsi="Times New Roman" w:cs="Times New Roman"/>
          <w:b/>
          <w:bCs/>
          <w:sz w:val="24"/>
          <w:szCs w:val="24"/>
        </w:rPr>
      </w:pPr>
    </w:p>
    <w:p w14:paraId="2B7BD83A" w14:textId="77777777" w:rsidR="008C41A6" w:rsidRPr="008C41A6" w:rsidRDefault="008C41A6" w:rsidP="008C41A6">
      <w:pPr>
        <w:pStyle w:val="Pavadinimas"/>
        <w:pBdr>
          <w:bottom w:val="single" w:sz="12" w:space="1" w:color="auto"/>
        </w:pBdr>
        <w:jc w:val="center"/>
        <w:rPr>
          <w:rFonts w:ascii="Times New Roman" w:hAnsi="Times New Roman" w:cs="Times New Roman"/>
          <w:b/>
          <w:bCs/>
          <w:sz w:val="24"/>
          <w:szCs w:val="24"/>
        </w:rPr>
      </w:pPr>
      <w:r w:rsidRPr="008C41A6">
        <w:rPr>
          <w:rFonts w:ascii="Times New Roman" w:hAnsi="Times New Roman" w:cs="Times New Roman"/>
          <w:b/>
          <w:bCs/>
          <w:sz w:val="24"/>
          <w:szCs w:val="24"/>
        </w:rPr>
        <w:t>JURBARKO RAJONO SAVIVALDYBĖS ADMINISTRACIJOS</w:t>
      </w:r>
    </w:p>
    <w:p w14:paraId="4922ED1B" w14:textId="77777777" w:rsidR="00EE7A8A" w:rsidRDefault="008C41A6" w:rsidP="008C41A6">
      <w:pPr>
        <w:pStyle w:val="Pavadinimas"/>
        <w:pBdr>
          <w:bottom w:val="single" w:sz="12" w:space="1" w:color="auto"/>
        </w:pBdr>
        <w:jc w:val="center"/>
        <w:rPr>
          <w:rFonts w:ascii="Times New Roman" w:hAnsi="Times New Roman" w:cs="Times New Roman"/>
          <w:b/>
          <w:bCs/>
          <w:sz w:val="24"/>
          <w:szCs w:val="24"/>
        </w:rPr>
      </w:pPr>
      <w:r w:rsidRPr="008C41A6">
        <w:rPr>
          <w:rFonts w:ascii="Times New Roman" w:hAnsi="Times New Roman" w:cs="Times New Roman"/>
          <w:b/>
          <w:bCs/>
          <w:sz w:val="24"/>
          <w:szCs w:val="24"/>
        </w:rPr>
        <w:t>ŠVIETIMO, KULTŪROS IR SPORTO SKYRIUS</w:t>
      </w:r>
    </w:p>
    <w:p w14:paraId="5BEEFBF3" w14:textId="77777777" w:rsidR="008C41A6" w:rsidRPr="008C41A6" w:rsidRDefault="008C41A6" w:rsidP="008C41A6">
      <w:pPr>
        <w:jc w:val="center"/>
        <w:rPr>
          <w:b/>
          <w:bCs/>
          <w:lang w:eastAsia="en-US"/>
        </w:rPr>
      </w:pPr>
      <w:r w:rsidRPr="008C41A6">
        <w:rPr>
          <w:b/>
          <w:bCs/>
          <w:lang w:eastAsia="en-US"/>
        </w:rPr>
        <w:t>AIŠKINAMASIS RAŠTAS</w:t>
      </w:r>
    </w:p>
    <w:p w14:paraId="7A447CA1" w14:textId="77777777" w:rsidR="00EE7A8A" w:rsidRDefault="00EE7A8A" w:rsidP="00EE7A8A">
      <w:pPr>
        <w:jc w:val="center"/>
        <w:rPr>
          <w:b/>
          <w:bCs/>
          <w:caps/>
        </w:rPr>
      </w:pPr>
      <w:r>
        <w:rPr>
          <w:b/>
          <w:bCs/>
          <w:caps/>
        </w:rPr>
        <w:t xml:space="preserve">PRIE JURBARKO RAJONO SAVIVALDYBĖS TARYBOS SPRENDIMO </w:t>
      </w:r>
      <w:r w:rsidRPr="00FD0852">
        <w:rPr>
          <w:b/>
          <w:bCs/>
          <w:caps/>
        </w:rPr>
        <w:t>„</w:t>
      </w:r>
      <w:r>
        <w:rPr>
          <w:b/>
        </w:rPr>
        <w:t>DĖL</w:t>
      </w:r>
      <w:r w:rsidRPr="00386942">
        <w:rPr>
          <w:b/>
        </w:rPr>
        <w:t xml:space="preserve"> </w:t>
      </w:r>
      <w:r>
        <w:rPr>
          <w:b/>
        </w:rPr>
        <w:t xml:space="preserve">JURBARKO RAJONO SAVIVALDYBĖS TARYBOS 2021 M. BIRŽELIO 23 D. SPRENDIMO </w:t>
      </w:r>
      <w:r w:rsidRPr="00B12906">
        <w:rPr>
          <w:b/>
        </w:rPr>
        <w:t xml:space="preserve">NR. </w:t>
      </w:r>
      <w:r>
        <w:rPr>
          <w:b/>
        </w:rPr>
        <w:t xml:space="preserve">T2-194 „DĖL </w:t>
      </w:r>
      <w:r w:rsidRPr="00386942">
        <w:rPr>
          <w:b/>
        </w:rPr>
        <w:t>MOKINIŲ IR UGDYTINIŲ PRIĖMIMO Į JURBARKO ANTANO SODEIKOS MENO MOKYKL</w:t>
      </w:r>
      <w:r>
        <w:rPr>
          <w:b/>
        </w:rPr>
        <w:t>Ą</w:t>
      </w:r>
      <w:r w:rsidRPr="00386942">
        <w:rPr>
          <w:b/>
        </w:rPr>
        <w:t xml:space="preserve"> TVARKOS APRAŠO </w:t>
      </w:r>
      <w:r>
        <w:rPr>
          <w:b/>
        </w:rPr>
        <w:t xml:space="preserve">PATVIRTINIMO“ </w:t>
      </w:r>
      <w:r w:rsidRPr="00386942">
        <w:rPr>
          <w:b/>
        </w:rPr>
        <w:t>PAKEITIMO</w:t>
      </w:r>
      <w:r w:rsidRPr="00FD0852">
        <w:rPr>
          <w:b/>
          <w:szCs w:val="26"/>
        </w:rPr>
        <w:t>“</w:t>
      </w:r>
      <w:r w:rsidRPr="00031B2B">
        <w:rPr>
          <w:b/>
          <w:szCs w:val="26"/>
        </w:rPr>
        <w:t xml:space="preserve"> </w:t>
      </w:r>
      <w:r>
        <w:rPr>
          <w:b/>
          <w:bCs/>
          <w:caps/>
        </w:rPr>
        <w:t>projekto</w:t>
      </w:r>
    </w:p>
    <w:p w14:paraId="306E2726" w14:textId="77777777" w:rsidR="00EE7A8A" w:rsidRPr="00510DE7" w:rsidRDefault="00EE7A8A" w:rsidP="00EE7A8A">
      <w:pPr>
        <w:tabs>
          <w:tab w:val="left" w:pos="567"/>
        </w:tabs>
        <w:jc w:val="center"/>
        <w:rPr>
          <w:szCs w:val="24"/>
        </w:rPr>
      </w:pPr>
    </w:p>
    <w:p w14:paraId="0CE09D9F" w14:textId="440ADCA1" w:rsidR="00EE7A8A" w:rsidRPr="00DF3CF0" w:rsidRDefault="00EE7A8A" w:rsidP="00EE7A8A">
      <w:pPr>
        <w:tabs>
          <w:tab w:val="left" w:pos="0"/>
        </w:tabs>
        <w:jc w:val="center"/>
      </w:pPr>
      <w:r w:rsidRPr="00DF3CF0">
        <w:t>2026-0</w:t>
      </w:r>
      <w:r>
        <w:t>3</w:t>
      </w:r>
      <w:r w:rsidRPr="00DF3CF0">
        <w:t>-</w:t>
      </w:r>
      <w:r w:rsidR="00AB3507">
        <w:t>08</w:t>
      </w:r>
      <w:r w:rsidRPr="00DF3CF0">
        <w:t xml:space="preserve">   Nr. TSP-</w:t>
      </w:r>
      <w:r w:rsidR="00AB3507">
        <w:t>97</w:t>
      </w:r>
    </w:p>
    <w:p w14:paraId="200B94CF" w14:textId="77777777" w:rsidR="00EE7A8A" w:rsidRDefault="00EE7A8A" w:rsidP="00EE7A8A">
      <w:pPr>
        <w:tabs>
          <w:tab w:val="left" w:pos="0"/>
        </w:tabs>
        <w:jc w:val="center"/>
      </w:pPr>
      <w:r w:rsidRPr="00DF3CF0">
        <w:t>Jurbarkas</w:t>
      </w:r>
    </w:p>
    <w:p w14:paraId="77589DF1" w14:textId="77777777" w:rsidR="00EE7A8A" w:rsidRPr="00510DE7" w:rsidRDefault="00EE7A8A" w:rsidP="00EE7A8A">
      <w:pPr>
        <w:rPr>
          <w:sz w:val="16"/>
          <w:szCs w:val="16"/>
        </w:rPr>
      </w:pPr>
    </w:p>
    <w:tbl>
      <w:tblPr>
        <w:tblW w:w="0" w:type="auto"/>
        <w:tblLook w:val="0000" w:firstRow="0" w:lastRow="0" w:firstColumn="0" w:lastColumn="0" w:noHBand="0" w:noVBand="0"/>
      </w:tblPr>
      <w:tblGrid>
        <w:gridCol w:w="9638"/>
      </w:tblGrid>
      <w:tr w:rsidR="00EE7A8A" w:rsidRPr="00255EEF" w14:paraId="068CD150" w14:textId="77777777" w:rsidTr="00D25A50">
        <w:tc>
          <w:tcPr>
            <w:tcW w:w="9741" w:type="dxa"/>
          </w:tcPr>
          <w:p w14:paraId="1DB0111A" w14:textId="77777777" w:rsidR="00EE7A8A" w:rsidRPr="00255EEF" w:rsidRDefault="00EE7A8A" w:rsidP="00D25A50">
            <w:pPr>
              <w:jc w:val="both"/>
              <w:rPr>
                <w:sz w:val="22"/>
                <w:szCs w:val="22"/>
              </w:rPr>
            </w:pPr>
            <w:r w:rsidRPr="00255EEF">
              <w:rPr>
                <w:b/>
                <w:bCs/>
                <w:i/>
                <w:iCs/>
                <w:sz w:val="22"/>
                <w:szCs w:val="22"/>
              </w:rPr>
              <w:t>1. Parengto projekto tikslai ir uždaviniai.</w:t>
            </w:r>
            <w:r w:rsidRPr="00255EEF">
              <w:rPr>
                <w:sz w:val="22"/>
                <w:szCs w:val="22"/>
              </w:rPr>
              <w:t xml:space="preserve"> Tiksliau apibrėžti meninės saviraiškos neformalaus ugdymo programos paskirtį bei užtikrinti asmens duomenų apsaugos reikalavimų laikymąsi</w:t>
            </w:r>
            <w:r w:rsidR="007A51E2" w:rsidRPr="00255EEF">
              <w:rPr>
                <w:sz w:val="22"/>
                <w:szCs w:val="22"/>
              </w:rPr>
              <w:t>.</w:t>
            </w:r>
            <w:r w:rsidRPr="00255EEF">
              <w:rPr>
                <w:sz w:val="22"/>
                <w:szCs w:val="22"/>
              </w:rPr>
              <w:t xml:space="preserve"> </w:t>
            </w:r>
          </w:p>
        </w:tc>
      </w:tr>
      <w:tr w:rsidR="00EE7A8A" w:rsidRPr="00255EEF" w14:paraId="285033C6" w14:textId="77777777" w:rsidTr="00D25A50">
        <w:tc>
          <w:tcPr>
            <w:tcW w:w="9741" w:type="dxa"/>
          </w:tcPr>
          <w:p w14:paraId="6346ACBF" w14:textId="77777777" w:rsidR="00EE7A8A" w:rsidRPr="00255EEF" w:rsidRDefault="00EE7A8A" w:rsidP="00D25A50">
            <w:pPr>
              <w:tabs>
                <w:tab w:val="left" w:pos="0"/>
              </w:tabs>
              <w:jc w:val="both"/>
              <w:rPr>
                <w:b/>
                <w:bCs/>
                <w:i/>
                <w:iCs/>
                <w:sz w:val="22"/>
                <w:szCs w:val="22"/>
              </w:rPr>
            </w:pPr>
          </w:p>
          <w:p w14:paraId="295E0E8E" w14:textId="77777777" w:rsidR="00EE7A8A" w:rsidRPr="00255EEF" w:rsidRDefault="00EE7A8A" w:rsidP="00D25A50">
            <w:pPr>
              <w:tabs>
                <w:tab w:val="left" w:pos="0"/>
              </w:tabs>
              <w:jc w:val="both"/>
              <w:rPr>
                <w:bCs/>
                <w:iCs/>
                <w:sz w:val="22"/>
                <w:szCs w:val="22"/>
              </w:rPr>
            </w:pPr>
            <w:r w:rsidRPr="00255EEF">
              <w:rPr>
                <w:b/>
                <w:bCs/>
                <w:i/>
                <w:iCs/>
                <w:sz w:val="22"/>
                <w:szCs w:val="22"/>
              </w:rPr>
              <w:t>2. Kaip šiuo metu yra sureguliuoti projekte aptarti klausimai.</w:t>
            </w:r>
            <w:r w:rsidRPr="00255EEF">
              <w:rPr>
                <w:bCs/>
                <w:iCs/>
                <w:sz w:val="22"/>
                <w:szCs w:val="22"/>
              </w:rPr>
              <w:t xml:space="preserve"> Šiuo metu Mokinių ir ugdytinių priėmimo į Jurbarko Antano Sodeikos meno mokykla tvarkos aprašo 8 punkte nėra aiškiai apibrėžta, kokiai amžiaus grupei rekomenduojama meninės saviraiškos neformalaus ugdymo programa, todėl kyla praktinio taikymo neapibrėžtumas.</w:t>
            </w:r>
          </w:p>
          <w:p w14:paraId="18611808" w14:textId="77777777" w:rsidR="00EE7A8A" w:rsidRPr="00255EEF" w:rsidRDefault="00EE7A8A" w:rsidP="00D25A50">
            <w:pPr>
              <w:tabs>
                <w:tab w:val="left" w:pos="0"/>
              </w:tabs>
              <w:jc w:val="both"/>
              <w:rPr>
                <w:bCs/>
                <w:iCs/>
                <w:sz w:val="22"/>
                <w:szCs w:val="22"/>
              </w:rPr>
            </w:pPr>
            <w:r w:rsidRPr="00255EEF">
              <w:rPr>
                <w:bCs/>
                <w:iCs/>
                <w:sz w:val="22"/>
                <w:szCs w:val="22"/>
              </w:rPr>
              <w:t>Aprašo 23 punkte nustatyta, kad priimtų mokinių sąrašas skelbiamas Mokyklos skelbimų lentoje per tris darbo dienas nuo mokinių priėmimo dienos. Toks reglamentavimas sudaro prielaidas viešai skelbti nepilnamečių asmens duomenis, nors tam nėra pakankamo teisinio pagrindo ir tai neatitinka asmens duomenų apsaugos principų</w:t>
            </w:r>
            <w:r w:rsidR="008C41A6" w:rsidRPr="00255EEF">
              <w:rPr>
                <w:bCs/>
                <w:iCs/>
                <w:sz w:val="22"/>
                <w:szCs w:val="22"/>
              </w:rPr>
              <w:t>.</w:t>
            </w:r>
            <w:r w:rsidRPr="00255EEF">
              <w:rPr>
                <w:bCs/>
                <w:iCs/>
                <w:sz w:val="22"/>
                <w:szCs w:val="22"/>
              </w:rPr>
              <w:t xml:space="preserve"> </w:t>
            </w:r>
          </w:p>
          <w:p w14:paraId="5FE3B875" w14:textId="77777777" w:rsidR="00EE7A8A" w:rsidRPr="00255EEF" w:rsidRDefault="00EE7A8A" w:rsidP="00D25A50">
            <w:pPr>
              <w:tabs>
                <w:tab w:val="left" w:pos="0"/>
              </w:tabs>
              <w:jc w:val="both"/>
              <w:rPr>
                <w:b/>
                <w:bCs/>
                <w:i/>
                <w:iCs/>
                <w:sz w:val="22"/>
                <w:szCs w:val="22"/>
              </w:rPr>
            </w:pPr>
            <w:r w:rsidRPr="00255EEF">
              <w:rPr>
                <w:b/>
                <w:bCs/>
                <w:i/>
                <w:iCs/>
                <w:sz w:val="22"/>
                <w:szCs w:val="22"/>
              </w:rPr>
              <w:t>3. Kokių pozityvių rezultatų laukiama.</w:t>
            </w:r>
          </w:p>
          <w:p w14:paraId="3E283A45" w14:textId="77777777" w:rsidR="00EE7A8A" w:rsidRPr="00255EEF" w:rsidRDefault="00EE7A8A" w:rsidP="00D25A50">
            <w:pPr>
              <w:tabs>
                <w:tab w:val="left" w:pos="0"/>
              </w:tabs>
              <w:jc w:val="both"/>
              <w:rPr>
                <w:bCs/>
                <w:iCs/>
                <w:sz w:val="22"/>
                <w:szCs w:val="22"/>
              </w:rPr>
            </w:pPr>
            <w:r w:rsidRPr="00255EEF">
              <w:rPr>
                <w:bCs/>
                <w:iCs/>
                <w:sz w:val="22"/>
                <w:szCs w:val="22"/>
              </w:rPr>
              <w:t>Bus įgyvendinti teisės aktų reikalavimai</w:t>
            </w:r>
            <w:r w:rsidR="007A51E2" w:rsidRPr="00255EEF">
              <w:rPr>
                <w:bCs/>
                <w:iCs/>
                <w:sz w:val="22"/>
                <w:szCs w:val="22"/>
              </w:rPr>
              <w:t>.</w:t>
            </w:r>
          </w:p>
        </w:tc>
      </w:tr>
      <w:tr w:rsidR="00EE7A8A" w:rsidRPr="00255EEF" w14:paraId="3F04812C" w14:textId="77777777" w:rsidTr="00D25A50">
        <w:tc>
          <w:tcPr>
            <w:tcW w:w="9741" w:type="dxa"/>
          </w:tcPr>
          <w:p w14:paraId="27DEEA14" w14:textId="77777777" w:rsidR="00EE7A8A" w:rsidRPr="00255EEF" w:rsidRDefault="00EE7A8A" w:rsidP="00D25A50">
            <w:pPr>
              <w:tabs>
                <w:tab w:val="left" w:pos="0"/>
              </w:tabs>
              <w:jc w:val="both"/>
              <w:rPr>
                <w:b/>
                <w:bCs/>
                <w:i/>
                <w:iCs/>
                <w:sz w:val="22"/>
                <w:szCs w:val="22"/>
              </w:rPr>
            </w:pPr>
          </w:p>
          <w:p w14:paraId="2DC6CF1E" w14:textId="77777777" w:rsidR="00EE7A8A" w:rsidRPr="00255EEF" w:rsidRDefault="00EE7A8A" w:rsidP="00D25A50">
            <w:pPr>
              <w:jc w:val="both"/>
              <w:rPr>
                <w:sz w:val="22"/>
                <w:szCs w:val="22"/>
              </w:rPr>
            </w:pPr>
            <w:r w:rsidRPr="00255EEF">
              <w:rPr>
                <w:b/>
                <w:bCs/>
                <w:i/>
                <w:iCs/>
                <w:sz w:val="22"/>
                <w:szCs w:val="22"/>
              </w:rPr>
              <w:t xml:space="preserve">4. Galimos neigiamos priimto projekto pasekmės ir kokių priemonių reikėtų imtis, kad tokių pasekmių būtų išvengta. </w:t>
            </w:r>
            <w:r w:rsidRPr="00255EEF">
              <w:rPr>
                <w:bCs/>
                <w:iCs/>
                <w:sz w:val="22"/>
                <w:szCs w:val="22"/>
              </w:rPr>
              <w:t>Nenumatoma</w:t>
            </w:r>
          </w:p>
        </w:tc>
      </w:tr>
      <w:tr w:rsidR="00EE7A8A" w:rsidRPr="00255EEF" w14:paraId="562E71B3" w14:textId="77777777" w:rsidTr="00D25A50">
        <w:tc>
          <w:tcPr>
            <w:tcW w:w="9741" w:type="dxa"/>
          </w:tcPr>
          <w:p w14:paraId="2ADC5592" w14:textId="77777777" w:rsidR="00EE7A8A" w:rsidRPr="00255EEF" w:rsidRDefault="00EE7A8A" w:rsidP="00D25A50">
            <w:pPr>
              <w:tabs>
                <w:tab w:val="left" w:pos="0"/>
              </w:tabs>
              <w:jc w:val="both"/>
              <w:rPr>
                <w:b/>
                <w:bCs/>
                <w:i/>
                <w:iCs/>
                <w:sz w:val="22"/>
                <w:szCs w:val="22"/>
              </w:rPr>
            </w:pPr>
          </w:p>
          <w:p w14:paraId="61CB7AAF" w14:textId="77777777" w:rsidR="00EE7A8A" w:rsidRPr="00255EEF" w:rsidRDefault="00EE7A8A" w:rsidP="00D25A50">
            <w:pPr>
              <w:tabs>
                <w:tab w:val="left" w:pos="0"/>
              </w:tabs>
              <w:jc w:val="both"/>
              <w:rPr>
                <w:b/>
                <w:bCs/>
                <w:i/>
                <w:iCs/>
                <w:sz w:val="22"/>
                <w:szCs w:val="22"/>
              </w:rPr>
            </w:pPr>
            <w:r w:rsidRPr="00255EEF">
              <w:rPr>
                <w:b/>
                <w:bCs/>
                <w:i/>
                <w:iCs/>
                <w:sz w:val="22"/>
                <w:szCs w:val="22"/>
              </w:rPr>
              <w:t xml:space="preserve">5. Kokie šios srities aktai tebegalioja (pateikiamas aktų sąrašas) ir kokius galiojančius aktus būtina pakeisti ar panaikinti, priėmus teikiamą projektą. </w:t>
            </w:r>
            <w:r w:rsidRPr="00255EEF">
              <w:rPr>
                <w:bCs/>
                <w:iCs/>
                <w:sz w:val="22"/>
                <w:szCs w:val="22"/>
              </w:rPr>
              <w:t>Teisės aktų keisti nereikės</w:t>
            </w:r>
            <w:r w:rsidR="007A51E2" w:rsidRPr="00255EEF">
              <w:rPr>
                <w:bCs/>
                <w:iCs/>
                <w:sz w:val="22"/>
                <w:szCs w:val="22"/>
              </w:rPr>
              <w:t>.</w:t>
            </w:r>
          </w:p>
        </w:tc>
      </w:tr>
      <w:tr w:rsidR="00EE7A8A" w:rsidRPr="00255EEF" w14:paraId="72588CDE" w14:textId="77777777" w:rsidTr="00D25A50">
        <w:tc>
          <w:tcPr>
            <w:tcW w:w="9741" w:type="dxa"/>
          </w:tcPr>
          <w:p w14:paraId="4ECCCFF8" w14:textId="77777777" w:rsidR="00EE7A8A" w:rsidRPr="00255EEF" w:rsidRDefault="00EE7A8A" w:rsidP="00D25A50">
            <w:pPr>
              <w:tabs>
                <w:tab w:val="left" w:pos="0"/>
              </w:tabs>
              <w:rPr>
                <w:b/>
                <w:bCs/>
                <w:i/>
                <w:iCs/>
                <w:sz w:val="22"/>
                <w:szCs w:val="22"/>
              </w:rPr>
            </w:pPr>
          </w:p>
          <w:p w14:paraId="2253452C" w14:textId="77777777" w:rsidR="00EE7A8A" w:rsidRPr="00255EEF" w:rsidRDefault="00EE7A8A" w:rsidP="00D25A50">
            <w:pPr>
              <w:tabs>
                <w:tab w:val="left" w:pos="0"/>
              </w:tabs>
              <w:jc w:val="both"/>
              <w:rPr>
                <w:bCs/>
                <w:iCs/>
                <w:sz w:val="22"/>
                <w:szCs w:val="22"/>
              </w:rPr>
            </w:pPr>
            <w:r w:rsidRPr="00255EEF">
              <w:rPr>
                <w:b/>
                <w:bCs/>
                <w:i/>
                <w:iCs/>
                <w:sz w:val="22"/>
                <w:szCs w:val="22"/>
              </w:rPr>
              <w:t xml:space="preserve">6. Projekto rengimo metu gauti specialistų vertinimai ir išvados, ekonominiai apskaičiavimai (sąmatos), konkretūs finansavimo šaltiniai. </w:t>
            </w:r>
            <w:r w:rsidRPr="00255EEF">
              <w:rPr>
                <w:bCs/>
                <w:iCs/>
                <w:sz w:val="22"/>
                <w:szCs w:val="22"/>
              </w:rPr>
              <w:t>Projekto rengimo metu atsižvelgta į Asmens duomenų apsaugos pareigūno rekomendaciją dėl nepilnamečių asmens duomenų viešinimo atsisakymo.</w:t>
            </w:r>
          </w:p>
          <w:p w14:paraId="6F9167EC" w14:textId="77777777" w:rsidR="00EE7A8A" w:rsidRPr="00255EEF" w:rsidRDefault="00EE7A8A" w:rsidP="00D25A50">
            <w:pPr>
              <w:tabs>
                <w:tab w:val="left" w:pos="0"/>
              </w:tabs>
              <w:jc w:val="both"/>
              <w:rPr>
                <w:bCs/>
                <w:iCs/>
                <w:sz w:val="22"/>
                <w:szCs w:val="22"/>
              </w:rPr>
            </w:pPr>
            <w:r w:rsidRPr="00255EEF">
              <w:rPr>
                <w:bCs/>
                <w:iCs/>
                <w:sz w:val="22"/>
                <w:szCs w:val="22"/>
              </w:rPr>
              <w:t>Papildomų ekonominių apskaičiavimų nereikėjo. Sprendimo įgyvendinimui papildomų savivaldybės biudžeto lėšų nereikės</w:t>
            </w:r>
            <w:r w:rsidR="007A51E2" w:rsidRPr="00255EEF">
              <w:rPr>
                <w:bCs/>
                <w:iCs/>
                <w:sz w:val="22"/>
                <w:szCs w:val="22"/>
              </w:rPr>
              <w:t>.</w:t>
            </w:r>
          </w:p>
          <w:p w14:paraId="384CB8C1" w14:textId="77777777" w:rsidR="00EE7A8A" w:rsidRPr="00255EEF" w:rsidRDefault="00EE7A8A" w:rsidP="00D25A50">
            <w:pPr>
              <w:tabs>
                <w:tab w:val="left" w:pos="0"/>
              </w:tabs>
              <w:jc w:val="both"/>
              <w:rPr>
                <w:b/>
                <w:bCs/>
                <w:i/>
                <w:iCs/>
                <w:sz w:val="22"/>
                <w:szCs w:val="22"/>
              </w:rPr>
            </w:pPr>
          </w:p>
        </w:tc>
      </w:tr>
      <w:tr w:rsidR="00EE7A8A" w:rsidRPr="00255EEF" w14:paraId="7D7942DF" w14:textId="77777777" w:rsidTr="00D25A50">
        <w:tc>
          <w:tcPr>
            <w:tcW w:w="9741" w:type="dxa"/>
          </w:tcPr>
          <w:p w14:paraId="4A2108CC" w14:textId="77777777" w:rsidR="00EE7A8A" w:rsidRPr="00255EEF" w:rsidRDefault="00EE7A8A" w:rsidP="00D25A50">
            <w:pPr>
              <w:tabs>
                <w:tab w:val="left" w:pos="0"/>
              </w:tabs>
              <w:jc w:val="both"/>
              <w:rPr>
                <w:sz w:val="22"/>
                <w:szCs w:val="22"/>
              </w:rPr>
            </w:pPr>
            <w:r w:rsidRPr="00255EEF">
              <w:rPr>
                <w:b/>
                <w:i/>
                <w:sz w:val="22"/>
                <w:szCs w:val="22"/>
              </w:rPr>
              <w:t xml:space="preserve">7. Ar reikalingas projekto antikorupcinis vertinimas. </w:t>
            </w:r>
            <w:r w:rsidRPr="00255EEF">
              <w:rPr>
                <w:sz w:val="22"/>
                <w:szCs w:val="22"/>
              </w:rPr>
              <w:t>Ne</w:t>
            </w:r>
          </w:p>
          <w:p w14:paraId="705B6687" w14:textId="77777777" w:rsidR="00EE7A8A" w:rsidRPr="00255EEF" w:rsidRDefault="00EE7A8A" w:rsidP="00D25A50">
            <w:pPr>
              <w:tabs>
                <w:tab w:val="left" w:pos="0"/>
              </w:tabs>
              <w:jc w:val="both"/>
              <w:rPr>
                <w:b/>
                <w:i/>
                <w:sz w:val="22"/>
                <w:szCs w:val="22"/>
              </w:rPr>
            </w:pPr>
          </w:p>
        </w:tc>
      </w:tr>
      <w:tr w:rsidR="00EE7A8A" w:rsidRPr="00255EEF" w14:paraId="21EAF440" w14:textId="77777777" w:rsidTr="00D25A50">
        <w:tc>
          <w:tcPr>
            <w:tcW w:w="9741" w:type="dxa"/>
          </w:tcPr>
          <w:p w14:paraId="300772B4" w14:textId="77777777" w:rsidR="00EE7A8A" w:rsidRPr="00255EEF" w:rsidRDefault="00EE7A8A" w:rsidP="00D25A50">
            <w:pPr>
              <w:tabs>
                <w:tab w:val="left" w:pos="0"/>
              </w:tabs>
              <w:jc w:val="both"/>
              <w:rPr>
                <w:sz w:val="22"/>
                <w:szCs w:val="22"/>
              </w:rPr>
            </w:pPr>
            <w:r w:rsidRPr="00255EEF">
              <w:rPr>
                <w:b/>
                <w:i/>
                <w:sz w:val="22"/>
                <w:szCs w:val="22"/>
              </w:rPr>
              <w:t>8. Projekto iniciatorius, autorius ar autorių grupė.</w:t>
            </w:r>
            <w:r w:rsidRPr="00255EEF">
              <w:rPr>
                <w:sz w:val="22"/>
                <w:szCs w:val="22"/>
              </w:rPr>
              <w:t xml:space="preserve"> Jurbarko Antano Sodeikos meno mokyklos direktoriaus pavaduotoja ugdymui, laikinai vykdanti direktoriaus funkcijas Monika Buitkuvienė ir Švietimo, kultūros ir sporto skyriaus vyriausioji specialistė Daiva Jokimienė</w:t>
            </w:r>
            <w:r w:rsidR="007A51E2" w:rsidRPr="00255EEF">
              <w:rPr>
                <w:sz w:val="22"/>
                <w:szCs w:val="22"/>
              </w:rPr>
              <w:t>.</w:t>
            </w:r>
            <w:r w:rsidRPr="00255EEF">
              <w:rPr>
                <w:sz w:val="22"/>
                <w:szCs w:val="22"/>
              </w:rPr>
              <w:t xml:space="preserve"> </w:t>
            </w:r>
          </w:p>
          <w:p w14:paraId="28C82973" w14:textId="77777777" w:rsidR="00EE7A8A" w:rsidRPr="00255EEF" w:rsidRDefault="00EE7A8A" w:rsidP="00D25A50">
            <w:pPr>
              <w:tabs>
                <w:tab w:val="left" w:pos="0"/>
              </w:tabs>
              <w:jc w:val="both"/>
              <w:rPr>
                <w:b/>
                <w:i/>
                <w:sz w:val="22"/>
                <w:szCs w:val="22"/>
              </w:rPr>
            </w:pPr>
          </w:p>
        </w:tc>
      </w:tr>
      <w:tr w:rsidR="00EE7A8A" w:rsidRPr="00255EEF" w14:paraId="7372EF73" w14:textId="77777777" w:rsidTr="00D25A50">
        <w:tc>
          <w:tcPr>
            <w:tcW w:w="9741" w:type="dxa"/>
          </w:tcPr>
          <w:p w14:paraId="4DA8FC10" w14:textId="77777777" w:rsidR="00EE7A8A" w:rsidRPr="00255EEF" w:rsidRDefault="00EE7A8A" w:rsidP="00D25A50">
            <w:pPr>
              <w:tabs>
                <w:tab w:val="left" w:pos="0"/>
              </w:tabs>
              <w:rPr>
                <w:b/>
                <w:bCs/>
                <w:i/>
                <w:iCs/>
                <w:sz w:val="22"/>
                <w:szCs w:val="22"/>
              </w:rPr>
            </w:pPr>
            <w:r w:rsidRPr="00255EEF">
              <w:rPr>
                <w:b/>
                <w:bCs/>
                <w:i/>
                <w:iCs/>
                <w:sz w:val="22"/>
                <w:szCs w:val="22"/>
              </w:rPr>
              <w:t xml:space="preserve">9. Kiti, autorių nuomone, reikalingi pagrindimai ir paaiškinimai. </w:t>
            </w:r>
            <w:r w:rsidRPr="00255EEF">
              <w:rPr>
                <w:sz w:val="22"/>
                <w:szCs w:val="22"/>
              </w:rPr>
              <w:t>Nėra</w:t>
            </w:r>
          </w:p>
          <w:p w14:paraId="66DAD038" w14:textId="77777777" w:rsidR="00EE7A8A" w:rsidRPr="00255EEF" w:rsidRDefault="00EE7A8A" w:rsidP="00D25A50">
            <w:pPr>
              <w:tabs>
                <w:tab w:val="left" w:pos="0"/>
              </w:tabs>
              <w:rPr>
                <w:b/>
                <w:bCs/>
                <w:i/>
                <w:iCs/>
                <w:sz w:val="22"/>
                <w:szCs w:val="22"/>
              </w:rPr>
            </w:pPr>
          </w:p>
        </w:tc>
      </w:tr>
      <w:tr w:rsidR="00EE7A8A" w:rsidRPr="00255EEF" w14:paraId="32E5E7AF" w14:textId="77777777" w:rsidTr="00D25A50">
        <w:tc>
          <w:tcPr>
            <w:tcW w:w="9741" w:type="dxa"/>
          </w:tcPr>
          <w:p w14:paraId="1B58F954" w14:textId="77777777" w:rsidR="00EE7A8A" w:rsidRPr="00255EEF" w:rsidRDefault="00EE7A8A" w:rsidP="00D25A50">
            <w:pPr>
              <w:tabs>
                <w:tab w:val="left" w:pos="0"/>
              </w:tabs>
              <w:jc w:val="both"/>
              <w:rPr>
                <w:sz w:val="22"/>
                <w:szCs w:val="22"/>
              </w:rPr>
            </w:pPr>
            <w:r w:rsidRPr="00255EEF">
              <w:rPr>
                <w:b/>
                <w:i/>
                <w:sz w:val="22"/>
                <w:szCs w:val="22"/>
              </w:rPr>
              <w:t>10. Sprendimas įteikiamas (kam ir kiek egz.).</w:t>
            </w:r>
            <w:r w:rsidRPr="00255EEF">
              <w:rPr>
                <w:sz w:val="22"/>
                <w:szCs w:val="22"/>
              </w:rPr>
              <w:t xml:space="preserve"> Po 1 egz.</w:t>
            </w:r>
            <w:r w:rsidR="005C40AF" w:rsidRPr="00255EEF">
              <w:rPr>
                <w:sz w:val="22"/>
                <w:szCs w:val="22"/>
              </w:rPr>
              <w:t xml:space="preserve"> </w:t>
            </w:r>
            <w:r w:rsidRPr="00255EEF">
              <w:rPr>
                <w:sz w:val="22"/>
                <w:szCs w:val="22"/>
              </w:rPr>
              <w:t>Švietimo, kultūros ir sporto skyriui</w:t>
            </w:r>
            <w:r w:rsidR="005C40AF" w:rsidRPr="00255EEF">
              <w:rPr>
                <w:sz w:val="22"/>
                <w:szCs w:val="22"/>
              </w:rPr>
              <w:t xml:space="preserve"> ir </w:t>
            </w:r>
            <w:r w:rsidRPr="00255EEF">
              <w:rPr>
                <w:sz w:val="22"/>
                <w:szCs w:val="22"/>
              </w:rPr>
              <w:t>Jurbarko Antano Sodeikos meno mokyklai</w:t>
            </w:r>
            <w:r w:rsidR="007A51E2" w:rsidRPr="00255EEF">
              <w:rPr>
                <w:sz w:val="22"/>
                <w:szCs w:val="22"/>
              </w:rPr>
              <w:t>.</w:t>
            </w:r>
          </w:p>
          <w:p w14:paraId="3F61CA61" w14:textId="77777777" w:rsidR="00EE7A8A" w:rsidRPr="007858CB" w:rsidRDefault="00EE7A8A" w:rsidP="00D25A50">
            <w:pPr>
              <w:tabs>
                <w:tab w:val="left" w:pos="0"/>
              </w:tabs>
              <w:jc w:val="both"/>
              <w:rPr>
                <w:b/>
                <w:i/>
                <w:sz w:val="18"/>
                <w:szCs w:val="18"/>
              </w:rPr>
            </w:pPr>
          </w:p>
          <w:p w14:paraId="259DD44A" w14:textId="77777777" w:rsidR="00255EEF" w:rsidRPr="00255EEF" w:rsidRDefault="00255EEF" w:rsidP="00D25A50">
            <w:pPr>
              <w:tabs>
                <w:tab w:val="left" w:pos="0"/>
              </w:tabs>
              <w:jc w:val="both"/>
              <w:rPr>
                <w:b/>
                <w:i/>
                <w:sz w:val="22"/>
                <w:szCs w:val="22"/>
              </w:rPr>
            </w:pPr>
          </w:p>
        </w:tc>
      </w:tr>
    </w:tbl>
    <w:p w14:paraId="38F60562" w14:textId="77777777" w:rsidR="00EE7A8A" w:rsidRPr="00255EEF" w:rsidRDefault="00EE7A8A" w:rsidP="00EE7A8A">
      <w:pPr>
        <w:rPr>
          <w:sz w:val="22"/>
          <w:szCs w:val="22"/>
        </w:rPr>
      </w:pPr>
      <w:r w:rsidRPr="00255EEF">
        <w:rPr>
          <w:sz w:val="22"/>
          <w:szCs w:val="22"/>
        </w:rPr>
        <w:t>Parengė</w:t>
      </w:r>
    </w:p>
    <w:p w14:paraId="51394E27" w14:textId="77777777" w:rsidR="00EE7A8A" w:rsidRDefault="00EE7A8A" w:rsidP="00EE7A8A">
      <w:pPr>
        <w:pStyle w:val="Antrats"/>
        <w:tabs>
          <w:tab w:val="clear" w:pos="4153"/>
          <w:tab w:val="clear" w:pos="8306"/>
        </w:tabs>
        <w:rPr>
          <w:sz w:val="22"/>
          <w:szCs w:val="22"/>
          <w:lang w:eastAsia="de-DE"/>
        </w:rPr>
      </w:pPr>
      <w:r w:rsidRPr="00255EEF">
        <w:rPr>
          <w:sz w:val="22"/>
          <w:szCs w:val="22"/>
          <w:lang w:eastAsia="de-DE"/>
        </w:rPr>
        <w:t>Daiva Jokimienė</w:t>
      </w:r>
    </w:p>
    <w:p w14:paraId="1E7807EF" w14:textId="77777777" w:rsidR="00255EEF" w:rsidRDefault="00255EEF" w:rsidP="00EE7A8A">
      <w:pPr>
        <w:pStyle w:val="Antrats"/>
        <w:tabs>
          <w:tab w:val="clear" w:pos="4153"/>
          <w:tab w:val="clear" w:pos="8306"/>
        </w:tabs>
        <w:rPr>
          <w:sz w:val="22"/>
          <w:szCs w:val="22"/>
          <w:lang w:eastAsia="de-DE"/>
        </w:rPr>
      </w:pPr>
    </w:p>
    <w:p w14:paraId="7DD52686" w14:textId="77777777" w:rsidR="00255EEF" w:rsidRPr="00255EEF" w:rsidRDefault="00255EEF" w:rsidP="00EE7A8A">
      <w:pPr>
        <w:pStyle w:val="Antrats"/>
        <w:tabs>
          <w:tab w:val="clear" w:pos="4153"/>
          <w:tab w:val="clear" w:pos="8306"/>
        </w:tabs>
        <w:rPr>
          <w:sz w:val="22"/>
          <w:szCs w:val="22"/>
          <w:lang w:eastAsia="de-DE"/>
        </w:rPr>
      </w:pPr>
    </w:p>
    <w:p w14:paraId="7533E68D" w14:textId="77777777" w:rsidR="00EE7A8A" w:rsidRDefault="00EE7A8A" w:rsidP="00EE7A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624"/>
          <w:tab w:val="left" w:pos="13740"/>
          <w:tab w:val="left" w:pos="14656"/>
        </w:tabs>
        <w:suppressAutoHyphens/>
        <w:spacing w:line="360" w:lineRule="atLeast"/>
        <w:ind w:left="6408"/>
        <w:jc w:val="both"/>
        <w:textAlignment w:val="center"/>
        <w:rPr>
          <w:b/>
          <w:bCs/>
          <w:color w:val="000000"/>
          <w:szCs w:val="24"/>
        </w:rPr>
      </w:pPr>
      <w:r>
        <w:rPr>
          <w:b/>
          <w:bCs/>
          <w:color w:val="000000"/>
          <w:szCs w:val="24"/>
        </w:rPr>
        <w:t>Projekto</w:t>
      </w:r>
      <w:r w:rsidRPr="00253552">
        <w:rPr>
          <w:b/>
          <w:bCs/>
          <w:color w:val="000000"/>
          <w:szCs w:val="24"/>
        </w:rPr>
        <w:t xml:space="preserve"> </w:t>
      </w:r>
    </w:p>
    <w:p w14:paraId="6320A36F" w14:textId="77777777" w:rsidR="00EE7A8A" w:rsidRPr="00253552" w:rsidRDefault="00EE7A8A" w:rsidP="00EE7A8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624"/>
          <w:tab w:val="left" w:pos="13740"/>
          <w:tab w:val="left" w:pos="14656"/>
        </w:tabs>
        <w:suppressAutoHyphens/>
        <w:ind w:left="6408"/>
        <w:jc w:val="both"/>
        <w:textAlignment w:val="center"/>
        <w:rPr>
          <w:b/>
          <w:bCs/>
          <w:color w:val="000000"/>
          <w:szCs w:val="24"/>
        </w:rPr>
      </w:pPr>
      <w:r w:rsidRPr="00253552">
        <w:rPr>
          <w:b/>
          <w:bCs/>
          <w:color w:val="000000"/>
          <w:szCs w:val="24"/>
        </w:rPr>
        <w:t>lyginamasis variantas</w:t>
      </w:r>
    </w:p>
    <w:p w14:paraId="762ACF09" w14:textId="77777777" w:rsidR="00EE7A8A" w:rsidRPr="0091658D" w:rsidRDefault="00EE7A8A" w:rsidP="00EE7A8A">
      <w:pPr>
        <w:autoSpaceDE w:val="0"/>
        <w:autoSpaceDN w:val="0"/>
        <w:adjustRightInd w:val="0"/>
        <w:ind w:right="-1"/>
        <w:jc w:val="both"/>
        <w:rPr>
          <w:b/>
          <w:bCs/>
          <w:szCs w:val="24"/>
        </w:rPr>
      </w:pPr>
    </w:p>
    <w:p w14:paraId="635573D2" w14:textId="77777777" w:rsidR="00952CBB" w:rsidRDefault="00952CBB" w:rsidP="00952CBB">
      <w:pPr>
        <w:jc w:val="center"/>
        <w:rPr>
          <w:b/>
          <w:lang w:val="en-US"/>
        </w:rPr>
      </w:pPr>
    </w:p>
    <w:p w14:paraId="60491A53" w14:textId="77777777" w:rsidR="00952CBB" w:rsidRDefault="00952CBB" w:rsidP="00952CBB">
      <w:pPr>
        <w:jc w:val="center"/>
        <w:rPr>
          <w:b/>
        </w:rPr>
      </w:pPr>
      <w:r>
        <w:rPr>
          <w:b/>
          <w:lang w:val="en-US"/>
        </w:rPr>
        <w:t xml:space="preserve">JURBARKO RAJONO </w:t>
      </w:r>
      <w:r>
        <w:rPr>
          <w:b/>
        </w:rPr>
        <w:t>SAVIVALDYBĖS TARYBA</w:t>
      </w:r>
    </w:p>
    <w:p w14:paraId="6F83D697" w14:textId="77777777" w:rsidR="00952CBB" w:rsidRDefault="00952CBB" w:rsidP="00952CBB">
      <w:pPr>
        <w:rPr>
          <w:lang w:val="en-US"/>
        </w:rPr>
      </w:pPr>
    </w:p>
    <w:p w14:paraId="2FCC4309" w14:textId="77777777" w:rsidR="00952CBB" w:rsidRPr="008C41A6" w:rsidRDefault="00952CBB" w:rsidP="00952CBB">
      <w:pPr>
        <w:jc w:val="center"/>
        <w:rPr>
          <w:b/>
          <w:bCs/>
          <w:lang w:val="en-US"/>
        </w:rPr>
      </w:pPr>
      <w:r w:rsidRPr="008C41A6">
        <w:rPr>
          <w:b/>
          <w:bCs/>
          <w:szCs w:val="24"/>
        </w:rPr>
        <w:t>SPRENDIMAS</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2CBB" w14:paraId="5BCE6F6A" w14:textId="77777777" w:rsidTr="00F74D69">
        <w:trPr>
          <w:cantSplit/>
        </w:trPr>
        <w:tc>
          <w:tcPr>
            <w:tcW w:w="9660" w:type="dxa"/>
            <w:tcBorders>
              <w:top w:val="nil"/>
              <w:left w:val="nil"/>
              <w:bottom w:val="nil"/>
              <w:right w:val="nil"/>
            </w:tcBorders>
          </w:tcPr>
          <w:p w14:paraId="4A348490" w14:textId="77777777" w:rsidR="00952CBB" w:rsidRPr="00AE61D9" w:rsidRDefault="00952CBB" w:rsidP="00F74D69">
            <w:pPr>
              <w:pStyle w:val="Antrats"/>
              <w:tabs>
                <w:tab w:val="left" w:pos="1296"/>
              </w:tabs>
              <w:jc w:val="center"/>
              <w:rPr>
                <w:b/>
                <w:caps/>
              </w:rPr>
            </w:pPr>
            <w:r>
              <w:rPr>
                <w:b/>
              </w:rPr>
              <w:t>DĖL</w:t>
            </w:r>
            <w:r w:rsidRPr="00386942">
              <w:rPr>
                <w:b/>
              </w:rPr>
              <w:t xml:space="preserve"> </w:t>
            </w:r>
            <w:r>
              <w:rPr>
                <w:b/>
              </w:rPr>
              <w:t xml:space="preserve">JURBARKO RAJONO SAVIVALDYBĖS TARYBOS 2021 M. BIRŽELIO 23 D. SPRENDIMO </w:t>
            </w:r>
            <w:r w:rsidRPr="0003615A">
              <w:rPr>
                <w:b/>
              </w:rPr>
              <w:t xml:space="preserve">NR. </w:t>
            </w:r>
            <w:r>
              <w:rPr>
                <w:b/>
              </w:rPr>
              <w:t xml:space="preserve">T2-194 „DĖL </w:t>
            </w:r>
            <w:r w:rsidRPr="00386942">
              <w:rPr>
                <w:b/>
              </w:rPr>
              <w:t>MOKINIŲ IR UGDYTINIŲ PRIĖMIMO Į JURBARKO ANTANO SODEIKOS MENO MOKYKL</w:t>
            </w:r>
            <w:r>
              <w:rPr>
                <w:b/>
              </w:rPr>
              <w:t>Ą</w:t>
            </w:r>
            <w:r w:rsidRPr="00386942">
              <w:rPr>
                <w:b/>
              </w:rPr>
              <w:t xml:space="preserve"> TVARKOS APRAŠO </w:t>
            </w:r>
            <w:r>
              <w:rPr>
                <w:b/>
              </w:rPr>
              <w:t xml:space="preserve">PATVIRTINIMO“ </w:t>
            </w:r>
            <w:r w:rsidRPr="00386942">
              <w:rPr>
                <w:b/>
              </w:rPr>
              <w:t xml:space="preserve">PAKEITIMO </w:t>
            </w:r>
            <w:r w:rsidRPr="00AE61D9">
              <w:rPr>
                <w:b/>
              </w:rPr>
              <w:fldChar w:fldCharType="begin">
                <w:ffData>
                  <w:name w:val="DOC_DATA"/>
                  <w:enabled/>
                  <w:calcOnExit w:val="0"/>
                  <w:textInput>
                    <w:default w:val="{$DOC_DATA}"/>
                  </w:textInput>
                </w:ffData>
              </w:fldChar>
            </w:r>
            <w:r w:rsidRPr="005231DA">
              <w:rPr>
                <w:b/>
              </w:rPr>
              <w:instrText xml:space="preserve"> FORMTEXT </w:instrText>
            </w:r>
            <w:r w:rsidRPr="00AE61D9">
              <w:rPr>
                <w:b/>
              </w:rPr>
            </w:r>
            <w:r w:rsidRPr="00AE61D9">
              <w:rPr>
                <w:b/>
              </w:rPr>
              <w:fldChar w:fldCharType="separate"/>
            </w:r>
            <w:r w:rsidRPr="00AE61D9">
              <w:rPr>
                <w:b/>
              </w:rPr>
              <w:fldChar w:fldCharType="end"/>
            </w:r>
          </w:p>
        </w:tc>
      </w:tr>
      <w:tr w:rsidR="00952CBB" w14:paraId="061E9F25" w14:textId="77777777" w:rsidTr="00F74D69">
        <w:trPr>
          <w:cantSplit/>
        </w:trPr>
        <w:tc>
          <w:tcPr>
            <w:tcW w:w="9660" w:type="dxa"/>
            <w:tcBorders>
              <w:top w:val="nil"/>
              <w:left w:val="nil"/>
              <w:bottom w:val="nil"/>
              <w:right w:val="nil"/>
            </w:tcBorders>
          </w:tcPr>
          <w:p w14:paraId="19950CF4" w14:textId="77777777" w:rsidR="00952CBB" w:rsidRPr="00AE61D9" w:rsidRDefault="00952CBB" w:rsidP="00F74D69">
            <w:pPr>
              <w:pStyle w:val="Antrats"/>
              <w:tabs>
                <w:tab w:val="left" w:pos="1296"/>
              </w:tabs>
              <w:jc w:val="center"/>
              <w:rPr>
                <w:b/>
                <w:caps/>
              </w:rPr>
            </w:pPr>
          </w:p>
        </w:tc>
      </w:tr>
      <w:tr w:rsidR="00952CBB" w14:paraId="32E509DA" w14:textId="77777777" w:rsidTr="00F74D69">
        <w:trPr>
          <w:cantSplit/>
          <w:trHeight w:val="359"/>
        </w:trPr>
        <w:tc>
          <w:tcPr>
            <w:tcW w:w="9660" w:type="dxa"/>
            <w:tcBorders>
              <w:top w:val="nil"/>
              <w:left w:val="nil"/>
              <w:bottom w:val="nil"/>
              <w:right w:val="nil"/>
            </w:tcBorders>
          </w:tcPr>
          <w:p w14:paraId="5FCC1240" w14:textId="54E8ABBD" w:rsidR="00952CBB" w:rsidRPr="00AE61D9" w:rsidRDefault="00952CBB" w:rsidP="00F74D69">
            <w:pPr>
              <w:pStyle w:val="Antrats"/>
              <w:tabs>
                <w:tab w:val="left" w:pos="1296"/>
              </w:tabs>
              <w:jc w:val="center"/>
              <w:rPr>
                <w:b/>
                <w:caps/>
              </w:rPr>
            </w:pPr>
            <w:r>
              <w:t xml:space="preserve">2026 m. kovo </w:t>
            </w:r>
            <w:r w:rsidR="00F05200">
              <w:t>8 d.</w:t>
            </w:r>
            <w:r>
              <w:t xml:space="preserve"> </w:t>
            </w:r>
            <w:r w:rsidRPr="005231DA">
              <w:t xml:space="preserve"> Nr. </w:t>
            </w:r>
            <w:r>
              <w:t>TSP-</w:t>
            </w:r>
            <w:r w:rsidR="00F05200">
              <w:t>97</w:t>
            </w:r>
          </w:p>
        </w:tc>
      </w:tr>
      <w:tr w:rsidR="00952CBB" w14:paraId="7E562964" w14:textId="77777777" w:rsidTr="00F74D69">
        <w:trPr>
          <w:cantSplit/>
        </w:trPr>
        <w:tc>
          <w:tcPr>
            <w:tcW w:w="9660" w:type="dxa"/>
            <w:tcBorders>
              <w:top w:val="nil"/>
              <w:left w:val="nil"/>
              <w:bottom w:val="nil"/>
              <w:right w:val="nil"/>
            </w:tcBorders>
          </w:tcPr>
          <w:p w14:paraId="17B7B98E" w14:textId="77777777" w:rsidR="00952CBB" w:rsidRDefault="00952CBB" w:rsidP="00F74D69">
            <w:pPr>
              <w:jc w:val="center"/>
            </w:pPr>
            <w:r>
              <w:t>Jurbarkas</w:t>
            </w:r>
          </w:p>
        </w:tc>
      </w:tr>
    </w:tbl>
    <w:p w14:paraId="4A7ED2FE" w14:textId="77777777" w:rsidR="00952CBB" w:rsidRDefault="00952CBB" w:rsidP="00952CBB"/>
    <w:p w14:paraId="7E71493D" w14:textId="77777777" w:rsidR="00952CBB" w:rsidRDefault="00952CBB" w:rsidP="00952CBB"/>
    <w:p w14:paraId="5B13A9BC" w14:textId="77777777" w:rsidR="00952CBB" w:rsidRDefault="00952CBB" w:rsidP="00952CBB">
      <w:pPr>
        <w:tabs>
          <w:tab w:val="left" w:pos="993"/>
        </w:tabs>
        <w:autoSpaceDE w:val="0"/>
        <w:autoSpaceDN w:val="0"/>
        <w:adjustRightInd w:val="0"/>
        <w:ind w:firstLine="709"/>
        <w:jc w:val="both"/>
        <w:rPr>
          <w:szCs w:val="24"/>
        </w:rPr>
      </w:pPr>
      <w:r>
        <w:rPr>
          <w:szCs w:val="24"/>
        </w:rPr>
        <w:t xml:space="preserve">Vadovaudamasi Lietuvos Respublikos vietos </w:t>
      </w:r>
      <w:r w:rsidRPr="00594F06">
        <w:rPr>
          <w:szCs w:val="24"/>
        </w:rPr>
        <w:t>savivaldos įstatymo 15</w:t>
      </w:r>
      <w:r>
        <w:rPr>
          <w:szCs w:val="24"/>
        </w:rPr>
        <w:t xml:space="preserve"> </w:t>
      </w:r>
      <w:r w:rsidRPr="00594F06">
        <w:rPr>
          <w:szCs w:val="24"/>
        </w:rPr>
        <w:t xml:space="preserve">straipsnio 4 dalimi </w:t>
      </w:r>
      <w:r>
        <w:rPr>
          <w:szCs w:val="24"/>
        </w:rPr>
        <w:t xml:space="preserve">ir </w:t>
      </w:r>
      <w:r w:rsidRPr="00A05B04">
        <w:rPr>
          <w:szCs w:val="24"/>
        </w:rPr>
        <w:t xml:space="preserve">atsižvelgdama į Jurbarko </w:t>
      </w:r>
      <w:r>
        <w:rPr>
          <w:szCs w:val="24"/>
        </w:rPr>
        <w:t>Antano Sodeikos meno</w:t>
      </w:r>
      <w:r w:rsidRPr="00C86EF6">
        <w:rPr>
          <w:szCs w:val="24"/>
        </w:rPr>
        <w:t xml:space="preserve"> mokyklos 202</w:t>
      </w:r>
      <w:r>
        <w:rPr>
          <w:szCs w:val="24"/>
        </w:rPr>
        <w:t>6</w:t>
      </w:r>
      <w:r w:rsidRPr="00C86EF6">
        <w:rPr>
          <w:szCs w:val="24"/>
        </w:rPr>
        <w:t xml:space="preserve"> m.</w:t>
      </w:r>
      <w:r>
        <w:rPr>
          <w:szCs w:val="24"/>
        </w:rPr>
        <w:t xml:space="preserve"> kovo 3</w:t>
      </w:r>
      <w:r w:rsidRPr="00C86EF6">
        <w:rPr>
          <w:szCs w:val="24"/>
        </w:rPr>
        <w:t xml:space="preserve"> d. raštą </w:t>
      </w:r>
      <w:r w:rsidRPr="0003615A">
        <w:rPr>
          <w:szCs w:val="24"/>
        </w:rPr>
        <w:t>Nr</w:t>
      </w:r>
      <w:r w:rsidRPr="0003615A">
        <w:t>.</w:t>
      </w:r>
      <w:r>
        <w:t xml:space="preserve"> SD-31 </w:t>
      </w:r>
      <w:r w:rsidRPr="00A05B04">
        <w:t xml:space="preserve">„Dėl </w:t>
      </w:r>
      <w:r>
        <w:t>mokinių ir ugdytinių</w:t>
      </w:r>
      <w:r w:rsidRPr="00A05B04">
        <w:t xml:space="preserve"> </w:t>
      </w:r>
      <w:r>
        <w:t>priėmimo į Jurbarko Antano Sodeikos meno mokyklą tvarkos</w:t>
      </w:r>
      <w:r w:rsidRPr="00A05B04">
        <w:t xml:space="preserve"> </w:t>
      </w:r>
      <w:r>
        <w:t>aprašo 8 ir 23 punktų pakeitimo</w:t>
      </w:r>
      <w:r w:rsidRPr="00A05B04">
        <w:t xml:space="preserve">“, </w:t>
      </w:r>
      <w:r w:rsidRPr="00594F06">
        <w:rPr>
          <w:szCs w:val="24"/>
        </w:rPr>
        <w:t xml:space="preserve">Jurbarko rajono savivaldybės taryba </w:t>
      </w:r>
      <w:r w:rsidRPr="00765791">
        <w:rPr>
          <w:spacing w:val="80"/>
          <w:szCs w:val="24"/>
        </w:rPr>
        <w:t>nusprendži</w:t>
      </w:r>
      <w:r w:rsidRPr="00765791">
        <w:rPr>
          <w:szCs w:val="24"/>
        </w:rPr>
        <w:t>a</w:t>
      </w:r>
      <w:r w:rsidRPr="00594F06">
        <w:rPr>
          <w:szCs w:val="24"/>
        </w:rPr>
        <w:t>:</w:t>
      </w:r>
    </w:p>
    <w:p w14:paraId="1C6385D0" w14:textId="77777777" w:rsidR="00952CBB" w:rsidRPr="00FF3A82" w:rsidRDefault="00952CBB" w:rsidP="00952CBB">
      <w:pPr>
        <w:tabs>
          <w:tab w:val="left" w:pos="993"/>
        </w:tabs>
        <w:autoSpaceDE w:val="0"/>
        <w:autoSpaceDN w:val="0"/>
        <w:adjustRightInd w:val="0"/>
        <w:ind w:firstLine="709"/>
        <w:jc w:val="both"/>
        <w:rPr>
          <w:szCs w:val="24"/>
        </w:rPr>
      </w:pPr>
      <w:r>
        <w:rPr>
          <w:szCs w:val="24"/>
        </w:rPr>
        <w:t>1. </w:t>
      </w:r>
      <w:r w:rsidRPr="00FF3A82">
        <w:rPr>
          <w:spacing w:val="80"/>
        </w:rPr>
        <w:t>Pakeisti</w:t>
      </w:r>
      <w:r w:rsidRPr="00353581">
        <w:t xml:space="preserve"> </w:t>
      </w:r>
      <w:r>
        <w:t>m</w:t>
      </w:r>
      <w:r w:rsidRPr="00353581">
        <w:t>okinių ir ugdytinių priėmimo į Jurbarko Antano Sodeikos meno mokyklą</w:t>
      </w:r>
      <w:r>
        <w:t xml:space="preserve"> </w:t>
      </w:r>
      <w:r w:rsidRPr="00353581">
        <w:t>tvarkos apraš</w:t>
      </w:r>
      <w:r>
        <w:t>ą (toliau – Aprašas)</w:t>
      </w:r>
      <w:r w:rsidRPr="00353581">
        <w:t>, patvirtint</w:t>
      </w:r>
      <w:r>
        <w:t>ą</w:t>
      </w:r>
      <w:r w:rsidRPr="00353581">
        <w:t xml:space="preserve"> Jurbarko rajono savivaldybės tarybos 2021 m. birželio 23</w:t>
      </w:r>
      <w:r>
        <w:t> </w:t>
      </w:r>
      <w:r w:rsidRPr="00353581">
        <w:t>d. sprendimu Nr. T2-194</w:t>
      </w:r>
      <w:r>
        <w:t xml:space="preserve"> „Dėl m</w:t>
      </w:r>
      <w:r w:rsidRPr="00FF3A82">
        <w:t>okinių ir ugdytinių priėmimo į Jurbarko Antano Sodeikos meno mokyklą tvarkos apraš</w:t>
      </w:r>
      <w:r>
        <w:t>o patvirtinimo“:</w:t>
      </w:r>
    </w:p>
    <w:p w14:paraId="31114159" w14:textId="77777777" w:rsidR="00952CBB" w:rsidRDefault="00952CBB" w:rsidP="00952CBB">
      <w:pPr>
        <w:tabs>
          <w:tab w:val="left" w:pos="709"/>
        </w:tabs>
        <w:autoSpaceDE w:val="0"/>
        <w:autoSpaceDN w:val="0"/>
        <w:adjustRightInd w:val="0"/>
        <w:ind w:left="720"/>
        <w:jc w:val="both"/>
        <w:rPr>
          <w:szCs w:val="24"/>
        </w:rPr>
      </w:pPr>
      <w:r>
        <w:rPr>
          <w:szCs w:val="24"/>
        </w:rPr>
        <w:t xml:space="preserve">1.1. pakeisti Aprašo </w:t>
      </w:r>
      <w:r w:rsidRPr="00FF3A82">
        <w:rPr>
          <w:szCs w:val="24"/>
        </w:rPr>
        <w:t>8 punktą ir išdėstyti jį taip:</w:t>
      </w:r>
    </w:p>
    <w:p w14:paraId="7E04C36D" w14:textId="77777777" w:rsidR="00952CBB" w:rsidRPr="00FF3A82" w:rsidRDefault="00952CBB" w:rsidP="00952CBB">
      <w:pPr>
        <w:tabs>
          <w:tab w:val="left" w:pos="709"/>
        </w:tabs>
        <w:autoSpaceDE w:val="0"/>
        <w:autoSpaceDN w:val="0"/>
        <w:adjustRightInd w:val="0"/>
        <w:jc w:val="both"/>
        <w:rPr>
          <w:szCs w:val="24"/>
        </w:rPr>
      </w:pPr>
      <w:r>
        <w:tab/>
      </w:r>
      <w:r w:rsidRPr="0003615A">
        <w:t xml:space="preserve">„8. Meninės saviraiškos neformalaus </w:t>
      </w:r>
      <w:r>
        <w:t xml:space="preserve">ugdymo programa rekomenduojama vaikams </w:t>
      </w:r>
      <w:r w:rsidRPr="00952CBB">
        <w:rPr>
          <w:b/>
          <w:bCs/>
        </w:rPr>
        <w:t>(mokiniams iki 19 m.)</w:t>
      </w:r>
      <w:r>
        <w:t>, norintiems lankyti trumpalaikę ugdymo programą.“;</w:t>
      </w:r>
    </w:p>
    <w:p w14:paraId="17CA3379" w14:textId="77777777" w:rsidR="00952CBB" w:rsidRPr="001A408A" w:rsidRDefault="00952CBB" w:rsidP="00952CBB">
      <w:pPr>
        <w:tabs>
          <w:tab w:val="left" w:pos="709"/>
        </w:tabs>
        <w:autoSpaceDE w:val="0"/>
        <w:autoSpaceDN w:val="0"/>
        <w:adjustRightInd w:val="0"/>
        <w:ind w:left="720"/>
        <w:jc w:val="both"/>
        <w:rPr>
          <w:szCs w:val="24"/>
        </w:rPr>
      </w:pPr>
      <w:r>
        <w:rPr>
          <w:szCs w:val="24"/>
        </w:rPr>
        <w:t>1.2. p</w:t>
      </w:r>
      <w:r w:rsidRPr="001A408A">
        <w:rPr>
          <w:szCs w:val="24"/>
        </w:rPr>
        <w:t>akeisti Aprašo 23 punktą ir išdėstyti jį taip:</w:t>
      </w:r>
    </w:p>
    <w:p w14:paraId="43255AA2" w14:textId="77777777" w:rsidR="00952CBB" w:rsidRDefault="00952CBB" w:rsidP="00952CBB">
      <w:pPr>
        <w:ind w:firstLine="720"/>
        <w:jc w:val="both"/>
      </w:pPr>
      <w:r>
        <w:t>„</w:t>
      </w:r>
      <w:r w:rsidRPr="0003615A">
        <w:t xml:space="preserve">23. </w:t>
      </w:r>
      <w:r w:rsidRPr="00386795">
        <w:rPr>
          <w:strike/>
          <w:szCs w:val="24"/>
        </w:rPr>
        <w:t>Priimtų</w:t>
      </w:r>
      <w:r w:rsidRPr="00253552">
        <w:rPr>
          <w:strike/>
          <w:szCs w:val="24"/>
        </w:rPr>
        <w:t xml:space="preserve"> mokinių sąrašas skelbiamas Mokyklos skelbimų lentoje per tris darbo dienas nuo mokinių priėmimo dienos</w:t>
      </w:r>
      <w:r>
        <w:t xml:space="preserve">. </w:t>
      </w:r>
      <w:r w:rsidRPr="00952CBB">
        <w:rPr>
          <w:b/>
          <w:bCs/>
        </w:rPr>
        <w:t>Apie mokinio priėmimą mokytis Mokykloje informuojama ne vėliau kaip per 3 darbo dienas nuo priėmimo protokolo patvirtinimo prašyme nurodytu el. pašto adresu siunčiamu el. laišku.</w:t>
      </w:r>
      <w:r>
        <w:t>“.</w:t>
      </w:r>
    </w:p>
    <w:p w14:paraId="0B12E31A" w14:textId="77777777" w:rsidR="00952CBB" w:rsidRDefault="00952CBB" w:rsidP="00952CBB">
      <w:pPr>
        <w:spacing w:after="160"/>
        <w:ind w:firstLine="720"/>
        <w:jc w:val="both"/>
      </w:pPr>
      <w:r>
        <w:t>2. Paskelbti šį sprendimą Teisės aktų registre ir Jurbarko rajono savivaldybės interneto svetainėje.</w:t>
      </w:r>
    </w:p>
    <w:sectPr w:rsidR="00952CB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A8A"/>
    <w:rsid w:val="00165404"/>
    <w:rsid w:val="001B7509"/>
    <w:rsid w:val="002110D8"/>
    <w:rsid w:val="00255EEF"/>
    <w:rsid w:val="002C1F44"/>
    <w:rsid w:val="002E26BB"/>
    <w:rsid w:val="00376975"/>
    <w:rsid w:val="00486800"/>
    <w:rsid w:val="004974C4"/>
    <w:rsid w:val="004F7354"/>
    <w:rsid w:val="00562F85"/>
    <w:rsid w:val="005C40AF"/>
    <w:rsid w:val="006B7109"/>
    <w:rsid w:val="00773825"/>
    <w:rsid w:val="007858CB"/>
    <w:rsid w:val="007A51E2"/>
    <w:rsid w:val="007C6DB8"/>
    <w:rsid w:val="008C41A6"/>
    <w:rsid w:val="00946E50"/>
    <w:rsid w:val="00952CBB"/>
    <w:rsid w:val="00983C82"/>
    <w:rsid w:val="009D12C1"/>
    <w:rsid w:val="00A70B76"/>
    <w:rsid w:val="00AB3507"/>
    <w:rsid w:val="00AE16C9"/>
    <w:rsid w:val="00AF0A7F"/>
    <w:rsid w:val="00B35C10"/>
    <w:rsid w:val="00BF5176"/>
    <w:rsid w:val="00CA1BF9"/>
    <w:rsid w:val="00EA6E84"/>
    <w:rsid w:val="00EE7A8A"/>
    <w:rsid w:val="00F05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FC603"/>
  <w15:chartTrackingRefBased/>
  <w15:docId w15:val="{44729AB6-A9AF-4B9E-A129-1881B3C1F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7A8A"/>
    <w:pPr>
      <w:spacing w:after="0" w:line="240" w:lineRule="auto"/>
    </w:pPr>
    <w:rPr>
      <w:rFonts w:ascii="Times New Roman" w:eastAsia="Times New Roman" w:hAnsi="Times New Roman" w:cs="Times New Roman"/>
      <w:kern w:val="0"/>
      <w:szCs w:val="20"/>
      <w:lang w:eastAsia="lt-LT"/>
      <w14:ligatures w14:val="none"/>
    </w:rPr>
  </w:style>
  <w:style w:type="paragraph" w:styleId="Antrat1">
    <w:name w:val="heading 1"/>
    <w:basedOn w:val="prastasis"/>
    <w:next w:val="prastasis"/>
    <w:link w:val="Antrat1Diagrama"/>
    <w:qFormat/>
    <w:rsid w:val="00EE7A8A"/>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E7A8A"/>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E7A8A"/>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E7A8A"/>
    <w:pPr>
      <w:keepNext/>
      <w:keepLines/>
      <w:spacing w:before="80" w:after="40" w:line="278" w:lineRule="auto"/>
      <w:outlineLvl w:val="3"/>
    </w:pPr>
    <w:rPr>
      <w:rFonts w:asciiTheme="minorHAnsi" w:eastAsiaTheme="majorEastAsia" w:hAnsiTheme="minorHAnsi" w:cstheme="majorBidi"/>
      <w:i/>
      <w:iCs/>
      <w:color w:val="2F5496" w:themeColor="accent1" w:themeShade="BF"/>
      <w:kern w:val="2"/>
      <w:szCs w:val="24"/>
      <w:lang w:eastAsia="en-US"/>
      <w14:ligatures w14:val="standardContextual"/>
    </w:rPr>
  </w:style>
  <w:style w:type="paragraph" w:styleId="Antrat5">
    <w:name w:val="heading 5"/>
    <w:basedOn w:val="prastasis"/>
    <w:next w:val="prastasis"/>
    <w:link w:val="Antrat5Diagrama"/>
    <w:uiPriority w:val="9"/>
    <w:semiHidden/>
    <w:unhideWhenUsed/>
    <w:qFormat/>
    <w:rsid w:val="00EE7A8A"/>
    <w:pPr>
      <w:keepNext/>
      <w:keepLines/>
      <w:spacing w:before="80" w:after="40" w:line="278" w:lineRule="auto"/>
      <w:outlineLvl w:val="4"/>
    </w:pPr>
    <w:rPr>
      <w:rFonts w:asciiTheme="minorHAnsi" w:eastAsiaTheme="majorEastAsia" w:hAnsiTheme="minorHAnsi" w:cstheme="majorBidi"/>
      <w:color w:val="2F5496" w:themeColor="accent1" w:themeShade="BF"/>
      <w:kern w:val="2"/>
      <w:szCs w:val="24"/>
      <w:lang w:eastAsia="en-US"/>
      <w14:ligatures w14:val="standardContextual"/>
    </w:rPr>
  </w:style>
  <w:style w:type="paragraph" w:styleId="Antrat6">
    <w:name w:val="heading 6"/>
    <w:basedOn w:val="prastasis"/>
    <w:next w:val="prastasis"/>
    <w:link w:val="Antrat6Diagrama"/>
    <w:uiPriority w:val="9"/>
    <w:semiHidden/>
    <w:unhideWhenUsed/>
    <w:qFormat/>
    <w:rsid w:val="00EE7A8A"/>
    <w:pPr>
      <w:keepNext/>
      <w:keepLines/>
      <w:spacing w:before="40" w:line="278" w:lineRule="auto"/>
      <w:outlineLvl w:val="5"/>
    </w:pPr>
    <w:rPr>
      <w:rFonts w:asciiTheme="minorHAnsi" w:eastAsiaTheme="majorEastAsia" w:hAnsiTheme="minorHAnsi" w:cstheme="majorBidi"/>
      <w:i/>
      <w:iCs/>
      <w:color w:val="595959" w:themeColor="text1" w:themeTint="A6"/>
      <w:kern w:val="2"/>
      <w:szCs w:val="24"/>
      <w:lang w:eastAsia="en-US"/>
      <w14:ligatures w14:val="standardContextual"/>
    </w:rPr>
  </w:style>
  <w:style w:type="paragraph" w:styleId="Antrat7">
    <w:name w:val="heading 7"/>
    <w:basedOn w:val="prastasis"/>
    <w:next w:val="prastasis"/>
    <w:link w:val="Antrat7Diagrama"/>
    <w:uiPriority w:val="9"/>
    <w:semiHidden/>
    <w:unhideWhenUsed/>
    <w:qFormat/>
    <w:rsid w:val="00EE7A8A"/>
    <w:pPr>
      <w:keepNext/>
      <w:keepLines/>
      <w:spacing w:before="40" w:line="278" w:lineRule="auto"/>
      <w:outlineLvl w:val="6"/>
    </w:pPr>
    <w:rPr>
      <w:rFonts w:asciiTheme="minorHAnsi" w:eastAsiaTheme="majorEastAsia" w:hAnsiTheme="minorHAnsi" w:cstheme="majorBidi"/>
      <w:color w:val="595959" w:themeColor="text1" w:themeTint="A6"/>
      <w:kern w:val="2"/>
      <w:szCs w:val="24"/>
      <w:lang w:eastAsia="en-US"/>
      <w14:ligatures w14:val="standardContextual"/>
    </w:rPr>
  </w:style>
  <w:style w:type="paragraph" w:styleId="Antrat8">
    <w:name w:val="heading 8"/>
    <w:basedOn w:val="prastasis"/>
    <w:next w:val="prastasis"/>
    <w:link w:val="Antrat8Diagrama"/>
    <w:uiPriority w:val="9"/>
    <w:semiHidden/>
    <w:unhideWhenUsed/>
    <w:qFormat/>
    <w:rsid w:val="00EE7A8A"/>
    <w:pPr>
      <w:keepNext/>
      <w:keepLines/>
      <w:spacing w:line="278" w:lineRule="auto"/>
      <w:outlineLvl w:val="7"/>
    </w:pPr>
    <w:rPr>
      <w:rFonts w:asciiTheme="minorHAnsi" w:eastAsiaTheme="majorEastAsia" w:hAnsiTheme="minorHAnsi" w:cstheme="majorBidi"/>
      <w:i/>
      <w:iCs/>
      <w:color w:val="272727" w:themeColor="text1" w:themeTint="D8"/>
      <w:kern w:val="2"/>
      <w:szCs w:val="24"/>
      <w:lang w:eastAsia="en-US"/>
      <w14:ligatures w14:val="standardContextual"/>
    </w:rPr>
  </w:style>
  <w:style w:type="paragraph" w:styleId="Antrat9">
    <w:name w:val="heading 9"/>
    <w:basedOn w:val="prastasis"/>
    <w:next w:val="prastasis"/>
    <w:link w:val="Antrat9Diagrama"/>
    <w:uiPriority w:val="9"/>
    <w:semiHidden/>
    <w:unhideWhenUsed/>
    <w:qFormat/>
    <w:rsid w:val="00EE7A8A"/>
    <w:pPr>
      <w:keepNext/>
      <w:keepLines/>
      <w:spacing w:line="278" w:lineRule="auto"/>
      <w:outlineLvl w:val="8"/>
    </w:pPr>
    <w:rPr>
      <w:rFonts w:asciiTheme="minorHAnsi" w:eastAsiaTheme="majorEastAsia" w:hAnsiTheme="minorHAnsi" w:cstheme="majorBidi"/>
      <w:color w:val="272727" w:themeColor="text1" w:themeTint="D8"/>
      <w:kern w:val="2"/>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E7A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E7A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E7A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E7A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E7A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E7A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E7A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E7A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E7A8A"/>
    <w:rPr>
      <w:rFonts w:eastAsiaTheme="majorEastAsia" w:cstheme="majorBidi"/>
      <w:color w:val="272727" w:themeColor="text1" w:themeTint="D8"/>
    </w:rPr>
  </w:style>
  <w:style w:type="paragraph" w:styleId="Pavadinimas">
    <w:name w:val="Title"/>
    <w:basedOn w:val="prastasis"/>
    <w:next w:val="prastasis"/>
    <w:link w:val="PavadinimasDiagrama"/>
    <w:qFormat/>
    <w:rsid w:val="00EE7A8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rsid w:val="00EE7A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qFormat/>
    <w:rsid w:val="00EE7A8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rsid w:val="00EE7A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E7A8A"/>
    <w:pPr>
      <w:spacing w:before="160" w:after="160" w:line="278" w:lineRule="auto"/>
      <w:jc w:val="center"/>
    </w:pPr>
    <w:rPr>
      <w:rFonts w:asciiTheme="minorHAnsi" w:eastAsiaTheme="minorHAnsi" w:hAnsiTheme="minorHAnsi" w:cstheme="minorBidi"/>
      <w:i/>
      <w:iCs/>
      <w:color w:val="404040" w:themeColor="text1" w:themeTint="BF"/>
      <w:kern w:val="2"/>
      <w:szCs w:val="24"/>
      <w:lang w:eastAsia="en-US"/>
      <w14:ligatures w14:val="standardContextual"/>
    </w:rPr>
  </w:style>
  <w:style w:type="character" w:customStyle="1" w:styleId="CitataDiagrama">
    <w:name w:val="Citata Diagrama"/>
    <w:basedOn w:val="Numatytasispastraiposriftas"/>
    <w:link w:val="Citata"/>
    <w:uiPriority w:val="29"/>
    <w:rsid w:val="00EE7A8A"/>
    <w:rPr>
      <w:i/>
      <w:iCs/>
      <w:color w:val="404040" w:themeColor="text1" w:themeTint="BF"/>
    </w:rPr>
  </w:style>
  <w:style w:type="paragraph" w:styleId="Sraopastraipa">
    <w:name w:val="List Paragraph"/>
    <w:basedOn w:val="prastasis"/>
    <w:uiPriority w:val="34"/>
    <w:qFormat/>
    <w:rsid w:val="00EE7A8A"/>
    <w:pPr>
      <w:spacing w:after="160" w:line="278" w:lineRule="auto"/>
      <w:ind w:left="720"/>
      <w:contextualSpacing/>
    </w:pPr>
    <w:rPr>
      <w:rFonts w:asciiTheme="minorHAnsi" w:eastAsiaTheme="minorHAnsi" w:hAnsiTheme="minorHAnsi" w:cstheme="minorBidi"/>
      <w:kern w:val="2"/>
      <w:szCs w:val="24"/>
      <w:lang w:eastAsia="en-US"/>
      <w14:ligatures w14:val="standardContextual"/>
    </w:rPr>
  </w:style>
  <w:style w:type="character" w:styleId="Rykuspabraukimas">
    <w:name w:val="Intense Emphasis"/>
    <w:basedOn w:val="Numatytasispastraiposriftas"/>
    <w:uiPriority w:val="21"/>
    <w:qFormat/>
    <w:rsid w:val="00EE7A8A"/>
    <w:rPr>
      <w:i/>
      <w:iCs/>
      <w:color w:val="2F5496" w:themeColor="accent1" w:themeShade="BF"/>
    </w:rPr>
  </w:style>
  <w:style w:type="paragraph" w:styleId="Iskirtacitata">
    <w:name w:val="Intense Quote"/>
    <w:basedOn w:val="prastasis"/>
    <w:next w:val="prastasis"/>
    <w:link w:val="IskirtacitataDiagrama"/>
    <w:uiPriority w:val="30"/>
    <w:qFormat/>
    <w:rsid w:val="00EE7A8A"/>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E7A8A"/>
    <w:rPr>
      <w:i/>
      <w:iCs/>
      <w:color w:val="2F5496" w:themeColor="accent1" w:themeShade="BF"/>
    </w:rPr>
  </w:style>
  <w:style w:type="character" w:styleId="Rykinuoroda">
    <w:name w:val="Intense Reference"/>
    <w:basedOn w:val="Numatytasispastraiposriftas"/>
    <w:uiPriority w:val="32"/>
    <w:qFormat/>
    <w:rsid w:val="00EE7A8A"/>
    <w:rPr>
      <w:b/>
      <w:bCs/>
      <w:smallCaps/>
      <w:color w:val="2F5496" w:themeColor="accent1" w:themeShade="BF"/>
      <w:spacing w:val="5"/>
    </w:rPr>
  </w:style>
  <w:style w:type="paragraph" w:styleId="Antrats">
    <w:name w:val="header"/>
    <w:basedOn w:val="prastasis"/>
    <w:link w:val="AntratsDiagrama"/>
    <w:rsid w:val="00EE7A8A"/>
    <w:pPr>
      <w:tabs>
        <w:tab w:val="center" w:pos="4153"/>
        <w:tab w:val="right" w:pos="8306"/>
      </w:tabs>
    </w:pPr>
  </w:style>
  <w:style w:type="character" w:customStyle="1" w:styleId="AntratsDiagrama">
    <w:name w:val="Antraštės Diagrama"/>
    <w:basedOn w:val="Numatytasispastraiposriftas"/>
    <w:link w:val="Antrats"/>
    <w:rsid w:val="00EE7A8A"/>
    <w:rPr>
      <w:rFonts w:ascii="Times New Roman" w:eastAsia="Times New Roman" w:hAnsi="Times New Roman" w:cs="Times New Roman"/>
      <w:kern w:val="0"/>
      <w:szCs w:val="20"/>
      <w:lang w:eastAsia="lt-LT"/>
      <w14:ligatures w14:val="none"/>
    </w:rPr>
  </w:style>
  <w:style w:type="paragraph" w:styleId="Betarp">
    <w:name w:val="No Spacing"/>
    <w:qFormat/>
    <w:rsid w:val="00EE7A8A"/>
    <w:pPr>
      <w:spacing w:after="0" w:line="240" w:lineRule="auto"/>
    </w:pPr>
    <w:rPr>
      <w:rFonts w:ascii="Calibri" w:eastAsia="Calibri" w:hAnsi="Calibri" w:cs="Times New Roman"/>
      <w:kern w:val="0"/>
      <w:sz w:val="22"/>
      <w:szCs w:val="22"/>
      <w:lang w:eastAsia="lt-LT"/>
      <w14:ligatures w14:val="none"/>
    </w:rPr>
  </w:style>
  <w:style w:type="character" w:styleId="Hipersaitas">
    <w:name w:val="Hyperlink"/>
    <w:basedOn w:val="Numatytasispastraiposriftas"/>
    <w:uiPriority w:val="99"/>
    <w:unhideWhenUsed/>
    <w:rsid w:val="00486800"/>
    <w:rPr>
      <w:color w:val="0563C1" w:themeColor="hyperlink"/>
      <w:u w:val="single"/>
    </w:rPr>
  </w:style>
  <w:style w:type="character" w:styleId="Neapdorotaspaminjimas">
    <w:name w:val="Unresolved Mention"/>
    <w:basedOn w:val="Numatytasispastraiposriftas"/>
    <w:uiPriority w:val="99"/>
    <w:semiHidden/>
    <w:unhideWhenUsed/>
    <w:rsid w:val="00486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iva.jokimiene@jurbarka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3998</Words>
  <Characters>2279</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Jokimienė</dc:creator>
  <cp:lastModifiedBy>Dovilė Dačkauskaitė</cp:lastModifiedBy>
  <cp:revision>3</cp:revision>
  <dcterms:created xsi:type="dcterms:W3CDTF">2026-03-08T09:45:00Z</dcterms:created>
  <dcterms:modified xsi:type="dcterms:W3CDTF">2026-03-08T09:45:00Z</dcterms:modified>
</cp:coreProperties>
</file>