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ACB7F7" w14:textId="17B86D71" w:rsidR="00594598" w:rsidRPr="006D5DF6" w:rsidRDefault="00594598" w:rsidP="00594598">
      <w:pPr>
        <w:jc w:val="right"/>
      </w:pPr>
      <w:r w:rsidRPr="00384917">
        <w:t>Projektas</w:t>
      </w:r>
    </w:p>
    <w:p w14:paraId="18E4C98E" w14:textId="77777777" w:rsidR="00F320CA" w:rsidRPr="00B624D1" w:rsidRDefault="00F320CA">
      <w:pPr>
        <w:jc w:val="center"/>
        <w:rPr>
          <w:lang w:val="en-US"/>
        </w:rPr>
      </w:pPr>
    </w:p>
    <w:p w14:paraId="77AC560B" w14:textId="77777777" w:rsidR="00594598" w:rsidRPr="00B624D1" w:rsidRDefault="00594598">
      <w:pPr>
        <w:jc w:val="center"/>
        <w:rPr>
          <w:lang w:val="en-US"/>
        </w:rPr>
      </w:pPr>
    </w:p>
    <w:p w14:paraId="4C7E88C7" w14:textId="0A94BB0B" w:rsidR="00A749F9" w:rsidRPr="00594598" w:rsidRDefault="00F20019" w:rsidP="00594598">
      <w:pPr>
        <w:jc w:val="center"/>
        <w:rPr>
          <w:b/>
        </w:rPr>
      </w:pPr>
      <w:r>
        <w:rPr>
          <w:b/>
          <w:lang w:val="en-US"/>
        </w:rPr>
        <w:t xml:space="preserve">JURBARKO RAJONO </w:t>
      </w:r>
      <w:r>
        <w:rPr>
          <w:b/>
        </w:rPr>
        <w:t>SAVIVALDYBĖS TARYBA</w:t>
      </w:r>
    </w:p>
    <w:p w14:paraId="2D520C57" w14:textId="77777777" w:rsidR="00A749F9" w:rsidRDefault="00A749F9">
      <w:pPr>
        <w:rPr>
          <w:lang w:val="en-US"/>
        </w:rPr>
      </w:pPr>
    </w:p>
    <w:tbl>
      <w:tblPr>
        <w:tblW w:w="96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9660"/>
      </w:tblGrid>
      <w:tr w:rsidR="00FC1CD3" w14:paraId="66E670F0" w14:textId="77777777" w:rsidTr="00F0606A">
        <w:trPr>
          <w:cantSplit/>
        </w:trPr>
        <w:tc>
          <w:tcPr>
            <w:tcW w:w="9660" w:type="dxa"/>
            <w:tcBorders>
              <w:top w:val="nil"/>
              <w:left w:val="nil"/>
              <w:bottom w:val="nil"/>
              <w:right w:val="nil"/>
            </w:tcBorders>
          </w:tcPr>
          <w:p w14:paraId="30A0AFCE" w14:textId="77777777" w:rsidR="00FC1CD3" w:rsidRDefault="00F20019">
            <w:pPr>
              <w:pStyle w:val="Antrat1"/>
              <w:rPr>
                <w:szCs w:val="24"/>
                <w:lang w:val="lt-LT"/>
              </w:rPr>
            </w:pPr>
            <w:r>
              <w:rPr>
                <w:szCs w:val="24"/>
                <w:lang w:val="lt-LT"/>
              </w:rPr>
              <w:t>SPRENDIMAS</w:t>
            </w:r>
          </w:p>
          <w:p w14:paraId="3FB03B79" w14:textId="61467889" w:rsidR="00594598" w:rsidRPr="00F0606A" w:rsidRDefault="00594598" w:rsidP="00F0606A">
            <w:pPr>
              <w:jc w:val="center"/>
              <w:rPr>
                <w:b/>
                <w:bCs/>
              </w:rPr>
            </w:pPr>
            <w:r>
              <w:rPr>
                <w:b/>
                <w:bCs/>
              </w:rPr>
              <w:t>DĖL JURBARKO RAJONO SAVIVALDYBĖS VISUOMENĖS SVEIKATOS STEBĖSENOS 202</w:t>
            </w:r>
            <w:r w:rsidR="00124E13">
              <w:rPr>
                <w:b/>
                <w:bCs/>
              </w:rPr>
              <w:t>4</w:t>
            </w:r>
            <w:r>
              <w:rPr>
                <w:b/>
                <w:bCs/>
              </w:rPr>
              <w:t xml:space="preserve"> METŲ ATASKAITOS PATVIRTINIMO</w:t>
            </w:r>
          </w:p>
        </w:tc>
      </w:tr>
      <w:tr w:rsidR="00FC1CD3" w14:paraId="67BACE4B" w14:textId="77777777" w:rsidTr="00F0606A">
        <w:trPr>
          <w:cantSplit/>
          <w:trHeight w:val="432"/>
        </w:trPr>
        <w:tc>
          <w:tcPr>
            <w:tcW w:w="9660" w:type="dxa"/>
            <w:tcBorders>
              <w:top w:val="nil"/>
              <w:left w:val="nil"/>
              <w:bottom w:val="nil"/>
              <w:right w:val="nil"/>
            </w:tcBorders>
          </w:tcPr>
          <w:p w14:paraId="28F3F61E" w14:textId="77777777" w:rsidR="00F0606A" w:rsidRDefault="00F0606A" w:rsidP="009A22DA">
            <w:pPr>
              <w:pStyle w:val="Antrats"/>
              <w:tabs>
                <w:tab w:val="left" w:pos="1296"/>
              </w:tabs>
              <w:jc w:val="center"/>
            </w:pPr>
          </w:p>
          <w:p w14:paraId="6A841231" w14:textId="7FD81132" w:rsidR="00FC1CD3" w:rsidRDefault="00734333" w:rsidP="009A22DA">
            <w:pPr>
              <w:pStyle w:val="Antrats"/>
              <w:tabs>
                <w:tab w:val="left" w:pos="1296"/>
              </w:tabs>
              <w:jc w:val="center"/>
              <w:rPr>
                <w:b/>
                <w:caps/>
              </w:rPr>
            </w:pPr>
            <w:r>
              <w:t>20</w:t>
            </w:r>
            <w:r w:rsidR="00E81CB8">
              <w:t>2</w:t>
            </w:r>
            <w:r w:rsidR="00124E13">
              <w:t>6</w:t>
            </w:r>
            <w:r>
              <w:t xml:space="preserve"> m. </w:t>
            </w:r>
            <w:r w:rsidR="00A243BF">
              <w:t>kovo</w:t>
            </w:r>
            <w:r w:rsidR="006052EC">
              <w:t xml:space="preserve"> 8 </w:t>
            </w:r>
            <w:r>
              <w:t xml:space="preserve">d. </w:t>
            </w:r>
            <w:r w:rsidR="00F20019">
              <w:t xml:space="preserve">Nr. </w:t>
            </w:r>
            <w:r w:rsidR="00BD4342">
              <w:t>T</w:t>
            </w:r>
            <w:r w:rsidR="00F0606A">
              <w:t>SP-</w:t>
            </w:r>
            <w:r w:rsidR="006052EC">
              <w:t>94</w:t>
            </w:r>
          </w:p>
        </w:tc>
      </w:tr>
      <w:tr w:rsidR="00FC1CD3" w14:paraId="19D2F36B" w14:textId="77777777" w:rsidTr="00F0606A">
        <w:trPr>
          <w:cantSplit/>
        </w:trPr>
        <w:tc>
          <w:tcPr>
            <w:tcW w:w="9660" w:type="dxa"/>
            <w:tcBorders>
              <w:top w:val="nil"/>
              <w:left w:val="nil"/>
              <w:bottom w:val="nil"/>
              <w:right w:val="nil"/>
            </w:tcBorders>
          </w:tcPr>
          <w:p w14:paraId="0489140D" w14:textId="77777777" w:rsidR="00FC1CD3" w:rsidRDefault="00F20019">
            <w:pPr>
              <w:jc w:val="center"/>
            </w:pPr>
            <w:r>
              <w:t>Jurbarkas</w:t>
            </w:r>
          </w:p>
        </w:tc>
      </w:tr>
    </w:tbl>
    <w:p w14:paraId="68E781B8" w14:textId="77777777" w:rsidR="00FC1CD3" w:rsidRPr="00892223" w:rsidRDefault="00FC1CD3"/>
    <w:p w14:paraId="14685FB7" w14:textId="77777777" w:rsidR="00FC1CD3" w:rsidRDefault="00FC1CD3">
      <w:pPr>
        <w:jc w:val="both"/>
      </w:pPr>
    </w:p>
    <w:p w14:paraId="0F4B3CE3" w14:textId="3BA82F78" w:rsidR="00A243BF" w:rsidRPr="00462C91" w:rsidRDefault="00A243BF" w:rsidP="00A243BF">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jc w:val="both"/>
        <w:rPr>
          <w:szCs w:val="24"/>
        </w:rPr>
      </w:pPr>
      <w:r w:rsidRPr="00462C91">
        <w:rPr>
          <w:szCs w:val="24"/>
        </w:rPr>
        <w:t xml:space="preserve">Vadovaudamasi Lietuvos Respublikos vietos savivaldos įstatymo </w:t>
      </w:r>
      <w:r>
        <w:rPr>
          <w:szCs w:val="24"/>
        </w:rPr>
        <w:t xml:space="preserve">7 straipsnio 32 punktu, </w:t>
      </w:r>
      <w:r w:rsidR="005F0DE1">
        <w:rPr>
          <w:szCs w:val="24"/>
        </w:rPr>
        <w:t xml:space="preserve">15 straipsnio 4 dalimi, </w:t>
      </w:r>
      <w:r w:rsidR="00124E13" w:rsidRPr="00124E13">
        <w:rPr>
          <w:szCs w:val="24"/>
        </w:rPr>
        <w:t>Lietuvos Respublikos visuomenės sveikatos priežiūros įstatymo 6 straipsnio 1 dalies 1 punktu</w:t>
      </w:r>
      <w:r w:rsidRPr="00462C91">
        <w:rPr>
          <w:szCs w:val="24"/>
        </w:rPr>
        <w:t xml:space="preserve">, Lietuvos Respublikos </w:t>
      </w:r>
      <w:hyperlink r:id="rId8" w:anchor="0txt" w:history="1">
        <w:r w:rsidRPr="00462C91">
          <w:rPr>
            <w:bCs/>
            <w:szCs w:val="24"/>
          </w:rPr>
          <w:t>visuomenės sveikatos stebėsenos (monitoringo) įstatymo</w:t>
        </w:r>
      </w:hyperlink>
      <w:r w:rsidRPr="00F0606A">
        <w:rPr>
          <w:bCs/>
          <w:szCs w:val="24"/>
        </w:rPr>
        <w:t xml:space="preserve"> </w:t>
      </w:r>
      <w:r w:rsidRPr="00462C91">
        <w:rPr>
          <w:szCs w:val="24"/>
        </w:rPr>
        <w:t>2 straipsnio 6</w:t>
      </w:r>
      <w:r w:rsidR="00124E13">
        <w:rPr>
          <w:szCs w:val="24"/>
        </w:rPr>
        <w:t> </w:t>
      </w:r>
      <w:r w:rsidRPr="00462C91">
        <w:rPr>
          <w:szCs w:val="24"/>
        </w:rPr>
        <w:t>dalimi ir 10 straipsniu, Bendraisiais savivaldybių visuomenės sveikatos stebėsenos nuostatais, patvirtintais Lietuvos Respublikos sveikatos apsaugos ministro 2003 m. rugpjūčio 11</w:t>
      </w:r>
      <w:r w:rsidR="00F631CD">
        <w:rPr>
          <w:szCs w:val="24"/>
        </w:rPr>
        <w:t> </w:t>
      </w:r>
      <w:r w:rsidRPr="00462C91">
        <w:rPr>
          <w:szCs w:val="24"/>
        </w:rPr>
        <w:t xml:space="preserve">d. įsakymu Nr. </w:t>
      </w:r>
      <w:r w:rsidRPr="00462C91">
        <w:rPr>
          <w:bCs/>
          <w:szCs w:val="24"/>
        </w:rPr>
        <w:t>V-488 „</w:t>
      </w:r>
      <w:hyperlink r:id="rId9" w:tgtFrame="FTurinys" w:history="1">
        <w:r w:rsidRPr="00462C91">
          <w:rPr>
            <w:szCs w:val="24"/>
          </w:rPr>
          <w:t>Dėl Bendrųjų savivaldybių visuomenės sveikatos stebėsenos nuostatų patvirtinimo</w:t>
        </w:r>
      </w:hyperlink>
      <w:r w:rsidRPr="00462C91">
        <w:rPr>
          <w:szCs w:val="24"/>
        </w:rPr>
        <w:t xml:space="preserve">“, Jurbarko rajono savivaldybės taryba  </w:t>
      </w:r>
      <w:r w:rsidRPr="00462C91">
        <w:rPr>
          <w:spacing w:val="120"/>
          <w:szCs w:val="24"/>
        </w:rPr>
        <w:t>nusprendži</w:t>
      </w:r>
      <w:r w:rsidRPr="00462C91">
        <w:rPr>
          <w:szCs w:val="24"/>
        </w:rPr>
        <w:t>a:</w:t>
      </w:r>
    </w:p>
    <w:p w14:paraId="546B964C" w14:textId="22E9FDD1" w:rsidR="00A243BF" w:rsidRPr="00462C91" w:rsidRDefault="00A243BF" w:rsidP="00A243BF">
      <w:pPr>
        <w:ind w:firstLine="720"/>
        <w:jc w:val="both"/>
        <w:rPr>
          <w:szCs w:val="24"/>
        </w:rPr>
      </w:pPr>
      <w:r w:rsidRPr="00462C91">
        <w:rPr>
          <w:szCs w:val="24"/>
        </w:rPr>
        <w:t>Patvirtinti Jurbarko rajono savivaldybės visuomenės sveikatos stebėsenos 202</w:t>
      </w:r>
      <w:r w:rsidR="00124E13">
        <w:rPr>
          <w:szCs w:val="24"/>
        </w:rPr>
        <w:t>4</w:t>
      </w:r>
      <w:r w:rsidRPr="00462C91">
        <w:rPr>
          <w:szCs w:val="24"/>
        </w:rPr>
        <w:t xml:space="preserve"> metų ataskaitą (pridedama).</w:t>
      </w:r>
    </w:p>
    <w:p w14:paraId="3E71C68A" w14:textId="6D85C825" w:rsidR="00A243BF" w:rsidRPr="00462C91" w:rsidRDefault="00A243BF" w:rsidP="00A243BF">
      <w:pPr>
        <w:ind w:firstLine="709"/>
        <w:jc w:val="both"/>
      </w:pPr>
      <w:r w:rsidRPr="00462C91">
        <w:t xml:space="preserve">Šis sprendimas per vieną mėnesį nuo paskelbimo arba įteikimo suinteresuotai šaliai dienos gali būti skundžiamas Lietuvos administracinių ginčų komisijos Kauno apygardos skyriui  (Laisvės </w:t>
      </w:r>
      <w:r w:rsidR="00704C80">
        <w:t> </w:t>
      </w:r>
      <w:r w:rsidRPr="00462C91">
        <w:t>al. 36, Kaunas) Lietuvos Respublikos ikiteisminio administracinių ginčų nagrinėjimo tvarkos įstatymo nustatyta tvarka arba Regionų apygardos administracinio teismo Kauno rūmams (A. Mickevičiaus g. 8A, Kaunas) Lietuvos Respublikos administracinių bylų teisenos įstatymo nustatyta tvarka.</w:t>
      </w:r>
    </w:p>
    <w:p w14:paraId="638B3621" w14:textId="77777777" w:rsidR="00FC1CD3" w:rsidRDefault="00FC1CD3">
      <w:pPr>
        <w:jc w:val="both"/>
      </w:pPr>
    </w:p>
    <w:p w14:paraId="3112285F" w14:textId="77777777" w:rsidR="00563B12" w:rsidRDefault="00563B12">
      <w:pPr>
        <w:jc w:val="both"/>
      </w:pPr>
    </w:p>
    <w:p w14:paraId="3E32C90F" w14:textId="77777777" w:rsidR="00563B12" w:rsidRDefault="00563B12">
      <w:pPr>
        <w:jc w:val="both"/>
      </w:pPr>
    </w:p>
    <w:p w14:paraId="349E3BA4" w14:textId="77777777" w:rsidR="00563B12" w:rsidRPr="006D5DF6" w:rsidRDefault="00563B12" w:rsidP="00563B12">
      <w:pPr>
        <w:jc w:val="both"/>
      </w:pPr>
      <w:r w:rsidRPr="006D5DF6">
        <w:t>Savivaldybės meras</w:t>
      </w:r>
      <w:r w:rsidRPr="006D5DF6">
        <w:tab/>
      </w:r>
      <w:r w:rsidRPr="006D5DF6">
        <w:tab/>
      </w:r>
      <w:r w:rsidRPr="006D5DF6">
        <w:tab/>
      </w:r>
      <w:r w:rsidRPr="006D5DF6">
        <w:tab/>
      </w:r>
      <w:r w:rsidRPr="006D5DF6">
        <w:tab/>
      </w:r>
      <w:r w:rsidRPr="006D5DF6">
        <w:tab/>
      </w:r>
      <w:r w:rsidRPr="006D5DF6">
        <w:tab/>
        <w:t>Skirmantas Mockevičius</w:t>
      </w:r>
    </w:p>
    <w:p w14:paraId="4B5CA942" w14:textId="77777777" w:rsidR="00FC1CD3" w:rsidRDefault="00FC1CD3">
      <w:pPr>
        <w:jc w:val="both"/>
      </w:pPr>
    </w:p>
    <w:p w14:paraId="3CD62D3B" w14:textId="77777777" w:rsidR="00FC1CD3" w:rsidRDefault="00FC1CD3">
      <w:pPr>
        <w:jc w:val="both"/>
      </w:pPr>
    </w:p>
    <w:p w14:paraId="7F920B9E" w14:textId="77777777" w:rsidR="00FC1CD3" w:rsidRDefault="00FC1CD3">
      <w:pPr>
        <w:jc w:val="both"/>
      </w:pPr>
    </w:p>
    <w:p w14:paraId="0FDF9421" w14:textId="77777777" w:rsidR="00FC1CD3" w:rsidRDefault="00FC1CD3"/>
    <w:p w14:paraId="0008FB1B" w14:textId="77777777" w:rsidR="00F0606A" w:rsidRDefault="00F0606A"/>
    <w:p w14:paraId="0F426BDD" w14:textId="77777777" w:rsidR="00F320CA" w:rsidRDefault="00F320CA"/>
    <w:p w14:paraId="19495635" w14:textId="77777777" w:rsidR="00F0606A" w:rsidRDefault="00F0606A" w:rsidP="00F0606A">
      <w:r w:rsidRPr="00384917">
        <w:t xml:space="preserve">Derino: </w:t>
      </w:r>
    </w:p>
    <w:p w14:paraId="0E580BB9" w14:textId="18830959" w:rsidR="00796D20" w:rsidRPr="00384917" w:rsidRDefault="00796D20" w:rsidP="00F0606A">
      <w:r w:rsidRPr="00796D20">
        <w:t>Vicemerė G. Lukošienė</w:t>
      </w:r>
    </w:p>
    <w:p w14:paraId="2D7CDFBC" w14:textId="77777777" w:rsidR="00F0606A" w:rsidRPr="00384917" w:rsidRDefault="00F0606A" w:rsidP="00F0606A">
      <w:r w:rsidRPr="00384917">
        <w:t>Administracijos direktorė R. Vančienė</w:t>
      </w:r>
    </w:p>
    <w:p w14:paraId="2A9FF6C8" w14:textId="77777777" w:rsidR="00F0606A" w:rsidRPr="00384917" w:rsidRDefault="00F0606A" w:rsidP="00F0606A">
      <w:r w:rsidRPr="00384917">
        <w:t xml:space="preserve">Teisės ir civilinės metrikacijos skyriaus vedėja O. Sutkaitienė </w:t>
      </w:r>
    </w:p>
    <w:p w14:paraId="55CB1512" w14:textId="77777777" w:rsidR="00F0606A" w:rsidRPr="00384917" w:rsidRDefault="00F0606A" w:rsidP="00F0606A">
      <w:r w:rsidRPr="00384917">
        <w:t>Tarybos posėdžių sekretorė D. Dačkauskaitė</w:t>
      </w:r>
    </w:p>
    <w:p w14:paraId="6AF43924" w14:textId="77777777" w:rsidR="00F0606A" w:rsidRPr="00384917" w:rsidRDefault="00F0606A" w:rsidP="00F0606A">
      <w:r w:rsidRPr="00384917">
        <w:t>Dokumentų ir viešųjų ryšių skyriaus vyr. specialistas A. Gvildys</w:t>
      </w:r>
    </w:p>
    <w:p w14:paraId="0230C7C5" w14:textId="77777777" w:rsidR="00F320CA" w:rsidRDefault="00F320CA"/>
    <w:p w14:paraId="246C72D0" w14:textId="77777777" w:rsidR="00F320CA" w:rsidRDefault="00F320CA"/>
    <w:p w14:paraId="6F7D496A" w14:textId="77777777" w:rsidR="00F320CA" w:rsidRDefault="00F320CA"/>
    <w:p w14:paraId="078A0D25" w14:textId="77777777" w:rsidR="00F0606A" w:rsidRDefault="00F0606A"/>
    <w:p w14:paraId="36C59A79" w14:textId="77777777" w:rsidR="00F0606A" w:rsidRDefault="00F0606A"/>
    <w:p w14:paraId="679301C4" w14:textId="61D2A9A7" w:rsidR="00F0606A" w:rsidRPr="00384917" w:rsidRDefault="00F0606A" w:rsidP="00F0606A">
      <w:r w:rsidRPr="00384917">
        <w:t>Parengė</w:t>
      </w:r>
    </w:p>
    <w:p w14:paraId="326E4ECF" w14:textId="0DB7B18B" w:rsidR="00F0606A" w:rsidRDefault="00F0606A">
      <w:r w:rsidRPr="00384917">
        <w:t>Gražina Sutkuvienė, tel. +370 447 70 188,  el. p. grazina.sutkuviene@jurbarkas.lt</w:t>
      </w:r>
    </w:p>
    <w:p w14:paraId="37F0CA7D" w14:textId="202D712B" w:rsidR="007F37CB" w:rsidRDefault="00A243BF" w:rsidP="00F0606A">
      <w:pPr>
        <w:spacing w:line="360" w:lineRule="auto"/>
      </w:pPr>
      <w:r>
        <w:br w:type="page"/>
      </w:r>
    </w:p>
    <w:p w14:paraId="6C74A303" w14:textId="77777777" w:rsidR="00BB0F4B" w:rsidRPr="007F37CB" w:rsidRDefault="00BB0F4B" w:rsidP="00F0606A">
      <w:pPr>
        <w:spacing w:line="360" w:lineRule="auto"/>
      </w:pPr>
    </w:p>
    <w:p w14:paraId="10C5CC82" w14:textId="77777777" w:rsidR="0092563A" w:rsidRDefault="0092563A" w:rsidP="0092563A">
      <w:pPr>
        <w:ind w:left="4536"/>
        <w:jc w:val="both"/>
        <w:rPr>
          <w:bCs/>
          <w:szCs w:val="24"/>
        </w:rPr>
      </w:pPr>
      <w:r>
        <w:rPr>
          <w:bCs/>
          <w:szCs w:val="24"/>
        </w:rPr>
        <w:t>PATVIRTINTA</w:t>
      </w:r>
    </w:p>
    <w:p w14:paraId="0F4342C3" w14:textId="77777777" w:rsidR="0092563A" w:rsidRDefault="0092563A" w:rsidP="0092563A">
      <w:pPr>
        <w:ind w:left="4536"/>
        <w:jc w:val="both"/>
        <w:rPr>
          <w:bCs/>
          <w:szCs w:val="24"/>
        </w:rPr>
      </w:pPr>
      <w:r>
        <w:rPr>
          <w:bCs/>
          <w:szCs w:val="24"/>
        </w:rPr>
        <w:t>Jurbarko rajono savivaldybės tarybos</w:t>
      </w:r>
    </w:p>
    <w:p w14:paraId="2264FAC6" w14:textId="711922EA" w:rsidR="0092563A" w:rsidRDefault="0092563A" w:rsidP="0092563A">
      <w:pPr>
        <w:ind w:left="4536"/>
        <w:jc w:val="both"/>
        <w:rPr>
          <w:bCs/>
          <w:szCs w:val="24"/>
        </w:rPr>
      </w:pPr>
      <w:r>
        <w:rPr>
          <w:bCs/>
          <w:szCs w:val="24"/>
        </w:rPr>
        <w:t>202</w:t>
      </w:r>
      <w:r w:rsidR="00124E13">
        <w:rPr>
          <w:bCs/>
          <w:szCs w:val="24"/>
        </w:rPr>
        <w:t>6</w:t>
      </w:r>
      <w:r>
        <w:rPr>
          <w:bCs/>
          <w:szCs w:val="24"/>
        </w:rPr>
        <w:t xml:space="preserve"> m. kovo </w:t>
      </w:r>
      <w:r w:rsidR="00A27481">
        <w:rPr>
          <w:bCs/>
          <w:szCs w:val="24"/>
        </w:rPr>
        <w:t xml:space="preserve">   </w:t>
      </w:r>
      <w:r>
        <w:rPr>
          <w:bCs/>
          <w:szCs w:val="24"/>
        </w:rPr>
        <w:t xml:space="preserve"> d. sprendimu Nr. T2-</w:t>
      </w:r>
    </w:p>
    <w:p w14:paraId="5E8EAFDC" w14:textId="77777777" w:rsidR="007F37CB" w:rsidRDefault="007F37CB" w:rsidP="0092563A">
      <w:pPr>
        <w:pStyle w:val="Antrats"/>
        <w:tabs>
          <w:tab w:val="left" w:pos="709"/>
        </w:tabs>
        <w:jc w:val="both"/>
      </w:pPr>
    </w:p>
    <w:p w14:paraId="1F412216" w14:textId="77777777" w:rsidR="007F37CB" w:rsidRDefault="007F37CB" w:rsidP="0092563A">
      <w:pPr>
        <w:pStyle w:val="Antrats"/>
        <w:tabs>
          <w:tab w:val="left" w:pos="709"/>
        </w:tabs>
        <w:jc w:val="both"/>
      </w:pPr>
    </w:p>
    <w:p w14:paraId="73CE9158" w14:textId="77777777" w:rsidR="000870C7" w:rsidRDefault="007F37CB" w:rsidP="000870C7">
      <w:pPr>
        <w:jc w:val="center"/>
        <w:rPr>
          <w:b/>
          <w:szCs w:val="24"/>
        </w:rPr>
      </w:pPr>
      <w:r w:rsidRPr="007F37CB">
        <w:rPr>
          <w:b/>
          <w:szCs w:val="24"/>
        </w:rPr>
        <w:t xml:space="preserve">JURBARKO RAJONO SAVIVALDYBĖS VISUOMENĖS SVEIKATOS STEBĖSENOS 2024 </w:t>
      </w:r>
      <w:r w:rsidR="000870C7">
        <w:rPr>
          <w:b/>
          <w:bCs/>
        </w:rPr>
        <w:t>METŲ</w:t>
      </w:r>
      <w:r w:rsidRPr="007F37CB">
        <w:rPr>
          <w:b/>
          <w:szCs w:val="24"/>
        </w:rPr>
        <w:t xml:space="preserve"> ATASKAITA</w:t>
      </w:r>
    </w:p>
    <w:p w14:paraId="1E404C09" w14:textId="77777777" w:rsidR="000870C7" w:rsidRPr="00FB2EF4" w:rsidRDefault="000870C7" w:rsidP="000870C7">
      <w:pPr>
        <w:rPr>
          <w:bCs/>
          <w:szCs w:val="24"/>
        </w:rPr>
      </w:pPr>
    </w:p>
    <w:p w14:paraId="0C7342BF" w14:textId="56AAE4D0" w:rsidR="001D1692" w:rsidRPr="000870C7" w:rsidRDefault="001D1692" w:rsidP="000870C7">
      <w:pPr>
        <w:jc w:val="center"/>
        <w:rPr>
          <w:b/>
          <w:bCs/>
          <w:szCs w:val="24"/>
        </w:rPr>
      </w:pPr>
      <w:r w:rsidRPr="000870C7">
        <w:rPr>
          <w:b/>
          <w:bCs/>
          <w:szCs w:val="24"/>
        </w:rPr>
        <w:t>ĮVADAS</w:t>
      </w:r>
    </w:p>
    <w:p w14:paraId="3CD45CBF" w14:textId="77777777" w:rsidR="001D1692" w:rsidRPr="001D1692" w:rsidRDefault="001D1692" w:rsidP="001D1692">
      <w:pPr>
        <w:rPr>
          <w:szCs w:val="24"/>
        </w:rPr>
      </w:pPr>
    </w:p>
    <w:p w14:paraId="39F6F08A" w14:textId="77777777" w:rsidR="001D1692" w:rsidRPr="001D1692" w:rsidRDefault="001D1692" w:rsidP="00BB0F4B">
      <w:pPr>
        <w:ind w:firstLine="720"/>
        <w:jc w:val="both"/>
        <w:rPr>
          <w:szCs w:val="24"/>
        </w:rPr>
      </w:pPr>
      <w:r w:rsidRPr="001D1692">
        <w:rPr>
          <w:szCs w:val="24"/>
        </w:rPr>
        <w:t xml:space="preserve">Visuomenės sveikatos stebėsena Jurbarko rajono savivaldybėje vykdoma remiantis Bendraisiais savivaldybių visuomenės sveikatos stebėsenos nuostatais, patvirtintais Lietuvos Respublikos sveikatos apsaugos ministro 2003 m. rugpjūčio 11 d. įsakymu Nr. V-488 „Dėl Bendrųjų savivaldybių visuomenės sveikatos stebėsenos nuostatų patvirtinimo“. Pateikiami rodikliai atspindi, kaip įgyvendinami Lietuvos sveikatos 2014–2025 m. strategijos (LSS) tikslai ir jų uždaviniai. Visuomenės sveikatos stebėsenos savivaldybėje tikslas – nuolat rinkti, analizuoti ir interpretuoti visuomenės sveikatą apibūdinančius rodiklius bei tinkamai informuoti savivaldybės politikus, siekiant efektyvaus valstybinių (valstybės perduotų savivaldybėms) bei savarankiškų visuomenės sveikatos priežiūros funkcijų įgyvendinimo savivaldybės teritorijoje. Savivaldybės visuomenės sveikatos stebėsenos ataskaitos tikslas – pateikti pagrindinius savivaldybės gyventojų sveikatą atspindinčius rodiklius, jų dinamiką ir jų pagrindu pateikti rekomendacijas bei prioritetines kryptis savivaldybės plėtros plano siekiniams, strateginio veiklos plano priemonėmis. </w:t>
      </w:r>
    </w:p>
    <w:p w14:paraId="5176C037" w14:textId="77777777" w:rsidR="001D1692" w:rsidRPr="001D1692" w:rsidRDefault="001D1692" w:rsidP="00BB0F4B">
      <w:pPr>
        <w:ind w:firstLine="720"/>
        <w:jc w:val="both"/>
        <w:rPr>
          <w:szCs w:val="24"/>
        </w:rPr>
      </w:pPr>
      <w:r w:rsidRPr="001D1692">
        <w:rPr>
          <w:szCs w:val="24"/>
        </w:rPr>
        <w:t>Ataskaita parengta naudojantis viešai prieinamais sveikatos statistikos duomenų šaltiniais:</w:t>
      </w:r>
    </w:p>
    <w:p w14:paraId="53B8CEE7" w14:textId="77777777" w:rsidR="001D1692" w:rsidRPr="001D1692" w:rsidRDefault="001D1692" w:rsidP="00BB0F4B">
      <w:pPr>
        <w:ind w:firstLine="720"/>
        <w:jc w:val="both"/>
        <w:rPr>
          <w:szCs w:val="24"/>
        </w:rPr>
      </w:pPr>
      <w:r w:rsidRPr="001D1692">
        <w:rPr>
          <w:color w:val="000000"/>
          <w:szCs w:val="24"/>
        </w:rPr>
        <w:t>Lietuvos statistikos departamento Oficialiosios statistikos portalu;</w:t>
      </w:r>
    </w:p>
    <w:p w14:paraId="73E65459" w14:textId="2AA1F2F4" w:rsidR="001D1692" w:rsidRPr="009568D4" w:rsidRDefault="001D1692" w:rsidP="00BB0F4B">
      <w:pPr>
        <w:ind w:firstLine="720"/>
        <w:jc w:val="both"/>
        <w:rPr>
          <w:szCs w:val="24"/>
        </w:rPr>
      </w:pPr>
      <w:r w:rsidRPr="001D1692">
        <w:rPr>
          <w:szCs w:val="24"/>
        </w:rPr>
        <w:t xml:space="preserve">Higienos instituto visuomenės sveikatos stebėsenos informacinės </w:t>
      </w:r>
      <w:r w:rsidRPr="009568D4">
        <w:rPr>
          <w:szCs w:val="24"/>
        </w:rPr>
        <w:t>sistemos duomen</w:t>
      </w:r>
      <w:r w:rsidR="000368FC" w:rsidRPr="009568D4">
        <w:rPr>
          <w:szCs w:val="24"/>
        </w:rPr>
        <w:t>imis</w:t>
      </w:r>
      <w:r w:rsidRPr="009568D4">
        <w:rPr>
          <w:szCs w:val="24"/>
        </w:rPr>
        <w:t>;</w:t>
      </w:r>
    </w:p>
    <w:p w14:paraId="663ED1C4" w14:textId="736B484A" w:rsidR="001D1692" w:rsidRPr="009568D4" w:rsidRDefault="001D1692" w:rsidP="00BB0F4B">
      <w:pPr>
        <w:ind w:firstLine="720"/>
        <w:jc w:val="both"/>
        <w:rPr>
          <w:szCs w:val="24"/>
        </w:rPr>
      </w:pPr>
      <w:r w:rsidRPr="001D1692">
        <w:rPr>
          <w:szCs w:val="24"/>
        </w:rPr>
        <w:t xml:space="preserve">Užimtumo tarnybos Klaipėdos klientų aptarnavimo departamento Jurbarko </w:t>
      </w:r>
      <w:r w:rsidRPr="009568D4">
        <w:rPr>
          <w:szCs w:val="24"/>
        </w:rPr>
        <w:t>skyri</w:t>
      </w:r>
      <w:r w:rsidR="000368FC" w:rsidRPr="009568D4">
        <w:rPr>
          <w:szCs w:val="24"/>
        </w:rPr>
        <w:t>a</w:t>
      </w:r>
      <w:r w:rsidRPr="009568D4">
        <w:rPr>
          <w:szCs w:val="24"/>
        </w:rPr>
        <w:t>us</w:t>
      </w:r>
      <w:r w:rsidR="004B2A7F" w:rsidRPr="009568D4">
        <w:rPr>
          <w:szCs w:val="24"/>
        </w:rPr>
        <w:t xml:space="preserve"> informacija (duomenimis)</w:t>
      </w:r>
      <w:r w:rsidR="000368FC" w:rsidRPr="009568D4">
        <w:rPr>
          <w:szCs w:val="24"/>
        </w:rPr>
        <w:t>.</w:t>
      </w:r>
    </w:p>
    <w:p w14:paraId="5793A1F9" w14:textId="77777777" w:rsidR="001D1692" w:rsidRDefault="001D1692" w:rsidP="000870C7">
      <w:pPr>
        <w:spacing w:line="360" w:lineRule="auto"/>
        <w:ind w:firstLine="720"/>
        <w:jc w:val="both"/>
      </w:pPr>
      <w:bookmarkStart w:id="0" w:name="_Toc150861244"/>
      <w:bookmarkStart w:id="1" w:name="_Toc218070919"/>
    </w:p>
    <w:p w14:paraId="55B9B455" w14:textId="77777777" w:rsidR="001D1692" w:rsidRPr="006175E5" w:rsidRDefault="001D1692" w:rsidP="001D1692">
      <w:pPr>
        <w:jc w:val="center"/>
        <w:rPr>
          <w:b/>
          <w:sz w:val="28"/>
          <w:szCs w:val="28"/>
        </w:rPr>
      </w:pPr>
      <w:r w:rsidRPr="00903BFE">
        <w:rPr>
          <w:rStyle w:val="Antrat1Diagrama"/>
          <w:lang w:val="lt-LT"/>
        </w:rPr>
        <w:t>I SKYRIUS</w:t>
      </w:r>
      <w:bookmarkEnd w:id="0"/>
      <w:bookmarkEnd w:id="1"/>
    </w:p>
    <w:p w14:paraId="504809C7" w14:textId="77777777" w:rsidR="001D1692" w:rsidRPr="00903BFE" w:rsidRDefault="001D1692" w:rsidP="001D1692">
      <w:pPr>
        <w:pStyle w:val="Antrat1"/>
        <w:rPr>
          <w:lang w:val="lt-LT"/>
        </w:rPr>
      </w:pPr>
      <w:bookmarkStart w:id="2" w:name="_bookmark2"/>
      <w:bookmarkStart w:id="3" w:name="_Toc218070920"/>
      <w:bookmarkEnd w:id="2"/>
      <w:r w:rsidRPr="00903BFE">
        <w:rPr>
          <w:lang w:val="lt-LT"/>
        </w:rPr>
        <w:t>JURBARKO RAJONO SAVIVALDYBĖS GYVENTOJŲ DEMOGRAFINIAI, SOCIOEKONOMINIAI, MIRTINGUMO IR LIGOTUMO POKYČIAI</w:t>
      </w:r>
      <w:bookmarkEnd w:id="3"/>
    </w:p>
    <w:p w14:paraId="76ABFC85" w14:textId="77777777" w:rsidR="001D1692" w:rsidRPr="00225293" w:rsidRDefault="001D1692" w:rsidP="001D1692">
      <w:pPr>
        <w:jc w:val="center"/>
      </w:pPr>
    </w:p>
    <w:p w14:paraId="3F03635E" w14:textId="77777777" w:rsidR="001D1692" w:rsidRPr="001D1692" w:rsidRDefault="001D1692" w:rsidP="001D1692">
      <w:pPr>
        <w:pStyle w:val="Antrat1"/>
        <w:rPr>
          <w:lang w:val="lt-LT"/>
        </w:rPr>
      </w:pPr>
      <w:bookmarkStart w:id="4" w:name="_bookmark3"/>
      <w:bookmarkStart w:id="5" w:name="_Toc150861246"/>
      <w:bookmarkStart w:id="6" w:name="_Toc185337214"/>
      <w:bookmarkStart w:id="7" w:name="_Toc218070921"/>
      <w:bookmarkEnd w:id="4"/>
      <w:r w:rsidRPr="001D1692">
        <w:rPr>
          <w:lang w:val="lt-LT"/>
        </w:rPr>
        <w:t>1. GYVENTOJŲ DEMOGRAFIJA</w:t>
      </w:r>
      <w:bookmarkEnd w:id="5"/>
      <w:bookmarkEnd w:id="6"/>
      <w:bookmarkEnd w:id="7"/>
    </w:p>
    <w:p w14:paraId="0007DA1B" w14:textId="77777777" w:rsidR="001D1692" w:rsidRPr="002B49C3" w:rsidRDefault="001D1692" w:rsidP="001D1692">
      <w:pPr>
        <w:pStyle w:val="Pagrindinistekstas"/>
        <w:spacing w:before="7"/>
        <w:rPr>
          <w:bCs/>
        </w:rPr>
      </w:pPr>
    </w:p>
    <w:p w14:paraId="4846DFD3" w14:textId="44C52250" w:rsidR="001D1692" w:rsidRDefault="001D1692" w:rsidP="00BB0F4B">
      <w:pPr>
        <w:ind w:firstLine="720"/>
        <w:jc w:val="both"/>
        <w:rPr>
          <w:szCs w:val="24"/>
        </w:rPr>
      </w:pPr>
      <w:r w:rsidRPr="000870C7">
        <w:rPr>
          <w:szCs w:val="24"/>
        </w:rPr>
        <w:t xml:space="preserve">2024 m. Jurbarko rajono savivaldybėje gyveno 25 421 </w:t>
      </w:r>
      <w:r w:rsidRPr="009568D4">
        <w:rPr>
          <w:szCs w:val="24"/>
        </w:rPr>
        <w:t>gyventoja</w:t>
      </w:r>
      <w:r w:rsidR="000368FC" w:rsidRPr="009568D4">
        <w:rPr>
          <w:szCs w:val="24"/>
        </w:rPr>
        <w:t>s</w:t>
      </w:r>
      <w:r w:rsidRPr="009568D4">
        <w:rPr>
          <w:szCs w:val="24"/>
        </w:rPr>
        <w:t xml:space="preserve"> </w:t>
      </w:r>
      <w:r w:rsidRPr="000870C7">
        <w:rPr>
          <w:szCs w:val="24"/>
        </w:rPr>
        <w:t xml:space="preserve">(1 pav.), iš kurių 50 proc. (12 696) sudarė vyrai ir 50 proc. (12 725) – moterys. Toks pat gyventojų pasiskirstymas procentais tarp vyrų ir moterų </w:t>
      </w:r>
      <w:r w:rsidRPr="009568D4">
        <w:rPr>
          <w:szCs w:val="24"/>
        </w:rPr>
        <w:t xml:space="preserve">buvo 2022 </w:t>
      </w:r>
      <w:r w:rsidRPr="000870C7">
        <w:rPr>
          <w:szCs w:val="24"/>
        </w:rPr>
        <w:t>ir 2023 m. Lyginant 2023 m. (24 804) su 2022 m. (24 668) gyventojų skaičius padaugėjo136 asmenimis, o 2024 (25 421) m. padaugėjo 617 asmenų. Lietuvoje 2024 m. gyveno 2 885 891 gyventojas, iš kurių 53 proc. (1 519 986) sudarė moterys ir 47 proc. (1</w:t>
      </w:r>
      <w:r w:rsidR="00BB0F4B">
        <w:rPr>
          <w:szCs w:val="24"/>
        </w:rPr>
        <w:t> </w:t>
      </w:r>
      <w:r w:rsidRPr="000870C7">
        <w:rPr>
          <w:szCs w:val="24"/>
        </w:rPr>
        <w:t>365</w:t>
      </w:r>
      <w:r w:rsidR="00BB0F4B">
        <w:rPr>
          <w:szCs w:val="24"/>
        </w:rPr>
        <w:t> </w:t>
      </w:r>
      <w:r w:rsidRPr="000870C7">
        <w:rPr>
          <w:szCs w:val="24"/>
        </w:rPr>
        <w:t>905)</w:t>
      </w:r>
      <w:r w:rsidR="00BB0F4B">
        <w:rPr>
          <w:szCs w:val="24"/>
        </w:rPr>
        <w:t> </w:t>
      </w:r>
      <w:r w:rsidRPr="000870C7">
        <w:rPr>
          <w:szCs w:val="24"/>
        </w:rPr>
        <w:t>– vyrai.</w:t>
      </w:r>
    </w:p>
    <w:p w14:paraId="3C221492" w14:textId="77777777" w:rsidR="007F37CB" w:rsidRDefault="007F37CB" w:rsidP="0092563A">
      <w:pPr>
        <w:pStyle w:val="Antrats"/>
        <w:tabs>
          <w:tab w:val="left" w:pos="709"/>
        </w:tabs>
        <w:jc w:val="both"/>
      </w:pPr>
    </w:p>
    <w:p w14:paraId="6ADF448B" w14:textId="611C6365" w:rsidR="007F37CB" w:rsidRDefault="00D74121" w:rsidP="000870C7">
      <w:pPr>
        <w:pStyle w:val="Antrats"/>
        <w:tabs>
          <w:tab w:val="left" w:pos="709"/>
        </w:tabs>
        <w:jc w:val="center"/>
      </w:pPr>
      <w:r>
        <w:rPr>
          <w:noProof/>
        </w:rPr>
        <w:lastRenderedPageBreak/>
        <w:drawing>
          <wp:inline distT="0" distB="0" distL="0" distR="0" wp14:anchorId="093EFFBD" wp14:editId="3D4A293A">
            <wp:extent cx="4578350" cy="2755900"/>
            <wp:effectExtent l="0" t="0" r="0" b="6350"/>
            <wp:docPr id="449553274" name="Paveikslėlis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578350" cy="2755900"/>
                    </a:xfrm>
                    <a:prstGeom prst="rect">
                      <a:avLst/>
                    </a:prstGeom>
                    <a:noFill/>
                  </pic:spPr>
                </pic:pic>
              </a:graphicData>
            </a:graphic>
          </wp:inline>
        </w:drawing>
      </w:r>
    </w:p>
    <w:p w14:paraId="6C2D810D" w14:textId="677A1E95" w:rsidR="000870C7" w:rsidRPr="004A15E0" w:rsidRDefault="000870C7" w:rsidP="00BB0F4B">
      <w:pPr>
        <w:jc w:val="center"/>
      </w:pPr>
      <w:r w:rsidRPr="009568D4">
        <w:t xml:space="preserve">1 pav. </w:t>
      </w:r>
      <w:r>
        <w:t>Gyventojų skaičius Jurbarko rajono</w:t>
      </w:r>
      <w:r w:rsidRPr="004A15E0">
        <w:t xml:space="preserve"> savivaldybėje 202</w:t>
      </w:r>
      <w:r>
        <w:t>2</w:t>
      </w:r>
      <w:r w:rsidRPr="004A15E0">
        <w:t>–202</w:t>
      </w:r>
      <w:r>
        <w:t>4</w:t>
      </w:r>
      <w:r w:rsidRPr="004A15E0">
        <w:t xml:space="preserve"> m. laikotarpiu</w:t>
      </w:r>
    </w:p>
    <w:p w14:paraId="28BCCDD4" w14:textId="77777777" w:rsidR="000870C7" w:rsidRPr="000870C7" w:rsidRDefault="000870C7" w:rsidP="00BB0F4B">
      <w:pPr>
        <w:jc w:val="center"/>
        <w:rPr>
          <w:i/>
          <w:szCs w:val="24"/>
        </w:rPr>
      </w:pPr>
      <w:r w:rsidRPr="000870C7">
        <w:rPr>
          <w:i/>
          <w:szCs w:val="24"/>
        </w:rPr>
        <w:t>Šaltinis: Lietuvos statistikos departamento duomenys</w:t>
      </w:r>
    </w:p>
    <w:p w14:paraId="76366607" w14:textId="77777777" w:rsidR="007F37CB" w:rsidRDefault="007F37CB" w:rsidP="00BB0F4B">
      <w:pPr>
        <w:pStyle w:val="Antrats"/>
        <w:tabs>
          <w:tab w:val="left" w:pos="709"/>
        </w:tabs>
        <w:ind w:firstLine="720"/>
        <w:jc w:val="both"/>
      </w:pPr>
    </w:p>
    <w:p w14:paraId="5CAF87B3" w14:textId="497612B0" w:rsidR="00197C00" w:rsidRDefault="00197C00" w:rsidP="00BB0F4B">
      <w:pPr>
        <w:pStyle w:val="Antrats"/>
        <w:tabs>
          <w:tab w:val="left" w:pos="709"/>
        </w:tabs>
        <w:ind w:firstLine="720"/>
        <w:jc w:val="both"/>
      </w:pPr>
      <w:r w:rsidRPr="00197C00">
        <w:t>2024 m. didžiausią Jurbarko rajono savivaldybėje darbingo amžiaus gyventojų dalį pagal penkmetines amžiaus grupes (2 pav.) sudarė</w:t>
      </w:r>
      <w:r>
        <w:t>:</w:t>
      </w:r>
      <w:r w:rsidRPr="00197C00">
        <w:t xml:space="preserve"> 30–34 m., 35–39 m., 60–64 m. amžiaus vyrai ir</w:t>
      </w:r>
      <w:r>
        <w:t xml:space="preserve"> </w:t>
      </w:r>
      <w:r w:rsidRPr="00197C00">
        <w:t>50–</w:t>
      </w:r>
      <w:r>
        <w:t> </w:t>
      </w:r>
      <w:r w:rsidRPr="00197C00">
        <w:t>54 m., 55–59 m., 60–64 m. moterys, o mažiausią</w:t>
      </w:r>
      <w:r>
        <w:t xml:space="preserve">: </w:t>
      </w:r>
      <w:r w:rsidRPr="00197C00">
        <w:t xml:space="preserve">20–24 m., 25–29 </w:t>
      </w:r>
      <w:r w:rsidRPr="009568D4">
        <w:t xml:space="preserve">m. vyrai </w:t>
      </w:r>
      <w:r w:rsidRPr="00197C00">
        <w:t>ir moterys.</w:t>
      </w:r>
    </w:p>
    <w:p w14:paraId="16124058" w14:textId="77777777" w:rsidR="001F780C" w:rsidRPr="00197C00" w:rsidRDefault="001F780C" w:rsidP="00BB0F4B">
      <w:pPr>
        <w:pStyle w:val="Antrats"/>
        <w:tabs>
          <w:tab w:val="left" w:pos="709"/>
        </w:tabs>
        <w:ind w:firstLine="720"/>
        <w:jc w:val="both"/>
      </w:pPr>
    </w:p>
    <w:p w14:paraId="17411808" w14:textId="1139255C" w:rsidR="007F37CB" w:rsidRDefault="001F780C" w:rsidP="00197C00">
      <w:pPr>
        <w:pStyle w:val="Antrats"/>
        <w:tabs>
          <w:tab w:val="left" w:pos="709"/>
        </w:tabs>
        <w:spacing w:line="360" w:lineRule="auto"/>
        <w:ind w:firstLine="720"/>
        <w:jc w:val="both"/>
      </w:pPr>
      <w:r>
        <w:rPr>
          <w:noProof/>
        </w:rPr>
        <w:drawing>
          <wp:inline distT="0" distB="0" distL="0" distR="0" wp14:anchorId="23A3DC60" wp14:editId="794618FA">
            <wp:extent cx="5041900" cy="3932555"/>
            <wp:effectExtent l="0" t="0" r="6350" b="0"/>
            <wp:docPr id="686932533" name="Paveikslėlis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041900" cy="3932555"/>
                    </a:xfrm>
                    <a:prstGeom prst="rect">
                      <a:avLst/>
                    </a:prstGeom>
                    <a:noFill/>
                  </pic:spPr>
                </pic:pic>
              </a:graphicData>
            </a:graphic>
          </wp:inline>
        </w:drawing>
      </w:r>
    </w:p>
    <w:p w14:paraId="4C73590B" w14:textId="77777777" w:rsidR="001F780C" w:rsidRPr="00D7366D" w:rsidRDefault="001F780C" w:rsidP="001F780C">
      <w:pPr>
        <w:jc w:val="center"/>
        <w:rPr>
          <w:sz w:val="20"/>
        </w:rPr>
      </w:pPr>
      <w:r>
        <w:t>2 pav. Jurbarko rajono savivaldybės g</w:t>
      </w:r>
      <w:r w:rsidRPr="004A15E0">
        <w:t>yventojų demografinis medis 202</w:t>
      </w:r>
      <w:r>
        <w:t>4</w:t>
      </w:r>
      <w:r w:rsidRPr="004A15E0">
        <w:t xml:space="preserve"> m</w:t>
      </w:r>
      <w:r w:rsidRPr="00D7366D">
        <w:rPr>
          <w:sz w:val="20"/>
        </w:rPr>
        <w:t>.</w:t>
      </w:r>
    </w:p>
    <w:p w14:paraId="002BD823" w14:textId="77777777" w:rsidR="001F780C" w:rsidRPr="001F780C" w:rsidRDefault="001F780C" w:rsidP="001F780C">
      <w:pPr>
        <w:jc w:val="center"/>
        <w:rPr>
          <w:i/>
          <w:szCs w:val="24"/>
        </w:rPr>
      </w:pPr>
      <w:r w:rsidRPr="001F780C">
        <w:rPr>
          <w:i/>
          <w:szCs w:val="24"/>
        </w:rPr>
        <w:t>Šaltinis: Lietuvos statistikos departamento duomenys</w:t>
      </w:r>
    </w:p>
    <w:p w14:paraId="014809A9" w14:textId="77777777" w:rsidR="002B49C3" w:rsidRDefault="002B49C3" w:rsidP="002B49C3">
      <w:pPr>
        <w:pStyle w:val="Antrats"/>
        <w:tabs>
          <w:tab w:val="left" w:pos="709"/>
        </w:tabs>
        <w:ind w:firstLine="720"/>
        <w:jc w:val="both"/>
      </w:pPr>
    </w:p>
    <w:p w14:paraId="24AD96A2" w14:textId="6F7BF3E2" w:rsidR="007F37CB" w:rsidRDefault="001F780C" w:rsidP="002B49C3">
      <w:pPr>
        <w:pStyle w:val="Antrats"/>
        <w:tabs>
          <w:tab w:val="left" w:pos="709"/>
        </w:tabs>
        <w:ind w:firstLine="720"/>
        <w:jc w:val="both"/>
      </w:pPr>
      <w:r w:rsidRPr="001F780C">
        <w:t xml:space="preserve">Lietuvos sveikatos 2014–2025 m. strategijoje (LSS) vidutinės tikėtinos gyvenimo trukmės siektinas rodiklis numatytas 77,6 m. Vidutinės gyvenimo trukmės ilgėjimas parodo mažėjantį </w:t>
      </w:r>
      <w:r w:rsidRPr="001F780C">
        <w:lastRenderedPageBreak/>
        <w:t>bendrą rizikos veiksnių poveikį, ligų paplitimą, vykdomų intervencijų bei gydymo veiksmingumą (3 pav.).</w:t>
      </w:r>
    </w:p>
    <w:p w14:paraId="5EABDAC4" w14:textId="77777777" w:rsidR="00865DF6" w:rsidRDefault="00865DF6" w:rsidP="002B49C3">
      <w:pPr>
        <w:pStyle w:val="Antrats"/>
        <w:tabs>
          <w:tab w:val="left" w:pos="709"/>
        </w:tabs>
        <w:ind w:firstLine="720"/>
        <w:jc w:val="both"/>
      </w:pPr>
    </w:p>
    <w:p w14:paraId="13BFBA77" w14:textId="4364B4B3" w:rsidR="00A27481" w:rsidRDefault="00076423" w:rsidP="00A27481">
      <w:pPr>
        <w:jc w:val="center"/>
        <w:rPr>
          <w:b/>
          <w:color w:val="000000"/>
          <w:szCs w:val="24"/>
        </w:rPr>
      </w:pPr>
      <w:r>
        <w:rPr>
          <w:b/>
          <w:noProof/>
          <w:color w:val="000000"/>
          <w:szCs w:val="24"/>
        </w:rPr>
        <w:drawing>
          <wp:inline distT="0" distB="0" distL="0" distR="0" wp14:anchorId="156CCED2" wp14:editId="69858C4F">
            <wp:extent cx="4584700" cy="2755900"/>
            <wp:effectExtent l="0" t="0" r="6350" b="6350"/>
            <wp:docPr id="178027958" name="Paveikslėlis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584700" cy="2755900"/>
                    </a:xfrm>
                    <a:prstGeom prst="rect">
                      <a:avLst/>
                    </a:prstGeom>
                    <a:noFill/>
                  </pic:spPr>
                </pic:pic>
              </a:graphicData>
            </a:graphic>
          </wp:inline>
        </w:drawing>
      </w:r>
    </w:p>
    <w:p w14:paraId="35C7AD7C" w14:textId="2E778646" w:rsidR="00865DF6" w:rsidRPr="004A15E0" w:rsidRDefault="00865DF6" w:rsidP="00D645D8">
      <w:pPr>
        <w:ind w:firstLine="567"/>
        <w:jc w:val="center"/>
      </w:pPr>
      <w:r w:rsidRPr="00426F9F">
        <w:t xml:space="preserve">3 pav. </w:t>
      </w:r>
      <w:r w:rsidRPr="004A15E0">
        <w:t xml:space="preserve">Vidutinė tikėtina gyvenimo trukmė </w:t>
      </w:r>
      <w:r>
        <w:t>Jurbarko rajono</w:t>
      </w:r>
      <w:r w:rsidRPr="004A15E0">
        <w:t xml:space="preserve"> savival</w:t>
      </w:r>
      <w:r>
        <w:t xml:space="preserve">dybėje ir Lietuvoje 2022–2024 </w:t>
      </w:r>
      <w:r w:rsidRPr="004A15E0">
        <w:t>m. laikotarpiu</w:t>
      </w:r>
    </w:p>
    <w:p w14:paraId="4857402B" w14:textId="77777777" w:rsidR="00865DF6" w:rsidRPr="00865DF6" w:rsidRDefault="00865DF6" w:rsidP="00D645D8">
      <w:pPr>
        <w:ind w:firstLine="993"/>
        <w:jc w:val="center"/>
        <w:rPr>
          <w:i/>
          <w:szCs w:val="24"/>
        </w:rPr>
      </w:pPr>
      <w:r w:rsidRPr="00865DF6">
        <w:rPr>
          <w:i/>
          <w:szCs w:val="24"/>
        </w:rPr>
        <w:t>Šaltinis: Lietuvos statistikos departamento duomenys</w:t>
      </w:r>
    </w:p>
    <w:p w14:paraId="64CFA942" w14:textId="77777777" w:rsidR="00256932" w:rsidRPr="00865DF6" w:rsidRDefault="00256932" w:rsidP="00A27481">
      <w:pPr>
        <w:jc w:val="center"/>
        <w:rPr>
          <w:bCs/>
          <w:color w:val="000000"/>
          <w:szCs w:val="24"/>
        </w:rPr>
      </w:pPr>
    </w:p>
    <w:p w14:paraId="7865DF23" w14:textId="0F4B948E" w:rsidR="0073724F" w:rsidRDefault="0073724F" w:rsidP="00EA0561">
      <w:pPr>
        <w:pStyle w:val="Pagrindinistekstas"/>
        <w:ind w:firstLine="720"/>
      </w:pPr>
      <w:r w:rsidRPr="004B65DD">
        <w:t>202</w:t>
      </w:r>
      <w:r>
        <w:t xml:space="preserve">4 </w:t>
      </w:r>
      <w:r w:rsidRPr="004B65DD">
        <w:t>m.</w:t>
      </w:r>
      <w:r>
        <w:t xml:space="preserve"> </w:t>
      </w:r>
      <w:proofErr w:type="spellStart"/>
      <w:r w:rsidRPr="004B65DD">
        <w:t>neto</w:t>
      </w:r>
      <w:proofErr w:type="spellEnd"/>
      <w:r>
        <w:t xml:space="preserve"> </w:t>
      </w:r>
      <w:r w:rsidRPr="004B65DD">
        <w:t>tarptautin</w:t>
      </w:r>
      <w:r>
        <w:t xml:space="preserve">ę </w:t>
      </w:r>
      <w:r w:rsidRPr="004B65DD">
        <w:t>migracij</w:t>
      </w:r>
      <w:r>
        <w:t>ą Jurbarko rajono</w:t>
      </w:r>
      <w:r w:rsidRPr="004B65DD">
        <w:t xml:space="preserve"> savivaldybėje</w:t>
      </w:r>
      <w:r>
        <w:t xml:space="preserve"> palyginus su 2023 m. liko </w:t>
      </w:r>
      <w:r w:rsidRPr="004B65DD">
        <w:t>teigiama (</w:t>
      </w:r>
      <w:r>
        <w:t>46</w:t>
      </w:r>
      <w:r w:rsidRPr="00426F9F">
        <w:t>)</w:t>
      </w:r>
      <w:r w:rsidR="004B2A7F" w:rsidRPr="00426F9F">
        <w:t>,</w:t>
      </w:r>
      <w:r w:rsidRPr="00426F9F">
        <w:t xml:space="preserve"> tai </w:t>
      </w:r>
      <w:r w:rsidRPr="004B65DD">
        <w:t>yra,</w:t>
      </w:r>
      <w:r>
        <w:t xml:space="preserve"> </w:t>
      </w:r>
      <w:r w:rsidRPr="004B65DD">
        <w:t>buvo</w:t>
      </w:r>
      <w:r>
        <w:t xml:space="preserve"> </w:t>
      </w:r>
      <w:r w:rsidRPr="004B65DD">
        <w:t>daugiau</w:t>
      </w:r>
      <w:r>
        <w:t xml:space="preserve"> </w:t>
      </w:r>
      <w:r w:rsidRPr="004B65DD">
        <w:t>imigruojančių (</w:t>
      </w:r>
      <w:r>
        <w:t>370</w:t>
      </w:r>
      <w:r w:rsidRPr="004B65DD">
        <w:t>)</w:t>
      </w:r>
      <w:r>
        <w:t xml:space="preserve"> </w:t>
      </w:r>
      <w:r w:rsidRPr="004B65DD">
        <w:t>nei</w:t>
      </w:r>
      <w:r>
        <w:t xml:space="preserve"> </w:t>
      </w:r>
      <w:r w:rsidRPr="004B65DD">
        <w:t>emigruojančių (</w:t>
      </w:r>
      <w:r>
        <w:t>324</w:t>
      </w:r>
      <w:r w:rsidRPr="004B65DD">
        <w:t>), bet neigiama vidinė</w:t>
      </w:r>
      <w:r w:rsidRPr="004B65DD">
        <w:rPr>
          <w:spacing w:val="1"/>
        </w:rPr>
        <w:t xml:space="preserve"> savivaldybės </w:t>
      </w:r>
      <w:r w:rsidRPr="004B65DD">
        <w:t xml:space="preserve">migracija </w:t>
      </w:r>
      <w:r>
        <w:t>–</w:t>
      </w:r>
      <w:r w:rsidRPr="004B65DD">
        <w:t xml:space="preserve"> </w:t>
      </w:r>
      <w:r>
        <w:t xml:space="preserve">tendencija išlieka panaši, </w:t>
      </w:r>
      <w:r w:rsidRPr="004B65DD">
        <w:t>išvykstančiųjų gyventi į kitas</w:t>
      </w:r>
      <w:r>
        <w:t xml:space="preserve"> vietas </w:t>
      </w:r>
      <w:r w:rsidRPr="004B65DD">
        <w:t>daugėja (</w:t>
      </w:r>
      <w:r>
        <w:t>866</w:t>
      </w:r>
      <w:r w:rsidRPr="004B65DD">
        <w:t>), o atvykstančiųjų (</w:t>
      </w:r>
      <w:r>
        <w:t>780</w:t>
      </w:r>
      <w:r w:rsidRPr="004B65DD">
        <w:t>) mažėja.</w:t>
      </w:r>
    </w:p>
    <w:p w14:paraId="64BFCA62" w14:textId="77777777" w:rsidR="00256932" w:rsidRPr="00865DF6" w:rsidRDefault="00256932" w:rsidP="00A27481">
      <w:pPr>
        <w:jc w:val="center"/>
        <w:rPr>
          <w:bCs/>
          <w:color w:val="000000"/>
          <w:szCs w:val="24"/>
        </w:rPr>
      </w:pPr>
    </w:p>
    <w:p w14:paraId="75C141FA" w14:textId="3770D6EF" w:rsidR="00256932" w:rsidRPr="00865DF6" w:rsidRDefault="00AD7727" w:rsidP="00A27481">
      <w:pPr>
        <w:jc w:val="center"/>
        <w:rPr>
          <w:bCs/>
          <w:color w:val="000000"/>
          <w:szCs w:val="24"/>
        </w:rPr>
      </w:pPr>
      <w:r>
        <w:rPr>
          <w:bCs/>
          <w:noProof/>
          <w:color w:val="000000"/>
          <w:szCs w:val="24"/>
        </w:rPr>
        <w:drawing>
          <wp:inline distT="0" distB="0" distL="0" distR="0" wp14:anchorId="37502C28" wp14:editId="25595DE5">
            <wp:extent cx="3962400" cy="2347141"/>
            <wp:effectExtent l="0" t="0" r="0" b="0"/>
            <wp:docPr id="1723537664" name="Paveikslėlis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985023" cy="2360542"/>
                    </a:xfrm>
                    <a:prstGeom prst="rect">
                      <a:avLst/>
                    </a:prstGeom>
                    <a:noFill/>
                  </pic:spPr>
                </pic:pic>
              </a:graphicData>
            </a:graphic>
          </wp:inline>
        </w:drawing>
      </w:r>
    </w:p>
    <w:p w14:paraId="323504A1" w14:textId="0E0119E7" w:rsidR="000870C7" w:rsidRPr="00865DF6" w:rsidRDefault="00426F9F" w:rsidP="00EA0561">
      <w:pPr>
        <w:jc w:val="center"/>
        <w:rPr>
          <w:bCs/>
          <w:color w:val="000000"/>
          <w:szCs w:val="24"/>
        </w:rPr>
      </w:pPr>
      <w:r w:rsidRPr="004A0B06">
        <w:rPr>
          <w:lang w:val="fi-FI"/>
        </w:rPr>
        <w:t>4</w:t>
      </w:r>
      <w:r w:rsidR="0073724F" w:rsidRPr="004A0B06">
        <w:rPr>
          <w:lang w:val="fi-FI"/>
        </w:rPr>
        <w:t xml:space="preserve"> pav. </w:t>
      </w:r>
      <w:r w:rsidR="0073724F" w:rsidRPr="00625F73">
        <w:t xml:space="preserve">Tarptautinė migracija </w:t>
      </w:r>
      <w:r w:rsidR="0073724F">
        <w:t>Jurbarko rajono</w:t>
      </w:r>
      <w:r w:rsidR="0073724F" w:rsidRPr="00625F73">
        <w:t xml:space="preserve"> savivaldybėje</w:t>
      </w:r>
    </w:p>
    <w:p w14:paraId="1A083BC2" w14:textId="0154CF54" w:rsidR="0073724F" w:rsidRPr="0073724F" w:rsidRDefault="0073724F" w:rsidP="00EA0561">
      <w:pPr>
        <w:jc w:val="center"/>
        <w:rPr>
          <w:bCs/>
          <w:i/>
          <w:iCs/>
          <w:color w:val="000000"/>
          <w:szCs w:val="24"/>
        </w:rPr>
      </w:pPr>
      <w:r w:rsidRPr="0073724F">
        <w:rPr>
          <w:bCs/>
          <w:i/>
          <w:iCs/>
          <w:color w:val="000000"/>
          <w:szCs w:val="24"/>
        </w:rPr>
        <w:t>Šaltinis: Lietuvos statistikos departamento</w:t>
      </w:r>
      <w:r w:rsidR="003D3B49">
        <w:rPr>
          <w:bCs/>
          <w:i/>
          <w:iCs/>
          <w:color w:val="000000"/>
          <w:szCs w:val="24"/>
        </w:rPr>
        <w:t xml:space="preserve"> </w:t>
      </w:r>
      <w:r w:rsidRPr="0073724F">
        <w:rPr>
          <w:bCs/>
          <w:i/>
          <w:iCs/>
          <w:color w:val="000000"/>
          <w:szCs w:val="24"/>
        </w:rPr>
        <w:t>duomenys</w:t>
      </w:r>
    </w:p>
    <w:p w14:paraId="001B9F7C" w14:textId="77777777" w:rsidR="000870C7" w:rsidRPr="00865DF6" w:rsidRDefault="000870C7" w:rsidP="00A27481">
      <w:pPr>
        <w:jc w:val="center"/>
        <w:rPr>
          <w:bCs/>
          <w:color w:val="000000"/>
          <w:szCs w:val="24"/>
        </w:rPr>
      </w:pPr>
    </w:p>
    <w:p w14:paraId="359CE137" w14:textId="2522E4FF" w:rsidR="000870C7" w:rsidRPr="00865DF6" w:rsidRDefault="0073724F" w:rsidP="00A27481">
      <w:pPr>
        <w:jc w:val="center"/>
        <w:rPr>
          <w:bCs/>
          <w:color w:val="000000"/>
          <w:szCs w:val="24"/>
        </w:rPr>
      </w:pPr>
      <w:r>
        <w:rPr>
          <w:bCs/>
          <w:noProof/>
          <w:color w:val="000000"/>
          <w:szCs w:val="24"/>
        </w:rPr>
        <w:lastRenderedPageBreak/>
        <w:drawing>
          <wp:inline distT="0" distB="0" distL="0" distR="0" wp14:anchorId="2E1B743C" wp14:editId="6CD792AD">
            <wp:extent cx="4036060" cy="2390140"/>
            <wp:effectExtent l="0" t="0" r="2540" b="0"/>
            <wp:docPr id="574049669" name="Paveikslėlis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4036060" cy="2390140"/>
                    </a:xfrm>
                    <a:prstGeom prst="rect">
                      <a:avLst/>
                    </a:prstGeom>
                    <a:noFill/>
                  </pic:spPr>
                </pic:pic>
              </a:graphicData>
            </a:graphic>
          </wp:inline>
        </w:drawing>
      </w:r>
    </w:p>
    <w:p w14:paraId="6A6E928D" w14:textId="6A778657" w:rsidR="0073724F" w:rsidRPr="00625F73" w:rsidRDefault="007E4640" w:rsidP="0073724F">
      <w:pPr>
        <w:jc w:val="center"/>
      </w:pPr>
      <w:r>
        <w:t>5</w:t>
      </w:r>
      <w:r w:rsidR="0073724F" w:rsidRPr="00625F73">
        <w:t xml:space="preserve"> pav. Vidaus migracija </w:t>
      </w:r>
      <w:r w:rsidR="0073724F">
        <w:t>Jurbarko rajono</w:t>
      </w:r>
      <w:r w:rsidR="0073724F" w:rsidRPr="00625F73">
        <w:t xml:space="preserve"> savivaldybėje</w:t>
      </w:r>
    </w:p>
    <w:p w14:paraId="2EF92DD3" w14:textId="77777777" w:rsidR="0073724F" w:rsidRPr="00625F73" w:rsidRDefault="0073724F" w:rsidP="0073724F">
      <w:pPr>
        <w:jc w:val="center"/>
        <w:rPr>
          <w:i/>
          <w:iCs/>
        </w:rPr>
      </w:pPr>
      <w:r w:rsidRPr="00625F73">
        <w:rPr>
          <w:i/>
          <w:iCs/>
        </w:rPr>
        <w:t>Šaltinis: Lietuvos statistikos departamento duomenys</w:t>
      </w:r>
    </w:p>
    <w:p w14:paraId="5C1C12E0" w14:textId="77777777" w:rsidR="000870C7" w:rsidRPr="00865DF6" w:rsidRDefault="000870C7" w:rsidP="00A27481">
      <w:pPr>
        <w:jc w:val="center"/>
        <w:rPr>
          <w:bCs/>
          <w:color w:val="000000"/>
          <w:szCs w:val="24"/>
        </w:rPr>
      </w:pPr>
    </w:p>
    <w:p w14:paraId="7004D811" w14:textId="02E4025A" w:rsidR="004C5BDB" w:rsidRPr="004C5BDB" w:rsidRDefault="004C5BDB" w:rsidP="00EA0561">
      <w:pPr>
        <w:ind w:firstLine="720"/>
        <w:jc w:val="both"/>
        <w:rPr>
          <w:szCs w:val="24"/>
        </w:rPr>
      </w:pPr>
      <w:r w:rsidRPr="004C5BDB">
        <w:rPr>
          <w:szCs w:val="24"/>
        </w:rPr>
        <w:t>Jurbarko rajono savivaldybėje stebimas neigiamas natūralus gyventojų prieaugis (</w:t>
      </w:r>
      <w:r w:rsidR="002B36C6">
        <w:rPr>
          <w:szCs w:val="24"/>
        </w:rPr>
        <w:t>6</w:t>
      </w:r>
      <w:r w:rsidRPr="004C5BDB">
        <w:rPr>
          <w:szCs w:val="24"/>
        </w:rPr>
        <w:t xml:space="preserve"> pav.), tai yra, savivaldybėje buvo daugiau mirusiųjų negu gimusiųjų. 2023 m. lyginant su 2024 m. mirusiųjų sumažėjo 32 asmenimis. Per pastaruosius metus gimusiųjų padaugėjo 3 asmenimis.</w:t>
      </w:r>
    </w:p>
    <w:p w14:paraId="588F8BFF" w14:textId="77777777" w:rsidR="000870C7" w:rsidRPr="00865DF6" w:rsidRDefault="000870C7" w:rsidP="00A27481">
      <w:pPr>
        <w:jc w:val="center"/>
        <w:rPr>
          <w:bCs/>
          <w:color w:val="000000"/>
          <w:szCs w:val="24"/>
        </w:rPr>
      </w:pPr>
    </w:p>
    <w:p w14:paraId="491144F9" w14:textId="2F106A7D" w:rsidR="000870C7" w:rsidRPr="00865DF6" w:rsidRDefault="004C5BDB" w:rsidP="00A27481">
      <w:pPr>
        <w:jc w:val="center"/>
        <w:rPr>
          <w:bCs/>
          <w:color w:val="000000"/>
          <w:szCs w:val="24"/>
        </w:rPr>
      </w:pPr>
      <w:r>
        <w:rPr>
          <w:bCs/>
          <w:noProof/>
          <w:color w:val="000000"/>
          <w:szCs w:val="24"/>
        </w:rPr>
        <w:drawing>
          <wp:inline distT="0" distB="0" distL="0" distR="0" wp14:anchorId="102AF7FD" wp14:editId="366A822B">
            <wp:extent cx="4584700" cy="2755900"/>
            <wp:effectExtent l="0" t="0" r="6350" b="6350"/>
            <wp:docPr id="837030563" name="Paveikslėlis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4584700" cy="2755900"/>
                    </a:xfrm>
                    <a:prstGeom prst="rect">
                      <a:avLst/>
                    </a:prstGeom>
                    <a:noFill/>
                  </pic:spPr>
                </pic:pic>
              </a:graphicData>
            </a:graphic>
          </wp:inline>
        </w:drawing>
      </w:r>
    </w:p>
    <w:p w14:paraId="182A23B0" w14:textId="1CB8402C" w:rsidR="004C5BDB" w:rsidRPr="004C5BDB" w:rsidRDefault="007E4640" w:rsidP="004C5BDB">
      <w:pPr>
        <w:jc w:val="center"/>
        <w:rPr>
          <w:bCs/>
          <w:color w:val="000000"/>
          <w:szCs w:val="24"/>
        </w:rPr>
      </w:pPr>
      <w:r>
        <w:rPr>
          <w:bCs/>
          <w:color w:val="000000"/>
          <w:szCs w:val="24"/>
        </w:rPr>
        <w:t>6</w:t>
      </w:r>
      <w:r w:rsidR="004C5BDB" w:rsidRPr="004C5BDB">
        <w:rPr>
          <w:bCs/>
          <w:color w:val="000000"/>
          <w:szCs w:val="24"/>
        </w:rPr>
        <w:t xml:space="preserve"> pav. Gimusiųjų ir mirusiųjų Jurbarko rajono savivaldybėje</w:t>
      </w:r>
    </w:p>
    <w:p w14:paraId="23A7E444" w14:textId="77777777" w:rsidR="004C5BDB" w:rsidRPr="004C5BDB" w:rsidRDefault="004C5BDB" w:rsidP="004C5BDB">
      <w:pPr>
        <w:jc w:val="center"/>
        <w:rPr>
          <w:bCs/>
          <w:i/>
          <w:iCs/>
          <w:color w:val="000000"/>
          <w:szCs w:val="24"/>
        </w:rPr>
      </w:pPr>
      <w:r w:rsidRPr="004C5BDB">
        <w:rPr>
          <w:bCs/>
          <w:i/>
          <w:iCs/>
          <w:color w:val="000000"/>
          <w:szCs w:val="24"/>
        </w:rPr>
        <w:t>Šaltinis: Visuomenes sveikatos stebėsenos informacine sistema</w:t>
      </w:r>
    </w:p>
    <w:p w14:paraId="4A32C58E" w14:textId="77777777" w:rsidR="000870C7" w:rsidRPr="00865DF6" w:rsidRDefault="000870C7" w:rsidP="00A27481">
      <w:pPr>
        <w:jc w:val="center"/>
        <w:rPr>
          <w:bCs/>
          <w:color w:val="000000"/>
          <w:szCs w:val="24"/>
        </w:rPr>
      </w:pPr>
    </w:p>
    <w:p w14:paraId="16695676" w14:textId="0D5BE16A" w:rsidR="004C5BDB" w:rsidRPr="00EA6B81" w:rsidRDefault="004C5BDB" w:rsidP="004C5BDB">
      <w:pPr>
        <w:pStyle w:val="Antrat1"/>
        <w:rPr>
          <w:lang w:val="nl-NL"/>
        </w:rPr>
      </w:pPr>
      <w:bookmarkStart w:id="8" w:name="_Toc150861247"/>
      <w:bookmarkStart w:id="9" w:name="_Toc185337215"/>
      <w:bookmarkStart w:id="10" w:name="_Toc218070922"/>
      <w:r w:rsidRPr="00EA6B81">
        <w:rPr>
          <w:lang w:val="nl-NL"/>
        </w:rPr>
        <w:t>2. SOCI</w:t>
      </w:r>
      <w:r>
        <w:rPr>
          <w:lang w:val="nl-NL"/>
        </w:rPr>
        <w:t>O</w:t>
      </w:r>
      <w:r w:rsidRPr="00EA6B81">
        <w:rPr>
          <w:lang w:val="nl-NL"/>
        </w:rPr>
        <w:t>EKONOMINĖ SITUACIJA</w:t>
      </w:r>
      <w:bookmarkEnd w:id="8"/>
      <w:bookmarkEnd w:id="9"/>
      <w:bookmarkEnd w:id="10"/>
    </w:p>
    <w:p w14:paraId="6226A8A9" w14:textId="77777777" w:rsidR="004C5BDB" w:rsidRPr="00EA0561" w:rsidRDefault="004C5BDB" w:rsidP="004C5BDB">
      <w:pPr>
        <w:jc w:val="center"/>
        <w:rPr>
          <w:szCs w:val="24"/>
          <w:lang w:val="nl-NL"/>
        </w:rPr>
      </w:pPr>
    </w:p>
    <w:p w14:paraId="0021334A" w14:textId="76EEB091" w:rsidR="004C5BDB" w:rsidRPr="00755FF7" w:rsidRDefault="004C5BDB" w:rsidP="00ED2A11">
      <w:pPr>
        <w:ind w:firstLine="720"/>
        <w:jc w:val="both"/>
        <w:rPr>
          <w:szCs w:val="24"/>
        </w:rPr>
      </w:pPr>
      <w:r w:rsidRPr="00755FF7">
        <w:rPr>
          <w:szCs w:val="24"/>
        </w:rPr>
        <w:t>Užimtumo</w:t>
      </w:r>
      <w:r>
        <w:rPr>
          <w:szCs w:val="24"/>
        </w:rPr>
        <w:t xml:space="preserve"> </w:t>
      </w:r>
      <w:r w:rsidRPr="00755FF7">
        <w:rPr>
          <w:szCs w:val="24"/>
        </w:rPr>
        <w:t>tarnybos</w:t>
      </w:r>
      <w:r>
        <w:rPr>
          <w:szCs w:val="24"/>
        </w:rPr>
        <w:t xml:space="preserve"> </w:t>
      </w:r>
      <w:r w:rsidRPr="00755FF7">
        <w:rPr>
          <w:szCs w:val="24"/>
        </w:rPr>
        <w:t>Klaipėdos</w:t>
      </w:r>
      <w:r>
        <w:rPr>
          <w:szCs w:val="24"/>
        </w:rPr>
        <w:t xml:space="preserve"> </w:t>
      </w:r>
      <w:r w:rsidRPr="00755FF7">
        <w:rPr>
          <w:szCs w:val="24"/>
        </w:rPr>
        <w:t>klientų aptarnavimo departamento Jurbarko skyriaus duomenimis 2022–2024 m. laikotarpiu didžiausias registruotų bedarbių skaičius per metus Jurbarko rajono savivaldybėje registruotas 2022 m. (</w:t>
      </w:r>
      <w:r>
        <w:rPr>
          <w:szCs w:val="24"/>
        </w:rPr>
        <w:t>1 704</w:t>
      </w:r>
      <w:r w:rsidRPr="00755FF7">
        <w:rPr>
          <w:szCs w:val="24"/>
        </w:rPr>
        <w:t>), o mažiausias – 2024 m. (</w:t>
      </w:r>
      <w:r>
        <w:rPr>
          <w:szCs w:val="24"/>
        </w:rPr>
        <w:t>1 478</w:t>
      </w:r>
      <w:r w:rsidRPr="00755FF7">
        <w:rPr>
          <w:szCs w:val="24"/>
        </w:rPr>
        <w:t>)</w:t>
      </w:r>
      <w:r>
        <w:rPr>
          <w:szCs w:val="24"/>
        </w:rPr>
        <w:t>,</w:t>
      </w:r>
      <w:r w:rsidRPr="00755FF7">
        <w:rPr>
          <w:szCs w:val="24"/>
        </w:rPr>
        <w:t xml:space="preserve"> 1</w:t>
      </w:r>
      <w:r>
        <w:rPr>
          <w:szCs w:val="24"/>
        </w:rPr>
        <w:t> </w:t>
      </w:r>
      <w:r w:rsidRPr="00755FF7">
        <w:rPr>
          <w:szCs w:val="24"/>
        </w:rPr>
        <w:t>lentelė.</w:t>
      </w:r>
    </w:p>
    <w:p w14:paraId="14B953D6" w14:textId="6344C9DA" w:rsidR="004C5BDB" w:rsidRPr="00D61433" w:rsidRDefault="004C5BDB" w:rsidP="00ED2A11">
      <w:pPr>
        <w:ind w:firstLine="720"/>
        <w:jc w:val="both"/>
        <w:rPr>
          <w:szCs w:val="24"/>
        </w:rPr>
      </w:pPr>
      <w:r w:rsidRPr="00D61433">
        <w:rPr>
          <w:szCs w:val="24"/>
        </w:rPr>
        <w:t>Vidutinio metinio bedarbių procento nuo darbingo amžiaus gyventojų didžiausia dalis – 10,7 proc. registruota 2022 m., o mažiausia 2024 m. – 8,2 proc. Registruotų laisvų darbo vietų didžiausias skaičius per metus užregistruotas 2022 m. – 1 426 vietos, o mažiausias – 2024</w:t>
      </w:r>
      <w:r w:rsidR="00A73B24" w:rsidRPr="00D61433">
        <w:rPr>
          <w:szCs w:val="24"/>
        </w:rPr>
        <w:t> </w:t>
      </w:r>
      <w:r w:rsidRPr="00D61433">
        <w:rPr>
          <w:szCs w:val="24"/>
        </w:rPr>
        <w:t>m.</w:t>
      </w:r>
      <w:r w:rsidR="00A73B24" w:rsidRPr="00D61433">
        <w:rPr>
          <w:szCs w:val="24"/>
        </w:rPr>
        <w:t> </w:t>
      </w:r>
      <w:r w:rsidRPr="00D61433">
        <w:rPr>
          <w:szCs w:val="24"/>
        </w:rPr>
        <w:t>– 871vieta.</w:t>
      </w:r>
    </w:p>
    <w:p w14:paraId="3F609526" w14:textId="77777777" w:rsidR="000870C7" w:rsidRPr="00865DF6" w:rsidRDefault="000870C7" w:rsidP="00A27481">
      <w:pPr>
        <w:jc w:val="center"/>
        <w:rPr>
          <w:bCs/>
          <w:color w:val="000000"/>
          <w:szCs w:val="24"/>
        </w:rPr>
      </w:pPr>
    </w:p>
    <w:tbl>
      <w:tblPr>
        <w:tblStyle w:val="Lentelstinklelis"/>
        <w:tblW w:w="0" w:type="auto"/>
        <w:jc w:val="center"/>
        <w:tblLook w:val="04A0" w:firstRow="1" w:lastRow="0" w:firstColumn="1" w:lastColumn="0" w:noHBand="0" w:noVBand="1"/>
      </w:tblPr>
      <w:tblGrid>
        <w:gridCol w:w="5165"/>
        <w:gridCol w:w="1360"/>
        <w:gridCol w:w="1361"/>
        <w:gridCol w:w="1460"/>
      </w:tblGrid>
      <w:tr w:rsidR="00D61433" w14:paraId="23439E19" w14:textId="77777777" w:rsidTr="00532288">
        <w:trPr>
          <w:jc w:val="center"/>
        </w:trPr>
        <w:tc>
          <w:tcPr>
            <w:tcW w:w="5495" w:type="dxa"/>
          </w:tcPr>
          <w:p w14:paraId="35C85B40" w14:textId="77777777" w:rsidR="00D61433" w:rsidRPr="00816044" w:rsidRDefault="00D61433" w:rsidP="00532288">
            <w:pPr>
              <w:spacing w:line="360" w:lineRule="auto"/>
              <w:jc w:val="center"/>
              <w:rPr>
                <w:b/>
                <w:bCs/>
                <w:szCs w:val="24"/>
              </w:rPr>
            </w:pPr>
            <w:r w:rsidRPr="00816044">
              <w:rPr>
                <w:b/>
                <w:bCs/>
                <w:szCs w:val="24"/>
              </w:rPr>
              <w:lastRenderedPageBreak/>
              <w:t>Rodiklis</w:t>
            </w:r>
          </w:p>
        </w:tc>
        <w:tc>
          <w:tcPr>
            <w:tcW w:w="1417" w:type="dxa"/>
          </w:tcPr>
          <w:p w14:paraId="6261663D" w14:textId="77777777" w:rsidR="00D61433" w:rsidRPr="00816044" w:rsidRDefault="00D61433" w:rsidP="00532288">
            <w:pPr>
              <w:spacing w:line="360" w:lineRule="auto"/>
              <w:jc w:val="center"/>
              <w:rPr>
                <w:b/>
                <w:bCs/>
                <w:szCs w:val="24"/>
              </w:rPr>
            </w:pPr>
            <w:r w:rsidRPr="00816044">
              <w:rPr>
                <w:b/>
                <w:bCs/>
                <w:szCs w:val="24"/>
              </w:rPr>
              <w:t>202</w:t>
            </w:r>
            <w:r>
              <w:rPr>
                <w:b/>
                <w:bCs/>
                <w:szCs w:val="24"/>
              </w:rPr>
              <w:t>2</w:t>
            </w:r>
            <w:r w:rsidRPr="00816044">
              <w:rPr>
                <w:b/>
                <w:bCs/>
                <w:szCs w:val="24"/>
              </w:rPr>
              <w:t xml:space="preserve"> m.</w:t>
            </w:r>
          </w:p>
        </w:tc>
        <w:tc>
          <w:tcPr>
            <w:tcW w:w="1418" w:type="dxa"/>
          </w:tcPr>
          <w:p w14:paraId="4D9C10A5" w14:textId="77777777" w:rsidR="00D61433" w:rsidRPr="00816044" w:rsidRDefault="00D61433" w:rsidP="00532288">
            <w:pPr>
              <w:spacing w:line="360" w:lineRule="auto"/>
              <w:jc w:val="center"/>
              <w:rPr>
                <w:b/>
                <w:bCs/>
                <w:szCs w:val="24"/>
              </w:rPr>
            </w:pPr>
            <w:r w:rsidRPr="00816044">
              <w:rPr>
                <w:b/>
                <w:bCs/>
                <w:szCs w:val="24"/>
              </w:rPr>
              <w:t>202</w:t>
            </w:r>
            <w:r>
              <w:rPr>
                <w:b/>
                <w:bCs/>
                <w:szCs w:val="24"/>
              </w:rPr>
              <w:t>3</w:t>
            </w:r>
            <w:r w:rsidRPr="00816044">
              <w:rPr>
                <w:b/>
                <w:bCs/>
                <w:szCs w:val="24"/>
              </w:rPr>
              <w:t xml:space="preserve"> m</w:t>
            </w:r>
            <w:r>
              <w:rPr>
                <w:b/>
                <w:bCs/>
                <w:szCs w:val="24"/>
              </w:rPr>
              <w:t>.</w:t>
            </w:r>
          </w:p>
        </w:tc>
        <w:tc>
          <w:tcPr>
            <w:tcW w:w="1525" w:type="dxa"/>
          </w:tcPr>
          <w:p w14:paraId="773765A7" w14:textId="77777777" w:rsidR="00D61433" w:rsidRPr="00816044" w:rsidRDefault="00D61433" w:rsidP="00532288">
            <w:pPr>
              <w:spacing w:line="360" w:lineRule="auto"/>
              <w:jc w:val="center"/>
              <w:rPr>
                <w:b/>
                <w:bCs/>
                <w:szCs w:val="24"/>
              </w:rPr>
            </w:pPr>
            <w:r w:rsidRPr="00816044">
              <w:rPr>
                <w:b/>
                <w:bCs/>
                <w:szCs w:val="24"/>
              </w:rPr>
              <w:t>202</w:t>
            </w:r>
            <w:r>
              <w:rPr>
                <w:b/>
                <w:bCs/>
                <w:szCs w:val="24"/>
              </w:rPr>
              <w:t>4</w:t>
            </w:r>
            <w:r w:rsidRPr="00816044">
              <w:rPr>
                <w:b/>
                <w:bCs/>
                <w:szCs w:val="24"/>
              </w:rPr>
              <w:t xml:space="preserve"> m</w:t>
            </w:r>
            <w:r>
              <w:rPr>
                <w:b/>
                <w:bCs/>
                <w:szCs w:val="24"/>
              </w:rPr>
              <w:t>.</w:t>
            </w:r>
          </w:p>
        </w:tc>
      </w:tr>
      <w:tr w:rsidR="00D61433" w14:paraId="706AB5F0" w14:textId="77777777" w:rsidTr="00532288">
        <w:trPr>
          <w:jc w:val="center"/>
        </w:trPr>
        <w:tc>
          <w:tcPr>
            <w:tcW w:w="5495" w:type="dxa"/>
          </w:tcPr>
          <w:p w14:paraId="7414E43E" w14:textId="77777777" w:rsidR="00D61433" w:rsidRDefault="00D61433" w:rsidP="00532288">
            <w:pPr>
              <w:spacing w:line="360" w:lineRule="auto"/>
              <w:jc w:val="both"/>
              <w:rPr>
                <w:szCs w:val="24"/>
              </w:rPr>
            </w:pPr>
            <w:r>
              <w:rPr>
                <w:szCs w:val="24"/>
              </w:rPr>
              <w:t>Registruota bedarbių per metus</w:t>
            </w:r>
          </w:p>
        </w:tc>
        <w:tc>
          <w:tcPr>
            <w:tcW w:w="1417" w:type="dxa"/>
          </w:tcPr>
          <w:p w14:paraId="60852372" w14:textId="77777777" w:rsidR="00D61433" w:rsidRDefault="00D61433" w:rsidP="00532288">
            <w:pPr>
              <w:spacing w:line="360" w:lineRule="auto"/>
              <w:jc w:val="center"/>
              <w:rPr>
                <w:szCs w:val="24"/>
              </w:rPr>
            </w:pPr>
            <w:r>
              <w:rPr>
                <w:szCs w:val="24"/>
              </w:rPr>
              <w:t>1 704</w:t>
            </w:r>
          </w:p>
        </w:tc>
        <w:tc>
          <w:tcPr>
            <w:tcW w:w="1418" w:type="dxa"/>
          </w:tcPr>
          <w:p w14:paraId="6EADAF3E" w14:textId="77777777" w:rsidR="00D61433" w:rsidRDefault="00D61433" w:rsidP="00532288">
            <w:pPr>
              <w:spacing w:line="360" w:lineRule="auto"/>
              <w:jc w:val="center"/>
              <w:rPr>
                <w:szCs w:val="24"/>
              </w:rPr>
            </w:pPr>
            <w:r>
              <w:rPr>
                <w:szCs w:val="24"/>
              </w:rPr>
              <w:t>1 630</w:t>
            </w:r>
          </w:p>
        </w:tc>
        <w:tc>
          <w:tcPr>
            <w:tcW w:w="1525" w:type="dxa"/>
          </w:tcPr>
          <w:p w14:paraId="1828CDC5" w14:textId="77777777" w:rsidR="00D61433" w:rsidRPr="00C9040B" w:rsidRDefault="00D61433" w:rsidP="00532288">
            <w:pPr>
              <w:spacing w:line="360" w:lineRule="auto"/>
              <w:jc w:val="center"/>
              <w:rPr>
                <w:szCs w:val="24"/>
              </w:rPr>
            </w:pPr>
            <w:r>
              <w:rPr>
                <w:szCs w:val="24"/>
              </w:rPr>
              <w:t>1 478</w:t>
            </w:r>
          </w:p>
        </w:tc>
      </w:tr>
      <w:tr w:rsidR="00D61433" w14:paraId="54BB14BA" w14:textId="77777777" w:rsidTr="00532288">
        <w:trPr>
          <w:jc w:val="center"/>
        </w:trPr>
        <w:tc>
          <w:tcPr>
            <w:tcW w:w="5495" w:type="dxa"/>
          </w:tcPr>
          <w:p w14:paraId="48D29AF1" w14:textId="77777777" w:rsidR="00D61433" w:rsidRDefault="00D61433" w:rsidP="00532288">
            <w:pPr>
              <w:spacing w:line="360" w:lineRule="auto"/>
              <w:jc w:val="both"/>
              <w:rPr>
                <w:szCs w:val="24"/>
              </w:rPr>
            </w:pPr>
            <w:r>
              <w:rPr>
                <w:szCs w:val="24"/>
              </w:rPr>
              <w:t>Vidutinis metinis bedarbių procentas nuo darbingo amžiaus gyventojų</w:t>
            </w:r>
          </w:p>
        </w:tc>
        <w:tc>
          <w:tcPr>
            <w:tcW w:w="1417" w:type="dxa"/>
          </w:tcPr>
          <w:p w14:paraId="528EF8F9" w14:textId="77777777" w:rsidR="00D61433" w:rsidRDefault="00D61433" w:rsidP="00532288">
            <w:pPr>
              <w:spacing w:line="360" w:lineRule="auto"/>
              <w:jc w:val="center"/>
              <w:rPr>
                <w:szCs w:val="24"/>
              </w:rPr>
            </w:pPr>
            <w:r>
              <w:rPr>
                <w:szCs w:val="24"/>
              </w:rPr>
              <w:t>10,7</w:t>
            </w:r>
          </w:p>
        </w:tc>
        <w:tc>
          <w:tcPr>
            <w:tcW w:w="1418" w:type="dxa"/>
          </w:tcPr>
          <w:p w14:paraId="51F25819" w14:textId="77777777" w:rsidR="00D61433" w:rsidRDefault="00D61433" w:rsidP="00532288">
            <w:pPr>
              <w:spacing w:line="360" w:lineRule="auto"/>
              <w:jc w:val="center"/>
              <w:rPr>
                <w:szCs w:val="24"/>
              </w:rPr>
            </w:pPr>
            <w:r>
              <w:rPr>
                <w:szCs w:val="24"/>
              </w:rPr>
              <w:t>10,1</w:t>
            </w:r>
          </w:p>
        </w:tc>
        <w:tc>
          <w:tcPr>
            <w:tcW w:w="1525" w:type="dxa"/>
          </w:tcPr>
          <w:p w14:paraId="592AA9A5" w14:textId="77777777" w:rsidR="00D61433" w:rsidRDefault="00D61433" w:rsidP="00532288">
            <w:pPr>
              <w:spacing w:line="360" w:lineRule="auto"/>
              <w:jc w:val="center"/>
              <w:rPr>
                <w:szCs w:val="24"/>
              </w:rPr>
            </w:pPr>
            <w:r>
              <w:rPr>
                <w:szCs w:val="24"/>
              </w:rPr>
              <w:t>8,2</w:t>
            </w:r>
          </w:p>
        </w:tc>
      </w:tr>
      <w:tr w:rsidR="00D61433" w:rsidRPr="007A5923" w14:paraId="7A16A243" w14:textId="77777777" w:rsidTr="00532288">
        <w:trPr>
          <w:jc w:val="center"/>
        </w:trPr>
        <w:tc>
          <w:tcPr>
            <w:tcW w:w="5495" w:type="dxa"/>
          </w:tcPr>
          <w:p w14:paraId="28171217" w14:textId="77777777" w:rsidR="00D61433" w:rsidRDefault="00D61433" w:rsidP="00532288">
            <w:pPr>
              <w:spacing w:line="360" w:lineRule="auto"/>
              <w:jc w:val="both"/>
              <w:rPr>
                <w:szCs w:val="24"/>
              </w:rPr>
            </w:pPr>
            <w:r>
              <w:rPr>
                <w:szCs w:val="24"/>
              </w:rPr>
              <w:t>Registruota laisvų darbo vietų per metus</w:t>
            </w:r>
          </w:p>
        </w:tc>
        <w:tc>
          <w:tcPr>
            <w:tcW w:w="1417" w:type="dxa"/>
          </w:tcPr>
          <w:p w14:paraId="181DD320" w14:textId="64F2DED5" w:rsidR="00D61433" w:rsidRDefault="00D61433" w:rsidP="00532288">
            <w:pPr>
              <w:spacing w:line="360" w:lineRule="auto"/>
              <w:jc w:val="center"/>
              <w:rPr>
                <w:szCs w:val="24"/>
              </w:rPr>
            </w:pPr>
            <w:r>
              <w:rPr>
                <w:szCs w:val="24"/>
              </w:rPr>
              <w:t>1</w:t>
            </w:r>
            <w:r w:rsidR="00356B08">
              <w:rPr>
                <w:szCs w:val="24"/>
              </w:rPr>
              <w:t xml:space="preserve"> </w:t>
            </w:r>
            <w:r>
              <w:rPr>
                <w:szCs w:val="24"/>
              </w:rPr>
              <w:t>426</w:t>
            </w:r>
          </w:p>
        </w:tc>
        <w:tc>
          <w:tcPr>
            <w:tcW w:w="1418" w:type="dxa"/>
          </w:tcPr>
          <w:p w14:paraId="4B393323" w14:textId="77777777" w:rsidR="00D61433" w:rsidRDefault="00D61433" w:rsidP="00532288">
            <w:pPr>
              <w:spacing w:line="360" w:lineRule="auto"/>
              <w:jc w:val="center"/>
              <w:rPr>
                <w:szCs w:val="24"/>
              </w:rPr>
            </w:pPr>
            <w:r>
              <w:rPr>
                <w:szCs w:val="24"/>
              </w:rPr>
              <w:t>888</w:t>
            </w:r>
          </w:p>
        </w:tc>
        <w:tc>
          <w:tcPr>
            <w:tcW w:w="1525" w:type="dxa"/>
          </w:tcPr>
          <w:p w14:paraId="6C6BAE9D" w14:textId="77777777" w:rsidR="00D61433" w:rsidRPr="005C599C" w:rsidRDefault="00D61433" w:rsidP="00532288">
            <w:pPr>
              <w:spacing w:line="360" w:lineRule="auto"/>
              <w:jc w:val="center"/>
              <w:rPr>
                <w:szCs w:val="24"/>
              </w:rPr>
            </w:pPr>
            <w:r>
              <w:rPr>
                <w:szCs w:val="24"/>
              </w:rPr>
              <w:t>871</w:t>
            </w:r>
          </w:p>
        </w:tc>
      </w:tr>
    </w:tbl>
    <w:p w14:paraId="49E62213" w14:textId="04118066" w:rsidR="00D61433" w:rsidRPr="00ED2A11" w:rsidRDefault="00D61433" w:rsidP="00ED2A11">
      <w:pPr>
        <w:jc w:val="center"/>
      </w:pPr>
      <w:r w:rsidRPr="00ED2A11">
        <w:t>1 lentelė. Informacija apie užregistruotus bedarbius Jurbarko rajono savivaldybėje 2022–2024 m. laikotarpiu</w:t>
      </w:r>
    </w:p>
    <w:p w14:paraId="1CB6168F" w14:textId="0FDB2F0A" w:rsidR="00D61433" w:rsidRPr="00ED2A11" w:rsidRDefault="00D61433" w:rsidP="00D61433">
      <w:pPr>
        <w:jc w:val="center"/>
        <w:rPr>
          <w:i/>
          <w:iCs/>
          <w:szCs w:val="24"/>
        </w:rPr>
      </w:pPr>
      <w:r w:rsidRPr="00ED2A11">
        <w:rPr>
          <w:i/>
          <w:iCs/>
          <w:szCs w:val="24"/>
        </w:rPr>
        <w:t>Šaltini</w:t>
      </w:r>
      <w:r w:rsidR="004B2A7F" w:rsidRPr="00ED2A11">
        <w:rPr>
          <w:i/>
          <w:iCs/>
          <w:szCs w:val="24"/>
        </w:rPr>
        <w:t>ai</w:t>
      </w:r>
      <w:r w:rsidRPr="00ED2A11">
        <w:rPr>
          <w:i/>
          <w:iCs/>
          <w:szCs w:val="24"/>
        </w:rPr>
        <w:t>: Lietuvos statistikos departamento Oficialiosios statistikos portal</w:t>
      </w:r>
      <w:r w:rsidR="004B2A7F" w:rsidRPr="00ED2A11">
        <w:rPr>
          <w:i/>
          <w:iCs/>
          <w:szCs w:val="24"/>
        </w:rPr>
        <w:t>as,</w:t>
      </w:r>
    </w:p>
    <w:p w14:paraId="108C35C2" w14:textId="34ABE635" w:rsidR="00D61433" w:rsidRPr="00ED2A11" w:rsidRDefault="00D61433" w:rsidP="00D61433">
      <w:pPr>
        <w:jc w:val="center"/>
        <w:rPr>
          <w:i/>
          <w:iCs/>
          <w:szCs w:val="24"/>
        </w:rPr>
      </w:pPr>
      <w:r w:rsidRPr="00ED2A11">
        <w:rPr>
          <w:i/>
          <w:iCs/>
          <w:szCs w:val="24"/>
        </w:rPr>
        <w:t>Užimtumo tarnybos Klaipėdos klientų aptarnavimo departamento Jurbarko skyri</w:t>
      </w:r>
      <w:r w:rsidR="004B2A7F" w:rsidRPr="00ED2A11">
        <w:rPr>
          <w:i/>
          <w:iCs/>
          <w:szCs w:val="24"/>
        </w:rPr>
        <w:t>a</w:t>
      </w:r>
      <w:r w:rsidRPr="00ED2A11">
        <w:rPr>
          <w:i/>
          <w:iCs/>
          <w:szCs w:val="24"/>
        </w:rPr>
        <w:t>us</w:t>
      </w:r>
      <w:r w:rsidR="004B2A7F" w:rsidRPr="00ED2A11">
        <w:rPr>
          <w:i/>
          <w:iCs/>
          <w:szCs w:val="24"/>
        </w:rPr>
        <w:t xml:space="preserve"> informacija</w:t>
      </w:r>
    </w:p>
    <w:p w14:paraId="6E9079A5" w14:textId="77777777" w:rsidR="000870C7" w:rsidRPr="00865DF6" w:rsidRDefault="000870C7" w:rsidP="00A27481">
      <w:pPr>
        <w:jc w:val="center"/>
        <w:rPr>
          <w:bCs/>
          <w:color w:val="000000"/>
          <w:szCs w:val="24"/>
        </w:rPr>
      </w:pPr>
    </w:p>
    <w:p w14:paraId="462E8AB8" w14:textId="77777777" w:rsidR="00293098" w:rsidRPr="00293098" w:rsidRDefault="00293098" w:rsidP="00293098">
      <w:pPr>
        <w:pStyle w:val="Antrat1"/>
        <w:ind w:left="360"/>
        <w:rPr>
          <w:lang w:val="lt-LT"/>
        </w:rPr>
      </w:pPr>
      <w:bookmarkStart w:id="11" w:name="_Toc150861248"/>
      <w:bookmarkStart w:id="12" w:name="_Toc185337216"/>
      <w:bookmarkStart w:id="13" w:name="_Toc218070923"/>
      <w:r w:rsidRPr="00293098">
        <w:rPr>
          <w:lang w:val="lt-LT"/>
        </w:rPr>
        <w:t>3. MIRTINGUMO IR LIGOTUMO POKYČIAI</w:t>
      </w:r>
      <w:bookmarkEnd w:id="11"/>
      <w:bookmarkEnd w:id="12"/>
      <w:bookmarkEnd w:id="13"/>
    </w:p>
    <w:p w14:paraId="028C809A" w14:textId="77777777" w:rsidR="00293098" w:rsidRPr="00DE453B" w:rsidRDefault="00293098" w:rsidP="00293098">
      <w:pPr>
        <w:jc w:val="center"/>
        <w:rPr>
          <w:szCs w:val="24"/>
        </w:rPr>
      </w:pPr>
    </w:p>
    <w:p w14:paraId="632E398F" w14:textId="64B0BF50" w:rsidR="00293098" w:rsidRPr="00293098" w:rsidRDefault="00293098" w:rsidP="00DE453B">
      <w:pPr>
        <w:ind w:firstLine="720"/>
        <w:jc w:val="both"/>
        <w:rPr>
          <w:szCs w:val="24"/>
        </w:rPr>
      </w:pPr>
      <w:r w:rsidRPr="00293098">
        <w:rPr>
          <w:szCs w:val="24"/>
        </w:rPr>
        <w:t>Sergamumo ir ligotumo statistinių rodiklių tikslas yra stebėti ir vertinti gyventojų sveikatos būklę pagal susirgimus, užregistruotus sveikatos priežiūros įstaigose, stebėti sergančiųjų gyventojų charakteristikas, sveikatos būklės rodiklių pokyčius. Šie rodikliai yra tiesiogiai skaičiuojami iš administracinio duomenų šaltinio – Privalomojo sveikatos draudimo fondo informacinės sistemos (toliau – PSDF IS). Skaičiuojami tik duomenys, įvesti į PSDF IS. Duomenis į PSDF IS įveda visos sveikatos priežiūros įstaigos, turinčios sutartis su Valstybin</w:t>
      </w:r>
      <w:r>
        <w:rPr>
          <w:szCs w:val="24"/>
        </w:rPr>
        <w:t>e</w:t>
      </w:r>
      <w:r w:rsidRPr="00293098">
        <w:rPr>
          <w:szCs w:val="24"/>
        </w:rPr>
        <w:t xml:space="preserve"> ligonių kasa prie Sveikatos apsaugos ministerijos.</w:t>
      </w:r>
    </w:p>
    <w:p w14:paraId="7F6303D5" w14:textId="3484EDC2" w:rsidR="00293098" w:rsidRPr="00293098" w:rsidRDefault="00293098" w:rsidP="00DE453B">
      <w:pPr>
        <w:ind w:firstLine="720"/>
        <w:jc w:val="both"/>
        <w:rPr>
          <w:szCs w:val="24"/>
        </w:rPr>
      </w:pPr>
      <w:r w:rsidRPr="00293098">
        <w:rPr>
          <w:szCs w:val="24"/>
        </w:rPr>
        <w:t xml:space="preserve">Bendras sergamumas </w:t>
      </w:r>
      <w:r>
        <w:rPr>
          <w:szCs w:val="24"/>
        </w:rPr>
        <w:t>–</w:t>
      </w:r>
      <w:r w:rsidRPr="00293098">
        <w:rPr>
          <w:szCs w:val="24"/>
        </w:rPr>
        <w:t xml:space="preserve"> per metus užregistruotų visų ligos atvejų, dėl kurių žmonės kreipėsi į sveikatos priežiūros įstaigas, ir tų metų vidutinio gyventojų skaičiaus santykis.</w:t>
      </w:r>
    </w:p>
    <w:p w14:paraId="1496EDE7" w14:textId="61826AD3" w:rsidR="00293098" w:rsidRPr="00293098" w:rsidRDefault="00293098" w:rsidP="00DE453B">
      <w:pPr>
        <w:ind w:firstLine="720"/>
        <w:jc w:val="both"/>
        <w:rPr>
          <w:szCs w:val="24"/>
        </w:rPr>
      </w:pPr>
      <w:r w:rsidRPr="00293098">
        <w:rPr>
          <w:szCs w:val="24"/>
        </w:rPr>
        <w:t>Higienos instituto duomenimis didžiausias 2024 m. Jurbarko rajono savivaldybėje sergamumo rodiklis (8 pav.) buvo užregistruotas: tuberkuliozės nauji atvejai (A15–A19) 100 000 gyv. – 19,8 (5 gyventojai) atvejai 100 000 gyv., mažiausias sergamumo rodiklis – 1,6</w:t>
      </w:r>
      <w:r>
        <w:rPr>
          <w:szCs w:val="24"/>
        </w:rPr>
        <w:t> </w:t>
      </w:r>
      <w:r w:rsidRPr="00293098">
        <w:rPr>
          <w:szCs w:val="24"/>
        </w:rPr>
        <w:t>(4 gyventojai) atvejo – sergamumas ŽIV (žmogaus imunodeficito virusas) ir LPL (lytiškai plintančios ligos) 10 000 gyv. Lyginant su 2023 m. (15,9) sergamumas tuberkulioze 2024 m. (19,8) padidėjo nežymiai, tačiau ŽIV naujų atvejų neužfiksuota.</w:t>
      </w:r>
    </w:p>
    <w:p w14:paraId="0DF96804" w14:textId="77777777" w:rsidR="000870C7" w:rsidRDefault="000870C7" w:rsidP="00293098">
      <w:pPr>
        <w:rPr>
          <w:b/>
          <w:color w:val="000000"/>
          <w:szCs w:val="24"/>
        </w:rPr>
      </w:pPr>
    </w:p>
    <w:p w14:paraId="35F6A6A7" w14:textId="55673212" w:rsidR="004C5BDB" w:rsidRDefault="00293098" w:rsidP="00A27481">
      <w:pPr>
        <w:jc w:val="center"/>
        <w:rPr>
          <w:b/>
          <w:color w:val="000000"/>
          <w:szCs w:val="24"/>
        </w:rPr>
      </w:pPr>
      <w:r>
        <w:rPr>
          <w:b/>
          <w:noProof/>
          <w:color w:val="000000"/>
          <w:szCs w:val="24"/>
        </w:rPr>
        <w:drawing>
          <wp:inline distT="0" distB="0" distL="0" distR="0" wp14:anchorId="57033903" wp14:editId="38E8C8AC">
            <wp:extent cx="4578350" cy="2755900"/>
            <wp:effectExtent l="0" t="0" r="0" b="6350"/>
            <wp:docPr id="1595043045" name="Paveikslėlis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4578350" cy="2755900"/>
                    </a:xfrm>
                    <a:prstGeom prst="rect">
                      <a:avLst/>
                    </a:prstGeom>
                    <a:noFill/>
                  </pic:spPr>
                </pic:pic>
              </a:graphicData>
            </a:graphic>
          </wp:inline>
        </w:drawing>
      </w:r>
    </w:p>
    <w:p w14:paraId="7D8517B9" w14:textId="24BC620E" w:rsidR="00293098" w:rsidRPr="00293098" w:rsidRDefault="007E4640" w:rsidP="00293098">
      <w:pPr>
        <w:jc w:val="center"/>
        <w:rPr>
          <w:bCs/>
          <w:color w:val="000000"/>
          <w:szCs w:val="24"/>
        </w:rPr>
      </w:pPr>
      <w:r>
        <w:rPr>
          <w:bCs/>
          <w:color w:val="000000"/>
          <w:szCs w:val="24"/>
        </w:rPr>
        <w:t>7</w:t>
      </w:r>
      <w:r w:rsidR="00293098" w:rsidRPr="00293098">
        <w:rPr>
          <w:bCs/>
          <w:color w:val="000000"/>
          <w:szCs w:val="24"/>
        </w:rPr>
        <w:t xml:space="preserve"> pav. Sergamumo rodikliai Jurbarko rajono savivaldybėje 2024 m.</w:t>
      </w:r>
    </w:p>
    <w:p w14:paraId="75EC02B9" w14:textId="77777777" w:rsidR="00293098" w:rsidRPr="00293098" w:rsidRDefault="00293098" w:rsidP="00293098">
      <w:pPr>
        <w:jc w:val="center"/>
        <w:rPr>
          <w:bCs/>
          <w:i/>
          <w:iCs/>
          <w:color w:val="000000"/>
          <w:szCs w:val="24"/>
        </w:rPr>
      </w:pPr>
      <w:r w:rsidRPr="00293098">
        <w:rPr>
          <w:bCs/>
          <w:i/>
          <w:iCs/>
          <w:color w:val="000000"/>
          <w:szCs w:val="24"/>
        </w:rPr>
        <w:t>Šaltinis: Higienos instituto visuomenės sveikatos stebėsenos informacinės sistemos duomenys</w:t>
      </w:r>
    </w:p>
    <w:p w14:paraId="6595E2B6" w14:textId="77777777" w:rsidR="004C5BDB" w:rsidRPr="00293098" w:rsidRDefault="004C5BDB" w:rsidP="00A27481">
      <w:pPr>
        <w:jc w:val="center"/>
        <w:rPr>
          <w:bCs/>
          <w:color w:val="000000"/>
          <w:szCs w:val="24"/>
        </w:rPr>
      </w:pPr>
    </w:p>
    <w:p w14:paraId="0BA1BFA8" w14:textId="072A9CE6" w:rsidR="00293098" w:rsidRPr="00293098" w:rsidRDefault="00293098" w:rsidP="00DE453B">
      <w:pPr>
        <w:ind w:firstLine="720"/>
        <w:jc w:val="both"/>
        <w:rPr>
          <w:szCs w:val="24"/>
        </w:rPr>
      </w:pPr>
      <w:r w:rsidRPr="00293098">
        <w:rPr>
          <w:szCs w:val="24"/>
        </w:rPr>
        <w:t xml:space="preserve">Ligotumas – bendras visų žinomų ligos atvejų skaičiaus ir gyventojų skaičiaus santykis tam tikru laiko momentu (dažniausiai metų gale). Didžiausias ligotumo Jurbarko rajono </w:t>
      </w:r>
      <w:r w:rsidRPr="00293098">
        <w:rPr>
          <w:szCs w:val="24"/>
        </w:rPr>
        <w:lastRenderedPageBreak/>
        <w:t>savivaldybėje 2024 m. rodiklis (9 pav.) – ligotumas kraujotakos sistemos ligomis 3</w:t>
      </w:r>
      <w:r w:rsidR="00355DF3">
        <w:rPr>
          <w:szCs w:val="24"/>
        </w:rPr>
        <w:t> </w:t>
      </w:r>
      <w:r w:rsidRPr="00293098">
        <w:rPr>
          <w:szCs w:val="24"/>
        </w:rPr>
        <w:t>763,2</w:t>
      </w:r>
      <w:r w:rsidR="00355DF3">
        <w:rPr>
          <w:szCs w:val="24"/>
        </w:rPr>
        <w:t> </w:t>
      </w:r>
      <w:r w:rsidRPr="00293098">
        <w:rPr>
          <w:szCs w:val="24"/>
        </w:rPr>
        <w:t>atvejai 10 000 gyv., ligotumas psichikos ligomis – 1 407,5 atvejai 10 000 gyv. bei ligotumas gerybiniais navikais 561,1 </w:t>
      </w:r>
      <w:r w:rsidRPr="00D43F11">
        <w:rPr>
          <w:szCs w:val="24"/>
        </w:rPr>
        <w:t>atvej</w:t>
      </w:r>
      <w:r w:rsidR="004B2A7F" w:rsidRPr="00D43F11">
        <w:rPr>
          <w:szCs w:val="24"/>
        </w:rPr>
        <w:t>is</w:t>
      </w:r>
      <w:r w:rsidRPr="00D43F11">
        <w:rPr>
          <w:szCs w:val="24"/>
        </w:rPr>
        <w:t xml:space="preserve"> 10 000 </w:t>
      </w:r>
      <w:r w:rsidRPr="00293098">
        <w:rPr>
          <w:szCs w:val="24"/>
        </w:rPr>
        <w:t>gyv., rodikliai žymiai nekinta, palyginus su 2022 m. ir 2023 m.</w:t>
      </w:r>
    </w:p>
    <w:p w14:paraId="574234E5" w14:textId="77777777" w:rsidR="00293098" w:rsidRPr="00293098" w:rsidRDefault="00293098" w:rsidP="00DE453B">
      <w:pPr>
        <w:ind w:firstLine="720"/>
        <w:jc w:val="both"/>
        <w:rPr>
          <w:szCs w:val="24"/>
        </w:rPr>
      </w:pPr>
      <w:r w:rsidRPr="00293098">
        <w:rPr>
          <w:szCs w:val="24"/>
        </w:rPr>
        <w:t>Mažiausias – ligotumas miokardo infarkto – 57,7 atvejai 10 000 gyv. Šis rodiklis 2023 m. padidėjo, lyginant su 2022 m. (55,6).</w:t>
      </w:r>
    </w:p>
    <w:p w14:paraId="7848A241" w14:textId="77777777" w:rsidR="004C5BDB" w:rsidRPr="00293098" w:rsidRDefault="004C5BDB" w:rsidP="00A27481">
      <w:pPr>
        <w:jc w:val="center"/>
        <w:rPr>
          <w:bCs/>
          <w:color w:val="000000"/>
          <w:szCs w:val="24"/>
        </w:rPr>
      </w:pPr>
    </w:p>
    <w:p w14:paraId="425A3072" w14:textId="22311902" w:rsidR="004C5BDB" w:rsidRPr="00293098" w:rsidRDefault="008B021F" w:rsidP="00A27481">
      <w:pPr>
        <w:jc w:val="center"/>
        <w:rPr>
          <w:bCs/>
          <w:color w:val="000000"/>
          <w:szCs w:val="24"/>
        </w:rPr>
      </w:pPr>
      <w:r>
        <w:rPr>
          <w:bCs/>
          <w:noProof/>
          <w:color w:val="000000"/>
          <w:szCs w:val="24"/>
        </w:rPr>
        <w:drawing>
          <wp:inline distT="0" distB="0" distL="0" distR="0" wp14:anchorId="36B5B212" wp14:editId="16114835">
            <wp:extent cx="6045552" cy="3390900"/>
            <wp:effectExtent l="0" t="0" r="0" b="0"/>
            <wp:docPr id="1670788999" name="Paveikslėlis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6085883" cy="3413522"/>
                    </a:xfrm>
                    <a:prstGeom prst="rect">
                      <a:avLst/>
                    </a:prstGeom>
                    <a:noFill/>
                  </pic:spPr>
                </pic:pic>
              </a:graphicData>
            </a:graphic>
          </wp:inline>
        </w:drawing>
      </w:r>
    </w:p>
    <w:p w14:paraId="08A76122" w14:textId="2EE79323" w:rsidR="000423DF" w:rsidRPr="000423DF" w:rsidRDefault="007E4640" w:rsidP="000423DF">
      <w:pPr>
        <w:jc w:val="center"/>
        <w:rPr>
          <w:bCs/>
          <w:color w:val="000000"/>
          <w:szCs w:val="24"/>
        </w:rPr>
      </w:pPr>
      <w:r w:rsidRPr="00C265BC">
        <w:rPr>
          <w:bCs/>
          <w:szCs w:val="24"/>
        </w:rPr>
        <w:t>8</w:t>
      </w:r>
      <w:r w:rsidR="000423DF" w:rsidRPr="00C265BC">
        <w:rPr>
          <w:bCs/>
          <w:szCs w:val="24"/>
        </w:rPr>
        <w:t xml:space="preserve"> pav. </w:t>
      </w:r>
      <w:r w:rsidR="000423DF" w:rsidRPr="000423DF">
        <w:rPr>
          <w:bCs/>
          <w:color w:val="000000"/>
          <w:szCs w:val="24"/>
        </w:rPr>
        <w:t>Ligotumo rodikliai Jurbarko rajono savivaldybėje 2022–2024 m.</w:t>
      </w:r>
    </w:p>
    <w:p w14:paraId="184603F6" w14:textId="77777777" w:rsidR="000423DF" w:rsidRPr="000423DF" w:rsidRDefault="000423DF" w:rsidP="000423DF">
      <w:pPr>
        <w:jc w:val="center"/>
        <w:rPr>
          <w:bCs/>
          <w:i/>
          <w:iCs/>
          <w:color w:val="000000"/>
          <w:szCs w:val="24"/>
        </w:rPr>
      </w:pPr>
      <w:r w:rsidRPr="000423DF">
        <w:rPr>
          <w:bCs/>
          <w:i/>
          <w:iCs/>
          <w:color w:val="000000"/>
          <w:szCs w:val="24"/>
        </w:rPr>
        <w:t>Šaltinis: Higienos instituto visuomenės sveikatos stebėsenos informacinės sistemos duomenys</w:t>
      </w:r>
    </w:p>
    <w:p w14:paraId="78243DB1" w14:textId="77777777" w:rsidR="00355DF3" w:rsidRDefault="00355DF3" w:rsidP="00355DF3">
      <w:pPr>
        <w:tabs>
          <w:tab w:val="left" w:pos="7263"/>
        </w:tabs>
        <w:ind w:firstLine="720"/>
        <w:jc w:val="both"/>
        <w:rPr>
          <w:szCs w:val="24"/>
        </w:rPr>
      </w:pPr>
    </w:p>
    <w:p w14:paraId="04024B68" w14:textId="08D1EAAA" w:rsidR="009C62A4" w:rsidRPr="002530B1" w:rsidRDefault="009C62A4" w:rsidP="00355DF3">
      <w:pPr>
        <w:tabs>
          <w:tab w:val="left" w:pos="7263"/>
        </w:tabs>
        <w:ind w:firstLine="720"/>
        <w:jc w:val="both"/>
        <w:rPr>
          <w:szCs w:val="24"/>
        </w:rPr>
      </w:pPr>
      <w:r w:rsidRPr="009C62A4">
        <w:rPr>
          <w:szCs w:val="24"/>
        </w:rPr>
        <w:t xml:space="preserve">Mirtingumas – per metus dėl tam tikros priežasties mirusių asmenų skaičiaus, kuris skaičiuojamas 100 tūkst. gyventojų. Didžiausia Jurbarko rajono savivaldybės gyventojų dalis 2024 m. mirė nuo kraujotakos sistemos ligų – 807,2 atvejai, nuo piktybinių navikų – 320,5 </w:t>
      </w:r>
      <w:r w:rsidRPr="002530B1">
        <w:rPr>
          <w:szCs w:val="24"/>
        </w:rPr>
        <w:t>atvej</w:t>
      </w:r>
      <w:r w:rsidR="00B370C5" w:rsidRPr="002530B1">
        <w:rPr>
          <w:szCs w:val="24"/>
        </w:rPr>
        <w:t>ų</w:t>
      </w:r>
      <w:r w:rsidRPr="009C62A4">
        <w:rPr>
          <w:szCs w:val="24"/>
        </w:rPr>
        <w:t xml:space="preserve"> ir nuo išorinių priežasčių 79,1 atvejai (10 pav.). Mažiausia gyventojų dalis mirė nuo alkoholinės kepenų ligos </w:t>
      </w:r>
      <w:r>
        <w:rPr>
          <w:szCs w:val="24"/>
        </w:rPr>
        <w:t xml:space="preserve">– </w:t>
      </w:r>
      <w:r w:rsidRPr="009C62A4">
        <w:rPr>
          <w:szCs w:val="24"/>
        </w:rPr>
        <w:t xml:space="preserve">15,8 </w:t>
      </w:r>
      <w:r w:rsidRPr="002530B1">
        <w:rPr>
          <w:szCs w:val="24"/>
        </w:rPr>
        <w:t>atvej</w:t>
      </w:r>
      <w:r w:rsidR="00B370C5" w:rsidRPr="002530B1">
        <w:rPr>
          <w:szCs w:val="24"/>
        </w:rPr>
        <w:t>ų</w:t>
      </w:r>
      <w:r w:rsidRPr="002530B1">
        <w:rPr>
          <w:szCs w:val="24"/>
        </w:rPr>
        <w:t xml:space="preserve"> ir COVID-19 ligos – 15,8 atvej</w:t>
      </w:r>
      <w:r w:rsidR="00B370C5" w:rsidRPr="002530B1">
        <w:rPr>
          <w:szCs w:val="24"/>
        </w:rPr>
        <w:t>ų</w:t>
      </w:r>
      <w:r w:rsidRPr="002530B1">
        <w:rPr>
          <w:szCs w:val="24"/>
        </w:rPr>
        <w:t>.</w:t>
      </w:r>
    </w:p>
    <w:p w14:paraId="66B85AE0" w14:textId="77777777" w:rsidR="004C5BDB" w:rsidRPr="002530B1" w:rsidRDefault="004C5BDB" w:rsidP="00355DF3">
      <w:pPr>
        <w:ind w:firstLine="720"/>
        <w:jc w:val="both"/>
        <w:rPr>
          <w:bCs/>
          <w:szCs w:val="24"/>
        </w:rPr>
      </w:pPr>
    </w:p>
    <w:p w14:paraId="49269492" w14:textId="7CA1ADD7" w:rsidR="004C5BDB" w:rsidRPr="00293098" w:rsidRDefault="009C62A4" w:rsidP="00A27481">
      <w:pPr>
        <w:jc w:val="center"/>
        <w:rPr>
          <w:bCs/>
          <w:color w:val="000000"/>
          <w:szCs w:val="24"/>
        </w:rPr>
      </w:pPr>
      <w:r>
        <w:rPr>
          <w:bCs/>
          <w:noProof/>
          <w:color w:val="000000"/>
          <w:szCs w:val="24"/>
        </w:rPr>
        <w:drawing>
          <wp:inline distT="0" distB="0" distL="0" distR="0" wp14:anchorId="4553878D" wp14:editId="5ADA1D44">
            <wp:extent cx="4785995" cy="2877820"/>
            <wp:effectExtent l="0" t="0" r="0" b="0"/>
            <wp:docPr id="1283848986" name="Paveikslėlis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4785995" cy="2877820"/>
                    </a:xfrm>
                    <a:prstGeom prst="rect">
                      <a:avLst/>
                    </a:prstGeom>
                    <a:noFill/>
                  </pic:spPr>
                </pic:pic>
              </a:graphicData>
            </a:graphic>
          </wp:inline>
        </w:drawing>
      </w:r>
    </w:p>
    <w:p w14:paraId="07879C37" w14:textId="77777777" w:rsidR="00355DF3" w:rsidRDefault="00355DF3" w:rsidP="009C62A4">
      <w:pPr>
        <w:tabs>
          <w:tab w:val="left" w:pos="7263"/>
        </w:tabs>
        <w:jc w:val="center"/>
      </w:pPr>
    </w:p>
    <w:p w14:paraId="4B83F276" w14:textId="6518E7F5" w:rsidR="009C62A4" w:rsidRDefault="007E4640" w:rsidP="009C62A4">
      <w:pPr>
        <w:tabs>
          <w:tab w:val="left" w:pos="7263"/>
        </w:tabs>
        <w:jc w:val="center"/>
      </w:pPr>
      <w:r>
        <w:t>9</w:t>
      </w:r>
      <w:r w:rsidR="009C62A4" w:rsidRPr="006D0D47">
        <w:t xml:space="preserve"> pav. </w:t>
      </w:r>
      <w:r w:rsidR="009C62A4">
        <w:t>Mirusiųjų skaičius pagal mirties priežastis Jurbarko rajono savivaldybėje 2024 m.</w:t>
      </w:r>
    </w:p>
    <w:p w14:paraId="1FF96D77" w14:textId="77777777" w:rsidR="009C62A4" w:rsidRDefault="009C62A4" w:rsidP="009C62A4">
      <w:pPr>
        <w:tabs>
          <w:tab w:val="left" w:pos="7263"/>
        </w:tabs>
        <w:jc w:val="center"/>
        <w:rPr>
          <w:i/>
          <w:iCs/>
        </w:rPr>
      </w:pPr>
      <w:r w:rsidRPr="000341EA">
        <w:rPr>
          <w:i/>
          <w:iCs/>
        </w:rPr>
        <w:t>Šaltinis: Higienos instituto visuomenės sveikatos stebėsenos informacinės sistemos duomenys</w:t>
      </w:r>
    </w:p>
    <w:p w14:paraId="3EE9247B" w14:textId="77777777" w:rsidR="009C62A4" w:rsidRDefault="009C62A4" w:rsidP="009C62A4">
      <w:pPr>
        <w:tabs>
          <w:tab w:val="left" w:pos="7263"/>
        </w:tabs>
        <w:jc w:val="center"/>
        <w:rPr>
          <w:i/>
          <w:iCs/>
        </w:rPr>
      </w:pPr>
    </w:p>
    <w:p w14:paraId="77FAF2F0" w14:textId="0EA4DED6" w:rsidR="009C62A4" w:rsidRDefault="009C62A4" w:rsidP="00355DF3">
      <w:pPr>
        <w:tabs>
          <w:tab w:val="left" w:pos="7263"/>
        </w:tabs>
        <w:ind w:firstLine="720"/>
        <w:jc w:val="both"/>
        <w:rPr>
          <w:szCs w:val="24"/>
        </w:rPr>
      </w:pPr>
      <w:r w:rsidRPr="00604038">
        <w:rPr>
          <w:szCs w:val="24"/>
        </w:rPr>
        <w:t>Lyginant 2023 m. ir 2024 m. mirtingumo rodiklius Jurbarko rajono savivaldybėje mirtingumas padidėjo</w:t>
      </w:r>
      <w:r>
        <w:rPr>
          <w:szCs w:val="24"/>
        </w:rPr>
        <w:t xml:space="preserve">: </w:t>
      </w:r>
      <w:r w:rsidRPr="00604038">
        <w:rPr>
          <w:szCs w:val="24"/>
        </w:rPr>
        <w:t xml:space="preserve">dėl </w:t>
      </w:r>
      <w:r>
        <w:rPr>
          <w:szCs w:val="24"/>
        </w:rPr>
        <w:t xml:space="preserve">piktybinių navikų </w:t>
      </w:r>
      <w:r w:rsidRPr="00F50FBE">
        <w:rPr>
          <w:szCs w:val="24"/>
        </w:rPr>
        <w:t>(17,9 karto),</w:t>
      </w:r>
      <w:r w:rsidRPr="00604038">
        <w:rPr>
          <w:szCs w:val="24"/>
        </w:rPr>
        <w:t xml:space="preserve"> dėl </w:t>
      </w:r>
      <w:r>
        <w:rPr>
          <w:szCs w:val="24"/>
        </w:rPr>
        <w:t>kraujagyslinės demencijos</w:t>
      </w:r>
      <w:r w:rsidRPr="00604038">
        <w:rPr>
          <w:szCs w:val="24"/>
        </w:rPr>
        <w:t xml:space="preserve"> (</w:t>
      </w:r>
      <w:r w:rsidRPr="00F50FBE">
        <w:rPr>
          <w:szCs w:val="24"/>
        </w:rPr>
        <w:t>14,3</w:t>
      </w:r>
      <w:r>
        <w:rPr>
          <w:szCs w:val="24"/>
        </w:rPr>
        <w:t> </w:t>
      </w:r>
      <w:r w:rsidRPr="00F50FBE">
        <w:rPr>
          <w:szCs w:val="24"/>
        </w:rPr>
        <w:t>karto)</w:t>
      </w:r>
      <w:r>
        <w:rPr>
          <w:szCs w:val="24"/>
        </w:rPr>
        <w:t xml:space="preserve"> bei pneumonijos (15,7 karto)</w:t>
      </w:r>
      <w:r w:rsidRPr="00604038">
        <w:rPr>
          <w:szCs w:val="24"/>
        </w:rPr>
        <w:t>. Sumažėjo mirtingumas dėl kraujotakos sistemos ligų</w:t>
      </w:r>
      <w:r>
        <w:rPr>
          <w:szCs w:val="24"/>
        </w:rPr>
        <w:t xml:space="preserve"> </w:t>
      </w:r>
      <w:r w:rsidRPr="000B5F7F">
        <w:rPr>
          <w:szCs w:val="24"/>
        </w:rPr>
        <w:t>(164,4 karto)</w:t>
      </w:r>
      <w:r w:rsidRPr="00604038">
        <w:rPr>
          <w:szCs w:val="24"/>
        </w:rPr>
        <w:t xml:space="preserve">, dėl </w:t>
      </w:r>
      <w:r>
        <w:rPr>
          <w:szCs w:val="24"/>
        </w:rPr>
        <w:t>COVID-19</w:t>
      </w:r>
      <w:r w:rsidRPr="00604038">
        <w:rPr>
          <w:szCs w:val="24"/>
        </w:rPr>
        <w:t xml:space="preserve"> </w:t>
      </w:r>
      <w:r>
        <w:rPr>
          <w:szCs w:val="24"/>
        </w:rPr>
        <w:t xml:space="preserve">ligos </w:t>
      </w:r>
      <w:r w:rsidRPr="00604038">
        <w:rPr>
          <w:szCs w:val="24"/>
        </w:rPr>
        <w:t>(</w:t>
      </w:r>
      <w:r w:rsidRPr="000B5F7F">
        <w:rPr>
          <w:szCs w:val="24"/>
        </w:rPr>
        <w:t>28</w:t>
      </w:r>
      <w:r>
        <w:rPr>
          <w:szCs w:val="24"/>
        </w:rPr>
        <w:t xml:space="preserve">,0 </w:t>
      </w:r>
      <w:r w:rsidRPr="000B5F7F">
        <w:rPr>
          <w:szCs w:val="24"/>
        </w:rPr>
        <w:t>karto),</w:t>
      </w:r>
      <w:r w:rsidRPr="00604038">
        <w:rPr>
          <w:szCs w:val="24"/>
        </w:rPr>
        <w:t xml:space="preserve"> dėl </w:t>
      </w:r>
      <w:r>
        <w:rPr>
          <w:szCs w:val="24"/>
        </w:rPr>
        <w:t xml:space="preserve">išorinių priežasčių </w:t>
      </w:r>
      <w:r w:rsidRPr="00604038">
        <w:rPr>
          <w:szCs w:val="24"/>
        </w:rPr>
        <w:t>(</w:t>
      </w:r>
      <w:r w:rsidRPr="000B5F7F">
        <w:rPr>
          <w:szCs w:val="24"/>
        </w:rPr>
        <w:t>32,4 karto).</w:t>
      </w:r>
    </w:p>
    <w:p w14:paraId="7A0028BA" w14:textId="77777777" w:rsidR="001D1F75" w:rsidRDefault="001D1F75" w:rsidP="00355DF3">
      <w:pPr>
        <w:tabs>
          <w:tab w:val="left" w:pos="7263"/>
        </w:tabs>
        <w:ind w:firstLine="720"/>
        <w:jc w:val="both"/>
        <w:rPr>
          <w:szCs w:val="24"/>
        </w:rPr>
      </w:pPr>
    </w:p>
    <w:p w14:paraId="7146E3A3" w14:textId="77777777" w:rsidR="009C62A4" w:rsidRPr="009C62A4" w:rsidRDefault="009C62A4" w:rsidP="009C62A4">
      <w:pPr>
        <w:pStyle w:val="Antrat1"/>
        <w:rPr>
          <w:lang w:val="lt-LT"/>
        </w:rPr>
      </w:pPr>
      <w:bookmarkStart w:id="14" w:name="_Toc150861251"/>
      <w:bookmarkStart w:id="15" w:name="_Toc218070924"/>
      <w:r w:rsidRPr="009C62A4">
        <w:rPr>
          <w:lang w:val="lt-LT"/>
        </w:rPr>
        <w:t>II SKYRIUS</w:t>
      </w:r>
      <w:bookmarkEnd w:id="14"/>
      <w:bookmarkEnd w:id="15"/>
    </w:p>
    <w:p w14:paraId="4797C732" w14:textId="77777777" w:rsidR="009C62A4" w:rsidRPr="009C62A4" w:rsidRDefault="009C62A4" w:rsidP="009C62A4">
      <w:pPr>
        <w:pStyle w:val="Antrat1"/>
        <w:rPr>
          <w:lang w:val="lt-LT"/>
        </w:rPr>
      </w:pPr>
      <w:bookmarkStart w:id="16" w:name="_Toc218070925"/>
      <w:r w:rsidRPr="009C62A4">
        <w:rPr>
          <w:lang w:val="lt-LT"/>
        </w:rPr>
        <w:t>2024 M. JURBARKO RAJONO SAVIVALDYBĖS SVEIKATOS IR SU SVEIKATA SUSIJUSIŲ RODIKLIŲ PROFILIAI</w:t>
      </w:r>
      <w:bookmarkEnd w:id="16"/>
    </w:p>
    <w:p w14:paraId="24C1A10F" w14:textId="77777777" w:rsidR="009C62A4" w:rsidRPr="003922BA" w:rsidRDefault="009C62A4" w:rsidP="009C62A4"/>
    <w:p w14:paraId="09AF8F6D" w14:textId="4A52A1C9" w:rsidR="00E069DD" w:rsidRDefault="009C62A4" w:rsidP="00355DF3">
      <w:pPr>
        <w:ind w:firstLine="720"/>
        <w:jc w:val="both"/>
        <w:rPr>
          <w:color w:val="EE0000"/>
          <w:szCs w:val="24"/>
        </w:rPr>
      </w:pPr>
      <w:r w:rsidRPr="004221F9">
        <w:rPr>
          <w:szCs w:val="24"/>
        </w:rPr>
        <w:t>202</w:t>
      </w:r>
      <w:r>
        <w:rPr>
          <w:szCs w:val="24"/>
        </w:rPr>
        <w:t>4</w:t>
      </w:r>
      <w:r w:rsidRPr="004221F9">
        <w:rPr>
          <w:szCs w:val="24"/>
        </w:rPr>
        <w:t xml:space="preserve"> m. </w:t>
      </w:r>
      <w:r>
        <w:rPr>
          <w:szCs w:val="24"/>
        </w:rPr>
        <w:t>Jurbarko rajono</w:t>
      </w:r>
      <w:r w:rsidRPr="004221F9">
        <w:rPr>
          <w:szCs w:val="24"/>
        </w:rPr>
        <w:t xml:space="preserve"> savivaldybės sveikatos </w:t>
      </w:r>
      <w:r>
        <w:rPr>
          <w:szCs w:val="24"/>
        </w:rPr>
        <w:t xml:space="preserve">ir su sveikata susijusių rodiklių profiliai pateikiami </w:t>
      </w:r>
      <w:r w:rsidR="006D0D47" w:rsidRPr="006D0D47">
        <w:rPr>
          <w:color w:val="EE0000"/>
          <w:szCs w:val="24"/>
        </w:rPr>
        <w:t xml:space="preserve">2 lentelėje </w:t>
      </w:r>
      <w:r>
        <w:rPr>
          <w:szCs w:val="24"/>
        </w:rPr>
        <w:t xml:space="preserve">pagal šviesoforo spalvas – </w:t>
      </w:r>
      <w:r w:rsidRPr="00F7282F">
        <w:rPr>
          <w:color w:val="00B050"/>
          <w:szCs w:val="24"/>
        </w:rPr>
        <w:t>žalia</w:t>
      </w:r>
      <w:r>
        <w:rPr>
          <w:szCs w:val="24"/>
        </w:rPr>
        <w:t xml:space="preserve"> spalva reiškia geriausią situaciją atspindintį rodiklį, </w:t>
      </w:r>
      <w:r w:rsidRPr="00C37AF0">
        <w:rPr>
          <w:color w:val="FFC000"/>
          <w:szCs w:val="24"/>
        </w:rPr>
        <w:t xml:space="preserve">geltona </w:t>
      </w:r>
      <w:r>
        <w:rPr>
          <w:szCs w:val="24"/>
        </w:rPr>
        <w:t xml:space="preserve">– tenkinimą, ir </w:t>
      </w:r>
      <w:r w:rsidRPr="007232E0">
        <w:rPr>
          <w:color w:val="FF0000"/>
          <w:szCs w:val="24"/>
        </w:rPr>
        <w:t>raudona</w:t>
      </w:r>
      <w:r>
        <w:rPr>
          <w:szCs w:val="24"/>
        </w:rPr>
        <w:t xml:space="preserve"> – blogiausią, 2 stulpelio rodyklės atspindi 2024 m. pokytį neigiamą</w:t>
      </w:r>
      <w:r>
        <w:rPr>
          <w:noProof/>
          <w:szCs w:val="24"/>
        </w:rPr>
        <w:drawing>
          <wp:inline distT="0" distB="0" distL="0" distR="0" wp14:anchorId="16CD8481" wp14:editId="65610D59">
            <wp:extent cx="133985" cy="164465"/>
            <wp:effectExtent l="0" t="0" r="0" b="0"/>
            <wp:docPr id="19" name="Paveikslėlis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33985" cy="164465"/>
                    </a:xfrm>
                    <a:prstGeom prst="rect">
                      <a:avLst/>
                    </a:prstGeom>
                    <a:noFill/>
                  </pic:spPr>
                </pic:pic>
              </a:graphicData>
            </a:graphic>
          </wp:inline>
        </w:drawing>
      </w:r>
      <w:r>
        <w:rPr>
          <w:noProof/>
          <w:szCs w:val="24"/>
        </w:rPr>
        <w:drawing>
          <wp:inline distT="0" distB="0" distL="0" distR="0" wp14:anchorId="5749E9EB" wp14:editId="499FCD5D">
            <wp:extent cx="133985" cy="164465"/>
            <wp:effectExtent l="0" t="0" r="0" b="0"/>
            <wp:docPr id="21" name="Paveikslėlis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33985" cy="164465"/>
                    </a:xfrm>
                    <a:prstGeom prst="rect">
                      <a:avLst/>
                    </a:prstGeom>
                    <a:noFill/>
                  </pic:spPr>
                </pic:pic>
              </a:graphicData>
            </a:graphic>
          </wp:inline>
        </w:drawing>
      </w:r>
      <w:r>
        <w:rPr>
          <w:szCs w:val="24"/>
        </w:rPr>
        <w:t xml:space="preserve">, teigiamą </w:t>
      </w:r>
      <w:r>
        <w:rPr>
          <w:noProof/>
          <w:szCs w:val="24"/>
        </w:rPr>
        <w:drawing>
          <wp:inline distT="0" distB="0" distL="0" distR="0" wp14:anchorId="12963F55" wp14:editId="29084B7D">
            <wp:extent cx="133985" cy="164465"/>
            <wp:effectExtent l="0" t="0" r="0" b="0"/>
            <wp:docPr id="23" name="Paveikslėlis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33985" cy="164465"/>
                    </a:xfrm>
                    <a:prstGeom prst="rect">
                      <a:avLst/>
                    </a:prstGeom>
                    <a:noFill/>
                  </pic:spPr>
                </pic:pic>
              </a:graphicData>
            </a:graphic>
          </wp:inline>
        </w:drawing>
      </w:r>
      <w:r>
        <w:rPr>
          <w:noProof/>
        </w:rPr>
        <w:drawing>
          <wp:inline distT="0" distB="0" distL="0" distR="0" wp14:anchorId="3E44C94F" wp14:editId="6FEBBFCD">
            <wp:extent cx="133474" cy="162076"/>
            <wp:effectExtent l="0" t="0" r="0" b="0"/>
            <wp:docPr id="25" name="img9.png"/>
            <wp:cNvGraphicFramePr/>
            <a:graphic xmlns:a="http://schemas.openxmlformats.org/drawingml/2006/main">
              <a:graphicData uri="http://schemas.openxmlformats.org/drawingml/2006/picture">
                <pic:pic xmlns:pic="http://schemas.openxmlformats.org/drawingml/2006/picture">
                  <pic:nvPicPr>
                    <pic:cNvPr id="21" name="img9.png"/>
                    <pic:cNvPicPr/>
                  </pic:nvPicPr>
                  <pic:blipFill>
                    <a:blip r:embed="rId21" cstate="print"/>
                    <a:stretch>
                      <a:fillRect/>
                    </a:stretch>
                  </pic:blipFill>
                  <pic:spPr>
                    <a:xfrm>
                      <a:off x="0" y="0"/>
                      <a:ext cx="133474" cy="162076"/>
                    </a:xfrm>
                    <a:prstGeom prst="rect">
                      <a:avLst/>
                    </a:prstGeom>
                  </pic:spPr>
                </pic:pic>
              </a:graphicData>
            </a:graphic>
          </wp:inline>
        </w:drawing>
      </w:r>
      <w:r>
        <w:rPr>
          <w:szCs w:val="24"/>
        </w:rPr>
        <w:t xml:space="preserve">, ar nepakitusį </w:t>
      </w:r>
      <w:r w:rsidRPr="006D0D47">
        <w:rPr>
          <w:noProof/>
          <w:color w:val="EE0000"/>
          <w:szCs w:val="24"/>
        </w:rPr>
        <w:drawing>
          <wp:inline distT="0" distB="0" distL="0" distR="0" wp14:anchorId="422A0F16" wp14:editId="6291A352">
            <wp:extent cx="152400" cy="164465"/>
            <wp:effectExtent l="0" t="0" r="0" b="0"/>
            <wp:docPr id="27" name="Paveikslėlis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152400" cy="164465"/>
                    </a:xfrm>
                    <a:prstGeom prst="rect">
                      <a:avLst/>
                    </a:prstGeom>
                    <a:noFill/>
                  </pic:spPr>
                </pic:pic>
              </a:graphicData>
            </a:graphic>
          </wp:inline>
        </w:drawing>
      </w:r>
      <w:r w:rsidRPr="006D0D47">
        <w:rPr>
          <w:color w:val="EE0000"/>
          <w:szCs w:val="24"/>
        </w:rPr>
        <w:t>.</w:t>
      </w:r>
    </w:p>
    <w:p w14:paraId="2F5B9953" w14:textId="77777777" w:rsidR="00355DF3" w:rsidRPr="009C62A4" w:rsidRDefault="00355DF3" w:rsidP="00355DF3">
      <w:pPr>
        <w:ind w:firstLine="720"/>
        <w:jc w:val="both"/>
        <w:rPr>
          <w:szCs w:val="24"/>
        </w:rPr>
      </w:pPr>
    </w:p>
    <w:tbl>
      <w:tblPr>
        <w:tblW w:w="96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2099"/>
        <w:gridCol w:w="900"/>
        <w:gridCol w:w="957"/>
        <w:gridCol w:w="828"/>
        <w:gridCol w:w="861"/>
        <w:gridCol w:w="821"/>
        <w:gridCol w:w="977"/>
        <w:gridCol w:w="867"/>
        <w:gridCol w:w="1324"/>
      </w:tblGrid>
      <w:tr w:rsidR="009C62A4" w:rsidRPr="00F66F25" w14:paraId="3E2C36EA" w14:textId="77777777" w:rsidTr="00532288">
        <w:trPr>
          <w:trHeight w:val="205"/>
          <w:jc w:val="center"/>
        </w:trPr>
        <w:tc>
          <w:tcPr>
            <w:tcW w:w="2099" w:type="dxa"/>
            <w:vMerge w:val="restart"/>
            <w:tcMar>
              <w:top w:w="39" w:type="dxa"/>
              <w:left w:w="39" w:type="dxa"/>
              <w:bottom w:w="39" w:type="dxa"/>
              <w:right w:w="39" w:type="dxa"/>
            </w:tcMar>
            <w:vAlign w:val="center"/>
          </w:tcPr>
          <w:p w14:paraId="3631053B" w14:textId="77777777" w:rsidR="009C62A4" w:rsidRPr="00F66F25" w:rsidRDefault="009C62A4" w:rsidP="00532288">
            <w:pPr>
              <w:jc w:val="center"/>
              <w:rPr>
                <w:b/>
                <w:bCs/>
                <w:sz w:val="20"/>
              </w:rPr>
            </w:pPr>
            <w:r w:rsidRPr="00F66F25">
              <w:rPr>
                <w:b/>
                <w:bCs/>
                <w:color w:val="000000"/>
                <w:sz w:val="20"/>
              </w:rPr>
              <w:t>Rodiklio pavadinimas</w:t>
            </w:r>
          </w:p>
        </w:tc>
        <w:tc>
          <w:tcPr>
            <w:tcW w:w="3546" w:type="dxa"/>
            <w:gridSpan w:val="4"/>
          </w:tcPr>
          <w:p w14:paraId="11A27085" w14:textId="77777777" w:rsidR="009C62A4" w:rsidRPr="00F66F25" w:rsidRDefault="009C62A4" w:rsidP="00532288">
            <w:pPr>
              <w:jc w:val="center"/>
              <w:rPr>
                <w:b/>
                <w:bCs/>
                <w:sz w:val="20"/>
              </w:rPr>
            </w:pPr>
            <w:r w:rsidRPr="00F66F25">
              <w:rPr>
                <w:b/>
                <w:bCs/>
                <w:sz w:val="20"/>
              </w:rPr>
              <w:t>Jurbarko rajono savivaldybės reikšmės</w:t>
            </w:r>
          </w:p>
        </w:tc>
        <w:tc>
          <w:tcPr>
            <w:tcW w:w="2665" w:type="dxa"/>
            <w:gridSpan w:val="3"/>
          </w:tcPr>
          <w:p w14:paraId="1FC347C1" w14:textId="77777777" w:rsidR="009C62A4" w:rsidRPr="00F66F25" w:rsidRDefault="009C62A4" w:rsidP="00532288">
            <w:pPr>
              <w:jc w:val="center"/>
              <w:rPr>
                <w:b/>
                <w:bCs/>
                <w:sz w:val="20"/>
              </w:rPr>
            </w:pPr>
            <w:r w:rsidRPr="00F66F25">
              <w:rPr>
                <w:b/>
                <w:bCs/>
                <w:sz w:val="20"/>
              </w:rPr>
              <w:t>Lietuvos reikšmės</w:t>
            </w:r>
          </w:p>
        </w:tc>
        <w:tc>
          <w:tcPr>
            <w:tcW w:w="1324" w:type="dxa"/>
            <w:vMerge w:val="restart"/>
            <w:vAlign w:val="center"/>
          </w:tcPr>
          <w:p w14:paraId="21A47BC0" w14:textId="77777777" w:rsidR="009C62A4" w:rsidRPr="00F66F25" w:rsidRDefault="009C62A4" w:rsidP="00532288">
            <w:pPr>
              <w:jc w:val="center"/>
              <w:rPr>
                <w:b/>
                <w:bCs/>
                <w:sz w:val="20"/>
              </w:rPr>
            </w:pPr>
            <w:r w:rsidRPr="00F66F25">
              <w:rPr>
                <w:b/>
                <w:bCs/>
                <w:sz w:val="20"/>
              </w:rPr>
              <w:t>Santykis Savivaldybės / Lietuva</w:t>
            </w:r>
          </w:p>
        </w:tc>
      </w:tr>
      <w:tr w:rsidR="009C62A4" w:rsidRPr="00F66F25" w14:paraId="595BAAA0" w14:textId="77777777" w:rsidTr="00532288">
        <w:trPr>
          <w:trHeight w:val="432"/>
          <w:jc w:val="center"/>
        </w:trPr>
        <w:tc>
          <w:tcPr>
            <w:tcW w:w="2099" w:type="dxa"/>
            <w:vMerge/>
            <w:tcMar>
              <w:top w:w="39" w:type="dxa"/>
              <w:left w:w="39" w:type="dxa"/>
              <w:bottom w:w="39" w:type="dxa"/>
              <w:right w:w="39" w:type="dxa"/>
            </w:tcMar>
          </w:tcPr>
          <w:p w14:paraId="41437165" w14:textId="77777777" w:rsidR="009C62A4" w:rsidRPr="00F66F25" w:rsidRDefault="009C62A4" w:rsidP="00532288">
            <w:pPr>
              <w:rPr>
                <w:sz w:val="20"/>
              </w:rPr>
            </w:pPr>
          </w:p>
        </w:tc>
        <w:tc>
          <w:tcPr>
            <w:tcW w:w="900" w:type="dxa"/>
            <w:tcMar>
              <w:top w:w="39" w:type="dxa"/>
              <w:left w:w="39" w:type="dxa"/>
              <w:bottom w:w="39" w:type="dxa"/>
              <w:right w:w="39" w:type="dxa"/>
            </w:tcMar>
          </w:tcPr>
          <w:p w14:paraId="536206FB" w14:textId="77777777" w:rsidR="009C62A4" w:rsidRPr="00F66F25" w:rsidRDefault="009C62A4" w:rsidP="00532288">
            <w:pPr>
              <w:jc w:val="center"/>
              <w:rPr>
                <w:b/>
                <w:bCs/>
                <w:sz w:val="20"/>
              </w:rPr>
            </w:pPr>
            <w:proofErr w:type="spellStart"/>
            <w:r w:rsidRPr="00F66F25">
              <w:rPr>
                <w:b/>
                <w:bCs/>
                <w:color w:val="000000"/>
                <w:sz w:val="20"/>
              </w:rPr>
              <w:t>Tenden-cija</w:t>
            </w:r>
            <w:proofErr w:type="spellEnd"/>
          </w:p>
        </w:tc>
        <w:tc>
          <w:tcPr>
            <w:tcW w:w="957" w:type="dxa"/>
            <w:tcMar>
              <w:top w:w="39" w:type="dxa"/>
              <w:left w:w="39" w:type="dxa"/>
              <w:bottom w:w="39" w:type="dxa"/>
              <w:right w:w="39" w:type="dxa"/>
            </w:tcMar>
          </w:tcPr>
          <w:p w14:paraId="72B2BC79" w14:textId="77777777" w:rsidR="009C62A4" w:rsidRPr="00F66F25" w:rsidRDefault="009C62A4" w:rsidP="00532288">
            <w:pPr>
              <w:jc w:val="center"/>
              <w:rPr>
                <w:b/>
                <w:bCs/>
                <w:sz w:val="20"/>
              </w:rPr>
            </w:pPr>
            <w:r w:rsidRPr="00F66F25">
              <w:rPr>
                <w:b/>
                <w:bCs/>
                <w:sz w:val="20"/>
              </w:rPr>
              <w:t>2024 m. rodiklis</w:t>
            </w:r>
          </w:p>
        </w:tc>
        <w:tc>
          <w:tcPr>
            <w:tcW w:w="828" w:type="dxa"/>
            <w:tcMar>
              <w:top w:w="39" w:type="dxa"/>
              <w:left w:w="39" w:type="dxa"/>
              <w:bottom w:w="39" w:type="dxa"/>
              <w:right w:w="39" w:type="dxa"/>
            </w:tcMar>
          </w:tcPr>
          <w:p w14:paraId="4DF5605F" w14:textId="77777777" w:rsidR="009C62A4" w:rsidRPr="00F66F25" w:rsidRDefault="009C62A4" w:rsidP="00532288">
            <w:pPr>
              <w:jc w:val="center"/>
              <w:rPr>
                <w:b/>
                <w:bCs/>
                <w:sz w:val="20"/>
              </w:rPr>
            </w:pPr>
            <w:r w:rsidRPr="00F66F25">
              <w:rPr>
                <w:b/>
                <w:bCs/>
                <w:color w:val="000000"/>
                <w:sz w:val="20"/>
              </w:rPr>
              <w:t>2024 m. rodiklis (kiekis)</w:t>
            </w:r>
          </w:p>
        </w:tc>
        <w:tc>
          <w:tcPr>
            <w:tcW w:w="861" w:type="dxa"/>
            <w:tcMar>
              <w:top w:w="39" w:type="dxa"/>
              <w:left w:w="39" w:type="dxa"/>
              <w:bottom w:w="39" w:type="dxa"/>
              <w:right w:w="39" w:type="dxa"/>
            </w:tcMar>
          </w:tcPr>
          <w:p w14:paraId="597F0470" w14:textId="77777777" w:rsidR="009C62A4" w:rsidRPr="00F66F25" w:rsidRDefault="009C62A4" w:rsidP="00532288">
            <w:pPr>
              <w:jc w:val="center"/>
              <w:rPr>
                <w:b/>
                <w:bCs/>
                <w:sz w:val="20"/>
              </w:rPr>
            </w:pPr>
            <w:r w:rsidRPr="00F66F25">
              <w:rPr>
                <w:b/>
                <w:bCs/>
                <w:color w:val="000000"/>
                <w:sz w:val="20"/>
              </w:rPr>
              <w:t>3 metų vidurkis</w:t>
            </w:r>
          </w:p>
        </w:tc>
        <w:tc>
          <w:tcPr>
            <w:tcW w:w="821" w:type="dxa"/>
            <w:tcMar>
              <w:top w:w="39" w:type="dxa"/>
              <w:left w:w="39" w:type="dxa"/>
              <w:bottom w:w="39" w:type="dxa"/>
              <w:right w:w="39" w:type="dxa"/>
            </w:tcMar>
          </w:tcPr>
          <w:p w14:paraId="78DA140D" w14:textId="77777777" w:rsidR="009C62A4" w:rsidRPr="00F66F25" w:rsidRDefault="009C62A4" w:rsidP="00532288">
            <w:pPr>
              <w:jc w:val="center"/>
              <w:rPr>
                <w:b/>
                <w:bCs/>
                <w:sz w:val="20"/>
              </w:rPr>
            </w:pPr>
            <w:r w:rsidRPr="00F66F25">
              <w:rPr>
                <w:b/>
                <w:bCs/>
                <w:sz w:val="20"/>
              </w:rPr>
              <w:t>2024 m. rodiklis</w:t>
            </w:r>
          </w:p>
        </w:tc>
        <w:tc>
          <w:tcPr>
            <w:tcW w:w="977" w:type="dxa"/>
            <w:tcMar>
              <w:top w:w="39" w:type="dxa"/>
              <w:left w:w="39" w:type="dxa"/>
              <w:bottom w:w="39" w:type="dxa"/>
              <w:right w:w="39" w:type="dxa"/>
            </w:tcMar>
          </w:tcPr>
          <w:p w14:paraId="61402EFB" w14:textId="77777777" w:rsidR="009C62A4" w:rsidRPr="00F66F25" w:rsidRDefault="009C62A4" w:rsidP="00532288">
            <w:pPr>
              <w:jc w:val="center"/>
              <w:rPr>
                <w:b/>
                <w:bCs/>
                <w:sz w:val="20"/>
              </w:rPr>
            </w:pPr>
            <w:r w:rsidRPr="00F66F25">
              <w:rPr>
                <w:b/>
                <w:bCs/>
                <w:color w:val="000000"/>
                <w:sz w:val="20"/>
              </w:rPr>
              <w:t>Bloga rodiklio reikšmė 2024 m.</w:t>
            </w:r>
          </w:p>
        </w:tc>
        <w:tc>
          <w:tcPr>
            <w:tcW w:w="867" w:type="dxa"/>
            <w:tcMar>
              <w:top w:w="39" w:type="dxa"/>
              <w:left w:w="39" w:type="dxa"/>
              <w:bottom w:w="39" w:type="dxa"/>
              <w:right w:w="39" w:type="dxa"/>
            </w:tcMar>
          </w:tcPr>
          <w:p w14:paraId="7657418D" w14:textId="77777777" w:rsidR="009C62A4" w:rsidRPr="00F66F25" w:rsidRDefault="009C62A4" w:rsidP="00532288">
            <w:pPr>
              <w:jc w:val="center"/>
              <w:rPr>
                <w:b/>
                <w:bCs/>
                <w:sz w:val="20"/>
              </w:rPr>
            </w:pPr>
            <w:r w:rsidRPr="00F66F25">
              <w:rPr>
                <w:b/>
                <w:bCs/>
                <w:sz w:val="20"/>
              </w:rPr>
              <w:t>Gera rodiklio reikšmė 2024 m.</w:t>
            </w:r>
          </w:p>
        </w:tc>
        <w:tc>
          <w:tcPr>
            <w:tcW w:w="1324" w:type="dxa"/>
            <w:vMerge/>
          </w:tcPr>
          <w:p w14:paraId="0C7AAD6B" w14:textId="77777777" w:rsidR="009C62A4" w:rsidRPr="00F66F25" w:rsidRDefault="009C62A4" w:rsidP="00532288">
            <w:pPr>
              <w:jc w:val="center"/>
              <w:rPr>
                <w:sz w:val="20"/>
              </w:rPr>
            </w:pPr>
          </w:p>
        </w:tc>
      </w:tr>
      <w:tr w:rsidR="009C62A4" w:rsidRPr="00F66F25" w14:paraId="480773D3" w14:textId="77777777" w:rsidTr="00532288">
        <w:trPr>
          <w:trHeight w:val="432"/>
          <w:jc w:val="center"/>
        </w:trPr>
        <w:tc>
          <w:tcPr>
            <w:tcW w:w="2099" w:type="dxa"/>
            <w:tcMar>
              <w:top w:w="39" w:type="dxa"/>
              <w:left w:w="39" w:type="dxa"/>
              <w:bottom w:w="39" w:type="dxa"/>
              <w:right w:w="39" w:type="dxa"/>
            </w:tcMar>
          </w:tcPr>
          <w:p w14:paraId="2CADA447" w14:textId="77777777" w:rsidR="009C62A4" w:rsidRPr="00F66F25" w:rsidRDefault="009C62A4" w:rsidP="00532288">
            <w:pPr>
              <w:jc w:val="center"/>
              <w:rPr>
                <w:b/>
                <w:bCs/>
                <w:sz w:val="20"/>
              </w:rPr>
            </w:pPr>
            <w:r w:rsidRPr="00F66F25">
              <w:rPr>
                <w:b/>
                <w:bCs/>
                <w:sz w:val="20"/>
              </w:rPr>
              <w:t>1</w:t>
            </w:r>
          </w:p>
        </w:tc>
        <w:tc>
          <w:tcPr>
            <w:tcW w:w="900" w:type="dxa"/>
            <w:tcMar>
              <w:top w:w="39" w:type="dxa"/>
              <w:left w:w="39" w:type="dxa"/>
              <w:bottom w:w="39" w:type="dxa"/>
              <w:right w:w="39" w:type="dxa"/>
            </w:tcMar>
          </w:tcPr>
          <w:p w14:paraId="1C83FDB4" w14:textId="77777777" w:rsidR="009C62A4" w:rsidRPr="00F66F25" w:rsidRDefault="009C62A4" w:rsidP="00532288">
            <w:pPr>
              <w:jc w:val="center"/>
              <w:rPr>
                <w:b/>
                <w:bCs/>
                <w:color w:val="000000"/>
                <w:sz w:val="20"/>
              </w:rPr>
            </w:pPr>
            <w:r w:rsidRPr="00F66F25">
              <w:rPr>
                <w:b/>
                <w:bCs/>
                <w:color w:val="000000"/>
                <w:sz w:val="20"/>
              </w:rPr>
              <w:t>2</w:t>
            </w:r>
          </w:p>
        </w:tc>
        <w:tc>
          <w:tcPr>
            <w:tcW w:w="957" w:type="dxa"/>
            <w:tcMar>
              <w:top w:w="39" w:type="dxa"/>
              <w:left w:w="39" w:type="dxa"/>
              <w:bottom w:w="39" w:type="dxa"/>
              <w:right w:w="39" w:type="dxa"/>
            </w:tcMar>
          </w:tcPr>
          <w:p w14:paraId="0EA8A7ED" w14:textId="77777777" w:rsidR="009C62A4" w:rsidRPr="00F66F25" w:rsidRDefault="009C62A4" w:rsidP="00532288">
            <w:pPr>
              <w:jc w:val="center"/>
              <w:rPr>
                <w:b/>
                <w:bCs/>
                <w:sz w:val="20"/>
              </w:rPr>
            </w:pPr>
            <w:r w:rsidRPr="00F66F25">
              <w:rPr>
                <w:b/>
                <w:bCs/>
                <w:sz w:val="20"/>
              </w:rPr>
              <w:t>3</w:t>
            </w:r>
          </w:p>
        </w:tc>
        <w:tc>
          <w:tcPr>
            <w:tcW w:w="828" w:type="dxa"/>
            <w:tcMar>
              <w:top w:w="39" w:type="dxa"/>
              <w:left w:w="39" w:type="dxa"/>
              <w:bottom w:w="39" w:type="dxa"/>
              <w:right w:w="39" w:type="dxa"/>
            </w:tcMar>
          </w:tcPr>
          <w:p w14:paraId="773EF826" w14:textId="77777777" w:rsidR="009C62A4" w:rsidRPr="00F66F25" w:rsidRDefault="009C62A4" w:rsidP="00532288">
            <w:pPr>
              <w:jc w:val="center"/>
              <w:rPr>
                <w:b/>
                <w:bCs/>
                <w:color w:val="000000"/>
                <w:sz w:val="20"/>
              </w:rPr>
            </w:pPr>
            <w:r w:rsidRPr="00F66F25">
              <w:rPr>
                <w:b/>
                <w:bCs/>
                <w:color w:val="000000"/>
                <w:sz w:val="20"/>
              </w:rPr>
              <w:t>4</w:t>
            </w:r>
          </w:p>
        </w:tc>
        <w:tc>
          <w:tcPr>
            <w:tcW w:w="861" w:type="dxa"/>
            <w:tcMar>
              <w:top w:w="39" w:type="dxa"/>
              <w:left w:w="39" w:type="dxa"/>
              <w:bottom w:w="39" w:type="dxa"/>
              <w:right w:w="39" w:type="dxa"/>
            </w:tcMar>
          </w:tcPr>
          <w:p w14:paraId="45C2CDD4" w14:textId="77777777" w:rsidR="009C62A4" w:rsidRPr="00F66F25" w:rsidRDefault="009C62A4" w:rsidP="00532288">
            <w:pPr>
              <w:jc w:val="center"/>
              <w:rPr>
                <w:b/>
                <w:bCs/>
                <w:color w:val="000000"/>
                <w:sz w:val="20"/>
              </w:rPr>
            </w:pPr>
            <w:r w:rsidRPr="00F66F25">
              <w:rPr>
                <w:b/>
                <w:bCs/>
                <w:color w:val="000000"/>
                <w:sz w:val="20"/>
              </w:rPr>
              <w:t>5</w:t>
            </w:r>
          </w:p>
        </w:tc>
        <w:tc>
          <w:tcPr>
            <w:tcW w:w="821" w:type="dxa"/>
            <w:tcMar>
              <w:top w:w="39" w:type="dxa"/>
              <w:left w:w="39" w:type="dxa"/>
              <w:bottom w:w="39" w:type="dxa"/>
              <w:right w:w="39" w:type="dxa"/>
            </w:tcMar>
          </w:tcPr>
          <w:p w14:paraId="5D5F19F4" w14:textId="77777777" w:rsidR="009C62A4" w:rsidRPr="00F66F25" w:rsidRDefault="009C62A4" w:rsidP="00532288">
            <w:pPr>
              <w:jc w:val="center"/>
              <w:rPr>
                <w:b/>
                <w:bCs/>
                <w:color w:val="000000"/>
                <w:sz w:val="20"/>
              </w:rPr>
            </w:pPr>
            <w:r w:rsidRPr="00F66F25">
              <w:rPr>
                <w:b/>
                <w:bCs/>
                <w:color w:val="000000"/>
                <w:sz w:val="20"/>
              </w:rPr>
              <w:t>6</w:t>
            </w:r>
          </w:p>
        </w:tc>
        <w:tc>
          <w:tcPr>
            <w:tcW w:w="977" w:type="dxa"/>
            <w:tcMar>
              <w:top w:w="39" w:type="dxa"/>
              <w:left w:w="39" w:type="dxa"/>
              <w:bottom w:w="39" w:type="dxa"/>
              <w:right w:w="39" w:type="dxa"/>
            </w:tcMar>
          </w:tcPr>
          <w:p w14:paraId="24737A9C" w14:textId="77777777" w:rsidR="009C62A4" w:rsidRPr="00F66F25" w:rsidRDefault="009C62A4" w:rsidP="00532288">
            <w:pPr>
              <w:jc w:val="center"/>
              <w:rPr>
                <w:b/>
                <w:bCs/>
                <w:color w:val="000000"/>
                <w:sz w:val="20"/>
              </w:rPr>
            </w:pPr>
            <w:r w:rsidRPr="00F66F25">
              <w:rPr>
                <w:b/>
                <w:bCs/>
                <w:color w:val="000000"/>
                <w:sz w:val="20"/>
              </w:rPr>
              <w:t>7</w:t>
            </w:r>
          </w:p>
        </w:tc>
        <w:tc>
          <w:tcPr>
            <w:tcW w:w="867" w:type="dxa"/>
            <w:tcMar>
              <w:top w:w="39" w:type="dxa"/>
              <w:left w:w="39" w:type="dxa"/>
              <w:bottom w:w="39" w:type="dxa"/>
              <w:right w:w="39" w:type="dxa"/>
            </w:tcMar>
          </w:tcPr>
          <w:p w14:paraId="7D338BC2" w14:textId="77777777" w:rsidR="009C62A4" w:rsidRPr="00F66F25" w:rsidRDefault="009C62A4" w:rsidP="00532288">
            <w:pPr>
              <w:jc w:val="center"/>
              <w:rPr>
                <w:b/>
                <w:bCs/>
                <w:sz w:val="20"/>
              </w:rPr>
            </w:pPr>
            <w:r w:rsidRPr="00F66F25">
              <w:rPr>
                <w:b/>
                <w:bCs/>
                <w:sz w:val="20"/>
              </w:rPr>
              <w:t>8</w:t>
            </w:r>
          </w:p>
        </w:tc>
        <w:tc>
          <w:tcPr>
            <w:tcW w:w="1324" w:type="dxa"/>
          </w:tcPr>
          <w:p w14:paraId="3D85908E" w14:textId="77777777" w:rsidR="009C62A4" w:rsidRPr="00F66F25" w:rsidRDefault="009C62A4" w:rsidP="00532288">
            <w:pPr>
              <w:jc w:val="center"/>
              <w:rPr>
                <w:b/>
                <w:bCs/>
                <w:sz w:val="20"/>
              </w:rPr>
            </w:pPr>
            <w:r w:rsidRPr="00F66F25">
              <w:rPr>
                <w:b/>
                <w:bCs/>
                <w:sz w:val="20"/>
              </w:rPr>
              <w:t>9</w:t>
            </w:r>
          </w:p>
        </w:tc>
      </w:tr>
      <w:tr w:rsidR="009C62A4" w:rsidRPr="00C2517C" w14:paraId="6C8A50F4" w14:textId="77777777" w:rsidTr="00532288">
        <w:trPr>
          <w:trHeight w:val="432"/>
          <w:jc w:val="center"/>
        </w:trPr>
        <w:tc>
          <w:tcPr>
            <w:tcW w:w="9634" w:type="dxa"/>
            <w:gridSpan w:val="9"/>
            <w:tcMar>
              <w:top w:w="39" w:type="dxa"/>
              <w:left w:w="39" w:type="dxa"/>
              <w:bottom w:w="39" w:type="dxa"/>
              <w:right w:w="39" w:type="dxa"/>
            </w:tcMar>
          </w:tcPr>
          <w:p w14:paraId="60F33021" w14:textId="77777777" w:rsidR="009C62A4" w:rsidRPr="00C2517C" w:rsidRDefault="009C62A4" w:rsidP="00532288">
            <w:r w:rsidRPr="00C2517C">
              <w:t>Strateginis tikslas</w:t>
            </w:r>
          </w:p>
        </w:tc>
      </w:tr>
      <w:tr w:rsidR="009C62A4" w:rsidRPr="003339C3" w14:paraId="5892FC64" w14:textId="77777777" w:rsidTr="00532288">
        <w:trPr>
          <w:trHeight w:val="375"/>
          <w:jc w:val="center"/>
        </w:trPr>
        <w:tc>
          <w:tcPr>
            <w:tcW w:w="2099" w:type="dxa"/>
            <w:tcMar>
              <w:top w:w="39" w:type="dxa"/>
              <w:left w:w="159" w:type="dxa"/>
              <w:bottom w:w="39" w:type="dxa"/>
              <w:right w:w="39" w:type="dxa"/>
            </w:tcMar>
          </w:tcPr>
          <w:p w14:paraId="1150A139" w14:textId="77777777" w:rsidR="009C62A4" w:rsidRPr="00C2517C" w:rsidRDefault="009C62A4" w:rsidP="00532288">
            <w:pPr>
              <w:rPr>
                <w:sz w:val="20"/>
              </w:rPr>
            </w:pPr>
            <w:r w:rsidRPr="00C2517C">
              <w:rPr>
                <w:color w:val="000000"/>
                <w:sz w:val="20"/>
              </w:rPr>
              <w:t>Vidutinė tikėtina gyvenimo trukmė, kai amžius 0 (H</w:t>
            </w:r>
            <w:r>
              <w:rPr>
                <w:color w:val="000000"/>
                <w:sz w:val="20"/>
              </w:rPr>
              <w:t>igienos instituto</w:t>
            </w:r>
            <w:r w:rsidRPr="00C2517C">
              <w:rPr>
                <w:color w:val="000000"/>
                <w:sz w:val="20"/>
              </w:rPr>
              <w:t xml:space="preserve"> skaičiavimai)</w:t>
            </w:r>
          </w:p>
        </w:tc>
        <w:tc>
          <w:tcPr>
            <w:tcW w:w="900" w:type="dxa"/>
            <w:tcMar>
              <w:top w:w="39" w:type="dxa"/>
              <w:left w:w="39" w:type="dxa"/>
              <w:bottom w:w="39" w:type="dxa"/>
              <w:right w:w="39" w:type="dxa"/>
            </w:tcMar>
          </w:tcPr>
          <w:p w14:paraId="5D45AF7E" w14:textId="77777777" w:rsidR="009C62A4" w:rsidRDefault="009C62A4" w:rsidP="00532288">
            <w:pPr>
              <w:jc w:val="center"/>
            </w:pPr>
            <w:r>
              <w:rPr>
                <w:noProof/>
              </w:rPr>
              <w:drawing>
                <wp:inline distT="0" distB="0" distL="0" distR="0" wp14:anchorId="59BF6A89" wp14:editId="1F66F8AA">
                  <wp:extent cx="152400" cy="164465"/>
                  <wp:effectExtent l="0" t="0" r="0" b="0"/>
                  <wp:docPr id="192657996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152400" cy="164465"/>
                          </a:xfrm>
                          <a:prstGeom prst="rect">
                            <a:avLst/>
                          </a:prstGeom>
                          <a:noFill/>
                        </pic:spPr>
                      </pic:pic>
                    </a:graphicData>
                  </a:graphic>
                </wp:inline>
              </w:drawing>
            </w:r>
          </w:p>
        </w:tc>
        <w:tc>
          <w:tcPr>
            <w:tcW w:w="957" w:type="dxa"/>
            <w:shd w:val="clear" w:color="auto" w:fill="FFC000"/>
            <w:tcMar>
              <w:top w:w="39" w:type="dxa"/>
              <w:bottom w:w="39" w:type="dxa"/>
              <w:right w:w="39" w:type="dxa"/>
            </w:tcMar>
          </w:tcPr>
          <w:p w14:paraId="556A5FEB" w14:textId="77777777" w:rsidR="009C62A4" w:rsidRPr="003339C3" w:rsidRDefault="009C62A4" w:rsidP="00532288">
            <w:pPr>
              <w:jc w:val="center"/>
              <w:rPr>
                <w:sz w:val="20"/>
              </w:rPr>
            </w:pPr>
            <w:r>
              <w:rPr>
                <w:sz w:val="20"/>
              </w:rPr>
              <w:t>74,9</w:t>
            </w:r>
          </w:p>
        </w:tc>
        <w:tc>
          <w:tcPr>
            <w:tcW w:w="828" w:type="dxa"/>
            <w:tcMar>
              <w:top w:w="39" w:type="dxa"/>
              <w:bottom w:w="39" w:type="dxa"/>
              <w:right w:w="39" w:type="dxa"/>
            </w:tcMar>
          </w:tcPr>
          <w:p w14:paraId="6CEEB0D5" w14:textId="77777777" w:rsidR="009C62A4" w:rsidRPr="003339C3" w:rsidRDefault="009C62A4" w:rsidP="00532288">
            <w:pPr>
              <w:jc w:val="center"/>
              <w:rPr>
                <w:sz w:val="20"/>
              </w:rPr>
            </w:pPr>
            <w:r>
              <w:rPr>
                <w:sz w:val="20"/>
              </w:rPr>
              <w:t>75</w:t>
            </w:r>
          </w:p>
        </w:tc>
        <w:tc>
          <w:tcPr>
            <w:tcW w:w="861" w:type="dxa"/>
            <w:tcMar>
              <w:top w:w="39" w:type="dxa"/>
              <w:bottom w:w="39" w:type="dxa"/>
              <w:right w:w="39" w:type="dxa"/>
            </w:tcMar>
          </w:tcPr>
          <w:p w14:paraId="1C02BBE4" w14:textId="77777777" w:rsidR="009C62A4" w:rsidRPr="00144936" w:rsidRDefault="009C62A4" w:rsidP="00532288">
            <w:pPr>
              <w:jc w:val="center"/>
              <w:rPr>
                <w:b/>
                <w:bCs/>
                <w:sz w:val="20"/>
              </w:rPr>
            </w:pPr>
            <w:r>
              <w:rPr>
                <w:sz w:val="20"/>
              </w:rPr>
              <w:t>74,4</w:t>
            </w:r>
          </w:p>
        </w:tc>
        <w:tc>
          <w:tcPr>
            <w:tcW w:w="821" w:type="dxa"/>
            <w:tcMar>
              <w:top w:w="39" w:type="dxa"/>
              <w:bottom w:w="39" w:type="dxa"/>
              <w:right w:w="39" w:type="dxa"/>
            </w:tcMar>
          </w:tcPr>
          <w:p w14:paraId="2FEECB82" w14:textId="77777777" w:rsidR="009C62A4" w:rsidRPr="003339C3" w:rsidRDefault="009C62A4" w:rsidP="00532288">
            <w:pPr>
              <w:jc w:val="center"/>
              <w:rPr>
                <w:sz w:val="20"/>
              </w:rPr>
            </w:pPr>
            <w:r>
              <w:rPr>
                <w:sz w:val="20"/>
              </w:rPr>
              <w:t>77,6</w:t>
            </w:r>
          </w:p>
        </w:tc>
        <w:tc>
          <w:tcPr>
            <w:tcW w:w="977" w:type="dxa"/>
            <w:tcMar>
              <w:top w:w="39" w:type="dxa"/>
              <w:bottom w:w="39" w:type="dxa"/>
              <w:right w:w="39" w:type="dxa"/>
            </w:tcMar>
          </w:tcPr>
          <w:p w14:paraId="7701FE1C" w14:textId="77777777" w:rsidR="009C62A4" w:rsidRPr="003339C3" w:rsidRDefault="009C62A4" w:rsidP="00532288">
            <w:pPr>
              <w:jc w:val="center"/>
              <w:rPr>
                <w:sz w:val="20"/>
              </w:rPr>
            </w:pPr>
            <w:r w:rsidRPr="009E3303">
              <w:rPr>
                <w:sz w:val="20"/>
              </w:rPr>
              <w:t>72,1</w:t>
            </w:r>
          </w:p>
        </w:tc>
        <w:tc>
          <w:tcPr>
            <w:tcW w:w="867" w:type="dxa"/>
            <w:tcMar>
              <w:top w:w="0" w:type="dxa"/>
              <w:left w:w="0" w:type="dxa"/>
              <w:bottom w:w="0" w:type="dxa"/>
              <w:right w:w="0" w:type="dxa"/>
            </w:tcMar>
          </w:tcPr>
          <w:p w14:paraId="227E67BE" w14:textId="77777777" w:rsidR="009C62A4" w:rsidRPr="003339C3" w:rsidRDefault="009C62A4" w:rsidP="00532288">
            <w:pPr>
              <w:jc w:val="center"/>
              <w:rPr>
                <w:sz w:val="20"/>
              </w:rPr>
            </w:pPr>
            <w:r w:rsidRPr="009E3303">
              <w:rPr>
                <w:sz w:val="20"/>
              </w:rPr>
              <w:t>84,9</w:t>
            </w:r>
          </w:p>
        </w:tc>
        <w:tc>
          <w:tcPr>
            <w:tcW w:w="1324" w:type="dxa"/>
          </w:tcPr>
          <w:p w14:paraId="665EA955" w14:textId="77777777" w:rsidR="009C62A4" w:rsidRPr="003339C3" w:rsidRDefault="009C62A4" w:rsidP="00532288">
            <w:pPr>
              <w:jc w:val="center"/>
              <w:rPr>
                <w:sz w:val="20"/>
              </w:rPr>
            </w:pPr>
            <w:r>
              <w:rPr>
                <w:sz w:val="20"/>
              </w:rPr>
              <w:t>0,97</w:t>
            </w:r>
          </w:p>
        </w:tc>
      </w:tr>
      <w:tr w:rsidR="009C62A4" w:rsidRPr="00EA7318" w14:paraId="02339C20" w14:textId="77777777" w:rsidTr="00532288">
        <w:trPr>
          <w:trHeight w:val="375"/>
          <w:jc w:val="center"/>
        </w:trPr>
        <w:tc>
          <w:tcPr>
            <w:tcW w:w="2099" w:type="dxa"/>
            <w:tcMar>
              <w:top w:w="39" w:type="dxa"/>
              <w:left w:w="159" w:type="dxa"/>
              <w:bottom w:w="39" w:type="dxa"/>
              <w:right w:w="39" w:type="dxa"/>
            </w:tcMar>
          </w:tcPr>
          <w:p w14:paraId="19E9725B" w14:textId="77777777" w:rsidR="009C62A4" w:rsidRPr="00C2517C" w:rsidRDefault="009C62A4" w:rsidP="00532288">
            <w:pPr>
              <w:rPr>
                <w:sz w:val="20"/>
              </w:rPr>
            </w:pPr>
            <w:bookmarkStart w:id="17" w:name="_Hlk150413268"/>
            <w:r w:rsidRPr="00C2517C">
              <w:rPr>
                <w:color w:val="000000"/>
                <w:sz w:val="20"/>
              </w:rPr>
              <w:t>Išvengiamas mirtingumas, proc. – pagal jungtinį EBPO ir Eurostato sąrašą</w:t>
            </w:r>
            <w:bookmarkEnd w:id="17"/>
          </w:p>
        </w:tc>
        <w:tc>
          <w:tcPr>
            <w:tcW w:w="900" w:type="dxa"/>
            <w:tcMar>
              <w:top w:w="39" w:type="dxa"/>
              <w:left w:w="39" w:type="dxa"/>
              <w:bottom w:w="39" w:type="dxa"/>
              <w:right w:w="39" w:type="dxa"/>
            </w:tcMar>
          </w:tcPr>
          <w:p w14:paraId="2BD4C15C" w14:textId="77777777" w:rsidR="009C62A4" w:rsidRDefault="009C62A4" w:rsidP="00532288">
            <w:pPr>
              <w:jc w:val="center"/>
            </w:pPr>
            <w:r>
              <w:rPr>
                <w:noProof/>
                <w:color w:val="0000FF"/>
              </w:rPr>
              <w:drawing>
                <wp:inline distT="0" distB="0" distL="0" distR="0" wp14:anchorId="4C5E6501" wp14:editId="5C55A9A2">
                  <wp:extent cx="152400" cy="161925"/>
                  <wp:effectExtent l="0" t="0" r="0" b="9525"/>
                  <wp:docPr id="1" name="Paveikslėlis 1">
                    <a:hlinkClick xmlns:a="http://schemas.openxmlformats.org/drawingml/2006/main" r:id="rId2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a:hlinkClick r:id="rId24"/>
                          </pic:cNvPr>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152400" cy="161925"/>
                          </a:xfrm>
                          <a:prstGeom prst="rect">
                            <a:avLst/>
                          </a:prstGeom>
                          <a:noFill/>
                          <a:ln>
                            <a:noFill/>
                          </a:ln>
                        </pic:spPr>
                      </pic:pic>
                    </a:graphicData>
                  </a:graphic>
                </wp:inline>
              </w:drawing>
            </w:r>
          </w:p>
        </w:tc>
        <w:tc>
          <w:tcPr>
            <w:tcW w:w="957" w:type="dxa"/>
            <w:shd w:val="clear" w:color="auto" w:fill="00B050"/>
            <w:tcMar>
              <w:top w:w="39" w:type="dxa"/>
              <w:bottom w:w="39" w:type="dxa"/>
              <w:right w:w="39" w:type="dxa"/>
            </w:tcMar>
          </w:tcPr>
          <w:p w14:paraId="1C0AB805" w14:textId="77777777" w:rsidR="009C62A4" w:rsidRPr="003339C3" w:rsidRDefault="009C62A4" w:rsidP="00532288">
            <w:pPr>
              <w:jc w:val="center"/>
              <w:rPr>
                <w:sz w:val="20"/>
              </w:rPr>
            </w:pPr>
            <w:r>
              <w:rPr>
                <w:sz w:val="20"/>
              </w:rPr>
              <w:t>73,6</w:t>
            </w:r>
          </w:p>
        </w:tc>
        <w:tc>
          <w:tcPr>
            <w:tcW w:w="828" w:type="dxa"/>
            <w:tcMar>
              <w:top w:w="39" w:type="dxa"/>
              <w:bottom w:w="39" w:type="dxa"/>
              <w:right w:w="39" w:type="dxa"/>
            </w:tcMar>
          </w:tcPr>
          <w:p w14:paraId="62426A3C" w14:textId="77777777" w:rsidR="009C62A4" w:rsidRPr="003339C3" w:rsidRDefault="009C62A4" w:rsidP="00532288">
            <w:pPr>
              <w:jc w:val="center"/>
              <w:rPr>
                <w:sz w:val="20"/>
              </w:rPr>
            </w:pPr>
            <w:r>
              <w:rPr>
                <w:sz w:val="20"/>
              </w:rPr>
              <w:t>117</w:t>
            </w:r>
          </w:p>
        </w:tc>
        <w:tc>
          <w:tcPr>
            <w:tcW w:w="861" w:type="dxa"/>
            <w:tcMar>
              <w:top w:w="39" w:type="dxa"/>
              <w:bottom w:w="39" w:type="dxa"/>
              <w:right w:w="39" w:type="dxa"/>
            </w:tcMar>
          </w:tcPr>
          <w:p w14:paraId="28F27882" w14:textId="77777777" w:rsidR="009C62A4" w:rsidRPr="003339C3" w:rsidRDefault="009C62A4" w:rsidP="00532288">
            <w:pPr>
              <w:jc w:val="center"/>
              <w:rPr>
                <w:sz w:val="20"/>
              </w:rPr>
            </w:pPr>
            <w:r>
              <w:rPr>
                <w:sz w:val="20"/>
              </w:rPr>
              <w:t>77,3</w:t>
            </w:r>
          </w:p>
        </w:tc>
        <w:tc>
          <w:tcPr>
            <w:tcW w:w="821" w:type="dxa"/>
            <w:tcMar>
              <w:top w:w="39" w:type="dxa"/>
              <w:bottom w:w="39" w:type="dxa"/>
              <w:right w:w="39" w:type="dxa"/>
            </w:tcMar>
          </w:tcPr>
          <w:p w14:paraId="7905DE9A" w14:textId="77777777" w:rsidR="009C62A4" w:rsidRPr="003339C3" w:rsidRDefault="009C62A4" w:rsidP="00532288">
            <w:pPr>
              <w:jc w:val="center"/>
              <w:rPr>
                <w:sz w:val="20"/>
              </w:rPr>
            </w:pPr>
            <w:r>
              <w:rPr>
                <w:sz w:val="20"/>
              </w:rPr>
              <w:t>75,7</w:t>
            </w:r>
          </w:p>
        </w:tc>
        <w:tc>
          <w:tcPr>
            <w:tcW w:w="977" w:type="dxa"/>
            <w:tcMar>
              <w:top w:w="39" w:type="dxa"/>
              <w:bottom w:w="39" w:type="dxa"/>
              <w:right w:w="39" w:type="dxa"/>
            </w:tcMar>
          </w:tcPr>
          <w:p w14:paraId="7139AFCE" w14:textId="77777777" w:rsidR="009C62A4" w:rsidRPr="003339C3" w:rsidRDefault="009C62A4" w:rsidP="00532288">
            <w:pPr>
              <w:jc w:val="center"/>
              <w:rPr>
                <w:sz w:val="20"/>
              </w:rPr>
            </w:pPr>
            <w:r w:rsidRPr="00276FEE">
              <w:rPr>
                <w:sz w:val="20"/>
              </w:rPr>
              <w:t>86,4</w:t>
            </w:r>
          </w:p>
        </w:tc>
        <w:tc>
          <w:tcPr>
            <w:tcW w:w="867" w:type="dxa"/>
            <w:tcMar>
              <w:top w:w="0" w:type="dxa"/>
              <w:left w:w="0" w:type="dxa"/>
              <w:bottom w:w="0" w:type="dxa"/>
              <w:right w:w="0" w:type="dxa"/>
            </w:tcMar>
          </w:tcPr>
          <w:p w14:paraId="4D1A6766" w14:textId="77777777" w:rsidR="009C62A4" w:rsidRPr="003339C3" w:rsidRDefault="009C62A4" w:rsidP="00532288">
            <w:pPr>
              <w:jc w:val="center"/>
              <w:rPr>
                <w:sz w:val="20"/>
              </w:rPr>
            </w:pPr>
            <w:r w:rsidRPr="00276FEE">
              <w:rPr>
                <w:sz w:val="20"/>
              </w:rPr>
              <w:t>65,8</w:t>
            </w:r>
          </w:p>
        </w:tc>
        <w:tc>
          <w:tcPr>
            <w:tcW w:w="1324" w:type="dxa"/>
          </w:tcPr>
          <w:p w14:paraId="08FD8DBF" w14:textId="77777777" w:rsidR="009C62A4" w:rsidRPr="00EA7318" w:rsidRDefault="009C62A4" w:rsidP="00532288">
            <w:pPr>
              <w:jc w:val="center"/>
              <w:rPr>
                <w:sz w:val="20"/>
              </w:rPr>
            </w:pPr>
            <w:r>
              <w:rPr>
                <w:sz w:val="20"/>
              </w:rPr>
              <w:t>0,97</w:t>
            </w:r>
          </w:p>
        </w:tc>
      </w:tr>
      <w:tr w:rsidR="009C62A4" w:rsidRPr="003339C3" w14:paraId="432248AB" w14:textId="77777777" w:rsidTr="00532288">
        <w:trPr>
          <w:trHeight w:val="375"/>
          <w:jc w:val="center"/>
        </w:trPr>
        <w:tc>
          <w:tcPr>
            <w:tcW w:w="9634" w:type="dxa"/>
            <w:gridSpan w:val="9"/>
            <w:tcMar>
              <w:top w:w="39" w:type="dxa"/>
              <w:left w:w="159" w:type="dxa"/>
              <w:bottom w:w="39" w:type="dxa"/>
              <w:right w:w="39" w:type="dxa"/>
            </w:tcMar>
          </w:tcPr>
          <w:p w14:paraId="10F932E5" w14:textId="77777777" w:rsidR="009C62A4" w:rsidRPr="003339C3" w:rsidRDefault="009C62A4" w:rsidP="00E069DD">
            <w:pPr>
              <w:jc w:val="both"/>
              <w:rPr>
                <w:color w:val="000000"/>
              </w:rPr>
            </w:pPr>
            <w:r w:rsidRPr="003339C3">
              <w:rPr>
                <w:color w:val="000000"/>
              </w:rPr>
              <w:t>1 tikslas. Sukurti saugesnę socialinę aplinką, mažinti sveikatos netolygumus ir socialinę atskirtį</w:t>
            </w:r>
          </w:p>
        </w:tc>
      </w:tr>
      <w:tr w:rsidR="009C62A4" w:rsidRPr="003339C3" w14:paraId="6D98707D" w14:textId="77777777" w:rsidTr="00532288">
        <w:trPr>
          <w:trHeight w:val="375"/>
          <w:jc w:val="center"/>
        </w:trPr>
        <w:tc>
          <w:tcPr>
            <w:tcW w:w="9634" w:type="dxa"/>
            <w:gridSpan w:val="9"/>
            <w:tcMar>
              <w:top w:w="39" w:type="dxa"/>
              <w:left w:w="159" w:type="dxa"/>
              <w:bottom w:w="39" w:type="dxa"/>
              <w:right w:w="39" w:type="dxa"/>
            </w:tcMar>
          </w:tcPr>
          <w:p w14:paraId="154AB1EC" w14:textId="77777777" w:rsidR="009C62A4" w:rsidRPr="004F030C" w:rsidRDefault="009C62A4" w:rsidP="009C62A4">
            <w:pPr>
              <w:pStyle w:val="Sraopastraipa"/>
              <w:numPr>
                <w:ilvl w:val="1"/>
                <w:numId w:val="30"/>
              </w:numPr>
              <w:spacing w:after="0" w:line="240" w:lineRule="auto"/>
              <w:rPr>
                <w:color w:val="000000"/>
                <w:sz w:val="24"/>
                <w:szCs w:val="24"/>
              </w:rPr>
            </w:pPr>
            <w:r w:rsidRPr="004F030C">
              <w:rPr>
                <w:color w:val="000000"/>
                <w:sz w:val="24"/>
                <w:szCs w:val="24"/>
              </w:rPr>
              <w:t>Sumažinti skurdo lygį ir nedarbą</w:t>
            </w:r>
          </w:p>
        </w:tc>
      </w:tr>
      <w:tr w:rsidR="009C62A4" w:rsidRPr="00A86276" w14:paraId="0C962249" w14:textId="77777777" w:rsidTr="00532288">
        <w:trPr>
          <w:trHeight w:val="375"/>
          <w:jc w:val="center"/>
        </w:trPr>
        <w:tc>
          <w:tcPr>
            <w:tcW w:w="2099" w:type="dxa"/>
            <w:tcMar>
              <w:top w:w="39" w:type="dxa"/>
              <w:left w:w="159" w:type="dxa"/>
              <w:bottom w:w="39" w:type="dxa"/>
              <w:right w:w="39" w:type="dxa"/>
            </w:tcMar>
          </w:tcPr>
          <w:p w14:paraId="0C206FBD" w14:textId="77777777" w:rsidR="009C62A4" w:rsidRPr="00A86276" w:rsidRDefault="009C62A4" w:rsidP="00532288">
            <w:pPr>
              <w:rPr>
                <w:sz w:val="20"/>
              </w:rPr>
            </w:pPr>
            <w:r w:rsidRPr="00A86276">
              <w:rPr>
                <w:color w:val="000000"/>
                <w:sz w:val="20"/>
              </w:rPr>
              <w:t>Savižudybių skaičius (X60-X84) 100 000 gyventojų.</w:t>
            </w:r>
          </w:p>
        </w:tc>
        <w:tc>
          <w:tcPr>
            <w:tcW w:w="900" w:type="dxa"/>
            <w:tcMar>
              <w:top w:w="39" w:type="dxa"/>
              <w:left w:w="39" w:type="dxa"/>
              <w:bottom w:w="39" w:type="dxa"/>
              <w:right w:w="39" w:type="dxa"/>
            </w:tcMar>
          </w:tcPr>
          <w:p w14:paraId="536B50BE" w14:textId="77777777" w:rsidR="009C62A4" w:rsidRPr="00A86276" w:rsidRDefault="009C62A4" w:rsidP="00532288">
            <w:pPr>
              <w:jc w:val="center"/>
              <w:rPr>
                <w:sz w:val="20"/>
              </w:rPr>
            </w:pPr>
            <w:r w:rsidRPr="00A86276">
              <w:rPr>
                <w:noProof/>
                <w:sz w:val="20"/>
              </w:rPr>
              <w:drawing>
                <wp:inline distT="0" distB="0" distL="0" distR="0" wp14:anchorId="5D59969F" wp14:editId="50F44BBF">
                  <wp:extent cx="133350" cy="161925"/>
                  <wp:effectExtent l="0" t="0" r="0" b="9525"/>
                  <wp:docPr id="1888395068"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133350" cy="161925"/>
                          </a:xfrm>
                          <a:prstGeom prst="rect">
                            <a:avLst/>
                          </a:prstGeom>
                          <a:noFill/>
                          <a:ln>
                            <a:noFill/>
                          </a:ln>
                        </pic:spPr>
                      </pic:pic>
                    </a:graphicData>
                  </a:graphic>
                </wp:inline>
              </w:drawing>
            </w:r>
          </w:p>
        </w:tc>
        <w:tc>
          <w:tcPr>
            <w:tcW w:w="957" w:type="dxa"/>
            <w:shd w:val="clear" w:color="auto" w:fill="FFC000"/>
            <w:tcMar>
              <w:top w:w="39" w:type="dxa"/>
              <w:bottom w:w="39" w:type="dxa"/>
              <w:right w:w="39" w:type="dxa"/>
            </w:tcMar>
          </w:tcPr>
          <w:p w14:paraId="570573DF" w14:textId="77777777" w:rsidR="009C62A4" w:rsidRPr="00A86276" w:rsidRDefault="009C62A4" w:rsidP="00532288">
            <w:pPr>
              <w:jc w:val="center"/>
              <w:rPr>
                <w:sz w:val="20"/>
              </w:rPr>
            </w:pPr>
            <w:r w:rsidRPr="00A86276">
              <w:rPr>
                <w:sz w:val="20"/>
              </w:rPr>
              <w:t>19,8</w:t>
            </w:r>
          </w:p>
        </w:tc>
        <w:tc>
          <w:tcPr>
            <w:tcW w:w="828" w:type="dxa"/>
            <w:tcMar>
              <w:top w:w="39" w:type="dxa"/>
              <w:bottom w:w="39" w:type="dxa"/>
              <w:right w:w="39" w:type="dxa"/>
            </w:tcMar>
          </w:tcPr>
          <w:p w14:paraId="073B0C9B" w14:textId="77777777" w:rsidR="009C62A4" w:rsidRPr="00A86276" w:rsidRDefault="009C62A4" w:rsidP="00532288">
            <w:pPr>
              <w:jc w:val="center"/>
              <w:rPr>
                <w:sz w:val="20"/>
              </w:rPr>
            </w:pPr>
            <w:r w:rsidRPr="00A86276">
              <w:rPr>
                <w:sz w:val="20"/>
              </w:rPr>
              <w:t>5</w:t>
            </w:r>
          </w:p>
        </w:tc>
        <w:tc>
          <w:tcPr>
            <w:tcW w:w="861" w:type="dxa"/>
            <w:tcMar>
              <w:top w:w="39" w:type="dxa"/>
              <w:bottom w:w="39" w:type="dxa"/>
              <w:right w:w="39" w:type="dxa"/>
            </w:tcMar>
          </w:tcPr>
          <w:p w14:paraId="7F5F3A92" w14:textId="77777777" w:rsidR="009C62A4" w:rsidRPr="00A86276" w:rsidRDefault="009C62A4" w:rsidP="00532288">
            <w:pPr>
              <w:jc w:val="center"/>
              <w:rPr>
                <w:sz w:val="20"/>
              </w:rPr>
            </w:pPr>
            <w:r w:rsidRPr="00A86276">
              <w:rPr>
                <w:sz w:val="20"/>
              </w:rPr>
              <w:t>29,9</w:t>
            </w:r>
          </w:p>
        </w:tc>
        <w:tc>
          <w:tcPr>
            <w:tcW w:w="821" w:type="dxa"/>
            <w:tcMar>
              <w:top w:w="39" w:type="dxa"/>
              <w:bottom w:w="39" w:type="dxa"/>
              <w:right w:w="39" w:type="dxa"/>
            </w:tcMar>
          </w:tcPr>
          <w:p w14:paraId="0356EFF3" w14:textId="77777777" w:rsidR="009C62A4" w:rsidRPr="00A86276" w:rsidRDefault="009C62A4" w:rsidP="00532288">
            <w:pPr>
              <w:jc w:val="center"/>
              <w:rPr>
                <w:sz w:val="20"/>
              </w:rPr>
            </w:pPr>
            <w:r w:rsidRPr="00A86276">
              <w:rPr>
                <w:sz w:val="20"/>
              </w:rPr>
              <w:t>19,6</w:t>
            </w:r>
          </w:p>
        </w:tc>
        <w:tc>
          <w:tcPr>
            <w:tcW w:w="977" w:type="dxa"/>
            <w:tcMar>
              <w:top w:w="39" w:type="dxa"/>
              <w:bottom w:w="39" w:type="dxa"/>
              <w:right w:w="39" w:type="dxa"/>
            </w:tcMar>
          </w:tcPr>
          <w:p w14:paraId="393FE8F6" w14:textId="77777777" w:rsidR="009C62A4" w:rsidRPr="00A86276" w:rsidRDefault="009C62A4" w:rsidP="00532288">
            <w:pPr>
              <w:jc w:val="center"/>
              <w:rPr>
                <w:sz w:val="20"/>
              </w:rPr>
            </w:pPr>
            <w:r w:rsidRPr="00A86276">
              <w:rPr>
                <w:sz w:val="20"/>
              </w:rPr>
              <w:t>67,1</w:t>
            </w:r>
          </w:p>
        </w:tc>
        <w:tc>
          <w:tcPr>
            <w:tcW w:w="867" w:type="dxa"/>
            <w:tcMar>
              <w:top w:w="0" w:type="dxa"/>
              <w:left w:w="0" w:type="dxa"/>
              <w:bottom w:w="0" w:type="dxa"/>
              <w:right w:w="0" w:type="dxa"/>
            </w:tcMar>
          </w:tcPr>
          <w:p w14:paraId="63D8FB3C" w14:textId="77777777" w:rsidR="009C62A4" w:rsidRPr="00A86276" w:rsidRDefault="009C62A4" w:rsidP="00532288">
            <w:pPr>
              <w:jc w:val="center"/>
              <w:rPr>
                <w:sz w:val="20"/>
              </w:rPr>
            </w:pPr>
            <w:r w:rsidRPr="00A86276">
              <w:rPr>
                <w:sz w:val="20"/>
              </w:rPr>
              <w:t>0,00</w:t>
            </w:r>
          </w:p>
        </w:tc>
        <w:tc>
          <w:tcPr>
            <w:tcW w:w="1324" w:type="dxa"/>
          </w:tcPr>
          <w:p w14:paraId="162B0CC8" w14:textId="77777777" w:rsidR="009C62A4" w:rsidRPr="00A86276" w:rsidRDefault="009C62A4" w:rsidP="00532288">
            <w:pPr>
              <w:jc w:val="center"/>
              <w:rPr>
                <w:color w:val="000000"/>
                <w:sz w:val="20"/>
              </w:rPr>
            </w:pPr>
            <w:r w:rsidRPr="00A86276">
              <w:rPr>
                <w:color w:val="000000"/>
                <w:sz w:val="20"/>
              </w:rPr>
              <w:t>1,01</w:t>
            </w:r>
          </w:p>
        </w:tc>
      </w:tr>
      <w:tr w:rsidR="009C62A4" w:rsidRPr="00A86276" w14:paraId="077B01AA" w14:textId="77777777" w:rsidTr="00532288">
        <w:trPr>
          <w:trHeight w:val="375"/>
          <w:jc w:val="center"/>
        </w:trPr>
        <w:tc>
          <w:tcPr>
            <w:tcW w:w="2099" w:type="dxa"/>
            <w:tcMar>
              <w:top w:w="39" w:type="dxa"/>
              <w:left w:w="159" w:type="dxa"/>
              <w:bottom w:w="39" w:type="dxa"/>
              <w:right w:w="39" w:type="dxa"/>
            </w:tcMar>
          </w:tcPr>
          <w:p w14:paraId="76AE04E3" w14:textId="77777777" w:rsidR="009C62A4" w:rsidRPr="00A86276" w:rsidRDefault="009C62A4" w:rsidP="00532288">
            <w:pPr>
              <w:rPr>
                <w:sz w:val="20"/>
              </w:rPr>
            </w:pPr>
            <w:r w:rsidRPr="00A86276">
              <w:rPr>
                <w:color w:val="000000"/>
                <w:sz w:val="20"/>
              </w:rPr>
              <w:t>Standartizuotas mirtingumas nuo tyčinio savęs žalojimo (X60-X84) 100 000 gyventojų</w:t>
            </w:r>
          </w:p>
        </w:tc>
        <w:tc>
          <w:tcPr>
            <w:tcW w:w="900" w:type="dxa"/>
            <w:tcMar>
              <w:top w:w="39" w:type="dxa"/>
              <w:left w:w="39" w:type="dxa"/>
              <w:bottom w:w="39" w:type="dxa"/>
              <w:right w:w="39" w:type="dxa"/>
            </w:tcMar>
          </w:tcPr>
          <w:p w14:paraId="0CFE656A" w14:textId="77777777" w:rsidR="009C62A4" w:rsidRPr="00A86276" w:rsidRDefault="009C62A4" w:rsidP="00532288">
            <w:pPr>
              <w:jc w:val="center"/>
              <w:rPr>
                <w:sz w:val="20"/>
              </w:rPr>
            </w:pPr>
            <w:r w:rsidRPr="00A86276">
              <w:rPr>
                <w:noProof/>
                <w:sz w:val="20"/>
              </w:rPr>
              <w:drawing>
                <wp:inline distT="0" distB="0" distL="0" distR="0" wp14:anchorId="470AAD23" wp14:editId="7FA0EDE1">
                  <wp:extent cx="133350" cy="161925"/>
                  <wp:effectExtent l="0" t="0" r="0" b="9525"/>
                  <wp:docPr id="3" name="Paveikslėli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133350" cy="161925"/>
                          </a:xfrm>
                          <a:prstGeom prst="rect">
                            <a:avLst/>
                          </a:prstGeom>
                          <a:noFill/>
                          <a:ln>
                            <a:noFill/>
                          </a:ln>
                        </pic:spPr>
                      </pic:pic>
                    </a:graphicData>
                  </a:graphic>
                </wp:inline>
              </w:drawing>
            </w:r>
          </w:p>
        </w:tc>
        <w:tc>
          <w:tcPr>
            <w:tcW w:w="957" w:type="dxa"/>
            <w:shd w:val="clear" w:color="auto" w:fill="FFC000"/>
            <w:tcMar>
              <w:top w:w="39" w:type="dxa"/>
              <w:bottom w:w="39" w:type="dxa"/>
              <w:right w:w="39" w:type="dxa"/>
            </w:tcMar>
          </w:tcPr>
          <w:p w14:paraId="16854B2F" w14:textId="77777777" w:rsidR="009C62A4" w:rsidRPr="00A86276" w:rsidRDefault="009C62A4" w:rsidP="00532288">
            <w:pPr>
              <w:jc w:val="center"/>
              <w:rPr>
                <w:sz w:val="20"/>
              </w:rPr>
            </w:pPr>
            <w:r w:rsidRPr="00A86276">
              <w:rPr>
                <w:sz w:val="20"/>
              </w:rPr>
              <w:t>19,1</w:t>
            </w:r>
          </w:p>
        </w:tc>
        <w:tc>
          <w:tcPr>
            <w:tcW w:w="828" w:type="dxa"/>
            <w:tcMar>
              <w:top w:w="39" w:type="dxa"/>
              <w:bottom w:w="39" w:type="dxa"/>
              <w:right w:w="39" w:type="dxa"/>
            </w:tcMar>
          </w:tcPr>
          <w:p w14:paraId="12A1FBFB" w14:textId="77777777" w:rsidR="009C62A4" w:rsidRPr="00A86276" w:rsidRDefault="009C62A4" w:rsidP="00532288">
            <w:pPr>
              <w:jc w:val="center"/>
              <w:rPr>
                <w:sz w:val="20"/>
              </w:rPr>
            </w:pPr>
            <w:r w:rsidRPr="00A86276">
              <w:rPr>
                <w:sz w:val="20"/>
              </w:rPr>
              <w:t>5</w:t>
            </w:r>
          </w:p>
        </w:tc>
        <w:tc>
          <w:tcPr>
            <w:tcW w:w="861" w:type="dxa"/>
            <w:tcMar>
              <w:top w:w="39" w:type="dxa"/>
              <w:bottom w:w="39" w:type="dxa"/>
              <w:right w:w="39" w:type="dxa"/>
            </w:tcMar>
          </w:tcPr>
          <w:p w14:paraId="6B4C7E9C" w14:textId="77777777" w:rsidR="009C62A4" w:rsidRPr="00A86276" w:rsidRDefault="009C62A4" w:rsidP="00532288">
            <w:pPr>
              <w:jc w:val="center"/>
              <w:rPr>
                <w:sz w:val="20"/>
              </w:rPr>
            </w:pPr>
            <w:r w:rsidRPr="00A86276">
              <w:rPr>
                <w:sz w:val="20"/>
              </w:rPr>
              <w:t>28,8</w:t>
            </w:r>
          </w:p>
        </w:tc>
        <w:tc>
          <w:tcPr>
            <w:tcW w:w="821" w:type="dxa"/>
            <w:tcMar>
              <w:top w:w="39" w:type="dxa"/>
              <w:bottom w:w="39" w:type="dxa"/>
              <w:right w:w="39" w:type="dxa"/>
            </w:tcMar>
          </w:tcPr>
          <w:p w14:paraId="70A209E0" w14:textId="77777777" w:rsidR="009C62A4" w:rsidRPr="00A86276" w:rsidRDefault="009C62A4" w:rsidP="00532288">
            <w:pPr>
              <w:jc w:val="center"/>
              <w:rPr>
                <w:sz w:val="20"/>
              </w:rPr>
            </w:pPr>
            <w:r w:rsidRPr="00A86276">
              <w:rPr>
                <w:sz w:val="20"/>
              </w:rPr>
              <w:t>18,8</w:t>
            </w:r>
          </w:p>
        </w:tc>
        <w:tc>
          <w:tcPr>
            <w:tcW w:w="977" w:type="dxa"/>
            <w:tcMar>
              <w:top w:w="39" w:type="dxa"/>
              <w:bottom w:w="39" w:type="dxa"/>
              <w:right w:w="39" w:type="dxa"/>
            </w:tcMar>
          </w:tcPr>
          <w:p w14:paraId="1361C319" w14:textId="77777777" w:rsidR="009C62A4" w:rsidRPr="00A86276" w:rsidRDefault="009C62A4" w:rsidP="00532288">
            <w:pPr>
              <w:jc w:val="center"/>
              <w:rPr>
                <w:sz w:val="20"/>
              </w:rPr>
            </w:pPr>
            <w:r w:rsidRPr="00A86276">
              <w:rPr>
                <w:sz w:val="20"/>
              </w:rPr>
              <w:t>57,8</w:t>
            </w:r>
          </w:p>
        </w:tc>
        <w:tc>
          <w:tcPr>
            <w:tcW w:w="867" w:type="dxa"/>
            <w:tcMar>
              <w:top w:w="0" w:type="dxa"/>
              <w:left w:w="0" w:type="dxa"/>
              <w:bottom w:w="0" w:type="dxa"/>
              <w:right w:w="0" w:type="dxa"/>
            </w:tcMar>
          </w:tcPr>
          <w:p w14:paraId="28865F24" w14:textId="77777777" w:rsidR="009C62A4" w:rsidRPr="00A86276" w:rsidRDefault="009C62A4" w:rsidP="00532288">
            <w:pPr>
              <w:jc w:val="center"/>
              <w:rPr>
                <w:sz w:val="20"/>
              </w:rPr>
            </w:pPr>
            <w:r w:rsidRPr="00A86276">
              <w:rPr>
                <w:sz w:val="20"/>
              </w:rPr>
              <w:t>0,00</w:t>
            </w:r>
          </w:p>
        </w:tc>
        <w:tc>
          <w:tcPr>
            <w:tcW w:w="1324" w:type="dxa"/>
          </w:tcPr>
          <w:p w14:paraId="45FC9F60" w14:textId="77777777" w:rsidR="009C62A4" w:rsidRPr="00A86276" w:rsidRDefault="009C62A4" w:rsidP="00532288">
            <w:pPr>
              <w:jc w:val="center"/>
              <w:rPr>
                <w:color w:val="000000"/>
                <w:sz w:val="20"/>
              </w:rPr>
            </w:pPr>
            <w:r w:rsidRPr="00A86276">
              <w:rPr>
                <w:color w:val="000000"/>
                <w:sz w:val="20"/>
              </w:rPr>
              <w:t>1,02</w:t>
            </w:r>
          </w:p>
        </w:tc>
      </w:tr>
      <w:tr w:rsidR="009C62A4" w:rsidRPr="00A86276" w14:paraId="4FAFEC0E" w14:textId="77777777" w:rsidTr="00532288">
        <w:trPr>
          <w:trHeight w:val="375"/>
          <w:jc w:val="center"/>
        </w:trPr>
        <w:tc>
          <w:tcPr>
            <w:tcW w:w="2099" w:type="dxa"/>
            <w:tcMar>
              <w:top w:w="39" w:type="dxa"/>
              <w:left w:w="159" w:type="dxa"/>
              <w:bottom w:w="39" w:type="dxa"/>
              <w:right w:w="39" w:type="dxa"/>
            </w:tcMar>
          </w:tcPr>
          <w:p w14:paraId="14FB9DCB" w14:textId="77777777" w:rsidR="009C62A4" w:rsidRPr="00A86276" w:rsidRDefault="009C62A4" w:rsidP="00532288">
            <w:pPr>
              <w:rPr>
                <w:sz w:val="20"/>
              </w:rPr>
            </w:pPr>
            <w:r w:rsidRPr="00A86276">
              <w:rPr>
                <w:color w:val="000000"/>
                <w:sz w:val="20"/>
              </w:rPr>
              <w:t>Bandymų žudytis skaičius (X60</w:t>
            </w:r>
            <w:r>
              <w:rPr>
                <w:color w:val="000000"/>
                <w:sz w:val="20"/>
              </w:rPr>
              <w:t>-</w:t>
            </w:r>
            <w:r w:rsidRPr="00A86276">
              <w:rPr>
                <w:color w:val="000000"/>
                <w:sz w:val="20"/>
              </w:rPr>
              <w:t>X64, X66</w:t>
            </w:r>
            <w:r>
              <w:rPr>
                <w:color w:val="000000"/>
                <w:sz w:val="20"/>
              </w:rPr>
              <w:t>-</w:t>
            </w:r>
            <w:r w:rsidRPr="00A86276">
              <w:rPr>
                <w:color w:val="000000"/>
                <w:sz w:val="20"/>
              </w:rPr>
              <w:t>X84) 100 000 gyventojų</w:t>
            </w:r>
          </w:p>
        </w:tc>
        <w:tc>
          <w:tcPr>
            <w:tcW w:w="900" w:type="dxa"/>
            <w:tcMar>
              <w:top w:w="39" w:type="dxa"/>
              <w:left w:w="39" w:type="dxa"/>
              <w:bottom w:w="39" w:type="dxa"/>
              <w:right w:w="39" w:type="dxa"/>
            </w:tcMar>
          </w:tcPr>
          <w:p w14:paraId="13E12FB8" w14:textId="77777777" w:rsidR="009C62A4" w:rsidRPr="00A86276" w:rsidRDefault="009C62A4" w:rsidP="00532288">
            <w:pPr>
              <w:jc w:val="center"/>
              <w:rPr>
                <w:sz w:val="20"/>
              </w:rPr>
            </w:pPr>
            <w:r w:rsidRPr="00A86276">
              <w:rPr>
                <w:noProof/>
                <w:sz w:val="20"/>
              </w:rPr>
              <w:drawing>
                <wp:inline distT="0" distB="0" distL="0" distR="0" wp14:anchorId="5BD2CC98" wp14:editId="40FFC6CC">
                  <wp:extent cx="133350" cy="161925"/>
                  <wp:effectExtent l="0" t="0" r="0" b="9525"/>
                  <wp:docPr id="1540400904"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33350" cy="161925"/>
                          </a:xfrm>
                          <a:prstGeom prst="rect">
                            <a:avLst/>
                          </a:prstGeom>
                          <a:noFill/>
                          <a:ln>
                            <a:noFill/>
                          </a:ln>
                        </pic:spPr>
                      </pic:pic>
                    </a:graphicData>
                  </a:graphic>
                </wp:inline>
              </w:drawing>
            </w:r>
          </w:p>
        </w:tc>
        <w:tc>
          <w:tcPr>
            <w:tcW w:w="957" w:type="dxa"/>
            <w:shd w:val="clear" w:color="auto" w:fill="00B050"/>
            <w:tcMar>
              <w:top w:w="39" w:type="dxa"/>
              <w:bottom w:w="39" w:type="dxa"/>
              <w:right w:w="39" w:type="dxa"/>
            </w:tcMar>
          </w:tcPr>
          <w:p w14:paraId="40F05772" w14:textId="77777777" w:rsidR="009C62A4" w:rsidRPr="00A86276" w:rsidRDefault="009C62A4" w:rsidP="00532288">
            <w:pPr>
              <w:jc w:val="center"/>
              <w:rPr>
                <w:sz w:val="20"/>
              </w:rPr>
            </w:pPr>
            <w:r w:rsidRPr="00A86276">
              <w:rPr>
                <w:sz w:val="20"/>
              </w:rPr>
              <w:t>39,6</w:t>
            </w:r>
          </w:p>
        </w:tc>
        <w:tc>
          <w:tcPr>
            <w:tcW w:w="828" w:type="dxa"/>
            <w:tcMar>
              <w:top w:w="39" w:type="dxa"/>
              <w:bottom w:w="39" w:type="dxa"/>
              <w:right w:w="39" w:type="dxa"/>
            </w:tcMar>
          </w:tcPr>
          <w:p w14:paraId="5F5793B1" w14:textId="77777777" w:rsidR="009C62A4" w:rsidRPr="00A86276" w:rsidRDefault="009C62A4" w:rsidP="00532288">
            <w:pPr>
              <w:jc w:val="center"/>
              <w:rPr>
                <w:sz w:val="20"/>
              </w:rPr>
            </w:pPr>
            <w:r w:rsidRPr="00A86276">
              <w:rPr>
                <w:sz w:val="20"/>
              </w:rPr>
              <w:t>10</w:t>
            </w:r>
          </w:p>
        </w:tc>
        <w:tc>
          <w:tcPr>
            <w:tcW w:w="861" w:type="dxa"/>
            <w:tcMar>
              <w:top w:w="39" w:type="dxa"/>
              <w:bottom w:w="39" w:type="dxa"/>
              <w:right w:w="39" w:type="dxa"/>
            </w:tcMar>
          </w:tcPr>
          <w:p w14:paraId="3DC9E0FE" w14:textId="77777777" w:rsidR="009C62A4" w:rsidRPr="00A86276" w:rsidRDefault="009C62A4" w:rsidP="00532288">
            <w:pPr>
              <w:jc w:val="center"/>
              <w:rPr>
                <w:sz w:val="20"/>
              </w:rPr>
            </w:pPr>
            <w:r w:rsidRPr="00A86276">
              <w:rPr>
                <w:sz w:val="20"/>
              </w:rPr>
              <w:t>29,9</w:t>
            </w:r>
          </w:p>
        </w:tc>
        <w:tc>
          <w:tcPr>
            <w:tcW w:w="821" w:type="dxa"/>
            <w:tcMar>
              <w:top w:w="39" w:type="dxa"/>
              <w:bottom w:w="39" w:type="dxa"/>
              <w:right w:w="39" w:type="dxa"/>
            </w:tcMar>
          </w:tcPr>
          <w:p w14:paraId="04C93523" w14:textId="77777777" w:rsidR="009C62A4" w:rsidRPr="00A86276" w:rsidRDefault="009C62A4" w:rsidP="00532288">
            <w:pPr>
              <w:jc w:val="center"/>
              <w:rPr>
                <w:sz w:val="20"/>
              </w:rPr>
            </w:pPr>
            <w:r w:rsidRPr="00A86276">
              <w:rPr>
                <w:sz w:val="20"/>
              </w:rPr>
              <w:t>43,9</w:t>
            </w:r>
          </w:p>
        </w:tc>
        <w:tc>
          <w:tcPr>
            <w:tcW w:w="977" w:type="dxa"/>
            <w:tcMar>
              <w:top w:w="39" w:type="dxa"/>
              <w:bottom w:w="39" w:type="dxa"/>
              <w:right w:w="39" w:type="dxa"/>
            </w:tcMar>
          </w:tcPr>
          <w:p w14:paraId="3608306B" w14:textId="77777777" w:rsidR="009C62A4" w:rsidRPr="00A86276" w:rsidRDefault="009C62A4" w:rsidP="00532288">
            <w:pPr>
              <w:jc w:val="center"/>
              <w:rPr>
                <w:sz w:val="20"/>
              </w:rPr>
            </w:pPr>
            <w:r w:rsidRPr="00A86276">
              <w:rPr>
                <w:sz w:val="20"/>
              </w:rPr>
              <w:t>138,9</w:t>
            </w:r>
          </w:p>
        </w:tc>
        <w:tc>
          <w:tcPr>
            <w:tcW w:w="867" w:type="dxa"/>
            <w:tcMar>
              <w:top w:w="0" w:type="dxa"/>
              <w:left w:w="0" w:type="dxa"/>
              <w:bottom w:w="0" w:type="dxa"/>
              <w:right w:w="0" w:type="dxa"/>
            </w:tcMar>
          </w:tcPr>
          <w:p w14:paraId="73365541" w14:textId="77777777" w:rsidR="009C62A4" w:rsidRPr="00A86276" w:rsidRDefault="009C62A4" w:rsidP="00532288">
            <w:pPr>
              <w:jc w:val="center"/>
              <w:rPr>
                <w:sz w:val="20"/>
              </w:rPr>
            </w:pPr>
            <w:r w:rsidRPr="00A86276">
              <w:rPr>
                <w:sz w:val="20"/>
              </w:rPr>
              <w:t>0,00</w:t>
            </w:r>
          </w:p>
        </w:tc>
        <w:tc>
          <w:tcPr>
            <w:tcW w:w="1324" w:type="dxa"/>
          </w:tcPr>
          <w:p w14:paraId="06719D65" w14:textId="77777777" w:rsidR="009C62A4" w:rsidRPr="00A86276" w:rsidRDefault="009C62A4" w:rsidP="00532288">
            <w:pPr>
              <w:jc w:val="center"/>
              <w:rPr>
                <w:color w:val="000000"/>
                <w:sz w:val="20"/>
              </w:rPr>
            </w:pPr>
            <w:r w:rsidRPr="00A86276">
              <w:rPr>
                <w:color w:val="000000"/>
                <w:sz w:val="20"/>
              </w:rPr>
              <w:t>0,90</w:t>
            </w:r>
          </w:p>
        </w:tc>
      </w:tr>
      <w:tr w:rsidR="009C62A4" w:rsidRPr="00A86276" w14:paraId="5A09B46F" w14:textId="77777777" w:rsidTr="005672DB">
        <w:trPr>
          <w:trHeight w:val="375"/>
          <w:jc w:val="center"/>
        </w:trPr>
        <w:tc>
          <w:tcPr>
            <w:tcW w:w="2099" w:type="dxa"/>
            <w:tcMar>
              <w:top w:w="39" w:type="dxa"/>
              <w:left w:w="159" w:type="dxa"/>
              <w:bottom w:w="39" w:type="dxa"/>
              <w:right w:w="39" w:type="dxa"/>
            </w:tcMar>
          </w:tcPr>
          <w:p w14:paraId="2AFFB00D" w14:textId="52694DAD" w:rsidR="009C62A4" w:rsidRPr="00A86276" w:rsidRDefault="005672DB" w:rsidP="00532288">
            <w:pPr>
              <w:rPr>
                <w:sz w:val="20"/>
              </w:rPr>
            </w:pPr>
            <w:r w:rsidRPr="005672DB">
              <w:rPr>
                <w:color w:val="000000"/>
                <w:sz w:val="20"/>
              </w:rPr>
              <w:t xml:space="preserve">Mokyklinio amžiaus vaikų, gimusių Lietuvoje, bet </w:t>
            </w:r>
            <w:r w:rsidRPr="005672DB">
              <w:rPr>
                <w:color w:val="000000"/>
                <w:sz w:val="20"/>
              </w:rPr>
              <w:lastRenderedPageBreak/>
              <w:t>nesimokančių Lietuvos mokyklose, skaičius 1</w:t>
            </w:r>
            <w:r w:rsidR="00482DB1">
              <w:rPr>
                <w:color w:val="000000"/>
                <w:sz w:val="20"/>
              </w:rPr>
              <w:t> </w:t>
            </w:r>
            <w:r w:rsidRPr="005672DB">
              <w:rPr>
                <w:color w:val="000000"/>
                <w:sz w:val="20"/>
              </w:rPr>
              <w:t>000 moksleivių</w:t>
            </w:r>
          </w:p>
        </w:tc>
        <w:tc>
          <w:tcPr>
            <w:tcW w:w="900" w:type="dxa"/>
            <w:tcMar>
              <w:top w:w="39" w:type="dxa"/>
              <w:left w:w="39" w:type="dxa"/>
              <w:bottom w:w="39" w:type="dxa"/>
              <w:right w:w="39" w:type="dxa"/>
            </w:tcMar>
          </w:tcPr>
          <w:p w14:paraId="2E11A9D5" w14:textId="77777777" w:rsidR="009C62A4" w:rsidRPr="00A86276" w:rsidRDefault="009C62A4" w:rsidP="00532288">
            <w:pPr>
              <w:jc w:val="center"/>
              <w:rPr>
                <w:sz w:val="20"/>
              </w:rPr>
            </w:pPr>
            <w:r w:rsidRPr="00A86276">
              <w:rPr>
                <w:noProof/>
                <w:sz w:val="20"/>
              </w:rPr>
              <w:lastRenderedPageBreak/>
              <w:drawing>
                <wp:inline distT="0" distB="0" distL="0" distR="0" wp14:anchorId="2F7A694F" wp14:editId="0626D671">
                  <wp:extent cx="133439" cy="162033"/>
                  <wp:effectExtent l="0" t="0" r="0" b="0"/>
                  <wp:docPr id="24" name="img4.png"/>
                  <wp:cNvGraphicFramePr/>
                  <a:graphic xmlns:a="http://schemas.openxmlformats.org/drawingml/2006/main">
                    <a:graphicData uri="http://schemas.openxmlformats.org/drawingml/2006/picture">
                      <pic:pic xmlns:pic="http://schemas.openxmlformats.org/drawingml/2006/picture">
                        <pic:nvPicPr>
                          <pic:cNvPr id="25" name="img4.png"/>
                          <pic:cNvPicPr/>
                        </pic:nvPicPr>
                        <pic:blipFill>
                          <a:blip r:embed="rId26" cstate="print"/>
                          <a:stretch>
                            <a:fillRect/>
                          </a:stretch>
                        </pic:blipFill>
                        <pic:spPr>
                          <a:xfrm>
                            <a:off x="0" y="0"/>
                            <a:ext cx="133439" cy="162033"/>
                          </a:xfrm>
                          <a:prstGeom prst="rect">
                            <a:avLst/>
                          </a:prstGeom>
                        </pic:spPr>
                      </pic:pic>
                    </a:graphicData>
                  </a:graphic>
                </wp:inline>
              </w:drawing>
            </w:r>
          </w:p>
        </w:tc>
        <w:tc>
          <w:tcPr>
            <w:tcW w:w="957" w:type="dxa"/>
            <w:shd w:val="clear" w:color="auto" w:fill="EE0000"/>
            <w:tcMar>
              <w:top w:w="39" w:type="dxa"/>
              <w:bottom w:w="39" w:type="dxa"/>
              <w:right w:w="39" w:type="dxa"/>
            </w:tcMar>
          </w:tcPr>
          <w:p w14:paraId="76AD1250" w14:textId="77777777" w:rsidR="009C62A4" w:rsidRPr="00A86276" w:rsidRDefault="009C62A4" w:rsidP="00532288">
            <w:pPr>
              <w:jc w:val="center"/>
              <w:rPr>
                <w:sz w:val="20"/>
              </w:rPr>
            </w:pPr>
            <w:r w:rsidRPr="00A86276">
              <w:rPr>
                <w:sz w:val="20"/>
              </w:rPr>
              <w:t>74,8</w:t>
            </w:r>
          </w:p>
        </w:tc>
        <w:tc>
          <w:tcPr>
            <w:tcW w:w="828" w:type="dxa"/>
            <w:tcMar>
              <w:top w:w="39" w:type="dxa"/>
              <w:bottom w:w="39" w:type="dxa"/>
              <w:right w:w="39" w:type="dxa"/>
            </w:tcMar>
          </w:tcPr>
          <w:p w14:paraId="68A48145" w14:textId="77777777" w:rsidR="009C62A4" w:rsidRPr="00A86276" w:rsidRDefault="009C62A4" w:rsidP="00532288">
            <w:pPr>
              <w:jc w:val="center"/>
              <w:rPr>
                <w:sz w:val="20"/>
              </w:rPr>
            </w:pPr>
            <w:r w:rsidRPr="00A86276">
              <w:rPr>
                <w:sz w:val="20"/>
              </w:rPr>
              <w:t>146</w:t>
            </w:r>
          </w:p>
        </w:tc>
        <w:tc>
          <w:tcPr>
            <w:tcW w:w="861" w:type="dxa"/>
            <w:tcMar>
              <w:top w:w="39" w:type="dxa"/>
              <w:bottom w:w="39" w:type="dxa"/>
              <w:right w:w="39" w:type="dxa"/>
            </w:tcMar>
          </w:tcPr>
          <w:p w14:paraId="0A0017CD" w14:textId="77777777" w:rsidR="009C62A4" w:rsidRPr="00A86276" w:rsidRDefault="009C62A4" w:rsidP="00532288">
            <w:pPr>
              <w:jc w:val="center"/>
              <w:rPr>
                <w:sz w:val="20"/>
              </w:rPr>
            </w:pPr>
            <w:r w:rsidRPr="00A86276">
              <w:rPr>
                <w:sz w:val="20"/>
              </w:rPr>
              <w:t>75,0</w:t>
            </w:r>
          </w:p>
        </w:tc>
        <w:tc>
          <w:tcPr>
            <w:tcW w:w="821" w:type="dxa"/>
            <w:tcMar>
              <w:top w:w="39" w:type="dxa"/>
              <w:bottom w:w="39" w:type="dxa"/>
              <w:right w:w="39" w:type="dxa"/>
            </w:tcMar>
          </w:tcPr>
          <w:p w14:paraId="409DBDE2" w14:textId="77777777" w:rsidR="009C62A4" w:rsidRPr="00A86276" w:rsidRDefault="009C62A4" w:rsidP="00532288">
            <w:pPr>
              <w:jc w:val="center"/>
              <w:rPr>
                <w:sz w:val="20"/>
              </w:rPr>
            </w:pPr>
            <w:r w:rsidRPr="00A86276">
              <w:rPr>
                <w:sz w:val="20"/>
              </w:rPr>
              <w:t>52,9</w:t>
            </w:r>
          </w:p>
        </w:tc>
        <w:tc>
          <w:tcPr>
            <w:tcW w:w="977" w:type="dxa"/>
            <w:tcMar>
              <w:top w:w="39" w:type="dxa"/>
              <w:bottom w:w="39" w:type="dxa"/>
              <w:right w:w="39" w:type="dxa"/>
            </w:tcMar>
          </w:tcPr>
          <w:p w14:paraId="7E8A5998" w14:textId="77777777" w:rsidR="009C62A4" w:rsidRPr="00A86276" w:rsidRDefault="009C62A4" w:rsidP="00532288">
            <w:pPr>
              <w:jc w:val="center"/>
              <w:rPr>
                <w:sz w:val="20"/>
              </w:rPr>
            </w:pPr>
            <w:r w:rsidRPr="00A86276">
              <w:rPr>
                <w:sz w:val="20"/>
              </w:rPr>
              <w:t>54,3</w:t>
            </w:r>
          </w:p>
        </w:tc>
        <w:tc>
          <w:tcPr>
            <w:tcW w:w="867" w:type="dxa"/>
            <w:tcMar>
              <w:top w:w="0" w:type="dxa"/>
              <w:left w:w="0" w:type="dxa"/>
              <w:bottom w:w="0" w:type="dxa"/>
              <w:right w:w="0" w:type="dxa"/>
            </w:tcMar>
          </w:tcPr>
          <w:p w14:paraId="1C9C1BE6" w14:textId="77777777" w:rsidR="009C62A4" w:rsidRPr="00A86276" w:rsidRDefault="009C62A4" w:rsidP="00532288">
            <w:pPr>
              <w:jc w:val="center"/>
              <w:rPr>
                <w:sz w:val="20"/>
              </w:rPr>
            </w:pPr>
            <w:r w:rsidRPr="00A86276">
              <w:rPr>
                <w:sz w:val="20"/>
              </w:rPr>
              <w:t>25,5</w:t>
            </w:r>
          </w:p>
        </w:tc>
        <w:tc>
          <w:tcPr>
            <w:tcW w:w="1324" w:type="dxa"/>
          </w:tcPr>
          <w:p w14:paraId="2BE70DD0" w14:textId="77777777" w:rsidR="009C62A4" w:rsidRPr="00A86276" w:rsidRDefault="009C62A4" w:rsidP="00532288">
            <w:pPr>
              <w:jc w:val="center"/>
              <w:rPr>
                <w:color w:val="000000"/>
                <w:sz w:val="20"/>
              </w:rPr>
            </w:pPr>
            <w:r w:rsidRPr="00A86276">
              <w:rPr>
                <w:color w:val="000000"/>
                <w:sz w:val="20"/>
              </w:rPr>
              <w:t>1,41</w:t>
            </w:r>
          </w:p>
        </w:tc>
      </w:tr>
      <w:tr w:rsidR="009C62A4" w:rsidRPr="00A86276" w14:paraId="15D18232" w14:textId="77777777" w:rsidTr="00532288">
        <w:trPr>
          <w:trHeight w:val="375"/>
          <w:jc w:val="center"/>
        </w:trPr>
        <w:tc>
          <w:tcPr>
            <w:tcW w:w="2099" w:type="dxa"/>
            <w:tcMar>
              <w:top w:w="39" w:type="dxa"/>
              <w:left w:w="159" w:type="dxa"/>
              <w:bottom w:w="39" w:type="dxa"/>
              <w:right w:w="39" w:type="dxa"/>
            </w:tcMar>
          </w:tcPr>
          <w:p w14:paraId="415BF84A" w14:textId="77777777" w:rsidR="009C62A4" w:rsidRPr="00A86276" w:rsidRDefault="009C62A4" w:rsidP="00532288">
            <w:pPr>
              <w:rPr>
                <w:sz w:val="20"/>
              </w:rPr>
            </w:pPr>
            <w:bookmarkStart w:id="18" w:name="_Hlk185245947"/>
            <w:r w:rsidRPr="00A86276">
              <w:rPr>
                <w:color w:val="000000"/>
                <w:sz w:val="20"/>
              </w:rPr>
              <w:t>Ilgalaikio nedarbo lygis, darbo jėgos proc</w:t>
            </w:r>
            <w:bookmarkEnd w:id="18"/>
            <w:r>
              <w:rPr>
                <w:color w:val="000000"/>
                <w:sz w:val="20"/>
              </w:rPr>
              <w:t>.</w:t>
            </w:r>
          </w:p>
        </w:tc>
        <w:tc>
          <w:tcPr>
            <w:tcW w:w="900" w:type="dxa"/>
            <w:tcMar>
              <w:top w:w="39" w:type="dxa"/>
              <w:left w:w="39" w:type="dxa"/>
              <w:bottom w:w="39" w:type="dxa"/>
              <w:right w:w="39" w:type="dxa"/>
            </w:tcMar>
          </w:tcPr>
          <w:p w14:paraId="0051134A" w14:textId="77777777" w:rsidR="009C62A4" w:rsidRPr="00A86276" w:rsidRDefault="009C62A4" w:rsidP="00532288">
            <w:pPr>
              <w:jc w:val="center"/>
              <w:rPr>
                <w:sz w:val="20"/>
              </w:rPr>
            </w:pPr>
            <w:r w:rsidRPr="00A86276">
              <w:rPr>
                <w:noProof/>
                <w:sz w:val="20"/>
              </w:rPr>
              <w:drawing>
                <wp:inline distT="0" distB="0" distL="0" distR="0" wp14:anchorId="1AFD5F41" wp14:editId="053C0EEB">
                  <wp:extent cx="133350" cy="161925"/>
                  <wp:effectExtent l="0" t="0" r="0" b="9525"/>
                  <wp:docPr id="1657569318" name="Paveikslėlis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133350" cy="161925"/>
                          </a:xfrm>
                          <a:prstGeom prst="rect">
                            <a:avLst/>
                          </a:prstGeom>
                          <a:noFill/>
                          <a:ln>
                            <a:noFill/>
                          </a:ln>
                        </pic:spPr>
                      </pic:pic>
                    </a:graphicData>
                  </a:graphic>
                </wp:inline>
              </w:drawing>
            </w:r>
          </w:p>
        </w:tc>
        <w:tc>
          <w:tcPr>
            <w:tcW w:w="957" w:type="dxa"/>
            <w:shd w:val="clear" w:color="auto" w:fill="FF0000"/>
            <w:tcMar>
              <w:top w:w="39" w:type="dxa"/>
              <w:bottom w:w="39" w:type="dxa"/>
              <w:right w:w="39" w:type="dxa"/>
            </w:tcMar>
          </w:tcPr>
          <w:p w14:paraId="415DC0A5" w14:textId="77777777" w:rsidR="009C62A4" w:rsidRPr="00A86276" w:rsidRDefault="009C62A4" w:rsidP="00532288">
            <w:pPr>
              <w:jc w:val="center"/>
              <w:rPr>
                <w:sz w:val="20"/>
              </w:rPr>
            </w:pPr>
            <w:r w:rsidRPr="00A86276">
              <w:rPr>
                <w:sz w:val="20"/>
              </w:rPr>
              <w:t>2,3</w:t>
            </w:r>
          </w:p>
        </w:tc>
        <w:tc>
          <w:tcPr>
            <w:tcW w:w="828" w:type="dxa"/>
            <w:tcMar>
              <w:top w:w="39" w:type="dxa"/>
              <w:bottom w:w="39" w:type="dxa"/>
              <w:right w:w="39" w:type="dxa"/>
            </w:tcMar>
          </w:tcPr>
          <w:p w14:paraId="44B44DB6" w14:textId="77777777" w:rsidR="009C62A4" w:rsidRPr="00A86276" w:rsidRDefault="009C62A4" w:rsidP="00532288">
            <w:pPr>
              <w:jc w:val="center"/>
              <w:rPr>
                <w:sz w:val="20"/>
              </w:rPr>
            </w:pPr>
            <w:r w:rsidRPr="00A86276">
              <w:rPr>
                <w:sz w:val="20"/>
              </w:rPr>
              <w:t>368</w:t>
            </w:r>
          </w:p>
        </w:tc>
        <w:tc>
          <w:tcPr>
            <w:tcW w:w="861" w:type="dxa"/>
            <w:tcMar>
              <w:top w:w="39" w:type="dxa"/>
              <w:bottom w:w="39" w:type="dxa"/>
              <w:right w:w="39" w:type="dxa"/>
            </w:tcMar>
          </w:tcPr>
          <w:p w14:paraId="54162A30" w14:textId="77777777" w:rsidR="009C62A4" w:rsidRPr="00A86276" w:rsidRDefault="009C62A4" w:rsidP="00532288">
            <w:pPr>
              <w:jc w:val="center"/>
              <w:rPr>
                <w:sz w:val="20"/>
              </w:rPr>
            </w:pPr>
            <w:r w:rsidRPr="00A86276">
              <w:rPr>
                <w:sz w:val="20"/>
              </w:rPr>
              <w:t>2,7</w:t>
            </w:r>
          </w:p>
        </w:tc>
        <w:tc>
          <w:tcPr>
            <w:tcW w:w="821" w:type="dxa"/>
            <w:tcMar>
              <w:top w:w="39" w:type="dxa"/>
              <w:bottom w:w="39" w:type="dxa"/>
              <w:right w:w="39" w:type="dxa"/>
            </w:tcMar>
          </w:tcPr>
          <w:p w14:paraId="715D62EE" w14:textId="77777777" w:rsidR="009C62A4" w:rsidRPr="00A86276" w:rsidRDefault="009C62A4" w:rsidP="00532288">
            <w:pPr>
              <w:jc w:val="center"/>
              <w:rPr>
                <w:sz w:val="20"/>
              </w:rPr>
            </w:pPr>
            <w:r w:rsidRPr="00A86276">
              <w:rPr>
                <w:sz w:val="20"/>
              </w:rPr>
              <w:t>1,8</w:t>
            </w:r>
          </w:p>
        </w:tc>
        <w:tc>
          <w:tcPr>
            <w:tcW w:w="977" w:type="dxa"/>
            <w:tcMar>
              <w:top w:w="39" w:type="dxa"/>
              <w:bottom w:w="39" w:type="dxa"/>
              <w:right w:w="39" w:type="dxa"/>
            </w:tcMar>
          </w:tcPr>
          <w:p w14:paraId="26A92917" w14:textId="77777777" w:rsidR="009C62A4" w:rsidRPr="00A86276" w:rsidRDefault="009C62A4" w:rsidP="00532288">
            <w:pPr>
              <w:jc w:val="center"/>
              <w:rPr>
                <w:sz w:val="20"/>
              </w:rPr>
            </w:pPr>
            <w:r w:rsidRPr="00A86276">
              <w:rPr>
                <w:sz w:val="20"/>
              </w:rPr>
              <w:t>3,9</w:t>
            </w:r>
          </w:p>
        </w:tc>
        <w:tc>
          <w:tcPr>
            <w:tcW w:w="867" w:type="dxa"/>
            <w:tcMar>
              <w:top w:w="0" w:type="dxa"/>
              <w:left w:w="0" w:type="dxa"/>
              <w:bottom w:w="0" w:type="dxa"/>
              <w:right w:w="0" w:type="dxa"/>
            </w:tcMar>
          </w:tcPr>
          <w:p w14:paraId="429A2F19" w14:textId="77777777" w:rsidR="009C62A4" w:rsidRPr="00A86276" w:rsidRDefault="009C62A4" w:rsidP="00532288">
            <w:pPr>
              <w:jc w:val="center"/>
              <w:rPr>
                <w:sz w:val="20"/>
              </w:rPr>
            </w:pPr>
            <w:r w:rsidRPr="00A86276">
              <w:rPr>
                <w:sz w:val="20"/>
              </w:rPr>
              <w:t>0,2</w:t>
            </w:r>
          </w:p>
        </w:tc>
        <w:tc>
          <w:tcPr>
            <w:tcW w:w="1324" w:type="dxa"/>
          </w:tcPr>
          <w:p w14:paraId="300DA075" w14:textId="77777777" w:rsidR="009C62A4" w:rsidRPr="00A86276" w:rsidRDefault="009C62A4" w:rsidP="00532288">
            <w:pPr>
              <w:jc w:val="center"/>
              <w:rPr>
                <w:color w:val="000000"/>
                <w:sz w:val="20"/>
              </w:rPr>
            </w:pPr>
            <w:r w:rsidRPr="00A86276">
              <w:rPr>
                <w:color w:val="000000"/>
                <w:sz w:val="20"/>
              </w:rPr>
              <w:t>1,28</w:t>
            </w:r>
          </w:p>
        </w:tc>
      </w:tr>
      <w:tr w:rsidR="009C62A4" w:rsidRPr="00A86276" w14:paraId="748AD9D2" w14:textId="77777777" w:rsidTr="00532288">
        <w:trPr>
          <w:trHeight w:val="375"/>
          <w:jc w:val="center"/>
        </w:trPr>
        <w:tc>
          <w:tcPr>
            <w:tcW w:w="2099" w:type="dxa"/>
            <w:tcMar>
              <w:top w:w="39" w:type="dxa"/>
              <w:left w:w="159" w:type="dxa"/>
              <w:bottom w:w="39" w:type="dxa"/>
              <w:right w:w="39" w:type="dxa"/>
            </w:tcMar>
          </w:tcPr>
          <w:p w14:paraId="217C7BE7" w14:textId="77777777" w:rsidR="009C62A4" w:rsidRPr="00A86276" w:rsidRDefault="009C62A4" w:rsidP="00532288">
            <w:pPr>
              <w:rPr>
                <w:sz w:val="20"/>
              </w:rPr>
            </w:pPr>
            <w:r w:rsidRPr="00A86276">
              <w:rPr>
                <w:color w:val="000000"/>
                <w:sz w:val="20"/>
              </w:rPr>
              <w:t>Gyventojų skaičiaus pokytis 1 000 gyventojų</w:t>
            </w:r>
          </w:p>
        </w:tc>
        <w:tc>
          <w:tcPr>
            <w:tcW w:w="900" w:type="dxa"/>
            <w:tcMar>
              <w:top w:w="39" w:type="dxa"/>
              <w:left w:w="39" w:type="dxa"/>
              <w:bottom w:w="39" w:type="dxa"/>
              <w:right w:w="39" w:type="dxa"/>
            </w:tcMar>
          </w:tcPr>
          <w:p w14:paraId="3FAA0830" w14:textId="77777777" w:rsidR="009C62A4" w:rsidRPr="00A86276" w:rsidRDefault="009C62A4" w:rsidP="00532288">
            <w:pPr>
              <w:jc w:val="center"/>
              <w:rPr>
                <w:sz w:val="20"/>
              </w:rPr>
            </w:pPr>
            <w:r w:rsidRPr="00A86276">
              <w:rPr>
                <w:noProof/>
                <w:sz w:val="20"/>
              </w:rPr>
              <w:drawing>
                <wp:inline distT="0" distB="0" distL="0" distR="0" wp14:anchorId="6C14F9BA" wp14:editId="7BBD42C9">
                  <wp:extent cx="133439" cy="162033"/>
                  <wp:effectExtent l="0" t="0" r="0" b="0"/>
                  <wp:docPr id="32" name="img4.png"/>
                  <wp:cNvGraphicFramePr/>
                  <a:graphic xmlns:a="http://schemas.openxmlformats.org/drawingml/2006/main">
                    <a:graphicData uri="http://schemas.openxmlformats.org/drawingml/2006/picture">
                      <pic:pic xmlns:pic="http://schemas.openxmlformats.org/drawingml/2006/picture">
                        <pic:nvPicPr>
                          <pic:cNvPr id="33" name="img4.png"/>
                          <pic:cNvPicPr/>
                        </pic:nvPicPr>
                        <pic:blipFill>
                          <a:blip r:embed="rId26" cstate="print"/>
                          <a:stretch>
                            <a:fillRect/>
                          </a:stretch>
                        </pic:blipFill>
                        <pic:spPr>
                          <a:xfrm>
                            <a:off x="0" y="0"/>
                            <a:ext cx="133439" cy="162033"/>
                          </a:xfrm>
                          <a:prstGeom prst="rect">
                            <a:avLst/>
                          </a:prstGeom>
                        </pic:spPr>
                      </pic:pic>
                    </a:graphicData>
                  </a:graphic>
                </wp:inline>
              </w:drawing>
            </w:r>
          </w:p>
        </w:tc>
        <w:tc>
          <w:tcPr>
            <w:tcW w:w="957" w:type="dxa"/>
            <w:shd w:val="clear" w:color="auto" w:fill="EE0000"/>
            <w:tcMar>
              <w:top w:w="39" w:type="dxa"/>
              <w:bottom w:w="39" w:type="dxa"/>
              <w:right w:w="39" w:type="dxa"/>
            </w:tcMar>
          </w:tcPr>
          <w:p w14:paraId="7908E6E9" w14:textId="77777777" w:rsidR="009C62A4" w:rsidRPr="00A86276" w:rsidRDefault="009C62A4" w:rsidP="00532288">
            <w:pPr>
              <w:jc w:val="center"/>
              <w:rPr>
                <w:sz w:val="20"/>
              </w:rPr>
            </w:pPr>
            <w:r w:rsidRPr="00A86276">
              <w:rPr>
                <w:sz w:val="20"/>
              </w:rPr>
              <w:t>-11,9</w:t>
            </w:r>
          </w:p>
        </w:tc>
        <w:tc>
          <w:tcPr>
            <w:tcW w:w="828" w:type="dxa"/>
            <w:tcMar>
              <w:top w:w="39" w:type="dxa"/>
              <w:bottom w:w="39" w:type="dxa"/>
              <w:right w:w="39" w:type="dxa"/>
            </w:tcMar>
          </w:tcPr>
          <w:p w14:paraId="658F71CD" w14:textId="77777777" w:rsidR="009C62A4" w:rsidRPr="00A86276" w:rsidRDefault="009C62A4" w:rsidP="00532288">
            <w:pPr>
              <w:jc w:val="center"/>
              <w:rPr>
                <w:sz w:val="20"/>
              </w:rPr>
            </w:pPr>
            <w:r w:rsidRPr="00A86276">
              <w:rPr>
                <w:sz w:val="20"/>
              </w:rPr>
              <w:t>-301</w:t>
            </w:r>
          </w:p>
        </w:tc>
        <w:tc>
          <w:tcPr>
            <w:tcW w:w="861" w:type="dxa"/>
            <w:tcMar>
              <w:top w:w="39" w:type="dxa"/>
              <w:bottom w:w="39" w:type="dxa"/>
              <w:right w:w="39" w:type="dxa"/>
            </w:tcMar>
          </w:tcPr>
          <w:p w14:paraId="4B0DBABC" w14:textId="77777777" w:rsidR="009C62A4" w:rsidRPr="00A86276" w:rsidRDefault="009C62A4" w:rsidP="00532288">
            <w:pPr>
              <w:jc w:val="center"/>
              <w:rPr>
                <w:sz w:val="20"/>
              </w:rPr>
            </w:pPr>
            <w:r w:rsidRPr="00A86276">
              <w:rPr>
                <w:sz w:val="20"/>
              </w:rPr>
              <w:t>7,1</w:t>
            </w:r>
          </w:p>
        </w:tc>
        <w:tc>
          <w:tcPr>
            <w:tcW w:w="821" w:type="dxa"/>
            <w:tcMar>
              <w:top w:w="39" w:type="dxa"/>
              <w:bottom w:w="39" w:type="dxa"/>
              <w:right w:w="39" w:type="dxa"/>
            </w:tcMar>
          </w:tcPr>
          <w:p w14:paraId="68C1A266" w14:textId="77777777" w:rsidR="009C62A4" w:rsidRPr="00A86276" w:rsidRDefault="009C62A4" w:rsidP="00532288">
            <w:pPr>
              <w:jc w:val="center"/>
              <w:rPr>
                <w:sz w:val="20"/>
              </w:rPr>
            </w:pPr>
            <w:r w:rsidRPr="00A86276">
              <w:rPr>
                <w:sz w:val="20"/>
              </w:rPr>
              <w:t>1,7</w:t>
            </w:r>
          </w:p>
        </w:tc>
        <w:tc>
          <w:tcPr>
            <w:tcW w:w="977" w:type="dxa"/>
            <w:tcMar>
              <w:top w:w="39" w:type="dxa"/>
              <w:bottom w:w="39" w:type="dxa"/>
              <w:right w:w="39" w:type="dxa"/>
            </w:tcMar>
          </w:tcPr>
          <w:p w14:paraId="678016AB" w14:textId="77777777" w:rsidR="009C62A4" w:rsidRPr="00A86276" w:rsidRDefault="009C62A4" w:rsidP="00532288">
            <w:pPr>
              <w:jc w:val="center"/>
              <w:rPr>
                <w:sz w:val="20"/>
              </w:rPr>
            </w:pPr>
            <w:r w:rsidRPr="00A86276">
              <w:rPr>
                <w:sz w:val="20"/>
              </w:rPr>
              <w:t>-55,8</w:t>
            </w:r>
          </w:p>
        </w:tc>
        <w:tc>
          <w:tcPr>
            <w:tcW w:w="867" w:type="dxa"/>
            <w:tcMar>
              <w:top w:w="0" w:type="dxa"/>
              <w:left w:w="0" w:type="dxa"/>
              <w:bottom w:w="0" w:type="dxa"/>
              <w:right w:w="0" w:type="dxa"/>
            </w:tcMar>
          </w:tcPr>
          <w:p w14:paraId="37F28260" w14:textId="77777777" w:rsidR="009C62A4" w:rsidRPr="00A86276" w:rsidRDefault="009C62A4" w:rsidP="00532288">
            <w:pPr>
              <w:jc w:val="center"/>
              <w:rPr>
                <w:sz w:val="20"/>
              </w:rPr>
            </w:pPr>
            <w:r w:rsidRPr="00A86276">
              <w:rPr>
                <w:sz w:val="20"/>
              </w:rPr>
              <w:t>43,6</w:t>
            </w:r>
          </w:p>
        </w:tc>
        <w:tc>
          <w:tcPr>
            <w:tcW w:w="1324" w:type="dxa"/>
          </w:tcPr>
          <w:p w14:paraId="6D80780F" w14:textId="77777777" w:rsidR="009C62A4" w:rsidRPr="00A86276" w:rsidRDefault="009C62A4" w:rsidP="00532288">
            <w:pPr>
              <w:jc w:val="center"/>
              <w:rPr>
                <w:color w:val="000000"/>
                <w:sz w:val="20"/>
              </w:rPr>
            </w:pPr>
            <w:r w:rsidRPr="00A86276">
              <w:rPr>
                <w:color w:val="000000"/>
                <w:sz w:val="20"/>
              </w:rPr>
              <w:t>-7,00</w:t>
            </w:r>
          </w:p>
        </w:tc>
      </w:tr>
      <w:tr w:rsidR="009C62A4" w:rsidRPr="00746C78" w14:paraId="7EA128E5" w14:textId="77777777" w:rsidTr="00532288">
        <w:trPr>
          <w:trHeight w:val="375"/>
          <w:jc w:val="center"/>
        </w:trPr>
        <w:tc>
          <w:tcPr>
            <w:tcW w:w="9634" w:type="dxa"/>
            <w:gridSpan w:val="9"/>
            <w:tcMar>
              <w:top w:w="39" w:type="dxa"/>
              <w:left w:w="159" w:type="dxa"/>
              <w:bottom w:w="39" w:type="dxa"/>
              <w:right w:w="39" w:type="dxa"/>
            </w:tcMar>
          </w:tcPr>
          <w:p w14:paraId="0DD34F98" w14:textId="77777777" w:rsidR="009C62A4" w:rsidRPr="00746C78" w:rsidRDefault="009C62A4" w:rsidP="00E069DD">
            <w:pPr>
              <w:jc w:val="both"/>
              <w:rPr>
                <w:color w:val="000000"/>
              </w:rPr>
            </w:pPr>
            <w:r w:rsidRPr="00746C78">
              <w:rPr>
                <w:color w:val="000000"/>
              </w:rPr>
              <w:t>1.2</w:t>
            </w:r>
            <w:r>
              <w:rPr>
                <w:color w:val="000000"/>
              </w:rPr>
              <w:t>.</w:t>
            </w:r>
            <w:r w:rsidRPr="00746C78">
              <w:rPr>
                <w:color w:val="000000"/>
              </w:rPr>
              <w:t xml:space="preserve"> Sumažinti socialinę ekonominę gyventojų diferenciaciją šalies ir bendruomenių lygmeniu</w:t>
            </w:r>
          </w:p>
        </w:tc>
      </w:tr>
      <w:tr w:rsidR="009C62A4" w:rsidRPr="00A86276" w14:paraId="0EB28A0D" w14:textId="77777777" w:rsidTr="00532288">
        <w:trPr>
          <w:trHeight w:val="375"/>
          <w:jc w:val="center"/>
        </w:trPr>
        <w:tc>
          <w:tcPr>
            <w:tcW w:w="2099" w:type="dxa"/>
            <w:tcMar>
              <w:top w:w="39" w:type="dxa"/>
              <w:left w:w="159" w:type="dxa"/>
              <w:bottom w:w="39" w:type="dxa"/>
              <w:right w:w="39" w:type="dxa"/>
            </w:tcMar>
          </w:tcPr>
          <w:p w14:paraId="07AADF9E" w14:textId="77777777" w:rsidR="009C62A4" w:rsidRPr="00A86276" w:rsidRDefault="009C62A4" w:rsidP="00532288">
            <w:pPr>
              <w:rPr>
                <w:sz w:val="20"/>
              </w:rPr>
            </w:pPr>
            <w:r w:rsidRPr="00A86276">
              <w:rPr>
                <w:color w:val="000000"/>
                <w:sz w:val="20"/>
              </w:rPr>
              <w:t>Mirtingumas nuo išorinių priežasčių (V00-Y98) 100 000 gyventojų rodiklis</w:t>
            </w:r>
          </w:p>
        </w:tc>
        <w:tc>
          <w:tcPr>
            <w:tcW w:w="900" w:type="dxa"/>
            <w:tcMar>
              <w:top w:w="39" w:type="dxa"/>
              <w:left w:w="39" w:type="dxa"/>
              <w:bottom w:w="39" w:type="dxa"/>
              <w:right w:w="39" w:type="dxa"/>
            </w:tcMar>
          </w:tcPr>
          <w:p w14:paraId="41515EC8" w14:textId="77777777" w:rsidR="009C62A4" w:rsidRPr="00A86276" w:rsidRDefault="009C62A4" w:rsidP="00532288">
            <w:pPr>
              <w:jc w:val="center"/>
              <w:rPr>
                <w:sz w:val="20"/>
              </w:rPr>
            </w:pPr>
            <w:r w:rsidRPr="00A86276">
              <w:rPr>
                <w:noProof/>
                <w:sz w:val="20"/>
              </w:rPr>
              <w:drawing>
                <wp:inline distT="0" distB="0" distL="0" distR="0" wp14:anchorId="26B820B7" wp14:editId="00CBE487">
                  <wp:extent cx="152400" cy="161925"/>
                  <wp:effectExtent l="0" t="0" r="0" b="9525"/>
                  <wp:docPr id="1516115890" name="Paveikslėlis 15161158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152400" cy="161925"/>
                          </a:xfrm>
                          <a:prstGeom prst="rect">
                            <a:avLst/>
                          </a:prstGeom>
                          <a:noFill/>
                          <a:ln>
                            <a:noFill/>
                          </a:ln>
                        </pic:spPr>
                      </pic:pic>
                    </a:graphicData>
                  </a:graphic>
                </wp:inline>
              </w:drawing>
            </w:r>
          </w:p>
        </w:tc>
        <w:tc>
          <w:tcPr>
            <w:tcW w:w="957" w:type="dxa"/>
            <w:shd w:val="clear" w:color="auto" w:fill="FFC000"/>
            <w:tcMar>
              <w:top w:w="39" w:type="dxa"/>
              <w:bottom w:w="39" w:type="dxa"/>
              <w:right w:w="39" w:type="dxa"/>
            </w:tcMar>
          </w:tcPr>
          <w:p w14:paraId="69ADE2D7" w14:textId="77777777" w:rsidR="009C62A4" w:rsidRPr="00A86276" w:rsidRDefault="009C62A4" w:rsidP="00532288">
            <w:pPr>
              <w:jc w:val="center"/>
              <w:rPr>
                <w:sz w:val="20"/>
              </w:rPr>
            </w:pPr>
            <w:r w:rsidRPr="00A86276">
              <w:rPr>
                <w:sz w:val="20"/>
              </w:rPr>
              <w:t>79,1</w:t>
            </w:r>
          </w:p>
        </w:tc>
        <w:tc>
          <w:tcPr>
            <w:tcW w:w="828" w:type="dxa"/>
            <w:tcMar>
              <w:top w:w="39" w:type="dxa"/>
              <w:bottom w:w="39" w:type="dxa"/>
              <w:right w:w="39" w:type="dxa"/>
            </w:tcMar>
          </w:tcPr>
          <w:p w14:paraId="4EE4372F" w14:textId="77777777" w:rsidR="009C62A4" w:rsidRPr="00A86276" w:rsidRDefault="009C62A4" w:rsidP="00532288">
            <w:pPr>
              <w:jc w:val="center"/>
              <w:rPr>
                <w:sz w:val="20"/>
              </w:rPr>
            </w:pPr>
            <w:r w:rsidRPr="00A86276">
              <w:rPr>
                <w:sz w:val="20"/>
              </w:rPr>
              <w:t>20</w:t>
            </w:r>
          </w:p>
        </w:tc>
        <w:tc>
          <w:tcPr>
            <w:tcW w:w="861" w:type="dxa"/>
            <w:tcMar>
              <w:top w:w="39" w:type="dxa"/>
              <w:bottom w:w="39" w:type="dxa"/>
              <w:right w:w="39" w:type="dxa"/>
            </w:tcMar>
          </w:tcPr>
          <w:p w14:paraId="2425E130" w14:textId="77777777" w:rsidR="009C62A4" w:rsidRPr="00A86276" w:rsidRDefault="009C62A4" w:rsidP="00532288">
            <w:pPr>
              <w:jc w:val="center"/>
              <w:rPr>
                <w:sz w:val="20"/>
              </w:rPr>
            </w:pPr>
            <w:r w:rsidRPr="00A86276">
              <w:rPr>
                <w:sz w:val="20"/>
              </w:rPr>
              <w:t>94,5</w:t>
            </w:r>
          </w:p>
        </w:tc>
        <w:tc>
          <w:tcPr>
            <w:tcW w:w="821" w:type="dxa"/>
            <w:tcMar>
              <w:top w:w="39" w:type="dxa"/>
              <w:bottom w:w="39" w:type="dxa"/>
              <w:right w:w="39" w:type="dxa"/>
            </w:tcMar>
          </w:tcPr>
          <w:p w14:paraId="5C3CC37B" w14:textId="77777777" w:rsidR="009C62A4" w:rsidRPr="00A86276" w:rsidRDefault="009C62A4" w:rsidP="00532288">
            <w:pPr>
              <w:jc w:val="center"/>
              <w:rPr>
                <w:sz w:val="20"/>
              </w:rPr>
            </w:pPr>
            <w:r w:rsidRPr="00A86276">
              <w:rPr>
                <w:sz w:val="20"/>
              </w:rPr>
              <w:t>79,5</w:t>
            </w:r>
          </w:p>
        </w:tc>
        <w:tc>
          <w:tcPr>
            <w:tcW w:w="977" w:type="dxa"/>
            <w:tcMar>
              <w:top w:w="39" w:type="dxa"/>
              <w:bottom w:w="39" w:type="dxa"/>
              <w:right w:w="39" w:type="dxa"/>
            </w:tcMar>
          </w:tcPr>
          <w:p w14:paraId="222425BE" w14:textId="77777777" w:rsidR="009C62A4" w:rsidRPr="00A86276" w:rsidRDefault="009C62A4" w:rsidP="00532288">
            <w:pPr>
              <w:jc w:val="center"/>
              <w:rPr>
                <w:sz w:val="20"/>
              </w:rPr>
            </w:pPr>
            <w:r w:rsidRPr="00A86276">
              <w:rPr>
                <w:sz w:val="20"/>
              </w:rPr>
              <w:t>248,1</w:t>
            </w:r>
          </w:p>
        </w:tc>
        <w:tc>
          <w:tcPr>
            <w:tcW w:w="867" w:type="dxa"/>
            <w:tcMar>
              <w:top w:w="0" w:type="dxa"/>
              <w:left w:w="0" w:type="dxa"/>
              <w:bottom w:w="0" w:type="dxa"/>
              <w:right w:w="0" w:type="dxa"/>
            </w:tcMar>
          </w:tcPr>
          <w:p w14:paraId="5FC8BE9E" w14:textId="77777777" w:rsidR="009C62A4" w:rsidRPr="00A86276" w:rsidRDefault="009C62A4" w:rsidP="00532288">
            <w:pPr>
              <w:jc w:val="center"/>
              <w:rPr>
                <w:sz w:val="20"/>
              </w:rPr>
            </w:pPr>
            <w:r w:rsidRPr="00A86276">
              <w:rPr>
                <w:sz w:val="20"/>
              </w:rPr>
              <w:t>28,2</w:t>
            </w:r>
          </w:p>
        </w:tc>
        <w:tc>
          <w:tcPr>
            <w:tcW w:w="1324" w:type="dxa"/>
          </w:tcPr>
          <w:p w14:paraId="33459003" w14:textId="77777777" w:rsidR="009C62A4" w:rsidRPr="00A86276" w:rsidRDefault="009C62A4" w:rsidP="00532288">
            <w:pPr>
              <w:jc w:val="center"/>
              <w:rPr>
                <w:color w:val="000000"/>
                <w:sz w:val="20"/>
              </w:rPr>
            </w:pPr>
            <w:r w:rsidRPr="00A86276">
              <w:rPr>
                <w:color w:val="000000"/>
                <w:sz w:val="20"/>
              </w:rPr>
              <w:t>0,99</w:t>
            </w:r>
          </w:p>
        </w:tc>
      </w:tr>
      <w:tr w:rsidR="009C62A4" w:rsidRPr="00A86276" w14:paraId="362AA4E4" w14:textId="77777777" w:rsidTr="00532288">
        <w:trPr>
          <w:trHeight w:val="375"/>
          <w:jc w:val="center"/>
        </w:trPr>
        <w:tc>
          <w:tcPr>
            <w:tcW w:w="2099" w:type="dxa"/>
            <w:tcMar>
              <w:top w:w="39" w:type="dxa"/>
              <w:left w:w="159" w:type="dxa"/>
              <w:bottom w:w="39" w:type="dxa"/>
              <w:right w:w="39" w:type="dxa"/>
            </w:tcMar>
          </w:tcPr>
          <w:p w14:paraId="7266C8B8" w14:textId="77777777" w:rsidR="009C62A4" w:rsidRPr="00A86276" w:rsidRDefault="009C62A4" w:rsidP="00532288">
            <w:pPr>
              <w:rPr>
                <w:sz w:val="20"/>
              </w:rPr>
            </w:pPr>
            <w:r w:rsidRPr="00A86276">
              <w:rPr>
                <w:color w:val="000000"/>
                <w:sz w:val="20"/>
              </w:rPr>
              <w:t>Standartizuotas mirtingumas nuo išorinių priežasčių (V00-Y98) 100 000 gyventojų</w:t>
            </w:r>
          </w:p>
        </w:tc>
        <w:tc>
          <w:tcPr>
            <w:tcW w:w="900" w:type="dxa"/>
            <w:tcMar>
              <w:top w:w="39" w:type="dxa"/>
              <w:left w:w="39" w:type="dxa"/>
              <w:bottom w:w="39" w:type="dxa"/>
              <w:right w:w="39" w:type="dxa"/>
            </w:tcMar>
          </w:tcPr>
          <w:p w14:paraId="6C2F3D4B" w14:textId="77777777" w:rsidR="009C62A4" w:rsidRPr="00A86276" w:rsidRDefault="009C62A4" w:rsidP="00532288">
            <w:pPr>
              <w:jc w:val="center"/>
              <w:rPr>
                <w:sz w:val="20"/>
              </w:rPr>
            </w:pPr>
            <w:r w:rsidRPr="00A86276">
              <w:rPr>
                <w:noProof/>
                <w:sz w:val="20"/>
              </w:rPr>
              <w:drawing>
                <wp:inline distT="0" distB="0" distL="0" distR="0" wp14:anchorId="290AAC91" wp14:editId="198AFFE2">
                  <wp:extent cx="133474" cy="162076"/>
                  <wp:effectExtent l="0" t="0" r="0" b="0"/>
                  <wp:docPr id="40" name="img9.png"/>
                  <wp:cNvGraphicFramePr/>
                  <a:graphic xmlns:a="http://schemas.openxmlformats.org/drawingml/2006/main">
                    <a:graphicData uri="http://schemas.openxmlformats.org/drawingml/2006/picture">
                      <pic:pic xmlns:pic="http://schemas.openxmlformats.org/drawingml/2006/picture">
                        <pic:nvPicPr>
                          <pic:cNvPr id="41" name="img9.png"/>
                          <pic:cNvPicPr/>
                        </pic:nvPicPr>
                        <pic:blipFill>
                          <a:blip r:embed="rId21" cstate="print"/>
                          <a:stretch>
                            <a:fillRect/>
                          </a:stretch>
                        </pic:blipFill>
                        <pic:spPr>
                          <a:xfrm>
                            <a:off x="0" y="0"/>
                            <a:ext cx="133474" cy="162076"/>
                          </a:xfrm>
                          <a:prstGeom prst="rect">
                            <a:avLst/>
                          </a:prstGeom>
                        </pic:spPr>
                      </pic:pic>
                    </a:graphicData>
                  </a:graphic>
                </wp:inline>
              </w:drawing>
            </w:r>
          </w:p>
        </w:tc>
        <w:tc>
          <w:tcPr>
            <w:tcW w:w="957" w:type="dxa"/>
            <w:shd w:val="clear" w:color="auto" w:fill="FFC000"/>
            <w:tcMar>
              <w:top w:w="39" w:type="dxa"/>
              <w:bottom w:w="39" w:type="dxa"/>
              <w:right w:w="39" w:type="dxa"/>
            </w:tcMar>
          </w:tcPr>
          <w:p w14:paraId="6B4F4939" w14:textId="77777777" w:rsidR="009C62A4" w:rsidRPr="00A86276" w:rsidRDefault="009C62A4" w:rsidP="00532288">
            <w:pPr>
              <w:jc w:val="center"/>
              <w:rPr>
                <w:sz w:val="20"/>
              </w:rPr>
            </w:pPr>
            <w:r w:rsidRPr="00A86276">
              <w:rPr>
                <w:sz w:val="20"/>
              </w:rPr>
              <w:t>76,2</w:t>
            </w:r>
          </w:p>
        </w:tc>
        <w:tc>
          <w:tcPr>
            <w:tcW w:w="828" w:type="dxa"/>
            <w:tcMar>
              <w:top w:w="39" w:type="dxa"/>
              <w:bottom w:w="39" w:type="dxa"/>
              <w:right w:w="39" w:type="dxa"/>
            </w:tcMar>
          </w:tcPr>
          <w:p w14:paraId="5BB90DF6" w14:textId="77777777" w:rsidR="009C62A4" w:rsidRPr="00A86276" w:rsidRDefault="009C62A4" w:rsidP="00532288">
            <w:pPr>
              <w:jc w:val="center"/>
              <w:rPr>
                <w:sz w:val="20"/>
              </w:rPr>
            </w:pPr>
            <w:r w:rsidRPr="00A86276">
              <w:rPr>
                <w:sz w:val="20"/>
              </w:rPr>
              <w:t>20</w:t>
            </w:r>
          </w:p>
        </w:tc>
        <w:tc>
          <w:tcPr>
            <w:tcW w:w="861" w:type="dxa"/>
            <w:tcMar>
              <w:top w:w="39" w:type="dxa"/>
              <w:bottom w:w="39" w:type="dxa"/>
              <w:right w:w="39" w:type="dxa"/>
            </w:tcMar>
          </w:tcPr>
          <w:p w14:paraId="655972C0" w14:textId="77777777" w:rsidR="009C62A4" w:rsidRPr="00A86276" w:rsidRDefault="009C62A4" w:rsidP="00532288">
            <w:pPr>
              <w:jc w:val="center"/>
              <w:rPr>
                <w:sz w:val="20"/>
              </w:rPr>
            </w:pPr>
            <w:r w:rsidRPr="00A86276">
              <w:rPr>
                <w:sz w:val="20"/>
              </w:rPr>
              <w:t>89,3</w:t>
            </w:r>
          </w:p>
        </w:tc>
        <w:tc>
          <w:tcPr>
            <w:tcW w:w="821" w:type="dxa"/>
            <w:tcMar>
              <w:top w:w="39" w:type="dxa"/>
              <w:bottom w:w="39" w:type="dxa"/>
              <w:right w:w="39" w:type="dxa"/>
            </w:tcMar>
          </w:tcPr>
          <w:p w14:paraId="33942E88" w14:textId="77777777" w:rsidR="009C62A4" w:rsidRPr="00A86276" w:rsidRDefault="009C62A4" w:rsidP="00532288">
            <w:pPr>
              <w:jc w:val="center"/>
              <w:rPr>
                <w:sz w:val="20"/>
              </w:rPr>
            </w:pPr>
            <w:r w:rsidRPr="00A86276">
              <w:rPr>
                <w:sz w:val="20"/>
              </w:rPr>
              <w:t>75,7</w:t>
            </w:r>
          </w:p>
        </w:tc>
        <w:tc>
          <w:tcPr>
            <w:tcW w:w="977" w:type="dxa"/>
            <w:tcMar>
              <w:top w:w="39" w:type="dxa"/>
              <w:bottom w:w="39" w:type="dxa"/>
              <w:right w:w="39" w:type="dxa"/>
            </w:tcMar>
          </w:tcPr>
          <w:p w14:paraId="56C9D7C5" w14:textId="77777777" w:rsidR="009C62A4" w:rsidRPr="00A86276" w:rsidRDefault="009C62A4" w:rsidP="00532288">
            <w:pPr>
              <w:jc w:val="center"/>
              <w:rPr>
                <w:sz w:val="20"/>
              </w:rPr>
            </w:pPr>
            <w:r w:rsidRPr="00A86276">
              <w:rPr>
                <w:sz w:val="20"/>
              </w:rPr>
              <w:t>205,7</w:t>
            </w:r>
          </w:p>
        </w:tc>
        <w:tc>
          <w:tcPr>
            <w:tcW w:w="867" w:type="dxa"/>
            <w:tcMar>
              <w:top w:w="0" w:type="dxa"/>
              <w:left w:w="0" w:type="dxa"/>
              <w:bottom w:w="0" w:type="dxa"/>
              <w:right w:w="0" w:type="dxa"/>
            </w:tcMar>
          </w:tcPr>
          <w:p w14:paraId="18677B88" w14:textId="77777777" w:rsidR="009C62A4" w:rsidRPr="00A86276" w:rsidRDefault="009C62A4" w:rsidP="00532288">
            <w:pPr>
              <w:jc w:val="center"/>
              <w:rPr>
                <w:sz w:val="20"/>
              </w:rPr>
            </w:pPr>
            <w:r w:rsidRPr="00A86276">
              <w:rPr>
                <w:sz w:val="20"/>
              </w:rPr>
              <w:t>20,3</w:t>
            </w:r>
          </w:p>
        </w:tc>
        <w:tc>
          <w:tcPr>
            <w:tcW w:w="1324" w:type="dxa"/>
          </w:tcPr>
          <w:p w14:paraId="54FAD783" w14:textId="77777777" w:rsidR="009C62A4" w:rsidRPr="00A86276" w:rsidRDefault="009C62A4" w:rsidP="00532288">
            <w:pPr>
              <w:jc w:val="center"/>
              <w:rPr>
                <w:color w:val="000000"/>
                <w:sz w:val="20"/>
              </w:rPr>
            </w:pPr>
            <w:r w:rsidRPr="00A86276">
              <w:rPr>
                <w:color w:val="000000"/>
                <w:sz w:val="20"/>
              </w:rPr>
              <w:t>1,00</w:t>
            </w:r>
          </w:p>
        </w:tc>
      </w:tr>
      <w:tr w:rsidR="009C62A4" w:rsidRPr="00A86276" w14:paraId="01EB8225" w14:textId="77777777" w:rsidTr="00532288">
        <w:trPr>
          <w:trHeight w:val="375"/>
          <w:jc w:val="center"/>
        </w:trPr>
        <w:tc>
          <w:tcPr>
            <w:tcW w:w="2099" w:type="dxa"/>
            <w:tcMar>
              <w:top w:w="39" w:type="dxa"/>
              <w:left w:w="159" w:type="dxa"/>
              <w:bottom w:w="39" w:type="dxa"/>
              <w:right w:w="39" w:type="dxa"/>
            </w:tcMar>
          </w:tcPr>
          <w:p w14:paraId="1D0492AD" w14:textId="77777777" w:rsidR="009C62A4" w:rsidRPr="00A86276" w:rsidRDefault="009C62A4" w:rsidP="00532288">
            <w:pPr>
              <w:rPr>
                <w:sz w:val="20"/>
              </w:rPr>
            </w:pPr>
            <w:r w:rsidRPr="00A86276">
              <w:rPr>
                <w:color w:val="000000"/>
                <w:sz w:val="20"/>
              </w:rPr>
              <w:t>Mokinių, gaunančių nemokamą maitinimą, skaičius 1 000 moksleivių</w:t>
            </w:r>
          </w:p>
        </w:tc>
        <w:tc>
          <w:tcPr>
            <w:tcW w:w="900" w:type="dxa"/>
            <w:tcMar>
              <w:top w:w="39" w:type="dxa"/>
              <w:left w:w="39" w:type="dxa"/>
              <w:bottom w:w="39" w:type="dxa"/>
              <w:right w:w="39" w:type="dxa"/>
            </w:tcMar>
          </w:tcPr>
          <w:p w14:paraId="537BB423" w14:textId="77777777" w:rsidR="009C62A4" w:rsidRPr="00A86276" w:rsidRDefault="009C62A4" w:rsidP="00532288">
            <w:pPr>
              <w:jc w:val="center"/>
              <w:rPr>
                <w:sz w:val="20"/>
              </w:rPr>
            </w:pPr>
            <w:r w:rsidRPr="00A86276">
              <w:rPr>
                <w:noProof/>
                <w:sz w:val="20"/>
              </w:rPr>
              <w:drawing>
                <wp:inline distT="0" distB="0" distL="0" distR="0" wp14:anchorId="048751D7" wp14:editId="565B60EF">
                  <wp:extent cx="133474" cy="162076"/>
                  <wp:effectExtent l="0" t="0" r="0" b="0"/>
                  <wp:docPr id="44" name="img9.png"/>
                  <wp:cNvGraphicFramePr/>
                  <a:graphic xmlns:a="http://schemas.openxmlformats.org/drawingml/2006/main">
                    <a:graphicData uri="http://schemas.openxmlformats.org/drawingml/2006/picture">
                      <pic:pic xmlns:pic="http://schemas.openxmlformats.org/drawingml/2006/picture">
                        <pic:nvPicPr>
                          <pic:cNvPr id="45" name="img9.png"/>
                          <pic:cNvPicPr/>
                        </pic:nvPicPr>
                        <pic:blipFill>
                          <a:blip r:embed="rId21" cstate="print"/>
                          <a:stretch>
                            <a:fillRect/>
                          </a:stretch>
                        </pic:blipFill>
                        <pic:spPr>
                          <a:xfrm>
                            <a:off x="0" y="0"/>
                            <a:ext cx="133474" cy="162076"/>
                          </a:xfrm>
                          <a:prstGeom prst="rect">
                            <a:avLst/>
                          </a:prstGeom>
                        </pic:spPr>
                      </pic:pic>
                    </a:graphicData>
                  </a:graphic>
                </wp:inline>
              </w:drawing>
            </w:r>
          </w:p>
        </w:tc>
        <w:tc>
          <w:tcPr>
            <w:tcW w:w="957" w:type="dxa"/>
            <w:shd w:val="clear" w:color="auto" w:fill="FF0000"/>
            <w:tcMar>
              <w:top w:w="39" w:type="dxa"/>
              <w:bottom w:w="39" w:type="dxa"/>
              <w:right w:w="39" w:type="dxa"/>
            </w:tcMar>
          </w:tcPr>
          <w:p w14:paraId="4BBA92E2" w14:textId="77777777" w:rsidR="009C62A4" w:rsidRPr="00A86276" w:rsidRDefault="009C62A4" w:rsidP="00532288">
            <w:pPr>
              <w:jc w:val="center"/>
              <w:rPr>
                <w:sz w:val="20"/>
              </w:rPr>
            </w:pPr>
            <w:r w:rsidRPr="00A86276">
              <w:rPr>
                <w:sz w:val="20"/>
              </w:rPr>
              <w:t>374,9</w:t>
            </w:r>
          </w:p>
        </w:tc>
        <w:tc>
          <w:tcPr>
            <w:tcW w:w="828" w:type="dxa"/>
            <w:tcMar>
              <w:top w:w="39" w:type="dxa"/>
              <w:bottom w:w="39" w:type="dxa"/>
              <w:right w:w="39" w:type="dxa"/>
            </w:tcMar>
          </w:tcPr>
          <w:p w14:paraId="4FA1BEB8" w14:textId="77777777" w:rsidR="009C62A4" w:rsidRPr="00A86276" w:rsidRDefault="009C62A4" w:rsidP="00532288">
            <w:pPr>
              <w:jc w:val="center"/>
              <w:rPr>
                <w:sz w:val="20"/>
              </w:rPr>
            </w:pPr>
            <w:r w:rsidRPr="00A86276">
              <w:rPr>
                <w:sz w:val="20"/>
              </w:rPr>
              <w:t>1 104</w:t>
            </w:r>
          </w:p>
        </w:tc>
        <w:tc>
          <w:tcPr>
            <w:tcW w:w="861" w:type="dxa"/>
            <w:tcMar>
              <w:top w:w="39" w:type="dxa"/>
              <w:bottom w:w="39" w:type="dxa"/>
              <w:right w:w="39" w:type="dxa"/>
            </w:tcMar>
          </w:tcPr>
          <w:p w14:paraId="0B1E71CA" w14:textId="77777777" w:rsidR="009C62A4" w:rsidRPr="00A86276" w:rsidRDefault="009C62A4" w:rsidP="00532288">
            <w:pPr>
              <w:jc w:val="center"/>
              <w:rPr>
                <w:sz w:val="20"/>
              </w:rPr>
            </w:pPr>
            <w:r w:rsidRPr="00A86276">
              <w:rPr>
                <w:sz w:val="20"/>
              </w:rPr>
              <w:t>417,1</w:t>
            </w:r>
          </w:p>
        </w:tc>
        <w:tc>
          <w:tcPr>
            <w:tcW w:w="821" w:type="dxa"/>
            <w:tcMar>
              <w:top w:w="39" w:type="dxa"/>
              <w:bottom w:w="39" w:type="dxa"/>
              <w:right w:w="39" w:type="dxa"/>
            </w:tcMar>
          </w:tcPr>
          <w:p w14:paraId="29FFF6CD" w14:textId="77777777" w:rsidR="009C62A4" w:rsidRPr="00A86276" w:rsidRDefault="009C62A4" w:rsidP="00532288">
            <w:pPr>
              <w:jc w:val="center"/>
              <w:rPr>
                <w:sz w:val="20"/>
              </w:rPr>
            </w:pPr>
            <w:r w:rsidRPr="00A86276">
              <w:rPr>
                <w:sz w:val="20"/>
              </w:rPr>
              <w:t>338,9</w:t>
            </w:r>
          </w:p>
        </w:tc>
        <w:tc>
          <w:tcPr>
            <w:tcW w:w="977" w:type="dxa"/>
            <w:tcMar>
              <w:top w:w="39" w:type="dxa"/>
              <w:bottom w:w="39" w:type="dxa"/>
              <w:right w:w="39" w:type="dxa"/>
            </w:tcMar>
          </w:tcPr>
          <w:p w14:paraId="5BABD496" w14:textId="77777777" w:rsidR="009C62A4" w:rsidRPr="00A86276" w:rsidRDefault="009C62A4" w:rsidP="00532288">
            <w:pPr>
              <w:jc w:val="center"/>
              <w:rPr>
                <w:sz w:val="20"/>
              </w:rPr>
            </w:pPr>
            <w:r w:rsidRPr="00A86276">
              <w:rPr>
                <w:sz w:val="20"/>
              </w:rPr>
              <w:t>624,3</w:t>
            </w:r>
          </w:p>
        </w:tc>
        <w:tc>
          <w:tcPr>
            <w:tcW w:w="867" w:type="dxa"/>
            <w:tcMar>
              <w:top w:w="0" w:type="dxa"/>
              <w:left w:w="0" w:type="dxa"/>
              <w:bottom w:w="0" w:type="dxa"/>
              <w:right w:w="0" w:type="dxa"/>
            </w:tcMar>
          </w:tcPr>
          <w:p w14:paraId="6A076E95" w14:textId="77777777" w:rsidR="009C62A4" w:rsidRPr="00A86276" w:rsidRDefault="009C62A4" w:rsidP="00532288">
            <w:pPr>
              <w:jc w:val="center"/>
              <w:rPr>
                <w:sz w:val="20"/>
              </w:rPr>
            </w:pPr>
            <w:r w:rsidRPr="00A86276">
              <w:rPr>
                <w:sz w:val="20"/>
              </w:rPr>
              <w:t>204,4</w:t>
            </w:r>
          </w:p>
        </w:tc>
        <w:tc>
          <w:tcPr>
            <w:tcW w:w="1324" w:type="dxa"/>
          </w:tcPr>
          <w:p w14:paraId="3A2A4024" w14:textId="77777777" w:rsidR="009C62A4" w:rsidRPr="00A86276" w:rsidRDefault="009C62A4" w:rsidP="00532288">
            <w:pPr>
              <w:jc w:val="center"/>
              <w:rPr>
                <w:color w:val="000000"/>
                <w:sz w:val="20"/>
              </w:rPr>
            </w:pPr>
            <w:r w:rsidRPr="00A86276">
              <w:rPr>
                <w:color w:val="000000"/>
                <w:sz w:val="20"/>
              </w:rPr>
              <w:t>1,11</w:t>
            </w:r>
          </w:p>
        </w:tc>
      </w:tr>
      <w:tr w:rsidR="009C62A4" w:rsidRPr="00A86276" w14:paraId="32AE079B" w14:textId="77777777" w:rsidTr="00532288">
        <w:trPr>
          <w:trHeight w:val="375"/>
          <w:jc w:val="center"/>
        </w:trPr>
        <w:tc>
          <w:tcPr>
            <w:tcW w:w="2099" w:type="dxa"/>
            <w:tcMar>
              <w:top w:w="39" w:type="dxa"/>
              <w:left w:w="159" w:type="dxa"/>
              <w:bottom w:w="39" w:type="dxa"/>
              <w:right w:w="39" w:type="dxa"/>
            </w:tcMar>
          </w:tcPr>
          <w:p w14:paraId="42EC697B" w14:textId="77777777" w:rsidR="009C62A4" w:rsidRPr="00A86276" w:rsidRDefault="009C62A4" w:rsidP="00532288">
            <w:pPr>
              <w:rPr>
                <w:sz w:val="20"/>
              </w:rPr>
            </w:pPr>
            <w:r w:rsidRPr="00A86276">
              <w:rPr>
                <w:color w:val="000000"/>
                <w:sz w:val="20"/>
              </w:rPr>
              <w:t>Socialinės pašalpos gavėjų skaičius 1 000 gyventojų</w:t>
            </w:r>
          </w:p>
        </w:tc>
        <w:tc>
          <w:tcPr>
            <w:tcW w:w="900" w:type="dxa"/>
            <w:tcMar>
              <w:top w:w="39" w:type="dxa"/>
              <w:left w:w="39" w:type="dxa"/>
              <w:bottom w:w="39" w:type="dxa"/>
              <w:right w:w="39" w:type="dxa"/>
            </w:tcMar>
          </w:tcPr>
          <w:p w14:paraId="02977BB1" w14:textId="77777777" w:rsidR="009C62A4" w:rsidRPr="00A86276" w:rsidRDefault="009C62A4" w:rsidP="00532288">
            <w:pPr>
              <w:jc w:val="center"/>
              <w:rPr>
                <w:sz w:val="20"/>
              </w:rPr>
            </w:pPr>
            <w:r w:rsidRPr="00A86276">
              <w:rPr>
                <w:noProof/>
                <w:sz w:val="20"/>
              </w:rPr>
              <w:drawing>
                <wp:inline distT="0" distB="0" distL="0" distR="0" wp14:anchorId="0AA29F62" wp14:editId="1BC939A3">
                  <wp:extent cx="133350" cy="161925"/>
                  <wp:effectExtent l="0" t="0" r="0" b="9525"/>
                  <wp:docPr id="1648553756"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33350" cy="161925"/>
                          </a:xfrm>
                          <a:prstGeom prst="rect">
                            <a:avLst/>
                          </a:prstGeom>
                          <a:noFill/>
                          <a:ln>
                            <a:noFill/>
                          </a:ln>
                        </pic:spPr>
                      </pic:pic>
                    </a:graphicData>
                  </a:graphic>
                </wp:inline>
              </w:drawing>
            </w:r>
          </w:p>
        </w:tc>
        <w:tc>
          <w:tcPr>
            <w:tcW w:w="957" w:type="dxa"/>
            <w:shd w:val="clear" w:color="auto" w:fill="FF0000"/>
            <w:tcMar>
              <w:top w:w="39" w:type="dxa"/>
              <w:bottom w:w="39" w:type="dxa"/>
              <w:right w:w="39" w:type="dxa"/>
            </w:tcMar>
          </w:tcPr>
          <w:p w14:paraId="0870DDEA" w14:textId="77777777" w:rsidR="009C62A4" w:rsidRPr="00A86276" w:rsidRDefault="009C62A4" w:rsidP="00532288">
            <w:pPr>
              <w:jc w:val="center"/>
              <w:rPr>
                <w:sz w:val="20"/>
              </w:rPr>
            </w:pPr>
            <w:r w:rsidRPr="00A86276">
              <w:rPr>
                <w:sz w:val="20"/>
              </w:rPr>
              <w:t>40,1</w:t>
            </w:r>
          </w:p>
        </w:tc>
        <w:tc>
          <w:tcPr>
            <w:tcW w:w="828" w:type="dxa"/>
            <w:tcMar>
              <w:top w:w="39" w:type="dxa"/>
              <w:bottom w:w="39" w:type="dxa"/>
              <w:right w:w="39" w:type="dxa"/>
            </w:tcMar>
          </w:tcPr>
          <w:p w14:paraId="6CFE1EB8" w14:textId="77777777" w:rsidR="009C62A4" w:rsidRPr="00A86276" w:rsidRDefault="009C62A4" w:rsidP="00532288">
            <w:pPr>
              <w:jc w:val="center"/>
              <w:rPr>
                <w:sz w:val="20"/>
              </w:rPr>
            </w:pPr>
            <w:r w:rsidRPr="00A86276">
              <w:rPr>
                <w:sz w:val="20"/>
              </w:rPr>
              <w:t>1 013</w:t>
            </w:r>
          </w:p>
        </w:tc>
        <w:tc>
          <w:tcPr>
            <w:tcW w:w="861" w:type="dxa"/>
            <w:tcMar>
              <w:top w:w="39" w:type="dxa"/>
              <w:bottom w:w="39" w:type="dxa"/>
              <w:right w:w="39" w:type="dxa"/>
            </w:tcMar>
          </w:tcPr>
          <w:p w14:paraId="6BED58F7" w14:textId="77777777" w:rsidR="009C62A4" w:rsidRPr="00A86276" w:rsidRDefault="009C62A4" w:rsidP="00532288">
            <w:pPr>
              <w:jc w:val="center"/>
              <w:rPr>
                <w:sz w:val="20"/>
              </w:rPr>
            </w:pPr>
            <w:r w:rsidRPr="00A86276">
              <w:rPr>
                <w:sz w:val="20"/>
              </w:rPr>
              <w:t>40,0</w:t>
            </w:r>
          </w:p>
        </w:tc>
        <w:tc>
          <w:tcPr>
            <w:tcW w:w="821" w:type="dxa"/>
            <w:tcMar>
              <w:top w:w="39" w:type="dxa"/>
              <w:bottom w:w="39" w:type="dxa"/>
              <w:right w:w="39" w:type="dxa"/>
            </w:tcMar>
          </w:tcPr>
          <w:p w14:paraId="0B7AEE73" w14:textId="77777777" w:rsidR="009C62A4" w:rsidRPr="00A86276" w:rsidRDefault="009C62A4" w:rsidP="00532288">
            <w:pPr>
              <w:jc w:val="center"/>
              <w:rPr>
                <w:sz w:val="20"/>
              </w:rPr>
            </w:pPr>
            <w:r w:rsidRPr="00A86276">
              <w:rPr>
                <w:sz w:val="20"/>
              </w:rPr>
              <w:t>22,2</w:t>
            </w:r>
          </w:p>
        </w:tc>
        <w:tc>
          <w:tcPr>
            <w:tcW w:w="977" w:type="dxa"/>
            <w:tcMar>
              <w:top w:w="39" w:type="dxa"/>
              <w:bottom w:w="39" w:type="dxa"/>
              <w:right w:w="39" w:type="dxa"/>
            </w:tcMar>
          </w:tcPr>
          <w:p w14:paraId="061A68DA" w14:textId="77777777" w:rsidR="009C62A4" w:rsidRPr="00A86276" w:rsidRDefault="009C62A4" w:rsidP="00532288">
            <w:pPr>
              <w:jc w:val="center"/>
              <w:rPr>
                <w:sz w:val="20"/>
              </w:rPr>
            </w:pPr>
            <w:r w:rsidRPr="00A86276">
              <w:rPr>
                <w:sz w:val="20"/>
              </w:rPr>
              <w:t>76,0</w:t>
            </w:r>
          </w:p>
        </w:tc>
        <w:tc>
          <w:tcPr>
            <w:tcW w:w="867" w:type="dxa"/>
            <w:tcMar>
              <w:top w:w="0" w:type="dxa"/>
              <w:left w:w="0" w:type="dxa"/>
              <w:bottom w:w="0" w:type="dxa"/>
              <w:right w:w="0" w:type="dxa"/>
            </w:tcMar>
          </w:tcPr>
          <w:p w14:paraId="3E353A14" w14:textId="77777777" w:rsidR="009C62A4" w:rsidRPr="00A86276" w:rsidRDefault="009C62A4" w:rsidP="00532288">
            <w:pPr>
              <w:jc w:val="center"/>
              <w:rPr>
                <w:sz w:val="20"/>
              </w:rPr>
            </w:pPr>
            <w:r w:rsidRPr="00A86276">
              <w:rPr>
                <w:sz w:val="20"/>
              </w:rPr>
              <w:t>1,5</w:t>
            </w:r>
          </w:p>
        </w:tc>
        <w:tc>
          <w:tcPr>
            <w:tcW w:w="1324" w:type="dxa"/>
          </w:tcPr>
          <w:p w14:paraId="1B01E4AA" w14:textId="77777777" w:rsidR="009C62A4" w:rsidRPr="00A86276" w:rsidRDefault="009C62A4" w:rsidP="00532288">
            <w:pPr>
              <w:jc w:val="center"/>
              <w:rPr>
                <w:color w:val="000000"/>
                <w:sz w:val="20"/>
              </w:rPr>
            </w:pPr>
            <w:r w:rsidRPr="00A86276">
              <w:rPr>
                <w:color w:val="000000"/>
                <w:sz w:val="20"/>
              </w:rPr>
              <w:t>1,81</w:t>
            </w:r>
          </w:p>
        </w:tc>
      </w:tr>
      <w:tr w:rsidR="009C62A4" w:rsidRPr="00A86276" w14:paraId="75EDF523" w14:textId="77777777" w:rsidTr="00532288">
        <w:trPr>
          <w:trHeight w:val="375"/>
          <w:jc w:val="center"/>
        </w:trPr>
        <w:tc>
          <w:tcPr>
            <w:tcW w:w="2099" w:type="dxa"/>
            <w:tcMar>
              <w:top w:w="39" w:type="dxa"/>
              <w:left w:w="159" w:type="dxa"/>
              <w:bottom w:w="39" w:type="dxa"/>
              <w:right w:w="39" w:type="dxa"/>
            </w:tcMar>
          </w:tcPr>
          <w:p w14:paraId="5966817A" w14:textId="77777777" w:rsidR="009C62A4" w:rsidRDefault="009C62A4" w:rsidP="00532288">
            <w:pPr>
              <w:rPr>
                <w:color w:val="000000"/>
                <w:sz w:val="20"/>
              </w:rPr>
            </w:pPr>
            <w:r w:rsidRPr="00A86276">
              <w:rPr>
                <w:color w:val="000000"/>
                <w:sz w:val="20"/>
              </w:rPr>
              <w:t xml:space="preserve">Sergamumo tuberkulioze </w:t>
            </w:r>
          </w:p>
          <w:p w14:paraId="4C81F9B0" w14:textId="6F41B354" w:rsidR="009C62A4" w:rsidRPr="00A86276" w:rsidRDefault="009C62A4" w:rsidP="00532288">
            <w:pPr>
              <w:rPr>
                <w:color w:val="000000"/>
                <w:sz w:val="20"/>
              </w:rPr>
            </w:pPr>
            <w:r w:rsidRPr="00A86276">
              <w:rPr>
                <w:color w:val="000000"/>
                <w:sz w:val="20"/>
              </w:rPr>
              <w:t>(A15-A19) 100 000 gyv. (TB</w:t>
            </w:r>
            <w:r w:rsidR="00DF7FC2">
              <w:rPr>
                <w:color w:val="000000"/>
                <w:sz w:val="20"/>
              </w:rPr>
              <w:t xml:space="preserve"> </w:t>
            </w:r>
            <w:r w:rsidRPr="00A86276">
              <w:rPr>
                <w:color w:val="000000"/>
                <w:sz w:val="20"/>
              </w:rPr>
              <w:t>registrų duomenys)</w:t>
            </w:r>
          </w:p>
        </w:tc>
        <w:tc>
          <w:tcPr>
            <w:tcW w:w="900" w:type="dxa"/>
            <w:tcMar>
              <w:top w:w="39" w:type="dxa"/>
              <w:left w:w="39" w:type="dxa"/>
              <w:bottom w:w="39" w:type="dxa"/>
              <w:right w:w="39" w:type="dxa"/>
            </w:tcMar>
          </w:tcPr>
          <w:p w14:paraId="3154C302" w14:textId="77777777" w:rsidR="009C62A4" w:rsidRPr="00A86276" w:rsidRDefault="009C62A4" w:rsidP="00532288">
            <w:pPr>
              <w:jc w:val="center"/>
              <w:rPr>
                <w:noProof/>
                <w:sz w:val="20"/>
              </w:rPr>
            </w:pPr>
            <w:r w:rsidRPr="00A86276">
              <w:rPr>
                <w:noProof/>
                <w:sz w:val="20"/>
              </w:rPr>
              <w:drawing>
                <wp:inline distT="0" distB="0" distL="0" distR="0" wp14:anchorId="11B4DD30" wp14:editId="62962C0A">
                  <wp:extent cx="133350" cy="161925"/>
                  <wp:effectExtent l="0" t="0" r="0" b="9525"/>
                  <wp:docPr id="1704559155" name="Paveikslėli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133350" cy="161925"/>
                          </a:xfrm>
                          <a:prstGeom prst="rect">
                            <a:avLst/>
                          </a:prstGeom>
                          <a:noFill/>
                          <a:ln>
                            <a:noFill/>
                          </a:ln>
                        </pic:spPr>
                      </pic:pic>
                    </a:graphicData>
                  </a:graphic>
                </wp:inline>
              </w:drawing>
            </w:r>
          </w:p>
        </w:tc>
        <w:tc>
          <w:tcPr>
            <w:tcW w:w="957" w:type="dxa"/>
            <w:shd w:val="clear" w:color="auto" w:fill="FFC000"/>
            <w:tcMar>
              <w:top w:w="39" w:type="dxa"/>
              <w:bottom w:w="39" w:type="dxa"/>
              <w:right w:w="39" w:type="dxa"/>
            </w:tcMar>
          </w:tcPr>
          <w:p w14:paraId="1BC9F70D" w14:textId="77777777" w:rsidR="009C62A4" w:rsidRPr="00A86276" w:rsidRDefault="009C62A4" w:rsidP="00532288">
            <w:pPr>
              <w:jc w:val="center"/>
              <w:rPr>
                <w:sz w:val="20"/>
              </w:rPr>
            </w:pPr>
            <w:r w:rsidRPr="00A86276">
              <w:rPr>
                <w:sz w:val="20"/>
              </w:rPr>
              <w:t>23,7</w:t>
            </w:r>
          </w:p>
        </w:tc>
        <w:tc>
          <w:tcPr>
            <w:tcW w:w="828" w:type="dxa"/>
            <w:tcMar>
              <w:top w:w="39" w:type="dxa"/>
              <w:bottom w:w="39" w:type="dxa"/>
              <w:right w:w="39" w:type="dxa"/>
            </w:tcMar>
          </w:tcPr>
          <w:p w14:paraId="2E17609A" w14:textId="77777777" w:rsidR="009C62A4" w:rsidRPr="00A86276" w:rsidRDefault="009C62A4" w:rsidP="00532288">
            <w:pPr>
              <w:jc w:val="center"/>
              <w:rPr>
                <w:sz w:val="20"/>
              </w:rPr>
            </w:pPr>
            <w:r w:rsidRPr="00A86276">
              <w:rPr>
                <w:sz w:val="20"/>
              </w:rPr>
              <w:t>6</w:t>
            </w:r>
          </w:p>
        </w:tc>
        <w:tc>
          <w:tcPr>
            <w:tcW w:w="861" w:type="dxa"/>
            <w:tcMar>
              <w:top w:w="39" w:type="dxa"/>
              <w:bottom w:w="39" w:type="dxa"/>
              <w:right w:w="39" w:type="dxa"/>
            </w:tcMar>
          </w:tcPr>
          <w:p w14:paraId="51E1B43C" w14:textId="77777777" w:rsidR="009C62A4" w:rsidRPr="00A86276" w:rsidRDefault="009C62A4" w:rsidP="00532288">
            <w:pPr>
              <w:jc w:val="center"/>
              <w:rPr>
                <w:sz w:val="20"/>
                <w:highlight w:val="green"/>
              </w:rPr>
            </w:pPr>
            <w:r w:rsidRPr="00A86276">
              <w:rPr>
                <w:sz w:val="20"/>
              </w:rPr>
              <w:t>25,3</w:t>
            </w:r>
          </w:p>
        </w:tc>
        <w:tc>
          <w:tcPr>
            <w:tcW w:w="821" w:type="dxa"/>
            <w:tcMar>
              <w:top w:w="39" w:type="dxa"/>
              <w:bottom w:w="39" w:type="dxa"/>
              <w:right w:w="39" w:type="dxa"/>
            </w:tcMar>
          </w:tcPr>
          <w:p w14:paraId="5ACC35CA" w14:textId="77777777" w:rsidR="009C62A4" w:rsidRPr="00A86276" w:rsidRDefault="009C62A4" w:rsidP="00532288">
            <w:pPr>
              <w:jc w:val="center"/>
              <w:rPr>
                <w:sz w:val="20"/>
              </w:rPr>
            </w:pPr>
            <w:r w:rsidRPr="00A86276">
              <w:rPr>
                <w:sz w:val="20"/>
              </w:rPr>
              <w:t>22,5</w:t>
            </w:r>
          </w:p>
        </w:tc>
        <w:tc>
          <w:tcPr>
            <w:tcW w:w="977" w:type="dxa"/>
            <w:tcMar>
              <w:top w:w="39" w:type="dxa"/>
              <w:bottom w:w="39" w:type="dxa"/>
              <w:right w:w="39" w:type="dxa"/>
            </w:tcMar>
          </w:tcPr>
          <w:p w14:paraId="673877F9" w14:textId="77777777" w:rsidR="009C62A4" w:rsidRPr="00A86276" w:rsidRDefault="009C62A4" w:rsidP="00532288">
            <w:pPr>
              <w:jc w:val="center"/>
              <w:rPr>
                <w:sz w:val="20"/>
              </w:rPr>
            </w:pPr>
            <w:r w:rsidRPr="00A86276">
              <w:rPr>
                <w:sz w:val="20"/>
              </w:rPr>
              <w:t>70,4</w:t>
            </w:r>
          </w:p>
        </w:tc>
        <w:tc>
          <w:tcPr>
            <w:tcW w:w="867" w:type="dxa"/>
            <w:tcMar>
              <w:top w:w="0" w:type="dxa"/>
              <w:left w:w="0" w:type="dxa"/>
              <w:bottom w:w="0" w:type="dxa"/>
              <w:right w:w="0" w:type="dxa"/>
            </w:tcMar>
          </w:tcPr>
          <w:p w14:paraId="7C5F7361" w14:textId="77777777" w:rsidR="009C62A4" w:rsidRPr="00A86276" w:rsidRDefault="009C62A4" w:rsidP="00532288">
            <w:pPr>
              <w:jc w:val="center"/>
              <w:rPr>
                <w:sz w:val="20"/>
              </w:rPr>
            </w:pPr>
            <w:r w:rsidRPr="00A86276">
              <w:rPr>
                <w:sz w:val="20"/>
              </w:rPr>
              <w:t>0,00</w:t>
            </w:r>
          </w:p>
        </w:tc>
        <w:tc>
          <w:tcPr>
            <w:tcW w:w="1324" w:type="dxa"/>
          </w:tcPr>
          <w:p w14:paraId="74DA4DF7" w14:textId="77777777" w:rsidR="009C62A4" w:rsidRPr="00A86276" w:rsidRDefault="009C62A4" w:rsidP="00532288">
            <w:pPr>
              <w:jc w:val="center"/>
              <w:rPr>
                <w:color w:val="000000"/>
                <w:sz w:val="20"/>
              </w:rPr>
            </w:pPr>
            <w:r w:rsidRPr="00A86276">
              <w:rPr>
                <w:color w:val="000000"/>
                <w:sz w:val="20"/>
              </w:rPr>
              <w:t>1,05</w:t>
            </w:r>
          </w:p>
        </w:tc>
      </w:tr>
      <w:tr w:rsidR="009C62A4" w:rsidRPr="00A86276" w14:paraId="789E4F5E" w14:textId="77777777" w:rsidTr="00532288">
        <w:trPr>
          <w:trHeight w:val="375"/>
          <w:jc w:val="center"/>
        </w:trPr>
        <w:tc>
          <w:tcPr>
            <w:tcW w:w="2099" w:type="dxa"/>
            <w:tcMar>
              <w:top w:w="39" w:type="dxa"/>
              <w:left w:w="159" w:type="dxa"/>
              <w:bottom w:w="39" w:type="dxa"/>
              <w:right w:w="39" w:type="dxa"/>
            </w:tcMar>
          </w:tcPr>
          <w:p w14:paraId="44E23C05" w14:textId="25E801F4" w:rsidR="009C62A4" w:rsidRPr="00A86276" w:rsidRDefault="009C62A4" w:rsidP="00532288">
            <w:pPr>
              <w:rPr>
                <w:sz w:val="20"/>
              </w:rPr>
            </w:pPr>
            <w:bookmarkStart w:id="19" w:name="_Hlk150413305"/>
            <w:r w:rsidRPr="00A86276">
              <w:rPr>
                <w:color w:val="000000"/>
                <w:sz w:val="20"/>
              </w:rPr>
              <w:t>Sergamumo tuberkulioze (recidyvai) (A15-A19) 100 000 gyventojų (TB</w:t>
            </w:r>
            <w:r w:rsidR="00DF7FC2">
              <w:rPr>
                <w:color w:val="000000"/>
                <w:sz w:val="20"/>
              </w:rPr>
              <w:t xml:space="preserve"> </w:t>
            </w:r>
            <w:r w:rsidRPr="00A86276">
              <w:rPr>
                <w:color w:val="000000"/>
                <w:sz w:val="20"/>
              </w:rPr>
              <w:t>nauji atvejai)</w:t>
            </w:r>
            <w:bookmarkEnd w:id="19"/>
          </w:p>
        </w:tc>
        <w:tc>
          <w:tcPr>
            <w:tcW w:w="900" w:type="dxa"/>
            <w:tcMar>
              <w:top w:w="39" w:type="dxa"/>
              <w:left w:w="39" w:type="dxa"/>
              <w:bottom w:w="39" w:type="dxa"/>
              <w:right w:w="39" w:type="dxa"/>
            </w:tcMar>
          </w:tcPr>
          <w:p w14:paraId="362572D8" w14:textId="77777777" w:rsidR="009C62A4" w:rsidRPr="00A86276" w:rsidRDefault="009C62A4" w:rsidP="00532288">
            <w:pPr>
              <w:jc w:val="center"/>
              <w:rPr>
                <w:sz w:val="20"/>
              </w:rPr>
            </w:pPr>
            <w:r w:rsidRPr="00A86276">
              <w:rPr>
                <w:noProof/>
                <w:sz w:val="20"/>
              </w:rPr>
              <w:drawing>
                <wp:inline distT="0" distB="0" distL="0" distR="0" wp14:anchorId="36245EEA" wp14:editId="2C5A0456">
                  <wp:extent cx="133350" cy="161925"/>
                  <wp:effectExtent l="0" t="0" r="0" b="9525"/>
                  <wp:docPr id="1102624225" name="Paveikslėli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133350" cy="161925"/>
                          </a:xfrm>
                          <a:prstGeom prst="rect">
                            <a:avLst/>
                          </a:prstGeom>
                          <a:noFill/>
                          <a:ln>
                            <a:noFill/>
                          </a:ln>
                        </pic:spPr>
                      </pic:pic>
                    </a:graphicData>
                  </a:graphic>
                </wp:inline>
              </w:drawing>
            </w:r>
          </w:p>
        </w:tc>
        <w:tc>
          <w:tcPr>
            <w:tcW w:w="957" w:type="dxa"/>
            <w:shd w:val="clear" w:color="auto" w:fill="FFC000"/>
            <w:tcMar>
              <w:top w:w="39" w:type="dxa"/>
              <w:bottom w:w="39" w:type="dxa"/>
              <w:right w:w="39" w:type="dxa"/>
            </w:tcMar>
          </w:tcPr>
          <w:p w14:paraId="55B398F1" w14:textId="77777777" w:rsidR="009C62A4" w:rsidRPr="00A86276" w:rsidRDefault="009C62A4" w:rsidP="00532288">
            <w:pPr>
              <w:jc w:val="center"/>
              <w:rPr>
                <w:sz w:val="20"/>
              </w:rPr>
            </w:pPr>
            <w:r w:rsidRPr="00A86276">
              <w:rPr>
                <w:sz w:val="20"/>
              </w:rPr>
              <w:t>19,8</w:t>
            </w:r>
          </w:p>
        </w:tc>
        <w:tc>
          <w:tcPr>
            <w:tcW w:w="828" w:type="dxa"/>
            <w:tcMar>
              <w:top w:w="39" w:type="dxa"/>
              <w:bottom w:w="39" w:type="dxa"/>
              <w:right w:w="39" w:type="dxa"/>
            </w:tcMar>
          </w:tcPr>
          <w:p w14:paraId="65FF3289" w14:textId="77777777" w:rsidR="009C62A4" w:rsidRPr="00A86276" w:rsidRDefault="009C62A4" w:rsidP="00532288">
            <w:pPr>
              <w:jc w:val="center"/>
              <w:rPr>
                <w:sz w:val="20"/>
              </w:rPr>
            </w:pPr>
            <w:r w:rsidRPr="00A86276">
              <w:rPr>
                <w:sz w:val="20"/>
              </w:rPr>
              <w:t>5</w:t>
            </w:r>
          </w:p>
        </w:tc>
        <w:tc>
          <w:tcPr>
            <w:tcW w:w="861" w:type="dxa"/>
            <w:tcMar>
              <w:top w:w="39" w:type="dxa"/>
              <w:bottom w:w="39" w:type="dxa"/>
              <w:right w:w="39" w:type="dxa"/>
            </w:tcMar>
          </w:tcPr>
          <w:p w14:paraId="0A429B92" w14:textId="77777777" w:rsidR="009C62A4" w:rsidRPr="00A86276" w:rsidRDefault="009C62A4" w:rsidP="00532288">
            <w:pPr>
              <w:jc w:val="center"/>
              <w:rPr>
                <w:sz w:val="20"/>
              </w:rPr>
            </w:pPr>
            <w:r w:rsidRPr="00A86276">
              <w:rPr>
                <w:sz w:val="20"/>
              </w:rPr>
              <w:t>20,0</w:t>
            </w:r>
          </w:p>
        </w:tc>
        <w:tc>
          <w:tcPr>
            <w:tcW w:w="821" w:type="dxa"/>
            <w:tcMar>
              <w:top w:w="39" w:type="dxa"/>
              <w:bottom w:w="39" w:type="dxa"/>
              <w:right w:w="39" w:type="dxa"/>
            </w:tcMar>
          </w:tcPr>
          <w:p w14:paraId="3856F5CC" w14:textId="77777777" w:rsidR="009C62A4" w:rsidRPr="00A86276" w:rsidRDefault="009C62A4" w:rsidP="00532288">
            <w:pPr>
              <w:jc w:val="center"/>
              <w:rPr>
                <w:sz w:val="20"/>
              </w:rPr>
            </w:pPr>
            <w:r w:rsidRPr="00A86276">
              <w:rPr>
                <w:sz w:val="20"/>
              </w:rPr>
              <w:t>19,4</w:t>
            </w:r>
          </w:p>
        </w:tc>
        <w:tc>
          <w:tcPr>
            <w:tcW w:w="977" w:type="dxa"/>
            <w:tcMar>
              <w:top w:w="39" w:type="dxa"/>
              <w:bottom w:w="39" w:type="dxa"/>
              <w:right w:w="39" w:type="dxa"/>
            </w:tcMar>
          </w:tcPr>
          <w:p w14:paraId="7B207111" w14:textId="77777777" w:rsidR="009C62A4" w:rsidRPr="00A86276" w:rsidRDefault="009C62A4" w:rsidP="00532288">
            <w:pPr>
              <w:jc w:val="center"/>
              <w:rPr>
                <w:sz w:val="20"/>
              </w:rPr>
            </w:pPr>
            <w:r w:rsidRPr="00A86276">
              <w:rPr>
                <w:sz w:val="20"/>
              </w:rPr>
              <w:t>63,7</w:t>
            </w:r>
          </w:p>
        </w:tc>
        <w:tc>
          <w:tcPr>
            <w:tcW w:w="867" w:type="dxa"/>
            <w:tcMar>
              <w:top w:w="0" w:type="dxa"/>
              <w:left w:w="0" w:type="dxa"/>
              <w:bottom w:w="0" w:type="dxa"/>
              <w:right w:w="0" w:type="dxa"/>
            </w:tcMar>
          </w:tcPr>
          <w:p w14:paraId="269E90D7" w14:textId="77777777" w:rsidR="009C62A4" w:rsidRPr="00A86276" w:rsidRDefault="009C62A4" w:rsidP="00532288">
            <w:pPr>
              <w:jc w:val="center"/>
              <w:rPr>
                <w:sz w:val="20"/>
              </w:rPr>
            </w:pPr>
            <w:r w:rsidRPr="00A86276">
              <w:rPr>
                <w:sz w:val="20"/>
              </w:rPr>
              <w:t>0,00</w:t>
            </w:r>
          </w:p>
        </w:tc>
        <w:tc>
          <w:tcPr>
            <w:tcW w:w="1324" w:type="dxa"/>
          </w:tcPr>
          <w:p w14:paraId="2C273EBB" w14:textId="77777777" w:rsidR="009C62A4" w:rsidRPr="00A86276" w:rsidRDefault="009C62A4" w:rsidP="00532288">
            <w:pPr>
              <w:jc w:val="center"/>
              <w:rPr>
                <w:color w:val="000000"/>
                <w:sz w:val="20"/>
              </w:rPr>
            </w:pPr>
            <w:r w:rsidRPr="00A86276">
              <w:rPr>
                <w:color w:val="000000"/>
                <w:sz w:val="20"/>
              </w:rPr>
              <w:t>1,02</w:t>
            </w:r>
          </w:p>
        </w:tc>
      </w:tr>
      <w:tr w:rsidR="009C62A4" w:rsidRPr="00445EE6" w14:paraId="7BD1F619" w14:textId="77777777" w:rsidTr="00532288">
        <w:trPr>
          <w:trHeight w:val="375"/>
          <w:jc w:val="center"/>
        </w:trPr>
        <w:tc>
          <w:tcPr>
            <w:tcW w:w="9634" w:type="dxa"/>
            <w:gridSpan w:val="9"/>
            <w:tcMar>
              <w:top w:w="39" w:type="dxa"/>
              <w:left w:w="159" w:type="dxa"/>
              <w:bottom w:w="39" w:type="dxa"/>
              <w:right w:w="39" w:type="dxa"/>
            </w:tcMar>
          </w:tcPr>
          <w:p w14:paraId="6C57B545" w14:textId="77777777" w:rsidR="009C62A4" w:rsidRPr="00445EE6" w:rsidRDefault="009C62A4" w:rsidP="00E069DD">
            <w:pPr>
              <w:rPr>
                <w:color w:val="000000"/>
              </w:rPr>
            </w:pPr>
            <w:r>
              <w:rPr>
                <w:color w:val="000000"/>
              </w:rPr>
              <w:t>2 tikslas. Sukurti sveikatai palankią fizinę darbo ir gyvenamąją aplinką</w:t>
            </w:r>
          </w:p>
        </w:tc>
      </w:tr>
      <w:tr w:rsidR="009C62A4" w:rsidRPr="00E77B47" w14:paraId="30C5CDDB" w14:textId="77777777" w:rsidTr="00532288">
        <w:trPr>
          <w:trHeight w:val="375"/>
          <w:jc w:val="center"/>
        </w:trPr>
        <w:tc>
          <w:tcPr>
            <w:tcW w:w="9634" w:type="dxa"/>
            <w:gridSpan w:val="9"/>
            <w:tcMar>
              <w:top w:w="39" w:type="dxa"/>
              <w:left w:w="159" w:type="dxa"/>
              <w:bottom w:w="39" w:type="dxa"/>
              <w:right w:w="39" w:type="dxa"/>
            </w:tcMar>
          </w:tcPr>
          <w:p w14:paraId="40DB1BC9" w14:textId="77777777" w:rsidR="009C62A4" w:rsidRPr="00E77B47" w:rsidRDefault="009C62A4" w:rsidP="00E069DD">
            <w:pPr>
              <w:jc w:val="both"/>
              <w:rPr>
                <w:color w:val="000000"/>
              </w:rPr>
            </w:pPr>
            <w:r w:rsidRPr="00E77B47">
              <w:rPr>
                <w:color w:val="000000"/>
              </w:rPr>
              <w:t>2.1. Kurti saugias darbo ir sveikas buities sąlygas, didinti prekių ir paslaugų vartotojų saugumą</w:t>
            </w:r>
          </w:p>
        </w:tc>
      </w:tr>
      <w:tr w:rsidR="009C62A4" w:rsidRPr="00A86276" w14:paraId="4923FF91" w14:textId="77777777" w:rsidTr="00532288">
        <w:trPr>
          <w:trHeight w:val="375"/>
          <w:jc w:val="center"/>
        </w:trPr>
        <w:tc>
          <w:tcPr>
            <w:tcW w:w="2099" w:type="dxa"/>
            <w:tcMar>
              <w:top w:w="39" w:type="dxa"/>
              <w:left w:w="159" w:type="dxa"/>
              <w:bottom w:w="39" w:type="dxa"/>
              <w:right w:w="39" w:type="dxa"/>
            </w:tcMar>
          </w:tcPr>
          <w:p w14:paraId="2F770A40" w14:textId="77777777" w:rsidR="009C62A4" w:rsidRPr="00A86276" w:rsidRDefault="009C62A4" w:rsidP="00532288">
            <w:pPr>
              <w:rPr>
                <w:sz w:val="20"/>
              </w:rPr>
            </w:pPr>
            <w:r w:rsidRPr="00A86276">
              <w:rPr>
                <w:color w:val="000000"/>
                <w:sz w:val="20"/>
              </w:rPr>
              <w:t>Asmenų, žuvusių ar sunkiai sužalotų darbe, skaičius 10 000 gyventojų</w:t>
            </w:r>
          </w:p>
        </w:tc>
        <w:tc>
          <w:tcPr>
            <w:tcW w:w="900" w:type="dxa"/>
            <w:tcMar>
              <w:top w:w="39" w:type="dxa"/>
              <w:left w:w="39" w:type="dxa"/>
              <w:bottom w:w="39" w:type="dxa"/>
              <w:right w:w="39" w:type="dxa"/>
            </w:tcMar>
          </w:tcPr>
          <w:p w14:paraId="04D0FBDD" w14:textId="77777777" w:rsidR="009C62A4" w:rsidRPr="00A86276" w:rsidRDefault="009C62A4" w:rsidP="00532288">
            <w:pPr>
              <w:jc w:val="center"/>
              <w:rPr>
                <w:sz w:val="20"/>
              </w:rPr>
            </w:pPr>
            <w:r w:rsidRPr="00A86276">
              <w:rPr>
                <w:noProof/>
                <w:sz w:val="20"/>
              </w:rPr>
              <w:drawing>
                <wp:inline distT="0" distB="0" distL="0" distR="0" wp14:anchorId="14651C1B" wp14:editId="05F3E884">
                  <wp:extent cx="133350" cy="161925"/>
                  <wp:effectExtent l="0" t="0" r="0" b="9525"/>
                  <wp:docPr id="264171359" name="Paveikslėlis 2641713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133350" cy="161925"/>
                          </a:xfrm>
                          <a:prstGeom prst="rect">
                            <a:avLst/>
                          </a:prstGeom>
                          <a:noFill/>
                          <a:ln>
                            <a:noFill/>
                          </a:ln>
                        </pic:spPr>
                      </pic:pic>
                    </a:graphicData>
                  </a:graphic>
                </wp:inline>
              </w:drawing>
            </w:r>
          </w:p>
        </w:tc>
        <w:tc>
          <w:tcPr>
            <w:tcW w:w="957" w:type="dxa"/>
            <w:shd w:val="clear" w:color="auto" w:fill="00B050"/>
            <w:tcMar>
              <w:top w:w="39" w:type="dxa"/>
              <w:bottom w:w="39" w:type="dxa"/>
              <w:right w:w="39" w:type="dxa"/>
            </w:tcMar>
          </w:tcPr>
          <w:p w14:paraId="605B131E" w14:textId="77777777" w:rsidR="009C62A4" w:rsidRPr="00A86276" w:rsidRDefault="009C62A4" w:rsidP="00532288">
            <w:pPr>
              <w:jc w:val="center"/>
              <w:rPr>
                <w:sz w:val="20"/>
              </w:rPr>
            </w:pPr>
            <w:r w:rsidRPr="00A86276">
              <w:rPr>
                <w:sz w:val="20"/>
              </w:rPr>
              <w:t>0,60</w:t>
            </w:r>
          </w:p>
        </w:tc>
        <w:tc>
          <w:tcPr>
            <w:tcW w:w="828" w:type="dxa"/>
            <w:tcMar>
              <w:top w:w="39" w:type="dxa"/>
              <w:bottom w:w="39" w:type="dxa"/>
              <w:right w:w="39" w:type="dxa"/>
            </w:tcMar>
          </w:tcPr>
          <w:p w14:paraId="20F94AD4" w14:textId="77777777" w:rsidR="009C62A4" w:rsidRPr="00A86276" w:rsidRDefault="009C62A4" w:rsidP="00532288">
            <w:pPr>
              <w:jc w:val="center"/>
              <w:rPr>
                <w:sz w:val="20"/>
              </w:rPr>
            </w:pPr>
            <w:r w:rsidRPr="00A86276">
              <w:rPr>
                <w:sz w:val="20"/>
              </w:rPr>
              <w:t>1</w:t>
            </w:r>
          </w:p>
        </w:tc>
        <w:tc>
          <w:tcPr>
            <w:tcW w:w="861" w:type="dxa"/>
            <w:tcMar>
              <w:top w:w="39" w:type="dxa"/>
              <w:bottom w:w="39" w:type="dxa"/>
              <w:right w:w="39" w:type="dxa"/>
            </w:tcMar>
          </w:tcPr>
          <w:p w14:paraId="16B87432" w14:textId="77777777" w:rsidR="009C62A4" w:rsidRPr="00A86276" w:rsidRDefault="009C62A4" w:rsidP="00532288">
            <w:pPr>
              <w:jc w:val="center"/>
              <w:rPr>
                <w:sz w:val="20"/>
              </w:rPr>
            </w:pPr>
            <w:r w:rsidRPr="00A86276">
              <w:rPr>
                <w:sz w:val="20"/>
              </w:rPr>
              <w:t>0,90</w:t>
            </w:r>
          </w:p>
        </w:tc>
        <w:tc>
          <w:tcPr>
            <w:tcW w:w="821" w:type="dxa"/>
            <w:tcMar>
              <w:top w:w="39" w:type="dxa"/>
              <w:bottom w:w="39" w:type="dxa"/>
              <w:right w:w="39" w:type="dxa"/>
            </w:tcMar>
          </w:tcPr>
          <w:p w14:paraId="3D4E5916" w14:textId="77777777" w:rsidR="009C62A4" w:rsidRPr="00A86276" w:rsidRDefault="009C62A4" w:rsidP="00532288">
            <w:pPr>
              <w:jc w:val="center"/>
              <w:rPr>
                <w:sz w:val="20"/>
              </w:rPr>
            </w:pPr>
            <w:r w:rsidRPr="00A86276">
              <w:rPr>
                <w:sz w:val="20"/>
              </w:rPr>
              <w:t>0,90</w:t>
            </w:r>
          </w:p>
        </w:tc>
        <w:tc>
          <w:tcPr>
            <w:tcW w:w="977" w:type="dxa"/>
            <w:tcMar>
              <w:top w:w="39" w:type="dxa"/>
              <w:bottom w:w="39" w:type="dxa"/>
              <w:right w:w="39" w:type="dxa"/>
            </w:tcMar>
          </w:tcPr>
          <w:p w14:paraId="01BC804E" w14:textId="77777777" w:rsidR="009C62A4" w:rsidRPr="00A86276" w:rsidRDefault="009C62A4" w:rsidP="00532288">
            <w:pPr>
              <w:jc w:val="center"/>
              <w:rPr>
                <w:sz w:val="20"/>
              </w:rPr>
            </w:pPr>
            <w:r w:rsidRPr="00A86276">
              <w:rPr>
                <w:sz w:val="20"/>
              </w:rPr>
              <w:t>4,2</w:t>
            </w:r>
          </w:p>
        </w:tc>
        <w:tc>
          <w:tcPr>
            <w:tcW w:w="867" w:type="dxa"/>
            <w:tcMar>
              <w:top w:w="0" w:type="dxa"/>
              <w:left w:w="0" w:type="dxa"/>
              <w:bottom w:w="0" w:type="dxa"/>
              <w:right w:w="0" w:type="dxa"/>
            </w:tcMar>
          </w:tcPr>
          <w:p w14:paraId="3792E59C" w14:textId="77777777" w:rsidR="009C62A4" w:rsidRPr="00A86276" w:rsidRDefault="009C62A4" w:rsidP="00532288">
            <w:pPr>
              <w:jc w:val="center"/>
              <w:rPr>
                <w:sz w:val="20"/>
              </w:rPr>
            </w:pPr>
            <w:r w:rsidRPr="00A86276">
              <w:rPr>
                <w:sz w:val="20"/>
              </w:rPr>
              <w:t>0,00</w:t>
            </w:r>
          </w:p>
        </w:tc>
        <w:tc>
          <w:tcPr>
            <w:tcW w:w="1324" w:type="dxa"/>
          </w:tcPr>
          <w:p w14:paraId="197F7123" w14:textId="77777777" w:rsidR="009C62A4" w:rsidRPr="00A86276" w:rsidRDefault="009C62A4" w:rsidP="00532288">
            <w:pPr>
              <w:jc w:val="center"/>
              <w:rPr>
                <w:color w:val="000000"/>
                <w:sz w:val="20"/>
              </w:rPr>
            </w:pPr>
            <w:r w:rsidRPr="00A86276">
              <w:rPr>
                <w:color w:val="000000"/>
                <w:sz w:val="20"/>
              </w:rPr>
              <w:t>0,67</w:t>
            </w:r>
          </w:p>
        </w:tc>
      </w:tr>
      <w:tr w:rsidR="009C62A4" w:rsidRPr="00A86276" w14:paraId="57BB360A" w14:textId="77777777" w:rsidTr="00532288">
        <w:trPr>
          <w:trHeight w:val="375"/>
          <w:jc w:val="center"/>
        </w:trPr>
        <w:tc>
          <w:tcPr>
            <w:tcW w:w="2099" w:type="dxa"/>
            <w:tcMar>
              <w:top w:w="39" w:type="dxa"/>
              <w:left w:w="159" w:type="dxa"/>
              <w:bottom w:w="39" w:type="dxa"/>
              <w:right w:w="39" w:type="dxa"/>
            </w:tcMar>
          </w:tcPr>
          <w:p w14:paraId="05102BD4" w14:textId="77777777" w:rsidR="009C62A4" w:rsidRPr="00A86276" w:rsidRDefault="009C62A4" w:rsidP="00532288">
            <w:pPr>
              <w:rPr>
                <w:sz w:val="20"/>
              </w:rPr>
            </w:pPr>
            <w:r w:rsidRPr="00A86276">
              <w:rPr>
                <w:color w:val="000000"/>
                <w:sz w:val="20"/>
              </w:rPr>
              <w:t>Traumų dėl nukritimų (W00</w:t>
            </w:r>
            <w:r>
              <w:rPr>
                <w:color w:val="000000"/>
                <w:sz w:val="20"/>
              </w:rPr>
              <w:t>-</w:t>
            </w:r>
            <w:r w:rsidRPr="00A86276">
              <w:rPr>
                <w:color w:val="000000"/>
                <w:sz w:val="20"/>
              </w:rPr>
              <w:t>W19) 65+ m. amžiaus grupėje sk. 10 000 gyventojų</w:t>
            </w:r>
          </w:p>
        </w:tc>
        <w:tc>
          <w:tcPr>
            <w:tcW w:w="900" w:type="dxa"/>
            <w:tcMar>
              <w:top w:w="39" w:type="dxa"/>
              <w:left w:w="39" w:type="dxa"/>
              <w:bottom w:w="39" w:type="dxa"/>
              <w:right w:w="39" w:type="dxa"/>
            </w:tcMar>
          </w:tcPr>
          <w:p w14:paraId="586E28CC" w14:textId="77777777" w:rsidR="009C62A4" w:rsidRPr="00A86276" w:rsidRDefault="009C62A4" w:rsidP="00532288">
            <w:pPr>
              <w:jc w:val="center"/>
              <w:rPr>
                <w:sz w:val="20"/>
              </w:rPr>
            </w:pPr>
            <w:r w:rsidRPr="00A86276">
              <w:rPr>
                <w:noProof/>
                <w:sz w:val="20"/>
              </w:rPr>
              <w:drawing>
                <wp:inline distT="0" distB="0" distL="0" distR="0" wp14:anchorId="792BC5F9" wp14:editId="1F56E03D">
                  <wp:extent cx="133350" cy="161925"/>
                  <wp:effectExtent l="0" t="0" r="0" b="9525"/>
                  <wp:docPr id="1159279584" name="Paveikslėlis 11592795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33350" cy="161925"/>
                          </a:xfrm>
                          <a:prstGeom prst="rect">
                            <a:avLst/>
                          </a:prstGeom>
                          <a:noFill/>
                          <a:ln>
                            <a:noFill/>
                          </a:ln>
                        </pic:spPr>
                      </pic:pic>
                    </a:graphicData>
                  </a:graphic>
                </wp:inline>
              </w:drawing>
            </w:r>
          </w:p>
        </w:tc>
        <w:tc>
          <w:tcPr>
            <w:tcW w:w="957" w:type="dxa"/>
            <w:shd w:val="clear" w:color="auto" w:fill="EE0000"/>
            <w:tcMar>
              <w:top w:w="39" w:type="dxa"/>
              <w:bottom w:w="39" w:type="dxa"/>
              <w:right w:w="39" w:type="dxa"/>
            </w:tcMar>
          </w:tcPr>
          <w:p w14:paraId="15201093" w14:textId="77777777" w:rsidR="009C62A4" w:rsidRPr="00A86276" w:rsidRDefault="009C62A4" w:rsidP="00532288">
            <w:pPr>
              <w:jc w:val="center"/>
              <w:rPr>
                <w:sz w:val="20"/>
              </w:rPr>
            </w:pPr>
            <w:r w:rsidRPr="00A86276">
              <w:rPr>
                <w:sz w:val="20"/>
              </w:rPr>
              <w:t>147,5</w:t>
            </w:r>
          </w:p>
        </w:tc>
        <w:tc>
          <w:tcPr>
            <w:tcW w:w="828" w:type="dxa"/>
            <w:tcMar>
              <w:top w:w="39" w:type="dxa"/>
              <w:bottom w:w="39" w:type="dxa"/>
              <w:right w:w="39" w:type="dxa"/>
            </w:tcMar>
          </w:tcPr>
          <w:p w14:paraId="0A28918D" w14:textId="77777777" w:rsidR="009C62A4" w:rsidRPr="00A86276" w:rsidRDefault="009C62A4" w:rsidP="00532288">
            <w:pPr>
              <w:jc w:val="center"/>
              <w:rPr>
                <w:sz w:val="20"/>
              </w:rPr>
            </w:pPr>
            <w:r w:rsidRPr="00A86276">
              <w:rPr>
                <w:sz w:val="20"/>
              </w:rPr>
              <w:t>86</w:t>
            </w:r>
          </w:p>
        </w:tc>
        <w:tc>
          <w:tcPr>
            <w:tcW w:w="861" w:type="dxa"/>
            <w:tcMar>
              <w:top w:w="39" w:type="dxa"/>
              <w:bottom w:w="39" w:type="dxa"/>
              <w:right w:w="39" w:type="dxa"/>
            </w:tcMar>
          </w:tcPr>
          <w:p w14:paraId="51647FE6" w14:textId="77777777" w:rsidR="009C62A4" w:rsidRPr="00A86276" w:rsidRDefault="009C62A4" w:rsidP="00532288">
            <w:pPr>
              <w:jc w:val="center"/>
              <w:rPr>
                <w:sz w:val="20"/>
              </w:rPr>
            </w:pPr>
            <w:r w:rsidRPr="00A86276">
              <w:rPr>
                <w:sz w:val="20"/>
              </w:rPr>
              <w:t>141,0</w:t>
            </w:r>
          </w:p>
        </w:tc>
        <w:tc>
          <w:tcPr>
            <w:tcW w:w="821" w:type="dxa"/>
            <w:tcMar>
              <w:top w:w="39" w:type="dxa"/>
              <w:bottom w:w="39" w:type="dxa"/>
              <w:right w:w="39" w:type="dxa"/>
            </w:tcMar>
          </w:tcPr>
          <w:p w14:paraId="178B84CE" w14:textId="77777777" w:rsidR="009C62A4" w:rsidRPr="00A86276" w:rsidRDefault="009C62A4" w:rsidP="00532288">
            <w:pPr>
              <w:jc w:val="center"/>
              <w:rPr>
                <w:sz w:val="20"/>
              </w:rPr>
            </w:pPr>
            <w:r w:rsidRPr="00A86276">
              <w:rPr>
                <w:sz w:val="20"/>
              </w:rPr>
              <w:t>136,0</w:t>
            </w:r>
          </w:p>
        </w:tc>
        <w:tc>
          <w:tcPr>
            <w:tcW w:w="977" w:type="dxa"/>
            <w:tcMar>
              <w:top w:w="39" w:type="dxa"/>
              <w:bottom w:w="39" w:type="dxa"/>
              <w:right w:w="39" w:type="dxa"/>
            </w:tcMar>
          </w:tcPr>
          <w:p w14:paraId="5E729C0A" w14:textId="77777777" w:rsidR="009C62A4" w:rsidRPr="00A86276" w:rsidRDefault="009C62A4" w:rsidP="00532288">
            <w:pPr>
              <w:jc w:val="center"/>
              <w:rPr>
                <w:sz w:val="20"/>
              </w:rPr>
            </w:pPr>
            <w:r w:rsidRPr="00A86276">
              <w:rPr>
                <w:sz w:val="20"/>
              </w:rPr>
              <w:t>228,7</w:t>
            </w:r>
          </w:p>
        </w:tc>
        <w:tc>
          <w:tcPr>
            <w:tcW w:w="867" w:type="dxa"/>
            <w:tcMar>
              <w:top w:w="0" w:type="dxa"/>
              <w:left w:w="0" w:type="dxa"/>
              <w:bottom w:w="0" w:type="dxa"/>
              <w:right w:w="0" w:type="dxa"/>
            </w:tcMar>
          </w:tcPr>
          <w:p w14:paraId="6DD9173A" w14:textId="77777777" w:rsidR="009C62A4" w:rsidRPr="00A86276" w:rsidRDefault="009C62A4" w:rsidP="00532288">
            <w:pPr>
              <w:jc w:val="center"/>
              <w:rPr>
                <w:sz w:val="20"/>
              </w:rPr>
            </w:pPr>
            <w:r w:rsidRPr="00A86276">
              <w:rPr>
                <w:sz w:val="20"/>
              </w:rPr>
              <w:t>61,3</w:t>
            </w:r>
          </w:p>
        </w:tc>
        <w:tc>
          <w:tcPr>
            <w:tcW w:w="1324" w:type="dxa"/>
          </w:tcPr>
          <w:p w14:paraId="3C5D05FB" w14:textId="77777777" w:rsidR="009C62A4" w:rsidRPr="00A86276" w:rsidRDefault="009C62A4" w:rsidP="00532288">
            <w:pPr>
              <w:jc w:val="center"/>
              <w:rPr>
                <w:color w:val="000000"/>
                <w:sz w:val="20"/>
              </w:rPr>
            </w:pPr>
            <w:r w:rsidRPr="00A86276">
              <w:rPr>
                <w:color w:val="000000"/>
                <w:sz w:val="20"/>
              </w:rPr>
              <w:t>0,70</w:t>
            </w:r>
          </w:p>
        </w:tc>
      </w:tr>
      <w:tr w:rsidR="009C62A4" w:rsidRPr="00A86276" w14:paraId="7882A46E" w14:textId="77777777" w:rsidTr="00532288">
        <w:trPr>
          <w:trHeight w:val="375"/>
          <w:jc w:val="center"/>
        </w:trPr>
        <w:tc>
          <w:tcPr>
            <w:tcW w:w="2099" w:type="dxa"/>
            <w:tcMar>
              <w:top w:w="39" w:type="dxa"/>
              <w:left w:w="159" w:type="dxa"/>
              <w:bottom w:w="39" w:type="dxa"/>
              <w:right w:w="39" w:type="dxa"/>
            </w:tcMar>
          </w:tcPr>
          <w:p w14:paraId="4414FEE4" w14:textId="3B490535" w:rsidR="009C62A4" w:rsidRPr="00A86276" w:rsidRDefault="005A64E5" w:rsidP="00532288">
            <w:pPr>
              <w:rPr>
                <w:sz w:val="20"/>
              </w:rPr>
            </w:pPr>
            <w:r w:rsidRPr="005A64E5">
              <w:rPr>
                <w:color w:val="000000"/>
                <w:sz w:val="20"/>
              </w:rPr>
              <w:t>Pirmą kartą pripažintų asmenų su negalia skaičius 10 000 gyventojų</w:t>
            </w:r>
          </w:p>
        </w:tc>
        <w:tc>
          <w:tcPr>
            <w:tcW w:w="900" w:type="dxa"/>
            <w:tcMar>
              <w:top w:w="39" w:type="dxa"/>
              <w:left w:w="39" w:type="dxa"/>
              <w:bottom w:w="39" w:type="dxa"/>
              <w:right w:w="39" w:type="dxa"/>
            </w:tcMar>
          </w:tcPr>
          <w:p w14:paraId="748341D3" w14:textId="77777777" w:rsidR="009C62A4" w:rsidRPr="00A86276" w:rsidRDefault="009C62A4" w:rsidP="00532288">
            <w:pPr>
              <w:jc w:val="center"/>
              <w:rPr>
                <w:sz w:val="20"/>
              </w:rPr>
            </w:pPr>
            <w:r w:rsidRPr="00A86276">
              <w:rPr>
                <w:noProof/>
                <w:sz w:val="20"/>
              </w:rPr>
              <w:drawing>
                <wp:inline distT="0" distB="0" distL="0" distR="0" wp14:anchorId="62E54486" wp14:editId="1082A3A5">
                  <wp:extent cx="133474" cy="162076"/>
                  <wp:effectExtent l="0" t="0" r="0" b="0"/>
                  <wp:docPr id="68" name="img9.png"/>
                  <wp:cNvGraphicFramePr/>
                  <a:graphic xmlns:a="http://schemas.openxmlformats.org/drawingml/2006/main">
                    <a:graphicData uri="http://schemas.openxmlformats.org/drawingml/2006/picture">
                      <pic:pic xmlns:pic="http://schemas.openxmlformats.org/drawingml/2006/picture">
                        <pic:nvPicPr>
                          <pic:cNvPr id="69" name="img9.png"/>
                          <pic:cNvPicPr/>
                        </pic:nvPicPr>
                        <pic:blipFill>
                          <a:blip r:embed="rId21" cstate="print"/>
                          <a:stretch>
                            <a:fillRect/>
                          </a:stretch>
                        </pic:blipFill>
                        <pic:spPr>
                          <a:xfrm>
                            <a:off x="0" y="0"/>
                            <a:ext cx="133474" cy="162076"/>
                          </a:xfrm>
                          <a:prstGeom prst="rect">
                            <a:avLst/>
                          </a:prstGeom>
                        </pic:spPr>
                      </pic:pic>
                    </a:graphicData>
                  </a:graphic>
                </wp:inline>
              </w:drawing>
            </w:r>
          </w:p>
        </w:tc>
        <w:tc>
          <w:tcPr>
            <w:tcW w:w="957" w:type="dxa"/>
            <w:shd w:val="clear" w:color="auto" w:fill="FF0000"/>
            <w:tcMar>
              <w:top w:w="39" w:type="dxa"/>
              <w:bottom w:w="39" w:type="dxa"/>
              <w:right w:w="39" w:type="dxa"/>
            </w:tcMar>
          </w:tcPr>
          <w:p w14:paraId="6A81230D" w14:textId="77777777" w:rsidR="009C62A4" w:rsidRPr="00A86276" w:rsidRDefault="009C62A4" w:rsidP="00532288">
            <w:pPr>
              <w:jc w:val="center"/>
              <w:rPr>
                <w:sz w:val="20"/>
              </w:rPr>
            </w:pPr>
            <w:r w:rsidRPr="00A86276">
              <w:rPr>
                <w:sz w:val="20"/>
              </w:rPr>
              <w:t>92,0</w:t>
            </w:r>
          </w:p>
        </w:tc>
        <w:tc>
          <w:tcPr>
            <w:tcW w:w="828" w:type="dxa"/>
            <w:tcMar>
              <w:top w:w="39" w:type="dxa"/>
              <w:bottom w:w="39" w:type="dxa"/>
              <w:right w:w="39" w:type="dxa"/>
            </w:tcMar>
          </w:tcPr>
          <w:p w14:paraId="772A9D09" w14:textId="77777777" w:rsidR="009C62A4" w:rsidRPr="00A86276" w:rsidRDefault="009C62A4" w:rsidP="00532288">
            <w:pPr>
              <w:jc w:val="center"/>
              <w:rPr>
                <w:sz w:val="20"/>
              </w:rPr>
            </w:pPr>
            <w:r w:rsidRPr="00A86276">
              <w:rPr>
                <w:sz w:val="20"/>
              </w:rPr>
              <w:t>149</w:t>
            </w:r>
          </w:p>
        </w:tc>
        <w:tc>
          <w:tcPr>
            <w:tcW w:w="861" w:type="dxa"/>
            <w:tcMar>
              <w:top w:w="39" w:type="dxa"/>
              <w:bottom w:w="39" w:type="dxa"/>
              <w:right w:w="39" w:type="dxa"/>
            </w:tcMar>
          </w:tcPr>
          <w:p w14:paraId="38D75104" w14:textId="77777777" w:rsidR="009C62A4" w:rsidRPr="00A86276" w:rsidRDefault="009C62A4" w:rsidP="00532288">
            <w:pPr>
              <w:jc w:val="center"/>
              <w:rPr>
                <w:sz w:val="20"/>
              </w:rPr>
            </w:pPr>
            <w:r w:rsidRPr="00A86276">
              <w:rPr>
                <w:sz w:val="20"/>
              </w:rPr>
              <w:t>83,0</w:t>
            </w:r>
          </w:p>
        </w:tc>
        <w:tc>
          <w:tcPr>
            <w:tcW w:w="821" w:type="dxa"/>
            <w:tcMar>
              <w:top w:w="39" w:type="dxa"/>
              <w:bottom w:w="39" w:type="dxa"/>
              <w:right w:w="39" w:type="dxa"/>
            </w:tcMar>
          </w:tcPr>
          <w:p w14:paraId="374BCBEA" w14:textId="77777777" w:rsidR="009C62A4" w:rsidRPr="00A86276" w:rsidRDefault="009C62A4" w:rsidP="00532288">
            <w:pPr>
              <w:jc w:val="center"/>
              <w:rPr>
                <w:sz w:val="20"/>
              </w:rPr>
            </w:pPr>
            <w:r w:rsidRPr="00A86276">
              <w:rPr>
                <w:sz w:val="20"/>
              </w:rPr>
              <w:t>64,9</w:t>
            </w:r>
          </w:p>
        </w:tc>
        <w:tc>
          <w:tcPr>
            <w:tcW w:w="977" w:type="dxa"/>
            <w:tcMar>
              <w:top w:w="39" w:type="dxa"/>
              <w:bottom w:w="39" w:type="dxa"/>
              <w:right w:w="39" w:type="dxa"/>
            </w:tcMar>
          </w:tcPr>
          <w:p w14:paraId="71DA9218" w14:textId="77777777" w:rsidR="009C62A4" w:rsidRPr="00A86276" w:rsidRDefault="009C62A4" w:rsidP="00532288">
            <w:pPr>
              <w:jc w:val="center"/>
              <w:rPr>
                <w:sz w:val="20"/>
              </w:rPr>
            </w:pPr>
            <w:r w:rsidRPr="00A86276">
              <w:rPr>
                <w:sz w:val="20"/>
              </w:rPr>
              <w:t>108,5</w:t>
            </w:r>
          </w:p>
        </w:tc>
        <w:tc>
          <w:tcPr>
            <w:tcW w:w="867" w:type="dxa"/>
            <w:tcMar>
              <w:top w:w="0" w:type="dxa"/>
              <w:left w:w="0" w:type="dxa"/>
              <w:bottom w:w="0" w:type="dxa"/>
              <w:right w:w="0" w:type="dxa"/>
            </w:tcMar>
          </w:tcPr>
          <w:p w14:paraId="6923847F" w14:textId="77777777" w:rsidR="009C62A4" w:rsidRPr="00A86276" w:rsidRDefault="009C62A4" w:rsidP="00532288">
            <w:pPr>
              <w:jc w:val="center"/>
              <w:rPr>
                <w:sz w:val="20"/>
              </w:rPr>
            </w:pPr>
            <w:r w:rsidRPr="00A86276">
              <w:rPr>
                <w:sz w:val="20"/>
              </w:rPr>
              <w:t>50,6</w:t>
            </w:r>
          </w:p>
        </w:tc>
        <w:tc>
          <w:tcPr>
            <w:tcW w:w="1324" w:type="dxa"/>
          </w:tcPr>
          <w:p w14:paraId="129EFDFE" w14:textId="77777777" w:rsidR="009C62A4" w:rsidRPr="00A86276" w:rsidRDefault="009C62A4" w:rsidP="00532288">
            <w:pPr>
              <w:jc w:val="center"/>
              <w:rPr>
                <w:color w:val="000000"/>
                <w:sz w:val="20"/>
              </w:rPr>
            </w:pPr>
            <w:r w:rsidRPr="00A86276">
              <w:rPr>
                <w:color w:val="000000"/>
                <w:sz w:val="20"/>
              </w:rPr>
              <w:t>1,42</w:t>
            </w:r>
          </w:p>
        </w:tc>
      </w:tr>
      <w:tr w:rsidR="009C62A4" w:rsidRPr="00A86276" w14:paraId="3F529393" w14:textId="77777777" w:rsidTr="00532288">
        <w:trPr>
          <w:trHeight w:val="375"/>
          <w:jc w:val="center"/>
        </w:trPr>
        <w:tc>
          <w:tcPr>
            <w:tcW w:w="2099" w:type="dxa"/>
            <w:tcMar>
              <w:top w:w="39" w:type="dxa"/>
              <w:left w:w="159" w:type="dxa"/>
              <w:bottom w:w="39" w:type="dxa"/>
              <w:right w:w="39" w:type="dxa"/>
            </w:tcMar>
          </w:tcPr>
          <w:p w14:paraId="46EB01C7" w14:textId="77777777" w:rsidR="009C62A4" w:rsidRPr="00A86276" w:rsidRDefault="009C62A4" w:rsidP="00532288">
            <w:pPr>
              <w:rPr>
                <w:sz w:val="20"/>
              </w:rPr>
            </w:pPr>
            <w:bookmarkStart w:id="20" w:name="_Hlk150413496"/>
            <w:r w:rsidRPr="00A86276">
              <w:rPr>
                <w:color w:val="000000"/>
                <w:sz w:val="20"/>
              </w:rPr>
              <w:t xml:space="preserve">Naujai susirgusių žarnyno infekcinėmis ligomis (A00-A08) asmenų skaičius </w:t>
            </w:r>
            <w:r w:rsidRPr="00A86276">
              <w:rPr>
                <w:color w:val="000000"/>
                <w:sz w:val="20"/>
              </w:rPr>
              <w:lastRenderedPageBreak/>
              <w:t>10 000 gyventojų (ULAC duomenys)</w:t>
            </w:r>
            <w:bookmarkEnd w:id="20"/>
          </w:p>
        </w:tc>
        <w:tc>
          <w:tcPr>
            <w:tcW w:w="900" w:type="dxa"/>
            <w:tcMar>
              <w:top w:w="39" w:type="dxa"/>
              <w:left w:w="39" w:type="dxa"/>
              <w:bottom w:w="39" w:type="dxa"/>
              <w:right w:w="39" w:type="dxa"/>
            </w:tcMar>
          </w:tcPr>
          <w:p w14:paraId="40B005D6" w14:textId="77777777" w:rsidR="009C62A4" w:rsidRPr="00A86276" w:rsidRDefault="009C62A4" w:rsidP="00532288">
            <w:pPr>
              <w:jc w:val="center"/>
              <w:rPr>
                <w:sz w:val="20"/>
              </w:rPr>
            </w:pPr>
            <w:r w:rsidRPr="00A86276">
              <w:rPr>
                <w:noProof/>
                <w:sz w:val="20"/>
              </w:rPr>
              <w:lastRenderedPageBreak/>
              <w:drawing>
                <wp:inline distT="0" distB="0" distL="0" distR="0" wp14:anchorId="7ECCB80B" wp14:editId="0EBD8CAA">
                  <wp:extent cx="133350" cy="161925"/>
                  <wp:effectExtent l="0" t="0" r="0" b="9525"/>
                  <wp:docPr id="2061697316"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33350" cy="161925"/>
                          </a:xfrm>
                          <a:prstGeom prst="rect">
                            <a:avLst/>
                          </a:prstGeom>
                          <a:noFill/>
                          <a:ln>
                            <a:noFill/>
                          </a:ln>
                        </pic:spPr>
                      </pic:pic>
                    </a:graphicData>
                  </a:graphic>
                </wp:inline>
              </w:drawing>
            </w:r>
          </w:p>
        </w:tc>
        <w:tc>
          <w:tcPr>
            <w:tcW w:w="957" w:type="dxa"/>
            <w:shd w:val="clear" w:color="auto" w:fill="00B050"/>
            <w:tcMar>
              <w:top w:w="39" w:type="dxa"/>
              <w:bottom w:w="39" w:type="dxa"/>
              <w:right w:w="39" w:type="dxa"/>
            </w:tcMar>
          </w:tcPr>
          <w:p w14:paraId="3BDCB4B7" w14:textId="77777777" w:rsidR="009C62A4" w:rsidRPr="00A86276" w:rsidRDefault="009C62A4" w:rsidP="00532288">
            <w:pPr>
              <w:jc w:val="center"/>
              <w:rPr>
                <w:sz w:val="20"/>
              </w:rPr>
            </w:pPr>
            <w:r w:rsidRPr="00A86276">
              <w:rPr>
                <w:sz w:val="20"/>
              </w:rPr>
              <w:t>45,5</w:t>
            </w:r>
          </w:p>
        </w:tc>
        <w:tc>
          <w:tcPr>
            <w:tcW w:w="828" w:type="dxa"/>
            <w:tcMar>
              <w:top w:w="39" w:type="dxa"/>
              <w:bottom w:w="39" w:type="dxa"/>
              <w:right w:w="39" w:type="dxa"/>
            </w:tcMar>
          </w:tcPr>
          <w:p w14:paraId="1D0D9F62" w14:textId="77777777" w:rsidR="009C62A4" w:rsidRPr="00A86276" w:rsidRDefault="009C62A4" w:rsidP="00532288">
            <w:pPr>
              <w:jc w:val="center"/>
              <w:rPr>
                <w:sz w:val="20"/>
              </w:rPr>
            </w:pPr>
            <w:r w:rsidRPr="00A86276">
              <w:rPr>
                <w:sz w:val="20"/>
              </w:rPr>
              <w:t>115</w:t>
            </w:r>
          </w:p>
        </w:tc>
        <w:tc>
          <w:tcPr>
            <w:tcW w:w="861" w:type="dxa"/>
            <w:tcMar>
              <w:top w:w="39" w:type="dxa"/>
              <w:bottom w:w="39" w:type="dxa"/>
              <w:right w:w="39" w:type="dxa"/>
            </w:tcMar>
          </w:tcPr>
          <w:p w14:paraId="2EA83058" w14:textId="77777777" w:rsidR="009C62A4" w:rsidRPr="00A86276" w:rsidRDefault="009C62A4" w:rsidP="00532288">
            <w:pPr>
              <w:jc w:val="center"/>
              <w:rPr>
                <w:sz w:val="20"/>
              </w:rPr>
            </w:pPr>
            <w:r w:rsidRPr="00A86276">
              <w:rPr>
                <w:sz w:val="20"/>
              </w:rPr>
              <w:t>32,1</w:t>
            </w:r>
          </w:p>
        </w:tc>
        <w:tc>
          <w:tcPr>
            <w:tcW w:w="821" w:type="dxa"/>
            <w:tcMar>
              <w:top w:w="39" w:type="dxa"/>
              <w:bottom w:w="39" w:type="dxa"/>
              <w:right w:w="39" w:type="dxa"/>
            </w:tcMar>
          </w:tcPr>
          <w:p w14:paraId="05536D39" w14:textId="77777777" w:rsidR="009C62A4" w:rsidRPr="00A86276" w:rsidRDefault="009C62A4" w:rsidP="00532288">
            <w:pPr>
              <w:jc w:val="center"/>
              <w:rPr>
                <w:sz w:val="20"/>
              </w:rPr>
            </w:pPr>
            <w:r w:rsidRPr="00A86276">
              <w:rPr>
                <w:sz w:val="20"/>
              </w:rPr>
              <w:t>75,0</w:t>
            </w:r>
          </w:p>
        </w:tc>
        <w:tc>
          <w:tcPr>
            <w:tcW w:w="977" w:type="dxa"/>
            <w:tcMar>
              <w:top w:w="39" w:type="dxa"/>
              <w:bottom w:w="39" w:type="dxa"/>
              <w:right w:w="39" w:type="dxa"/>
            </w:tcMar>
          </w:tcPr>
          <w:p w14:paraId="6C91E198" w14:textId="77777777" w:rsidR="009C62A4" w:rsidRPr="00A86276" w:rsidRDefault="009C62A4" w:rsidP="00532288">
            <w:pPr>
              <w:jc w:val="center"/>
              <w:rPr>
                <w:sz w:val="20"/>
              </w:rPr>
            </w:pPr>
            <w:r w:rsidRPr="00A86276">
              <w:rPr>
                <w:sz w:val="20"/>
              </w:rPr>
              <w:t>142,0</w:t>
            </w:r>
          </w:p>
        </w:tc>
        <w:tc>
          <w:tcPr>
            <w:tcW w:w="867" w:type="dxa"/>
            <w:tcMar>
              <w:top w:w="0" w:type="dxa"/>
              <w:left w:w="0" w:type="dxa"/>
              <w:bottom w:w="0" w:type="dxa"/>
              <w:right w:w="0" w:type="dxa"/>
            </w:tcMar>
          </w:tcPr>
          <w:p w14:paraId="338885C5" w14:textId="77777777" w:rsidR="009C62A4" w:rsidRPr="00A86276" w:rsidRDefault="009C62A4" w:rsidP="00532288">
            <w:pPr>
              <w:jc w:val="center"/>
              <w:rPr>
                <w:sz w:val="20"/>
              </w:rPr>
            </w:pPr>
            <w:r w:rsidRPr="00A86276">
              <w:rPr>
                <w:sz w:val="20"/>
              </w:rPr>
              <w:t>26,5</w:t>
            </w:r>
          </w:p>
        </w:tc>
        <w:tc>
          <w:tcPr>
            <w:tcW w:w="1324" w:type="dxa"/>
          </w:tcPr>
          <w:p w14:paraId="1780B2A8" w14:textId="77777777" w:rsidR="009C62A4" w:rsidRPr="00A86276" w:rsidRDefault="009C62A4" w:rsidP="00532288">
            <w:pPr>
              <w:jc w:val="center"/>
              <w:rPr>
                <w:color w:val="000000"/>
                <w:sz w:val="20"/>
              </w:rPr>
            </w:pPr>
            <w:r w:rsidRPr="00A86276">
              <w:rPr>
                <w:color w:val="000000"/>
                <w:sz w:val="20"/>
              </w:rPr>
              <w:t>0,61</w:t>
            </w:r>
          </w:p>
        </w:tc>
      </w:tr>
      <w:tr w:rsidR="009C62A4" w:rsidRPr="00FB0882" w14:paraId="7E2B53B6" w14:textId="77777777" w:rsidTr="00532288">
        <w:trPr>
          <w:trHeight w:val="375"/>
          <w:jc w:val="center"/>
        </w:trPr>
        <w:tc>
          <w:tcPr>
            <w:tcW w:w="9634" w:type="dxa"/>
            <w:gridSpan w:val="9"/>
            <w:tcMar>
              <w:top w:w="39" w:type="dxa"/>
              <w:left w:w="159" w:type="dxa"/>
              <w:bottom w:w="39" w:type="dxa"/>
              <w:right w:w="39" w:type="dxa"/>
            </w:tcMar>
          </w:tcPr>
          <w:p w14:paraId="5DF43F40" w14:textId="77777777" w:rsidR="009C62A4" w:rsidRPr="00FB0882" w:rsidRDefault="009C62A4" w:rsidP="00E069DD">
            <w:pPr>
              <w:jc w:val="both"/>
              <w:rPr>
                <w:color w:val="000000"/>
              </w:rPr>
            </w:pPr>
            <w:r w:rsidRPr="00FB0882">
              <w:rPr>
                <w:color w:val="000000"/>
              </w:rPr>
              <w:t>2.2. Kurti palankias sąlygas saugiai leisti laisvalaikį</w:t>
            </w:r>
          </w:p>
        </w:tc>
      </w:tr>
      <w:tr w:rsidR="009C62A4" w:rsidRPr="00A86276" w14:paraId="38A508F2" w14:textId="77777777" w:rsidTr="00532288">
        <w:trPr>
          <w:trHeight w:val="375"/>
          <w:jc w:val="center"/>
        </w:trPr>
        <w:tc>
          <w:tcPr>
            <w:tcW w:w="2099" w:type="dxa"/>
            <w:tcMar>
              <w:top w:w="39" w:type="dxa"/>
              <w:left w:w="159" w:type="dxa"/>
              <w:bottom w:w="39" w:type="dxa"/>
              <w:right w:w="39" w:type="dxa"/>
            </w:tcMar>
          </w:tcPr>
          <w:p w14:paraId="5F3768AC" w14:textId="77777777" w:rsidR="009C62A4" w:rsidRPr="00A86276" w:rsidRDefault="009C62A4" w:rsidP="00532288">
            <w:pPr>
              <w:rPr>
                <w:sz w:val="20"/>
              </w:rPr>
            </w:pPr>
            <w:r w:rsidRPr="00A86276">
              <w:rPr>
                <w:color w:val="000000"/>
                <w:sz w:val="20"/>
              </w:rPr>
              <w:t>Mirtingumas dėl atsitiktinio paskendimo (W65-W74) 100 000 gyventojų</w:t>
            </w:r>
          </w:p>
        </w:tc>
        <w:tc>
          <w:tcPr>
            <w:tcW w:w="900" w:type="dxa"/>
            <w:tcMar>
              <w:top w:w="39" w:type="dxa"/>
              <w:left w:w="39" w:type="dxa"/>
              <w:bottom w:w="39" w:type="dxa"/>
              <w:right w:w="39" w:type="dxa"/>
            </w:tcMar>
          </w:tcPr>
          <w:p w14:paraId="6BB77C8D" w14:textId="77777777" w:rsidR="009C62A4" w:rsidRPr="00A86276" w:rsidRDefault="009C62A4" w:rsidP="00532288">
            <w:pPr>
              <w:jc w:val="center"/>
              <w:rPr>
                <w:sz w:val="20"/>
              </w:rPr>
            </w:pPr>
            <w:r w:rsidRPr="00A86276">
              <w:rPr>
                <w:noProof/>
                <w:sz w:val="20"/>
              </w:rPr>
              <w:drawing>
                <wp:inline distT="0" distB="0" distL="0" distR="0" wp14:anchorId="18CA033E" wp14:editId="18EB1ED1">
                  <wp:extent cx="133350" cy="161925"/>
                  <wp:effectExtent l="0" t="0" r="0" b="9525"/>
                  <wp:docPr id="212080820" name="Paveikslėli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33350" cy="161925"/>
                          </a:xfrm>
                          <a:prstGeom prst="rect">
                            <a:avLst/>
                          </a:prstGeom>
                          <a:noFill/>
                          <a:ln>
                            <a:noFill/>
                          </a:ln>
                        </pic:spPr>
                      </pic:pic>
                    </a:graphicData>
                  </a:graphic>
                </wp:inline>
              </w:drawing>
            </w:r>
          </w:p>
        </w:tc>
        <w:tc>
          <w:tcPr>
            <w:tcW w:w="957" w:type="dxa"/>
            <w:shd w:val="clear" w:color="auto" w:fill="FFC000"/>
            <w:tcMar>
              <w:top w:w="39" w:type="dxa"/>
              <w:bottom w:w="39" w:type="dxa"/>
              <w:right w:w="39" w:type="dxa"/>
            </w:tcMar>
          </w:tcPr>
          <w:p w14:paraId="793226E7" w14:textId="77777777" w:rsidR="009C62A4" w:rsidRPr="00A86276" w:rsidRDefault="009C62A4" w:rsidP="00532288">
            <w:pPr>
              <w:jc w:val="center"/>
              <w:rPr>
                <w:sz w:val="20"/>
              </w:rPr>
            </w:pPr>
            <w:r w:rsidRPr="00A86276">
              <w:rPr>
                <w:sz w:val="20"/>
              </w:rPr>
              <w:t>4,0</w:t>
            </w:r>
          </w:p>
        </w:tc>
        <w:tc>
          <w:tcPr>
            <w:tcW w:w="828" w:type="dxa"/>
            <w:tcMar>
              <w:top w:w="39" w:type="dxa"/>
              <w:bottom w:w="39" w:type="dxa"/>
              <w:right w:w="39" w:type="dxa"/>
            </w:tcMar>
          </w:tcPr>
          <w:p w14:paraId="140B6B86" w14:textId="77777777" w:rsidR="009C62A4" w:rsidRPr="00A86276" w:rsidRDefault="009C62A4" w:rsidP="00532288">
            <w:pPr>
              <w:jc w:val="center"/>
              <w:rPr>
                <w:sz w:val="20"/>
              </w:rPr>
            </w:pPr>
            <w:r w:rsidRPr="00A86276">
              <w:rPr>
                <w:sz w:val="20"/>
              </w:rPr>
              <w:t>1</w:t>
            </w:r>
          </w:p>
        </w:tc>
        <w:tc>
          <w:tcPr>
            <w:tcW w:w="861" w:type="dxa"/>
            <w:tcMar>
              <w:top w:w="39" w:type="dxa"/>
              <w:bottom w:w="39" w:type="dxa"/>
              <w:right w:w="39" w:type="dxa"/>
            </w:tcMar>
          </w:tcPr>
          <w:p w14:paraId="1528B40C" w14:textId="77777777" w:rsidR="009C62A4" w:rsidRPr="00A86276" w:rsidRDefault="009C62A4" w:rsidP="00532288">
            <w:pPr>
              <w:jc w:val="center"/>
              <w:rPr>
                <w:sz w:val="20"/>
              </w:rPr>
            </w:pPr>
            <w:r w:rsidRPr="00A86276">
              <w:rPr>
                <w:sz w:val="20"/>
              </w:rPr>
              <w:t>6,7</w:t>
            </w:r>
          </w:p>
        </w:tc>
        <w:tc>
          <w:tcPr>
            <w:tcW w:w="821" w:type="dxa"/>
            <w:tcMar>
              <w:top w:w="39" w:type="dxa"/>
              <w:bottom w:w="39" w:type="dxa"/>
              <w:right w:w="39" w:type="dxa"/>
            </w:tcMar>
          </w:tcPr>
          <w:p w14:paraId="558FE4F5" w14:textId="77777777" w:rsidR="009C62A4" w:rsidRPr="00A86276" w:rsidRDefault="009C62A4" w:rsidP="00532288">
            <w:pPr>
              <w:jc w:val="center"/>
              <w:rPr>
                <w:sz w:val="20"/>
              </w:rPr>
            </w:pPr>
            <w:r w:rsidRPr="00A86276">
              <w:rPr>
                <w:sz w:val="20"/>
              </w:rPr>
              <w:t>4,4</w:t>
            </w:r>
          </w:p>
        </w:tc>
        <w:tc>
          <w:tcPr>
            <w:tcW w:w="977" w:type="dxa"/>
            <w:tcMar>
              <w:top w:w="39" w:type="dxa"/>
              <w:bottom w:w="39" w:type="dxa"/>
              <w:right w:w="39" w:type="dxa"/>
            </w:tcMar>
          </w:tcPr>
          <w:p w14:paraId="0C4F787A" w14:textId="77777777" w:rsidR="009C62A4" w:rsidRPr="00A86276" w:rsidRDefault="009C62A4" w:rsidP="00532288">
            <w:pPr>
              <w:jc w:val="center"/>
              <w:rPr>
                <w:sz w:val="20"/>
              </w:rPr>
            </w:pPr>
            <w:r w:rsidRPr="00A86276">
              <w:rPr>
                <w:sz w:val="20"/>
              </w:rPr>
              <w:t>26,5</w:t>
            </w:r>
          </w:p>
        </w:tc>
        <w:tc>
          <w:tcPr>
            <w:tcW w:w="867" w:type="dxa"/>
            <w:tcMar>
              <w:top w:w="0" w:type="dxa"/>
              <w:left w:w="0" w:type="dxa"/>
              <w:bottom w:w="0" w:type="dxa"/>
              <w:right w:w="0" w:type="dxa"/>
            </w:tcMar>
          </w:tcPr>
          <w:p w14:paraId="5FCDA241" w14:textId="77777777" w:rsidR="009C62A4" w:rsidRPr="00A86276" w:rsidRDefault="009C62A4" w:rsidP="00532288">
            <w:pPr>
              <w:jc w:val="center"/>
              <w:rPr>
                <w:sz w:val="20"/>
              </w:rPr>
            </w:pPr>
            <w:r w:rsidRPr="00A86276">
              <w:rPr>
                <w:sz w:val="20"/>
              </w:rPr>
              <w:t>3,5</w:t>
            </w:r>
          </w:p>
        </w:tc>
        <w:tc>
          <w:tcPr>
            <w:tcW w:w="1324" w:type="dxa"/>
          </w:tcPr>
          <w:p w14:paraId="6ED691D2" w14:textId="77777777" w:rsidR="009C62A4" w:rsidRPr="00A86276" w:rsidRDefault="009C62A4" w:rsidP="00532288">
            <w:pPr>
              <w:jc w:val="center"/>
              <w:rPr>
                <w:color w:val="000000"/>
                <w:sz w:val="20"/>
              </w:rPr>
            </w:pPr>
            <w:r w:rsidRPr="00A86276">
              <w:rPr>
                <w:color w:val="000000"/>
                <w:sz w:val="20"/>
              </w:rPr>
              <w:t>0,00</w:t>
            </w:r>
          </w:p>
        </w:tc>
      </w:tr>
      <w:tr w:rsidR="009C62A4" w:rsidRPr="00A86276" w14:paraId="20126721" w14:textId="77777777" w:rsidTr="00532288">
        <w:trPr>
          <w:trHeight w:val="375"/>
          <w:jc w:val="center"/>
        </w:trPr>
        <w:tc>
          <w:tcPr>
            <w:tcW w:w="2099" w:type="dxa"/>
            <w:tcMar>
              <w:top w:w="39" w:type="dxa"/>
              <w:left w:w="159" w:type="dxa"/>
              <w:bottom w:w="39" w:type="dxa"/>
              <w:right w:w="39" w:type="dxa"/>
            </w:tcMar>
          </w:tcPr>
          <w:p w14:paraId="2E54F5DF" w14:textId="77777777" w:rsidR="009C62A4" w:rsidRPr="00A86276" w:rsidRDefault="009C62A4" w:rsidP="00532288">
            <w:pPr>
              <w:rPr>
                <w:sz w:val="20"/>
              </w:rPr>
            </w:pPr>
            <w:r w:rsidRPr="00A86276">
              <w:rPr>
                <w:color w:val="000000"/>
                <w:sz w:val="20"/>
              </w:rPr>
              <w:t>Standartizuotas mirtingumo dėl atsitiktinio paskendimo rodiklis (W65-W74) 100 000 gyventojų</w:t>
            </w:r>
          </w:p>
        </w:tc>
        <w:tc>
          <w:tcPr>
            <w:tcW w:w="900" w:type="dxa"/>
            <w:tcMar>
              <w:top w:w="39" w:type="dxa"/>
              <w:left w:w="39" w:type="dxa"/>
              <w:bottom w:w="39" w:type="dxa"/>
              <w:right w:w="39" w:type="dxa"/>
            </w:tcMar>
          </w:tcPr>
          <w:p w14:paraId="0C692A35" w14:textId="77777777" w:rsidR="009C62A4" w:rsidRPr="00A86276" w:rsidRDefault="009C62A4" w:rsidP="00532288">
            <w:pPr>
              <w:jc w:val="center"/>
              <w:rPr>
                <w:sz w:val="20"/>
              </w:rPr>
            </w:pPr>
            <w:r w:rsidRPr="00A86276">
              <w:rPr>
                <w:noProof/>
                <w:sz w:val="20"/>
              </w:rPr>
              <w:drawing>
                <wp:inline distT="0" distB="0" distL="0" distR="0" wp14:anchorId="0F0A01BC" wp14:editId="0DF1398E">
                  <wp:extent cx="133474" cy="162076"/>
                  <wp:effectExtent l="0" t="0" r="0" b="0"/>
                  <wp:docPr id="483239234" name="img9.png"/>
                  <wp:cNvGraphicFramePr/>
                  <a:graphic xmlns:a="http://schemas.openxmlformats.org/drawingml/2006/main">
                    <a:graphicData uri="http://schemas.openxmlformats.org/drawingml/2006/picture">
                      <pic:pic xmlns:pic="http://schemas.openxmlformats.org/drawingml/2006/picture">
                        <pic:nvPicPr>
                          <pic:cNvPr id="85" name="img9.png"/>
                          <pic:cNvPicPr/>
                        </pic:nvPicPr>
                        <pic:blipFill>
                          <a:blip r:embed="rId21" cstate="print"/>
                          <a:stretch>
                            <a:fillRect/>
                          </a:stretch>
                        </pic:blipFill>
                        <pic:spPr>
                          <a:xfrm>
                            <a:off x="0" y="0"/>
                            <a:ext cx="133474" cy="162076"/>
                          </a:xfrm>
                          <a:prstGeom prst="rect">
                            <a:avLst/>
                          </a:prstGeom>
                        </pic:spPr>
                      </pic:pic>
                    </a:graphicData>
                  </a:graphic>
                </wp:inline>
              </w:drawing>
            </w:r>
          </w:p>
        </w:tc>
        <w:tc>
          <w:tcPr>
            <w:tcW w:w="957" w:type="dxa"/>
            <w:shd w:val="clear" w:color="auto" w:fill="EE0000"/>
            <w:tcMar>
              <w:top w:w="39" w:type="dxa"/>
              <w:bottom w:w="39" w:type="dxa"/>
              <w:right w:w="39" w:type="dxa"/>
            </w:tcMar>
          </w:tcPr>
          <w:p w14:paraId="3984DD97" w14:textId="77777777" w:rsidR="009C62A4" w:rsidRPr="00A86276" w:rsidRDefault="009C62A4" w:rsidP="00532288">
            <w:pPr>
              <w:jc w:val="center"/>
              <w:rPr>
                <w:sz w:val="20"/>
              </w:rPr>
            </w:pPr>
            <w:r w:rsidRPr="00A86276">
              <w:rPr>
                <w:sz w:val="20"/>
              </w:rPr>
              <w:t>6,8</w:t>
            </w:r>
          </w:p>
        </w:tc>
        <w:tc>
          <w:tcPr>
            <w:tcW w:w="828" w:type="dxa"/>
            <w:tcMar>
              <w:top w:w="39" w:type="dxa"/>
              <w:bottom w:w="39" w:type="dxa"/>
              <w:right w:w="39" w:type="dxa"/>
            </w:tcMar>
          </w:tcPr>
          <w:p w14:paraId="3935B562" w14:textId="77777777" w:rsidR="009C62A4" w:rsidRPr="00A86276" w:rsidRDefault="009C62A4" w:rsidP="00532288">
            <w:pPr>
              <w:jc w:val="center"/>
              <w:rPr>
                <w:sz w:val="20"/>
              </w:rPr>
            </w:pPr>
            <w:r w:rsidRPr="00A86276">
              <w:rPr>
                <w:sz w:val="20"/>
              </w:rPr>
              <w:t>1</w:t>
            </w:r>
          </w:p>
        </w:tc>
        <w:tc>
          <w:tcPr>
            <w:tcW w:w="861" w:type="dxa"/>
            <w:tcMar>
              <w:top w:w="39" w:type="dxa"/>
              <w:bottom w:w="39" w:type="dxa"/>
              <w:right w:w="39" w:type="dxa"/>
            </w:tcMar>
          </w:tcPr>
          <w:p w14:paraId="5C7C4E09" w14:textId="77777777" w:rsidR="009C62A4" w:rsidRPr="00A86276" w:rsidRDefault="009C62A4" w:rsidP="00532288">
            <w:pPr>
              <w:jc w:val="center"/>
              <w:rPr>
                <w:sz w:val="20"/>
              </w:rPr>
            </w:pPr>
            <w:r w:rsidRPr="00A86276">
              <w:rPr>
                <w:sz w:val="20"/>
              </w:rPr>
              <w:t>7,1</w:t>
            </w:r>
          </w:p>
        </w:tc>
        <w:tc>
          <w:tcPr>
            <w:tcW w:w="821" w:type="dxa"/>
            <w:tcMar>
              <w:top w:w="39" w:type="dxa"/>
              <w:bottom w:w="39" w:type="dxa"/>
              <w:right w:w="39" w:type="dxa"/>
            </w:tcMar>
          </w:tcPr>
          <w:p w14:paraId="27CA9C84" w14:textId="77777777" w:rsidR="009C62A4" w:rsidRPr="00A86276" w:rsidRDefault="009C62A4" w:rsidP="00532288">
            <w:pPr>
              <w:jc w:val="center"/>
              <w:rPr>
                <w:sz w:val="20"/>
              </w:rPr>
            </w:pPr>
            <w:r w:rsidRPr="00A86276">
              <w:rPr>
                <w:sz w:val="20"/>
              </w:rPr>
              <w:t>4,2</w:t>
            </w:r>
          </w:p>
        </w:tc>
        <w:tc>
          <w:tcPr>
            <w:tcW w:w="977" w:type="dxa"/>
            <w:tcMar>
              <w:top w:w="39" w:type="dxa"/>
              <w:bottom w:w="39" w:type="dxa"/>
              <w:right w:w="39" w:type="dxa"/>
            </w:tcMar>
          </w:tcPr>
          <w:p w14:paraId="22E3475A" w14:textId="77777777" w:rsidR="009C62A4" w:rsidRPr="00A86276" w:rsidRDefault="009C62A4" w:rsidP="00532288">
            <w:pPr>
              <w:jc w:val="center"/>
              <w:rPr>
                <w:sz w:val="20"/>
              </w:rPr>
            </w:pPr>
            <w:r w:rsidRPr="00A86276">
              <w:rPr>
                <w:sz w:val="20"/>
              </w:rPr>
              <w:t>23,8</w:t>
            </w:r>
          </w:p>
        </w:tc>
        <w:tc>
          <w:tcPr>
            <w:tcW w:w="867" w:type="dxa"/>
            <w:tcMar>
              <w:top w:w="0" w:type="dxa"/>
              <w:left w:w="0" w:type="dxa"/>
              <w:bottom w:w="0" w:type="dxa"/>
              <w:right w:w="0" w:type="dxa"/>
            </w:tcMar>
          </w:tcPr>
          <w:p w14:paraId="0435018B" w14:textId="77777777" w:rsidR="009C62A4" w:rsidRPr="00A86276" w:rsidRDefault="009C62A4" w:rsidP="00532288">
            <w:pPr>
              <w:jc w:val="center"/>
              <w:rPr>
                <w:sz w:val="20"/>
              </w:rPr>
            </w:pPr>
            <w:r w:rsidRPr="00A86276">
              <w:rPr>
                <w:sz w:val="20"/>
              </w:rPr>
              <w:t>0,00</w:t>
            </w:r>
          </w:p>
        </w:tc>
        <w:tc>
          <w:tcPr>
            <w:tcW w:w="1324" w:type="dxa"/>
          </w:tcPr>
          <w:p w14:paraId="0088EDAB" w14:textId="77777777" w:rsidR="009C62A4" w:rsidRPr="00A86276" w:rsidRDefault="009C62A4" w:rsidP="00532288">
            <w:pPr>
              <w:jc w:val="center"/>
              <w:rPr>
                <w:color w:val="000000"/>
                <w:sz w:val="20"/>
              </w:rPr>
            </w:pPr>
            <w:r w:rsidRPr="00A86276">
              <w:rPr>
                <w:color w:val="000000"/>
                <w:sz w:val="20"/>
              </w:rPr>
              <w:t>1,62</w:t>
            </w:r>
          </w:p>
        </w:tc>
      </w:tr>
      <w:tr w:rsidR="009C62A4" w:rsidRPr="00A86276" w14:paraId="2EBC0F63" w14:textId="77777777" w:rsidTr="00532288">
        <w:trPr>
          <w:trHeight w:val="375"/>
          <w:jc w:val="center"/>
        </w:trPr>
        <w:tc>
          <w:tcPr>
            <w:tcW w:w="2099" w:type="dxa"/>
            <w:tcMar>
              <w:top w:w="39" w:type="dxa"/>
              <w:left w:w="159" w:type="dxa"/>
              <w:bottom w:w="39" w:type="dxa"/>
              <w:right w:w="39" w:type="dxa"/>
            </w:tcMar>
          </w:tcPr>
          <w:p w14:paraId="7D0B24B1" w14:textId="77777777" w:rsidR="009C62A4" w:rsidRPr="00A86276" w:rsidRDefault="009C62A4" w:rsidP="00532288">
            <w:pPr>
              <w:rPr>
                <w:sz w:val="20"/>
              </w:rPr>
            </w:pPr>
            <w:r w:rsidRPr="00A86276">
              <w:rPr>
                <w:color w:val="000000"/>
                <w:sz w:val="20"/>
              </w:rPr>
              <w:t>Mirtingumas dėl nukritimo (W00-W19) 100 000 gyventojų</w:t>
            </w:r>
          </w:p>
        </w:tc>
        <w:tc>
          <w:tcPr>
            <w:tcW w:w="900" w:type="dxa"/>
            <w:tcMar>
              <w:top w:w="39" w:type="dxa"/>
              <w:left w:w="39" w:type="dxa"/>
              <w:bottom w:w="39" w:type="dxa"/>
              <w:right w:w="39" w:type="dxa"/>
            </w:tcMar>
          </w:tcPr>
          <w:p w14:paraId="2F8B9F7D" w14:textId="77777777" w:rsidR="009C62A4" w:rsidRPr="00A86276" w:rsidRDefault="009C62A4" w:rsidP="00532288">
            <w:pPr>
              <w:jc w:val="center"/>
              <w:rPr>
                <w:sz w:val="20"/>
              </w:rPr>
            </w:pPr>
            <w:r w:rsidRPr="00A86276">
              <w:rPr>
                <w:noProof/>
                <w:sz w:val="20"/>
              </w:rPr>
              <w:drawing>
                <wp:inline distT="0" distB="0" distL="0" distR="0" wp14:anchorId="7A39AF29" wp14:editId="1201A90A">
                  <wp:extent cx="133474" cy="162076"/>
                  <wp:effectExtent l="0" t="0" r="0" b="0"/>
                  <wp:docPr id="84" name="img9.png"/>
                  <wp:cNvGraphicFramePr/>
                  <a:graphic xmlns:a="http://schemas.openxmlformats.org/drawingml/2006/main">
                    <a:graphicData uri="http://schemas.openxmlformats.org/drawingml/2006/picture">
                      <pic:pic xmlns:pic="http://schemas.openxmlformats.org/drawingml/2006/picture">
                        <pic:nvPicPr>
                          <pic:cNvPr id="85" name="img9.png"/>
                          <pic:cNvPicPr/>
                        </pic:nvPicPr>
                        <pic:blipFill>
                          <a:blip r:embed="rId21" cstate="print"/>
                          <a:stretch>
                            <a:fillRect/>
                          </a:stretch>
                        </pic:blipFill>
                        <pic:spPr>
                          <a:xfrm>
                            <a:off x="0" y="0"/>
                            <a:ext cx="133474" cy="162076"/>
                          </a:xfrm>
                          <a:prstGeom prst="rect">
                            <a:avLst/>
                          </a:prstGeom>
                        </pic:spPr>
                      </pic:pic>
                    </a:graphicData>
                  </a:graphic>
                </wp:inline>
              </w:drawing>
            </w:r>
          </w:p>
        </w:tc>
        <w:tc>
          <w:tcPr>
            <w:tcW w:w="957" w:type="dxa"/>
            <w:shd w:val="clear" w:color="auto" w:fill="FF0000"/>
            <w:tcMar>
              <w:top w:w="39" w:type="dxa"/>
              <w:bottom w:w="39" w:type="dxa"/>
              <w:right w:w="39" w:type="dxa"/>
            </w:tcMar>
          </w:tcPr>
          <w:p w14:paraId="1A723FFA" w14:textId="77777777" w:rsidR="009C62A4" w:rsidRPr="00A86276" w:rsidRDefault="009C62A4" w:rsidP="00532288">
            <w:pPr>
              <w:jc w:val="center"/>
              <w:rPr>
                <w:sz w:val="20"/>
              </w:rPr>
            </w:pPr>
            <w:r w:rsidRPr="00A86276">
              <w:rPr>
                <w:sz w:val="20"/>
              </w:rPr>
              <w:t>27,7</w:t>
            </w:r>
          </w:p>
        </w:tc>
        <w:tc>
          <w:tcPr>
            <w:tcW w:w="828" w:type="dxa"/>
            <w:tcMar>
              <w:top w:w="39" w:type="dxa"/>
              <w:bottom w:w="39" w:type="dxa"/>
              <w:right w:w="39" w:type="dxa"/>
            </w:tcMar>
          </w:tcPr>
          <w:p w14:paraId="2C0D0AD3" w14:textId="77777777" w:rsidR="009C62A4" w:rsidRPr="00A86276" w:rsidRDefault="009C62A4" w:rsidP="00532288">
            <w:pPr>
              <w:jc w:val="center"/>
              <w:rPr>
                <w:sz w:val="20"/>
              </w:rPr>
            </w:pPr>
            <w:r w:rsidRPr="00A86276">
              <w:rPr>
                <w:sz w:val="20"/>
              </w:rPr>
              <w:t>7</w:t>
            </w:r>
          </w:p>
        </w:tc>
        <w:tc>
          <w:tcPr>
            <w:tcW w:w="861" w:type="dxa"/>
            <w:tcMar>
              <w:top w:w="39" w:type="dxa"/>
              <w:bottom w:w="39" w:type="dxa"/>
              <w:right w:w="39" w:type="dxa"/>
            </w:tcMar>
          </w:tcPr>
          <w:p w14:paraId="0B65128D" w14:textId="77777777" w:rsidR="009C62A4" w:rsidRPr="00A86276" w:rsidRDefault="009C62A4" w:rsidP="00532288">
            <w:pPr>
              <w:jc w:val="center"/>
              <w:rPr>
                <w:sz w:val="20"/>
              </w:rPr>
            </w:pPr>
            <w:r w:rsidRPr="00A86276">
              <w:rPr>
                <w:sz w:val="20"/>
              </w:rPr>
              <w:t>22,6</w:t>
            </w:r>
          </w:p>
        </w:tc>
        <w:tc>
          <w:tcPr>
            <w:tcW w:w="821" w:type="dxa"/>
            <w:tcMar>
              <w:top w:w="39" w:type="dxa"/>
              <w:bottom w:w="39" w:type="dxa"/>
              <w:right w:w="39" w:type="dxa"/>
            </w:tcMar>
          </w:tcPr>
          <w:p w14:paraId="3F857327" w14:textId="77777777" w:rsidR="009C62A4" w:rsidRPr="00A86276" w:rsidRDefault="009C62A4" w:rsidP="00532288">
            <w:pPr>
              <w:jc w:val="center"/>
              <w:rPr>
                <w:sz w:val="20"/>
              </w:rPr>
            </w:pPr>
            <w:r w:rsidRPr="00A86276">
              <w:rPr>
                <w:sz w:val="20"/>
              </w:rPr>
              <w:t>14,3</w:t>
            </w:r>
          </w:p>
        </w:tc>
        <w:tc>
          <w:tcPr>
            <w:tcW w:w="977" w:type="dxa"/>
            <w:tcMar>
              <w:top w:w="39" w:type="dxa"/>
              <w:bottom w:w="39" w:type="dxa"/>
              <w:right w:w="39" w:type="dxa"/>
            </w:tcMar>
          </w:tcPr>
          <w:p w14:paraId="7D9F8764" w14:textId="77777777" w:rsidR="009C62A4" w:rsidRPr="00A86276" w:rsidRDefault="009C62A4" w:rsidP="00532288">
            <w:pPr>
              <w:jc w:val="center"/>
              <w:rPr>
                <w:sz w:val="20"/>
              </w:rPr>
            </w:pPr>
            <w:r w:rsidRPr="00A86276">
              <w:rPr>
                <w:sz w:val="20"/>
              </w:rPr>
              <w:t>62,1</w:t>
            </w:r>
          </w:p>
        </w:tc>
        <w:tc>
          <w:tcPr>
            <w:tcW w:w="867" w:type="dxa"/>
            <w:tcMar>
              <w:top w:w="0" w:type="dxa"/>
              <w:left w:w="0" w:type="dxa"/>
              <w:bottom w:w="0" w:type="dxa"/>
              <w:right w:w="0" w:type="dxa"/>
            </w:tcMar>
          </w:tcPr>
          <w:p w14:paraId="6C19FA91" w14:textId="77777777" w:rsidR="009C62A4" w:rsidRPr="00A86276" w:rsidRDefault="009C62A4" w:rsidP="00532288">
            <w:pPr>
              <w:jc w:val="center"/>
              <w:rPr>
                <w:sz w:val="20"/>
              </w:rPr>
            </w:pPr>
            <w:r w:rsidRPr="00A86276">
              <w:rPr>
                <w:sz w:val="20"/>
              </w:rPr>
              <w:t>0,00</w:t>
            </w:r>
          </w:p>
        </w:tc>
        <w:tc>
          <w:tcPr>
            <w:tcW w:w="1324" w:type="dxa"/>
          </w:tcPr>
          <w:p w14:paraId="3BAE749A" w14:textId="77777777" w:rsidR="009C62A4" w:rsidRPr="00A86276" w:rsidRDefault="009C62A4" w:rsidP="00532288">
            <w:pPr>
              <w:jc w:val="center"/>
              <w:rPr>
                <w:color w:val="000000"/>
                <w:sz w:val="20"/>
              </w:rPr>
            </w:pPr>
            <w:r w:rsidRPr="00A86276">
              <w:rPr>
                <w:color w:val="000000"/>
                <w:sz w:val="20"/>
              </w:rPr>
              <w:t>1,94</w:t>
            </w:r>
          </w:p>
        </w:tc>
      </w:tr>
      <w:tr w:rsidR="009C62A4" w:rsidRPr="00A86276" w14:paraId="2FA4EE01" w14:textId="77777777" w:rsidTr="00532288">
        <w:trPr>
          <w:trHeight w:val="375"/>
          <w:jc w:val="center"/>
        </w:trPr>
        <w:tc>
          <w:tcPr>
            <w:tcW w:w="2099" w:type="dxa"/>
            <w:tcMar>
              <w:top w:w="39" w:type="dxa"/>
              <w:left w:w="159" w:type="dxa"/>
              <w:bottom w:w="39" w:type="dxa"/>
              <w:right w:w="39" w:type="dxa"/>
            </w:tcMar>
          </w:tcPr>
          <w:p w14:paraId="7FA721D4" w14:textId="77777777" w:rsidR="009C62A4" w:rsidRPr="00A86276" w:rsidRDefault="009C62A4" w:rsidP="00532288">
            <w:pPr>
              <w:rPr>
                <w:sz w:val="20"/>
              </w:rPr>
            </w:pPr>
            <w:r w:rsidRPr="00A86276">
              <w:rPr>
                <w:color w:val="000000"/>
                <w:sz w:val="20"/>
              </w:rPr>
              <w:t>Standartizuotas mirtingumo dėl nukritimo rodiklis (W00-W19) 100 000 gyventojų</w:t>
            </w:r>
          </w:p>
        </w:tc>
        <w:tc>
          <w:tcPr>
            <w:tcW w:w="900" w:type="dxa"/>
            <w:tcMar>
              <w:top w:w="39" w:type="dxa"/>
              <w:left w:w="39" w:type="dxa"/>
              <w:bottom w:w="39" w:type="dxa"/>
              <w:right w:w="39" w:type="dxa"/>
            </w:tcMar>
          </w:tcPr>
          <w:p w14:paraId="49C9AC30" w14:textId="77777777" w:rsidR="009C62A4" w:rsidRPr="00A86276" w:rsidRDefault="009C62A4" w:rsidP="00532288">
            <w:pPr>
              <w:jc w:val="center"/>
              <w:rPr>
                <w:sz w:val="20"/>
              </w:rPr>
            </w:pPr>
            <w:r w:rsidRPr="00A86276">
              <w:rPr>
                <w:noProof/>
                <w:sz w:val="20"/>
              </w:rPr>
              <w:drawing>
                <wp:inline distT="0" distB="0" distL="0" distR="0" wp14:anchorId="64BEA2E5" wp14:editId="007C293A">
                  <wp:extent cx="133474" cy="162076"/>
                  <wp:effectExtent l="0" t="0" r="0" b="0"/>
                  <wp:docPr id="88" name="img9.png"/>
                  <wp:cNvGraphicFramePr/>
                  <a:graphic xmlns:a="http://schemas.openxmlformats.org/drawingml/2006/main">
                    <a:graphicData uri="http://schemas.openxmlformats.org/drawingml/2006/picture">
                      <pic:pic xmlns:pic="http://schemas.openxmlformats.org/drawingml/2006/picture">
                        <pic:nvPicPr>
                          <pic:cNvPr id="89" name="img9.png"/>
                          <pic:cNvPicPr/>
                        </pic:nvPicPr>
                        <pic:blipFill>
                          <a:blip r:embed="rId21" cstate="print"/>
                          <a:stretch>
                            <a:fillRect/>
                          </a:stretch>
                        </pic:blipFill>
                        <pic:spPr>
                          <a:xfrm>
                            <a:off x="0" y="0"/>
                            <a:ext cx="133474" cy="162076"/>
                          </a:xfrm>
                          <a:prstGeom prst="rect">
                            <a:avLst/>
                          </a:prstGeom>
                        </pic:spPr>
                      </pic:pic>
                    </a:graphicData>
                  </a:graphic>
                </wp:inline>
              </w:drawing>
            </w:r>
          </w:p>
        </w:tc>
        <w:tc>
          <w:tcPr>
            <w:tcW w:w="957" w:type="dxa"/>
            <w:shd w:val="clear" w:color="auto" w:fill="FF0000"/>
            <w:tcMar>
              <w:top w:w="39" w:type="dxa"/>
              <w:bottom w:w="39" w:type="dxa"/>
              <w:right w:w="39" w:type="dxa"/>
            </w:tcMar>
          </w:tcPr>
          <w:p w14:paraId="58DF961C" w14:textId="77777777" w:rsidR="009C62A4" w:rsidRPr="00A86276" w:rsidRDefault="009C62A4" w:rsidP="00532288">
            <w:pPr>
              <w:jc w:val="center"/>
              <w:rPr>
                <w:sz w:val="20"/>
              </w:rPr>
            </w:pPr>
            <w:r w:rsidRPr="00A86276">
              <w:rPr>
                <w:sz w:val="20"/>
              </w:rPr>
              <w:t>24,5</w:t>
            </w:r>
          </w:p>
        </w:tc>
        <w:tc>
          <w:tcPr>
            <w:tcW w:w="828" w:type="dxa"/>
            <w:tcMar>
              <w:top w:w="39" w:type="dxa"/>
              <w:bottom w:w="39" w:type="dxa"/>
              <w:right w:w="39" w:type="dxa"/>
            </w:tcMar>
          </w:tcPr>
          <w:p w14:paraId="148EA6DC" w14:textId="77777777" w:rsidR="009C62A4" w:rsidRPr="00A86276" w:rsidRDefault="009C62A4" w:rsidP="00532288">
            <w:pPr>
              <w:jc w:val="center"/>
              <w:rPr>
                <w:sz w:val="20"/>
              </w:rPr>
            </w:pPr>
            <w:r w:rsidRPr="00A86276">
              <w:rPr>
                <w:sz w:val="20"/>
              </w:rPr>
              <w:t>7</w:t>
            </w:r>
          </w:p>
        </w:tc>
        <w:tc>
          <w:tcPr>
            <w:tcW w:w="861" w:type="dxa"/>
            <w:tcMar>
              <w:top w:w="39" w:type="dxa"/>
              <w:bottom w:w="39" w:type="dxa"/>
              <w:right w:w="39" w:type="dxa"/>
            </w:tcMar>
          </w:tcPr>
          <w:p w14:paraId="3FA414F9" w14:textId="77777777" w:rsidR="009C62A4" w:rsidRPr="00A86276" w:rsidRDefault="009C62A4" w:rsidP="00532288">
            <w:pPr>
              <w:jc w:val="center"/>
              <w:rPr>
                <w:sz w:val="20"/>
              </w:rPr>
            </w:pPr>
            <w:r w:rsidRPr="00A86276">
              <w:rPr>
                <w:sz w:val="20"/>
              </w:rPr>
              <w:t>20,5</w:t>
            </w:r>
          </w:p>
        </w:tc>
        <w:tc>
          <w:tcPr>
            <w:tcW w:w="821" w:type="dxa"/>
            <w:tcMar>
              <w:top w:w="39" w:type="dxa"/>
              <w:bottom w:w="39" w:type="dxa"/>
              <w:right w:w="39" w:type="dxa"/>
            </w:tcMar>
          </w:tcPr>
          <w:p w14:paraId="14C56023" w14:textId="77777777" w:rsidR="009C62A4" w:rsidRPr="00A86276" w:rsidRDefault="009C62A4" w:rsidP="00532288">
            <w:pPr>
              <w:jc w:val="center"/>
              <w:rPr>
                <w:sz w:val="20"/>
              </w:rPr>
            </w:pPr>
            <w:r w:rsidRPr="00A86276">
              <w:rPr>
                <w:sz w:val="20"/>
              </w:rPr>
              <w:t>13,6</w:t>
            </w:r>
          </w:p>
        </w:tc>
        <w:tc>
          <w:tcPr>
            <w:tcW w:w="977" w:type="dxa"/>
            <w:tcMar>
              <w:top w:w="39" w:type="dxa"/>
              <w:bottom w:w="39" w:type="dxa"/>
              <w:right w:w="39" w:type="dxa"/>
            </w:tcMar>
          </w:tcPr>
          <w:p w14:paraId="7305E3B9" w14:textId="77777777" w:rsidR="009C62A4" w:rsidRPr="00A86276" w:rsidRDefault="009C62A4" w:rsidP="00532288">
            <w:pPr>
              <w:jc w:val="center"/>
              <w:rPr>
                <w:sz w:val="20"/>
              </w:rPr>
            </w:pPr>
            <w:r w:rsidRPr="00A86276">
              <w:rPr>
                <w:sz w:val="20"/>
              </w:rPr>
              <w:t>63,5</w:t>
            </w:r>
          </w:p>
        </w:tc>
        <w:tc>
          <w:tcPr>
            <w:tcW w:w="867" w:type="dxa"/>
            <w:tcMar>
              <w:top w:w="0" w:type="dxa"/>
              <w:left w:w="0" w:type="dxa"/>
              <w:bottom w:w="0" w:type="dxa"/>
              <w:right w:w="0" w:type="dxa"/>
            </w:tcMar>
          </w:tcPr>
          <w:p w14:paraId="43FE1536" w14:textId="77777777" w:rsidR="009C62A4" w:rsidRPr="00A86276" w:rsidRDefault="009C62A4" w:rsidP="00532288">
            <w:pPr>
              <w:jc w:val="center"/>
              <w:rPr>
                <w:sz w:val="20"/>
              </w:rPr>
            </w:pPr>
            <w:r w:rsidRPr="00A86276">
              <w:rPr>
                <w:sz w:val="20"/>
              </w:rPr>
              <w:t>0,00</w:t>
            </w:r>
          </w:p>
        </w:tc>
        <w:tc>
          <w:tcPr>
            <w:tcW w:w="1324" w:type="dxa"/>
          </w:tcPr>
          <w:p w14:paraId="05808CC4" w14:textId="77777777" w:rsidR="009C62A4" w:rsidRPr="00A86276" w:rsidRDefault="009C62A4" w:rsidP="00532288">
            <w:pPr>
              <w:jc w:val="center"/>
              <w:rPr>
                <w:color w:val="000000"/>
                <w:sz w:val="20"/>
              </w:rPr>
            </w:pPr>
            <w:r w:rsidRPr="00A86276">
              <w:rPr>
                <w:color w:val="000000"/>
                <w:sz w:val="20"/>
              </w:rPr>
              <w:t>1,80</w:t>
            </w:r>
          </w:p>
        </w:tc>
      </w:tr>
      <w:tr w:rsidR="009C62A4" w:rsidRPr="00FB0882" w14:paraId="1BE2B07A" w14:textId="77777777" w:rsidTr="00532288">
        <w:trPr>
          <w:trHeight w:val="375"/>
          <w:jc w:val="center"/>
        </w:trPr>
        <w:tc>
          <w:tcPr>
            <w:tcW w:w="9634" w:type="dxa"/>
            <w:gridSpan w:val="9"/>
            <w:tcMar>
              <w:top w:w="39" w:type="dxa"/>
              <w:left w:w="159" w:type="dxa"/>
              <w:bottom w:w="39" w:type="dxa"/>
              <w:right w:w="39" w:type="dxa"/>
            </w:tcMar>
          </w:tcPr>
          <w:p w14:paraId="654B7C0B" w14:textId="77777777" w:rsidR="009C62A4" w:rsidRPr="00FB0882" w:rsidRDefault="009C62A4" w:rsidP="00E069DD">
            <w:pPr>
              <w:jc w:val="both"/>
              <w:rPr>
                <w:color w:val="000000"/>
              </w:rPr>
            </w:pPr>
            <w:r w:rsidRPr="00FB0882">
              <w:rPr>
                <w:color w:val="000000"/>
              </w:rPr>
              <w:t>2.3. Mažinti avaringumą ir traumų kelių eismo įvykiuose skaičių</w:t>
            </w:r>
          </w:p>
        </w:tc>
      </w:tr>
      <w:tr w:rsidR="009C62A4" w:rsidRPr="00A86276" w14:paraId="10E31F6E" w14:textId="77777777" w:rsidTr="00532288">
        <w:trPr>
          <w:trHeight w:val="375"/>
          <w:jc w:val="center"/>
        </w:trPr>
        <w:tc>
          <w:tcPr>
            <w:tcW w:w="2099" w:type="dxa"/>
            <w:tcMar>
              <w:top w:w="39" w:type="dxa"/>
              <w:left w:w="159" w:type="dxa"/>
              <w:bottom w:w="39" w:type="dxa"/>
              <w:right w:w="39" w:type="dxa"/>
            </w:tcMar>
          </w:tcPr>
          <w:p w14:paraId="6299032C" w14:textId="77777777" w:rsidR="009C62A4" w:rsidRPr="00A86276" w:rsidRDefault="009C62A4" w:rsidP="00532288">
            <w:pPr>
              <w:rPr>
                <w:color w:val="000000"/>
                <w:sz w:val="20"/>
              </w:rPr>
            </w:pPr>
            <w:r w:rsidRPr="00A86276">
              <w:rPr>
                <w:color w:val="000000"/>
                <w:sz w:val="20"/>
              </w:rPr>
              <w:t xml:space="preserve">Mirtingumas dėl transporto įvykių </w:t>
            </w:r>
          </w:p>
          <w:p w14:paraId="231B9A6F" w14:textId="77777777" w:rsidR="009C62A4" w:rsidRPr="00A86276" w:rsidRDefault="009C62A4" w:rsidP="00532288">
            <w:pPr>
              <w:rPr>
                <w:sz w:val="20"/>
              </w:rPr>
            </w:pPr>
            <w:r w:rsidRPr="00A86276">
              <w:rPr>
                <w:color w:val="000000"/>
                <w:sz w:val="20"/>
              </w:rPr>
              <w:t>(V00-V99) 100 000 gyventojų</w:t>
            </w:r>
          </w:p>
        </w:tc>
        <w:tc>
          <w:tcPr>
            <w:tcW w:w="900" w:type="dxa"/>
            <w:tcMar>
              <w:top w:w="39" w:type="dxa"/>
              <w:left w:w="39" w:type="dxa"/>
              <w:bottom w:w="39" w:type="dxa"/>
              <w:right w:w="39" w:type="dxa"/>
            </w:tcMar>
          </w:tcPr>
          <w:p w14:paraId="750059EE" w14:textId="77777777" w:rsidR="009C62A4" w:rsidRPr="00A86276" w:rsidRDefault="009C62A4" w:rsidP="00532288">
            <w:pPr>
              <w:jc w:val="center"/>
              <w:rPr>
                <w:sz w:val="20"/>
              </w:rPr>
            </w:pPr>
            <w:r w:rsidRPr="00A86276">
              <w:rPr>
                <w:noProof/>
                <w:sz w:val="20"/>
              </w:rPr>
              <w:drawing>
                <wp:inline distT="0" distB="0" distL="0" distR="0" wp14:anchorId="3646371D" wp14:editId="3EBD3159">
                  <wp:extent cx="133985" cy="164465"/>
                  <wp:effectExtent l="0" t="0" r="0" b="0"/>
                  <wp:docPr id="1642855330" name="Paveikslėlis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133985" cy="164465"/>
                          </a:xfrm>
                          <a:prstGeom prst="rect">
                            <a:avLst/>
                          </a:prstGeom>
                          <a:noFill/>
                        </pic:spPr>
                      </pic:pic>
                    </a:graphicData>
                  </a:graphic>
                </wp:inline>
              </w:drawing>
            </w:r>
          </w:p>
        </w:tc>
        <w:tc>
          <w:tcPr>
            <w:tcW w:w="957" w:type="dxa"/>
            <w:shd w:val="clear" w:color="auto" w:fill="00B050"/>
            <w:tcMar>
              <w:top w:w="39" w:type="dxa"/>
              <w:bottom w:w="39" w:type="dxa"/>
              <w:right w:w="39" w:type="dxa"/>
            </w:tcMar>
          </w:tcPr>
          <w:p w14:paraId="2986F5D9" w14:textId="77777777" w:rsidR="009C62A4" w:rsidRPr="00A86276" w:rsidRDefault="009C62A4" w:rsidP="00532288">
            <w:pPr>
              <w:jc w:val="center"/>
              <w:rPr>
                <w:sz w:val="20"/>
              </w:rPr>
            </w:pPr>
            <w:r w:rsidRPr="00A86276">
              <w:rPr>
                <w:sz w:val="20"/>
              </w:rPr>
              <w:t>0,00</w:t>
            </w:r>
          </w:p>
        </w:tc>
        <w:tc>
          <w:tcPr>
            <w:tcW w:w="828" w:type="dxa"/>
            <w:tcMar>
              <w:top w:w="39" w:type="dxa"/>
              <w:bottom w:w="39" w:type="dxa"/>
              <w:right w:w="39" w:type="dxa"/>
            </w:tcMar>
          </w:tcPr>
          <w:p w14:paraId="39925F5F" w14:textId="77777777" w:rsidR="009C62A4" w:rsidRPr="00A86276" w:rsidRDefault="009C62A4" w:rsidP="00532288">
            <w:pPr>
              <w:jc w:val="center"/>
              <w:rPr>
                <w:sz w:val="20"/>
              </w:rPr>
            </w:pPr>
            <w:r w:rsidRPr="00A86276">
              <w:rPr>
                <w:sz w:val="20"/>
              </w:rPr>
              <w:t>0</w:t>
            </w:r>
          </w:p>
        </w:tc>
        <w:tc>
          <w:tcPr>
            <w:tcW w:w="861" w:type="dxa"/>
            <w:tcMar>
              <w:top w:w="39" w:type="dxa"/>
              <w:bottom w:w="39" w:type="dxa"/>
              <w:right w:w="39" w:type="dxa"/>
            </w:tcMar>
          </w:tcPr>
          <w:p w14:paraId="3F619BAD" w14:textId="77777777" w:rsidR="009C62A4" w:rsidRPr="00A86276" w:rsidRDefault="009C62A4" w:rsidP="00532288">
            <w:pPr>
              <w:jc w:val="center"/>
              <w:rPr>
                <w:sz w:val="20"/>
              </w:rPr>
            </w:pPr>
            <w:r w:rsidRPr="00A86276">
              <w:rPr>
                <w:sz w:val="20"/>
              </w:rPr>
              <w:t>2,7</w:t>
            </w:r>
          </w:p>
        </w:tc>
        <w:tc>
          <w:tcPr>
            <w:tcW w:w="821" w:type="dxa"/>
            <w:tcMar>
              <w:top w:w="39" w:type="dxa"/>
              <w:bottom w:w="39" w:type="dxa"/>
              <w:right w:w="39" w:type="dxa"/>
            </w:tcMar>
          </w:tcPr>
          <w:p w14:paraId="1E9DFF5C" w14:textId="77777777" w:rsidR="009C62A4" w:rsidRPr="00A86276" w:rsidRDefault="009C62A4" w:rsidP="00532288">
            <w:pPr>
              <w:jc w:val="center"/>
              <w:rPr>
                <w:sz w:val="20"/>
              </w:rPr>
            </w:pPr>
            <w:r w:rsidRPr="00A86276">
              <w:rPr>
                <w:sz w:val="20"/>
              </w:rPr>
              <w:t>5,0</w:t>
            </w:r>
          </w:p>
        </w:tc>
        <w:tc>
          <w:tcPr>
            <w:tcW w:w="977" w:type="dxa"/>
            <w:tcMar>
              <w:top w:w="39" w:type="dxa"/>
              <w:bottom w:w="39" w:type="dxa"/>
              <w:right w:w="39" w:type="dxa"/>
            </w:tcMar>
          </w:tcPr>
          <w:p w14:paraId="2E5A3926" w14:textId="77777777" w:rsidR="009C62A4" w:rsidRPr="00A86276" w:rsidRDefault="009C62A4" w:rsidP="00532288">
            <w:pPr>
              <w:jc w:val="center"/>
              <w:rPr>
                <w:sz w:val="20"/>
              </w:rPr>
            </w:pPr>
            <w:r w:rsidRPr="00A86276">
              <w:rPr>
                <w:sz w:val="20"/>
              </w:rPr>
              <w:t>28,5</w:t>
            </w:r>
          </w:p>
        </w:tc>
        <w:tc>
          <w:tcPr>
            <w:tcW w:w="867" w:type="dxa"/>
            <w:tcMar>
              <w:top w:w="0" w:type="dxa"/>
              <w:left w:w="0" w:type="dxa"/>
              <w:bottom w:w="0" w:type="dxa"/>
              <w:right w:w="0" w:type="dxa"/>
            </w:tcMar>
          </w:tcPr>
          <w:p w14:paraId="564F40A5" w14:textId="77777777" w:rsidR="009C62A4" w:rsidRPr="00A86276" w:rsidRDefault="009C62A4" w:rsidP="00532288">
            <w:pPr>
              <w:jc w:val="center"/>
              <w:rPr>
                <w:sz w:val="20"/>
              </w:rPr>
            </w:pPr>
            <w:r w:rsidRPr="00A86276">
              <w:rPr>
                <w:sz w:val="20"/>
              </w:rPr>
              <w:t>0,00</w:t>
            </w:r>
          </w:p>
        </w:tc>
        <w:tc>
          <w:tcPr>
            <w:tcW w:w="1324" w:type="dxa"/>
          </w:tcPr>
          <w:p w14:paraId="396FCB9D" w14:textId="77777777" w:rsidR="009C62A4" w:rsidRPr="00A86276" w:rsidRDefault="009C62A4" w:rsidP="00532288">
            <w:pPr>
              <w:jc w:val="center"/>
              <w:rPr>
                <w:color w:val="000000"/>
                <w:sz w:val="20"/>
              </w:rPr>
            </w:pPr>
            <w:r w:rsidRPr="00A86276">
              <w:rPr>
                <w:color w:val="000000"/>
                <w:sz w:val="20"/>
              </w:rPr>
              <w:t>0,00</w:t>
            </w:r>
          </w:p>
        </w:tc>
      </w:tr>
      <w:tr w:rsidR="009C62A4" w:rsidRPr="00A86276" w14:paraId="6E998C9E" w14:textId="77777777" w:rsidTr="00532288">
        <w:trPr>
          <w:trHeight w:val="375"/>
          <w:jc w:val="center"/>
        </w:trPr>
        <w:tc>
          <w:tcPr>
            <w:tcW w:w="2099" w:type="dxa"/>
            <w:tcMar>
              <w:top w:w="39" w:type="dxa"/>
              <w:left w:w="159" w:type="dxa"/>
              <w:bottom w:w="39" w:type="dxa"/>
              <w:right w:w="39" w:type="dxa"/>
            </w:tcMar>
          </w:tcPr>
          <w:p w14:paraId="743966D2" w14:textId="39C0FAFA" w:rsidR="009C62A4" w:rsidRPr="00A86276" w:rsidRDefault="009C62A4" w:rsidP="00532288">
            <w:pPr>
              <w:rPr>
                <w:color w:val="000000"/>
                <w:sz w:val="20"/>
              </w:rPr>
            </w:pPr>
            <w:r w:rsidRPr="00A86276">
              <w:rPr>
                <w:color w:val="000000"/>
                <w:sz w:val="20"/>
              </w:rPr>
              <w:t xml:space="preserve">Standartizuotas </w:t>
            </w:r>
            <w:r w:rsidRPr="00115491">
              <w:rPr>
                <w:sz w:val="20"/>
              </w:rPr>
              <w:t>mirtingum</w:t>
            </w:r>
            <w:r w:rsidR="00AC1348" w:rsidRPr="00115491">
              <w:rPr>
                <w:sz w:val="20"/>
              </w:rPr>
              <w:t>as</w:t>
            </w:r>
            <w:r w:rsidRPr="00115491">
              <w:rPr>
                <w:sz w:val="20"/>
              </w:rPr>
              <w:t xml:space="preserve"> </w:t>
            </w:r>
            <w:r w:rsidRPr="00A86276">
              <w:rPr>
                <w:color w:val="000000"/>
                <w:sz w:val="20"/>
              </w:rPr>
              <w:t xml:space="preserve">dėl transporto įvykių </w:t>
            </w:r>
          </w:p>
          <w:p w14:paraId="592A7867" w14:textId="77777777" w:rsidR="009C62A4" w:rsidRPr="00A86276" w:rsidRDefault="009C62A4" w:rsidP="00532288">
            <w:pPr>
              <w:rPr>
                <w:sz w:val="20"/>
              </w:rPr>
            </w:pPr>
            <w:r w:rsidRPr="00A86276">
              <w:rPr>
                <w:color w:val="000000"/>
                <w:sz w:val="20"/>
              </w:rPr>
              <w:t>(V00-V99) 100 000 gyventojų</w:t>
            </w:r>
          </w:p>
        </w:tc>
        <w:tc>
          <w:tcPr>
            <w:tcW w:w="900" w:type="dxa"/>
            <w:tcMar>
              <w:top w:w="39" w:type="dxa"/>
              <w:left w:w="39" w:type="dxa"/>
              <w:bottom w:w="39" w:type="dxa"/>
              <w:right w:w="39" w:type="dxa"/>
            </w:tcMar>
          </w:tcPr>
          <w:p w14:paraId="4D59F9D5" w14:textId="77777777" w:rsidR="009C62A4" w:rsidRPr="00A86276" w:rsidRDefault="009C62A4" w:rsidP="00532288">
            <w:pPr>
              <w:jc w:val="center"/>
              <w:rPr>
                <w:sz w:val="20"/>
              </w:rPr>
            </w:pPr>
            <w:r w:rsidRPr="00A86276">
              <w:rPr>
                <w:noProof/>
                <w:sz w:val="20"/>
              </w:rPr>
              <w:drawing>
                <wp:inline distT="0" distB="0" distL="0" distR="0" wp14:anchorId="7B1AF227" wp14:editId="53C8C5AB">
                  <wp:extent cx="133985" cy="164465"/>
                  <wp:effectExtent l="0" t="0" r="0" b="0"/>
                  <wp:docPr id="527717288" name="Paveikslėlis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133985" cy="164465"/>
                          </a:xfrm>
                          <a:prstGeom prst="rect">
                            <a:avLst/>
                          </a:prstGeom>
                          <a:noFill/>
                        </pic:spPr>
                      </pic:pic>
                    </a:graphicData>
                  </a:graphic>
                </wp:inline>
              </w:drawing>
            </w:r>
          </w:p>
        </w:tc>
        <w:tc>
          <w:tcPr>
            <w:tcW w:w="957" w:type="dxa"/>
            <w:shd w:val="clear" w:color="auto" w:fill="00B050"/>
            <w:tcMar>
              <w:top w:w="39" w:type="dxa"/>
              <w:bottom w:w="39" w:type="dxa"/>
              <w:right w:w="39" w:type="dxa"/>
            </w:tcMar>
          </w:tcPr>
          <w:p w14:paraId="0FD2483C" w14:textId="77777777" w:rsidR="009C62A4" w:rsidRPr="00A86276" w:rsidRDefault="009C62A4" w:rsidP="00532288">
            <w:pPr>
              <w:jc w:val="center"/>
              <w:rPr>
                <w:sz w:val="20"/>
              </w:rPr>
            </w:pPr>
            <w:r w:rsidRPr="00A86276">
              <w:rPr>
                <w:sz w:val="20"/>
              </w:rPr>
              <w:t>0,00</w:t>
            </w:r>
          </w:p>
        </w:tc>
        <w:tc>
          <w:tcPr>
            <w:tcW w:w="828" w:type="dxa"/>
            <w:tcMar>
              <w:top w:w="39" w:type="dxa"/>
              <w:bottom w:w="39" w:type="dxa"/>
              <w:right w:w="39" w:type="dxa"/>
            </w:tcMar>
          </w:tcPr>
          <w:p w14:paraId="1129CFD6" w14:textId="77777777" w:rsidR="009C62A4" w:rsidRPr="00A86276" w:rsidRDefault="009C62A4" w:rsidP="00532288">
            <w:pPr>
              <w:jc w:val="center"/>
              <w:rPr>
                <w:sz w:val="20"/>
              </w:rPr>
            </w:pPr>
            <w:r w:rsidRPr="00A86276">
              <w:rPr>
                <w:sz w:val="20"/>
              </w:rPr>
              <w:t>0</w:t>
            </w:r>
          </w:p>
        </w:tc>
        <w:tc>
          <w:tcPr>
            <w:tcW w:w="861" w:type="dxa"/>
            <w:tcMar>
              <w:top w:w="39" w:type="dxa"/>
              <w:bottom w:w="39" w:type="dxa"/>
              <w:right w:w="39" w:type="dxa"/>
            </w:tcMar>
          </w:tcPr>
          <w:p w14:paraId="0C16F466" w14:textId="77777777" w:rsidR="009C62A4" w:rsidRPr="00A86276" w:rsidRDefault="009C62A4" w:rsidP="00532288">
            <w:pPr>
              <w:jc w:val="center"/>
              <w:rPr>
                <w:sz w:val="20"/>
              </w:rPr>
            </w:pPr>
            <w:r w:rsidRPr="00A86276">
              <w:rPr>
                <w:sz w:val="20"/>
              </w:rPr>
              <w:t>2,2</w:t>
            </w:r>
          </w:p>
        </w:tc>
        <w:tc>
          <w:tcPr>
            <w:tcW w:w="821" w:type="dxa"/>
            <w:tcMar>
              <w:top w:w="39" w:type="dxa"/>
              <w:bottom w:w="39" w:type="dxa"/>
              <w:right w:w="39" w:type="dxa"/>
            </w:tcMar>
          </w:tcPr>
          <w:p w14:paraId="67AAB49C" w14:textId="77777777" w:rsidR="009C62A4" w:rsidRPr="00A86276" w:rsidRDefault="009C62A4" w:rsidP="00532288">
            <w:pPr>
              <w:jc w:val="center"/>
              <w:rPr>
                <w:sz w:val="20"/>
              </w:rPr>
            </w:pPr>
            <w:r w:rsidRPr="00A86276">
              <w:rPr>
                <w:sz w:val="20"/>
              </w:rPr>
              <w:t>4,8</w:t>
            </w:r>
          </w:p>
        </w:tc>
        <w:tc>
          <w:tcPr>
            <w:tcW w:w="977" w:type="dxa"/>
            <w:tcMar>
              <w:top w:w="39" w:type="dxa"/>
              <w:bottom w:w="39" w:type="dxa"/>
              <w:right w:w="39" w:type="dxa"/>
            </w:tcMar>
          </w:tcPr>
          <w:p w14:paraId="1ADFB06C" w14:textId="77777777" w:rsidR="009C62A4" w:rsidRPr="00A86276" w:rsidRDefault="009C62A4" w:rsidP="00532288">
            <w:pPr>
              <w:jc w:val="center"/>
              <w:rPr>
                <w:sz w:val="20"/>
              </w:rPr>
            </w:pPr>
            <w:r w:rsidRPr="00A86276">
              <w:rPr>
                <w:sz w:val="20"/>
              </w:rPr>
              <w:t>29,8</w:t>
            </w:r>
          </w:p>
        </w:tc>
        <w:tc>
          <w:tcPr>
            <w:tcW w:w="867" w:type="dxa"/>
            <w:tcMar>
              <w:top w:w="0" w:type="dxa"/>
              <w:left w:w="0" w:type="dxa"/>
              <w:bottom w:w="0" w:type="dxa"/>
              <w:right w:w="0" w:type="dxa"/>
            </w:tcMar>
          </w:tcPr>
          <w:p w14:paraId="127FDA5B" w14:textId="77777777" w:rsidR="009C62A4" w:rsidRPr="00A86276" w:rsidRDefault="009C62A4" w:rsidP="00532288">
            <w:pPr>
              <w:jc w:val="center"/>
              <w:rPr>
                <w:sz w:val="20"/>
              </w:rPr>
            </w:pPr>
            <w:r w:rsidRPr="00A86276">
              <w:rPr>
                <w:sz w:val="20"/>
              </w:rPr>
              <w:t>0,00</w:t>
            </w:r>
          </w:p>
        </w:tc>
        <w:tc>
          <w:tcPr>
            <w:tcW w:w="1324" w:type="dxa"/>
          </w:tcPr>
          <w:p w14:paraId="4DE89499" w14:textId="77777777" w:rsidR="009C62A4" w:rsidRPr="00A86276" w:rsidRDefault="009C62A4" w:rsidP="00532288">
            <w:pPr>
              <w:jc w:val="center"/>
              <w:rPr>
                <w:color w:val="000000"/>
                <w:sz w:val="20"/>
              </w:rPr>
            </w:pPr>
            <w:r w:rsidRPr="00A86276">
              <w:rPr>
                <w:color w:val="000000"/>
                <w:sz w:val="20"/>
              </w:rPr>
              <w:t>0,00</w:t>
            </w:r>
          </w:p>
        </w:tc>
      </w:tr>
      <w:tr w:rsidR="009C62A4" w:rsidRPr="00A86276" w14:paraId="75912D9B" w14:textId="77777777" w:rsidTr="00532288">
        <w:trPr>
          <w:trHeight w:val="375"/>
          <w:jc w:val="center"/>
        </w:trPr>
        <w:tc>
          <w:tcPr>
            <w:tcW w:w="2099" w:type="dxa"/>
            <w:tcMar>
              <w:top w:w="39" w:type="dxa"/>
              <w:left w:w="159" w:type="dxa"/>
              <w:bottom w:w="39" w:type="dxa"/>
              <w:right w:w="39" w:type="dxa"/>
            </w:tcMar>
          </w:tcPr>
          <w:p w14:paraId="13B47DD7" w14:textId="77777777" w:rsidR="009C62A4" w:rsidRPr="00A86276" w:rsidRDefault="009C62A4" w:rsidP="00532288">
            <w:pPr>
              <w:rPr>
                <w:sz w:val="20"/>
              </w:rPr>
            </w:pPr>
            <w:r w:rsidRPr="00A86276">
              <w:rPr>
                <w:color w:val="000000"/>
                <w:sz w:val="20"/>
              </w:rPr>
              <w:t>Pėsčiųjų mirtingumas dėl transporto įvykių (V00-V09) 100 000 gyventojų</w:t>
            </w:r>
          </w:p>
        </w:tc>
        <w:tc>
          <w:tcPr>
            <w:tcW w:w="900" w:type="dxa"/>
            <w:tcMar>
              <w:top w:w="39" w:type="dxa"/>
              <w:left w:w="39" w:type="dxa"/>
              <w:bottom w:w="39" w:type="dxa"/>
              <w:right w:w="39" w:type="dxa"/>
            </w:tcMar>
          </w:tcPr>
          <w:p w14:paraId="0E4C5F13" w14:textId="77777777" w:rsidR="009C62A4" w:rsidRPr="00A86276" w:rsidRDefault="009C62A4" w:rsidP="00532288">
            <w:pPr>
              <w:jc w:val="center"/>
              <w:rPr>
                <w:sz w:val="20"/>
              </w:rPr>
            </w:pPr>
            <w:r w:rsidRPr="00A86276">
              <w:rPr>
                <w:noProof/>
                <w:sz w:val="20"/>
              </w:rPr>
              <w:drawing>
                <wp:inline distT="0" distB="0" distL="0" distR="0" wp14:anchorId="58540291" wp14:editId="29F35F86">
                  <wp:extent cx="133474" cy="162076"/>
                  <wp:effectExtent l="0" t="0" r="0" b="0"/>
                  <wp:docPr id="2057038536" name="img9.png"/>
                  <wp:cNvGraphicFramePr/>
                  <a:graphic xmlns:a="http://schemas.openxmlformats.org/drawingml/2006/main">
                    <a:graphicData uri="http://schemas.openxmlformats.org/drawingml/2006/picture">
                      <pic:pic xmlns:pic="http://schemas.openxmlformats.org/drawingml/2006/picture">
                        <pic:nvPicPr>
                          <pic:cNvPr id="89" name="img9.png"/>
                          <pic:cNvPicPr/>
                        </pic:nvPicPr>
                        <pic:blipFill>
                          <a:blip r:embed="rId21" cstate="print"/>
                          <a:stretch>
                            <a:fillRect/>
                          </a:stretch>
                        </pic:blipFill>
                        <pic:spPr>
                          <a:xfrm>
                            <a:off x="0" y="0"/>
                            <a:ext cx="133474" cy="162076"/>
                          </a:xfrm>
                          <a:prstGeom prst="rect">
                            <a:avLst/>
                          </a:prstGeom>
                        </pic:spPr>
                      </pic:pic>
                    </a:graphicData>
                  </a:graphic>
                </wp:inline>
              </w:drawing>
            </w:r>
          </w:p>
        </w:tc>
        <w:tc>
          <w:tcPr>
            <w:tcW w:w="957" w:type="dxa"/>
            <w:shd w:val="clear" w:color="auto" w:fill="00B050"/>
            <w:tcMar>
              <w:top w:w="39" w:type="dxa"/>
              <w:bottom w:w="39" w:type="dxa"/>
              <w:right w:w="39" w:type="dxa"/>
            </w:tcMar>
          </w:tcPr>
          <w:p w14:paraId="22E817B2" w14:textId="77777777" w:rsidR="009C62A4" w:rsidRPr="00A86276" w:rsidRDefault="009C62A4" w:rsidP="00532288">
            <w:pPr>
              <w:jc w:val="center"/>
              <w:rPr>
                <w:sz w:val="20"/>
              </w:rPr>
            </w:pPr>
            <w:r w:rsidRPr="00A86276">
              <w:rPr>
                <w:sz w:val="20"/>
              </w:rPr>
              <w:t>0,00</w:t>
            </w:r>
          </w:p>
        </w:tc>
        <w:tc>
          <w:tcPr>
            <w:tcW w:w="828" w:type="dxa"/>
            <w:tcMar>
              <w:top w:w="39" w:type="dxa"/>
              <w:bottom w:w="39" w:type="dxa"/>
              <w:right w:w="39" w:type="dxa"/>
            </w:tcMar>
          </w:tcPr>
          <w:p w14:paraId="3CE1DF8E" w14:textId="77777777" w:rsidR="009C62A4" w:rsidRPr="00A86276" w:rsidRDefault="009C62A4" w:rsidP="00532288">
            <w:pPr>
              <w:jc w:val="center"/>
              <w:rPr>
                <w:sz w:val="20"/>
              </w:rPr>
            </w:pPr>
            <w:r w:rsidRPr="00A86276">
              <w:rPr>
                <w:sz w:val="20"/>
              </w:rPr>
              <w:t>0</w:t>
            </w:r>
          </w:p>
        </w:tc>
        <w:tc>
          <w:tcPr>
            <w:tcW w:w="861" w:type="dxa"/>
            <w:tcMar>
              <w:top w:w="39" w:type="dxa"/>
              <w:bottom w:w="39" w:type="dxa"/>
              <w:right w:w="39" w:type="dxa"/>
            </w:tcMar>
          </w:tcPr>
          <w:p w14:paraId="404A26E6" w14:textId="77777777" w:rsidR="009C62A4" w:rsidRPr="00A86276" w:rsidRDefault="009C62A4" w:rsidP="00532288">
            <w:pPr>
              <w:jc w:val="center"/>
              <w:rPr>
                <w:sz w:val="20"/>
              </w:rPr>
            </w:pPr>
            <w:r w:rsidRPr="00A86276">
              <w:rPr>
                <w:sz w:val="20"/>
              </w:rPr>
              <w:t>1,3</w:t>
            </w:r>
          </w:p>
        </w:tc>
        <w:tc>
          <w:tcPr>
            <w:tcW w:w="821" w:type="dxa"/>
            <w:tcMar>
              <w:top w:w="39" w:type="dxa"/>
              <w:bottom w:w="39" w:type="dxa"/>
              <w:right w:w="39" w:type="dxa"/>
            </w:tcMar>
          </w:tcPr>
          <w:p w14:paraId="77C31700" w14:textId="77777777" w:rsidR="009C62A4" w:rsidRPr="00A86276" w:rsidRDefault="009C62A4" w:rsidP="00532288">
            <w:pPr>
              <w:jc w:val="center"/>
              <w:rPr>
                <w:sz w:val="20"/>
              </w:rPr>
            </w:pPr>
            <w:r w:rsidRPr="00A86276">
              <w:rPr>
                <w:sz w:val="20"/>
              </w:rPr>
              <w:t>1,4</w:t>
            </w:r>
          </w:p>
        </w:tc>
        <w:tc>
          <w:tcPr>
            <w:tcW w:w="977" w:type="dxa"/>
            <w:tcMar>
              <w:top w:w="39" w:type="dxa"/>
              <w:bottom w:w="39" w:type="dxa"/>
              <w:right w:w="39" w:type="dxa"/>
            </w:tcMar>
          </w:tcPr>
          <w:p w14:paraId="125645DA" w14:textId="77777777" w:rsidR="009C62A4" w:rsidRPr="00A86276" w:rsidRDefault="009C62A4" w:rsidP="00532288">
            <w:pPr>
              <w:jc w:val="center"/>
              <w:rPr>
                <w:sz w:val="20"/>
              </w:rPr>
            </w:pPr>
            <w:r w:rsidRPr="00A86276">
              <w:rPr>
                <w:sz w:val="20"/>
              </w:rPr>
              <w:t>14,7</w:t>
            </w:r>
          </w:p>
        </w:tc>
        <w:tc>
          <w:tcPr>
            <w:tcW w:w="867" w:type="dxa"/>
            <w:tcMar>
              <w:top w:w="0" w:type="dxa"/>
              <w:left w:w="0" w:type="dxa"/>
              <w:bottom w:w="0" w:type="dxa"/>
              <w:right w:w="0" w:type="dxa"/>
            </w:tcMar>
          </w:tcPr>
          <w:p w14:paraId="12C27093" w14:textId="77777777" w:rsidR="009C62A4" w:rsidRPr="00A86276" w:rsidRDefault="009C62A4" w:rsidP="00532288">
            <w:pPr>
              <w:jc w:val="center"/>
              <w:rPr>
                <w:sz w:val="20"/>
              </w:rPr>
            </w:pPr>
            <w:r w:rsidRPr="00A86276">
              <w:rPr>
                <w:sz w:val="20"/>
              </w:rPr>
              <w:t>0,00</w:t>
            </w:r>
          </w:p>
        </w:tc>
        <w:tc>
          <w:tcPr>
            <w:tcW w:w="1324" w:type="dxa"/>
          </w:tcPr>
          <w:p w14:paraId="4865699B" w14:textId="77777777" w:rsidR="009C62A4" w:rsidRPr="00A86276" w:rsidRDefault="009C62A4" w:rsidP="00532288">
            <w:pPr>
              <w:jc w:val="center"/>
              <w:rPr>
                <w:color w:val="000000"/>
                <w:sz w:val="20"/>
              </w:rPr>
            </w:pPr>
            <w:r w:rsidRPr="00A86276">
              <w:rPr>
                <w:color w:val="000000"/>
                <w:sz w:val="20"/>
              </w:rPr>
              <w:t>0,00</w:t>
            </w:r>
          </w:p>
        </w:tc>
      </w:tr>
      <w:tr w:rsidR="009C62A4" w:rsidRPr="00A86276" w14:paraId="2F5ADD24" w14:textId="77777777" w:rsidTr="00532288">
        <w:trPr>
          <w:trHeight w:val="375"/>
          <w:jc w:val="center"/>
        </w:trPr>
        <w:tc>
          <w:tcPr>
            <w:tcW w:w="2099" w:type="dxa"/>
            <w:tcMar>
              <w:top w:w="39" w:type="dxa"/>
              <w:left w:w="159" w:type="dxa"/>
              <w:bottom w:w="39" w:type="dxa"/>
              <w:right w:w="39" w:type="dxa"/>
            </w:tcMar>
          </w:tcPr>
          <w:p w14:paraId="5D8F8C64" w14:textId="77777777" w:rsidR="009C62A4" w:rsidRPr="00A86276" w:rsidRDefault="009C62A4" w:rsidP="00532288">
            <w:pPr>
              <w:rPr>
                <w:color w:val="000000"/>
                <w:sz w:val="20"/>
              </w:rPr>
            </w:pPr>
            <w:r w:rsidRPr="00A86276">
              <w:rPr>
                <w:color w:val="000000"/>
                <w:sz w:val="20"/>
              </w:rPr>
              <w:t xml:space="preserve">Transporto įvykiuose patirtų traumų </w:t>
            </w:r>
          </w:p>
          <w:p w14:paraId="6709C68C" w14:textId="77777777" w:rsidR="009C62A4" w:rsidRPr="00A86276" w:rsidRDefault="009C62A4" w:rsidP="00532288">
            <w:pPr>
              <w:rPr>
                <w:sz w:val="20"/>
              </w:rPr>
            </w:pPr>
            <w:r w:rsidRPr="00A86276">
              <w:rPr>
                <w:color w:val="000000"/>
                <w:sz w:val="20"/>
              </w:rPr>
              <w:t>(V00-V99) skaičius 100 000 gyventojų</w:t>
            </w:r>
          </w:p>
        </w:tc>
        <w:tc>
          <w:tcPr>
            <w:tcW w:w="900" w:type="dxa"/>
            <w:tcMar>
              <w:top w:w="39" w:type="dxa"/>
              <w:left w:w="39" w:type="dxa"/>
              <w:bottom w:w="39" w:type="dxa"/>
              <w:right w:w="39" w:type="dxa"/>
            </w:tcMar>
          </w:tcPr>
          <w:p w14:paraId="7D12CA1D" w14:textId="77777777" w:rsidR="009C62A4" w:rsidRPr="00A86276" w:rsidRDefault="009C62A4" w:rsidP="00532288">
            <w:pPr>
              <w:jc w:val="center"/>
              <w:rPr>
                <w:sz w:val="20"/>
              </w:rPr>
            </w:pPr>
            <w:r w:rsidRPr="00A86276">
              <w:rPr>
                <w:noProof/>
                <w:sz w:val="20"/>
              </w:rPr>
              <w:drawing>
                <wp:inline distT="0" distB="0" distL="0" distR="0" wp14:anchorId="78A47244" wp14:editId="57C08BB2">
                  <wp:extent cx="152400" cy="164465"/>
                  <wp:effectExtent l="0" t="0" r="0" b="0"/>
                  <wp:docPr id="1917063065" name="Paveikslėlis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152400" cy="164465"/>
                          </a:xfrm>
                          <a:prstGeom prst="rect">
                            <a:avLst/>
                          </a:prstGeom>
                          <a:noFill/>
                        </pic:spPr>
                      </pic:pic>
                    </a:graphicData>
                  </a:graphic>
                </wp:inline>
              </w:drawing>
            </w:r>
          </w:p>
        </w:tc>
        <w:tc>
          <w:tcPr>
            <w:tcW w:w="957" w:type="dxa"/>
            <w:shd w:val="clear" w:color="auto" w:fill="FFC000"/>
            <w:tcMar>
              <w:top w:w="39" w:type="dxa"/>
              <w:bottom w:w="39" w:type="dxa"/>
              <w:right w:w="39" w:type="dxa"/>
            </w:tcMar>
          </w:tcPr>
          <w:p w14:paraId="54E0B1E5" w14:textId="77777777" w:rsidR="009C62A4" w:rsidRPr="00A86276" w:rsidRDefault="009C62A4" w:rsidP="00532288">
            <w:pPr>
              <w:jc w:val="center"/>
              <w:rPr>
                <w:sz w:val="20"/>
              </w:rPr>
            </w:pPr>
            <w:r w:rsidRPr="00A86276">
              <w:rPr>
                <w:sz w:val="20"/>
              </w:rPr>
              <w:t>5,50</w:t>
            </w:r>
          </w:p>
        </w:tc>
        <w:tc>
          <w:tcPr>
            <w:tcW w:w="828" w:type="dxa"/>
            <w:tcMar>
              <w:top w:w="39" w:type="dxa"/>
              <w:bottom w:w="39" w:type="dxa"/>
              <w:right w:w="39" w:type="dxa"/>
            </w:tcMar>
          </w:tcPr>
          <w:p w14:paraId="4B1585AB" w14:textId="77777777" w:rsidR="009C62A4" w:rsidRPr="00A86276" w:rsidRDefault="009C62A4" w:rsidP="00532288">
            <w:pPr>
              <w:jc w:val="center"/>
              <w:rPr>
                <w:sz w:val="20"/>
              </w:rPr>
            </w:pPr>
            <w:r w:rsidRPr="00A86276">
              <w:rPr>
                <w:sz w:val="20"/>
              </w:rPr>
              <w:t>14</w:t>
            </w:r>
          </w:p>
        </w:tc>
        <w:tc>
          <w:tcPr>
            <w:tcW w:w="861" w:type="dxa"/>
            <w:tcMar>
              <w:top w:w="39" w:type="dxa"/>
              <w:bottom w:w="39" w:type="dxa"/>
              <w:right w:w="39" w:type="dxa"/>
            </w:tcMar>
          </w:tcPr>
          <w:p w14:paraId="13B5C50B" w14:textId="77777777" w:rsidR="009C62A4" w:rsidRPr="00A86276" w:rsidRDefault="009C62A4" w:rsidP="00532288">
            <w:pPr>
              <w:jc w:val="center"/>
              <w:rPr>
                <w:sz w:val="20"/>
              </w:rPr>
            </w:pPr>
            <w:r w:rsidRPr="00A86276">
              <w:rPr>
                <w:sz w:val="20"/>
              </w:rPr>
              <w:t>37,3</w:t>
            </w:r>
          </w:p>
        </w:tc>
        <w:tc>
          <w:tcPr>
            <w:tcW w:w="821" w:type="dxa"/>
            <w:tcMar>
              <w:top w:w="39" w:type="dxa"/>
              <w:bottom w:w="39" w:type="dxa"/>
              <w:right w:w="39" w:type="dxa"/>
            </w:tcMar>
          </w:tcPr>
          <w:p w14:paraId="3F54FB42" w14:textId="77777777" w:rsidR="009C62A4" w:rsidRPr="00A86276" w:rsidRDefault="009C62A4" w:rsidP="00532288">
            <w:pPr>
              <w:jc w:val="center"/>
              <w:rPr>
                <w:sz w:val="20"/>
              </w:rPr>
            </w:pPr>
            <w:r w:rsidRPr="00A86276">
              <w:rPr>
                <w:sz w:val="20"/>
              </w:rPr>
              <w:t>5,8</w:t>
            </w:r>
          </w:p>
        </w:tc>
        <w:tc>
          <w:tcPr>
            <w:tcW w:w="977" w:type="dxa"/>
            <w:tcMar>
              <w:top w:w="39" w:type="dxa"/>
              <w:bottom w:w="39" w:type="dxa"/>
              <w:right w:w="39" w:type="dxa"/>
            </w:tcMar>
          </w:tcPr>
          <w:p w14:paraId="3A37D8A9" w14:textId="77777777" w:rsidR="009C62A4" w:rsidRPr="00A86276" w:rsidRDefault="009C62A4" w:rsidP="00532288">
            <w:pPr>
              <w:jc w:val="center"/>
              <w:rPr>
                <w:sz w:val="20"/>
              </w:rPr>
            </w:pPr>
            <w:r w:rsidRPr="00A86276">
              <w:rPr>
                <w:sz w:val="20"/>
              </w:rPr>
              <w:t>10,8</w:t>
            </w:r>
          </w:p>
        </w:tc>
        <w:tc>
          <w:tcPr>
            <w:tcW w:w="867" w:type="dxa"/>
            <w:tcMar>
              <w:top w:w="0" w:type="dxa"/>
              <w:left w:w="0" w:type="dxa"/>
              <w:bottom w:w="0" w:type="dxa"/>
              <w:right w:w="0" w:type="dxa"/>
            </w:tcMar>
          </w:tcPr>
          <w:p w14:paraId="0B7FA264" w14:textId="77777777" w:rsidR="009C62A4" w:rsidRPr="00A86276" w:rsidRDefault="009C62A4" w:rsidP="00532288">
            <w:pPr>
              <w:jc w:val="center"/>
              <w:rPr>
                <w:sz w:val="20"/>
              </w:rPr>
            </w:pPr>
            <w:r w:rsidRPr="00A86276">
              <w:rPr>
                <w:sz w:val="20"/>
              </w:rPr>
              <w:t>0,00</w:t>
            </w:r>
          </w:p>
        </w:tc>
        <w:tc>
          <w:tcPr>
            <w:tcW w:w="1324" w:type="dxa"/>
          </w:tcPr>
          <w:p w14:paraId="3A858562" w14:textId="77777777" w:rsidR="009C62A4" w:rsidRPr="00A86276" w:rsidRDefault="009C62A4" w:rsidP="00532288">
            <w:pPr>
              <w:jc w:val="center"/>
              <w:rPr>
                <w:color w:val="000000"/>
                <w:sz w:val="20"/>
              </w:rPr>
            </w:pPr>
            <w:r w:rsidRPr="00A86276">
              <w:rPr>
                <w:color w:val="000000"/>
                <w:sz w:val="20"/>
              </w:rPr>
              <w:t>0,94</w:t>
            </w:r>
          </w:p>
        </w:tc>
      </w:tr>
      <w:tr w:rsidR="009C62A4" w:rsidRPr="00FB0882" w14:paraId="48A560A9" w14:textId="77777777" w:rsidTr="00532288">
        <w:trPr>
          <w:trHeight w:val="375"/>
          <w:jc w:val="center"/>
        </w:trPr>
        <w:tc>
          <w:tcPr>
            <w:tcW w:w="9634" w:type="dxa"/>
            <w:gridSpan w:val="9"/>
            <w:tcMar>
              <w:top w:w="39" w:type="dxa"/>
              <w:left w:w="159" w:type="dxa"/>
              <w:bottom w:w="39" w:type="dxa"/>
              <w:right w:w="39" w:type="dxa"/>
            </w:tcMar>
          </w:tcPr>
          <w:p w14:paraId="4BE26E11" w14:textId="77777777" w:rsidR="009C62A4" w:rsidRPr="00FB0882" w:rsidRDefault="009C62A4" w:rsidP="00E069DD">
            <w:pPr>
              <w:jc w:val="both"/>
              <w:rPr>
                <w:color w:val="000000"/>
              </w:rPr>
            </w:pPr>
            <w:r w:rsidRPr="00FB0882">
              <w:rPr>
                <w:color w:val="000000"/>
              </w:rPr>
              <w:t>2.4. Mažinti oro, vandens ir dirvožemio užterštumą, triukšmą</w:t>
            </w:r>
          </w:p>
        </w:tc>
      </w:tr>
      <w:tr w:rsidR="009C62A4" w:rsidRPr="00A86276" w14:paraId="782A36A3" w14:textId="77777777" w:rsidTr="00532288">
        <w:trPr>
          <w:trHeight w:val="375"/>
          <w:jc w:val="center"/>
        </w:trPr>
        <w:tc>
          <w:tcPr>
            <w:tcW w:w="2099" w:type="dxa"/>
            <w:tcMar>
              <w:top w:w="39" w:type="dxa"/>
              <w:left w:w="159" w:type="dxa"/>
              <w:bottom w:w="39" w:type="dxa"/>
              <w:right w:w="39" w:type="dxa"/>
            </w:tcMar>
          </w:tcPr>
          <w:p w14:paraId="0B7A0F1C" w14:textId="77777777" w:rsidR="009C62A4" w:rsidRPr="00A86276" w:rsidRDefault="009C62A4" w:rsidP="00532288">
            <w:pPr>
              <w:rPr>
                <w:sz w:val="20"/>
              </w:rPr>
            </w:pPr>
            <w:r w:rsidRPr="00A86276">
              <w:rPr>
                <w:color w:val="000000"/>
                <w:sz w:val="20"/>
              </w:rPr>
              <w:t>Į atmosferą iš stacionarių taršos šaltinių išmestų teršalų kiekis, tenkantis 1 kv. km</w:t>
            </w:r>
          </w:p>
        </w:tc>
        <w:tc>
          <w:tcPr>
            <w:tcW w:w="900" w:type="dxa"/>
            <w:tcMar>
              <w:top w:w="39" w:type="dxa"/>
              <w:left w:w="39" w:type="dxa"/>
              <w:bottom w:w="39" w:type="dxa"/>
              <w:right w:w="39" w:type="dxa"/>
            </w:tcMar>
          </w:tcPr>
          <w:p w14:paraId="64A2653C" w14:textId="77777777" w:rsidR="009C62A4" w:rsidRPr="00A86276" w:rsidRDefault="009C62A4" w:rsidP="00532288">
            <w:pPr>
              <w:jc w:val="center"/>
              <w:rPr>
                <w:sz w:val="20"/>
              </w:rPr>
            </w:pPr>
            <w:r w:rsidRPr="00A86276">
              <w:rPr>
                <w:noProof/>
                <w:sz w:val="20"/>
              </w:rPr>
              <w:drawing>
                <wp:inline distT="0" distB="0" distL="0" distR="0" wp14:anchorId="10BC0236" wp14:editId="17AD7D3A">
                  <wp:extent cx="133439" cy="162033"/>
                  <wp:effectExtent l="0" t="0" r="0" b="0"/>
                  <wp:docPr id="112" name="img4.png"/>
                  <wp:cNvGraphicFramePr/>
                  <a:graphic xmlns:a="http://schemas.openxmlformats.org/drawingml/2006/main">
                    <a:graphicData uri="http://schemas.openxmlformats.org/drawingml/2006/picture">
                      <pic:pic xmlns:pic="http://schemas.openxmlformats.org/drawingml/2006/picture">
                        <pic:nvPicPr>
                          <pic:cNvPr id="113" name="img4.png"/>
                          <pic:cNvPicPr/>
                        </pic:nvPicPr>
                        <pic:blipFill>
                          <a:blip r:embed="rId26" cstate="print"/>
                          <a:stretch>
                            <a:fillRect/>
                          </a:stretch>
                        </pic:blipFill>
                        <pic:spPr>
                          <a:xfrm>
                            <a:off x="0" y="0"/>
                            <a:ext cx="133439" cy="162033"/>
                          </a:xfrm>
                          <a:prstGeom prst="rect">
                            <a:avLst/>
                          </a:prstGeom>
                        </pic:spPr>
                      </pic:pic>
                    </a:graphicData>
                  </a:graphic>
                </wp:inline>
              </w:drawing>
            </w:r>
          </w:p>
        </w:tc>
        <w:tc>
          <w:tcPr>
            <w:tcW w:w="957" w:type="dxa"/>
            <w:shd w:val="clear" w:color="auto" w:fill="00B050"/>
            <w:tcMar>
              <w:top w:w="39" w:type="dxa"/>
              <w:bottom w:w="39" w:type="dxa"/>
              <w:right w:w="39" w:type="dxa"/>
            </w:tcMar>
          </w:tcPr>
          <w:p w14:paraId="45129440" w14:textId="77777777" w:rsidR="009C62A4" w:rsidRPr="00A86276" w:rsidRDefault="009C62A4" w:rsidP="00532288">
            <w:pPr>
              <w:jc w:val="center"/>
              <w:rPr>
                <w:sz w:val="20"/>
              </w:rPr>
            </w:pPr>
            <w:r w:rsidRPr="00A86276">
              <w:rPr>
                <w:sz w:val="20"/>
              </w:rPr>
              <w:t>112,0</w:t>
            </w:r>
          </w:p>
        </w:tc>
        <w:tc>
          <w:tcPr>
            <w:tcW w:w="828" w:type="dxa"/>
            <w:tcMar>
              <w:top w:w="39" w:type="dxa"/>
              <w:bottom w:w="39" w:type="dxa"/>
              <w:right w:w="39" w:type="dxa"/>
            </w:tcMar>
          </w:tcPr>
          <w:p w14:paraId="74CE32D7" w14:textId="77777777" w:rsidR="009C62A4" w:rsidRPr="00A86276" w:rsidRDefault="009C62A4" w:rsidP="00532288">
            <w:pPr>
              <w:jc w:val="center"/>
              <w:rPr>
                <w:sz w:val="20"/>
              </w:rPr>
            </w:pPr>
            <w:r w:rsidRPr="00A86276">
              <w:rPr>
                <w:sz w:val="20"/>
              </w:rPr>
              <w:t>112</w:t>
            </w:r>
          </w:p>
        </w:tc>
        <w:tc>
          <w:tcPr>
            <w:tcW w:w="861" w:type="dxa"/>
            <w:tcMar>
              <w:top w:w="39" w:type="dxa"/>
              <w:bottom w:w="39" w:type="dxa"/>
              <w:right w:w="39" w:type="dxa"/>
            </w:tcMar>
          </w:tcPr>
          <w:p w14:paraId="258148E9" w14:textId="77777777" w:rsidR="009C62A4" w:rsidRPr="00A86276" w:rsidRDefault="009C62A4" w:rsidP="00532288">
            <w:pPr>
              <w:jc w:val="center"/>
              <w:rPr>
                <w:sz w:val="20"/>
              </w:rPr>
            </w:pPr>
            <w:r w:rsidRPr="00A86276">
              <w:rPr>
                <w:sz w:val="20"/>
              </w:rPr>
              <w:t>138,0</w:t>
            </w:r>
          </w:p>
        </w:tc>
        <w:tc>
          <w:tcPr>
            <w:tcW w:w="821" w:type="dxa"/>
            <w:tcMar>
              <w:top w:w="39" w:type="dxa"/>
              <w:bottom w:w="39" w:type="dxa"/>
              <w:right w:w="39" w:type="dxa"/>
            </w:tcMar>
          </w:tcPr>
          <w:p w14:paraId="6BD6CE36" w14:textId="77777777" w:rsidR="009C62A4" w:rsidRPr="00A86276" w:rsidRDefault="009C62A4" w:rsidP="00532288">
            <w:pPr>
              <w:jc w:val="center"/>
              <w:rPr>
                <w:sz w:val="20"/>
              </w:rPr>
            </w:pPr>
            <w:r w:rsidRPr="00A86276">
              <w:rPr>
                <w:sz w:val="20"/>
              </w:rPr>
              <w:t>744,0</w:t>
            </w:r>
          </w:p>
        </w:tc>
        <w:tc>
          <w:tcPr>
            <w:tcW w:w="977" w:type="dxa"/>
            <w:tcMar>
              <w:top w:w="39" w:type="dxa"/>
              <w:bottom w:w="39" w:type="dxa"/>
              <w:right w:w="39" w:type="dxa"/>
            </w:tcMar>
          </w:tcPr>
          <w:p w14:paraId="2AB1D6F8" w14:textId="77777777" w:rsidR="009C62A4" w:rsidRPr="00A86276" w:rsidRDefault="009C62A4" w:rsidP="00532288">
            <w:pPr>
              <w:jc w:val="center"/>
              <w:rPr>
                <w:sz w:val="20"/>
              </w:rPr>
            </w:pPr>
            <w:r w:rsidRPr="00A86276">
              <w:rPr>
                <w:sz w:val="20"/>
              </w:rPr>
              <w:t>38 512,0</w:t>
            </w:r>
          </w:p>
        </w:tc>
        <w:tc>
          <w:tcPr>
            <w:tcW w:w="867" w:type="dxa"/>
            <w:tcMar>
              <w:top w:w="0" w:type="dxa"/>
              <w:left w:w="0" w:type="dxa"/>
              <w:bottom w:w="0" w:type="dxa"/>
              <w:right w:w="0" w:type="dxa"/>
            </w:tcMar>
          </w:tcPr>
          <w:p w14:paraId="0390AA8F" w14:textId="77777777" w:rsidR="009C62A4" w:rsidRPr="00A86276" w:rsidRDefault="009C62A4" w:rsidP="00532288">
            <w:pPr>
              <w:jc w:val="center"/>
              <w:rPr>
                <w:sz w:val="20"/>
              </w:rPr>
            </w:pPr>
            <w:r w:rsidRPr="00A86276">
              <w:rPr>
                <w:sz w:val="20"/>
              </w:rPr>
              <w:t>16,0</w:t>
            </w:r>
          </w:p>
        </w:tc>
        <w:tc>
          <w:tcPr>
            <w:tcW w:w="1324" w:type="dxa"/>
          </w:tcPr>
          <w:p w14:paraId="5FEBE7D8" w14:textId="77777777" w:rsidR="009C62A4" w:rsidRPr="00A86276" w:rsidRDefault="009C62A4" w:rsidP="00532288">
            <w:pPr>
              <w:jc w:val="center"/>
              <w:rPr>
                <w:color w:val="000000"/>
                <w:sz w:val="20"/>
              </w:rPr>
            </w:pPr>
            <w:r w:rsidRPr="00A86276">
              <w:rPr>
                <w:color w:val="000000"/>
                <w:sz w:val="20"/>
              </w:rPr>
              <w:t>0,15</w:t>
            </w:r>
          </w:p>
        </w:tc>
      </w:tr>
      <w:tr w:rsidR="009C62A4" w:rsidRPr="00FB0882" w14:paraId="50E350B1" w14:textId="77777777" w:rsidTr="00532288">
        <w:trPr>
          <w:trHeight w:val="375"/>
          <w:jc w:val="center"/>
        </w:trPr>
        <w:tc>
          <w:tcPr>
            <w:tcW w:w="9634" w:type="dxa"/>
            <w:gridSpan w:val="9"/>
            <w:tcMar>
              <w:top w:w="39" w:type="dxa"/>
              <w:left w:w="159" w:type="dxa"/>
              <w:bottom w:w="39" w:type="dxa"/>
              <w:right w:w="39" w:type="dxa"/>
            </w:tcMar>
          </w:tcPr>
          <w:p w14:paraId="067EFE02" w14:textId="77777777" w:rsidR="009C62A4" w:rsidRPr="00E069DD" w:rsidRDefault="009C62A4" w:rsidP="00532288">
            <w:pPr>
              <w:pStyle w:val="Sraopastraipa"/>
              <w:spacing w:after="0" w:line="240" w:lineRule="auto"/>
              <w:ind w:left="6"/>
              <w:rPr>
                <w:color w:val="000000"/>
                <w:sz w:val="24"/>
                <w:szCs w:val="24"/>
              </w:rPr>
            </w:pPr>
            <w:r w:rsidRPr="00E069DD">
              <w:rPr>
                <w:color w:val="000000"/>
                <w:sz w:val="24"/>
                <w:szCs w:val="24"/>
              </w:rPr>
              <w:t>3 tikslas. Formuoti sveiką gyvenseną ir jos kultūrą</w:t>
            </w:r>
          </w:p>
        </w:tc>
      </w:tr>
      <w:tr w:rsidR="009C62A4" w:rsidRPr="00FB0882" w14:paraId="5668F865" w14:textId="77777777" w:rsidTr="00532288">
        <w:trPr>
          <w:trHeight w:val="375"/>
          <w:jc w:val="center"/>
        </w:trPr>
        <w:tc>
          <w:tcPr>
            <w:tcW w:w="9634" w:type="dxa"/>
            <w:gridSpan w:val="9"/>
            <w:tcMar>
              <w:top w:w="39" w:type="dxa"/>
              <w:left w:w="159" w:type="dxa"/>
              <w:bottom w:w="39" w:type="dxa"/>
              <w:right w:w="39" w:type="dxa"/>
            </w:tcMar>
          </w:tcPr>
          <w:p w14:paraId="3B9B7875" w14:textId="77777777" w:rsidR="009C62A4" w:rsidRPr="00FB0882" w:rsidRDefault="009C62A4" w:rsidP="00E069DD">
            <w:pPr>
              <w:jc w:val="both"/>
              <w:rPr>
                <w:color w:val="000000"/>
              </w:rPr>
            </w:pPr>
            <w:r w:rsidRPr="00FB0882">
              <w:rPr>
                <w:color w:val="000000"/>
              </w:rPr>
              <w:t>3.1. Sumažinti alkoholinių gėrimų, tabako, neteisėtą narkotinių ir psichotropinių medžiagų vartojimą ir prieinamumą</w:t>
            </w:r>
          </w:p>
        </w:tc>
      </w:tr>
      <w:tr w:rsidR="009C62A4" w:rsidRPr="00A86276" w14:paraId="64548523" w14:textId="77777777" w:rsidTr="00532288">
        <w:trPr>
          <w:trHeight w:val="375"/>
          <w:jc w:val="center"/>
        </w:trPr>
        <w:tc>
          <w:tcPr>
            <w:tcW w:w="2099" w:type="dxa"/>
            <w:tcMar>
              <w:top w:w="39" w:type="dxa"/>
              <w:left w:w="159" w:type="dxa"/>
              <w:bottom w:w="39" w:type="dxa"/>
              <w:right w:w="39" w:type="dxa"/>
            </w:tcMar>
          </w:tcPr>
          <w:p w14:paraId="140E1702" w14:textId="77777777" w:rsidR="009C62A4" w:rsidRPr="00A86276" w:rsidRDefault="009C62A4" w:rsidP="00532288">
            <w:pPr>
              <w:rPr>
                <w:sz w:val="20"/>
              </w:rPr>
            </w:pPr>
            <w:r w:rsidRPr="00A86276">
              <w:rPr>
                <w:color w:val="000000"/>
                <w:sz w:val="20"/>
              </w:rPr>
              <w:t>Mirtingumas nuo narkotikų sąlygotų priežasčių 100 000 gyventojų</w:t>
            </w:r>
          </w:p>
        </w:tc>
        <w:tc>
          <w:tcPr>
            <w:tcW w:w="900" w:type="dxa"/>
            <w:tcMar>
              <w:top w:w="39" w:type="dxa"/>
              <w:left w:w="39" w:type="dxa"/>
              <w:bottom w:w="39" w:type="dxa"/>
              <w:right w:w="39" w:type="dxa"/>
            </w:tcMar>
          </w:tcPr>
          <w:p w14:paraId="7B9552CF" w14:textId="77777777" w:rsidR="009C62A4" w:rsidRPr="00A86276" w:rsidRDefault="009C62A4" w:rsidP="00532288">
            <w:pPr>
              <w:jc w:val="center"/>
              <w:rPr>
                <w:sz w:val="20"/>
              </w:rPr>
            </w:pPr>
            <w:r w:rsidRPr="00A86276">
              <w:rPr>
                <w:noProof/>
                <w:sz w:val="20"/>
              </w:rPr>
              <w:drawing>
                <wp:inline distT="0" distB="0" distL="0" distR="0" wp14:anchorId="75A9E8F8" wp14:editId="125B5633">
                  <wp:extent cx="152400" cy="161925"/>
                  <wp:effectExtent l="0" t="0" r="0" b="9525"/>
                  <wp:docPr id="1722106438" name="Paveikslėlis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152400" cy="161925"/>
                          </a:xfrm>
                          <a:prstGeom prst="rect">
                            <a:avLst/>
                          </a:prstGeom>
                          <a:noFill/>
                          <a:ln>
                            <a:noFill/>
                          </a:ln>
                        </pic:spPr>
                      </pic:pic>
                    </a:graphicData>
                  </a:graphic>
                </wp:inline>
              </w:drawing>
            </w:r>
          </w:p>
        </w:tc>
        <w:tc>
          <w:tcPr>
            <w:tcW w:w="957" w:type="dxa"/>
            <w:shd w:val="clear" w:color="auto" w:fill="00B050"/>
            <w:tcMar>
              <w:top w:w="39" w:type="dxa"/>
              <w:bottom w:w="39" w:type="dxa"/>
              <w:right w:w="39" w:type="dxa"/>
            </w:tcMar>
          </w:tcPr>
          <w:p w14:paraId="2A96BA0C" w14:textId="77777777" w:rsidR="009C62A4" w:rsidRPr="00A86276" w:rsidRDefault="009C62A4" w:rsidP="00532288">
            <w:pPr>
              <w:jc w:val="center"/>
              <w:rPr>
                <w:sz w:val="20"/>
              </w:rPr>
            </w:pPr>
            <w:r w:rsidRPr="00A86276">
              <w:rPr>
                <w:sz w:val="20"/>
              </w:rPr>
              <w:t>0,00</w:t>
            </w:r>
          </w:p>
        </w:tc>
        <w:tc>
          <w:tcPr>
            <w:tcW w:w="828" w:type="dxa"/>
            <w:tcMar>
              <w:top w:w="39" w:type="dxa"/>
              <w:bottom w:w="39" w:type="dxa"/>
              <w:right w:w="39" w:type="dxa"/>
            </w:tcMar>
          </w:tcPr>
          <w:p w14:paraId="736C3918" w14:textId="77777777" w:rsidR="009C62A4" w:rsidRPr="00A86276" w:rsidRDefault="009C62A4" w:rsidP="00532288">
            <w:pPr>
              <w:jc w:val="center"/>
              <w:rPr>
                <w:sz w:val="20"/>
              </w:rPr>
            </w:pPr>
            <w:r w:rsidRPr="00A86276">
              <w:rPr>
                <w:sz w:val="20"/>
              </w:rPr>
              <w:t>0</w:t>
            </w:r>
          </w:p>
        </w:tc>
        <w:tc>
          <w:tcPr>
            <w:tcW w:w="861" w:type="dxa"/>
            <w:tcMar>
              <w:top w:w="39" w:type="dxa"/>
              <w:bottom w:w="39" w:type="dxa"/>
              <w:right w:w="39" w:type="dxa"/>
            </w:tcMar>
          </w:tcPr>
          <w:p w14:paraId="19D74CA6" w14:textId="77777777" w:rsidR="009C62A4" w:rsidRPr="00A86276" w:rsidRDefault="009C62A4" w:rsidP="00532288">
            <w:pPr>
              <w:jc w:val="center"/>
              <w:rPr>
                <w:sz w:val="20"/>
              </w:rPr>
            </w:pPr>
            <w:r w:rsidRPr="00A86276">
              <w:rPr>
                <w:sz w:val="20"/>
              </w:rPr>
              <w:t>0,00</w:t>
            </w:r>
          </w:p>
        </w:tc>
        <w:tc>
          <w:tcPr>
            <w:tcW w:w="821" w:type="dxa"/>
            <w:tcMar>
              <w:top w:w="39" w:type="dxa"/>
              <w:bottom w:w="39" w:type="dxa"/>
              <w:right w:w="39" w:type="dxa"/>
            </w:tcMar>
          </w:tcPr>
          <w:p w14:paraId="73A44AC0" w14:textId="77777777" w:rsidR="009C62A4" w:rsidRPr="00A86276" w:rsidRDefault="009C62A4" w:rsidP="00532288">
            <w:pPr>
              <w:jc w:val="center"/>
              <w:rPr>
                <w:sz w:val="20"/>
              </w:rPr>
            </w:pPr>
            <w:r w:rsidRPr="00A86276">
              <w:rPr>
                <w:sz w:val="20"/>
              </w:rPr>
              <w:t>3,3</w:t>
            </w:r>
          </w:p>
        </w:tc>
        <w:tc>
          <w:tcPr>
            <w:tcW w:w="977" w:type="dxa"/>
            <w:tcMar>
              <w:top w:w="39" w:type="dxa"/>
              <w:bottom w:w="39" w:type="dxa"/>
              <w:right w:w="39" w:type="dxa"/>
            </w:tcMar>
          </w:tcPr>
          <w:p w14:paraId="00D4AEC6" w14:textId="77777777" w:rsidR="009C62A4" w:rsidRPr="00A86276" w:rsidRDefault="009C62A4" w:rsidP="00532288">
            <w:pPr>
              <w:jc w:val="center"/>
              <w:rPr>
                <w:sz w:val="20"/>
              </w:rPr>
            </w:pPr>
            <w:r w:rsidRPr="00A86276">
              <w:rPr>
                <w:sz w:val="20"/>
              </w:rPr>
              <w:t>20,5</w:t>
            </w:r>
          </w:p>
        </w:tc>
        <w:tc>
          <w:tcPr>
            <w:tcW w:w="867" w:type="dxa"/>
            <w:tcMar>
              <w:top w:w="0" w:type="dxa"/>
              <w:left w:w="0" w:type="dxa"/>
              <w:bottom w:w="0" w:type="dxa"/>
              <w:right w:w="0" w:type="dxa"/>
            </w:tcMar>
          </w:tcPr>
          <w:p w14:paraId="7A41A1B1" w14:textId="77777777" w:rsidR="009C62A4" w:rsidRPr="00A86276" w:rsidRDefault="009C62A4" w:rsidP="00532288">
            <w:pPr>
              <w:jc w:val="center"/>
              <w:rPr>
                <w:sz w:val="20"/>
              </w:rPr>
            </w:pPr>
            <w:r w:rsidRPr="00A86276">
              <w:rPr>
                <w:sz w:val="20"/>
              </w:rPr>
              <w:t>0,00</w:t>
            </w:r>
          </w:p>
        </w:tc>
        <w:tc>
          <w:tcPr>
            <w:tcW w:w="1324" w:type="dxa"/>
          </w:tcPr>
          <w:p w14:paraId="42E4F33F" w14:textId="77777777" w:rsidR="009C62A4" w:rsidRPr="00A86276" w:rsidRDefault="009C62A4" w:rsidP="00532288">
            <w:pPr>
              <w:jc w:val="center"/>
              <w:rPr>
                <w:color w:val="000000"/>
                <w:sz w:val="20"/>
              </w:rPr>
            </w:pPr>
            <w:r w:rsidRPr="00A86276">
              <w:rPr>
                <w:color w:val="000000"/>
                <w:sz w:val="20"/>
              </w:rPr>
              <w:t>0,00</w:t>
            </w:r>
          </w:p>
        </w:tc>
      </w:tr>
      <w:tr w:rsidR="009C62A4" w:rsidRPr="00A86276" w14:paraId="0C643519" w14:textId="77777777" w:rsidTr="00532288">
        <w:trPr>
          <w:trHeight w:val="375"/>
          <w:jc w:val="center"/>
        </w:trPr>
        <w:tc>
          <w:tcPr>
            <w:tcW w:w="2099" w:type="dxa"/>
            <w:tcMar>
              <w:top w:w="39" w:type="dxa"/>
              <w:left w:w="159" w:type="dxa"/>
              <w:bottom w:w="39" w:type="dxa"/>
              <w:right w:w="39" w:type="dxa"/>
            </w:tcMar>
          </w:tcPr>
          <w:p w14:paraId="198473F9" w14:textId="77777777" w:rsidR="009C62A4" w:rsidRPr="00A86276" w:rsidRDefault="009C62A4" w:rsidP="00532288">
            <w:pPr>
              <w:rPr>
                <w:sz w:val="20"/>
              </w:rPr>
            </w:pPr>
            <w:r w:rsidRPr="00A86276">
              <w:rPr>
                <w:color w:val="000000"/>
                <w:sz w:val="20"/>
              </w:rPr>
              <w:lastRenderedPageBreak/>
              <w:t>Standartizuotas mirtingumas nuo narkotikų sąlygotų priežasčių 100 000 gyventojų</w:t>
            </w:r>
          </w:p>
        </w:tc>
        <w:tc>
          <w:tcPr>
            <w:tcW w:w="900" w:type="dxa"/>
            <w:tcMar>
              <w:top w:w="39" w:type="dxa"/>
              <w:left w:w="39" w:type="dxa"/>
              <w:bottom w:w="39" w:type="dxa"/>
              <w:right w:w="39" w:type="dxa"/>
            </w:tcMar>
          </w:tcPr>
          <w:p w14:paraId="0961CC49" w14:textId="77777777" w:rsidR="009C62A4" w:rsidRPr="00A86276" w:rsidRDefault="009C62A4" w:rsidP="00532288">
            <w:pPr>
              <w:jc w:val="center"/>
              <w:rPr>
                <w:sz w:val="20"/>
              </w:rPr>
            </w:pPr>
            <w:r w:rsidRPr="00A86276">
              <w:rPr>
                <w:noProof/>
                <w:sz w:val="20"/>
              </w:rPr>
              <w:drawing>
                <wp:inline distT="0" distB="0" distL="0" distR="0" wp14:anchorId="5506AFC7" wp14:editId="7C92498B">
                  <wp:extent cx="152400" cy="161925"/>
                  <wp:effectExtent l="0" t="0" r="0" b="9525"/>
                  <wp:docPr id="42080554" name="Paveikslėlis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152400" cy="161925"/>
                          </a:xfrm>
                          <a:prstGeom prst="rect">
                            <a:avLst/>
                          </a:prstGeom>
                          <a:noFill/>
                          <a:ln>
                            <a:noFill/>
                          </a:ln>
                        </pic:spPr>
                      </pic:pic>
                    </a:graphicData>
                  </a:graphic>
                </wp:inline>
              </w:drawing>
            </w:r>
          </w:p>
        </w:tc>
        <w:tc>
          <w:tcPr>
            <w:tcW w:w="957" w:type="dxa"/>
            <w:shd w:val="clear" w:color="auto" w:fill="00B050"/>
            <w:tcMar>
              <w:top w:w="39" w:type="dxa"/>
              <w:bottom w:w="39" w:type="dxa"/>
              <w:right w:w="39" w:type="dxa"/>
            </w:tcMar>
          </w:tcPr>
          <w:p w14:paraId="07E6C22C" w14:textId="77777777" w:rsidR="009C62A4" w:rsidRPr="00A86276" w:rsidRDefault="009C62A4" w:rsidP="00532288">
            <w:pPr>
              <w:jc w:val="center"/>
              <w:rPr>
                <w:sz w:val="20"/>
              </w:rPr>
            </w:pPr>
            <w:r w:rsidRPr="00A86276">
              <w:rPr>
                <w:sz w:val="20"/>
              </w:rPr>
              <w:t>0,00</w:t>
            </w:r>
          </w:p>
        </w:tc>
        <w:tc>
          <w:tcPr>
            <w:tcW w:w="828" w:type="dxa"/>
            <w:tcMar>
              <w:top w:w="39" w:type="dxa"/>
              <w:bottom w:w="39" w:type="dxa"/>
              <w:right w:w="39" w:type="dxa"/>
            </w:tcMar>
          </w:tcPr>
          <w:p w14:paraId="3AB3C78F" w14:textId="77777777" w:rsidR="009C62A4" w:rsidRPr="00A86276" w:rsidRDefault="009C62A4" w:rsidP="00532288">
            <w:pPr>
              <w:jc w:val="center"/>
              <w:rPr>
                <w:sz w:val="20"/>
              </w:rPr>
            </w:pPr>
            <w:r w:rsidRPr="00A86276">
              <w:rPr>
                <w:sz w:val="20"/>
              </w:rPr>
              <w:t>0</w:t>
            </w:r>
          </w:p>
        </w:tc>
        <w:tc>
          <w:tcPr>
            <w:tcW w:w="861" w:type="dxa"/>
            <w:tcMar>
              <w:top w:w="39" w:type="dxa"/>
              <w:bottom w:w="39" w:type="dxa"/>
              <w:right w:w="39" w:type="dxa"/>
            </w:tcMar>
          </w:tcPr>
          <w:p w14:paraId="1DFB8DEC" w14:textId="77777777" w:rsidR="009C62A4" w:rsidRPr="00A86276" w:rsidRDefault="009C62A4" w:rsidP="00532288">
            <w:pPr>
              <w:jc w:val="center"/>
              <w:rPr>
                <w:sz w:val="20"/>
              </w:rPr>
            </w:pPr>
            <w:r w:rsidRPr="00A86276">
              <w:rPr>
                <w:sz w:val="20"/>
              </w:rPr>
              <w:t>0,00</w:t>
            </w:r>
          </w:p>
        </w:tc>
        <w:tc>
          <w:tcPr>
            <w:tcW w:w="821" w:type="dxa"/>
            <w:tcMar>
              <w:top w:w="39" w:type="dxa"/>
              <w:bottom w:w="39" w:type="dxa"/>
              <w:right w:w="39" w:type="dxa"/>
            </w:tcMar>
          </w:tcPr>
          <w:p w14:paraId="56804976" w14:textId="77777777" w:rsidR="009C62A4" w:rsidRPr="00A86276" w:rsidRDefault="009C62A4" w:rsidP="00532288">
            <w:pPr>
              <w:jc w:val="center"/>
              <w:rPr>
                <w:sz w:val="20"/>
              </w:rPr>
            </w:pPr>
            <w:r w:rsidRPr="00A86276">
              <w:rPr>
                <w:sz w:val="20"/>
              </w:rPr>
              <w:t>3,3</w:t>
            </w:r>
          </w:p>
        </w:tc>
        <w:tc>
          <w:tcPr>
            <w:tcW w:w="977" w:type="dxa"/>
            <w:tcMar>
              <w:top w:w="39" w:type="dxa"/>
              <w:bottom w:w="39" w:type="dxa"/>
              <w:right w:w="39" w:type="dxa"/>
            </w:tcMar>
          </w:tcPr>
          <w:p w14:paraId="128F0C96" w14:textId="77777777" w:rsidR="009C62A4" w:rsidRPr="00A86276" w:rsidRDefault="009C62A4" w:rsidP="00532288">
            <w:pPr>
              <w:jc w:val="center"/>
              <w:rPr>
                <w:sz w:val="20"/>
              </w:rPr>
            </w:pPr>
            <w:r w:rsidRPr="00A86276">
              <w:rPr>
                <w:sz w:val="20"/>
              </w:rPr>
              <w:t>26,0</w:t>
            </w:r>
          </w:p>
        </w:tc>
        <w:tc>
          <w:tcPr>
            <w:tcW w:w="867" w:type="dxa"/>
            <w:tcMar>
              <w:top w:w="0" w:type="dxa"/>
              <w:left w:w="0" w:type="dxa"/>
              <w:bottom w:w="0" w:type="dxa"/>
              <w:right w:w="0" w:type="dxa"/>
            </w:tcMar>
          </w:tcPr>
          <w:p w14:paraId="14E28C5E" w14:textId="77777777" w:rsidR="009C62A4" w:rsidRPr="00A86276" w:rsidRDefault="009C62A4" w:rsidP="00532288">
            <w:pPr>
              <w:jc w:val="center"/>
              <w:rPr>
                <w:sz w:val="20"/>
              </w:rPr>
            </w:pPr>
            <w:r w:rsidRPr="00A86276">
              <w:rPr>
                <w:sz w:val="20"/>
              </w:rPr>
              <w:t>0,00</w:t>
            </w:r>
          </w:p>
        </w:tc>
        <w:tc>
          <w:tcPr>
            <w:tcW w:w="1324" w:type="dxa"/>
          </w:tcPr>
          <w:p w14:paraId="522FBCA0" w14:textId="77777777" w:rsidR="009C62A4" w:rsidRPr="00A86276" w:rsidRDefault="009C62A4" w:rsidP="00532288">
            <w:pPr>
              <w:jc w:val="center"/>
              <w:rPr>
                <w:color w:val="000000"/>
                <w:sz w:val="20"/>
              </w:rPr>
            </w:pPr>
            <w:r w:rsidRPr="00A86276">
              <w:rPr>
                <w:color w:val="000000"/>
                <w:sz w:val="20"/>
              </w:rPr>
              <w:t>0,00</w:t>
            </w:r>
          </w:p>
        </w:tc>
      </w:tr>
      <w:tr w:rsidR="009C62A4" w:rsidRPr="00A86276" w14:paraId="0B40BC60" w14:textId="77777777" w:rsidTr="00532288">
        <w:trPr>
          <w:trHeight w:val="375"/>
          <w:jc w:val="center"/>
        </w:trPr>
        <w:tc>
          <w:tcPr>
            <w:tcW w:w="2099" w:type="dxa"/>
            <w:tcMar>
              <w:top w:w="39" w:type="dxa"/>
              <w:left w:w="159" w:type="dxa"/>
              <w:bottom w:w="39" w:type="dxa"/>
              <w:right w:w="39" w:type="dxa"/>
            </w:tcMar>
          </w:tcPr>
          <w:p w14:paraId="7B55B3EE" w14:textId="77777777" w:rsidR="009C62A4" w:rsidRPr="00A86276" w:rsidRDefault="009C62A4" w:rsidP="00532288">
            <w:pPr>
              <w:rPr>
                <w:sz w:val="20"/>
              </w:rPr>
            </w:pPr>
            <w:r w:rsidRPr="00A86276">
              <w:rPr>
                <w:color w:val="000000"/>
                <w:sz w:val="20"/>
              </w:rPr>
              <w:t>Mirtingumas nuo alkoholio sąlygotų priežasčių 100 000 gyventojų</w:t>
            </w:r>
          </w:p>
        </w:tc>
        <w:tc>
          <w:tcPr>
            <w:tcW w:w="900" w:type="dxa"/>
            <w:tcMar>
              <w:top w:w="39" w:type="dxa"/>
              <w:left w:w="39" w:type="dxa"/>
              <w:bottom w:w="39" w:type="dxa"/>
              <w:right w:w="39" w:type="dxa"/>
            </w:tcMar>
          </w:tcPr>
          <w:p w14:paraId="21E4A5FA" w14:textId="77777777" w:rsidR="009C62A4" w:rsidRPr="00A86276" w:rsidRDefault="009C62A4" w:rsidP="00532288">
            <w:pPr>
              <w:jc w:val="center"/>
              <w:rPr>
                <w:sz w:val="20"/>
              </w:rPr>
            </w:pPr>
            <w:r w:rsidRPr="00A86276">
              <w:rPr>
                <w:noProof/>
                <w:sz w:val="20"/>
              </w:rPr>
              <w:drawing>
                <wp:inline distT="0" distB="0" distL="0" distR="0" wp14:anchorId="131C5B0D" wp14:editId="41DDB772">
                  <wp:extent cx="133474" cy="162076"/>
                  <wp:effectExtent l="0" t="0" r="0" b="0"/>
                  <wp:docPr id="124" name="img9.png"/>
                  <wp:cNvGraphicFramePr/>
                  <a:graphic xmlns:a="http://schemas.openxmlformats.org/drawingml/2006/main">
                    <a:graphicData uri="http://schemas.openxmlformats.org/drawingml/2006/picture">
                      <pic:pic xmlns:pic="http://schemas.openxmlformats.org/drawingml/2006/picture">
                        <pic:nvPicPr>
                          <pic:cNvPr id="125" name="img9.png"/>
                          <pic:cNvPicPr/>
                        </pic:nvPicPr>
                        <pic:blipFill>
                          <a:blip r:embed="rId21" cstate="print"/>
                          <a:stretch>
                            <a:fillRect/>
                          </a:stretch>
                        </pic:blipFill>
                        <pic:spPr>
                          <a:xfrm>
                            <a:off x="0" y="0"/>
                            <a:ext cx="133474" cy="162076"/>
                          </a:xfrm>
                          <a:prstGeom prst="rect">
                            <a:avLst/>
                          </a:prstGeom>
                        </pic:spPr>
                      </pic:pic>
                    </a:graphicData>
                  </a:graphic>
                </wp:inline>
              </w:drawing>
            </w:r>
          </w:p>
        </w:tc>
        <w:tc>
          <w:tcPr>
            <w:tcW w:w="957" w:type="dxa"/>
            <w:shd w:val="clear" w:color="auto" w:fill="00B050"/>
            <w:tcMar>
              <w:top w:w="39" w:type="dxa"/>
              <w:bottom w:w="39" w:type="dxa"/>
              <w:right w:w="39" w:type="dxa"/>
            </w:tcMar>
          </w:tcPr>
          <w:p w14:paraId="5BC02CAE" w14:textId="77777777" w:rsidR="009C62A4" w:rsidRPr="00A86276" w:rsidRDefault="009C62A4" w:rsidP="00532288">
            <w:pPr>
              <w:jc w:val="center"/>
              <w:rPr>
                <w:sz w:val="20"/>
              </w:rPr>
            </w:pPr>
            <w:r w:rsidRPr="00A86276">
              <w:rPr>
                <w:sz w:val="20"/>
              </w:rPr>
              <w:t>15,8</w:t>
            </w:r>
          </w:p>
        </w:tc>
        <w:tc>
          <w:tcPr>
            <w:tcW w:w="828" w:type="dxa"/>
            <w:tcMar>
              <w:top w:w="39" w:type="dxa"/>
              <w:bottom w:w="39" w:type="dxa"/>
              <w:right w:w="39" w:type="dxa"/>
            </w:tcMar>
          </w:tcPr>
          <w:p w14:paraId="767EE646" w14:textId="77777777" w:rsidR="009C62A4" w:rsidRPr="00A86276" w:rsidRDefault="009C62A4" w:rsidP="00532288">
            <w:pPr>
              <w:jc w:val="center"/>
              <w:rPr>
                <w:sz w:val="20"/>
              </w:rPr>
            </w:pPr>
            <w:r w:rsidRPr="00A86276">
              <w:rPr>
                <w:sz w:val="20"/>
              </w:rPr>
              <w:t>4</w:t>
            </w:r>
          </w:p>
        </w:tc>
        <w:tc>
          <w:tcPr>
            <w:tcW w:w="861" w:type="dxa"/>
            <w:tcMar>
              <w:top w:w="39" w:type="dxa"/>
              <w:bottom w:w="39" w:type="dxa"/>
              <w:right w:w="39" w:type="dxa"/>
            </w:tcMar>
          </w:tcPr>
          <w:p w14:paraId="7D550E2D" w14:textId="77777777" w:rsidR="009C62A4" w:rsidRPr="00A86276" w:rsidRDefault="009C62A4" w:rsidP="00532288">
            <w:pPr>
              <w:jc w:val="center"/>
              <w:rPr>
                <w:sz w:val="20"/>
              </w:rPr>
            </w:pPr>
            <w:r w:rsidRPr="00A86276">
              <w:rPr>
                <w:sz w:val="20"/>
              </w:rPr>
              <w:t>28,0</w:t>
            </w:r>
          </w:p>
        </w:tc>
        <w:tc>
          <w:tcPr>
            <w:tcW w:w="821" w:type="dxa"/>
            <w:tcMar>
              <w:top w:w="39" w:type="dxa"/>
              <w:bottom w:w="39" w:type="dxa"/>
              <w:right w:w="39" w:type="dxa"/>
            </w:tcMar>
          </w:tcPr>
          <w:p w14:paraId="430DD334" w14:textId="77777777" w:rsidR="009C62A4" w:rsidRPr="00A86276" w:rsidRDefault="009C62A4" w:rsidP="00532288">
            <w:pPr>
              <w:jc w:val="center"/>
              <w:rPr>
                <w:sz w:val="20"/>
              </w:rPr>
            </w:pPr>
            <w:r w:rsidRPr="00A86276">
              <w:rPr>
                <w:sz w:val="20"/>
              </w:rPr>
              <w:t>23,4</w:t>
            </w:r>
          </w:p>
        </w:tc>
        <w:tc>
          <w:tcPr>
            <w:tcW w:w="977" w:type="dxa"/>
            <w:tcMar>
              <w:top w:w="39" w:type="dxa"/>
              <w:bottom w:w="39" w:type="dxa"/>
              <w:right w:w="39" w:type="dxa"/>
            </w:tcMar>
          </w:tcPr>
          <w:p w14:paraId="046C394D" w14:textId="77777777" w:rsidR="009C62A4" w:rsidRPr="00A86276" w:rsidRDefault="009C62A4" w:rsidP="00532288">
            <w:pPr>
              <w:jc w:val="center"/>
              <w:rPr>
                <w:sz w:val="20"/>
              </w:rPr>
            </w:pPr>
            <w:r w:rsidRPr="00A86276">
              <w:rPr>
                <w:sz w:val="20"/>
              </w:rPr>
              <w:t>94,4</w:t>
            </w:r>
          </w:p>
        </w:tc>
        <w:tc>
          <w:tcPr>
            <w:tcW w:w="867" w:type="dxa"/>
            <w:tcMar>
              <w:top w:w="0" w:type="dxa"/>
              <w:left w:w="0" w:type="dxa"/>
              <w:bottom w:w="0" w:type="dxa"/>
              <w:right w:w="0" w:type="dxa"/>
            </w:tcMar>
          </w:tcPr>
          <w:p w14:paraId="46DEF66B" w14:textId="77777777" w:rsidR="009C62A4" w:rsidRPr="00A86276" w:rsidRDefault="009C62A4" w:rsidP="00532288">
            <w:pPr>
              <w:jc w:val="center"/>
              <w:rPr>
                <w:sz w:val="20"/>
              </w:rPr>
            </w:pPr>
            <w:r w:rsidRPr="00A86276">
              <w:rPr>
                <w:sz w:val="20"/>
              </w:rPr>
              <w:t>0,00</w:t>
            </w:r>
          </w:p>
        </w:tc>
        <w:tc>
          <w:tcPr>
            <w:tcW w:w="1324" w:type="dxa"/>
          </w:tcPr>
          <w:p w14:paraId="72A05098" w14:textId="77777777" w:rsidR="009C62A4" w:rsidRPr="00A86276" w:rsidRDefault="009C62A4" w:rsidP="00532288">
            <w:pPr>
              <w:jc w:val="center"/>
              <w:rPr>
                <w:color w:val="000000"/>
                <w:sz w:val="20"/>
              </w:rPr>
            </w:pPr>
            <w:r w:rsidRPr="00A86276">
              <w:rPr>
                <w:color w:val="000000"/>
                <w:sz w:val="20"/>
              </w:rPr>
              <w:t>0,68</w:t>
            </w:r>
          </w:p>
        </w:tc>
      </w:tr>
      <w:tr w:rsidR="009C62A4" w:rsidRPr="00A86276" w14:paraId="116CA9C3" w14:textId="77777777" w:rsidTr="00532288">
        <w:trPr>
          <w:trHeight w:val="375"/>
          <w:jc w:val="center"/>
        </w:trPr>
        <w:tc>
          <w:tcPr>
            <w:tcW w:w="2099" w:type="dxa"/>
            <w:tcMar>
              <w:top w:w="39" w:type="dxa"/>
              <w:left w:w="159" w:type="dxa"/>
              <w:bottom w:w="39" w:type="dxa"/>
              <w:right w:w="39" w:type="dxa"/>
            </w:tcMar>
          </w:tcPr>
          <w:p w14:paraId="4D876ABE" w14:textId="77777777" w:rsidR="009C62A4" w:rsidRPr="00A86276" w:rsidRDefault="009C62A4" w:rsidP="00532288">
            <w:pPr>
              <w:rPr>
                <w:sz w:val="20"/>
              </w:rPr>
            </w:pPr>
            <w:r w:rsidRPr="00A86276">
              <w:rPr>
                <w:color w:val="000000"/>
                <w:sz w:val="20"/>
              </w:rPr>
              <w:t>Standartizuotas mirtingumas nuo alkoholio sąlygotų priežasčių 100 000 gyventojų</w:t>
            </w:r>
          </w:p>
        </w:tc>
        <w:tc>
          <w:tcPr>
            <w:tcW w:w="900" w:type="dxa"/>
            <w:tcMar>
              <w:top w:w="39" w:type="dxa"/>
              <w:left w:w="39" w:type="dxa"/>
              <w:bottom w:w="39" w:type="dxa"/>
              <w:right w:w="39" w:type="dxa"/>
            </w:tcMar>
          </w:tcPr>
          <w:p w14:paraId="5F16D9E2" w14:textId="77777777" w:rsidR="009C62A4" w:rsidRPr="00A86276" w:rsidRDefault="009C62A4" w:rsidP="00532288">
            <w:pPr>
              <w:jc w:val="center"/>
              <w:rPr>
                <w:sz w:val="20"/>
              </w:rPr>
            </w:pPr>
            <w:r w:rsidRPr="00A86276">
              <w:rPr>
                <w:noProof/>
                <w:sz w:val="20"/>
              </w:rPr>
              <w:drawing>
                <wp:inline distT="0" distB="0" distL="0" distR="0" wp14:anchorId="71D37351" wp14:editId="57FBE1A3">
                  <wp:extent cx="133474" cy="162076"/>
                  <wp:effectExtent l="0" t="0" r="0" b="0"/>
                  <wp:docPr id="128" name="img9.png"/>
                  <wp:cNvGraphicFramePr/>
                  <a:graphic xmlns:a="http://schemas.openxmlformats.org/drawingml/2006/main">
                    <a:graphicData uri="http://schemas.openxmlformats.org/drawingml/2006/picture">
                      <pic:pic xmlns:pic="http://schemas.openxmlformats.org/drawingml/2006/picture">
                        <pic:nvPicPr>
                          <pic:cNvPr id="129" name="img9.png"/>
                          <pic:cNvPicPr/>
                        </pic:nvPicPr>
                        <pic:blipFill>
                          <a:blip r:embed="rId21" cstate="print"/>
                          <a:stretch>
                            <a:fillRect/>
                          </a:stretch>
                        </pic:blipFill>
                        <pic:spPr>
                          <a:xfrm>
                            <a:off x="0" y="0"/>
                            <a:ext cx="133474" cy="162076"/>
                          </a:xfrm>
                          <a:prstGeom prst="rect">
                            <a:avLst/>
                          </a:prstGeom>
                        </pic:spPr>
                      </pic:pic>
                    </a:graphicData>
                  </a:graphic>
                </wp:inline>
              </w:drawing>
            </w:r>
          </w:p>
        </w:tc>
        <w:tc>
          <w:tcPr>
            <w:tcW w:w="957" w:type="dxa"/>
            <w:shd w:val="clear" w:color="auto" w:fill="00B050"/>
            <w:tcMar>
              <w:top w:w="39" w:type="dxa"/>
              <w:bottom w:w="39" w:type="dxa"/>
              <w:right w:w="39" w:type="dxa"/>
            </w:tcMar>
          </w:tcPr>
          <w:p w14:paraId="0AB18B4C" w14:textId="77777777" w:rsidR="009C62A4" w:rsidRPr="00A86276" w:rsidRDefault="009C62A4" w:rsidP="00532288">
            <w:pPr>
              <w:jc w:val="center"/>
              <w:rPr>
                <w:sz w:val="20"/>
              </w:rPr>
            </w:pPr>
            <w:r w:rsidRPr="00A86276">
              <w:rPr>
                <w:sz w:val="20"/>
              </w:rPr>
              <w:t>15,6</w:t>
            </w:r>
          </w:p>
        </w:tc>
        <w:tc>
          <w:tcPr>
            <w:tcW w:w="828" w:type="dxa"/>
            <w:tcMar>
              <w:top w:w="39" w:type="dxa"/>
              <w:bottom w:w="39" w:type="dxa"/>
              <w:right w:w="39" w:type="dxa"/>
            </w:tcMar>
          </w:tcPr>
          <w:p w14:paraId="58398E11" w14:textId="77777777" w:rsidR="009C62A4" w:rsidRPr="00A86276" w:rsidRDefault="009C62A4" w:rsidP="00532288">
            <w:pPr>
              <w:jc w:val="center"/>
              <w:rPr>
                <w:sz w:val="20"/>
              </w:rPr>
            </w:pPr>
            <w:r w:rsidRPr="00A86276">
              <w:rPr>
                <w:sz w:val="20"/>
              </w:rPr>
              <w:t>4</w:t>
            </w:r>
          </w:p>
        </w:tc>
        <w:tc>
          <w:tcPr>
            <w:tcW w:w="861" w:type="dxa"/>
            <w:tcMar>
              <w:top w:w="39" w:type="dxa"/>
              <w:bottom w:w="39" w:type="dxa"/>
              <w:right w:w="39" w:type="dxa"/>
            </w:tcMar>
          </w:tcPr>
          <w:p w14:paraId="330C0981" w14:textId="77777777" w:rsidR="009C62A4" w:rsidRPr="00A86276" w:rsidRDefault="009C62A4" w:rsidP="00532288">
            <w:pPr>
              <w:jc w:val="center"/>
              <w:rPr>
                <w:sz w:val="20"/>
              </w:rPr>
            </w:pPr>
            <w:r w:rsidRPr="00A86276">
              <w:rPr>
                <w:sz w:val="20"/>
              </w:rPr>
              <w:t>25,3</w:t>
            </w:r>
          </w:p>
        </w:tc>
        <w:tc>
          <w:tcPr>
            <w:tcW w:w="821" w:type="dxa"/>
            <w:tcMar>
              <w:top w:w="39" w:type="dxa"/>
              <w:bottom w:w="39" w:type="dxa"/>
              <w:right w:w="39" w:type="dxa"/>
            </w:tcMar>
          </w:tcPr>
          <w:p w14:paraId="6FD55FD8" w14:textId="77777777" w:rsidR="009C62A4" w:rsidRPr="00A86276" w:rsidRDefault="009C62A4" w:rsidP="00532288">
            <w:pPr>
              <w:jc w:val="center"/>
              <w:rPr>
                <w:sz w:val="20"/>
              </w:rPr>
            </w:pPr>
            <w:r w:rsidRPr="00A86276">
              <w:rPr>
                <w:sz w:val="20"/>
              </w:rPr>
              <w:t>22,2</w:t>
            </w:r>
          </w:p>
        </w:tc>
        <w:tc>
          <w:tcPr>
            <w:tcW w:w="977" w:type="dxa"/>
            <w:tcMar>
              <w:top w:w="39" w:type="dxa"/>
              <w:bottom w:w="39" w:type="dxa"/>
              <w:right w:w="39" w:type="dxa"/>
            </w:tcMar>
          </w:tcPr>
          <w:p w14:paraId="67CAD455" w14:textId="77777777" w:rsidR="009C62A4" w:rsidRPr="00A86276" w:rsidRDefault="009C62A4" w:rsidP="00532288">
            <w:pPr>
              <w:jc w:val="center"/>
              <w:rPr>
                <w:sz w:val="20"/>
              </w:rPr>
            </w:pPr>
            <w:r w:rsidRPr="00A86276">
              <w:rPr>
                <w:sz w:val="20"/>
              </w:rPr>
              <w:t>88,5</w:t>
            </w:r>
          </w:p>
        </w:tc>
        <w:tc>
          <w:tcPr>
            <w:tcW w:w="867" w:type="dxa"/>
            <w:tcMar>
              <w:top w:w="0" w:type="dxa"/>
              <w:left w:w="0" w:type="dxa"/>
              <w:bottom w:w="0" w:type="dxa"/>
              <w:right w:w="0" w:type="dxa"/>
            </w:tcMar>
          </w:tcPr>
          <w:p w14:paraId="6B40AC40" w14:textId="77777777" w:rsidR="009C62A4" w:rsidRPr="00A86276" w:rsidRDefault="009C62A4" w:rsidP="00532288">
            <w:pPr>
              <w:jc w:val="center"/>
              <w:rPr>
                <w:sz w:val="20"/>
              </w:rPr>
            </w:pPr>
            <w:r w:rsidRPr="00A86276">
              <w:rPr>
                <w:sz w:val="20"/>
              </w:rPr>
              <w:t>0,00</w:t>
            </w:r>
          </w:p>
        </w:tc>
        <w:tc>
          <w:tcPr>
            <w:tcW w:w="1324" w:type="dxa"/>
          </w:tcPr>
          <w:p w14:paraId="2B1CF841" w14:textId="77777777" w:rsidR="009C62A4" w:rsidRPr="00A86276" w:rsidRDefault="009C62A4" w:rsidP="00532288">
            <w:pPr>
              <w:jc w:val="center"/>
              <w:rPr>
                <w:color w:val="000000"/>
                <w:sz w:val="20"/>
              </w:rPr>
            </w:pPr>
            <w:r w:rsidRPr="00A86276">
              <w:rPr>
                <w:color w:val="000000"/>
                <w:sz w:val="20"/>
              </w:rPr>
              <w:t>0,70</w:t>
            </w:r>
          </w:p>
        </w:tc>
      </w:tr>
      <w:tr w:rsidR="009C62A4" w:rsidRPr="00A86276" w14:paraId="2263F0F3" w14:textId="77777777" w:rsidTr="00532288">
        <w:trPr>
          <w:trHeight w:val="375"/>
          <w:jc w:val="center"/>
        </w:trPr>
        <w:tc>
          <w:tcPr>
            <w:tcW w:w="2099" w:type="dxa"/>
            <w:tcMar>
              <w:top w:w="39" w:type="dxa"/>
              <w:left w:w="159" w:type="dxa"/>
              <w:bottom w:w="39" w:type="dxa"/>
              <w:right w:w="39" w:type="dxa"/>
            </w:tcMar>
          </w:tcPr>
          <w:p w14:paraId="10B950A5" w14:textId="77777777" w:rsidR="009C62A4" w:rsidRPr="00A86276" w:rsidRDefault="009C62A4" w:rsidP="00532288">
            <w:pPr>
              <w:rPr>
                <w:sz w:val="20"/>
              </w:rPr>
            </w:pPr>
            <w:r w:rsidRPr="00A86276">
              <w:rPr>
                <w:color w:val="000000"/>
                <w:sz w:val="20"/>
              </w:rPr>
              <w:t>Gyventojų skaičius tenkantis 1 tabako licencijai</w:t>
            </w:r>
          </w:p>
        </w:tc>
        <w:tc>
          <w:tcPr>
            <w:tcW w:w="900" w:type="dxa"/>
            <w:tcMar>
              <w:top w:w="39" w:type="dxa"/>
              <w:left w:w="39" w:type="dxa"/>
              <w:bottom w:w="39" w:type="dxa"/>
              <w:right w:w="39" w:type="dxa"/>
            </w:tcMar>
          </w:tcPr>
          <w:p w14:paraId="30578343" w14:textId="77777777" w:rsidR="009C62A4" w:rsidRPr="00A86276" w:rsidRDefault="009C62A4" w:rsidP="00532288">
            <w:pPr>
              <w:jc w:val="center"/>
              <w:rPr>
                <w:sz w:val="20"/>
              </w:rPr>
            </w:pPr>
            <w:r w:rsidRPr="00A86276">
              <w:rPr>
                <w:noProof/>
                <w:sz w:val="20"/>
              </w:rPr>
              <w:drawing>
                <wp:inline distT="0" distB="0" distL="0" distR="0" wp14:anchorId="750C03C0" wp14:editId="68F8DF46">
                  <wp:extent cx="152400" cy="161925"/>
                  <wp:effectExtent l="0" t="0" r="0" b="9525"/>
                  <wp:docPr id="698990291" name="Paveikslėlis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152400" cy="161925"/>
                          </a:xfrm>
                          <a:prstGeom prst="rect">
                            <a:avLst/>
                          </a:prstGeom>
                          <a:noFill/>
                          <a:ln>
                            <a:noFill/>
                          </a:ln>
                        </pic:spPr>
                      </pic:pic>
                    </a:graphicData>
                  </a:graphic>
                </wp:inline>
              </w:drawing>
            </w:r>
          </w:p>
        </w:tc>
        <w:tc>
          <w:tcPr>
            <w:tcW w:w="957" w:type="dxa"/>
            <w:shd w:val="clear" w:color="auto" w:fill="00B050"/>
            <w:tcMar>
              <w:top w:w="39" w:type="dxa"/>
              <w:bottom w:w="39" w:type="dxa"/>
              <w:right w:w="39" w:type="dxa"/>
            </w:tcMar>
          </w:tcPr>
          <w:p w14:paraId="28537975" w14:textId="77777777" w:rsidR="009C62A4" w:rsidRPr="00A86276" w:rsidRDefault="009C62A4" w:rsidP="00532288">
            <w:pPr>
              <w:jc w:val="center"/>
              <w:rPr>
                <w:sz w:val="20"/>
              </w:rPr>
            </w:pPr>
            <w:r w:rsidRPr="00A86276">
              <w:rPr>
                <w:sz w:val="20"/>
              </w:rPr>
              <w:t>274,7</w:t>
            </w:r>
          </w:p>
        </w:tc>
        <w:tc>
          <w:tcPr>
            <w:tcW w:w="828" w:type="dxa"/>
            <w:tcMar>
              <w:top w:w="39" w:type="dxa"/>
              <w:bottom w:w="39" w:type="dxa"/>
              <w:right w:w="39" w:type="dxa"/>
            </w:tcMar>
          </w:tcPr>
          <w:p w14:paraId="2567485C" w14:textId="77777777" w:rsidR="009C62A4" w:rsidRPr="00A86276" w:rsidRDefault="009C62A4" w:rsidP="00532288">
            <w:pPr>
              <w:jc w:val="center"/>
              <w:rPr>
                <w:sz w:val="20"/>
              </w:rPr>
            </w:pPr>
            <w:r w:rsidRPr="00A86276">
              <w:rPr>
                <w:sz w:val="20"/>
              </w:rPr>
              <w:t>25 271</w:t>
            </w:r>
          </w:p>
        </w:tc>
        <w:tc>
          <w:tcPr>
            <w:tcW w:w="861" w:type="dxa"/>
            <w:tcMar>
              <w:top w:w="39" w:type="dxa"/>
              <w:bottom w:w="39" w:type="dxa"/>
              <w:right w:w="39" w:type="dxa"/>
            </w:tcMar>
          </w:tcPr>
          <w:p w14:paraId="064FB682" w14:textId="77777777" w:rsidR="009C62A4" w:rsidRPr="00A86276" w:rsidRDefault="009C62A4" w:rsidP="00532288">
            <w:pPr>
              <w:jc w:val="center"/>
              <w:rPr>
                <w:sz w:val="20"/>
              </w:rPr>
            </w:pPr>
            <w:r w:rsidRPr="00A86276">
              <w:rPr>
                <w:sz w:val="20"/>
              </w:rPr>
              <w:t>272,2</w:t>
            </w:r>
          </w:p>
        </w:tc>
        <w:tc>
          <w:tcPr>
            <w:tcW w:w="821" w:type="dxa"/>
            <w:tcMar>
              <w:top w:w="39" w:type="dxa"/>
              <w:bottom w:w="39" w:type="dxa"/>
              <w:right w:w="39" w:type="dxa"/>
            </w:tcMar>
          </w:tcPr>
          <w:p w14:paraId="3B195ED6" w14:textId="77777777" w:rsidR="009C62A4" w:rsidRPr="00A86276" w:rsidRDefault="009C62A4" w:rsidP="00532288">
            <w:pPr>
              <w:jc w:val="center"/>
              <w:rPr>
                <w:sz w:val="20"/>
              </w:rPr>
            </w:pPr>
            <w:r w:rsidRPr="00A86276">
              <w:rPr>
                <w:sz w:val="20"/>
              </w:rPr>
              <w:t>212,8</w:t>
            </w:r>
          </w:p>
        </w:tc>
        <w:tc>
          <w:tcPr>
            <w:tcW w:w="977" w:type="dxa"/>
            <w:tcMar>
              <w:top w:w="39" w:type="dxa"/>
              <w:bottom w:w="39" w:type="dxa"/>
              <w:right w:w="39" w:type="dxa"/>
            </w:tcMar>
          </w:tcPr>
          <w:p w14:paraId="575807C4" w14:textId="77777777" w:rsidR="009C62A4" w:rsidRPr="00A86276" w:rsidRDefault="009C62A4" w:rsidP="00532288">
            <w:pPr>
              <w:jc w:val="center"/>
              <w:rPr>
                <w:sz w:val="20"/>
              </w:rPr>
            </w:pPr>
            <w:r w:rsidRPr="00A86276">
              <w:rPr>
                <w:sz w:val="20"/>
              </w:rPr>
              <w:t>57,2</w:t>
            </w:r>
          </w:p>
        </w:tc>
        <w:tc>
          <w:tcPr>
            <w:tcW w:w="867" w:type="dxa"/>
            <w:tcMar>
              <w:top w:w="0" w:type="dxa"/>
              <w:left w:w="0" w:type="dxa"/>
              <w:bottom w:w="0" w:type="dxa"/>
              <w:right w:w="0" w:type="dxa"/>
            </w:tcMar>
          </w:tcPr>
          <w:p w14:paraId="672EC3BE" w14:textId="77777777" w:rsidR="009C62A4" w:rsidRPr="00A86276" w:rsidRDefault="009C62A4" w:rsidP="00532288">
            <w:pPr>
              <w:jc w:val="center"/>
              <w:rPr>
                <w:sz w:val="20"/>
              </w:rPr>
            </w:pPr>
            <w:r w:rsidRPr="00A86276">
              <w:rPr>
                <w:sz w:val="20"/>
              </w:rPr>
              <w:t>1 395,6</w:t>
            </w:r>
          </w:p>
        </w:tc>
        <w:tc>
          <w:tcPr>
            <w:tcW w:w="1324" w:type="dxa"/>
          </w:tcPr>
          <w:p w14:paraId="08182C30" w14:textId="77777777" w:rsidR="009C62A4" w:rsidRPr="00A86276" w:rsidRDefault="009C62A4" w:rsidP="00532288">
            <w:pPr>
              <w:jc w:val="center"/>
              <w:rPr>
                <w:color w:val="000000"/>
                <w:sz w:val="20"/>
              </w:rPr>
            </w:pPr>
            <w:r w:rsidRPr="00A86276">
              <w:rPr>
                <w:color w:val="000000"/>
                <w:sz w:val="20"/>
              </w:rPr>
              <w:t>1,29</w:t>
            </w:r>
          </w:p>
        </w:tc>
      </w:tr>
      <w:tr w:rsidR="009C62A4" w:rsidRPr="00A86276" w14:paraId="2DA59492" w14:textId="77777777" w:rsidTr="00532288">
        <w:trPr>
          <w:trHeight w:val="375"/>
          <w:jc w:val="center"/>
        </w:trPr>
        <w:tc>
          <w:tcPr>
            <w:tcW w:w="2099" w:type="dxa"/>
            <w:tcMar>
              <w:top w:w="39" w:type="dxa"/>
              <w:left w:w="159" w:type="dxa"/>
              <w:bottom w:w="39" w:type="dxa"/>
              <w:right w:w="39" w:type="dxa"/>
            </w:tcMar>
          </w:tcPr>
          <w:p w14:paraId="6F1F6700" w14:textId="77777777" w:rsidR="009C62A4" w:rsidRPr="00A86276" w:rsidRDefault="009C62A4" w:rsidP="00532288">
            <w:pPr>
              <w:rPr>
                <w:sz w:val="20"/>
              </w:rPr>
            </w:pPr>
            <w:r w:rsidRPr="00A86276">
              <w:rPr>
                <w:color w:val="000000"/>
                <w:sz w:val="20"/>
              </w:rPr>
              <w:t>Gyventojų skaičius tenkantis 1 alkoholio licencijai</w:t>
            </w:r>
          </w:p>
        </w:tc>
        <w:tc>
          <w:tcPr>
            <w:tcW w:w="900" w:type="dxa"/>
            <w:tcMar>
              <w:top w:w="39" w:type="dxa"/>
              <w:left w:w="39" w:type="dxa"/>
              <w:bottom w:w="39" w:type="dxa"/>
              <w:right w:w="39" w:type="dxa"/>
            </w:tcMar>
          </w:tcPr>
          <w:p w14:paraId="22BF6B34" w14:textId="77777777" w:rsidR="009C62A4" w:rsidRPr="00A86276" w:rsidRDefault="009C62A4" w:rsidP="00532288">
            <w:pPr>
              <w:jc w:val="center"/>
              <w:rPr>
                <w:sz w:val="20"/>
              </w:rPr>
            </w:pPr>
            <w:r w:rsidRPr="00A86276">
              <w:rPr>
                <w:noProof/>
                <w:sz w:val="20"/>
              </w:rPr>
              <w:drawing>
                <wp:inline distT="0" distB="0" distL="0" distR="0" wp14:anchorId="2E9A6A74" wp14:editId="74F2BECD">
                  <wp:extent cx="152400" cy="161925"/>
                  <wp:effectExtent l="0" t="0" r="0" b="9525"/>
                  <wp:docPr id="185626117" name="Paveikslėlis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152400" cy="161925"/>
                          </a:xfrm>
                          <a:prstGeom prst="rect">
                            <a:avLst/>
                          </a:prstGeom>
                          <a:noFill/>
                          <a:ln>
                            <a:noFill/>
                          </a:ln>
                        </pic:spPr>
                      </pic:pic>
                    </a:graphicData>
                  </a:graphic>
                </wp:inline>
              </w:drawing>
            </w:r>
          </w:p>
        </w:tc>
        <w:tc>
          <w:tcPr>
            <w:tcW w:w="957" w:type="dxa"/>
            <w:shd w:val="clear" w:color="auto" w:fill="00B050"/>
            <w:tcMar>
              <w:top w:w="39" w:type="dxa"/>
              <w:bottom w:w="39" w:type="dxa"/>
              <w:right w:w="39" w:type="dxa"/>
            </w:tcMar>
          </w:tcPr>
          <w:p w14:paraId="24807BA4" w14:textId="77777777" w:rsidR="009C62A4" w:rsidRPr="00A86276" w:rsidRDefault="009C62A4" w:rsidP="00532288">
            <w:pPr>
              <w:jc w:val="center"/>
              <w:rPr>
                <w:sz w:val="20"/>
              </w:rPr>
            </w:pPr>
            <w:r w:rsidRPr="00A86276">
              <w:rPr>
                <w:sz w:val="20"/>
              </w:rPr>
              <w:t>274,7</w:t>
            </w:r>
          </w:p>
        </w:tc>
        <w:tc>
          <w:tcPr>
            <w:tcW w:w="828" w:type="dxa"/>
            <w:tcMar>
              <w:top w:w="39" w:type="dxa"/>
              <w:bottom w:w="39" w:type="dxa"/>
              <w:right w:w="39" w:type="dxa"/>
            </w:tcMar>
          </w:tcPr>
          <w:p w14:paraId="7013FC92" w14:textId="77777777" w:rsidR="009C62A4" w:rsidRPr="00A86276" w:rsidRDefault="009C62A4" w:rsidP="00532288">
            <w:pPr>
              <w:jc w:val="center"/>
              <w:rPr>
                <w:sz w:val="20"/>
              </w:rPr>
            </w:pPr>
            <w:r w:rsidRPr="00A86276">
              <w:rPr>
                <w:sz w:val="20"/>
              </w:rPr>
              <w:t>25</w:t>
            </w:r>
            <w:r>
              <w:rPr>
                <w:sz w:val="20"/>
              </w:rPr>
              <w:t xml:space="preserve"> </w:t>
            </w:r>
            <w:r w:rsidRPr="00A86276">
              <w:rPr>
                <w:sz w:val="20"/>
              </w:rPr>
              <w:t>271</w:t>
            </w:r>
          </w:p>
        </w:tc>
        <w:tc>
          <w:tcPr>
            <w:tcW w:w="861" w:type="dxa"/>
            <w:tcMar>
              <w:top w:w="39" w:type="dxa"/>
              <w:bottom w:w="39" w:type="dxa"/>
              <w:right w:w="39" w:type="dxa"/>
            </w:tcMar>
          </w:tcPr>
          <w:p w14:paraId="49CD5D82" w14:textId="77777777" w:rsidR="009C62A4" w:rsidRPr="00A86276" w:rsidRDefault="009C62A4" w:rsidP="00532288">
            <w:pPr>
              <w:jc w:val="center"/>
              <w:rPr>
                <w:sz w:val="20"/>
              </w:rPr>
            </w:pPr>
            <w:r w:rsidRPr="00A86276">
              <w:rPr>
                <w:sz w:val="20"/>
              </w:rPr>
              <w:t>271,2</w:t>
            </w:r>
          </w:p>
        </w:tc>
        <w:tc>
          <w:tcPr>
            <w:tcW w:w="821" w:type="dxa"/>
            <w:tcMar>
              <w:top w:w="39" w:type="dxa"/>
              <w:bottom w:w="39" w:type="dxa"/>
              <w:right w:w="39" w:type="dxa"/>
            </w:tcMar>
          </w:tcPr>
          <w:p w14:paraId="6689106D" w14:textId="77777777" w:rsidR="009C62A4" w:rsidRPr="00A86276" w:rsidRDefault="009C62A4" w:rsidP="00532288">
            <w:pPr>
              <w:jc w:val="center"/>
              <w:rPr>
                <w:sz w:val="20"/>
              </w:rPr>
            </w:pPr>
            <w:r w:rsidRPr="00A86276">
              <w:rPr>
                <w:sz w:val="20"/>
              </w:rPr>
              <w:t>172,7</w:t>
            </w:r>
          </w:p>
        </w:tc>
        <w:tc>
          <w:tcPr>
            <w:tcW w:w="977" w:type="dxa"/>
            <w:tcMar>
              <w:top w:w="39" w:type="dxa"/>
              <w:bottom w:w="39" w:type="dxa"/>
              <w:right w:w="39" w:type="dxa"/>
            </w:tcMar>
          </w:tcPr>
          <w:p w14:paraId="33481B63" w14:textId="77777777" w:rsidR="009C62A4" w:rsidRPr="00A86276" w:rsidRDefault="009C62A4" w:rsidP="00532288">
            <w:pPr>
              <w:jc w:val="center"/>
              <w:rPr>
                <w:sz w:val="20"/>
              </w:rPr>
            </w:pPr>
            <w:r w:rsidRPr="00A86276">
              <w:rPr>
                <w:sz w:val="20"/>
              </w:rPr>
              <w:t>39,3</w:t>
            </w:r>
          </w:p>
        </w:tc>
        <w:tc>
          <w:tcPr>
            <w:tcW w:w="867" w:type="dxa"/>
            <w:tcMar>
              <w:top w:w="0" w:type="dxa"/>
              <w:left w:w="0" w:type="dxa"/>
              <w:bottom w:w="0" w:type="dxa"/>
              <w:right w:w="0" w:type="dxa"/>
            </w:tcMar>
          </w:tcPr>
          <w:p w14:paraId="704F6D1E" w14:textId="77777777" w:rsidR="009C62A4" w:rsidRPr="00A86276" w:rsidRDefault="009C62A4" w:rsidP="00532288">
            <w:pPr>
              <w:jc w:val="center"/>
              <w:rPr>
                <w:sz w:val="20"/>
              </w:rPr>
            </w:pPr>
            <w:r w:rsidRPr="00A86276">
              <w:rPr>
                <w:sz w:val="20"/>
              </w:rPr>
              <w:t>1 194,1</w:t>
            </w:r>
          </w:p>
        </w:tc>
        <w:tc>
          <w:tcPr>
            <w:tcW w:w="1324" w:type="dxa"/>
          </w:tcPr>
          <w:p w14:paraId="321A1508" w14:textId="77777777" w:rsidR="009C62A4" w:rsidRPr="00A86276" w:rsidRDefault="009C62A4" w:rsidP="00532288">
            <w:pPr>
              <w:jc w:val="center"/>
              <w:rPr>
                <w:color w:val="000000"/>
                <w:sz w:val="20"/>
              </w:rPr>
            </w:pPr>
            <w:r w:rsidRPr="00A86276">
              <w:rPr>
                <w:color w:val="000000"/>
                <w:sz w:val="20"/>
              </w:rPr>
              <w:t>1,59</w:t>
            </w:r>
          </w:p>
        </w:tc>
      </w:tr>
      <w:tr w:rsidR="009C62A4" w:rsidRPr="00077E42" w14:paraId="1E45FF94" w14:textId="77777777" w:rsidTr="00532288">
        <w:trPr>
          <w:trHeight w:val="375"/>
          <w:jc w:val="center"/>
        </w:trPr>
        <w:tc>
          <w:tcPr>
            <w:tcW w:w="9634" w:type="dxa"/>
            <w:gridSpan w:val="9"/>
            <w:tcMar>
              <w:top w:w="39" w:type="dxa"/>
              <w:left w:w="159" w:type="dxa"/>
              <w:bottom w:w="39" w:type="dxa"/>
              <w:right w:w="39" w:type="dxa"/>
            </w:tcMar>
          </w:tcPr>
          <w:p w14:paraId="44417583" w14:textId="77777777" w:rsidR="009C62A4" w:rsidRPr="00077E42" w:rsidRDefault="009C62A4" w:rsidP="00E069DD">
            <w:pPr>
              <w:jc w:val="both"/>
              <w:rPr>
                <w:color w:val="000000"/>
              </w:rPr>
            </w:pPr>
            <w:r w:rsidRPr="00077E42">
              <w:rPr>
                <w:color w:val="000000"/>
              </w:rPr>
              <w:t>4 tikslas. Užtikrinti kokybišką ir efektyvią sveikatos priežiūrą, orientuotą į gyventojų poreikius</w:t>
            </w:r>
          </w:p>
        </w:tc>
      </w:tr>
      <w:tr w:rsidR="009C62A4" w:rsidRPr="00653160" w14:paraId="59C454A6" w14:textId="77777777" w:rsidTr="00532288">
        <w:trPr>
          <w:trHeight w:val="375"/>
          <w:jc w:val="center"/>
        </w:trPr>
        <w:tc>
          <w:tcPr>
            <w:tcW w:w="9634" w:type="dxa"/>
            <w:gridSpan w:val="9"/>
            <w:tcMar>
              <w:top w:w="39" w:type="dxa"/>
              <w:left w:w="159" w:type="dxa"/>
              <w:bottom w:w="39" w:type="dxa"/>
              <w:right w:w="39" w:type="dxa"/>
            </w:tcMar>
          </w:tcPr>
          <w:p w14:paraId="7E6A9433" w14:textId="77777777" w:rsidR="009C62A4" w:rsidRPr="00653160" w:rsidRDefault="009C62A4" w:rsidP="00E069DD">
            <w:pPr>
              <w:jc w:val="both"/>
              <w:rPr>
                <w:color w:val="000000"/>
              </w:rPr>
            </w:pPr>
            <w:r w:rsidRPr="00653160">
              <w:rPr>
                <w:color w:val="000000"/>
              </w:rPr>
              <w:t>4.1. Užtikrinti sveikos sistemos tvarumą ir kokybę, plėtojant sveikatos technologijas, kurių efektyvumas pagrįstas mokslo įrodymais</w:t>
            </w:r>
          </w:p>
        </w:tc>
      </w:tr>
      <w:tr w:rsidR="009C62A4" w:rsidRPr="00A86276" w14:paraId="1A5F36BD" w14:textId="77777777" w:rsidTr="00532288">
        <w:trPr>
          <w:trHeight w:val="375"/>
          <w:jc w:val="center"/>
        </w:trPr>
        <w:tc>
          <w:tcPr>
            <w:tcW w:w="2099" w:type="dxa"/>
            <w:tcMar>
              <w:top w:w="39" w:type="dxa"/>
              <w:left w:w="159" w:type="dxa"/>
              <w:bottom w:w="39" w:type="dxa"/>
              <w:right w:w="39" w:type="dxa"/>
            </w:tcMar>
          </w:tcPr>
          <w:p w14:paraId="5BF04257" w14:textId="77777777" w:rsidR="009C62A4" w:rsidRPr="00A86276" w:rsidRDefault="009C62A4" w:rsidP="00532288">
            <w:pPr>
              <w:rPr>
                <w:sz w:val="20"/>
              </w:rPr>
            </w:pPr>
            <w:bookmarkStart w:id="21" w:name="_Hlk150415304"/>
            <w:r w:rsidRPr="00A86276">
              <w:rPr>
                <w:color w:val="000000"/>
                <w:sz w:val="20"/>
              </w:rPr>
              <w:t>Išvengiamų hospitalizacijų (IH) skaičius 1 000 gyv</w:t>
            </w:r>
            <w:bookmarkEnd w:id="21"/>
            <w:r w:rsidRPr="00A86276">
              <w:rPr>
                <w:color w:val="000000"/>
                <w:sz w:val="20"/>
              </w:rPr>
              <w:t>entojų</w:t>
            </w:r>
          </w:p>
        </w:tc>
        <w:tc>
          <w:tcPr>
            <w:tcW w:w="900" w:type="dxa"/>
            <w:tcMar>
              <w:top w:w="39" w:type="dxa"/>
              <w:left w:w="39" w:type="dxa"/>
              <w:bottom w:w="39" w:type="dxa"/>
              <w:right w:w="39" w:type="dxa"/>
            </w:tcMar>
          </w:tcPr>
          <w:p w14:paraId="2B2DDBDF" w14:textId="77777777" w:rsidR="009C62A4" w:rsidRPr="00A86276" w:rsidRDefault="009C62A4" w:rsidP="00532288">
            <w:pPr>
              <w:jc w:val="center"/>
              <w:rPr>
                <w:sz w:val="20"/>
              </w:rPr>
            </w:pPr>
            <w:r w:rsidRPr="00A86276">
              <w:rPr>
                <w:noProof/>
                <w:sz w:val="20"/>
              </w:rPr>
              <w:drawing>
                <wp:inline distT="0" distB="0" distL="0" distR="0" wp14:anchorId="1F8EB66F" wp14:editId="40F992D2">
                  <wp:extent cx="133350" cy="161925"/>
                  <wp:effectExtent l="0" t="0" r="0" b="9525"/>
                  <wp:docPr id="1638210626" name="Paveikslėlis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33350" cy="161925"/>
                          </a:xfrm>
                          <a:prstGeom prst="rect">
                            <a:avLst/>
                          </a:prstGeom>
                          <a:noFill/>
                          <a:ln>
                            <a:noFill/>
                          </a:ln>
                        </pic:spPr>
                      </pic:pic>
                    </a:graphicData>
                  </a:graphic>
                </wp:inline>
              </w:drawing>
            </w:r>
          </w:p>
        </w:tc>
        <w:tc>
          <w:tcPr>
            <w:tcW w:w="957" w:type="dxa"/>
            <w:shd w:val="clear" w:color="auto" w:fill="FF0000"/>
            <w:tcMar>
              <w:top w:w="39" w:type="dxa"/>
              <w:bottom w:w="39" w:type="dxa"/>
              <w:right w:w="39" w:type="dxa"/>
            </w:tcMar>
          </w:tcPr>
          <w:p w14:paraId="1958D2CE" w14:textId="77777777" w:rsidR="009C62A4" w:rsidRPr="00A86276" w:rsidRDefault="009C62A4" w:rsidP="00532288">
            <w:pPr>
              <w:jc w:val="center"/>
              <w:rPr>
                <w:sz w:val="20"/>
              </w:rPr>
            </w:pPr>
            <w:r w:rsidRPr="00A86276">
              <w:rPr>
                <w:sz w:val="20"/>
              </w:rPr>
              <w:t>25,1</w:t>
            </w:r>
          </w:p>
        </w:tc>
        <w:tc>
          <w:tcPr>
            <w:tcW w:w="828" w:type="dxa"/>
            <w:tcMar>
              <w:top w:w="39" w:type="dxa"/>
              <w:bottom w:w="39" w:type="dxa"/>
              <w:right w:w="39" w:type="dxa"/>
            </w:tcMar>
          </w:tcPr>
          <w:p w14:paraId="7F9BE5AD" w14:textId="77777777" w:rsidR="009C62A4" w:rsidRPr="00A86276" w:rsidRDefault="009C62A4" w:rsidP="00532288">
            <w:pPr>
              <w:jc w:val="center"/>
              <w:rPr>
                <w:sz w:val="20"/>
              </w:rPr>
            </w:pPr>
            <w:r w:rsidRPr="00A86276">
              <w:rPr>
                <w:sz w:val="20"/>
              </w:rPr>
              <w:t>630</w:t>
            </w:r>
          </w:p>
        </w:tc>
        <w:tc>
          <w:tcPr>
            <w:tcW w:w="861" w:type="dxa"/>
            <w:tcMar>
              <w:top w:w="39" w:type="dxa"/>
              <w:bottom w:w="39" w:type="dxa"/>
              <w:right w:w="39" w:type="dxa"/>
            </w:tcMar>
          </w:tcPr>
          <w:p w14:paraId="1AC70A92" w14:textId="77777777" w:rsidR="009C62A4" w:rsidRPr="00A86276" w:rsidRDefault="009C62A4" w:rsidP="00532288">
            <w:pPr>
              <w:jc w:val="center"/>
              <w:rPr>
                <w:sz w:val="20"/>
              </w:rPr>
            </w:pPr>
            <w:r w:rsidRPr="00A86276">
              <w:rPr>
                <w:sz w:val="20"/>
              </w:rPr>
              <w:t>21,4</w:t>
            </w:r>
          </w:p>
        </w:tc>
        <w:tc>
          <w:tcPr>
            <w:tcW w:w="821" w:type="dxa"/>
            <w:tcMar>
              <w:top w:w="39" w:type="dxa"/>
              <w:bottom w:w="39" w:type="dxa"/>
              <w:right w:w="39" w:type="dxa"/>
            </w:tcMar>
          </w:tcPr>
          <w:p w14:paraId="60ED4C18" w14:textId="77777777" w:rsidR="009C62A4" w:rsidRPr="00A86276" w:rsidRDefault="009C62A4" w:rsidP="00532288">
            <w:pPr>
              <w:jc w:val="center"/>
              <w:rPr>
                <w:sz w:val="20"/>
              </w:rPr>
            </w:pPr>
            <w:r w:rsidRPr="00A86276">
              <w:rPr>
                <w:sz w:val="20"/>
              </w:rPr>
              <w:t>20,6</w:t>
            </w:r>
          </w:p>
        </w:tc>
        <w:tc>
          <w:tcPr>
            <w:tcW w:w="977" w:type="dxa"/>
            <w:tcMar>
              <w:top w:w="39" w:type="dxa"/>
              <w:bottom w:w="39" w:type="dxa"/>
              <w:right w:w="39" w:type="dxa"/>
            </w:tcMar>
          </w:tcPr>
          <w:p w14:paraId="0A8D1262" w14:textId="77777777" w:rsidR="009C62A4" w:rsidRPr="00A86276" w:rsidRDefault="009C62A4" w:rsidP="00532288">
            <w:pPr>
              <w:jc w:val="center"/>
              <w:rPr>
                <w:sz w:val="20"/>
              </w:rPr>
            </w:pPr>
            <w:r w:rsidRPr="00A86276">
              <w:rPr>
                <w:sz w:val="20"/>
              </w:rPr>
              <w:t>40,8</w:t>
            </w:r>
          </w:p>
        </w:tc>
        <w:tc>
          <w:tcPr>
            <w:tcW w:w="867" w:type="dxa"/>
            <w:tcMar>
              <w:top w:w="0" w:type="dxa"/>
              <w:left w:w="0" w:type="dxa"/>
              <w:bottom w:w="0" w:type="dxa"/>
              <w:right w:w="0" w:type="dxa"/>
            </w:tcMar>
          </w:tcPr>
          <w:p w14:paraId="6106EF06" w14:textId="77777777" w:rsidR="009C62A4" w:rsidRPr="00A86276" w:rsidRDefault="009C62A4" w:rsidP="00532288">
            <w:pPr>
              <w:jc w:val="center"/>
              <w:rPr>
                <w:sz w:val="20"/>
              </w:rPr>
            </w:pPr>
            <w:r w:rsidRPr="00A86276">
              <w:rPr>
                <w:sz w:val="20"/>
              </w:rPr>
              <w:t>9,7</w:t>
            </w:r>
          </w:p>
        </w:tc>
        <w:tc>
          <w:tcPr>
            <w:tcW w:w="1324" w:type="dxa"/>
          </w:tcPr>
          <w:p w14:paraId="620CA693" w14:textId="77777777" w:rsidR="009C62A4" w:rsidRPr="00A86276" w:rsidRDefault="009C62A4" w:rsidP="00532288">
            <w:pPr>
              <w:jc w:val="center"/>
              <w:rPr>
                <w:color w:val="000000"/>
                <w:sz w:val="20"/>
              </w:rPr>
            </w:pPr>
            <w:r w:rsidRPr="00A86276">
              <w:rPr>
                <w:color w:val="000000"/>
                <w:sz w:val="20"/>
              </w:rPr>
              <w:t>1,22</w:t>
            </w:r>
          </w:p>
        </w:tc>
      </w:tr>
      <w:tr w:rsidR="009C62A4" w:rsidRPr="00A86276" w14:paraId="366449E2" w14:textId="77777777" w:rsidTr="00532288">
        <w:trPr>
          <w:trHeight w:val="375"/>
          <w:jc w:val="center"/>
        </w:trPr>
        <w:tc>
          <w:tcPr>
            <w:tcW w:w="2099" w:type="dxa"/>
            <w:tcMar>
              <w:top w:w="39" w:type="dxa"/>
              <w:left w:w="159" w:type="dxa"/>
              <w:bottom w:w="39" w:type="dxa"/>
              <w:right w:w="39" w:type="dxa"/>
            </w:tcMar>
          </w:tcPr>
          <w:p w14:paraId="51C3A243" w14:textId="77777777" w:rsidR="009C62A4" w:rsidRPr="00A86276" w:rsidRDefault="009C62A4" w:rsidP="00532288">
            <w:pPr>
              <w:rPr>
                <w:sz w:val="20"/>
              </w:rPr>
            </w:pPr>
            <w:r w:rsidRPr="00A86276">
              <w:rPr>
                <w:color w:val="000000"/>
                <w:sz w:val="20"/>
              </w:rPr>
              <w:t>IH dėl cukrinio diabeto skaičius (18+ m.) 1 000 gyventojų</w:t>
            </w:r>
          </w:p>
        </w:tc>
        <w:tc>
          <w:tcPr>
            <w:tcW w:w="900" w:type="dxa"/>
            <w:tcMar>
              <w:top w:w="39" w:type="dxa"/>
              <w:left w:w="39" w:type="dxa"/>
              <w:bottom w:w="39" w:type="dxa"/>
              <w:right w:w="39" w:type="dxa"/>
            </w:tcMar>
          </w:tcPr>
          <w:p w14:paraId="5934C79E" w14:textId="77777777" w:rsidR="009C62A4" w:rsidRPr="00A86276" w:rsidRDefault="009C62A4" w:rsidP="00532288">
            <w:pPr>
              <w:jc w:val="center"/>
              <w:rPr>
                <w:sz w:val="20"/>
              </w:rPr>
            </w:pPr>
            <w:r w:rsidRPr="00A86276">
              <w:rPr>
                <w:noProof/>
                <w:sz w:val="20"/>
              </w:rPr>
              <w:drawing>
                <wp:inline distT="0" distB="0" distL="0" distR="0" wp14:anchorId="41825B9B" wp14:editId="41011091">
                  <wp:extent cx="152400" cy="161925"/>
                  <wp:effectExtent l="0" t="0" r="0" b="9525"/>
                  <wp:docPr id="7" name="Paveikslėlis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152400" cy="161925"/>
                          </a:xfrm>
                          <a:prstGeom prst="rect">
                            <a:avLst/>
                          </a:prstGeom>
                          <a:noFill/>
                          <a:ln>
                            <a:noFill/>
                          </a:ln>
                        </pic:spPr>
                      </pic:pic>
                    </a:graphicData>
                  </a:graphic>
                </wp:inline>
              </w:drawing>
            </w:r>
          </w:p>
        </w:tc>
        <w:tc>
          <w:tcPr>
            <w:tcW w:w="957" w:type="dxa"/>
            <w:shd w:val="clear" w:color="auto" w:fill="00B050"/>
            <w:tcMar>
              <w:top w:w="39" w:type="dxa"/>
              <w:bottom w:w="39" w:type="dxa"/>
              <w:right w:w="39" w:type="dxa"/>
            </w:tcMar>
          </w:tcPr>
          <w:p w14:paraId="58DAEC16" w14:textId="77777777" w:rsidR="009C62A4" w:rsidRPr="00A86276" w:rsidRDefault="009C62A4" w:rsidP="00532288">
            <w:pPr>
              <w:jc w:val="center"/>
              <w:rPr>
                <w:sz w:val="20"/>
              </w:rPr>
            </w:pPr>
            <w:r w:rsidRPr="00A86276">
              <w:rPr>
                <w:sz w:val="20"/>
              </w:rPr>
              <w:t>0,9</w:t>
            </w:r>
          </w:p>
        </w:tc>
        <w:tc>
          <w:tcPr>
            <w:tcW w:w="828" w:type="dxa"/>
            <w:tcMar>
              <w:top w:w="39" w:type="dxa"/>
              <w:bottom w:w="39" w:type="dxa"/>
              <w:right w:w="39" w:type="dxa"/>
            </w:tcMar>
          </w:tcPr>
          <w:p w14:paraId="619FF336" w14:textId="77777777" w:rsidR="009C62A4" w:rsidRPr="00A86276" w:rsidRDefault="009C62A4" w:rsidP="00532288">
            <w:pPr>
              <w:jc w:val="center"/>
              <w:rPr>
                <w:sz w:val="20"/>
              </w:rPr>
            </w:pPr>
            <w:r w:rsidRPr="00A86276">
              <w:rPr>
                <w:sz w:val="20"/>
              </w:rPr>
              <w:t>20</w:t>
            </w:r>
          </w:p>
        </w:tc>
        <w:tc>
          <w:tcPr>
            <w:tcW w:w="861" w:type="dxa"/>
            <w:tcMar>
              <w:top w:w="39" w:type="dxa"/>
              <w:bottom w:w="39" w:type="dxa"/>
              <w:right w:w="39" w:type="dxa"/>
            </w:tcMar>
          </w:tcPr>
          <w:p w14:paraId="50425C0C" w14:textId="77777777" w:rsidR="009C62A4" w:rsidRPr="00A86276" w:rsidRDefault="009C62A4" w:rsidP="00532288">
            <w:pPr>
              <w:jc w:val="center"/>
              <w:rPr>
                <w:sz w:val="20"/>
              </w:rPr>
            </w:pPr>
            <w:r w:rsidRPr="00A86276">
              <w:rPr>
                <w:sz w:val="20"/>
              </w:rPr>
              <w:t>0,8</w:t>
            </w:r>
          </w:p>
        </w:tc>
        <w:tc>
          <w:tcPr>
            <w:tcW w:w="821" w:type="dxa"/>
            <w:tcMar>
              <w:top w:w="39" w:type="dxa"/>
              <w:bottom w:w="39" w:type="dxa"/>
              <w:right w:w="39" w:type="dxa"/>
            </w:tcMar>
          </w:tcPr>
          <w:p w14:paraId="1CD214C0" w14:textId="77777777" w:rsidR="009C62A4" w:rsidRPr="00A86276" w:rsidRDefault="009C62A4" w:rsidP="00532288">
            <w:pPr>
              <w:jc w:val="center"/>
              <w:rPr>
                <w:sz w:val="20"/>
              </w:rPr>
            </w:pPr>
            <w:r w:rsidRPr="00A86276">
              <w:rPr>
                <w:sz w:val="20"/>
              </w:rPr>
              <w:t>1,9</w:t>
            </w:r>
          </w:p>
        </w:tc>
        <w:tc>
          <w:tcPr>
            <w:tcW w:w="977" w:type="dxa"/>
            <w:tcMar>
              <w:top w:w="39" w:type="dxa"/>
              <w:bottom w:w="39" w:type="dxa"/>
              <w:right w:w="39" w:type="dxa"/>
            </w:tcMar>
          </w:tcPr>
          <w:p w14:paraId="4272BBCD" w14:textId="77777777" w:rsidR="009C62A4" w:rsidRPr="00A86276" w:rsidRDefault="009C62A4" w:rsidP="00532288">
            <w:pPr>
              <w:jc w:val="center"/>
              <w:rPr>
                <w:sz w:val="20"/>
              </w:rPr>
            </w:pPr>
            <w:r w:rsidRPr="00A86276">
              <w:rPr>
                <w:sz w:val="20"/>
              </w:rPr>
              <w:t>3,4</w:t>
            </w:r>
          </w:p>
        </w:tc>
        <w:tc>
          <w:tcPr>
            <w:tcW w:w="867" w:type="dxa"/>
            <w:tcMar>
              <w:top w:w="0" w:type="dxa"/>
              <w:left w:w="0" w:type="dxa"/>
              <w:bottom w:w="0" w:type="dxa"/>
              <w:right w:w="0" w:type="dxa"/>
            </w:tcMar>
          </w:tcPr>
          <w:p w14:paraId="469B8E33" w14:textId="77777777" w:rsidR="009C62A4" w:rsidRPr="00A86276" w:rsidRDefault="009C62A4" w:rsidP="00532288">
            <w:pPr>
              <w:jc w:val="center"/>
              <w:rPr>
                <w:sz w:val="20"/>
              </w:rPr>
            </w:pPr>
            <w:r w:rsidRPr="00A86276">
              <w:rPr>
                <w:sz w:val="20"/>
              </w:rPr>
              <w:t>0,6</w:t>
            </w:r>
          </w:p>
        </w:tc>
        <w:tc>
          <w:tcPr>
            <w:tcW w:w="1324" w:type="dxa"/>
          </w:tcPr>
          <w:p w14:paraId="58AB157D" w14:textId="77777777" w:rsidR="009C62A4" w:rsidRPr="00A86276" w:rsidRDefault="009C62A4" w:rsidP="00532288">
            <w:pPr>
              <w:jc w:val="center"/>
              <w:rPr>
                <w:color w:val="000000"/>
                <w:sz w:val="20"/>
              </w:rPr>
            </w:pPr>
            <w:r w:rsidRPr="00A86276">
              <w:rPr>
                <w:color w:val="000000"/>
                <w:sz w:val="20"/>
              </w:rPr>
              <w:t>0,47</w:t>
            </w:r>
          </w:p>
        </w:tc>
      </w:tr>
      <w:tr w:rsidR="009C62A4" w:rsidRPr="00653160" w14:paraId="1C60C47B" w14:textId="77777777" w:rsidTr="00532288">
        <w:trPr>
          <w:trHeight w:val="375"/>
          <w:jc w:val="center"/>
        </w:trPr>
        <w:tc>
          <w:tcPr>
            <w:tcW w:w="9634" w:type="dxa"/>
            <w:gridSpan w:val="9"/>
            <w:tcMar>
              <w:top w:w="39" w:type="dxa"/>
              <w:left w:w="159" w:type="dxa"/>
              <w:bottom w:w="39" w:type="dxa"/>
              <w:right w:w="39" w:type="dxa"/>
            </w:tcMar>
          </w:tcPr>
          <w:p w14:paraId="4073250A" w14:textId="77777777" w:rsidR="009C62A4" w:rsidRPr="00653160" w:rsidRDefault="009C62A4" w:rsidP="00E069DD">
            <w:pPr>
              <w:jc w:val="both"/>
              <w:rPr>
                <w:color w:val="000000"/>
              </w:rPr>
            </w:pPr>
            <w:r w:rsidRPr="00653160">
              <w:rPr>
                <w:color w:val="000000"/>
              </w:rPr>
              <w:t>4.2. Plėtoti sveikatos infrastuktūrą ir gerinti sveikatos priežiūros paslaugų kokybę, saugą, prieinamumą ir į pacientą orientuotą sveikatos priežiūrą</w:t>
            </w:r>
          </w:p>
        </w:tc>
      </w:tr>
      <w:tr w:rsidR="009C62A4" w:rsidRPr="00A86276" w14:paraId="5A9FB12D" w14:textId="77777777" w:rsidTr="00532288">
        <w:trPr>
          <w:trHeight w:val="375"/>
          <w:jc w:val="center"/>
        </w:trPr>
        <w:tc>
          <w:tcPr>
            <w:tcW w:w="2099" w:type="dxa"/>
            <w:tcMar>
              <w:top w:w="39" w:type="dxa"/>
              <w:left w:w="159" w:type="dxa"/>
              <w:bottom w:w="39" w:type="dxa"/>
              <w:right w:w="39" w:type="dxa"/>
            </w:tcMar>
          </w:tcPr>
          <w:p w14:paraId="475E5FFA" w14:textId="7D9A3DBE" w:rsidR="009C62A4" w:rsidRPr="00A86276" w:rsidRDefault="009C62A4" w:rsidP="00532288">
            <w:pPr>
              <w:rPr>
                <w:sz w:val="20"/>
              </w:rPr>
            </w:pPr>
            <w:r w:rsidRPr="00A86276">
              <w:rPr>
                <w:color w:val="000000"/>
                <w:sz w:val="20"/>
              </w:rPr>
              <w:t>Apsilankymų pas gydytojus sk</w:t>
            </w:r>
            <w:r w:rsidR="00DF7FC2">
              <w:rPr>
                <w:color w:val="000000"/>
                <w:sz w:val="20"/>
              </w:rPr>
              <w:t xml:space="preserve">aičius </w:t>
            </w:r>
            <w:r w:rsidRPr="00A86276">
              <w:rPr>
                <w:color w:val="000000"/>
                <w:sz w:val="20"/>
              </w:rPr>
              <w:t>1</w:t>
            </w:r>
            <w:r w:rsidR="00DF7FC2">
              <w:rPr>
                <w:color w:val="000000"/>
                <w:sz w:val="20"/>
              </w:rPr>
              <w:t xml:space="preserve"> </w:t>
            </w:r>
            <w:r w:rsidRPr="00A86276">
              <w:rPr>
                <w:color w:val="000000"/>
                <w:sz w:val="20"/>
              </w:rPr>
              <w:t>gyv</w:t>
            </w:r>
            <w:r w:rsidR="00DF7FC2">
              <w:rPr>
                <w:color w:val="000000"/>
                <w:sz w:val="20"/>
              </w:rPr>
              <w:t>.</w:t>
            </w:r>
          </w:p>
        </w:tc>
        <w:tc>
          <w:tcPr>
            <w:tcW w:w="900" w:type="dxa"/>
            <w:tcMar>
              <w:top w:w="39" w:type="dxa"/>
              <w:left w:w="39" w:type="dxa"/>
              <w:bottom w:w="39" w:type="dxa"/>
              <w:right w:w="39" w:type="dxa"/>
            </w:tcMar>
          </w:tcPr>
          <w:p w14:paraId="0A94C3A1" w14:textId="77777777" w:rsidR="009C62A4" w:rsidRPr="00A86276" w:rsidRDefault="009C62A4" w:rsidP="00532288">
            <w:pPr>
              <w:jc w:val="center"/>
              <w:rPr>
                <w:sz w:val="20"/>
              </w:rPr>
            </w:pPr>
            <w:r w:rsidRPr="00A86276">
              <w:rPr>
                <w:noProof/>
                <w:sz w:val="20"/>
              </w:rPr>
              <w:drawing>
                <wp:inline distT="0" distB="0" distL="0" distR="0" wp14:anchorId="60E55A8C" wp14:editId="59CF9ED3">
                  <wp:extent cx="133474" cy="162076"/>
                  <wp:effectExtent l="0" t="0" r="0" b="0"/>
                  <wp:docPr id="164" name="img9.png"/>
                  <wp:cNvGraphicFramePr/>
                  <a:graphic xmlns:a="http://schemas.openxmlformats.org/drawingml/2006/main">
                    <a:graphicData uri="http://schemas.openxmlformats.org/drawingml/2006/picture">
                      <pic:pic xmlns:pic="http://schemas.openxmlformats.org/drawingml/2006/picture">
                        <pic:nvPicPr>
                          <pic:cNvPr id="165" name="img9.png"/>
                          <pic:cNvPicPr/>
                        </pic:nvPicPr>
                        <pic:blipFill>
                          <a:blip r:embed="rId21" cstate="print"/>
                          <a:stretch>
                            <a:fillRect/>
                          </a:stretch>
                        </pic:blipFill>
                        <pic:spPr>
                          <a:xfrm>
                            <a:off x="0" y="0"/>
                            <a:ext cx="133474" cy="162076"/>
                          </a:xfrm>
                          <a:prstGeom prst="rect">
                            <a:avLst/>
                          </a:prstGeom>
                        </pic:spPr>
                      </pic:pic>
                    </a:graphicData>
                  </a:graphic>
                </wp:inline>
              </w:drawing>
            </w:r>
          </w:p>
        </w:tc>
        <w:tc>
          <w:tcPr>
            <w:tcW w:w="957" w:type="dxa"/>
            <w:shd w:val="clear" w:color="auto" w:fill="00B050"/>
            <w:tcMar>
              <w:top w:w="39" w:type="dxa"/>
              <w:bottom w:w="39" w:type="dxa"/>
              <w:right w:w="39" w:type="dxa"/>
            </w:tcMar>
          </w:tcPr>
          <w:p w14:paraId="0821A7BF" w14:textId="77777777" w:rsidR="009C62A4" w:rsidRPr="00A86276" w:rsidRDefault="009C62A4" w:rsidP="00532288">
            <w:pPr>
              <w:jc w:val="center"/>
              <w:rPr>
                <w:sz w:val="20"/>
              </w:rPr>
            </w:pPr>
            <w:r w:rsidRPr="00A86276">
              <w:rPr>
                <w:sz w:val="20"/>
              </w:rPr>
              <w:t>522,3</w:t>
            </w:r>
          </w:p>
        </w:tc>
        <w:tc>
          <w:tcPr>
            <w:tcW w:w="828" w:type="dxa"/>
            <w:tcMar>
              <w:top w:w="39" w:type="dxa"/>
              <w:bottom w:w="39" w:type="dxa"/>
              <w:right w:w="39" w:type="dxa"/>
            </w:tcMar>
          </w:tcPr>
          <w:p w14:paraId="0E2CFCF7" w14:textId="77777777" w:rsidR="009C62A4" w:rsidRPr="00A86276" w:rsidRDefault="009C62A4" w:rsidP="00532288">
            <w:pPr>
              <w:jc w:val="center"/>
              <w:rPr>
                <w:sz w:val="20"/>
              </w:rPr>
            </w:pPr>
            <w:r w:rsidRPr="00A86276">
              <w:rPr>
                <w:sz w:val="20"/>
              </w:rPr>
              <w:t>131 990</w:t>
            </w:r>
          </w:p>
        </w:tc>
        <w:tc>
          <w:tcPr>
            <w:tcW w:w="861" w:type="dxa"/>
            <w:tcMar>
              <w:top w:w="39" w:type="dxa"/>
              <w:bottom w:w="39" w:type="dxa"/>
              <w:right w:w="39" w:type="dxa"/>
            </w:tcMar>
          </w:tcPr>
          <w:p w14:paraId="6EF15A82" w14:textId="77777777" w:rsidR="009C62A4" w:rsidRPr="00A86276" w:rsidRDefault="009C62A4" w:rsidP="00532288">
            <w:pPr>
              <w:jc w:val="center"/>
              <w:rPr>
                <w:sz w:val="20"/>
              </w:rPr>
            </w:pPr>
            <w:r w:rsidRPr="00A86276">
              <w:rPr>
                <w:sz w:val="20"/>
              </w:rPr>
              <w:t>9,3</w:t>
            </w:r>
          </w:p>
        </w:tc>
        <w:tc>
          <w:tcPr>
            <w:tcW w:w="821" w:type="dxa"/>
            <w:tcMar>
              <w:top w:w="39" w:type="dxa"/>
              <w:bottom w:w="39" w:type="dxa"/>
              <w:right w:w="39" w:type="dxa"/>
            </w:tcMar>
          </w:tcPr>
          <w:p w14:paraId="3C2A11B5" w14:textId="77777777" w:rsidR="009C62A4" w:rsidRPr="00A86276" w:rsidRDefault="009C62A4" w:rsidP="00532288">
            <w:pPr>
              <w:jc w:val="center"/>
              <w:rPr>
                <w:sz w:val="20"/>
              </w:rPr>
            </w:pPr>
            <w:r w:rsidRPr="00A86276">
              <w:rPr>
                <w:sz w:val="20"/>
              </w:rPr>
              <w:t>513,3</w:t>
            </w:r>
          </w:p>
        </w:tc>
        <w:tc>
          <w:tcPr>
            <w:tcW w:w="977" w:type="dxa"/>
            <w:tcMar>
              <w:top w:w="39" w:type="dxa"/>
              <w:bottom w:w="39" w:type="dxa"/>
              <w:right w:w="39" w:type="dxa"/>
            </w:tcMar>
          </w:tcPr>
          <w:p w14:paraId="34F6168F" w14:textId="77777777" w:rsidR="009C62A4" w:rsidRPr="00A86276" w:rsidRDefault="009C62A4" w:rsidP="00532288">
            <w:pPr>
              <w:jc w:val="center"/>
              <w:rPr>
                <w:sz w:val="20"/>
              </w:rPr>
            </w:pPr>
            <w:r w:rsidRPr="00A86276">
              <w:rPr>
                <w:sz w:val="20"/>
              </w:rPr>
              <w:t>721,1</w:t>
            </w:r>
          </w:p>
        </w:tc>
        <w:tc>
          <w:tcPr>
            <w:tcW w:w="867" w:type="dxa"/>
            <w:tcMar>
              <w:top w:w="0" w:type="dxa"/>
              <w:left w:w="0" w:type="dxa"/>
              <w:bottom w:w="0" w:type="dxa"/>
              <w:right w:w="0" w:type="dxa"/>
            </w:tcMar>
          </w:tcPr>
          <w:p w14:paraId="5FCC4291" w14:textId="77777777" w:rsidR="009C62A4" w:rsidRPr="00A86276" w:rsidRDefault="009C62A4" w:rsidP="00532288">
            <w:pPr>
              <w:jc w:val="center"/>
              <w:rPr>
                <w:sz w:val="20"/>
              </w:rPr>
            </w:pPr>
            <w:r w:rsidRPr="00A86276">
              <w:rPr>
                <w:sz w:val="20"/>
              </w:rPr>
              <w:t>93,6</w:t>
            </w:r>
          </w:p>
        </w:tc>
        <w:tc>
          <w:tcPr>
            <w:tcW w:w="1324" w:type="dxa"/>
          </w:tcPr>
          <w:p w14:paraId="3A228D9E" w14:textId="77777777" w:rsidR="009C62A4" w:rsidRPr="00A86276" w:rsidRDefault="009C62A4" w:rsidP="00532288">
            <w:pPr>
              <w:jc w:val="center"/>
              <w:rPr>
                <w:color w:val="000000"/>
                <w:sz w:val="20"/>
              </w:rPr>
            </w:pPr>
            <w:r w:rsidRPr="00A86276">
              <w:rPr>
                <w:color w:val="000000"/>
                <w:sz w:val="20"/>
              </w:rPr>
              <w:t>1,02</w:t>
            </w:r>
          </w:p>
        </w:tc>
      </w:tr>
      <w:tr w:rsidR="009C62A4" w:rsidRPr="00A86276" w14:paraId="1E9EE8C7" w14:textId="77777777" w:rsidTr="00532288">
        <w:trPr>
          <w:trHeight w:val="375"/>
          <w:jc w:val="center"/>
        </w:trPr>
        <w:tc>
          <w:tcPr>
            <w:tcW w:w="2099" w:type="dxa"/>
            <w:tcMar>
              <w:top w:w="39" w:type="dxa"/>
              <w:left w:w="159" w:type="dxa"/>
              <w:bottom w:w="39" w:type="dxa"/>
              <w:right w:w="39" w:type="dxa"/>
            </w:tcMar>
          </w:tcPr>
          <w:p w14:paraId="3B5CEFD4" w14:textId="77777777" w:rsidR="009C62A4" w:rsidRPr="00A86276" w:rsidRDefault="009C62A4" w:rsidP="00532288">
            <w:pPr>
              <w:rPr>
                <w:sz w:val="20"/>
              </w:rPr>
            </w:pPr>
            <w:r w:rsidRPr="00A86276">
              <w:rPr>
                <w:color w:val="000000"/>
                <w:sz w:val="20"/>
              </w:rPr>
              <w:t>Sergamumas vaistams atsparia tuberkulioze (A15-A19) 100 000 gyv. (TB registro duomenys)</w:t>
            </w:r>
          </w:p>
        </w:tc>
        <w:tc>
          <w:tcPr>
            <w:tcW w:w="900" w:type="dxa"/>
            <w:tcMar>
              <w:top w:w="39" w:type="dxa"/>
              <w:left w:w="39" w:type="dxa"/>
              <w:bottom w:w="39" w:type="dxa"/>
              <w:right w:w="39" w:type="dxa"/>
            </w:tcMar>
          </w:tcPr>
          <w:p w14:paraId="776961BE" w14:textId="77777777" w:rsidR="009C62A4" w:rsidRPr="00A86276" w:rsidRDefault="009C62A4" w:rsidP="00532288">
            <w:pPr>
              <w:jc w:val="center"/>
              <w:rPr>
                <w:sz w:val="20"/>
              </w:rPr>
            </w:pPr>
            <w:r w:rsidRPr="00A86276">
              <w:rPr>
                <w:noProof/>
                <w:sz w:val="20"/>
              </w:rPr>
              <w:drawing>
                <wp:inline distT="0" distB="0" distL="0" distR="0" wp14:anchorId="0D0CE90F" wp14:editId="4355A736">
                  <wp:extent cx="152400" cy="164465"/>
                  <wp:effectExtent l="0" t="0" r="0" b="0"/>
                  <wp:docPr id="1587302447" name="Paveikslėlis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152400" cy="164465"/>
                          </a:xfrm>
                          <a:prstGeom prst="rect">
                            <a:avLst/>
                          </a:prstGeom>
                          <a:noFill/>
                        </pic:spPr>
                      </pic:pic>
                    </a:graphicData>
                  </a:graphic>
                </wp:inline>
              </w:drawing>
            </w:r>
          </w:p>
        </w:tc>
        <w:tc>
          <w:tcPr>
            <w:tcW w:w="957" w:type="dxa"/>
            <w:shd w:val="clear" w:color="auto" w:fill="00B050"/>
            <w:tcMar>
              <w:top w:w="39" w:type="dxa"/>
              <w:bottom w:w="39" w:type="dxa"/>
              <w:right w:w="39" w:type="dxa"/>
            </w:tcMar>
          </w:tcPr>
          <w:p w14:paraId="20D7AC0A" w14:textId="77777777" w:rsidR="009C62A4" w:rsidRPr="00A86276" w:rsidRDefault="009C62A4" w:rsidP="00532288">
            <w:pPr>
              <w:jc w:val="center"/>
              <w:rPr>
                <w:sz w:val="20"/>
              </w:rPr>
            </w:pPr>
            <w:r w:rsidRPr="00A86276">
              <w:rPr>
                <w:sz w:val="20"/>
              </w:rPr>
              <w:t>0,00</w:t>
            </w:r>
          </w:p>
        </w:tc>
        <w:tc>
          <w:tcPr>
            <w:tcW w:w="828" w:type="dxa"/>
            <w:tcMar>
              <w:top w:w="39" w:type="dxa"/>
              <w:bottom w:w="39" w:type="dxa"/>
              <w:right w:w="39" w:type="dxa"/>
            </w:tcMar>
          </w:tcPr>
          <w:p w14:paraId="0CEFB269" w14:textId="77777777" w:rsidR="009C62A4" w:rsidRPr="00A86276" w:rsidRDefault="009C62A4" w:rsidP="00532288">
            <w:pPr>
              <w:jc w:val="center"/>
              <w:rPr>
                <w:sz w:val="20"/>
              </w:rPr>
            </w:pPr>
            <w:r w:rsidRPr="00A86276">
              <w:rPr>
                <w:sz w:val="20"/>
              </w:rPr>
              <w:t>0</w:t>
            </w:r>
          </w:p>
        </w:tc>
        <w:tc>
          <w:tcPr>
            <w:tcW w:w="861" w:type="dxa"/>
            <w:tcMar>
              <w:top w:w="39" w:type="dxa"/>
              <w:bottom w:w="39" w:type="dxa"/>
              <w:right w:w="39" w:type="dxa"/>
            </w:tcMar>
          </w:tcPr>
          <w:p w14:paraId="629C1127" w14:textId="77777777" w:rsidR="009C62A4" w:rsidRPr="00A86276" w:rsidRDefault="009C62A4" w:rsidP="00532288">
            <w:pPr>
              <w:jc w:val="center"/>
              <w:rPr>
                <w:sz w:val="20"/>
              </w:rPr>
            </w:pPr>
            <w:r w:rsidRPr="00A86276">
              <w:rPr>
                <w:sz w:val="20"/>
              </w:rPr>
              <w:t>1,3</w:t>
            </w:r>
          </w:p>
        </w:tc>
        <w:tc>
          <w:tcPr>
            <w:tcW w:w="821" w:type="dxa"/>
            <w:tcMar>
              <w:top w:w="39" w:type="dxa"/>
              <w:bottom w:w="39" w:type="dxa"/>
              <w:right w:w="39" w:type="dxa"/>
            </w:tcMar>
          </w:tcPr>
          <w:p w14:paraId="184AE90D" w14:textId="77777777" w:rsidR="009C62A4" w:rsidRPr="00A86276" w:rsidRDefault="009C62A4" w:rsidP="00532288">
            <w:pPr>
              <w:jc w:val="center"/>
              <w:rPr>
                <w:sz w:val="20"/>
              </w:rPr>
            </w:pPr>
            <w:r w:rsidRPr="00A86276">
              <w:rPr>
                <w:sz w:val="20"/>
              </w:rPr>
              <w:t>3,7</w:t>
            </w:r>
          </w:p>
        </w:tc>
        <w:tc>
          <w:tcPr>
            <w:tcW w:w="977" w:type="dxa"/>
            <w:tcMar>
              <w:top w:w="39" w:type="dxa"/>
              <w:bottom w:w="39" w:type="dxa"/>
              <w:right w:w="39" w:type="dxa"/>
            </w:tcMar>
          </w:tcPr>
          <w:p w14:paraId="0CDB5012" w14:textId="77777777" w:rsidR="009C62A4" w:rsidRPr="00A86276" w:rsidRDefault="009C62A4" w:rsidP="00532288">
            <w:pPr>
              <w:jc w:val="center"/>
              <w:rPr>
                <w:sz w:val="20"/>
              </w:rPr>
            </w:pPr>
            <w:r w:rsidRPr="00A86276">
              <w:rPr>
                <w:sz w:val="20"/>
              </w:rPr>
              <w:t>23,1</w:t>
            </w:r>
            <w:r w:rsidRPr="00A86276">
              <w:rPr>
                <w:sz w:val="20"/>
              </w:rPr>
              <w:tab/>
            </w:r>
          </w:p>
        </w:tc>
        <w:tc>
          <w:tcPr>
            <w:tcW w:w="867" w:type="dxa"/>
            <w:tcMar>
              <w:top w:w="0" w:type="dxa"/>
              <w:left w:w="0" w:type="dxa"/>
              <w:bottom w:w="0" w:type="dxa"/>
              <w:right w:w="0" w:type="dxa"/>
            </w:tcMar>
          </w:tcPr>
          <w:p w14:paraId="549B8CCB" w14:textId="77777777" w:rsidR="009C62A4" w:rsidRPr="00A86276" w:rsidRDefault="009C62A4" w:rsidP="00532288">
            <w:pPr>
              <w:jc w:val="center"/>
              <w:rPr>
                <w:sz w:val="20"/>
              </w:rPr>
            </w:pPr>
            <w:r w:rsidRPr="00A86276">
              <w:rPr>
                <w:sz w:val="20"/>
              </w:rPr>
              <w:t>0,00</w:t>
            </w:r>
          </w:p>
        </w:tc>
        <w:tc>
          <w:tcPr>
            <w:tcW w:w="1324" w:type="dxa"/>
          </w:tcPr>
          <w:p w14:paraId="6E7521CF" w14:textId="77777777" w:rsidR="009C62A4" w:rsidRPr="00A86276" w:rsidRDefault="009C62A4" w:rsidP="00532288">
            <w:pPr>
              <w:jc w:val="center"/>
              <w:rPr>
                <w:color w:val="000000"/>
                <w:sz w:val="20"/>
              </w:rPr>
            </w:pPr>
            <w:r w:rsidRPr="00A86276">
              <w:rPr>
                <w:color w:val="000000"/>
                <w:sz w:val="20"/>
              </w:rPr>
              <w:t>0,00</w:t>
            </w:r>
          </w:p>
        </w:tc>
      </w:tr>
      <w:tr w:rsidR="009C62A4" w:rsidRPr="00A86276" w14:paraId="71541C54" w14:textId="77777777" w:rsidTr="00532288">
        <w:trPr>
          <w:trHeight w:val="375"/>
          <w:jc w:val="center"/>
        </w:trPr>
        <w:tc>
          <w:tcPr>
            <w:tcW w:w="2099" w:type="dxa"/>
            <w:tcMar>
              <w:top w:w="39" w:type="dxa"/>
              <w:left w:w="159" w:type="dxa"/>
              <w:bottom w:w="39" w:type="dxa"/>
              <w:right w:w="39" w:type="dxa"/>
            </w:tcMar>
          </w:tcPr>
          <w:p w14:paraId="5154E765" w14:textId="77777777" w:rsidR="009C62A4" w:rsidRDefault="009C62A4" w:rsidP="00532288">
            <w:pPr>
              <w:rPr>
                <w:color w:val="000000"/>
                <w:sz w:val="20"/>
              </w:rPr>
            </w:pPr>
            <w:r w:rsidRPr="00A86276">
              <w:rPr>
                <w:color w:val="000000"/>
                <w:sz w:val="20"/>
              </w:rPr>
              <w:t xml:space="preserve">Sergamumas ŽIV ir LPL (B20-B24, Z21, A50-A54, A56) </w:t>
            </w:r>
          </w:p>
          <w:p w14:paraId="413DE402" w14:textId="77777777" w:rsidR="009C62A4" w:rsidRDefault="009C62A4" w:rsidP="00532288">
            <w:pPr>
              <w:rPr>
                <w:color w:val="000000"/>
                <w:sz w:val="20"/>
              </w:rPr>
            </w:pPr>
            <w:r w:rsidRPr="00A86276">
              <w:rPr>
                <w:color w:val="000000"/>
                <w:sz w:val="20"/>
              </w:rPr>
              <w:t xml:space="preserve">10 000 gyv. </w:t>
            </w:r>
          </w:p>
          <w:p w14:paraId="7E610427" w14:textId="77777777" w:rsidR="009C62A4" w:rsidRPr="00A86276" w:rsidRDefault="009C62A4" w:rsidP="00532288">
            <w:pPr>
              <w:rPr>
                <w:sz w:val="20"/>
              </w:rPr>
            </w:pPr>
            <w:r w:rsidRPr="00A86276">
              <w:rPr>
                <w:color w:val="000000"/>
                <w:sz w:val="20"/>
              </w:rPr>
              <w:t>(ULAC duomenys)</w:t>
            </w:r>
          </w:p>
        </w:tc>
        <w:tc>
          <w:tcPr>
            <w:tcW w:w="900" w:type="dxa"/>
            <w:tcMar>
              <w:top w:w="39" w:type="dxa"/>
              <w:left w:w="39" w:type="dxa"/>
              <w:bottom w:w="39" w:type="dxa"/>
              <w:right w:w="39" w:type="dxa"/>
            </w:tcMar>
          </w:tcPr>
          <w:p w14:paraId="6AE94DCB" w14:textId="77777777" w:rsidR="009C62A4" w:rsidRPr="00A86276" w:rsidRDefault="009C62A4" w:rsidP="00532288">
            <w:pPr>
              <w:jc w:val="center"/>
              <w:rPr>
                <w:sz w:val="20"/>
              </w:rPr>
            </w:pPr>
            <w:r w:rsidRPr="00A86276">
              <w:rPr>
                <w:noProof/>
                <w:sz w:val="20"/>
              </w:rPr>
              <w:drawing>
                <wp:inline distT="0" distB="0" distL="0" distR="0" wp14:anchorId="47FC9663" wp14:editId="402230A7">
                  <wp:extent cx="133474" cy="162076"/>
                  <wp:effectExtent l="0" t="0" r="0" b="0"/>
                  <wp:docPr id="176" name="img9.png"/>
                  <wp:cNvGraphicFramePr/>
                  <a:graphic xmlns:a="http://schemas.openxmlformats.org/drawingml/2006/main">
                    <a:graphicData uri="http://schemas.openxmlformats.org/drawingml/2006/picture">
                      <pic:pic xmlns:pic="http://schemas.openxmlformats.org/drawingml/2006/picture">
                        <pic:nvPicPr>
                          <pic:cNvPr id="177" name="img9.png"/>
                          <pic:cNvPicPr/>
                        </pic:nvPicPr>
                        <pic:blipFill>
                          <a:blip r:embed="rId21" cstate="print"/>
                          <a:stretch>
                            <a:fillRect/>
                          </a:stretch>
                        </pic:blipFill>
                        <pic:spPr>
                          <a:xfrm>
                            <a:off x="0" y="0"/>
                            <a:ext cx="133474" cy="162076"/>
                          </a:xfrm>
                          <a:prstGeom prst="rect">
                            <a:avLst/>
                          </a:prstGeom>
                        </pic:spPr>
                      </pic:pic>
                    </a:graphicData>
                  </a:graphic>
                </wp:inline>
              </w:drawing>
            </w:r>
          </w:p>
        </w:tc>
        <w:tc>
          <w:tcPr>
            <w:tcW w:w="957" w:type="dxa"/>
            <w:shd w:val="clear" w:color="auto" w:fill="00B050"/>
            <w:tcMar>
              <w:top w:w="39" w:type="dxa"/>
              <w:bottom w:w="39" w:type="dxa"/>
              <w:right w:w="39" w:type="dxa"/>
            </w:tcMar>
          </w:tcPr>
          <w:p w14:paraId="135A47E1" w14:textId="77777777" w:rsidR="009C62A4" w:rsidRPr="00A86276" w:rsidRDefault="009C62A4" w:rsidP="00532288">
            <w:pPr>
              <w:jc w:val="center"/>
              <w:rPr>
                <w:sz w:val="20"/>
              </w:rPr>
            </w:pPr>
            <w:r w:rsidRPr="00A86276">
              <w:rPr>
                <w:sz w:val="20"/>
              </w:rPr>
              <w:t>1,6</w:t>
            </w:r>
          </w:p>
        </w:tc>
        <w:tc>
          <w:tcPr>
            <w:tcW w:w="828" w:type="dxa"/>
            <w:tcMar>
              <w:top w:w="39" w:type="dxa"/>
              <w:bottom w:w="39" w:type="dxa"/>
              <w:right w:w="39" w:type="dxa"/>
            </w:tcMar>
          </w:tcPr>
          <w:p w14:paraId="09844235" w14:textId="77777777" w:rsidR="009C62A4" w:rsidRPr="00A86276" w:rsidRDefault="009C62A4" w:rsidP="00532288">
            <w:pPr>
              <w:jc w:val="center"/>
              <w:rPr>
                <w:sz w:val="20"/>
              </w:rPr>
            </w:pPr>
            <w:r w:rsidRPr="00A86276">
              <w:rPr>
                <w:sz w:val="20"/>
              </w:rPr>
              <w:t>4</w:t>
            </w:r>
          </w:p>
        </w:tc>
        <w:tc>
          <w:tcPr>
            <w:tcW w:w="861" w:type="dxa"/>
            <w:tcMar>
              <w:top w:w="39" w:type="dxa"/>
              <w:bottom w:w="39" w:type="dxa"/>
              <w:right w:w="39" w:type="dxa"/>
            </w:tcMar>
          </w:tcPr>
          <w:p w14:paraId="31EC98F6" w14:textId="77777777" w:rsidR="009C62A4" w:rsidRPr="00A86276" w:rsidRDefault="009C62A4" w:rsidP="00532288">
            <w:pPr>
              <w:jc w:val="center"/>
              <w:rPr>
                <w:sz w:val="20"/>
              </w:rPr>
            </w:pPr>
            <w:r w:rsidRPr="00A86276">
              <w:rPr>
                <w:sz w:val="20"/>
              </w:rPr>
              <w:t>1,6</w:t>
            </w:r>
          </w:p>
        </w:tc>
        <w:tc>
          <w:tcPr>
            <w:tcW w:w="821" w:type="dxa"/>
            <w:tcMar>
              <w:top w:w="39" w:type="dxa"/>
              <w:bottom w:w="39" w:type="dxa"/>
              <w:right w:w="39" w:type="dxa"/>
            </w:tcMar>
          </w:tcPr>
          <w:p w14:paraId="5CB4E790" w14:textId="77777777" w:rsidR="009C62A4" w:rsidRPr="00A86276" w:rsidRDefault="009C62A4" w:rsidP="00532288">
            <w:pPr>
              <w:jc w:val="center"/>
              <w:rPr>
                <w:sz w:val="20"/>
              </w:rPr>
            </w:pPr>
            <w:r w:rsidRPr="00A86276">
              <w:rPr>
                <w:sz w:val="20"/>
              </w:rPr>
              <w:t>2,8</w:t>
            </w:r>
          </w:p>
        </w:tc>
        <w:tc>
          <w:tcPr>
            <w:tcW w:w="977" w:type="dxa"/>
            <w:tcMar>
              <w:top w:w="39" w:type="dxa"/>
              <w:bottom w:w="39" w:type="dxa"/>
              <w:right w:w="39" w:type="dxa"/>
            </w:tcMar>
          </w:tcPr>
          <w:p w14:paraId="2324631E" w14:textId="77777777" w:rsidR="009C62A4" w:rsidRPr="00A86276" w:rsidRDefault="009C62A4" w:rsidP="00532288">
            <w:pPr>
              <w:jc w:val="center"/>
              <w:rPr>
                <w:sz w:val="20"/>
              </w:rPr>
            </w:pPr>
            <w:r w:rsidRPr="00A86276">
              <w:rPr>
                <w:sz w:val="20"/>
              </w:rPr>
              <w:t>5,4</w:t>
            </w:r>
          </w:p>
        </w:tc>
        <w:tc>
          <w:tcPr>
            <w:tcW w:w="867" w:type="dxa"/>
            <w:tcMar>
              <w:top w:w="0" w:type="dxa"/>
              <w:left w:w="0" w:type="dxa"/>
              <w:bottom w:w="0" w:type="dxa"/>
              <w:right w:w="0" w:type="dxa"/>
            </w:tcMar>
          </w:tcPr>
          <w:p w14:paraId="45FB4DA4" w14:textId="77777777" w:rsidR="009C62A4" w:rsidRPr="00A86276" w:rsidRDefault="009C62A4" w:rsidP="00532288">
            <w:pPr>
              <w:jc w:val="center"/>
              <w:rPr>
                <w:sz w:val="20"/>
              </w:rPr>
            </w:pPr>
            <w:r w:rsidRPr="00A86276">
              <w:rPr>
                <w:sz w:val="20"/>
              </w:rPr>
              <w:t>0,00</w:t>
            </w:r>
          </w:p>
        </w:tc>
        <w:tc>
          <w:tcPr>
            <w:tcW w:w="1324" w:type="dxa"/>
          </w:tcPr>
          <w:p w14:paraId="54DE5AF4" w14:textId="77777777" w:rsidR="009C62A4" w:rsidRPr="00A86276" w:rsidRDefault="009C62A4" w:rsidP="00532288">
            <w:pPr>
              <w:jc w:val="center"/>
              <w:rPr>
                <w:color w:val="000000"/>
                <w:sz w:val="20"/>
              </w:rPr>
            </w:pPr>
            <w:r w:rsidRPr="00A86276">
              <w:rPr>
                <w:color w:val="000000"/>
                <w:sz w:val="20"/>
              </w:rPr>
              <w:t>0,57</w:t>
            </w:r>
          </w:p>
        </w:tc>
      </w:tr>
      <w:tr w:rsidR="009C62A4" w:rsidRPr="00653160" w14:paraId="341DE4AB" w14:textId="77777777" w:rsidTr="00532288">
        <w:trPr>
          <w:trHeight w:val="375"/>
          <w:jc w:val="center"/>
        </w:trPr>
        <w:tc>
          <w:tcPr>
            <w:tcW w:w="9634" w:type="dxa"/>
            <w:gridSpan w:val="9"/>
            <w:tcMar>
              <w:top w:w="39" w:type="dxa"/>
              <w:left w:w="159" w:type="dxa"/>
              <w:bottom w:w="39" w:type="dxa"/>
              <w:right w:w="39" w:type="dxa"/>
            </w:tcMar>
          </w:tcPr>
          <w:p w14:paraId="42CFAC9D" w14:textId="77777777" w:rsidR="009C62A4" w:rsidRPr="00653160" w:rsidRDefault="009C62A4" w:rsidP="00E069DD">
            <w:pPr>
              <w:jc w:val="both"/>
              <w:rPr>
                <w:color w:val="000000"/>
              </w:rPr>
            </w:pPr>
            <w:r w:rsidRPr="00653160">
              <w:rPr>
                <w:color w:val="000000"/>
              </w:rPr>
              <w:t>4.3. Pagerinti motinos ir vaiko sveikatą</w:t>
            </w:r>
          </w:p>
        </w:tc>
      </w:tr>
      <w:tr w:rsidR="009C62A4" w:rsidRPr="00A86276" w14:paraId="19182FA5" w14:textId="77777777" w:rsidTr="00532288">
        <w:trPr>
          <w:trHeight w:val="375"/>
          <w:jc w:val="center"/>
        </w:trPr>
        <w:tc>
          <w:tcPr>
            <w:tcW w:w="2099" w:type="dxa"/>
            <w:tcMar>
              <w:top w:w="39" w:type="dxa"/>
              <w:left w:w="159" w:type="dxa"/>
              <w:bottom w:w="39" w:type="dxa"/>
              <w:right w:w="39" w:type="dxa"/>
            </w:tcMar>
          </w:tcPr>
          <w:p w14:paraId="79DA4198" w14:textId="77777777" w:rsidR="009C62A4" w:rsidRPr="00A86276" w:rsidRDefault="009C62A4" w:rsidP="00532288">
            <w:pPr>
              <w:rPr>
                <w:sz w:val="20"/>
              </w:rPr>
            </w:pPr>
            <w:r w:rsidRPr="00A86276">
              <w:rPr>
                <w:color w:val="000000"/>
                <w:sz w:val="20"/>
              </w:rPr>
              <w:t>Kūdikių mirtingumas 1 000 gyvų gimusių</w:t>
            </w:r>
          </w:p>
        </w:tc>
        <w:tc>
          <w:tcPr>
            <w:tcW w:w="900" w:type="dxa"/>
            <w:tcMar>
              <w:top w:w="39" w:type="dxa"/>
              <w:left w:w="39" w:type="dxa"/>
              <w:bottom w:w="39" w:type="dxa"/>
              <w:right w:w="39" w:type="dxa"/>
            </w:tcMar>
          </w:tcPr>
          <w:p w14:paraId="45135D61" w14:textId="77777777" w:rsidR="009C62A4" w:rsidRPr="00A86276" w:rsidRDefault="009C62A4" w:rsidP="00532288">
            <w:pPr>
              <w:jc w:val="center"/>
              <w:rPr>
                <w:sz w:val="20"/>
              </w:rPr>
            </w:pPr>
            <w:r w:rsidRPr="00A86276">
              <w:rPr>
                <w:noProof/>
                <w:sz w:val="20"/>
              </w:rPr>
              <w:drawing>
                <wp:inline distT="0" distB="0" distL="0" distR="0" wp14:anchorId="7AB14497" wp14:editId="7DA15175">
                  <wp:extent cx="133350" cy="161925"/>
                  <wp:effectExtent l="0" t="0" r="0" b="9525"/>
                  <wp:docPr id="1213714717" name="Paveikslėlis 12137147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33350" cy="161925"/>
                          </a:xfrm>
                          <a:prstGeom prst="rect">
                            <a:avLst/>
                          </a:prstGeom>
                          <a:noFill/>
                          <a:ln>
                            <a:noFill/>
                          </a:ln>
                        </pic:spPr>
                      </pic:pic>
                    </a:graphicData>
                  </a:graphic>
                </wp:inline>
              </w:drawing>
            </w:r>
          </w:p>
        </w:tc>
        <w:tc>
          <w:tcPr>
            <w:tcW w:w="957" w:type="dxa"/>
            <w:shd w:val="clear" w:color="auto" w:fill="EE0000"/>
            <w:tcMar>
              <w:top w:w="39" w:type="dxa"/>
              <w:bottom w:w="39" w:type="dxa"/>
              <w:right w:w="39" w:type="dxa"/>
            </w:tcMar>
          </w:tcPr>
          <w:p w14:paraId="12F22124" w14:textId="77777777" w:rsidR="009C62A4" w:rsidRPr="00A86276" w:rsidRDefault="009C62A4" w:rsidP="00532288">
            <w:pPr>
              <w:jc w:val="center"/>
              <w:rPr>
                <w:sz w:val="20"/>
              </w:rPr>
            </w:pPr>
            <w:r w:rsidRPr="00A86276">
              <w:rPr>
                <w:sz w:val="20"/>
              </w:rPr>
              <w:t>14,8</w:t>
            </w:r>
          </w:p>
        </w:tc>
        <w:tc>
          <w:tcPr>
            <w:tcW w:w="828" w:type="dxa"/>
            <w:tcMar>
              <w:top w:w="39" w:type="dxa"/>
              <w:bottom w:w="39" w:type="dxa"/>
              <w:right w:w="39" w:type="dxa"/>
            </w:tcMar>
          </w:tcPr>
          <w:p w14:paraId="6DEE1FD1" w14:textId="77777777" w:rsidR="009C62A4" w:rsidRPr="00A86276" w:rsidRDefault="009C62A4" w:rsidP="00532288">
            <w:pPr>
              <w:jc w:val="center"/>
              <w:rPr>
                <w:sz w:val="20"/>
              </w:rPr>
            </w:pPr>
            <w:r w:rsidRPr="00A86276">
              <w:rPr>
                <w:sz w:val="20"/>
              </w:rPr>
              <w:t>2</w:t>
            </w:r>
          </w:p>
        </w:tc>
        <w:tc>
          <w:tcPr>
            <w:tcW w:w="861" w:type="dxa"/>
            <w:tcMar>
              <w:top w:w="39" w:type="dxa"/>
              <w:bottom w:w="39" w:type="dxa"/>
              <w:right w:w="39" w:type="dxa"/>
            </w:tcMar>
          </w:tcPr>
          <w:p w14:paraId="6347888A" w14:textId="77777777" w:rsidR="009C62A4" w:rsidRPr="00A86276" w:rsidRDefault="009C62A4" w:rsidP="00532288">
            <w:pPr>
              <w:jc w:val="center"/>
              <w:rPr>
                <w:sz w:val="20"/>
              </w:rPr>
            </w:pPr>
            <w:r w:rsidRPr="00A86276">
              <w:rPr>
                <w:sz w:val="20"/>
              </w:rPr>
              <w:t>92,0</w:t>
            </w:r>
          </w:p>
        </w:tc>
        <w:tc>
          <w:tcPr>
            <w:tcW w:w="821" w:type="dxa"/>
            <w:tcMar>
              <w:top w:w="39" w:type="dxa"/>
              <w:bottom w:w="39" w:type="dxa"/>
              <w:right w:w="39" w:type="dxa"/>
            </w:tcMar>
          </w:tcPr>
          <w:p w14:paraId="4A4DFA76" w14:textId="77777777" w:rsidR="009C62A4" w:rsidRPr="00A86276" w:rsidRDefault="009C62A4" w:rsidP="00532288">
            <w:pPr>
              <w:jc w:val="center"/>
              <w:rPr>
                <w:sz w:val="20"/>
              </w:rPr>
            </w:pPr>
            <w:r w:rsidRPr="00A86276">
              <w:rPr>
                <w:sz w:val="20"/>
              </w:rPr>
              <w:t>2,9</w:t>
            </w:r>
          </w:p>
        </w:tc>
        <w:tc>
          <w:tcPr>
            <w:tcW w:w="977" w:type="dxa"/>
            <w:tcMar>
              <w:top w:w="39" w:type="dxa"/>
              <w:bottom w:w="39" w:type="dxa"/>
              <w:right w:w="39" w:type="dxa"/>
            </w:tcMar>
          </w:tcPr>
          <w:p w14:paraId="2C8E6306" w14:textId="77777777" w:rsidR="009C62A4" w:rsidRPr="00A86276" w:rsidRDefault="009C62A4" w:rsidP="00532288">
            <w:pPr>
              <w:jc w:val="center"/>
              <w:rPr>
                <w:sz w:val="20"/>
              </w:rPr>
            </w:pPr>
            <w:r w:rsidRPr="00A86276">
              <w:rPr>
                <w:sz w:val="20"/>
              </w:rPr>
              <w:t>28,2</w:t>
            </w:r>
          </w:p>
        </w:tc>
        <w:tc>
          <w:tcPr>
            <w:tcW w:w="867" w:type="dxa"/>
            <w:tcMar>
              <w:top w:w="0" w:type="dxa"/>
              <w:left w:w="0" w:type="dxa"/>
              <w:bottom w:w="0" w:type="dxa"/>
              <w:right w:w="0" w:type="dxa"/>
            </w:tcMar>
          </w:tcPr>
          <w:p w14:paraId="6D79B511" w14:textId="77777777" w:rsidR="009C62A4" w:rsidRPr="00A86276" w:rsidRDefault="009C62A4" w:rsidP="00532288">
            <w:pPr>
              <w:jc w:val="center"/>
              <w:rPr>
                <w:sz w:val="20"/>
              </w:rPr>
            </w:pPr>
            <w:r w:rsidRPr="00A86276">
              <w:rPr>
                <w:sz w:val="20"/>
              </w:rPr>
              <w:t>0,00</w:t>
            </w:r>
          </w:p>
        </w:tc>
        <w:tc>
          <w:tcPr>
            <w:tcW w:w="1324" w:type="dxa"/>
          </w:tcPr>
          <w:p w14:paraId="71244FD9" w14:textId="77777777" w:rsidR="009C62A4" w:rsidRPr="00A86276" w:rsidRDefault="009C62A4" w:rsidP="00532288">
            <w:pPr>
              <w:jc w:val="center"/>
              <w:rPr>
                <w:color w:val="000000"/>
                <w:sz w:val="20"/>
              </w:rPr>
            </w:pPr>
            <w:r w:rsidRPr="00A86276">
              <w:rPr>
                <w:color w:val="000000"/>
                <w:sz w:val="20"/>
              </w:rPr>
              <w:t>5,10</w:t>
            </w:r>
          </w:p>
        </w:tc>
      </w:tr>
      <w:tr w:rsidR="009C62A4" w:rsidRPr="00A86276" w14:paraId="567FAD50" w14:textId="77777777" w:rsidTr="00532288">
        <w:trPr>
          <w:trHeight w:val="375"/>
          <w:jc w:val="center"/>
        </w:trPr>
        <w:tc>
          <w:tcPr>
            <w:tcW w:w="2099" w:type="dxa"/>
            <w:tcMar>
              <w:top w:w="39" w:type="dxa"/>
              <w:left w:w="159" w:type="dxa"/>
              <w:bottom w:w="39" w:type="dxa"/>
              <w:right w:w="39" w:type="dxa"/>
            </w:tcMar>
          </w:tcPr>
          <w:p w14:paraId="4FE89180" w14:textId="77777777" w:rsidR="009C62A4" w:rsidRPr="00A86276" w:rsidRDefault="009C62A4" w:rsidP="00532288">
            <w:pPr>
              <w:rPr>
                <w:sz w:val="20"/>
              </w:rPr>
            </w:pPr>
            <w:r w:rsidRPr="00A86276">
              <w:rPr>
                <w:color w:val="000000"/>
                <w:sz w:val="20"/>
              </w:rPr>
              <w:t>2 metų amžiaus vaikų MMR</w:t>
            </w:r>
            <w:r>
              <w:rPr>
                <w:color w:val="000000"/>
                <w:sz w:val="20"/>
              </w:rPr>
              <w:t xml:space="preserve"> </w:t>
            </w:r>
            <w:r w:rsidRPr="00A86276">
              <w:rPr>
                <w:color w:val="000000"/>
                <w:sz w:val="20"/>
              </w:rPr>
              <w:t xml:space="preserve">1 (tymų, epideminio parotito, raudonukės vakcina, </w:t>
            </w:r>
            <w:r w:rsidRPr="00A86276">
              <w:rPr>
                <w:color w:val="000000"/>
                <w:sz w:val="20"/>
              </w:rPr>
              <w:lastRenderedPageBreak/>
              <w:t>1 dozė) skiepijimo apimtys proc</w:t>
            </w:r>
            <w:r>
              <w:rPr>
                <w:color w:val="000000"/>
                <w:sz w:val="20"/>
              </w:rPr>
              <w:t>.</w:t>
            </w:r>
          </w:p>
        </w:tc>
        <w:tc>
          <w:tcPr>
            <w:tcW w:w="900" w:type="dxa"/>
            <w:tcMar>
              <w:top w:w="39" w:type="dxa"/>
              <w:left w:w="39" w:type="dxa"/>
              <w:bottom w:w="39" w:type="dxa"/>
              <w:right w:w="39" w:type="dxa"/>
            </w:tcMar>
          </w:tcPr>
          <w:p w14:paraId="2822BD0F" w14:textId="77777777" w:rsidR="009C62A4" w:rsidRPr="00A86276" w:rsidRDefault="009C62A4" w:rsidP="00532288">
            <w:pPr>
              <w:jc w:val="center"/>
              <w:rPr>
                <w:sz w:val="20"/>
              </w:rPr>
            </w:pPr>
            <w:r w:rsidRPr="00A86276">
              <w:rPr>
                <w:noProof/>
                <w:sz w:val="20"/>
              </w:rPr>
              <w:lastRenderedPageBreak/>
              <w:drawing>
                <wp:inline distT="0" distB="0" distL="0" distR="0" wp14:anchorId="30BEF868" wp14:editId="294C6DD9">
                  <wp:extent cx="152501" cy="162033"/>
                  <wp:effectExtent l="0" t="0" r="0" b="0"/>
                  <wp:docPr id="184" name="img39.png"/>
                  <wp:cNvGraphicFramePr/>
                  <a:graphic xmlns:a="http://schemas.openxmlformats.org/drawingml/2006/main">
                    <a:graphicData uri="http://schemas.openxmlformats.org/drawingml/2006/picture">
                      <pic:pic xmlns:pic="http://schemas.openxmlformats.org/drawingml/2006/picture">
                        <pic:nvPicPr>
                          <pic:cNvPr id="185" name="img39.png"/>
                          <pic:cNvPicPr/>
                        </pic:nvPicPr>
                        <pic:blipFill>
                          <a:blip r:embed="rId25" cstate="print"/>
                          <a:stretch>
                            <a:fillRect/>
                          </a:stretch>
                        </pic:blipFill>
                        <pic:spPr>
                          <a:xfrm>
                            <a:off x="0" y="0"/>
                            <a:ext cx="152501" cy="162033"/>
                          </a:xfrm>
                          <a:prstGeom prst="rect">
                            <a:avLst/>
                          </a:prstGeom>
                        </pic:spPr>
                      </pic:pic>
                    </a:graphicData>
                  </a:graphic>
                </wp:inline>
              </w:drawing>
            </w:r>
          </w:p>
        </w:tc>
        <w:tc>
          <w:tcPr>
            <w:tcW w:w="957" w:type="dxa"/>
            <w:shd w:val="clear" w:color="auto" w:fill="00B050"/>
            <w:tcMar>
              <w:top w:w="39" w:type="dxa"/>
              <w:bottom w:w="39" w:type="dxa"/>
              <w:right w:w="39" w:type="dxa"/>
            </w:tcMar>
          </w:tcPr>
          <w:p w14:paraId="57BBAEF5" w14:textId="77777777" w:rsidR="009C62A4" w:rsidRPr="00A86276" w:rsidRDefault="009C62A4" w:rsidP="00532288">
            <w:pPr>
              <w:jc w:val="center"/>
              <w:rPr>
                <w:sz w:val="20"/>
              </w:rPr>
            </w:pPr>
            <w:r w:rsidRPr="00A86276">
              <w:rPr>
                <w:sz w:val="20"/>
              </w:rPr>
              <w:t>92,1</w:t>
            </w:r>
          </w:p>
        </w:tc>
        <w:tc>
          <w:tcPr>
            <w:tcW w:w="828" w:type="dxa"/>
            <w:tcMar>
              <w:top w:w="39" w:type="dxa"/>
              <w:bottom w:w="39" w:type="dxa"/>
              <w:right w:w="39" w:type="dxa"/>
            </w:tcMar>
          </w:tcPr>
          <w:p w14:paraId="5633C3EB" w14:textId="77777777" w:rsidR="009C62A4" w:rsidRPr="00A86276" w:rsidRDefault="009C62A4" w:rsidP="00532288">
            <w:pPr>
              <w:jc w:val="center"/>
              <w:rPr>
                <w:sz w:val="20"/>
              </w:rPr>
            </w:pPr>
            <w:r w:rsidRPr="00A86276">
              <w:rPr>
                <w:sz w:val="20"/>
              </w:rPr>
              <w:t>128</w:t>
            </w:r>
          </w:p>
        </w:tc>
        <w:tc>
          <w:tcPr>
            <w:tcW w:w="861" w:type="dxa"/>
            <w:tcMar>
              <w:top w:w="39" w:type="dxa"/>
              <w:bottom w:w="39" w:type="dxa"/>
              <w:right w:w="39" w:type="dxa"/>
            </w:tcMar>
          </w:tcPr>
          <w:p w14:paraId="1AF00330" w14:textId="77777777" w:rsidR="009C62A4" w:rsidRPr="00A86276" w:rsidRDefault="009C62A4" w:rsidP="00532288">
            <w:pPr>
              <w:jc w:val="center"/>
              <w:rPr>
                <w:sz w:val="20"/>
              </w:rPr>
            </w:pPr>
            <w:r w:rsidRPr="00A86276">
              <w:rPr>
                <w:sz w:val="20"/>
              </w:rPr>
              <w:t>91,0</w:t>
            </w:r>
          </w:p>
        </w:tc>
        <w:tc>
          <w:tcPr>
            <w:tcW w:w="821" w:type="dxa"/>
            <w:tcMar>
              <w:top w:w="39" w:type="dxa"/>
              <w:bottom w:w="39" w:type="dxa"/>
              <w:right w:w="39" w:type="dxa"/>
            </w:tcMar>
          </w:tcPr>
          <w:p w14:paraId="04B702BC" w14:textId="77777777" w:rsidR="009C62A4" w:rsidRPr="00A86276" w:rsidRDefault="009C62A4" w:rsidP="00532288">
            <w:pPr>
              <w:jc w:val="center"/>
              <w:rPr>
                <w:sz w:val="20"/>
              </w:rPr>
            </w:pPr>
            <w:r w:rsidRPr="00A86276">
              <w:rPr>
                <w:sz w:val="20"/>
              </w:rPr>
              <w:t>85,9</w:t>
            </w:r>
          </w:p>
        </w:tc>
        <w:tc>
          <w:tcPr>
            <w:tcW w:w="977" w:type="dxa"/>
            <w:tcMar>
              <w:top w:w="39" w:type="dxa"/>
              <w:bottom w:w="39" w:type="dxa"/>
              <w:right w:w="39" w:type="dxa"/>
            </w:tcMar>
          </w:tcPr>
          <w:p w14:paraId="7BF0A5E8" w14:textId="77777777" w:rsidR="009C62A4" w:rsidRPr="00A86276" w:rsidRDefault="009C62A4" w:rsidP="00532288">
            <w:pPr>
              <w:jc w:val="center"/>
              <w:rPr>
                <w:sz w:val="20"/>
              </w:rPr>
            </w:pPr>
            <w:r w:rsidRPr="00A86276">
              <w:rPr>
                <w:sz w:val="20"/>
              </w:rPr>
              <w:t>66,7</w:t>
            </w:r>
          </w:p>
        </w:tc>
        <w:tc>
          <w:tcPr>
            <w:tcW w:w="867" w:type="dxa"/>
            <w:tcMar>
              <w:top w:w="0" w:type="dxa"/>
              <w:left w:w="0" w:type="dxa"/>
              <w:bottom w:w="0" w:type="dxa"/>
              <w:right w:w="0" w:type="dxa"/>
            </w:tcMar>
          </w:tcPr>
          <w:p w14:paraId="5A19BDA6" w14:textId="77777777" w:rsidR="009C62A4" w:rsidRPr="00A86276" w:rsidRDefault="009C62A4" w:rsidP="00532288">
            <w:pPr>
              <w:jc w:val="center"/>
              <w:rPr>
                <w:sz w:val="20"/>
              </w:rPr>
            </w:pPr>
            <w:r w:rsidRPr="00A86276">
              <w:rPr>
                <w:sz w:val="20"/>
              </w:rPr>
              <w:t>100,0</w:t>
            </w:r>
          </w:p>
        </w:tc>
        <w:tc>
          <w:tcPr>
            <w:tcW w:w="1324" w:type="dxa"/>
          </w:tcPr>
          <w:p w14:paraId="288D79A0" w14:textId="77777777" w:rsidR="009C62A4" w:rsidRPr="00A86276" w:rsidRDefault="009C62A4" w:rsidP="00532288">
            <w:pPr>
              <w:jc w:val="center"/>
              <w:rPr>
                <w:color w:val="000000"/>
                <w:sz w:val="20"/>
              </w:rPr>
            </w:pPr>
            <w:r w:rsidRPr="00A86276">
              <w:rPr>
                <w:color w:val="000000"/>
                <w:sz w:val="20"/>
              </w:rPr>
              <w:t>1,07</w:t>
            </w:r>
          </w:p>
        </w:tc>
      </w:tr>
      <w:tr w:rsidR="009C62A4" w:rsidRPr="00A86276" w14:paraId="0573E1E2" w14:textId="77777777" w:rsidTr="00532288">
        <w:trPr>
          <w:trHeight w:val="375"/>
          <w:jc w:val="center"/>
        </w:trPr>
        <w:tc>
          <w:tcPr>
            <w:tcW w:w="2099" w:type="dxa"/>
            <w:tcMar>
              <w:top w:w="39" w:type="dxa"/>
              <w:left w:w="159" w:type="dxa"/>
              <w:bottom w:w="39" w:type="dxa"/>
              <w:right w:w="39" w:type="dxa"/>
            </w:tcMar>
          </w:tcPr>
          <w:p w14:paraId="7B28CD1F" w14:textId="77777777" w:rsidR="009C62A4" w:rsidRPr="00A86276" w:rsidRDefault="009C62A4" w:rsidP="00532288">
            <w:pPr>
              <w:rPr>
                <w:sz w:val="20"/>
              </w:rPr>
            </w:pPr>
            <w:r w:rsidRPr="00A86276">
              <w:rPr>
                <w:color w:val="000000"/>
                <w:sz w:val="20"/>
              </w:rPr>
              <w:t xml:space="preserve">1 metų vaikų difterijos, stabligės, kokliušo, poliomielito, </w:t>
            </w:r>
            <w:proofErr w:type="spellStart"/>
            <w:r w:rsidRPr="00A86276">
              <w:rPr>
                <w:color w:val="000000"/>
                <w:sz w:val="20"/>
              </w:rPr>
              <w:t>Haemophilusinfluenzae</w:t>
            </w:r>
            <w:proofErr w:type="spellEnd"/>
            <w:r w:rsidRPr="00A86276">
              <w:rPr>
                <w:color w:val="000000"/>
                <w:sz w:val="20"/>
              </w:rPr>
              <w:t xml:space="preserve"> B skiepijimo apimtys (3 dozės), proc</w:t>
            </w:r>
            <w:r>
              <w:rPr>
                <w:color w:val="000000"/>
                <w:sz w:val="20"/>
              </w:rPr>
              <w:t>.</w:t>
            </w:r>
          </w:p>
        </w:tc>
        <w:tc>
          <w:tcPr>
            <w:tcW w:w="900" w:type="dxa"/>
            <w:tcMar>
              <w:top w:w="39" w:type="dxa"/>
              <w:left w:w="39" w:type="dxa"/>
              <w:bottom w:w="39" w:type="dxa"/>
              <w:right w:w="39" w:type="dxa"/>
            </w:tcMar>
          </w:tcPr>
          <w:p w14:paraId="67521027" w14:textId="77777777" w:rsidR="009C62A4" w:rsidRPr="00A86276" w:rsidRDefault="009C62A4" w:rsidP="00532288">
            <w:pPr>
              <w:jc w:val="center"/>
              <w:rPr>
                <w:sz w:val="20"/>
              </w:rPr>
            </w:pPr>
            <w:r w:rsidRPr="00A86276">
              <w:rPr>
                <w:noProof/>
                <w:sz w:val="20"/>
              </w:rPr>
              <w:drawing>
                <wp:inline distT="0" distB="0" distL="0" distR="0" wp14:anchorId="741EDCEB" wp14:editId="5F0E2153">
                  <wp:extent cx="152400" cy="164465"/>
                  <wp:effectExtent l="0" t="0" r="0" b="0"/>
                  <wp:docPr id="700495110" name="Paveikslėlis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152400" cy="164465"/>
                          </a:xfrm>
                          <a:prstGeom prst="rect">
                            <a:avLst/>
                          </a:prstGeom>
                          <a:noFill/>
                        </pic:spPr>
                      </pic:pic>
                    </a:graphicData>
                  </a:graphic>
                </wp:inline>
              </w:drawing>
            </w:r>
          </w:p>
        </w:tc>
        <w:tc>
          <w:tcPr>
            <w:tcW w:w="957" w:type="dxa"/>
            <w:shd w:val="clear" w:color="auto" w:fill="EE0000"/>
            <w:tcMar>
              <w:top w:w="39" w:type="dxa"/>
              <w:bottom w:w="39" w:type="dxa"/>
              <w:right w:w="39" w:type="dxa"/>
            </w:tcMar>
          </w:tcPr>
          <w:p w14:paraId="5242859A" w14:textId="77777777" w:rsidR="009C62A4" w:rsidRPr="00A86276" w:rsidRDefault="009C62A4" w:rsidP="00532288">
            <w:pPr>
              <w:jc w:val="center"/>
              <w:rPr>
                <w:sz w:val="20"/>
              </w:rPr>
            </w:pPr>
            <w:r w:rsidRPr="00A86276">
              <w:rPr>
                <w:sz w:val="20"/>
              </w:rPr>
              <w:t>84,7</w:t>
            </w:r>
          </w:p>
        </w:tc>
        <w:tc>
          <w:tcPr>
            <w:tcW w:w="828" w:type="dxa"/>
            <w:tcMar>
              <w:top w:w="39" w:type="dxa"/>
              <w:bottom w:w="39" w:type="dxa"/>
              <w:right w:w="39" w:type="dxa"/>
            </w:tcMar>
          </w:tcPr>
          <w:p w14:paraId="5D0C5230" w14:textId="77777777" w:rsidR="009C62A4" w:rsidRPr="00A86276" w:rsidRDefault="009C62A4" w:rsidP="00532288">
            <w:pPr>
              <w:jc w:val="center"/>
              <w:rPr>
                <w:sz w:val="20"/>
              </w:rPr>
            </w:pPr>
            <w:r w:rsidRPr="00A86276">
              <w:rPr>
                <w:sz w:val="20"/>
              </w:rPr>
              <w:t>83</w:t>
            </w:r>
          </w:p>
        </w:tc>
        <w:tc>
          <w:tcPr>
            <w:tcW w:w="861" w:type="dxa"/>
            <w:tcMar>
              <w:top w:w="39" w:type="dxa"/>
              <w:bottom w:w="39" w:type="dxa"/>
              <w:right w:w="39" w:type="dxa"/>
            </w:tcMar>
          </w:tcPr>
          <w:p w14:paraId="3CB9F532" w14:textId="77777777" w:rsidR="009C62A4" w:rsidRPr="00A86276" w:rsidRDefault="009C62A4" w:rsidP="00532288">
            <w:pPr>
              <w:jc w:val="center"/>
              <w:rPr>
                <w:sz w:val="20"/>
              </w:rPr>
            </w:pPr>
            <w:r w:rsidRPr="00A86276">
              <w:rPr>
                <w:sz w:val="20"/>
              </w:rPr>
              <w:t>90,8</w:t>
            </w:r>
          </w:p>
        </w:tc>
        <w:tc>
          <w:tcPr>
            <w:tcW w:w="821" w:type="dxa"/>
            <w:tcMar>
              <w:top w:w="39" w:type="dxa"/>
              <w:bottom w:w="39" w:type="dxa"/>
              <w:right w:w="39" w:type="dxa"/>
            </w:tcMar>
          </w:tcPr>
          <w:p w14:paraId="45005F5F" w14:textId="77777777" w:rsidR="009C62A4" w:rsidRPr="00A86276" w:rsidRDefault="009C62A4" w:rsidP="00532288">
            <w:pPr>
              <w:jc w:val="center"/>
              <w:rPr>
                <w:sz w:val="20"/>
              </w:rPr>
            </w:pPr>
            <w:r w:rsidRPr="00A86276">
              <w:rPr>
                <w:sz w:val="20"/>
              </w:rPr>
              <w:t>88,41</w:t>
            </w:r>
          </w:p>
        </w:tc>
        <w:tc>
          <w:tcPr>
            <w:tcW w:w="977" w:type="dxa"/>
            <w:tcMar>
              <w:top w:w="39" w:type="dxa"/>
              <w:bottom w:w="39" w:type="dxa"/>
              <w:right w:w="39" w:type="dxa"/>
            </w:tcMar>
          </w:tcPr>
          <w:p w14:paraId="3A57A20B" w14:textId="77777777" w:rsidR="009C62A4" w:rsidRPr="00A86276" w:rsidRDefault="009C62A4" w:rsidP="00532288">
            <w:pPr>
              <w:jc w:val="center"/>
              <w:rPr>
                <w:sz w:val="20"/>
              </w:rPr>
            </w:pPr>
            <w:r w:rsidRPr="00A86276">
              <w:rPr>
                <w:sz w:val="20"/>
              </w:rPr>
              <w:t>57,1</w:t>
            </w:r>
          </w:p>
        </w:tc>
        <w:tc>
          <w:tcPr>
            <w:tcW w:w="867" w:type="dxa"/>
            <w:tcMar>
              <w:top w:w="0" w:type="dxa"/>
              <w:left w:w="0" w:type="dxa"/>
              <w:bottom w:w="0" w:type="dxa"/>
              <w:right w:w="0" w:type="dxa"/>
            </w:tcMar>
          </w:tcPr>
          <w:p w14:paraId="4EF0545D" w14:textId="77777777" w:rsidR="009C62A4" w:rsidRPr="00A86276" w:rsidRDefault="009C62A4" w:rsidP="00532288">
            <w:pPr>
              <w:jc w:val="center"/>
              <w:rPr>
                <w:sz w:val="20"/>
              </w:rPr>
            </w:pPr>
            <w:r w:rsidRPr="00A86276">
              <w:rPr>
                <w:sz w:val="20"/>
              </w:rPr>
              <w:t>100,0</w:t>
            </w:r>
          </w:p>
        </w:tc>
        <w:tc>
          <w:tcPr>
            <w:tcW w:w="1324" w:type="dxa"/>
          </w:tcPr>
          <w:p w14:paraId="74E161DA" w14:textId="77777777" w:rsidR="009C62A4" w:rsidRPr="00A86276" w:rsidRDefault="009C62A4" w:rsidP="00532288">
            <w:pPr>
              <w:jc w:val="center"/>
              <w:rPr>
                <w:color w:val="000000"/>
                <w:sz w:val="20"/>
              </w:rPr>
            </w:pPr>
            <w:r w:rsidRPr="00A86276">
              <w:rPr>
                <w:color w:val="000000"/>
                <w:sz w:val="20"/>
              </w:rPr>
              <w:t>0,96</w:t>
            </w:r>
          </w:p>
        </w:tc>
      </w:tr>
      <w:tr w:rsidR="009C62A4" w:rsidRPr="00A86276" w14:paraId="32E32F24" w14:textId="77777777" w:rsidTr="00532288">
        <w:trPr>
          <w:trHeight w:val="375"/>
          <w:jc w:val="center"/>
        </w:trPr>
        <w:tc>
          <w:tcPr>
            <w:tcW w:w="2099" w:type="dxa"/>
            <w:tcMar>
              <w:top w:w="39" w:type="dxa"/>
              <w:left w:w="159" w:type="dxa"/>
              <w:bottom w:w="39" w:type="dxa"/>
              <w:right w:w="39" w:type="dxa"/>
            </w:tcMar>
          </w:tcPr>
          <w:p w14:paraId="49AD4DFA" w14:textId="77777777" w:rsidR="009C62A4" w:rsidRPr="00A86276" w:rsidRDefault="009C62A4" w:rsidP="00532288">
            <w:pPr>
              <w:rPr>
                <w:sz w:val="20"/>
              </w:rPr>
            </w:pPr>
            <w:bookmarkStart w:id="22" w:name="_Hlk150415464"/>
            <w:r w:rsidRPr="00A86276">
              <w:rPr>
                <w:color w:val="000000"/>
                <w:sz w:val="20"/>
              </w:rPr>
              <w:t xml:space="preserve">Vaikų (6–14 metų) dalis, dalyvavusi dantų dengimo </w:t>
            </w:r>
            <w:proofErr w:type="spellStart"/>
            <w:r w:rsidRPr="00A86276">
              <w:rPr>
                <w:color w:val="000000"/>
                <w:sz w:val="20"/>
              </w:rPr>
              <w:t>silantinėmis</w:t>
            </w:r>
            <w:proofErr w:type="spellEnd"/>
            <w:r w:rsidRPr="00A86276">
              <w:rPr>
                <w:color w:val="000000"/>
                <w:sz w:val="20"/>
              </w:rPr>
              <w:t xml:space="preserve"> medžiagomis </w:t>
            </w:r>
            <w:bookmarkEnd w:id="22"/>
            <w:r w:rsidRPr="00A86276">
              <w:rPr>
                <w:color w:val="000000"/>
                <w:sz w:val="20"/>
              </w:rPr>
              <w:t>programoje, proc</w:t>
            </w:r>
            <w:r>
              <w:rPr>
                <w:color w:val="000000"/>
                <w:sz w:val="20"/>
              </w:rPr>
              <w:t>.</w:t>
            </w:r>
          </w:p>
        </w:tc>
        <w:tc>
          <w:tcPr>
            <w:tcW w:w="900" w:type="dxa"/>
            <w:tcMar>
              <w:top w:w="39" w:type="dxa"/>
              <w:left w:w="39" w:type="dxa"/>
              <w:bottom w:w="39" w:type="dxa"/>
              <w:right w:w="39" w:type="dxa"/>
            </w:tcMar>
          </w:tcPr>
          <w:p w14:paraId="1895567A" w14:textId="77777777" w:rsidR="009C62A4" w:rsidRPr="00A86276" w:rsidRDefault="009C62A4" w:rsidP="00532288">
            <w:pPr>
              <w:jc w:val="center"/>
              <w:rPr>
                <w:sz w:val="20"/>
              </w:rPr>
            </w:pPr>
            <w:r w:rsidRPr="00A86276">
              <w:rPr>
                <w:noProof/>
                <w:sz w:val="20"/>
              </w:rPr>
              <w:drawing>
                <wp:inline distT="0" distB="0" distL="0" distR="0" wp14:anchorId="3C215408" wp14:editId="65A17971">
                  <wp:extent cx="133350" cy="161925"/>
                  <wp:effectExtent l="0" t="0" r="0" b="9525"/>
                  <wp:docPr id="1952335267" name="Paveikslėlis 19523352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133350" cy="161925"/>
                          </a:xfrm>
                          <a:prstGeom prst="rect">
                            <a:avLst/>
                          </a:prstGeom>
                          <a:noFill/>
                          <a:ln>
                            <a:noFill/>
                          </a:ln>
                        </pic:spPr>
                      </pic:pic>
                    </a:graphicData>
                  </a:graphic>
                </wp:inline>
              </w:drawing>
            </w:r>
          </w:p>
        </w:tc>
        <w:tc>
          <w:tcPr>
            <w:tcW w:w="957" w:type="dxa"/>
            <w:shd w:val="clear" w:color="auto" w:fill="FF0000"/>
            <w:tcMar>
              <w:top w:w="39" w:type="dxa"/>
              <w:bottom w:w="39" w:type="dxa"/>
              <w:right w:w="39" w:type="dxa"/>
            </w:tcMar>
          </w:tcPr>
          <w:p w14:paraId="342333F4" w14:textId="77777777" w:rsidR="009C62A4" w:rsidRPr="00A86276" w:rsidRDefault="009C62A4" w:rsidP="00532288">
            <w:pPr>
              <w:jc w:val="center"/>
              <w:rPr>
                <w:sz w:val="20"/>
              </w:rPr>
            </w:pPr>
            <w:r w:rsidRPr="00A86276">
              <w:rPr>
                <w:sz w:val="20"/>
              </w:rPr>
              <w:t>3,0</w:t>
            </w:r>
          </w:p>
        </w:tc>
        <w:tc>
          <w:tcPr>
            <w:tcW w:w="828" w:type="dxa"/>
            <w:tcMar>
              <w:top w:w="39" w:type="dxa"/>
              <w:bottom w:w="39" w:type="dxa"/>
              <w:right w:w="39" w:type="dxa"/>
            </w:tcMar>
          </w:tcPr>
          <w:p w14:paraId="458CE2DE" w14:textId="77777777" w:rsidR="009C62A4" w:rsidRPr="00A86276" w:rsidRDefault="009C62A4" w:rsidP="00532288">
            <w:pPr>
              <w:jc w:val="center"/>
              <w:rPr>
                <w:sz w:val="20"/>
              </w:rPr>
            </w:pPr>
            <w:r w:rsidRPr="00A86276">
              <w:rPr>
                <w:sz w:val="20"/>
              </w:rPr>
              <w:t>50</w:t>
            </w:r>
          </w:p>
        </w:tc>
        <w:tc>
          <w:tcPr>
            <w:tcW w:w="861" w:type="dxa"/>
            <w:tcMar>
              <w:top w:w="39" w:type="dxa"/>
              <w:bottom w:w="39" w:type="dxa"/>
              <w:right w:w="39" w:type="dxa"/>
            </w:tcMar>
          </w:tcPr>
          <w:p w14:paraId="48E84693" w14:textId="77777777" w:rsidR="009C62A4" w:rsidRPr="00A86276" w:rsidRDefault="009C62A4" w:rsidP="00532288">
            <w:pPr>
              <w:jc w:val="center"/>
              <w:rPr>
                <w:sz w:val="20"/>
              </w:rPr>
            </w:pPr>
            <w:r w:rsidRPr="00A86276">
              <w:rPr>
                <w:sz w:val="20"/>
              </w:rPr>
              <w:t>4,3</w:t>
            </w:r>
          </w:p>
        </w:tc>
        <w:tc>
          <w:tcPr>
            <w:tcW w:w="821" w:type="dxa"/>
            <w:tcMar>
              <w:top w:w="39" w:type="dxa"/>
              <w:bottom w:w="39" w:type="dxa"/>
              <w:right w:w="39" w:type="dxa"/>
            </w:tcMar>
          </w:tcPr>
          <w:p w14:paraId="11E84CC6" w14:textId="77777777" w:rsidR="009C62A4" w:rsidRPr="00A86276" w:rsidRDefault="009C62A4" w:rsidP="00532288">
            <w:pPr>
              <w:jc w:val="center"/>
              <w:rPr>
                <w:sz w:val="20"/>
              </w:rPr>
            </w:pPr>
            <w:r w:rsidRPr="00A86276">
              <w:rPr>
                <w:sz w:val="20"/>
              </w:rPr>
              <w:t>10,7</w:t>
            </w:r>
          </w:p>
        </w:tc>
        <w:tc>
          <w:tcPr>
            <w:tcW w:w="977" w:type="dxa"/>
            <w:tcMar>
              <w:top w:w="39" w:type="dxa"/>
              <w:bottom w:w="39" w:type="dxa"/>
              <w:right w:w="39" w:type="dxa"/>
            </w:tcMar>
          </w:tcPr>
          <w:p w14:paraId="17D5F377" w14:textId="77777777" w:rsidR="009C62A4" w:rsidRPr="00A86276" w:rsidRDefault="009C62A4" w:rsidP="00532288">
            <w:pPr>
              <w:jc w:val="center"/>
              <w:rPr>
                <w:sz w:val="20"/>
              </w:rPr>
            </w:pPr>
            <w:r w:rsidRPr="00A86276">
              <w:rPr>
                <w:sz w:val="20"/>
              </w:rPr>
              <w:t>1,3</w:t>
            </w:r>
          </w:p>
        </w:tc>
        <w:tc>
          <w:tcPr>
            <w:tcW w:w="867" w:type="dxa"/>
            <w:tcMar>
              <w:top w:w="0" w:type="dxa"/>
              <w:left w:w="0" w:type="dxa"/>
              <w:bottom w:w="0" w:type="dxa"/>
              <w:right w:w="0" w:type="dxa"/>
            </w:tcMar>
          </w:tcPr>
          <w:p w14:paraId="05E9E42A" w14:textId="77777777" w:rsidR="009C62A4" w:rsidRPr="00A86276" w:rsidRDefault="009C62A4" w:rsidP="00532288">
            <w:pPr>
              <w:jc w:val="center"/>
              <w:rPr>
                <w:sz w:val="20"/>
              </w:rPr>
            </w:pPr>
            <w:r w:rsidRPr="00A86276">
              <w:rPr>
                <w:sz w:val="20"/>
              </w:rPr>
              <w:t>36,5</w:t>
            </w:r>
          </w:p>
        </w:tc>
        <w:tc>
          <w:tcPr>
            <w:tcW w:w="1324" w:type="dxa"/>
          </w:tcPr>
          <w:p w14:paraId="78E2E11E" w14:textId="77777777" w:rsidR="009C62A4" w:rsidRPr="00A86276" w:rsidRDefault="009C62A4" w:rsidP="00532288">
            <w:pPr>
              <w:jc w:val="center"/>
              <w:rPr>
                <w:color w:val="000000"/>
                <w:sz w:val="20"/>
              </w:rPr>
            </w:pPr>
            <w:r w:rsidRPr="00A86276">
              <w:rPr>
                <w:color w:val="000000"/>
                <w:sz w:val="20"/>
              </w:rPr>
              <w:t>0,28</w:t>
            </w:r>
          </w:p>
        </w:tc>
      </w:tr>
      <w:tr w:rsidR="009C62A4" w:rsidRPr="00A86276" w14:paraId="4407FDF9" w14:textId="77777777" w:rsidTr="00532288">
        <w:trPr>
          <w:trHeight w:val="375"/>
          <w:jc w:val="center"/>
        </w:trPr>
        <w:tc>
          <w:tcPr>
            <w:tcW w:w="2099" w:type="dxa"/>
            <w:tcMar>
              <w:top w:w="39" w:type="dxa"/>
              <w:left w:w="159" w:type="dxa"/>
              <w:bottom w:w="39" w:type="dxa"/>
              <w:right w:w="39" w:type="dxa"/>
            </w:tcMar>
          </w:tcPr>
          <w:p w14:paraId="509439A4" w14:textId="77777777" w:rsidR="009C62A4" w:rsidRPr="00A86276" w:rsidRDefault="009C62A4" w:rsidP="00532288">
            <w:pPr>
              <w:rPr>
                <w:color w:val="000000"/>
                <w:sz w:val="20"/>
              </w:rPr>
            </w:pPr>
            <w:r w:rsidRPr="00A86276">
              <w:rPr>
                <w:color w:val="000000"/>
                <w:sz w:val="20"/>
              </w:rPr>
              <w:t xml:space="preserve">Paauglių (15–17 metų) gimdymų sk. 1 000 </w:t>
            </w:r>
          </w:p>
          <w:p w14:paraId="61741FF1" w14:textId="77777777" w:rsidR="009C62A4" w:rsidRPr="00A86276" w:rsidRDefault="009C62A4" w:rsidP="00532288">
            <w:pPr>
              <w:rPr>
                <w:sz w:val="20"/>
              </w:rPr>
            </w:pPr>
            <w:r w:rsidRPr="00A86276">
              <w:rPr>
                <w:color w:val="000000"/>
                <w:sz w:val="20"/>
              </w:rPr>
              <w:t>15–17 metų moterų</w:t>
            </w:r>
          </w:p>
        </w:tc>
        <w:tc>
          <w:tcPr>
            <w:tcW w:w="900" w:type="dxa"/>
            <w:tcMar>
              <w:top w:w="39" w:type="dxa"/>
              <w:left w:w="39" w:type="dxa"/>
              <w:bottom w:w="39" w:type="dxa"/>
              <w:right w:w="39" w:type="dxa"/>
            </w:tcMar>
          </w:tcPr>
          <w:p w14:paraId="3EFA58D0" w14:textId="77777777" w:rsidR="009C62A4" w:rsidRPr="00A86276" w:rsidRDefault="009C62A4" w:rsidP="00532288">
            <w:pPr>
              <w:jc w:val="center"/>
              <w:rPr>
                <w:sz w:val="20"/>
              </w:rPr>
            </w:pPr>
            <w:r w:rsidRPr="00A86276">
              <w:rPr>
                <w:noProof/>
                <w:color w:val="0000FF"/>
                <w:sz w:val="20"/>
              </w:rPr>
              <w:drawing>
                <wp:inline distT="0" distB="0" distL="0" distR="0" wp14:anchorId="7EBCC947" wp14:editId="2B8291D8">
                  <wp:extent cx="133350" cy="161925"/>
                  <wp:effectExtent l="0" t="0" r="0" b="9525"/>
                  <wp:docPr id="1585863984" name="Paveikslėlis 1585863984">
                    <a:hlinkClick xmlns:a="http://schemas.openxmlformats.org/drawingml/2006/main" r:id="rId2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a:hlinkClick r:id="rId24"/>
                          </pic:cNvPr>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133350" cy="161925"/>
                          </a:xfrm>
                          <a:prstGeom prst="rect">
                            <a:avLst/>
                          </a:prstGeom>
                          <a:noFill/>
                          <a:ln>
                            <a:noFill/>
                          </a:ln>
                        </pic:spPr>
                      </pic:pic>
                    </a:graphicData>
                  </a:graphic>
                </wp:inline>
              </w:drawing>
            </w:r>
          </w:p>
        </w:tc>
        <w:tc>
          <w:tcPr>
            <w:tcW w:w="957" w:type="dxa"/>
            <w:shd w:val="clear" w:color="auto" w:fill="EE0000"/>
            <w:tcMar>
              <w:top w:w="39" w:type="dxa"/>
              <w:bottom w:w="39" w:type="dxa"/>
              <w:right w:w="39" w:type="dxa"/>
            </w:tcMar>
          </w:tcPr>
          <w:p w14:paraId="252DEB7F" w14:textId="77777777" w:rsidR="009C62A4" w:rsidRPr="00A86276" w:rsidRDefault="009C62A4" w:rsidP="00532288">
            <w:pPr>
              <w:jc w:val="center"/>
              <w:rPr>
                <w:sz w:val="20"/>
              </w:rPr>
            </w:pPr>
            <w:r w:rsidRPr="00A86276">
              <w:rPr>
                <w:sz w:val="20"/>
              </w:rPr>
              <w:t>2,70</w:t>
            </w:r>
          </w:p>
        </w:tc>
        <w:tc>
          <w:tcPr>
            <w:tcW w:w="828" w:type="dxa"/>
            <w:tcMar>
              <w:top w:w="39" w:type="dxa"/>
              <w:bottom w:w="39" w:type="dxa"/>
              <w:right w:w="39" w:type="dxa"/>
            </w:tcMar>
          </w:tcPr>
          <w:p w14:paraId="6DB028FF" w14:textId="77777777" w:rsidR="009C62A4" w:rsidRPr="00A86276" w:rsidRDefault="009C62A4" w:rsidP="00532288">
            <w:pPr>
              <w:jc w:val="center"/>
              <w:rPr>
                <w:sz w:val="20"/>
              </w:rPr>
            </w:pPr>
            <w:r w:rsidRPr="00A86276">
              <w:rPr>
                <w:sz w:val="20"/>
              </w:rPr>
              <w:t>1</w:t>
            </w:r>
          </w:p>
        </w:tc>
        <w:tc>
          <w:tcPr>
            <w:tcW w:w="861" w:type="dxa"/>
            <w:tcMar>
              <w:top w:w="39" w:type="dxa"/>
              <w:bottom w:w="39" w:type="dxa"/>
              <w:right w:w="39" w:type="dxa"/>
            </w:tcMar>
          </w:tcPr>
          <w:p w14:paraId="1A21B1E1" w14:textId="77777777" w:rsidR="009C62A4" w:rsidRPr="00A86276" w:rsidRDefault="009C62A4" w:rsidP="00532288">
            <w:pPr>
              <w:jc w:val="center"/>
              <w:rPr>
                <w:sz w:val="20"/>
              </w:rPr>
            </w:pPr>
            <w:r w:rsidRPr="00A86276">
              <w:rPr>
                <w:sz w:val="20"/>
              </w:rPr>
              <w:t>8,1</w:t>
            </w:r>
          </w:p>
        </w:tc>
        <w:tc>
          <w:tcPr>
            <w:tcW w:w="821" w:type="dxa"/>
            <w:tcMar>
              <w:top w:w="39" w:type="dxa"/>
              <w:bottom w:w="39" w:type="dxa"/>
              <w:right w:w="39" w:type="dxa"/>
            </w:tcMar>
          </w:tcPr>
          <w:p w14:paraId="19B1C64E" w14:textId="77777777" w:rsidR="009C62A4" w:rsidRPr="00A86276" w:rsidRDefault="009C62A4" w:rsidP="00532288">
            <w:pPr>
              <w:jc w:val="center"/>
              <w:rPr>
                <w:sz w:val="20"/>
              </w:rPr>
            </w:pPr>
            <w:r w:rsidRPr="00A86276">
              <w:rPr>
                <w:sz w:val="20"/>
              </w:rPr>
              <w:t>1,5</w:t>
            </w:r>
          </w:p>
        </w:tc>
        <w:tc>
          <w:tcPr>
            <w:tcW w:w="977" w:type="dxa"/>
            <w:tcMar>
              <w:top w:w="39" w:type="dxa"/>
              <w:bottom w:w="39" w:type="dxa"/>
              <w:right w:w="39" w:type="dxa"/>
            </w:tcMar>
          </w:tcPr>
          <w:p w14:paraId="54114F57" w14:textId="77777777" w:rsidR="009C62A4" w:rsidRPr="00A86276" w:rsidRDefault="009C62A4" w:rsidP="00532288">
            <w:pPr>
              <w:jc w:val="center"/>
              <w:rPr>
                <w:sz w:val="20"/>
              </w:rPr>
            </w:pPr>
            <w:r w:rsidRPr="00A86276">
              <w:rPr>
                <w:sz w:val="20"/>
              </w:rPr>
              <w:t>20,5</w:t>
            </w:r>
          </w:p>
        </w:tc>
        <w:tc>
          <w:tcPr>
            <w:tcW w:w="867" w:type="dxa"/>
            <w:tcMar>
              <w:top w:w="0" w:type="dxa"/>
              <w:left w:w="0" w:type="dxa"/>
              <w:bottom w:w="0" w:type="dxa"/>
              <w:right w:w="0" w:type="dxa"/>
            </w:tcMar>
          </w:tcPr>
          <w:p w14:paraId="371D8E81" w14:textId="77777777" w:rsidR="009C62A4" w:rsidRPr="00A86276" w:rsidRDefault="009C62A4" w:rsidP="00532288">
            <w:pPr>
              <w:jc w:val="center"/>
              <w:rPr>
                <w:sz w:val="20"/>
              </w:rPr>
            </w:pPr>
            <w:r w:rsidRPr="00A86276">
              <w:rPr>
                <w:sz w:val="20"/>
              </w:rPr>
              <w:t>0,00</w:t>
            </w:r>
          </w:p>
        </w:tc>
        <w:tc>
          <w:tcPr>
            <w:tcW w:w="1324" w:type="dxa"/>
          </w:tcPr>
          <w:p w14:paraId="03F0B2CC" w14:textId="77777777" w:rsidR="009C62A4" w:rsidRPr="00A86276" w:rsidRDefault="009C62A4" w:rsidP="00532288">
            <w:pPr>
              <w:jc w:val="center"/>
              <w:rPr>
                <w:color w:val="000000"/>
                <w:sz w:val="20"/>
              </w:rPr>
            </w:pPr>
            <w:r w:rsidRPr="00A86276">
              <w:rPr>
                <w:color w:val="000000"/>
                <w:sz w:val="20"/>
              </w:rPr>
              <w:t>1,80</w:t>
            </w:r>
          </w:p>
        </w:tc>
      </w:tr>
      <w:tr w:rsidR="009C62A4" w:rsidRPr="00653160" w14:paraId="7FAAD2A7" w14:textId="77777777" w:rsidTr="00532288">
        <w:trPr>
          <w:trHeight w:val="375"/>
          <w:jc w:val="center"/>
        </w:trPr>
        <w:tc>
          <w:tcPr>
            <w:tcW w:w="9634" w:type="dxa"/>
            <w:gridSpan w:val="9"/>
            <w:tcMar>
              <w:top w:w="39" w:type="dxa"/>
              <w:left w:w="159" w:type="dxa"/>
              <w:bottom w:w="39" w:type="dxa"/>
              <w:right w:w="39" w:type="dxa"/>
            </w:tcMar>
          </w:tcPr>
          <w:p w14:paraId="01A70656" w14:textId="77777777" w:rsidR="009C62A4" w:rsidRPr="00653160" w:rsidRDefault="009C62A4" w:rsidP="00E069DD">
            <w:pPr>
              <w:jc w:val="both"/>
              <w:rPr>
                <w:color w:val="000000"/>
              </w:rPr>
            </w:pPr>
            <w:r w:rsidRPr="00653160">
              <w:rPr>
                <w:color w:val="000000"/>
              </w:rPr>
              <w:t>4.4. Stiprinti lėtinių neinfekcinių ligų prevenciją ir kontrolę</w:t>
            </w:r>
          </w:p>
        </w:tc>
      </w:tr>
      <w:tr w:rsidR="009C62A4" w:rsidRPr="00A86276" w14:paraId="4E25DA84" w14:textId="77777777" w:rsidTr="00532288">
        <w:trPr>
          <w:trHeight w:val="375"/>
          <w:jc w:val="center"/>
        </w:trPr>
        <w:tc>
          <w:tcPr>
            <w:tcW w:w="2099" w:type="dxa"/>
            <w:tcMar>
              <w:top w:w="39" w:type="dxa"/>
              <w:left w:w="159" w:type="dxa"/>
              <w:bottom w:w="39" w:type="dxa"/>
              <w:right w:w="39" w:type="dxa"/>
            </w:tcMar>
          </w:tcPr>
          <w:p w14:paraId="57604076" w14:textId="77777777" w:rsidR="009C62A4" w:rsidRPr="00A86276" w:rsidRDefault="009C62A4" w:rsidP="00532288">
            <w:pPr>
              <w:rPr>
                <w:sz w:val="20"/>
              </w:rPr>
            </w:pPr>
            <w:r w:rsidRPr="00A86276">
              <w:rPr>
                <w:color w:val="000000"/>
                <w:sz w:val="20"/>
              </w:rPr>
              <w:t>Mirtingumas nuo kraujotakos sistemos ligų (I00-I99) 100 000 gyventojų</w:t>
            </w:r>
          </w:p>
        </w:tc>
        <w:tc>
          <w:tcPr>
            <w:tcW w:w="900" w:type="dxa"/>
            <w:tcMar>
              <w:top w:w="39" w:type="dxa"/>
              <w:left w:w="39" w:type="dxa"/>
              <w:bottom w:w="39" w:type="dxa"/>
              <w:right w:w="39" w:type="dxa"/>
            </w:tcMar>
          </w:tcPr>
          <w:p w14:paraId="2295D48C" w14:textId="77777777" w:rsidR="009C62A4" w:rsidRPr="00A86276" w:rsidRDefault="009C62A4" w:rsidP="00532288">
            <w:pPr>
              <w:jc w:val="center"/>
              <w:rPr>
                <w:sz w:val="20"/>
              </w:rPr>
            </w:pPr>
            <w:r w:rsidRPr="00A86276">
              <w:rPr>
                <w:noProof/>
                <w:sz w:val="20"/>
              </w:rPr>
              <w:drawing>
                <wp:inline distT="0" distB="0" distL="0" distR="0" wp14:anchorId="4B21D86B" wp14:editId="6C786F9D">
                  <wp:extent cx="133350" cy="161925"/>
                  <wp:effectExtent l="0" t="0" r="0" b="9525"/>
                  <wp:docPr id="471208706"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133350" cy="161925"/>
                          </a:xfrm>
                          <a:prstGeom prst="rect">
                            <a:avLst/>
                          </a:prstGeom>
                          <a:noFill/>
                          <a:ln>
                            <a:noFill/>
                          </a:ln>
                        </pic:spPr>
                      </pic:pic>
                    </a:graphicData>
                  </a:graphic>
                </wp:inline>
              </w:drawing>
            </w:r>
          </w:p>
        </w:tc>
        <w:tc>
          <w:tcPr>
            <w:tcW w:w="957" w:type="dxa"/>
            <w:shd w:val="clear" w:color="auto" w:fill="EE0000"/>
            <w:tcMar>
              <w:top w:w="39" w:type="dxa"/>
              <w:bottom w:w="39" w:type="dxa"/>
              <w:right w:w="39" w:type="dxa"/>
            </w:tcMar>
          </w:tcPr>
          <w:p w14:paraId="6907C4FD" w14:textId="77777777" w:rsidR="009C62A4" w:rsidRPr="00A86276" w:rsidRDefault="009C62A4" w:rsidP="00532288">
            <w:pPr>
              <w:jc w:val="center"/>
              <w:rPr>
                <w:sz w:val="20"/>
              </w:rPr>
            </w:pPr>
            <w:r w:rsidRPr="00A86276">
              <w:rPr>
                <w:sz w:val="20"/>
              </w:rPr>
              <w:t>807,2</w:t>
            </w:r>
          </w:p>
        </w:tc>
        <w:tc>
          <w:tcPr>
            <w:tcW w:w="828" w:type="dxa"/>
            <w:tcMar>
              <w:top w:w="39" w:type="dxa"/>
              <w:bottom w:w="39" w:type="dxa"/>
              <w:right w:w="39" w:type="dxa"/>
            </w:tcMar>
          </w:tcPr>
          <w:p w14:paraId="6A1D1EB6" w14:textId="77777777" w:rsidR="009C62A4" w:rsidRPr="00A86276" w:rsidRDefault="009C62A4" w:rsidP="00532288">
            <w:pPr>
              <w:jc w:val="center"/>
              <w:rPr>
                <w:sz w:val="20"/>
              </w:rPr>
            </w:pPr>
            <w:r w:rsidRPr="00A86276">
              <w:rPr>
                <w:sz w:val="20"/>
              </w:rPr>
              <w:t>204</w:t>
            </w:r>
          </w:p>
        </w:tc>
        <w:tc>
          <w:tcPr>
            <w:tcW w:w="861" w:type="dxa"/>
            <w:tcMar>
              <w:top w:w="39" w:type="dxa"/>
              <w:bottom w:w="39" w:type="dxa"/>
              <w:right w:w="39" w:type="dxa"/>
            </w:tcMar>
          </w:tcPr>
          <w:p w14:paraId="7A300F2B" w14:textId="77777777" w:rsidR="009C62A4" w:rsidRPr="00A86276" w:rsidRDefault="009C62A4" w:rsidP="00532288">
            <w:pPr>
              <w:jc w:val="center"/>
              <w:rPr>
                <w:sz w:val="20"/>
              </w:rPr>
            </w:pPr>
            <w:r w:rsidRPr="00A86276">
              <w:rPr>
                <w:sz w:val="20"/>
              </w:rPr>
              <w:t>941,2</w:t>
            </w:r>
          </w:p>
        </w:tc>
        <w:tc>
          <w:tcPr>
            <w:tcW w:w="821" w:type="dxa"/>
            <w:tcMar>
              <w:top w:w="39" w:type="dxa"/>
              <w:bottom w:w="39" w:type="dxa"/>
              <w:right w:w="39" w:type="dxa"/>
            </w:tcMar>
          </w:tcPr>
          <w:p w14:paraId="20C2E9C5" w14:textId="77777777" w:rsidR="009C62A4" w:rsidRPr="00A86276" w:rsidRDefault="009C62A4" w:rsidP="00532288">
            <w:pPr>
              <w:jc w:val="center"/>
              <w:rPr>
                <w:sz w:val="20"/>
              </w:rPr>
            </w:pPr>
            <w:r w:rsidRPr="00A86276">
              <w:rPr>
                <w:sz w:val="20"/>
              </w:rPr>
              <w:t>658,7</w:t>
            </w:r>
          </w:p>
        </w:tc>
        <w:tc>
          <w:tcPr>
            <w:tcW w:w="977" w:type="dxa"/>
            <w:tcMar>
              <w:top w:w="39" w:type="dxa"/>
              <w:bottom w:w="39" w:type="dxa"/>
              <w:right w:w="39" w:type="dxa"/>
            </w:tcMar>
          </w:tcPr>
          <w:p w14:paraId="708EFBDC" w14:textId="77777777" w:rsidR="009C62A4" w:rsidRPr="00A86276" w:rsidRDefault="009C62A4" w:rsidP="00532288">
            <w:pPr>
              <w:jc w:val="center"/>
              <w:rPr>
                <w:sz w:val="20"/>
              </w:rPr>
            </w:pPr>
            <w:r w:rsidRPr="00A86276">
              <w:rPr>
                <w:sz w:val="20"/>
              </w:rPr>
              <w:t>1 225,8</w:t>
            </w:r>
          </w:p>
        </w:tc>
        <w:tc>
          <w:tcPr>
            <w:tcW w:w="867" w:type="dxa"/>
            <w:tcMar>
              <w:top w:w="0" w:type="dxa"/>
              <w:left w:w="0" w:type="dxa"/>
              <w:bottom w:w="0" w:type="dxa"/>
              <w:right w:w="0" w:type="dxa"/>
            </w:tcMar>
          </w:tcPr>
          <w:p w14:paraId="38612A32" w14:textId="77777777" w:rsidR="009C62A4" w:rsidRPr="00A86276" w:rsidRDefault="009C62A4" w:rsidP="00532288">
            <w:pPr>
              <w:jc w:val="center"/>
              <w:rPr>
                <w:sz w:val="20"/>
              </w:rPr>
            </w:pPr>
            <w:r w:rsidRPr="00A86276">
              <w:rPr>
                <w:sz w:val="20"/>
              </w:rPr>
              <w:t>449,1</w:t>
            </w:r>
          </w:p>
        </w:tc>
        <w:tc>
          <w:tcPr>
            <w:tcW w:w="1324" w:type="dxa"/>
          </w:tcPr>
          <w:p w14:paraId="029CA300" w14:textId="77777777" w:rsidR="009C62A4" w:rsidRPr="00A86276" w:rsidRDefault="009C62A4" w:rsidP="00532288">
            <w:pPr>
              <w:jc w:val="center"/>
              <w:rPr>
                <w:color w:val="000000"/>
                <w:sz w:val="20"/>
              </w:rPr>
            </w:pPr>
            <w:r w:rsidRPr="00A86276">
              <w:rPr>
                <w:color w:val="000000"/>
                <w:sz w:val="20"/>
              </w:rPr>
              <w:t>1,23</w:t>
            </w:r>
          </w:p>
        </w:tc>
      </w:tr>
      <w:tr w:rsidR="009C62A4" w:rsidRPr="00A86276" w14:paraId="6FE0CA80" w14:textId="77777777" w:rsidTr="00532288">
        <w:trPr>
          <w:trHeight w:val="375"/>
          <w:jc w:val="center"/>
        </w:trPr>
        <w:tc>
          <w:tcPr>
            <w:tcW w:w="2099" w:type="dxa"/>
            <w:tcMar>
              <w:top w:w="39" w:type="dxa"/>
              <w:left w:w="159" w:type="dxa"/>
              <w:bottom w:w="39" w:type="dxa"/>
              <w:right w:w="39" w:type="dxa"/>
            </w:tcMar>
          </w:tcPr>
          <w:p w14:paraId="1D3CD78B" w14:textId="77777777" w:rsidR="009C62A4" w:rsidRPr="00A86276" w:rsidRDefault="009C62A4" w:rsidP="00532288">
            <w:pPr>
              <w:rPr>
                <w:sz w:val="20"/>
              </w:rPr>
            </w:pPr>
            <w:r w:rsidRPr="00A86276">
              <w:rPr>
                <w:color w:val="000000"/>
                <w:sz w:val="20"/>
              </w:rPr>
              <w:t>Standartizuotas mirtingumas nuo kraujotakos sistemos ligų (I00-I99) 100 000 gyventojų</w:t>
            </w:r>
          </w:p>
        </w:tc>
        <w:tc>
          <w:tcPr>
            <w:tcW w:w="900" w:type="dxa"/>
            <w:tcMar>
              <w:top w:w="39" w:type="dxa"/>
              <w:left w:w="39" w:type="dxa"/>
              <w:bottom w:w="39" w:type="dxa"/>
              <w:right w:w="39" w:type="dxa"/>
            </w:tcMar>
          </w:tcPr>
          <w:p w14:paraId="4225B4F4" w14:textId="77777777" w:rsidR="009C62A4" w:rsidRPr="00A86276" w:rsidRDefault="009C62A4" w:rsidP="00532288">
            <w:pPr>
              <w:jc w:val="center"/>
              <w:rPr>
                <w:sz w:val="20"/>
              </w:rPr>
            </w:pPr>
            <w:r w:rsidRPr="00A86276">
              <w:rPr>
                <w:noProof/>
                <w:sz w:val="20"/>
              </w:rPr>
              <w:drawing>
                <wp:inline distT="0" distB="0" distL="0" distR="0" wp14:anchorId="635EC5B5" wp14:editId="45D38B58">
                  <wp:extent cx="133985" cy="164465"/>
                  <wp:effectExtent l="0" t="0" r="0" b="0"/>
                  <wp:docPr id="455508012" name="Paveikslėlis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133985" cy="164465"/>
                          </a:xfrm>
                          <a:prstGeom prst="rect">
                            <a:avLst/>
                          </a:prstGeom>
                          <a:noFill/>
                        </pic:spPr>
                      </pic:pic>
                    </a:graphicData>
                  </a:graphic>
                </wp:inline>
              </w:drawing>
            </w:r>
          </w:p>
        </w:tc>
        <w:tc>
          <w:tcPr>
            <w:tcW w:w="957" w:type="dxa"/>
            <w:shd w:val="clear" w:color="auto" w:fill="EE0000"/>
            <w:tcMar>
              <w:top w:w="39" w:type="dxa"/>
              <w:bottom w:w="39" w:type="dxa"/>
              <w:right w:w="39" w:type="dxa"/>
            </w:tcMar>
          </w:tcPr>
          <w:p w14:paraId="3B9BDD17" w14:textId="77777777" w:rsidR="009C62A4" w:rsidRPr="00A86276" w:rsidRDefault="009C62A4" w:rsidP="00532288">
            <w:pPr>
              <w:jc w:val="center"/>
              <w:rPr>
                <w:sz w:val="20"/>
              </w:rPr>
            </w:pPr>
            <w:r w:rsidRPr="00A86276">
              <w:rPr>
                <w:sz w:val="20"/>
              </w:rPr>
              <w:t>695,9</w:t>
            </w:r>
          </w:p>
        </w:tc>
        <w:tc>
          <w:tcPr>
            <w:tcW w:w="828" w:type="dxa"/>
            <w:tcMar>
              <w:top w:w="39" w:type="dxa"/>
              <w:bottom w:w="39" w:type="dxa"/>
              <w:right w:w="39" w:type="dxa"/>
            </w:tcMar>
          </w:tcPr>
          <w:p w14:paraId="657D9D23" w14:textId="77777777" w:rsidR="009C62A4" w:rsidRPr="00A86276" w:rsidRDefault="009C62A4" w:rsidP="00532288">
            <w:pPr>
              <w:jc w:val="center"/>
              <w:rPr>
                <w:sz w:val="20"/>
              </w:rPr>
            </w:pPr>
            <w:r w:rsidRPr="00A86276">
              <w:rPr>
                <w:sz w:val="20"/>
              </w:rPr>
              <w:t>204</w:t>
            </w:r>
          </w:p>
        </w:tc>
        <w:tc>
          <w:tcPr>
            <w:tcW w:w="861" w:type="dxa"/>
            <w:tcMar>
              <w:top w:w="39" w:type="dxa"/>
              <w:bottom w:w="39" w:type="dxa"/>
              <w:right w:w="39" w:type="dxa"/>
            </w:tcMar>
          </w:tcPr>
          <w:p w14:paraId="1F022321" w14:textId="77777777" w:rsidR="009C62A4" w:rsidRPr="00A86276" w:rsidRDefault="009C62A4" w:rsidP="00532288">
            <w:pPr>
              <w:jc w:val="center"/>
              <w:rPr>
                <w:sz w:val="20"/>
              </w:rPr>
            </w:pPr>
            <w:r w:rsidRPr="00A86276">
              <w:rPr>
                <w:sz w:val="20"/>
              </w:rPr>
              <w:t>809,0</w:t>
            </w:r>
          </w:p>
        </w:tc>
        <w:tc>
          <w:tcPr>
            <w:tcW w:w="821" w:type="dxa"/>
            <w:tcMar>
              <w:top w:w="39" w:type="dxa"/>
              <w:bottom w:w="39" w:type="dxa"/>
              <w:right w:w="39" w:type="dxa"/>
            </w:tcMar>
          </w:tcPr>
          <w:p w14:paraId="300A738B" w14:textId="77777777" w:rsidR="009C62A4" w:rsidRPr="00A86276" w:rsidRDefault="009C62A4" w:rsidP="00532288">
            <w:pPr>
              <w:jc w:val="center"/>
              <w:rPr>
                <w:sz w:val="20"/>
              </w:rPr>
            </w:pPr>
            <w:r w:rsidRPr="00A86276">
              <w:rPr>
                <w:sz w:val="20"/>
              </w:rPr>
              <w:t>636,0</w:t>
            </w:r>
          </w:p>
        </w:tc>
        <w:tc>
          <w:tcPr>
            <w:tcW w:w="977" w:type="dxa"/>
            <w:tcMar>
              <w:top w:w="39" w:type="dxa"/>
              <w:bottom w:w="39" w:type="dxa"/>
              <w:right w:w="39" w:type="dxa"/>
            </w:tcMar>
          </w:tcPr>
          <w:p w14:paraId="1BFF6B13" w14:textId="77777777" w:rsidR="009C62A4" w:rsidRPr="00A86276" w:rsidRDefault="009C62A4" w:rsidP="00532288">
            <w:pPr>
              <w:jc w:val="center"/>
              <w:rPr>
                <w:sz w:val="20"/>
              </w:rPr>
            </w:pPr>
            <w:r w:rsidRPr="00A86276">
              <w:rPr>
                <w:sz w:val="20"/>
              </w:rPr>
              <w:t>979,6</w:t>
            </w:r>
          </w:p>
        </w:tc>
        <w:tc>
          <w:tcPr>
            <w:tcW w:w="867" w:type="dxa"/>
            <w:tcMar>
              <w:top w:w="0" w:type="dxa"/>
              <w:left w:w="0" w:type="dxa"/>
              <w:bottom w:w="0" w:type="dxa"/>
              <w:right w:w="0" w:type="dxa"/>
            </w:tcMar>
          </w:tcPr>
          <w:p w14:paraId="30BB67A2" w14:textId="77777777" w:rsidR="009C62A4" w:rsidRPr="00A86276" w:rsidRDefault="009C62A4" w:rsidP="00532288">
            <w:pPr>
              <w:jc w:val="center"/>
              <w:rPr>
                <w:sz w:val="20"/>
              </w:rPr>
            </w:pPr>
            <w:r w:rsidRPr="00A86276">
              <w:rPr>
                <w:sz w:val="20"/>
              </w:rPr>
              <w:t>412,1</w:t>
            </w:r>
          </w:p>
        </w:tc>
        <w:tc>
          <w:tcPr>
            <w:tcW w:w="1324" w:type="dxa"/>
          </w:tcPr>
          <w:p w14:paraId="20838061" w14:textId="77777777" w:rsidR="009C62A4" w:rsidRPr="00A86276" w:rsidRDefault="009C62A4" w:rsidP="00532288">
            <w:pPr>
              <w:jc w:val="center"/>
              <w:rPr>
                <w:color w:val="000000"/>
                <w:sz w:val="20"/>
              </w:rPr>
            </w:pPr>
            <w:r w:rsidRPr="00A86276">
              <w:rPr>
                <w:color w:val="000000"/>
                <w:sz w:val="20"/>
              </w:rPr>
              <w:t>1,09</w:t>
            </w:r>
          </w:p>
        </w:tc>
      </w:tr>
      <w:tr w:rsidR="009C62A4" w:rsidRPr="00A86276" w14:paraId="4E3C2B9F" w14:textId="77777777" w:rsidTr="00532288">
        <w:trPr>
          <w:trHeight w:val="375"/>
          <w:jc w:val="center"/>
        </w:trPr>
        <w:tc>
          <w:tcPr>
            <w:tcW w:w="2099" w:type="dxa"/>
            <w:tcMar>
              <w:top w:w="39" w:type="dxa"/>
              <w:left w:w="159" w:type="dxa"/>
              <w:bottom w:w="39" w:type="dxa"/>
              <w:right w:w="39" w:type="dxa"/>
            </w:tcMar>
          </w:tcPr>
          <w:p w14:paraId="1DC5725C" w14:textId="77777777" w:rsidR="009C62A4" w:rsidRPr="00A86276" w:rsidRDefault="009C62A4" w:rsidP="00532288">
            <w:pPr>
              <w:rPr>
                <w:sz w:val="20"/>
              </w:rPr>
            </w:pPr>
            <w:r w:rsidRPr="00A86276">
              <w:rPr>
                <w:color w:val="000000"/>
                <w:sz w:val="20"/>
              </w:rPr>
              <w:t>Mirtingumas nuo piktybinių navikų (C00-C96) 100 000 gyventojų</w:t>
            </w:r>
          </w:p>
        </w:tc>
        <w:tc>
          <w:tcPr>
            <w:tcW w:w="900" w:type="dxa"/>
            <w:tcMar>
              <w:top w:w="39" w:type="dxa"/>
              <w:left w:w="39" w:type="dxa"/>
              <w:bottom w:w="39" w:type="dxa"/>
              <w:right w:w="39" w:type="dxa"/>
            </w:tcMar>
          </w:tcPr>
          <w:p w14:paraId="3AC0EF97" w14:textId="77777777" w:rsidR="009C62A4" w:rsidRPr="00A86276" w:rsidRDefault="009C62A4" w:rsidP="00532288">
            <w:pPr>
              <w:jc w:val="center"/>
              <w:rPr>
                <w:sz w:val="20"/>
              </w:rPr>
            </w:pPr>
            <w:r w:rsidRPr="00A86276">
              <w:rPr>
                <w:noProof/>
                <w:sz w:val="20"/>
              </w:rPr>
              <w:drawing>
                <wp:inline distT="0" distB="0" distL="0" distR="0" wp14:anchorId="5F957999" wp14:editId="0466B921">
                  <wp:extent cx="152400" cy="161925"/>
                  <wp:effectExtent l="0" t="0" r="0" b="9525"/>
                  <wp:docPr id="1135357876" name="Paveikslėli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152400" cy="161925"/>
                          </a:xfrm>
                          <a:prstGeom prst="rect">
                            <a:avLst/>
                          </a:prstGeom>
                          <a:noFill/>
                          <a:ln>
                            <a:noFill/>
                          </a:ln>
                        </pic:spPr>
                      </pic:pic>
                    </a:graphicData>
                  </a:graphic>
                </wp:inline>
              </w:drawing>
            </w:r>
          </w:p>
        </w:tc>
        <w:tc>
          <w:tcPr>
            <w:tcW w:w="957" w:type="dxa"/>
            <w:shd w:val="clear" w:color="auto" w:fill="FF0000"/>
            <w:tcMar>
              <w:top w:w="39" w:type="dxa"/>
              <w:bottom w:w="39" w:type="dxa"/>
              <w:right w:w="39" w:type="dxa"/>
            </w:tcMar>
          </w:tcPr>
          <w:p w14:paraId="16B4483A" w14:textId="77777777" w:rsidR="009C62A4" w:rsidRPr="00A86276" w:rsidRDefault="009C62A4" w:rsidP="00532288">
            <w:pPr>
              <w:jc w:val="center"/>
              <w:rPr>
                <w:sz w:val="20"/>
              </w:rPr>
            </w:pPr>
            <w:r w:rsidRPr="00A86276">
              <w:rPr>
                <w:sz w:val="20"/>
              </w:rPr>
              <w:t>320,5</w:t>
            </w:r>
          </w:p>
        </w:tc>
        <w:tc>
          <w:tcPr>
            <w:tcW w:w="828" w:type="dxa"/>
            <w:tcMar>
              <w:top w:w="39" w:type="dxa"/>
              <w:bottom w:w="39" w:type="dxa"/>
              <w:right w:w="39" w:type="dxa"/>
            </w:tcMar>
          </w:tcPr>
          <w:p w14:paraId="1D43A0C7" w14:textId="77777777" w:rsidR="009C62A4" w:rsidRPr="00A86276" w:rsidRDefault="009C62A4" w:rsidP="00532288">
            <w:pPr>
              <w:jc w:val="center"/>
              <w:rPr>
                <w:sz w:val="20"/>
              </w:rPr>
            </w:pPr>
            <w:r w:rsidRPr="00A86276">
              <w:rPr>
                <w:sz w:val="20"/>
              </w:rPr>
              <w:t>81</w:t>
            </w:r>
          </w:p>
        </w:tc>
        <w:tc>
          <w:tcPr>
            <w:tcW w:w="861" w:type="dxa"/>
            <w:tcMar>
              <w:top w:w="39" w:type="dxa"/>
              <w:bottom w:w="39" w:type="dxa"/>
              <w:right w:w="39" w:type="dxa"/>
            </w:tcMar>
          </w:tcPr>
          <w:p w14:paraId="467BC59D" w14:textId="77777777" w:rsidR="009C62A4" w:rsidRPr="00A86276" w:rsidRDefault="009C62A4" w:rsidP="00532288">
            <w:pPr>
              <w:jc w:val="center"/>
              <w:rPr>
                <w:sz w:val="20"/>
              </w:rPr>
            </w:pPr>
            <w:r w:rsidRPr="00A86276">
              <w:rPr>
                <w:sz w:val="20"/>
              </w:rPr>
              <w:t>322,2</w:t>
            </w:r>
          </w:p>
        </w:tc>
        <w:tc>
          <w:tcPr>
            <w:tcW w:w="821" w:type="dxa"/>
            <w:tcMar>
              <w:top w:w="39" w:type="dxa"/>
              <w:bottom w:w="39" w:type="dxa"/>
              <w:right w:w="39" w:type="dxa"/>
            </w:tcMar>
          </w:tcPr>
          <w:p w14:paraId="1558F147" w14:textId="77777777" w:rsidR="009C62A4" w:rsidRPr="00A86276" w:rsidRDefault="009C62A4" w:rsidP="00532288">
            <w:pPr>
              <w:jc w:val="center"/>
              <w:rPr>
                <w:sz w:val="20"/>
              </w:rPr>
            </w:pPr>
            <w:r w:rsidRPr="00A86276">
              <w:rPr>
                <w:sz w:val="20"/>
              </w:rPr>
              <w:t>278,8</w:t>
            </w:r>
          </w:p>
        </w:tc>
        <w:tc>
          <w:tcPr>
            <w:tcW w:w="977" w:type="dxa"/>
            <w:tcMar>
              <w:top w:w="39" w:type="dxa"/>
              <w:bottom w:w="39" w:type="dxa"/>
              <w:right w:w="39" w:type="dxa"/>
            </w:tcMar>
          </w:tcPr>
          <w:p w14:paraId="102CF116" w14:textId="77777777" w:rsidR="009C62A4" w:rsidRPr="00A86276" w:rsidRDefault="009C62A4" w:rsidP="00532288">
            <w:pPr>
              <w:jc w:val="center"/>
              <w:rPr>
                <w:sz w:val="20"/>
              </w:rPr>
            </w:pPr>
            <w:r w:rsidRPr="00A86276">
              <w:rPr>
                <w:sz w:val="20"/>
              </w:rPr>
              <w:t>450,8</w:t>
            </w:r>
          </w:p>
        </w:tc>
        <w:tc>
          <w:tcPr>
            <w:tcW w:w="867" w:type="dxa"/>
            <w:tcMar>
              <w:top w:w="0" w:type="dxa"/>
              <w:left w:w="0" w:type="dxa"/>
              <w:bottom w:w="0" w:type="dxa"/>
              <w:right w:w="0" w:type="dxa"/>
            </w:tcMar>
          </w:tcPr>
          <w:p w14:paraId="272986A0" w14:textId="77777777" w:rsidR="009C62A4" w:rsidRPr="00A86276" w:rsidRDefault="009C62A4" w:rsidP="00532288">
            <w:pPr>
              <w:jc w:val="center"/>
              <w:rPr>
                <w:sz w:val="20"/>
              </w:rPr>
            </w:pPr>
            <w:r w:rsidRPr="00A86276">
              <w:rPr>
                <w:sz w:val="20"/>
              </w:rPr>
              <w:t>146,5</w:t>
            </w:r>
          </w:p>
        </w:tc>
        <w:tc>
          <w:tcPr>
            <w:tcW w:w="1324" w:type="dxa"/>
          </w:tcPr>
          <w:p w14:paraId="7F1E7359" w14:textId="77777777" w:rsidR="009C62A4" w:rsidRPr="00A86276" w:rsidRDefault="009C62A4" w:rsidP="00532288">
            <w:pPr>
              <w:jc w:val="center"/>
              <w:rPr>
                <w:color w:val="000000"/>
                <w:sz w:val="20"/>
              </w:rPr>
            </w:pPr>
            <w:r w:rsidRPr="00A86276">
              <w:rPr>
                <w:color w:val="000000"/>
                <w:sz w:val="20"/>
              </w:rPr>
              <w:t>1,15</w:t>
            </w:r>
          </w:p>
        </w:tc>
      </w:tr>
      <w:tr w:rsidR="009C62A4" w:rsidRPr="00A86276" w14:paraId="10297C65" w14:textId="77777777" w:rsidTr="00532288">
        <w:trPr>
          <w:trHeight w:val="375"/>
          <w:jc w:val="center"/>
        </w:trPr>
        <w:tc>
          <w:tcPr>
            <w:tcW w:w="2099" w:type="dxa"/>
            <w:tcMar>
              <w:top w:w="39" w:type="dxa"/>
              <w:left w:w="159" w:type="dxa"/>
              <w:bottom w:w="39" w:type="dxa"/>
              <w:right w:w="39" w:type="dxa"/>
            </w:tcMar>
          </w:tcPr>
          <w:p w14:paraId="75624A33" w14:textId="77777777" w:rsidR="009C62A4" w:rsidRPr="00A86276" w:rsidRDefault="009C62A4" w:rsidP="00532288">
            <w:pPr>
              <w:rPr>
                <w:sz w:val="20"/>
              </w:rPr>
            </w:pPr>
            <w:r w:rsidRPr="00A86276">
              <w:rPr>
                <w:color w:val="000000"/>
                <w:sz w:val="20"/>
              </w:rPr>
              <w:t>Standartizuotas mirtingumas nuo piktybinių navikų (C00-C96) 100 000 gyventojų</w:t>
            </w:r>
          </w:p>
        </w:tc>
        <w:tc>
          <w:tcPr>
            <w:tcW w:w="900" w:type="dxa"/>
            <w:tcMar>
              <w:top w:w="39" w:type="dxa"/>
              <w:left w:w="39" w:type="dxa"/>
              <w:bottom w:w="39" w:type="dxa"/>
              <w:right w:w="39" w:type="dxa"/>
            </w:tcMar>
          </w:tcPr>
          <w:p w14:paraId="56C585C1" w14:textId="77777777" w:rsidR="009C62A4" w:rsidRPr="00A86276" w:rsidRDefault="009C62A4" w:rsidP="00532288">
            <w:pPr>
              <w:jc w:val="center"/>
              <w:rPr>
                <w:sz w:val="20"/>
              </w:rPr>
            </w:pPr>
            <w:r w:rsidRPr="00A86276">
              <w:rPr>
                <w:noProof/>
                <w:sz w:val="20"/>
              </w:rPr>
              <w:drawing>
                <wp:inline distT="0" distB="0" distL="0" distR="0" wp14:anchorId="73D8D298" wp14:editId="6014067B">
                  <wp:extent cx="152400" cy="161925"/>
                  <wp:effectExtent l="0" t="0" r="0" b="9525"/>
                  <wp:docPr id="626330248" name="Paveikslėli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152400" cy="161925"/>
                          </a:xfrm>
                          <a:prstGeom prst="rect">
                            <a:avLst/>
                          </a:prstGeom>
                          <a:noFill/>
                          <a:ln>
                            <a:noFill/>
                          </a:ln>
                        </pic:spPr>
                      </pic:pic>
                    </a:graphicData>
                  </a:graphic>
                </wp:inline>
              </w:drawing>
            </w:r>
          </w:p>
        </w:tc>
        <w:tc>
          <w:tcPr>
            <w:tcW w:w="957" w:type="dxa"/>
            <w:shd w:val="clear" w:color="auto" w:fill="FF0000"/>
            <w:tcMar>
              <w:top w:w="39" w:type="dxa"/>
              <w:bottom w:w="39" w:type="dxa"/>
              <w:right w:w="39" w:type="dxa"/>
            </w:tcMar>
          </w:tcPr>
          <w:p w14:paraId="72A9276F" w14:textId="77777777" w:rsidR="009C62A4" w:rsidRPr="00A86276" w:rsidRDefault="009C62A4" w:rsidP="00532288">
            <w:pPr>
              <w:jc w:val="center"/>
              <w:rPr>
                <w:sz w:val="20"/>
              </w:rPr>
            </w:pPr>
            <w:r w:rsidRPr="00A86276">
              <w:rPr>
                <w:sz w:val="20"/>
              </w:rPr>
              <w:t>276,4</w:t>
            </w:r>
          </w:p>
        </w:tc>
        <w:tc>
          <w:tcPr>
            <w:tcW w:w="828" w:type="dxa"/>
            <w:tcMar>
              <w:top w:w="39" w:type="dxa"/>
              <w:bottom w:w="39" w:type="dxa"/>
              <w:right w:w="39" w:type="dxa"/>
            </w:tcMar>
          </w:tcPr>
          <w:p w14:paraId="5E5AC3DC" w14:textId="77777777" w:rsidR="009C62A4" w:rsidRPr="00A86276" w:rsidRDefault="009C62A4" w:rsidP="00532288">
            <w:pPr>
              <w:jc w:val="center"/>
              <w:rPr>
                <w:sz w:val="20"/>
              </w:rPr>
            </w:pPr>
            <w:r w:rsidRPr="00A86276">
              <w:rPr>
                <w:sz w:val="20"/>
              </w:rPr>
              <w:t>81</w:t>
            </w:r>
          </w:p>
        </w:tc>
        <w:tc>
          <w:tcPr>
            <w:tcW w:w="861" w:type="dxa"/>
            <w:tcMar>
              <w:top w:w="39" w:type="dxa"/>
              <w:bottom w:w="39" w:type="dxa"/>
              <w:right w:w="39" w:type="dxa"/>
            </w:tcMar>
          </w:tcPr>
          <w:p w14:paraId="5B18B68C" w14:textId="77777777" w:rsidR="009C62A4" w:rsidRPr="00A86276" w:rsidRDefault="009C62A4" w:rsidP="00532288">
            <w:pPr>
              <w:jc w:val="center"/>
              <w:rPr>
                <w:sz w:val="20"/>
                <w:highlight w:val="darkGreen"/>
              </w:rPr>
            </w:pPr>
            <w:r w:rsidRPr="00A86276">
              <w:rPr>
                <w:sz w:val="20"/>
              </w:rPr>
              <w:t>272,6</w:t>
            </w:r>
          </w:p>
        </w:tc>
        <w:tc>
          <w:tcPr>
            <w:tcW w:w="821" w:type="dxa"/>
            <w:tcMar>
              <w:top w:w="39" w:type="dxa"/>
              <w:bottom w:w="39" w:type="dxa"/>
              <w:right w:w="39" w:type="dxa"/>
            </w:tcMar>
          </w:tcPr>
          <w:p w14:paraId="5E1FFAB7" w14:textId="77777777" w:rsidR="009C62A4" w:rsidRPr="00A86276" w:rsidRDefault="009C62A4" w:rsidP="00532288">
            <w:pPr>
              <w:jc w:val="center"/>
              <w:rPr>
                <w:sz w:val="20"/>
              </w:rPr>
            </w:pPr>
            <w:r w:rsidRPr="00A86276">
              <w:rPr>
                <w:sz w:val="20"/>
              </w:rPr>
              <w:t>260,7</w:t>
            </w:r>
          </w:p>
        </w:tc>
        <w:tc>
          <w:tcPr>
            <w:tcW w:w="977" w:type="dxa"/>
            <w:tcMar>
              <w:top w:w="39" w:type="dxa"/>
              <w:bottom w:w="39" w:type="dxa"/>
              <w:right w:w="39" w:type="dxa"/>
            </w:tcMar>
          </w:tcPr>
          <w:p w14:paraId="0BE220DD" w14:textId="77777777" w:rsidR="009C62A4" w:rsidRPr="00A86276" w:rsidRDefault="009C62A4" w:rsidP="00532288">
            <w:pPr>
              <w:jc w:val="center"/>
              <w:rPr>
                <w:sz w:val="20"/>
              </w:rPr>
            </w:pPr>
            <w:r w:rsidRPr="00A86276">
              <w:rPr>
                <w:sz w:val="20"/>
              </w:rPr>
              <w:t>356,8</w:t>
            </w:r>
          </w:p>
        </w:tc>
        <w:tc>
          <w:tcPr>
            <w:tcW w:w="867" w:type="dxa"/>
            <w:tcMar>
              <w:top w:w="0" w:type="dxa"/>
              <w:left w:w="0" w:type="dxa"/>
              <w:bottom w:w="0" w:type="dxa"/>
              <w:right w:w="0" w:type="dxa"/>
            </w:tcMar>
          </w:tcPr>
          <w:p w14:paraId="7D1384B7" w14:textId="77777777" w:rsidR="009C62A4" w:rsidRPr="00A86276" w:rsidRDefault="009C62A4" w:rsidP="00532288">
            <w:pPr>
              <w:jc w:val="center"/>
              <w:rPr>
                <w:sz w:val="20"/>
              </w:rPr>
            </w:pPr>
            <w:r w:rsidRPr="00A86276">
              <w:rPr>
                <w:sz w:val="20"/>
              </w:rPr>
              <w:t>92,1</w:t>
            </w:r>
          </w:p>
        </w:tc>
        <w:tc>
          <w:tcPr>
            <w:tcW w:w="1324" w:type="dxa"/>
          </w:tcPr>
          <w:p w14:paraId="70D756CA" w14:textId="77777777" w:rsidR="009C62A4" w:rsidRPr="00A86276" w:rsidRDefault="009C62A4" w:rsidP="00532288">
            <w:pPr>
              <w:jc w:val="center"/>
              <w:rPr>
                <w:color w:val="000000"/>
                <w:sz w:val="20"/>
              </w:rPr>
            </w:pPr>
            <w:r w:rsidRPr="00A86276">
              <w:rPr>
                <w:color w:val="000000"/>
                <w:sz w:val="20"/>
              </w:rPr>
              <w:t>1,06</w:t>
            </w:r>
          </w:p>
        </w:tc>
      </w:tr>
      <w:tr w:rsidR="009C62A4" w:rsidRPr="00A86276" w14:paraId="08DDA52F" w14:textId="77777777" w:rsidTr="00532288">
        <w:trPr>
          <w:trHeight w:val="375"/>
          <w:jc w:val="center"/>
        </w:trPr>
        <w:tc>
          <w:tcPr>
            <w:tcW w:w="2099" w:type="dxa"/>
            <w:tcMar>
              <w:top w:w="39" w:type="dxa"/>
              <w:left w:w="159" w:type="dxa"/>
              <w:bottom w:w="39" w:type="dxa"/>
              <w:right w:w="39" w:type="dxa"/>
            </w:tcMar>
          </w:tcPr>
          <w:p w14:paraId="2295EFA8" w14:textId="77777777" w:rsidR="009C62A4" w:rsidRPr="00A86276" w:rsidRDefault="009C62A4" w:rsidP="00532288">
            <w:pPr>
              <w:rPr>
                <w:sz w:val="20"/>
              </w:rPr>
            </w:pPr>
            <w:r w:rsidRPr="00A86276">
              <w:rPr>
                <w:color w:val="000000"/>
                <w:sz w:val="20"/>
              </w:rPr>
              <w:t xml:space="preserve">Mirtingumas nuo </w:t>
            </w:r>
            <w:proofErr w:type="spellStart"/>
            <w:r w:rsidRPr="00A86276">
              <w:rPr>
                <w:color w:val="000000"/>
                <w:sz w:val="20"/>
              </w:rPr>
              <w:t>cerebrovaskulinių</w:t>
            </w:r>
            <w:proofErr w:type="spellEnd"/>
            <w:r w:rsidRPr="00A86276">
              <w:rPr>
                <w:color w:val="000000"/>
                <w:sz w:val="20"/>
              </w:rPr>
              <w:t xml:space="preserve"> ligų (I60-I69) 100 000 gyventojų</w:t>
            </w:r>
          </w:p>
        </w:tc>
        <w:tc>
          <w:tcPr>
            <w:tcW w:w="900" w:type="dxa"/>
            <w:tcMar>
              <w:top w:w="39" w:type="dxa"/>
              <w:left w:w="39" w:type="dxa"/>
              <w:bottom w:w="39" w:type="dxa"/>
              <w:right w:w="39" w:type="dxa"/>
            </w:tcMar>
          </w:tcPr>
          <w:p w14:paraId="6D17C603" w14:textId="77777777" w:rsidR="009C62A4" w:rsidRPr="00A86276" w:rsidRDefault="009C62A4" w:rsidP="00532288">
            <w:pPr>
              <w:jc w:val="center"/>
              <w:rPr>
                <w:sz w:val="20"/>
              </w:rPr>
            </w:pPr>
            <w:r w:rsidRPr="00A86276">
              <w:rPr>
                <w:noProof/>
                <w:sz w:val="20"/>
              </w:rPr>
              <w:drawing>
                <wp:inline distT="0" distB="0" distL="0" distR="0" wp14:anchorId="7B4980DC" wp14:editId="4DE17281">
                  <wp:extent cx="133350" cy="161925"/>
                  <wp:effectExtent l="0" t="0" r="0" b="9525"/>
                  <wp:docPr id="606792059" name="Paveikslėlis 6067920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133350" cy="161925"/>
                          </a:xfrm>
                          <a:prstGeom prst="rect">
                            <a:avLst/>
                          </a:prstGeom>
                          <a:noFill/>
                          <a:ln>
                            <a:noFill/>
                          </a:ln>
                        </pic:spPr>
                      </pic:pic>
                    </a:graphicData>
                  </a:graphic>
                </wp:inline>
              </w:drawing>
            </w:r>
          </w:p>
        </w:tc>
        <w:tc>
          <w:tcPr>
            <w:tcW w:w="957" w:type="dxa"/>
            <w:shd w:val="clear" w:color="auto" w:fill="00B050"/>
            <w:tcMar>
              <w:top w:w="39" w:type="dxa"/>
              <w:bottom w:w="39" w:type="dxa"/>
              <w:right w:w="39" w:type="dxa"/>
            </w:tcMar>
          </w:tcPr>
          <w:p w14:paraId="441453F4" w14:textId="77777777" w:rsidR="009C62A4" w:rsidRPr="00A86276" w:rsidRDefault="009C62A4" w:rsidP="00532288">
            <w:pPr>
              <w:jc w:val="center"/>
              <w:rPr>
                <w:sz w:val="20"/>
              </w:rPr>
            </w:pPr>
            <w:r w:rsidRPr="00A86276">
              <w:rPr>
                <w:sz w:val="20"/>
              </w:rPr>
              <w:t>110,8</w:t>
            </w:r>
          </w:p>
        </w:tc>
        <w:tc>
          <w:tcPr>
            <w:tcW w:w="828" w:type="dxa"/>
            <w:tcMar>
              <w:top w:w="39" w:type="dxa"/>
              <w:bottom w:w="39" w:type="dxa"/>
              <w:right w:w="39" w:type="dxa"/>
            </w:tcMar>
          </w:tcPr>
          <w:p w14:paraId="5AE5A303" w14:textId="77777777" w:rsidR="009C62A4" w:rsidRPr="00A86276" w:rsidRDefault="009C62A4" w:rsidP="00532288">
            <w:pPr>
              <w:jc w:val="center"/>
              <w:rPr>
                <w:sz w:val="20"/>
              </w:rPr>
            </w:pPr>
            <w:r w:rsidRPr="00A86276">
              <w:rPr>
                <w:sz w:val="20"/>
              </w:rPr>
              <w:t>28</w:t>
            </w:r>
          </w:p>
        </w:tc>
        <w:tc>
          <w:tcPr>
            <w:tcW w:w="861" w:type="dxa"/>
            <w:tcMar>
              <w:top w:w="39" w:type="dxa"/>
              <w:bottom w:w="39" w:type="dxa"/>
              <w:right w:w="39" w:type="dxa"/>
            </w:tcMar>
          </w:tcPr>
          <w:p w14:paraId="36AB8F18" w14:textId="77777777" w:rsidR="009C62A4" w:rsidRPr="00A86276" w:rsidRDefault="009C62A4" w:rsidP="00532288">
            <w:pPr>
              <w:jc w:val="center"/>
              <w:rPr>
                <w:sz w:val="20"/>
              </w:rPr>
            </w:pPr>
            <w:r w:rsidRPr="00A86276">
              <w:rPr>
                <w:sz w:val="20"/>
              </w:rPr>
              <w:t>122,5</w:t>
            </w:r>
          </w:p>
        </w:tc>
        <w:tc>
          <w:tcPr>
            <w:tcW w:w="821" w:type="dxa"/>
            <w:tcMar>
              <w:top w:w="39" w:type="dxa"/>
              <w:bottom w:w="39" w:type="dxa"/>
              <w:right w:w="39" w:type="dxa"/>
            </w:tcMar>
          </w:tcPr>
          <w:p w14:paraId="6E9D5FDC" w14:textId="77777777" w:rsidR="009C62A4" w:rsidRPr="00A86276" w:rsidRDefault="009C62A4" w:rsidP="00532288">
            <w:pPr>
              <w:jc w:val="center"/>
              <w:rPr>
                <w:sz w:val="20"/>
              </w:rPr>
            </w:pPr>
            <w:r w:rsidRPr="00A86276">
              <w:rPr>
                <w:sz w:val="20"/>
              </w:rPr>
              <w:t>144,5</w:t>
            </w:r>
          </w:p>
        </w:tc>
        <w:tc>
          <w:tcPr>
            <w:tcW w:w="977" w:type="dxa"/>
            <w:tcMar>
              <w:top w:w="39" w:type="dxa"/>
              <w:bottom w:w="39" w:type="dxa"/>
              <w:right w:w="39" w:type="dxa"/>
            </w:tcMar>
          </w:tcPr>
          <w:p w14:paraId="26737A74" w14:textId="77777777" w:rsidR="009C62A4" w:rsidRPr="00A86276" w:rsidRDefault="009C62A4" w:rsidP="00532288">
            <w:pPr>
              <w:jc w:val="center"/>
              <w:rPr>
                <w:sz w:val="20"/>
              </w:rPr>
            </w:pPr>
            <w:r w:rsidRPr="00A86276">
              <w:rPr>
                <w:sz w:val="20"/>
              </w:rPr>
              <w:t>415,2</w:t>
            </w:r>
          </w:p>
        </w:tc>
        <w:tc>
          <w:tcPr>
            <w:tcW w:w="867" w:type="dxa"/>
            <w:tcMar>
              <w:top w:w="0" w:type="dxa"/>
              <w:left w:w="0" w:type="dxa"/>
              <w:bottom w:w="0" w:type="dxa"/>
              <w:right w:w="0" w:type="dxa"/>
            </w:tcMar>
          </w:tcPr>
          <w:p w14:paraId="372D6D9D" w14:textId="77777777" w:rsidR="009C62A4" w:rsidRPr="00A86276" w:rsidRDefault="009C62A4" w:rsidP="00532288">
            <w:pPr>
              <w:jc w:val="center"/>
              <w:rPr>
                <w:sz w:val="20"/>
              </w:rPr>
            </w:pPr>
            <w:r w:rsidRPr="00A86276">
              <w:rPr>
                <w:sz w:val="20"/>
              </w:rPr>
              <w:t>73,3</w:t>
            </w:r>
          </w:p>
        </w:tc>
        <w:tc>
          <w:tcPr>
            <w:tcW w:w="1324" w:type="dxa"/>
          </w:tcPr>
          <w:p w14:paraId="64D2DFB9" w14:textId="77777777" w:rsidR="009C62A4" w:rsidRPr="00A86276" w:rsidRDefault="009C62A4" w:rsidP="00532288">
            <w:pPr>
              <w:jc w:val="center"/>
              <w:rPr>
                <w:color w:val="000000"/>
                <w:sz w:val="20"/>
              </w:rPr>
            </w:pPr>
            <w:r w:rsidRPr="00A86276">
              <w:rPr>
                <w:color w:val="000000"/>
                <w:sz w:val="20"/>
              </w:rPr>
              <w:t>0,77</w:t>
            </w:r>
          </w:p>
        </w:tc>
      </w:tr>
      <w:tr w:rsidR="009C62A4" w:rsidRPr="00A86276" w14:paraId="36FDB7E8" w14:textId="77777777" w:rsidTr="00532288">
        <w:trPr>
          <w:trHeight w:val="375"/>
          <w:jc w:val="center"/>
        </w:trPr>
        <w:tc>
          <w:tcPr>
            <w:tcW w:w="2099" w:type="dxa"/>
            <w:tcMar>
              <w:top w:w="39" w:type="dxa"/>
              <w:left w:w="159" w:type="dxa"/>
              <w:bottom w:w="39" w:type="dxa"/>
              <w:right w:w="39" w:type="dxa"/>
            </w:tcMar>
          </w:tcPr>
          <w:p w14:paraId="3A16C1E8" w14:textId="77777777" w:rsidR="009C62A4" w:rsidRPr="00A86276" w:rsidRDefault="009C62A4" w:rsidP="00532288">
            <w:pPr>
              <w:rPr>
                <w:sz w:val="20"/>
              </w:rPr>
            </w:pPr>
            <w:r w:rsidRPr="00A86276">
              <w:rPr>
                <w:color w:val="000000"/>
                <w:sz w:val="20"/>
              </w:rPr>
              <w:t xml:space="preserve">Standartizuotas mirtingumas nuo </w:t>
            </w:r>
            <w:proofErr w:type="spellStart"/>
            <w:r w:rsidRPr="00A86276">
              <w:rPr>
                <w:color w:val="000000"/>
                <w:sz w:val="20"/>
              </w:rPr>
              <w:t>cerebrovaskulinių</w:t>
            </w:r>
            <w:proofErr w:type="spellEnd"/>
            <w:r w:rsidRPr="00A86276">
              <w:rPr>
                <w:color w:val="000000"/>
                <w:sz w:val="20"/>
              </w:rPr>
              <w:t xml:space="preserve"> ligų (I60-I69) 100 000 gyventojų</w:t>
            </w:r>
          </w:p>
        </w:tc>
        <w:tc>
          <w:tcPr>
            <w:tcW w:w="900" w:type="dxa"/>
            <w:tcMar>
              <w:top w:w="39" w:type="dxa"/>
              <w:left w:w="39" w:type="dxa"/>
              <w:bottom w:w="39" w:type="dxa"/>
              <w:right w:w="39" w:type="dxa"/>
            </w:tcMar>
          </w:tcPr>
          <w:p w14:paraId="1619C636" w14:textId="77777777" w:rsidR="009C62A4" w:rsidRPr="00A86276" w:rsidRDefault="009C62A4" w:rsidP="00532288">
            <w:pPr>
              <w:jc w:val="center"/>
              <w:rPr>
                <w:sz w:val="20"/>
              </w:rPr>
            </w:pPr>
            <w:r w:rsidRPr="00A86276">
              <w:rPr>
                <w:noProof/>
                <w:sz w:val="20"/>
              </w:rPr>
              <w:drawing>
                <wp:inline distT="0" distB="0" distL="0" distR="0" wp14:anchorId="5CF29EFF" wp14:editId="62CA7833">
                  <wp:extent cx="133350" cy="161925"/>
                  <wp:effectExtent l="0" t="0" r="0" b="9525"/>
                  <wp:docPr id="745664559" name="Paveikslėlis 7456645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133350" cy="161925"/>
                          </a:xfrm>
                          <a:prstGeom prst="rect">
                            <a:avLst/>
                          </a:prstGeom>
                          <a:noFill/>
                          <a:ln>
                            <a:noFill/>
                          </a:ln>
                        </pic:spPr>
                      </pic:pic>
                    </a:graphicData>
                  </a:graphic>
                </wp:inline>
              </w:drawing>
            </w:r>
          </w:p>
        </w:tc>
        <w:tc>
          <w:tcPr>
            <w:tcW w:w="957" w:type="dxa"/>
            <w:shd w:val="clear" w:color="auto" w:fill="00B050"/>
            <w:tcMar>
              <w:top w:w="39" w:type="dxa"/>
              <w:bottom w:w="39" w:type="dxa"/>
              <w:right w:w="39" w:type="dxa"/>
            </w:tcMar>
          </w:tcPr>
          <w:p w14:paraId="75D5D2CA" w14:textId="77777777" w:rsidR="009C62A4" w:rsidRPr="00A86276" w:rsidRDefault="009C62A4" w:rsidP="00532288">
            <w:pPr>
              <w:jc w:val="center"/>
              <w:rPr>
                <w:sz w:val="20"/>
              </w:rPr>
            </w:pPr>
            <w:r w:rsidRPr="00A86276">
              <w:rPr>
                <w:sz w:val="20"/>
              </w:rPr>
              <w:t>90,6</w:t>
            </w:r>
          </w:p>
        </w:tc>
        <w:tc>
          <w:tcPr>
            <w:tcW w:w="828" w:type="dxa"/>
            <w:tcMar>
              <w:top w:w="39" w:type="dxa"/>
              <w:bottom w:w="39" w:type="dxa"/>
              <w:right w:w="39" w:type="dxa"/>
            </w:tcMar>
          </w:tcPr>
          <w:p w14:paraId="27049309" w14:textId="77777777" w:rsidR="009C62A4" w:rsidRPr="00A86276" w:rsidRDefault="009C62A4" w:rsidP="00532288">
            <w:pPr>
              <w:jc w:val="center"/>
              <w:rPr>
                <w:sz w:val="20"/>
              </w:rPr>
            </w:pPr>
            <w:r w:rsidRPr="00A86276">
              <w:rPr>
                <w:sz w:val="20"/>
              </w:rPr>
              <w:t>28</w:t>
            </w:r>
          </w:p>
        </w:tc>
        <w:tc>
          <w:tcPr>
            <w:tcW w:w="861" w:type="dxa"/>
            <w:tcMar>
              <w:top w:w="39" w:type="dxa"/>
              <w:bottom w:w="39" w:type="dxa"/>
              <w:right w:w="39" w:type="dxa"/>
            </w:tcMar>
          </w:tcPr>
          <w:p w14:paraId="75897949" w14:textId="77777777" w:rsidR="009C62A4" w:rsidRPr="00A86276" w:rsidRDefault="009C62A4" w:rsidP="00532288">
            <w:pPr>
              <w:jc w:val="center"/>
              <w:rPr>
                <w:sz w:val="20"/>
              </w:rPr>
            </w:pPr>
            <w:r w:rsidRPr="00A86276">
              <w:rPr>
                <w:sz w:val="20"/>
              </w:rPr>
              <w:t>105,7</w:t>
            </w:r>
          </w:p>
        </w:tc>
        <w:tc>
          <w:tcPr>
            <w:tcW w:w="821" w:type="dxa"/>
            <w:tcMar>
              <w:top w:w="39" w:type="dxa"/>
              <w:bottom w:w="39" w:type="dxa"/>
              <w:right w:w="39" w:type="dxa"/>
            </w:tcMar>
          </w:tcPr>
          <w:p w14:paraId="35FEEE7D" w14:textId="77777777" w:rsidR="009C62A4" w:rsidRPr="00A86276" w:rsidRDefault="009C62A4" w:rsidP="00532288">
            <w:pPr>
              <w:jc w:val="center"/>
              <w:rPr>
                <w:sz w:val="20"/>
              </w:rPr>
            </w:pPr>
            <w:r w:rsidRPr="00A86276">
              <w:rPr>
                <w:sz w:val="20"/>
              </w:rPr>
              <w:t>139,2</w:t>
            </w:r>
          </w:p>
        </w:tc>
        <w:tc>
          <w:tcPr>
            <w:tcW w:w="977" w:type="dxa"/>
            <w:tcMar>
              <w:top w:w="39" w:type="dxa"/>
              <w:bottom w:w="39" w:type="dxa"/>
              <w:right w:w="39" w:type="dxa"/>
            </w:tcMar>
          </w:tcPr>
          <w:p w14:paraId="10100CC0" w14:textId="77777777" w:rsidR="009C62A4" w:rsidRPr="00A86276" w:rsidRDefault="009C62A4" w:rsidP="00532288">
            <w:pPr>
              <w:jc w:val="center"/>
              <w:rPr>
                <w:sz w:val="20"/>
              </w:rPr>
            </w:pPr>
            <w:r w:rsidRPr="00A86276">
              <w:rPr>
                <w:sz w:val="20"/>
              </w:rPr>
              <w:t>360,0</w:t>
            </w:r>
          </w:p>
        </w:tc>
        <w:tc>
          <w:tcPr>
            <w:tcW w:w="867" w:type="dxa"/>
            <w:tcMar>
              <w:top w:w="0" w:type="dxa"/>
              <w:left w:w="0" w:type="dxa"/>
              <w:bottom w:w="0" w:type="dxa"/>
              <w:right w:w="0" w:type="dxa"/>
            </w:tcMar>
          </w:tcPr>
          <w:p w14:paraId="52C5E556" w14:textId="77777777" w:rsidR="009C62A4" w:rsidRPr="00A86276" w:rsidRDefault="009C62A4" w:rsidP="00532288">
            <w:pPr>
              <w:jc w:val="center"/>
              <w:rPr>
                <w:sz w:val="20"/>
              </w:rPr>
            </w:pPr>
            <w:r w:rsidRPr="00A86276">
              <w:rPr>
                <w:sz w:val="20"/>
              </w:rPr>
              <w:t>65,5</w:t>
            </w:r>
          </w:p>
        </w:tc>
        <w:tc>
          <w:tcPr>
            <w:tcW w:w="1324" w:type="dxa"/>
          </w:tcPr>
          <w:p w14:paraId="0CFBE7F1" w14:textId="77777777" w:rsidR="009C62A4" w:rsidRPr="00A86276" w:rsidRDefault="009C62A4" w:rsidP="00532288">
            <w:pPr>
              <w:jc w:val="center"/>
              <w:rPr>
                <w:color w:val="000000"/>
                <w:sz w:val="20"/>
              </w:rPr>
            </w:pPr>
            <w:r w:rsidRPr="00A86276">
              <w:rPr>
                <w:color w:val="000000"/>
                <w:sz w:val="20"/>
              </w:rPr>
              <w:t>0,65</w:t>
            </w:r>
          </w:p>
        </w:tc>
      </w:tr>
      <w:tr w:rsidR="009C62A4" w:rsidRPr="00A86276" w14:paraId="7D4FEF5E" w14:textId="77777777" w:rsidTr="00532288">
        <w:trPr>
          <w:trHeight w:val="375"/>
          <w:jc w:val="center"/>
        </w:trPr>
        <w:tc>
          <w:tcPr>
            <w:tcW w:w="2099" w:type="dxa"/>
            <w:tcMar>
              <w:top w:w="39" w:type="dxa"/>
              <w:left w:w="159" w:type="dxa"/>
              <w:bottom w:w="39" w:type="dxa"/>
              <w:right w:w="39" w:type="dxa"/>
            </w:tcMar>
          </w:tcPr>
          <w:p w14:paraId="3E851154" w14:textId="77777777" w:rsidR="009C62A4" w:rsidRPr="00A86276" w:rsidRDefault="009C62A4" w:rsidP="00532288">
            <w:pPr>
              <w:rPr>
                <w:sz w:val="20"/>
              </w:rPr>
            </w:pPr>
            <w:r w:rsidRPr="00A86276">
              <w:rPr>
                <w:color w:val="000000"/>
                <w:sz w:val="20"/>
              </w:rPr>
              <w:t>Sergamumas II tipo cukriniu diabetu (E11) 10 000 gyventojų</w:t>
            </w:r>
          </w:p>
        </w:tc>
        <w:tc>
          <w:tcPr>
            <w:tcW w:w="900" w:type="dxa"/>
            <w:tcMar>
              <w:top w:w="39" w:type="dxa"/>
              <w:left w:w="39" w:type="dxa"/>
              <w:bottom w:w="39" w:type="dxa"/>
              <w:right w:w="39" w:type="dxa"/>
            </w:tcMar>
          </w:tcPr>
          <w:p w14:paraId="11F69963" w14:textId="77777777" w:rsidR="009C62A4" w:rsidRPr="00A86276" w:rsidRDefault="009C62A4" w:rsidP="00532288">
            <w:pPr>
              <w:jc w:val="center"/>
              <w:rPr>
                <w:sz w:val="20"/>
              </w:rPr>
            </w:pPr>
            <w:r w:rsidRPr="00A86276">
              <w:rPr>
                <w:noProof/>
                <w:sz w:val="20"/>
              </w:rPr>
              <w:drawing>
                <wp:inline distT="0" distB="0" distL="0" distR="0" wp14:anchorId="0C721505" wp14:editId="0F9D2827">
                  <wp:extent cx="133985" cy="164465"/>
                  <wp:effectExtent l="0" t="0" r="0" b="0"/>
                  <wp:docPr id="5372382" name="Paveikslėlis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133985" cy="164465"/>
                          </a:xfrm>
                          <a:prstGeom prst="rect">
                            <a:avLst/>
                          </a:prstGeom>
                          <a:noFill/>
                        </pic:spPr>
                      </pic:pic>
                    </a:graphicData>
                  </a:graphic>
                </wp:inline>
              </w:drawing>
            </w:r>
          </w:p>
        </w:tc>
        <w:tc>
          <w:tcPr>
            <w:tcW w:w="957" w:type="dxa"/>
            <w:shd w:val="clear" w:color="auto" w:fill="EE0000"/>
            <w:tcMar>
              <w:top w:w="39" w:type="dxa"/>
              <w:bottom w:w="39" w:type="dxa"/>
              <w:right w:w="39" w:type="dxa"/>
            </w:tcMar>
          </w:tcPr>
          <w:p w14:paraId="3C672496" w14:textId="77777777" w:rsidR="009C62A4" w:rsidRPr="00A86276" w:rsidRDefault="009C62A4" w:rsidP="00532288">
            <w:pPr>
              <w:jc w:val="center"/>
              <w:rPr>
                <w:sz w:val="20"/>
              </w:rPr>
            </w:pPr>
            <w:r w:rsidRPr="00A86276">
              <w:rPr>
                <w:sz w:val="20"/>
              </w:rPr>
              <w:t>569,8</w:t>
            </w:r>
          </w:p>
        </w:tc>
        <w:tc>
          <w:tcPr>
            <w:tcW w:w="828" w:type="dxa"/>
            <w:tcMar>
              <w:top w:w="39" w:type="dxa"/>
              <w:bottom w:w="39" w:type="dxa"/>
              <w:right w:w="39" w:type="dxa"/>
            </w:tcMar>
          </w:tcPr>
          <w:p w14:paraId="5BF35C1E" w14:textId="77777777" w:rsidR="009C62A4" w:rsidRPr="00A86276" w:rsidRDefault="009C62A4" w:rsidP="00532288">
            <w:pPr>
              <w:jc w:val="center"/>
              <w:rPr>
                <w:sz w:val="20"/>
              </w:rPr>
            </w:pPr>
            <w:r w:rsidRPr="00A86276">
              <w:rPr>
                <w:sz w:val="20"/>
              </w:rPr>
              <w:t>1 440</w:t>
            </w:r>
          </w:p>
        </w:tc>
        <w:tc>
          <w:tcPr>
            <w:tcW w:w="861" w:type="dxa"/>
            <w:tcMar>
              <w:top w:w="39" w:type="dxa"/>
              <w:bottom w:w="39" w:type="dxa"/>
              <w:right w:w="39" w:type="dxa"/>
            </w:tcMar>
          </w:tcPr>
          <w:p w14:paraId="2221CBA2" w14:textId="77777777" w:rsidR="009C62A4" w:rsidRPr="00A86276" w:rsidRDefault="009C62A4" w:rsidP="00532288">
            <w:pPr>
              <w:jc w:val="center"/>
              <w:rPr>
                <w:sz w:val="20"/>
              </w:rPr>
            </w:pPr>
            <w:r w:rsidRPr="00A86276">
              <w:rPr>
                <w:sz w:val="20"/>
              </w:rPr>
              <w:t>73,0</w:t>
            </w:r>
          </w:p>
        </w:tc>
        <w:tc>
          <w:tcPr>
            <w:tcW w:w="821" w:type="dxa"/>
            <w:tcMar>
              <w:top w:w="39" w:type="dxa"/>
              <w:bottom w:w="39" w:type="dxa"/>
              <w:right w:w="39" w:type="dxa"/>
            </w:tcMar>
          </w:tcPr>
          <w:p w14:paraId="058DCC70" w14:textId="77777777" w:rsidR="009C62A4" w:rsidRPr="00A86276" w:rsidRDefault="009C62A4" w:rsidP="00532288">
            <w:pPr>
              <w:jc w:val="center"/>
              <w:rPr>
                <w:sz w:val="20"/>
              </w:rPr>
            </w:pPr>
            <w:r w:rsidRPr="00A86276">
              <w:rPr>
                <w:sz w:val="20"/>
              </w:rPr>
              <w:t>555,6</w:t>
            </w:r>
          </w:p>
        </w:tc>
        <w:tc>
          <w:tcPr>
            <w:tcW w:w="977" w:type="dxa"/>
            <w:tcMar>
              <w:top w:w="39" w:type="dxa"/>
              <w:bottom w:w="39" w:type="dxa"/>
              <w:right w:w="39" w:type="dxa"/>
            </w:tcMar>
          </w:tcPr>
          <w:p w14:paraId="2BE89C36" w14:textId="77777777" w:rsidR="009C62A4" w:rsidRPr="00A86276" w:rsidRDefault="009C62A4" w:rsidP="00532288">
            <w:pPr>
              <w:jc w:val="center"/>
              <w:rPr>
                <w:sz w:val="20"/>
              </w:rPr>
            </w:pPr>
            <w:r w:rsidRPr="00A86276">
              <w:rPr>
                <w:sz w:val="20"/>
              </w:rPr>
              <w:t>781,2</w:t>
            </w:r>
          </w:p>
        </w:tc>
        <w:tc>
          <w:tcPr>
            <w:tcW w:w="867" w:type="dxa"/>
            <w:tcMar>
              <w:top w:w="0" w:type="dxa"/>
              <w:left w:w="0" w:type="dxa"/>
              <w:bottom w:w="0" w:type="dxa"/>
              <w:right w:w="0" w:type="dxa"/>
            </w:tcMar>
          </w:tcPr>
          <w:p w14:paraId="15BD8DF3" w14:textId="77777777" w:rsidR="009C62A4" w:rsidRPr="00A86276" w:rsidRDefault="009C62A4" w:rsidP="00532288">
            <w:pPr>
              <w:jc w:val="center"/>
              <w:rPr>
                <w:sz w:val="20"/>
              </w:rPr>
            </w:pPr>
            <w:r w:rsidRPr="00A86276">
              <w:rPr>
                <w:sz w:val="20"/>
              </w:rPr>
              <w:t>252,4</w:t>
            </w:r>
          </w:p>
        </w:tc>
        <w:tc>
          <w:tcPr>
            <w:tcW w:w="1324" w:type="dxa"/>
          </w:tcPr>
          <w:p w14:paraId="23FB5DF3" w14:textId="77777777" w:rsidR="009C62A4" w:rsidRPr="00A86276" w:rsidRDefault="009C62A4" w:rsidP="00532288">
            <w:pPr>
              <w:jc w:val="center"/>
              <w:rPr>
                <w:color w:val="000000"/>
                <w:sz w:val="20"/>
              </w:rPr>
            </w:pPr>
            <w:r w:rsidRPr="00A86276">
              <w:rPr>
                <w:color w:val="000000"/>
                <w:sz w:val="20"/>
              </w:rPr>
              <w:t>1,03</w:t>
            </w:r>
          </w:p>
        </w:tc>
      </w:tr>
      <w:tr w:rsidR="009C62A4" w:rsidRPr="00A86276" w14:paraId="57B149E0" w14:textId="77777777" w:rsidTr="00532288">
        <w:trPr>
          <w:trHeight w:val="375"/>
          <w:jc w:val="center"/>
        </w:trPr>
        <w:tc>
          <w:tcPr>
            <w:tcW w:w="2099" w:type="dxa"/>
            <w:tcMar>
              <w:top w:w="39" w:type="dxa"/>
              <w:left w:w="159" w:type="dxa"/>
              <w:bottom w:w="39" w:type="dxa"/>
              <w:right w:w="39" w:type="dxa"/>
            </w:tcMar>
          </w:tcPr>
          <w:p w14:paraId="7E9EDCE9" w14:textId="77777777" w:rsidR="009C62A4" w:rsidRPr="00A86276" w:rsidRDefault="009C62A4" w:rsidP="00532288">
            <w:pPr>
              <w:rPr>
                <w:color w:val="000000"/>
                <w:sz w:val="20"/>
              </w:rPr>
            </w:pPr>
            <w:r w:rsidRPr="00A86276">
              <w:rPr>
                <w:color w:val="000000"/>
                <w:sz w:val="20"/>
              </w:rPr>
              <w:t xml:space="preserve">Tikslinės populiacijos dalis (proc.), dalyvavusi atrankinės </w:t>
            </w:r>
            <w:proofErr w:type="spellStart"/>
            <w:r w:rsidRPr="00A86276">
              <w:rPr>
                <w:color w:val="000000"/>
                <w:sz w:val="20"/>
              </w:rPr>
              <w:t>mamografinės</w:t>
            </w:r>
            <w:proofErr w:type="spellEnd"/>
            <w:r w:rsidRPr="00A86276">
              <w:rPr>
                <w:color w:val="000000"/>
                <w:sz w:val="20"/>
              </w:rPr>
              <w:t xml:space="preserve"> patikros dėl krūties vėžio finansavimo programoje </w:t>
            </w:r>
          </w:p>
          <w:p w14:paraId="2F8DC8E9" w14:textId="77777777" w:rsidR="009C62A4" w:rsidRPr="00A86276" w:rsidRDefault="009C62A4" w:rsidP="00532288">
            <w:pPr>
              <w:rPr>
                <w:color w:val="000000"/>
                <w:sz w:val="20"/>
              </w:rPr>
            </w:pPr>
            <w:r w:rsidRPr="00A86276">
              <w:rPr>
                <w:color w:val="000000"/>
                <w:sz w:val="20"/>
              </w:rPr>
              <w:t>2023–2024 m.</w:t>
            </w:r>
          </w:p>
        </w:tc>
        <w:tc>
          <w:tcPr>
            <w:tcW w:w="900" w:type="dxa"/>
            <w:tcMar>
              <w:top w:w="39" w:type="dxa"/>
              <w:left w:w="39" w:type="dxa"/>
              <w:bottom w:w="39" w:type="dxa"/>
              <w:right w:w="39" w:type="dxa"/>
            </w:tcMar>
          </w:tcPr>
          <w:p w14:paraId="6D616CA2" w14:textId="77777777" w:rsidR="009C62A4" w:rsidRPr="00A86276" w:rsidRDefault="009C62A4" w:rsidP="00532288">
            <w:pPr>
              <w:jc w:val="center"/>
              <w:rPr>
                <w:sz w:val="20"/>
              </w:rPr>
            </w:pPr>
            <w:r w:rsidRPr="00A86276">
              <w:rPr>
                <w:noProof/>
                <w:sz w:val="20"/>
              </w:rPr>
              <w:drawing>
                <wp:inline distT="0" distB="0" distL="0" distR="0" wp14:anchorId="1B1A10A6" wp14:editId="51FD77C9">
                  <wp:extent cx="133985" cy="164465"/>
                  <wp:effectExtent l="0" t="0" r="0" b="0"/>
                  <wp:docPr id="708181632"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133985" cy="164465"/>
                          </a:xfrm>
                          <a:prstGeom prst="rect">
                            <a:avLst/>
                          </a:prstGeom>
                          <a:noFill/>
                        </pic:spPr>
                      </pic:pic>
                    </a:graphicData>
                  </a:graphic>
                </wp:inline>
              </w:drawing>
            </w:r>
          </w:p>
        </w:tc>
        <w:tc>
          <w:tcPr>
            <w:tcW w:w="957" w:type="dxa"/>
            <w:shd w:val="clear" w:color="auto" w:fill="EE0000"/>
            <w:tcMar>
              <w:top w:w="39" w:type="dxa"/>
              <w:bottom w:w="39" w:type="dxa"/>
              <w:right w:w="39" w:type="dxa"/>
            </w:tcMar>
          </w:tcPr>
          <w:p w14:paraId="4D916276" w14:textId="77777777" w:rsidR="009C62A4" w:rsidRPr="00A86276" w:rsidRDefault="009C62A4" w:rsidP="00532288">
            <w:pPr>
              <w:jc w:val="center"/>
              <w:rPr>
                <w:sz w:val="20"/>
              </w:rPr>
            </w:pPr>
            <w:r w:rsidRPr="00A86276">
              <w:rPr>
                <w:sz w:val="20"/>
              </w:rPr>
              <w:t>46,6</w:t>
            </w:r>
          </w:p>
        </w:tc>
        <w:tc>
          <w:tcPr>
            <w:tcW w:w="828" w:type="dxa"/>
            <w:tcMar>
              <w:top w:w="39" w:type="dxa"/>
              <w:bottom w:w="39" w:type="dxa"/>
              <w:right w:w="39" w:type="dxa"/>
            </w:tcMar>
          </w:tcPr>
          <w:p w14:paraId="5D7B1A03" w14:textId="77777777" w:rsidR="009C62A4" w:rsidRPr="00A86276" w:rsidRDefault="009C62A4" w:rsidP="00532288">
            <w:pPr>
              <w:jc w:val="center"/>
              <w:rPr>
                <w:sz w:val="20"/>
              </w:rPr>
            </w:pPr>
            <w:r w:rsidRPr="00A86276">
              <w:rPr>
                <w:sz w:val="20"/>
              </w:rPr>
              <w:t>1917</w:t>
            </w:r>
          </w:p>
        </w:tc>
        <w:tc>
          <w:tcPr>
            <w:tcW w:w="861" w:type="dxa"/>
            <w:tcMar>
              <w:top w:w="39" w:type="dxa"/>
              <w:bottom w:w="39" w:type="dxa"/>
              <w:right w:w="39" w:type="dxa"/>
            </w:tcMar>
          </w:tcPr>
          <w:p w14:paraId="56A1DA6D" w14:textId="77777777" w:rsidR="009C62A4" w:rsidRPr="00A86276" w:rsidRDefault="009C62A4" w:rsidP="00532288">
            <w:pPr>
              <w:jc w:val="center"/>
              <w:rPr>
                <w:sz w:val="20"/>
              </w:rPr>
            </w:pPr>
            <w:r w:rsidRPr="00A86276">
              <w:rPr>
                <w:sz w:val="20"/>
              </w:rPr>
              <w:t>45,6</w:t>
            </w:r>
          </w:p>
        </w:tc>
        <w:tc>
          <w:tcPr>
            <w:tcW w:w="821" w:type="dxa"/>
            <w:tcMar>
              <w:top w:w="39" w:type="dxa"/>
              <w:bottom w:w="39" w:type="dxa"/>
              <w:right w:w="39" w:type="dxa"/>
            </w:tcMar>
          </w:tcPr>
          <w:p w14:paraId="1A4572AC" w14:textId="77777777" w:rsidR="009C62A4" w:rsidRPr="00A86276" w:rsidRDefault="009C62A4" w:rsidP="00532288">
            <w:pPr>
              <w:jc w:val="center"/>
              <w:rPr>
                <w:sz w:val="20"/>
              </w:rPr>
            </w:pPr>
            <w:r w:rsidRPr="00A86276">
              <w:rPr>
                <w:sz w:val="20"/>
              </w:rPr>
              <w:t>61,2</w:t>
            </w:r>
          </w:p>
        </w:tc>
        <w:tc>
          <w:tcPr>
            <w:tcW w:w="977" w:type="dxa"/>
            <w:tcMar>
              <w:top w:w="39" w:type="dxa"/>
              <w:bottom w:w="39" w:type="dxa"/>
              <w:right w:w="39" w:type="dxa"/>
            </w:tcMar>
          </w:tcPr>
          <w:p w14:paraId="754CF99D" w14:textId="77777777" w:rsidR="009C62A4" w:rsidRPr="00A86276" w:rsidRDefault="009C62A4" w:rsidP="00532288">
            <w:pPr>
              <w:jc w:val="center"/>
              <w:rPr>
                <w:sz w:val="20"/>
              </w:rPr>
            </w:pPr>
            <w:r w:rsidRPr="00A86276">
              <w:rPr>
                <w:sz w:val="20"/>
              </w:rPr>
              <w:t>27,4</w:t>
            </w:r>
          </w:p>
        </w:tc>
        <w:tc>
          <w:tcPr>
            <w:tcW w:w="867" w:type="dxa"/>
            <w:tcMar>
              <w:top w:w="0" w:type="dxa"/>
              <w:left w:w="0" w:type="dxa"/>
              <w:bottom w:w="0" w:type="dxa"/>
              <w:right w:w="0" w:type="dxa"/>
            </w:tcMar>
          </w:tcPr>
          <w:p w14:paraId="2510E0AA" w14:textId="77777777" w:rsidR="009C62A4" w:rsidRPr="00A86276" w:rsidRDefault="009C62A4" w:rsidP="00532288">
            <w:pPr>
              <w:jc w:val="center"/>
              <w:rPr>
                <w:sz w:val="20"/>
              </w:rPr>
            </w:pPr>
            <w:r w:rsidRPr="00A86276">
              <w:rPr>
                <w:sz w:val="20"/>
              </w:rPr>
              <w:t>77,4</w:t>
            </w:r>
          </w:p>
        </w:tc>
        <w:tc>
          <w:tcPr>
            <w:tcW w:w="1324" w:type="dxa"/>
          </w:tcPr>
          <w:p w14:paraId="1387B180" w14:textId="77777777" w:rsidR="009C62A4" w:rsidRPr="00A86276" w:rsidRDefault="009C62A4" w:rsidP="00532288">
            <w:pPr>
              <w:jc w:val="center"/>
              <w:rPr>
                <w:color w:val="000000"/>
                <w:sz w:val="20"/>
              </w:rPr>
            </w:pPr>
            <w:r w:rsidRPr="00A86276">
              <w:rPr>
                <w:color w:val="000000"/>
                <w:sz w:val="20"/>
              </w:rPr>
              <w:t>0,76</w:t>
            </w:r>
          </w:p>
        </w:tc>
      </w:tr>
      <w:tr w:rsidR="009C62A4" w:rsidRPr="00A86276" w14:paraId="46ED1CE2" w14:textId="77777777" w:rsidTr="00532288">
        <w:trPr>
          <w:trHeight w:val="375"/>
          <w:jc w:val="center"/>
        </w:trPr>
        <w:tc>
          <w:tcPr>
            <w:tcW w:w="2099" w:type="dxa"/>
            <w:tcMar>
              <w:top w:w="39" w:type="dxa"/>
              <w:left w:w="159" w:type="dxa"/>
              <w:bottom w:w="39" w:type="dxa"/>
              <w:right w:w="39" w:type="dxa"/>
            </w:tcMar>
          </w:tcPr>
          <w:p w14:paraId="476BF010" w14:textId="77777777" w:rsidR="009C62A4" w:rsidRPr="00A86276" w:rsidRDefault="009C62A4" w:rsidP="00532288">
            <w:pPr>
              <w:rPr>
                <w:color w:val="000000"/>
                <w:sz w:val="20"/>
              </w:rPr>
            </w:pPr>
            <w:r w:rsidRPr="00A86276">
              <w:rPr>
                <w:color w:val="000000"/>
                <w:sz w:val="20"/>
              </w:rPr>
              <w:lastRenderedPageBreak/>
              <w:t xml:space="preserve">Tikslinės populiacijos dalis (proc.), dalyvavusi gimdos kaklelio piktybinių navikų prevencinių priemonių, apmokamų iš </w:t>
            </w:r>
            <w:r>
              <w:rPr>
                <w:color w:val="000000"/>
                <w:sz w:val="20"/>
              </w:rPr>
              <w:t xml:space="preserve">PSDF biudžeto </w:t>
            </w:r>
            <w:r w:rsidRPr="00A86276">
              <w:rPr>
                <w:color w:val="000000"/>
                <w:sz w:val="20"/>
              </w:rPr>
              <w:t xml:space="preserve">lėšų, finansavimo programoje </w:t>
            </w:r>
          </w:p>
          <w:p w14:paraId="12E57FEA" w14:textId="77777777" w:rsidR="009C62A4" w:rsidRPr="00A86276" w:rsidRDefault="009C62A4" w:rsidP="00532288">
            <w:pPr>
              <w:rPr>
                <w:sz w:val="20"/>
              </w:rPr>
            </w:pPr>
            <w:r w:rsidRPr="00A86276">
              <w:rPr>
                <w:color w:val="000000"/>
                <w:sz w:val="20"/>
              </w:rPr>
              <w:t>2022–2024 m.</w:t>
            </w:r>
          </w:p>
        </w:tc>
        <w:tc>
          <w:tcPr>
            <w:tcW w:w="900" w:type="dxa"/>
            <w:tcMar>
              <w:top w:w="39" w:type="dxa"/>
              <w:left w:w="39" w:type="dxa"/>
              <w:bottom w:w="39" w:type="dxa"/>
              <w:right w:w="39" w:type="dxa"/>
            </w:tcMar>
          </w:tcPr>
          <w:p w14:paraId="0968EF48" w14:textId="77777777" w:rsidR="009C62A4" w:rsidRPr="00A86276" w:rsidRDefault="009C62A4" w:rsidP="00532288">
            <w:pPr>
              <w:jc w:val="center"/>
              <w:rPr>
                <w:sz w:val="20"/>
              </w:rPr>
            </w:pPr>
            <w:r w:rsidRPr="00A86276">
              <w:rPr>
                <w:noProof/>
                <w:sz w:val="20"/>
              </w:rPr>
              <w:drawing>
                <wp:inline distT="0" distB="0" distL="0" distR="0" wp14:anchorId="03E93ECD" wp14:editId="261AFDB7">
                  <wp:extent cx="133985" cy="164465"/>
                  <wp:effectExtent l="0" t="0" r="0" b="0"/>
                  <wp:docPr id="1544792975" name="Paveikslėli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133985" cy="164465"/>
                          </a:xfrm>
                          <a:prstGeom prst="rect">
                            <a:avLst/>
                          </a:prstGeom>
                          <a:noFill/>
                        </pic:spPr>
                      </pic:pic>
                    </a:graphicData>
                  </a:graphic>
                </wp:inline>
              </w:drawing>
            </w:r>
          </w:p>
        </w:tc>
        <w:tc>
          <w:tcPr>
            <w:tcW w:w="957" w:type="dxa"/>
            <w:shd w:val="clear" w:color="auto" w:fill="EE0000"/>
            <w:tcMar>
              <w:top w:w="39" w:type="dxa"/>
              <w:bottom w:w="39" w:type="dxa"/>
              <w:right w:w="39" w:type="dxa"/>
            </w:tcMar>
          </w:tcPr>
          <w:p w14:paraId="19B04446" w14:textId="77777777" w:rsidR="009C62A4" w:rsidRPr="00A86276" w:rsidRDefault="009C62A4" w:rsidP="00532288">
            <w:pPr>
              <w:jc w:val="center"/>
              <w:rPr>
                <w:sz w:val="20"/>
              </w:rPr>
            </w:pPr>
            <w:r w:rsidRPr="00A86276">
              <w:rPr>
                <w:sz w:val="20"/>
              </w:rPr>
              <w:t>65,2</w:t>
            </w:r>
          </w:p>
        </w:tc>
        <w:tc>
          <w:tcPr>
            <w:tcW w:w="828" w:type="dxa"/>
            <w:tcMar>
              <w:top w:w="39" w:type="dxa"/>
              <w:bottom w:w="39" w:type="dxa"/>
              <w:right w:w="39" w:type="dxa"/>
            </w:tcMar>
          </w:tcPr>
          <w:p w14:paraId="1A37DDDD" w14:textId="77777777" w:rsidR="009C62A4" w:rsidRPr="00A86276" w:rsidRDefault="009C62A4" w:rsidP="00532288">
            <w:pPr>
              <w:jc w:val="center"/>
              <w:rPr>
                <w:sz w:val="20"/>
              </w:rPr>
            </w:pPr>
            <w:r w:rsidRPr="00A86276">
              <w:rPr>
                <w:sz w:val="20"/>
              </w:rPr>
              <w:t>3522</w:t>
            </w:r>
          </w:p>
        </w:tc>
        <w:tc>
          <w:tcPr>
            <w:tcW w:w="861" w:type="dxa"/>
            <w:tcMar>
              <w:top w:w="39" w:type="dxa"/>
              <w:bottom w:w="39" w:type="dxa"/>
              <w:right w:w="39" w:type="dxa"/>
            </w:tcMar>
          </w:tcPr>
          <w:p w14:paraId="6C47361B" w14:textId="77777777" w:rsidR="009C62A4" w:rsidRPr="00A86276" w:rsidRDefault="009C62A4" w:rsidP="00532288">
            <w:pPr>
              <w:jc w:val="center"/>
              <w:rPr>
                <w:sz w:val="20"/>
              </w:rPr>
            </w:pPr>
            <w:r w:rsidRPr="00A86276">
              <w:rPr>
                <w:sz w:val="20"/>
              </w:rPr>
              <w:t>61,4</w:t>
            </w:r>
          </w:p>
        </w:tc>
        <w:tc>
          <w:tcPr>
            <w:tcW w:w="821" w:type="dxa"/>
            <w:tcMar>
              <w:top w:w="39" w:type="dxa"/>
              <w:bottom w:w="39" w:type="dxa"/>
              <w:right w:w="39" w:type="dxa"/>
            </w:tcMar>
          </w:tcPr>
          <w:p w14:paraId="02F3AD50" w14:textId="77777777" w:rsidR="009C62A4" w:rsidRPr="00A86276" w:rsidRDefault="009C62A4" w:rsidP="00532288">
            <w:pPr>
              <w:jc w:val="center"/>
              <w:rPr>
                <w:sz w:val="20"/>
              </w:rPr>
            </w:pPr>
            <w:r w:rsidRPr="00A86276">
              <w:rPr>
                <w:sz w:val="20"/>
              </w:rPr>
              <w:t>73,9</w:t>
            </w:r>
          </w:p>
        </w:tc>
        <w:tc>
          <w:tcPr>
            <w:tcW w:w="977" w:type="dxa"/>
            <w:tcMar>
              <w:top w:w="39" w:type="dxa"/>
              <w:bottom w:w="39" w:type="dxa"/>
              <w:right w:w="39" w:type="dxa"/>
            </w:tcMar>
          </w:tcPr>
          <w:p w14:paraId="594C8125" w14:textId="77777777" w:rsidR="009C62A4" w:rsidRPr="00A86276" w:rsidRDefault="009C62A4" w:rsidP="00532288">
            <w:pPr>
              <w:jc w:val="center"/>
              <w:rPr>
                <w:sz w:val="20"/>
              </w:rPr>
            </w:pPr>
            <w:r w:rsidRPr="00A86276">
              <w:rPr>
                <w:sz w:val="20"/>
              </w:rPr>
              <w:t>39,2</w:t>
            </w:r>
          </w:p>
        </w:tc>
        <w:tc>
          <w:tcPr>
            <w:tcW w:w="867" w:type="dxa"/>
            <w:tcMar>
              <w:top w:w="0" w:type="dxa"/>
              <w:left w:w="0" w:type="dxa"/>
              <w:bottom w:w="0" w:type="dxa"/>
              <w:right w:w="0" w:type="dxa"/>
            </w:tcMar>
          </w:tcPr>
          <w:p w14:paraId="6703534A" w14:textId="77777777" w:rsidR="009C62A4" w:rsidRPr="00A86276" w:rsidRDefault="009C62A4" w:rsidP="00532288">
            <w:pPr>
              <w:jc w:val="center"/>
              <w:rPr>
                <w:sz w:val="20"/>
              </w:rPr>
            </w:pPr>
            <w:r w:rsidRPr="00A86276">
              <w:rPr>
                <w:sz w:val="20"/>
              </w:rPr>
              <w:t>91,0</w:t>
            </w:r>
          </w:p>
        </w:tc>
        <w:tc>
          <w:tcPr>
            <w:tcW w:w="1324" w:type="dxa"/>
          </w:tcPr>
          <w:p w14:paraId="059F2F7A" w14:textId="77777777" w:rsidR="009C62A4" w:rsidRPr="00A86276" w:rsidRDefault="009C62A4" w:rsidP="00532288">
            <w:pPr>
              <w:jc w:val="center"/>
              <w:rPr>
                <w:color w:val="000000"/>
                <w:sz w:val="20"/>
              </w:rPr>
            </w:pPr>
            <w:r w:rsidRPr="00A86276">
              <w:rPr>
                <w:color w:val="000000"/>
                <w:sz w:val="20"/>
              </w:rPr>
              <w:t>0,88</w:t>
            </w:r>
          </w:p>
        </w:tc>
      </w:tr>
      <w:tr w:rsidR="009C62A4" w:rsidRPr="00A86276" w14:paraId="4B79127B" w14:textId="77777777" w:rsidTr="00532288">
        <w:trPr>
          <w:trHeight w:val="375"/>
          <w:jc w:val="center"/>
        </w:trPr>
        <w:tc>
          <w:tcPr>
            <w:tcW w:w="2099" w:type="dxa"/>
            <w:tcMar>
              <w:top w:w="39" w:type="dxa"/>
              <w:left w:w="159" w:type="dxa"/>
              <w:bottom w:w="39" w:type="dxa"/>
              <w:right w:w="39" w:type="dxa"/>
            </w:tcMar>
          </w:tcPr>
          <w:p w14:paraId="1179E179" w14:textId="77777777" w:rsidR="009C62A4" w:rsidRPr="00A86276" w:rsidRDefault="009C62A4" w:rsidP="00532288">
            <w:pPr>
              <w:rPr>
                <w:color w:val="000000"/>
                <w:sz w:val="20"/>
              </w:rPr>
            </w:pPr>
            <w:r w:rsidRPr="00A86276">
              <w:rPr>
                <w:color w:val="000000"/>
                <w:sz w:val="20"/>
              </w:rPr>
              <w:t xml:space="preserve">Tikslinės populiacijos dalis (procentais), dalyvavusi storosios žarnos vėžio ankstyvosios diagnostikos finansavimo programoje </w:t>
            </w:r>
          </w:p>
          <w:p w14:paraId="0BCB8A7E" w14:textId="77777777" w:rsidR="009C62A4" w:rsidRPr="00A86276" w:rsidRDefault="009C62A4" w:rsidP="00532288">
            <w:pPr>
              <w:rPr>
                <w:sz w:val="20"/>
              </w:rPr>
            </w:pPr>
            <w:r w:rsidRPr="00A86276">
              <w:rPr>
                <w:color w:val="000000"/>
                <w:sz w:val="20"/>
              </w:rPr>
              <w:t>2023–2024 m.</w:t>
            </w:r>
          </w:p>
        </w:tc>
        <w:tc>
          <w:tcPr>
            <w:tcW w:w="900" w:type="dxa"/>
            <w:tcMar>
              <w:top w:w="39" w:type="dxa"/>
              <w:left w:w="39" w:type="dxa"/>
              <w:bottom w:w="39" w:type="dxa"/>
              <w:right w:w="39" w:type="dxa"/>
            </w:tcMar>
          </w:tcPr>
          <w:p w14:paraId="1A8CCBB5" w14:textId="77777777" w:rsidR="009C62A4" w:rsidRPr="00A86276" w:rsidRDefault="009C62A4" w:rsidP="00532288">
            <w:pPr>
              <w:jc w:val="center"/>
              <w:rPr>
                <w:sz w:val="20"/>
              </w:rPr>
            </w:pPr>
            <w:r w:rsidRPr="00A86276">
              <w:rPr>
                <w:noProof/>
                <w:sz w:val="20"/>
              </w:rPr>
              <w:drawing>
                <wp:inline distT="0" distB="0" distL="0" distR="0" wp14:anchorId="748414A4" wp14:editId="0A18DC81">
                  <wp:extent cx="133985" cy="164465"/>
                  <wp:effectExtent l="0" t="0" r="0" b="0"/>
                  <wp:docPr id="234779282" name="Paveikslėlis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133985" cy="164465"/>
                          </a:xfrm>
                          <a:prstGeom prst="rect">
                            <a:avLst/>
                          </a:prstGeom>
                          <a:noFill/>
                        </pic:spPr>
                      </pic:pic>
                    </a:graphicData>
                  </a:graphic>
                </wp:inline>
              </w:drawing>
            </w:r>
          </w:p>
        </w:tc>
        <w:tc>
          <w:tcPr>
            <w:tcW w:w="957" w:type="dxa"/>
            <w:shd w:val="clear" w:color="auto" w:fill="EE0000"/>
            <w:tcMar>
              <w:top w:w="39" w:type="dxa"/>
              <w:bottom w:w="39" w:type="dxa"/>
              <w:right w:w="39" w:type="dxa"/>
            </w:tcMar>
          </w:tcPr>
          <w:p w14:paraId="266FA09E" w14:textId="77777777" w:rsidR="009C62A4" w:rsidRPr="00A86276" w:rsidRDefault="009C62A4" w:rsidP="00532288">
            <w:pPr>
              <w:jc w:val="center"/>
              <w:rPr>
                <w:sz w:val="20"/>
              </w:rPr>
            </w:pPr>
            <w:r w:rsidRPr="00A86276">
              <w:rPr>
                <w:sz w:val="20"/>
              </w:rPr>
              <w:t>52,0</w:t>
            </w:r>
          </w:p>
        </w:tc>
        <w:tc>
          <w:tcPr>
            <w:tcW w:w="828" w:type="dxa"/>
            <w:tcMar>
              <w:top w:w="39" w:type="dxa"/>
              <w:bottom w:w="39" w:type="dxa"/>
              <w:right w:w="39" w:type="dxa"/>
            </w:tcMar>
          </w:tcPr>
          <w:p w14:paraId="23719A47" w14:textId="77777777" w:rsidR="009C62A4" w:rsidRPr="00A86276" w:rsidRDefault="009C62A4" w:rsidP="00532288">
            <w:pPr>
              <w:jc w:val="center"/>
              <w:rPr>
                <w:sz w:val="20"/>
              </w:rPr>
            </w:pPr>
            <w:r w:rsidRPr="00A86276">
              <w:rPr>
                <w:sz w:val="20"/>
              </w:rPr>
              <w:t>4 749</w:t>
            </w:r>
          </w:p>
        </w:tc>
        <w:tc>
          <w:tcPr>
            <w:tcW w:w="861" w:type="dxa"/>
            <w:tcMar>
              <w:top w:w="39" w:type="dxa"/>
              <w:bottom w:w="39" w:type="dxa"/>
              <w:right w:w="39" w:type="dxa"/>
            </w:tcMar>
          </w:tcPr>
          <w:p w14:paraId="58385734" w14:textId="77777777" w:rsidR="009C62A4" w:rsidRPr="00A86276" w:rsidRDefault="009C62A4" w:rsidP="00532288">
            <w:pPr>
              <w:jc w:val="center"/>
              <w:rPr>
                <w:sz w:val="20"/>
              </w:rPr>
            </w:pPr>
            <w:r w:rsidRPr="00A86276">
              <w:rPr>
                <w:sz w:val="20"/>
              </w:rPr>
              <w:t>49,1</w:t>
            </w:r>
          </w:p>
        </w:tc>
        <w:tc>
          <w:tcPr>
            <w:tcW w:w="821" w:type="dxa"/>
            <w:tcMar>
              <w:top w:w="39" w:type="dxa"/>
              <w:bottom w:w="39" w:type="dxa"/>
              <w:right w:w="39" w:type="dxa"/>
            </w:tcMar>
          </w:tcPr>
          <w:p w14:paraId="047655B0" w14:textId="77777777" w:rsidR="009C62A4" w:rsidRPr="00A86276" w:rsidRDefault="009C62A4" w:rsidP="00532288">
            <w:pPr>
              <w:jc w:val="center"/>
              <w:rPr>
                <w:sz w:val="20"/>
              </w:rPr>
            </w:pPr>
            <w:r w:rsidRPr="00A86276">
              <w:rPr>
                <w:sz w:val="20"/>
              </w:rPr>
              <w:t>58,0</w:t>
            </w:r>
          </w:p>
        </w:tc>
        <w:tc>
          <w:tcPr>
            <w:tcW w:w="977" w:type="dxa"/>
            <w:tcMar>
              <w:top w:w="39" w:type="dxa"/>
              <w:bottom w:w="39" w:type="dxa"/>
              <w:right w:w="39" w:type="dxa"/>
            </w:tcMar>
          </w:tcPr>
          <w:p w14:paraId="4AC1F4B6" w14:textId="77777777" w:rsidR="009C62A4" w:rsidRPr="00A86276" w:rsidRDefault="009C62A4" w:rsidP="00532288">
            <w:pPr>
              <w:jc w:val="center"/>
              <w:rPr>
                <w:sz w:val="20"/>
              </w:rPr>
            </w:pPr>
            <w:r w:rsidRPr="00A86276">
              <w:rPr>
                <w:sz w:val="20"/>
              </w:rPr>
              <w:t>30,6</w:t>
            </w:r>
          </w:p>
        </w:tc>
        <w:tc>
          <w:tcPr>
            <w:tcW w:w="867" w:type="dxa"/>
            <w:tcMar>
              <w:top w:w="0" w:type="dxa"/>
              <w:left w:w="0" w:type="dxa"/>
              <w:bottom w:w="0" w:type="dxa"/>
              <w:right w:w="0" w:type="dxa"/>
            </w:tcMar>
          </w:tcPr>
          <w:p w14:paraId="0DD5D7AA" w14:textId="77777777" w:rsidR="009C62A4" w:rsidRPr="00A86276" w:rsidRDefault="009C62A4" w:rsidP="00532288">
            <w:pPr>
              <w:jc w:val="center"/>
              <w:rPr>
                <w:sz w:val="20"/>
              </w:rPr>
            </w:pPr>
            <w:r w:rsidRPr="00A86276">
              <w:rPr>
                <w:sz w:val="20"/>
              </w:rPr>
              <w:t>70,4</w:t>
            </w:r>
          </w:p>
        </w:tc>
        <w:tc>
          <w:tcPr>
            <w:tcW w:w="1324" w:type="dxa"/>
          </w:tcPr>
          <w:p w14:paraId="5FBF5DA9" w14:textId="77777777" w:rsidR="009C62A4" w:rsidRPr="00A86276" w:rsidRDefault="009C62A4" w:rsidP="00532288">
            <w:pPr>
              <w:jc w:val="center"/>
              <w:rPr>
                <w:color w:val="000000"/>
                <w:sz w:val="20"/>
              </w:rPr>
            </w:pPr>
            <w:r w:rsidRPr="00A86276">
              <w:rPr>
                <w:color w:val="000000"/>
                <w:sz w:val="20"/>
              </w:rPr>
              <w:t>0,90</w:t>
            </w:r>
          </w:p>
        </w:tc>
      </w:tr>
      <w:tr w:rsidR="009C62A4" w:rsidRPr="00A86276" w14:paraId="1C25306C" w14:textId="77777777" w:rsidTr="00532288">
        <w:trPr>
          <w:trHeight w:val="375"/>
          <w:jc w:val="center"/>
        </w:trPr>
        <w:tc>
          <w:tcPr>
            <w:tcW w:w="2099" w:type="dxa"/>
            <w:tcMar>
              <w:top w:w="39" w:type="dxa"/>
              <w:left w:w="159" w:type="dxa"/>
              <w:bottom w:w="39" w:type="dxa"/>
              <w:right w:w="39" w:type="dxa"/>
            </w:tcMar>
          </w:tcPr>
          <w:p w14:paraId="7EC6DCB6" w14:textId="77777777" w:rsidR="009C62A4" w:rsidRPr="00A86276" w:rsidRDefault="009C62A4" w:rsidP="00532288">
            <w:pPr>
              <w:rPr>
                <w:sz w:val="20"/>
              </w:rPr>
            </w:pPr>
            <w:r w:rsidRPr="00A86276">
              <w:rPr>
                <w:color w:val="000000"/>
                <w:sz w:val="20"/>
              </w:rPr>
              <w:t>Tikslinės populiacijos dalis proc., dalyvavusi ŠKL programoje</w:t>
            </w:r>
          </w:p>
        </w:tc>
        <w:tc>
          <w:tcPr>
            <w:tcW w:w="900" w:type="dxa"/>
            <w:tcMar>
              <w:top w:w="39" w:type="dxa"/>
              <w:left w:w="39" w:type="dxa"/>
              <w:bottom w:w="39" w:type="dxa"/>
              <w:right w:w="39" w:type="dxa"/>
            </w:tcMar>
          </w:tcPr>
          <w:p w14:paraId="2E0E1EC4" w14:textId="77777777" w:rsidR="009C62A4" w:rsidRPr="00A86276" w:rsidRDefault="009C62A4" w:rsidP="00532288">
            <w:pPr>
              <w:jc w:val="center"/>
              <w:rPr>
                <w:sz w:val="20"/>
              </w:rPr>
            </w:pPr>
            <w:r w:rsidRPr="00A86276">
              <w:rPr>
                <w:noProof/>
                <w:sz w:val="20"/>
              </w:rPr>
              <w:drawing>
                <wp:inline distT="0" distB="0" distL="0" distR="0" wp14:anchorId="76CFFD54" wp14:editId="24366FC3">
                  <wp:extent cx="133474" cy="162076"/>
                  <wp:effectExtent l="0" t="0" r="0" b="0"/>
                  <wp:docPr id="244" name="img9.png"/>
                  <wp:cNvGraphicFramePr/>
                  <a:graphic xmlns:a="http://schemas.openxmlformats.org/drawingml/2006/main">
                    <a:graphicData uri="http://schemas.openxmlformats.org/drawingml/2006/picture">
                      <pic:pic xmlns:pic="http://schemas.openxmlformats.org/drawingml/2006/picture">
                        <pic:nvPicPr>
                          <pic:cNvPr id="245" name="img9.png"/>
                          <pic:cNvPicPr/>
                        </pic:nvPicPr>
                        <pic:blipFill>
                          <a:blip r:embed="rId21" cstate="print"/>
                          <a:stretch>
                            <a:fillRect/>
                          </a:stretch>
                        </pic:blipFill>
                        <pic:spPr>
                          <a:xfrm>
                            <a:off x="0" y="0"/>
                            <a:ext cx="133474" cy="162076"/>
                          </a:xfrm>
                          <a:prstGeom prst="rect">
                            <a:avLst/>
                          </a:prstGeom>
                        </pic:spPr>
                      </pic:pic>
                    </a:graphicData>
                  </a:graphic>
                </wp:inline>
              </w:drawing>
            </w:r>
          </w:p>
        </w:tc>
        <w:tc>
          <w:tcPr>
            <w:tcW w:w="957" w:type="dxa"/>
            <w:shd w:val="clear" w:color="auto" w:fill="EE0000"/>
            <w:tcMar>
              <w:top w:w="39" w:type="dxa"/>
              <w:bottom w:w="39" w:type="dxa"/>
              <w:right w:w="39" w:type="dxa"/>
            </w:tcMar>
          </w:tcPr>
          <w:p w14:paraId="6EBF075D" w14:textId="77777777" w:rsidR="009C62A4" w:rsidRPr="00A86276" w:rsidRDefault="009C62A4" w:rsidP="00532288">
            <w:pPr>
              <w:jc w:val="center"/>
              <w:rPr>
                <w:sz w:val="20"/>
              </w:rPr>
            </w:pPr>
            <w:r w:rsidRPr="00A86276">
              <w:rPr>
                <w:sz w:val="20"/>
              </w:rPr>
              <w:t>45,4</w:t>
            </w:r>
          </w:p>
        </w:tc>
        <w:tc>
          <w:tcPr>
            <w:tcW w:w="828" w:type="dxa"/>
            <w:tcMar>
              <w:top w:w="39" w:type="dxa"/>
              <w:bottom w:w="39" w:type="dxa"/>
              <w:right w:w="39" w:type="dxa"/>
            </w:tcMar>
          </w:tcPr>
          <w:p w14:paraId="318A6389" w14:textId="77777777" w:rsidR="009C62A4" w:rsidRPr="00A86276" w:rsidRDefault="009C62A4" w:rsidP="00532288">
            <w:pPr>
              <w:jc w:val="center"/>
              <w:rPr>
                <w:sz w:val="20"/>
              </w:rPr>
            </w:pPr>
            <w:r w:rsidRPr="00A86276">
              <w:rPr>
                <w:sz w:val="20"/>
              </w:rPr>
              <w:t>3358</w:t>
            </w:r>
          </w:p>
        </w:tc>
        <w:tc>
          <w:tcPr>
            <w:tcW w:w="861" w:type="dxa"/>
            <w:tcMar>
              <w:top w:w="39" w:type="dxa"/>
              <w:bottom w:w="39" w:type="dxa"/>
              <w:right w:w="39" w:type="dxa"/>
            </w:tcMar>
          </w:tcPr>
          <w:p w14:paraId="25195636" w14:textId="77777777" w:rsidR="009C62A4" w:rsidRPr="00A86276" w:rsidRDefault="009C62A4" w:rsidP="00532288">
            <w:pPr>
              <w:jc w:val="center"/>
              <w:rPr>
                <w:sz w:val="20"/>
              </w:rPr>
            </w:pPr>
            <w:r w:rsidRPr="00A86276">
              <w:rPr>
                <w:sz w:val="20"/>
              </w:rPr>
              <w:t>59,2</w:t>
            </w:r>
          </w:p>
        </w:tc>
        <w:tc>
          <w:tcPr>
            <w:tcW w:w="821" w:type="dxa"/>
            <w:tcMar>
              <w:top w:w="39" w:type="dxa"/>
              <w:bottom w:w="39" w:type="dxa"/>
              <w:right w:w="39" w:type="dxa"/>
            </w:tcMar>
          </w:tcPr>
          <w:p w14:paraId="580D2E7B" w14:textId="77777777" w:rsidR="009C62A4" w:rsidRPr="00A86276" w:rsidRDefault="009C62A4" w:rsidP="00532288">
            <w:pPr>
              <w:jc w:val="center"/>
              <w:rPr>
                <w:sz w:val="20"/>
              </w:rPr>
            </w:pPr>
            <w:r w:rsidRPr="00A86276">
              <w:rPr>
                <w:sz w:val="20"/>
              </w:rPr>
              <w:t>52,3</w:t>
            </w:r>
          </w:p>
        </w:tc>
        <w:tc>
          <w:tcPr>
            <w:tcW w:w="977" w:type="dxa"/>
            <w:tcMar>
              <w:top w:w="39" w:type="dxa"/>
              <w:bottom w:w="39" w:type="dxa"/>
              <w:right w:w="39" w:type="dxa"/>
            </w:tcMar>
          </w:tcPr>
          <w:p w14:paraId="0CBD0EDC" w14:textId="77777777" w:rsidR="009C62A4" w:rsidRPr="00A86276" w:rsidRDefault="009C62A4" w:rsidP="00532288">
            <w:pPr>
              <w:jc w:val="center"/>
              <w:rPr>
                <w:sz w:val="20"/>
              </w:rPr>
            </w:pPr>
            <w:r w:rsidRPr="00A86276">
              <w:rPr>
                <w:sz w:val="20"/>
              </w:rPr>
              <w:t>25,4</w:t>
            </w:r>
          </w:p>
        </w:tc>
        <w:tc>
          <w:tcPr>
            <w:tcW w:w="867" w:type="dxa"/>
            <w:tcMar>
              <w:top w:w="0" w:type="dxa"/>
              <w:left w:w="0" w:type="dxa"/>
              <w:bottom w:w="0" w:type="dxa"/>
              <w:right w:w="0" w:type="dxa"/>
            </w:tcMar>
          </w:tcPr>
          <w:p w14:paraId="4BEFD028" w14:textId="77777777" w:rsidR="009C62A4" w:rsidRPr="00A86276" w:rsidRDefault="009C62A4" w:rsidP="00532288">
            <w:pPr>
              <w:rPr>
                <w:sz w:val="20"/>
              </w:rPr>
            </w:pPr>
            <w:r w:rsidRPr="00A86276">
              <w:rPr>
                <w:sz w:val="20"/>
              </w:rPr>
              <w:t>73,0</w:t>
            </w:r>
          </w:p>
        </w:tc>
        <w:tc>
          <w:tcPr>
            <w:tcW w:w="1324" w:type="dxa"/>
          </w:tcPr>
          <w:p w14:paraId="4A117E40" w14:textId="77777777" w:rsidR="009C62A4" w:rsidRPr="00A86276" w:rsidRDefault="009C62A4" w:rsidP="00532288">
            <w:pPr>
              <w:jc w:val="center"/>
              <w:rPr>
                <w:color w:val="000000"/>
                <w:sz w:val="20"/>
              </w:rPr>
            </w:pPr>
            <w:r w:rsidRPr="00A86276">
              <w:rPr>
                <w:color w:val="000000"/>
                <w:sz w:val="20"/>
              </w:rPr>
              <w:t>0,87</w:t>
            </w:r>
          </w:p>
        </w:tc>
      </w:tr>
    </w:tbl>
    <w:p w14:paraId="059572C1" w14:textId="77777777" w:rsidR="00E069DD" w:rsidRPr="00E069DD" w:rsidRDefault="00E069DD" w:rsidP="00E069DD">
      <w:pPr>
        <w:jc w:val="center"/>
        <w:rPr>
          <w:bCs/>
          <w:color w:val="000000"/>
          <w:szCs w:val="24"/>
        </w:rPr>
      </w:pPr>
      <w:r w:rsidRPr="00E069DD">
        <w:rPr>
          <w:bCs/>
          <w:color w:val="000000"/>
          <w:szCs w:val="24"/>
        </w:rPr>
        <w:t xml:space="preserve">2 lentelė. </w:t>
      </w:r>
      <w:bookmarkStart w:id="23" w:name="_Hlk184990976"/>
      <w:r w:rsidRPr="00E069DD">
        <w:rPr>
          <w:bCs/>
          <w:color w:val="000000"/>
          <w:szCs w:val="24"/>
        </w:rPr>
        <w:t>2024 m. Jurbarko rajono savivaldybės sveikatos ir su sveikata susijusių rodiklių profilis</w:t>
      </w:r>
      <w:bookmarkEnd w:id="23"/>
    </w:p>
    <w:p w14:paraId="51601906" w14:textId="77777777" w:rsidR="00E069DD" w:rsidRPr="00E069DD" w:rsidRDefault="00E069DD" w:rsidP="00E069DD">
      <w:pPr>
        <w:jc w:val="center"/>
        <w:rPr>
          <w:bCs/>
          <w:i/>
          <w:iCs/>
          <w:color w:val="000000"/>
          <w:szCs w:val="24"/>
        </w:rPr>
      </w:pPr>
      <w:r w:rsidRPr="00E069DD">
        <w:rPr>
          <w:bCs/>
          <w:i/>
          <w:iCs/>
          <w:color w:val="000000"/>
          <w:szCs w:val="24"/>
        </w:rPr>
        <w:t>Šaltinis: Higienos instituto visuomenės sveikatos informacinės sistemos duomenys</w:t>
      </w:r>
    </w:p>
    <w:p w14:paraId="6C4DA4B7" w14:textId="77777777" w:rsidR="009C62A4" w:rsidRDefault="009C62A4" w:rsidP="00A27481">
      <w:pPr>
        <w:jc w:val="center"/>
        <w:rPr>
          <w:bCs/>
          <w:color w:val="000000"/>
          <w:szCs w:val="24"/>
        </w:rPr>
      </w:pPr>
    </w:p>
    <w:p w14:paraId="12E1149C" w14:textId="1768D0B0" w:rsidR="001D1F75" w:rsidRPr="00612EA2" w:rsidRDefault="001D1F75" w:rsidP="00612EA2">
      <w:pPr>
        <w:ind w:firstLine="720"/>
        <w:jc w:val="both"/>
        <w:rPr>
          <w:szCs w:val="24"/>
        </w:rPr>
      </w:pPr>
      <w:r w:rsidRPr="00612EA2">
        <w:rPr>
          <w:szCs w:val="24"/>
        </w:rPr>
        <w:t xml:space="preserve">Atsižvelgiant į LSS iškeltus uždavinius tikslams pasiekti bei remiantis </w:t>
      </w:r>
      <w:r w:rsidR="004C4F39" w:rsidRPr="00612EA2">
        <w:rPr>
          <w:szCs w:val="24"/>
        </w:rPr>
        <w:t>toliau</w:t>
      </w:r>
      <w:r w:rsidRPr="00612EA2">
        <w:rPr>
          <w:szCs w:val="24"/>
        </w:rPr>
        <w:t xml:space="preserve"> pateiktomis rodiklių reikšmėm</w:t>
      </w:r>
      <w:r w:rsidR="004B2955" w:rsidRPr="00612EA2">
        <w:rPr>
          <w:szCs w:val="24"/>
        </w:rPr>
        <w:t>i</w:t>
      </w:r>
      <w:r w:rsidRPr="00612EA2">
        <w:rPr>
          <w:szCs w:val="24"/>
        </w:rPr>
        <w:t>s (aprašomi tik uždaviniai, turintys bent vieną jį atspindintį rodiklį), galim</w:t>
      </w:r>
      <w:r w:rsidR="00AC1348" w:rsidRPr="00612EA2">
        <w:rPr>
          <w:szCs w:val="24"/>
        </w:rPr>
        <w:t>a</w:t>
      </w:r>
      <w:r w:rsidRPr="00612EA2">
        <w:rPr>
          <w:szCs w:val="24"/>
        </w:rPr>
        <w:t xml:space="preserve"> teigti, kad:</w:t>
      </w:r>
    </w:p>
    <w:p w14:paraId="5FE04F01" w14:textId="0D3F1776" w:rsidR="001D1F75" w:rsidRPr="00612EA2" w:rsidRDefault="004B2955" w:rsidP="00612EA2">
      <w:pPr>
        <w:ind w:firstLine="720"/>
        <w:jc w:val="both"/>
        <w:rPr>
          <w:szCs w:val="24"/>
        </w:rPr>
      </w:pPr>
      <w:bookmarkStart w:id="24" w:name="_Hlk184991788"/>
      <w:r w:rsidRPr="00612EA2">
        <w:rPr>
          <w:szCs w:val="24"/>
        </w:rPr>
        <w:t xml:space="preserve">1.1 </w:t>
      </w:r>
      <w:r w:rsidR="001D1F75" w:rsidRPr="00612EA2">
        <w:rPr>
          <w:szCs w:val="24"/>
        </w:rPr>
        <w:t>uždavinio „</w:t>
      </w:r>
      <w:r w:rsidR="00AC1348" w:rsidRPr="00612EA2">
        <w:rPr>
          <w:szCs w:val="24"/>
        </w:rPr>
        <w:t>S</w:t>
      </w:r>
      <w:r w:rsidR="001D1F75" w:rsidRPr="00612EA2">
        <w:rPr>
          <w:szCs w:val="24"/>
        </w:rPr>
        <w:t>umažinti skurdo lygį ir nedarbą“ rodikliai Jurbarko rajono savivaldybėje patenka į raudonąją zoną</w:t>
      </w:r>
      <w:r w:rsidR="004C4F39" w:rsidRPr="00612EA2">
        <w:rPr>
          <w:szCs w:val="24"/>
        </w:rPr>
        <w:t>. T</w:t>
      </w:r>
      <w:r w:rsidR="001D1F75" w:rsidRPr="00612EA2">
        <w:rPr>
          <w:szCs w:val="24"/>
        </w:rPr>
        <w:t xml:space="preserve">urbūt didžiausias rodiklis, kuris nekinta į gerąją pusę – </w:t>
      </w:r>
      <w:r w:rsidR="006F2518" w:rsidRPr="00612EA2">
        <w:rPr>
          <w:i/>
          <w:iCs/>
          <w:szCs w:val="24"/>
        </w:rPr>
        <w:t>Mokyklinio amžiaus vaikų, gimusių Lietuvoje, bet nesimokančių Lietuvos mokyklose, skaičius 1</w:t>
      </w:r>
      <w:r w:rsidR="00612EA2">
        <w:rPr>
          <w:i/>
          <w:iCs/>
          <w:szCs w:val="24"/>
        </w:rPr>
        <w:t> </w:t>
      </w:r>
      <w:r w:rsidR="006F2518" w:rsidRPr="00612EA2">
        <w:rPr>
          <w:i/>
          <w:iCs/>
          <w:szCs w:val="24"/>
        </w:rPr>
        <w:t>000</w:t>
      </w:r>
      <w:r w:rsidR="00612EA2">
        <w:rPr>
          <w:i/>
          <w:iCs/>
          <w:szCs w:val="24"/>
        </w:rPr>
        <w:t> </w:t>
      </w:r>
      <w:r w:rsidR="006F2518" w:rsidRPr="00612EA2">
        <w:rPr>
          <w:i/>
          <w:iCs/>
          <w:szCs w:val="24"/>
        </w:rPr>
        <w:t>moksleivių</w:t>
      </w:r>
      <w:r w:rsidR="000356BA" w:rsidRPr="00612EA2">
        <w:rPr>
          <w:szCs w:val="24"/>
        </w:rPr>
        <w:t>. Taip pat neigiami rodikliai:</w:t>
      </w:r>
      <w:r w:rsidR="001D1F75" w:rsidRPr="00612EA2">
        <w:rPr>
          <w:szCs w:val="24"/>
        </w:rPr>
        <w:t xml:space="preserve"> </w:t>
      </w:r>
      <w:r w:rsidR="001D1F75" w:rsidRPr="00612EA2">
        <w:rPr>
          <w:i/>
          <w:iCs/>
          <w:szCs w:val="24"/>
        </w:rPr>
        <w:t>Ilgalaikio nedarbo lygis, darbo jėgos proc</w:t>
      </w:r>
      <w:r w:rsidR="001D1F75" w:rsidRPr="00612EA2">
        <w:rPr>
          <w:szCs w:val="24"/>
        </w:rPr>
        <w:t xml:space="preserve">. bei </w:t>
      </w:r>
      <w:r w:rsidR="001D1F75" w:rsidRPr="00612EA2">
        <w:rPr>
          <w:i/>
          <w:iCs/>
          <w:szCs w:val="24"/>
        </w:rPr>
        <w:t>Gyventojų skaičiaus pokytis 1 000 gyventojų</w:t>
      </w:r>
      <w:r w:rsidR="001D1F75" w:rsidRPr="00612EA2">
        <w:rPr>
          <w:szCs w:val="24"/>
        </w:rPr>
        <w:t>;</w:t>
      </w:r>
    </w:p>
    <w:bookmarkEnd w:id="24"/>
    <w:p w14:paraId="3B43CB41" w14:textId="29C589A2" w:rsidR="001D1F75" w:rsidRPr="00612EA2" w:rsidRDefault="004B2955" w:rsidP="00612EA2">
      <w:pPr>
        <w:ind w:firstLine="720"/>
        <w:jc w:val="both"/>
        <w:rPr>
          <w:szCs w:val="24"/>
        </w:rPr>
      </w:pPr>
      <w:r w:rsidRPr="00612EA2">
        <w:rPr>
          <w:szCs w:val="24"/>
        </w:rPr>
        <w:t xml:space="preserve">1.2 </w:t>
      </w:r>
      <w:r w:rsidR="001D1F75" w:rsidRPr="00612EA2">
        <w:rPr>
          <w:szCs w:val="24"/>
        </w:rPr>
        <w:t>uždavinio „</w:t>
      </w:r>
      <w:r w:rsidR="00AC1348" w:rsidRPr="00612EA2">
        <w:rPr>
          <w:szCs w:val="24"/>
        </w:rPr>
        <w:t>S</w:t>
      </w:r>
      <w:r w:rsidR="001D1F75" w:rsidRPr="00612EA2">
        <w:rPr>
          <w:szCs w:val="24"/>
        </w:rPr>
        <w:t xml:space="preserve">umažinti socialinę ekonominę gyventojų diferenciaciją šalies ir bendruomenių lygmeniu“ rodikliai neatitinka Lietuvos bendrojo vidurkio ir patenka į raudonąją zoną. </w:t>
      </w:r>
      <w:r w:rsidR="000356BA" w:rsidRPr="00612EA2">
        <w:rPr>
          <w:szCs w:val="24"/>
        </w:rPr>
        <w:t>2024 m. padidėjo atvejų ir l</w:t>
      </w:r>
      <w:r w:rsidR="001D1F75" w:rsidRPr="00612EA2">
        <w:rPr>
          <w:szCs w:val="24"/>
        </w:rPr>
        <w:t>yginant su 2023 m į raudonąją zoną patenka rodikliai</w:t>
      </w:r>
      <w:r w:rsidR="000356BA" w:rsidRPr="00612EA2">
        <w:rPr>
          <w:szCs w:val="24"/>
        </w:rPr>
        <w:t>:</w:t>
      </w:r>
      <w:r w:rsidR="001D1F75" w:rsidRPr="00612EA2">
        <w:rPr>
          <w:szCs w:val="24"/>
        </w:rPr>
        <w:t xml:space="preserve"> </w:t>
      </w:r>
      <w:r w:rsidR="001D1F75" w:rsidRPr="00612EA2">
        <w:rPr>
          <w:i/>
          <w:iCs/>
          <w:szCs w:val="24"/>
        </w:rPr>
        <w:t>Mokinių, gaunančių nemokamą maitinimą</w:t>
      </w:r>
      <w:r w:rsidR="001D1F75" w:rsidRPr="00612EA2">
        <w:rPr>
          <w:szCs w:val="24"/>
        </w:rPr>
        <w:t xml:space="preserve">, </w:t>
      </w:r>
      <w:r w:rsidR="001D1F75" w:rsidRPr="00612EA2">
        <w:rPr>
          <w:i/>
          <w:iCs/>
          <w:szCs w:val="24"/>
        </w:rPr>
        <w:t>skaičius 1 000 moksleivių, Socialinės pašalpos gavėjų skaičius 1 000 gyventojų</w:t>
      </w:r>
      <w:r w:rsidR="000356BA" w:rsidRPr="00612EA2">
        <w:rPr>
          <w:i/>
          <w:iCs/>
          <w:szCs w:val="24"/>
        </w:rPr>
        <w:t>,</w:t>
      </w:r>
      <w:r w:rsidR="001D1F75" w:rsidRPr="00612EA2">
        <w:rPr>
          <w:szCs w:val="24"/>
        </w:rPr>
        <w:t xml:space="preserve"> </w:t>
      </w:r>
      <w:r w:rsidR="001D1F75" w:rsidRPr="00612EA2">
        <w:rPr>
          <w:i/>
          <w:iCs/>
          <w:szCs w:val="24"/>
        </w:rPr>
        <w:t>Sergamumas tuberkuliozės</w:t>
      </w:r>
      <w:r w:rsidR="001D1F75" w:rsidRPr="00612EA2">
        <w:rPr>
          <w:szCs w:val="24"/>
        </w:rPr>
        <w:t xml:space="preserve">, 5 nauji atvejai (A15-A19) 100 000 gyventojų (TB tik nauji), tačiau nežymiai padaugėjo 1 nauju atveju </w:t>
      </w:r>
      <w:r w:rsidR="001D1F75" w:rsidRPr="00612EA2">
        <w:rPr>
          <w:i/>
          <w:iCs/>
          <w:szCs w:val="24"/>
        </w:rPr>
        <w:t>Sergamumas tuberkulioze</w:t>
      </w:r>
      <w:r w:rsidR="001D1F75" w:rsidRPr="00612EA2">
        <w:rPr>
          <w:szCs w:val="24"/>
        </w:rPr>
        <w:t xml:space="preserve"> (nauji + recidyvai) (A15-A19) 100 000 gyventojų ir pateko į geltonąją zoną;</w:t>
      </w:r>
    </w:p>
    <w:p w14:paraId="32D95A0D" w14:textId="2ABB69A4" w:rsidR="001D1F75" w:rsidRPr="00612EA2" w:rsidRDefault="004B2955" w:rsidP="00612EA2">
      <w:pPr>
        <w:ind w:firstLine="720"/>
        <w:jc w:val="both"/>
        <w:rPr>
          <w:szCs w:val="24"/>
        </w:rPr>
      </w:pPr>
      <w:r w:rsidRPr="00612EA2">
        <w:rPr>
          <w:szCs w:val="24"/>
        </w:rPr>
        <w:t xml:space="preserve">2.1 </w:t>
      </w:r>
      <w:r w:rsidR="001D1F75" w:rsidRPr="00612EA2">
        <w:rPr>
          <w:szCs w:val="24"/>
        </w:rPr>
        <w:t>uždavinio „</w:t>
      </w:r>
      <w:r w:rsidR="00AC1348" w:rsidRPr="00612EA2">
        <w:rPr>
          <w:szCs w:val="24"/>
        </w:rPr>
        <w:t>K</w:t>
      </w:r>
      <w:r w:rsidR="001D1F75" w:rsidRPr="00612EA2">
        <w:rPr>
          <w:szCs w:val="24"/>
        </w:rPr>
        <w:t>urti saugias darbo ir sveikas buities sąlygas, didinti prekių ir paslaugų vartojimo saugumą“ rodikliai atitiko Lietuvos vidurk</w:t>
      </w:r>
      <w:r w:rsidR="00AC1348" w:rsidRPr="00612EA2">
        <w:rPr>
          <w:szCs w:val="24"/>
        </w:rPr>
        <w:t>į</w:t>
      </w:r>
      <w:r w:rsidR="001D1F75" w:rsidRPr="00612EA2">
        <w:rPr>
          <w:szCs w:val="24"/>
        </w:rPr>
        <w:t xml:space="preserve">, išskyrus </w:t>
      </w:r>
      <w:r w:rsidR="000356BA" w:rsidRPr="00612EA2">
        <w:rPr>
          <w:szCs w:val="24"/>
        </w:rPr>
        <w:t>į raudonąją zoną</w:t>
      </w:r>
      <w:r w:rsidR="000356BA" w:rsidRPr="00612EA2">
        <w:rPr>
          <w:i/>
          <w:iCs/>
          <w:szCs w:val="24"/>
        </w:rPr>
        <w:t xml:space="preserve"> </w:t>
      </w:r>
      <w:r w:rsidR="000356BA" w:rsidRPr="00612EA2">
        <w:rPr>
          <w:szCs w:val="24"/>
        </w:rPr>
        <w:t xml:space="preserve">patekusius rodiklius </w:t>
      </w:r>
      <w:r w:rsidR="001D1F75" w:rsidRPr="00612EA2">
        <w:rPr>
          <w:i/>
          <w:iCs/>
          <w:szCs w:val="24"/>
        </w:rPr>
        <w:t>Traumų dėl nukritimų (W00-</w:t>
      </w:r>
      <w:r w:rsidR="00BF1336" w:rsidRPr="00612EA2">
        <w:rPr>
          <w:i/>
          <w:iCs/>
          <w:szCs w:val="24"/>
        </w:rPr>
        <w:t> </w:t>
      </w:r>
      <w:r w:rsidR="001D1F75" w:rsidRPr="00612EA2">
        <w:rPr>
          <w:i/>
          <w:iCs/>
          <w:szCs w:val="24"/>
        </w:rPr>
        <w:t>W19) + 65 m. amžiaus grupėje skaičius 10 000 gyventojų</w:t>
      </w:r>
      <w:r w:rsidR="001D1F75" w:rsidRPr="00612EA2">
        <w:rPr>
          <w:szCs w:val="24"/>
        </w:rPr>
        <w:t xml:space="preserve">, </w:t>
      </w:r>
      <w:r w:rsidR="001D1F75" w:rsidRPr="00612EA2">
        <w:rPr>
          <w:i/>
          <w:iCs/>
          <w:szCs w:val="24"/>
        </w:rPr>
        <w:t>bei</w:t>
      </w:r>
      <w:r w:rsidR="001D1F75" w:rsidRPr="00612EA2">
        <w:rPr>
          <w:i/>
          <w:iCs/>
          <w:color w:val="EE0000"/>
          <w:szCs w:val="24"/>
        </w:rPr>
        <w:t xml:space="preserve"> </w:t>
      </w:r>
      <w:r w:rsidR="00CF6FAD" w:rsidRPr="00612EA2">
        <w:rPr>
          <w:i/>
          <w:iCs/>
          <w:szCs w:val="24"/>
        </w:rPr>
        <w:t>Pirmą kartą pripažintų asmenų su negalia skaičius 10 000 gyventojų</w:t>
      </w:r>
      <w:r w:rsidR="001D1F75" w:rsidRPr="00612EA2">
        <w:rPr>
          <w:szCs w:val="24"/>
        </w:rPr>
        <w:t xml:space="preserve">. 2024 m. Jurbarko rajono savivaldybėje užregistruotas 1 atvejis, kai </w:t>
      </w:r>
      <w:r w:rsidR="000356BA" w:rsidRPr="00612EA2">
        <w:rPr>
          <w:szCs w:val="24"/>
        </w:rPr>
        <w:t xml:space="preserve">rodiklis </w:t>
      </w:r>
      <w:r w:rsidR="001D1F75" w:rsidRPr="00612EA2">
        <w:rPr>
          <w:i/>
          <w:iCs/>
          <w:szCs w:val="24"/>
        </w:rPr>
        <w:t>Asmenų, žuvusių ar sunkiai sužalotų darbe</w:t>
      </w:r>
      <w:r w:rsidR="001D1F75" w:rsidRPr="00612EA2">
        <w:rPr>
          <w:szCs w:val="24"/>
        </w:rPr>
        <w:t xml:space="preserve">, </w:t>
      </w:r>
      <w:r w:rsidR="001D1F75" w:rsidRPr="00612EA2">
        <w:rPr>
          <w:i/>
          <w:iCs/>
          <w:szCs w:val="24"/>
        </w:rPr>
        <w:t>skaičius 10 000 gyventojų</w:t>
      </w:r>
      <w:r w:rsidR="001D1F75" w:rsidRPr="00612EA2">
        <w:rPr>
          <w:szCs w:val="24"/>
        </w:rPr>
        <w:t xml:space="preserve"> pateko į žaliąją zoną;</w:t>
      </w:r>
    </w:p>
    <w:p w14:paraId="57606B9B" w14:textId="4873AF2E" w:rsidR="001D1F75" w:rsidRPr="00612EA2" w:rsidRDefault="004B2955" w:rsidP="00612EA2">
      <w:pPr>
        <w:ind w:firstLine="720"/>
        <w:jc w:val="both"/>
        <w:rPr>
          <w:szCs w:val="24"/>
        </w:rPr>
      </w:pPr>
      <w:r w:rsidRPr="00612EA2">
        <w:rPr>
          <w:szCs w:val="24"/>
        </w:rPr>
        <w:t xml:space="preserve">2.2 </w:t>
      </w:r>
      <w:r w:rsidR="001D1F75" w:rsidRPr="00612EA2">
        <w:rPr>
          <w:szCs w:val="24"/>
        </w:rPr>
        <w:t>uždavinio „</w:t>
      </w:r>
      <w:r w:rsidR="00AC1348" w:rsidRPr="00612EA2">
        <w:rPr>
          <w:szCs w:val="24"/>
        </w:rPr>
        <w:t>K</w:t>
      </w:r>
      <w:r w:rsidR="001D1F75" w:rsidRPr="00612EA2">
        <w:rPr>
          <w:szCs w:val="24"/>
        </w:rPr>
        <w:t>urti palankias sąlygas saugiai leisti laisvalaikį“ rodikliai nežymiai skiriasi nuo Lietuvos rodiklio, tačiau vienas rodiklis, palyginus su 2024 m., patenka į geltonąją zoną –</w:t>
      </w:r>
      <w:r w:rsidR="001D1F75" w:rsidRPr="00612EA2">
        <w:rPr>
          <w:i/>
          <w:iCs/>
          <w:szCs w:val="24"/>
        </w:rPr>
        <w:t>Mirtingumas dėl atsitiktinio paskendimo</w:t>
      </w:r>
      <w:r w:rsidR="001D1F75" w:rsidRPr="00612EA2">
        <w:rPr>
          <w:szCs w:val="24"/>
        </w:rPr>
        <w:t xml:space="preserve"> </w:t>
      </w:r>
      <w:r w:rsidR="001D1F75" w:rsidRPr="00612EA2">
        <w:rPr>
          <w:i/>
          <w:iCs/>
          <w:szCs w:val="24"/>
        </w:rPr>
        <w:t>(W65-W74) 100 000 gyventojų</w:t>
      </w:r>
      <w:r w:rsidR="001D1F75" w:rsidRPr="00612EA2">
        <w:rPr>
          <w:szCs w:val="24"/>
        </w:rPr>
        <w:t xml:space="preserve">, visi likusieji rodikliai patenka į raudonąją zoną – </w:t>
      </w:r>
      <w:r w:rsidR="001D1F75" w:rsidRPr="00612EA2">
        <w:rPr>
          <w:i/>
          <w:iCs/>
          <w:szCs w:val="24"/>
        </w:rPr>
        <w:t>Standartizuotas mirtingumo dėl atsitiktinio paskendimo rodiklis</w:t>
      </w:r>
      <w:r w:rsidR="001D1F75" w:rsidRPr="00612EA2">
        <w:rPr>
          <w:szCs w:val="24"/>
        </w:rPr>
        <w:t xml:space="preserve"> </w:t>
      </w:r>
      <w:r w:rsidR="001D1F75" w:rsidRPr="00612EA2">
        <w:rPr>
          <w:i/>
          <w:iCs/>
          <w:szCs w:val="24"/>
        </w:rPr>
        <w:t>(W65-</w:t>
      </w:r>
      <w:r w:rsidR="00612EA2">
        <w:rPr>
          <w:i/>
          <w:iCs/>
          <w:szCs w:val="24"/>
        </w:rPr>
        <w:t> </w:t>
      </w:r>
      <w:r w:rsidR="001D1F75" w:rsidRPr="00612EA2">
        <w:rPr>
          <w:i/>
          <w:iCs/>
          <w:szCs w:val="24"/>
        </w:rPr>
        <w:t>W74) 100 000 gyventojų</w:t>
      </w:r>
      <w:r w:rsidR="001D1F75" w:rsidRPr="00612EA2">
        <w:rPr>
          <w:szCs w:val="24"/>
        </w:rPr>
        <w:t xml:space="preserve">, </w:t>
      </w:r>
      <w:r w:rsidR="001D1F75" w:rsidRPr="00612EA2">
        <w:rPr>
          <w:i/>
          <w:iCs/>
          <w:szCs w:val="24"/>
        </w:rPr>
        <w:t>Mirtingumas dėl nukritimo</w:t>
      </w:r>
      <w:r w:rsidR="001D1F75" w:rsidRPr="00612EA2">
        <w:rPr>
          <w:szCs w:val="24"/>
        </w:rPr>
        <w:t xml:space="preserve"> </w:t>
      </w:r>
      <w:r w:rsidR="001D1F75" w:rsidRPr="00612EA2">
        <w:rPr>
          <w:i/>
          <w:iCs/>
          <w:szCs w:val="24"/>
        </w:rPr>
        <w:t>(W00-W19) 100</w:t>
      </w:r>
      <w:r w:rsidR="00BF1336" w:rsidRPr="00612EA2">
        <w:rPr>
          <w:i/>
          <w:iCs/>
          <w:szCs w:val="24"/>
        </w:rPr>
        <w:t> </w:t>
      </w:r>
      <w:r w:rsidR="001D1F75" w:rsidRPr="00612EA2">
        <w:rPr>
          <w:i/>
          <w:iCs/>
          <w:szCs w:val="24"/>
        </w:rPr>
        <w:t>000</w:t>
      </w:r>
      <w:r w:rsidR="00BF1336" w:rsidRPr="00612EA2">
        <w:rPr>
          <w:i/>
          <w:iCs/>
          <w:szCs w:val="24"/>
        </w:rPr>
        <w:t> </w:t>
      </w:r>
      <w:r w:rsidR="001D1F75" w:rsidRPr="00612EA2">
        <w:rPr>
          <w:i/>
          <w:iCs/>
          <w:szCs w:val="24"/>
        </w:rPr>
        <w:t>gyventojų</w:t>
      </w:r>
      <w:r w:rsidR="001D1F75" w:rsidRPr="00612EA2">
        <w:rPr>
          <w:szCs w:val="24"/>
        </w:rPr>
        <w:t xml:space="preserve"> bei </w:t>
      </w:r>
      <w:r w:rsidR="001D1F75" w:rsidRPr="00612EA2">
        <w:rPr>
          <w:i/>
          <w:iCs/>
          <w:szCs w:val="24"/>
        </w:rPr>
        <w:t>Standartizuotas mirtingumo dėl nukritimo rodiklis (W00-W19) 100</w:t>
      </w:r>
      <w:r w:rsidR="00BF1336" w:rsidRPr="00612EA2">
        <w:rPr>
          <w:i/>
          <w:iCs/>
          <w:szCs w:val="24"/>
        </w:rPr>
        <w:t> </w:t>
      </w:r>
      <w:r w:rsidR="001D1F75" w:rsidRPr="00612EA2">
        <w:rPr>
          <w:i/>
          <w:iCs/>
          <w:szCs w:val="24"/>
        </w:rPr>
        <w:t>000</w:t>
      </w:r>
      <w:r w:rsidR="00BF1336" w:rsidRPr="00612EA2">
        <w:rPr>
          <w:i/>
          <w:iCs/>
          <w:szCs w:val="24"/>
        </w:rPr>
        <w:t> </w:t>
      </w:r>
      <w:r w:rsidR="001D1F75" w:rsidRPr="00612EA2">
        <w:rPr>
          <w:i/>
          <w:iCs/>
          <w:szCs w:val="24"/>
        </w:rPr>
        <w:t>gyventojų</w:t>
      </w:r>
      <w:r w:rsidR="001D1F75" w:rsidRPr="00612EA2">
        <w:rPr>
          <w:szCs w:val="24"/>
        </w:rPr>
        <w:t>;</w:t>
      </w:r>
    </w:p>
    <w:p w14:paraId="290CECB5" w14:textId="264DAB0F" w:rsidR="001D1F75" w:rsidRPr="00612EA2" w:rsidRDefault="004B2955" w:rsidP="00612EA2">
      <w:pPr>
        <w:ind w:firstLine="720"/>
        <w:jc w:val="both"/>
        <w:rPr>
          <w:szCs w:val="24"/>
        </w:rPr>
      </w:pPr>
      <w:r w:rsidRPr="00612EA2">
        <w:rPr>
          <w:szCs w:val="24"/>
        </w:rPr>
        <w:t xml:space="preserve">2.3. </w:t>
      </w:r>
      <w:r w:rsidR="001D1F75" w:rsidRPr="00612EA2">
        <w:rPr>
          <w:szCs w:val="24"/>
        </w:rPr>
        <w:t>uždavinio „</w:t>
      </w:r>
      <w:r w:rsidR="00AC1348" w:rsidRPr="00612EA2">
        <w:rPr>
          <w:szCs w:val="24"/>
        </w:rPr>
        <w:t>M</w:t>
      </w:r>
      <w:r w:rsidR="001D1F75" w:rsidRPr="00612EA2">
        <w:rPr>
          <w:szCs w:val="24"/>
        </w:rPr>
        <w:t>ažinti avaringumą ir traumų kelių eismo įvykiuose skaičių“ rodikliai ženkliai išsiskyrė nuo Lietuvos rodiklio. Iš raudonosios zonos į žaliąją zoną šiai</w:t>
      </w:r>
      <w:r w:rsidR="00AC1348" w:rsidRPr="00612EA2">
        <w:rPr>
          <w:szCs w:val="24"/>
        </w:rPr>
        <w:t>s</w:t>
      </w:r>
      <w:r w:rsidR="001D1F75" w:rsidRPr="00612EA2">
        <w:rPr>
          <w:szCs w:val="24"/>
        </w:rPr>
        <w:t xml:space="preserve"> metais patenka</w:t>
      </w:r>
      <w:r w:rsidR="00AC1348" w:rsidRPr="00612EA2">
        <w:rPr>
          <w:szCs w:val="24"/>
        </w:rPr>
        <w:t xml:space="preserve"> </w:t>
      </w:r>
      <w:r w:rsidR="00AC1348" w:rsidRPr="00612EA2">
        <w:rPr>
          <w:szCs w:val="24"/>
        </w:rPr>
        <w:lastRenderedPageBreak/>
        <w:t>rodikliai</w:t>
      </w:r>
      <w:r w:rsidR="000356BA" w:rsidRPr="00612EA2">
        <w:rPr>
          <w:szCs w:val="24"/>
        </w:rPr>
        <w:t>:</w:t>
      </w:r>
      <w:r w:rsidR="00BF1336" w:rsidRPr="00612EA2">
        <w:rPr>
          <w:szCs w:val="24"/>
        </w:rPr>
        <w:t xml:space="preserve"> </w:t>
      </w:r>
      <w:r w:rsidR="001D1F75" w:rsidRPr="00612EA2">
        <w:rPr>
          <w:i/>
          <w:iCs/>
          <w:szCs w:val="24"/>
        </w:rPr>
        <w:t>Mirtingumas dėl transporto įvykių</w:t>
      </w:r>
      <w:r w:rsidR="001D1F75" w:rsidRPr="00612EA2">
        <w:rPr>
          <w:szCs w:val="24"/>
        </w:rPr>
        <w:t xml:space="preserve"> </w:t>
      </w:r>
      <w:r w:rsidR="001D1F75" w:rsidRPr="00612EA2">
        <w:rPr>
          <w:i/>
          <w:iCs/>
          <w:szCs w:val="24"/>
        </w:rPr>
        <w:t>(V00-V99) 100 000 gyventojų</w:t>
      </w:r>
      <w:r w:rsidR="001D1F75" w:rsidRPr="00612EA2">
        <w:rPr>
          <w:szCs w:val="24"/>
        </w:rPr>
        <w:t xml:space="preserve">, </w:t>
      </w:r>
      <w:r w:rsidR="001D1F75" w:rsidRPr="00612EA2">
        <w:rPr>
          <w:i/>
          <w:iCs/>
          <w:szCs w:val="24"/>
        </w:rPr>
        <w:t>Pėsčiųjų mirtingumas dėl transporto</w:t>
      </w:r>
      <w:r w:rsidR="001D1F75" w:rsidRPr="00612EA2">
        <w:rPr>
          <w:szCs w:val="24"/>
        </w:rPr>
        <w:t xml:space="preserve"> </w:t>
      </w:r>
      <w:r w:rsidR="001D1F75" w:rsidRPr="00612EA2">
        <w:rPr>
          <w:i/>
          <w:iCs/>
          <w:szCs w:val="24"/>
        </w:rPr>
        <w:t>įvykių (V00-V09) 100 000 gyventojų</w:t>
      </w:r>
      <w:r w:rsidR="001D1F75" w:rsidRPr="00612EA2">
        <w:rPr>
          <w:szCs w:val="24"/>
        </w:rPr>
        <w:t xml:space="preserve">, </w:t>
      </w:r>
      <w:r w:rsidR="001D1F75" w:rsidRPr="00612EA2">
        <w:rPr>
          <w:i/>
          <w:iCs/>
          <w:szCs w:val="24"/>
        </w:rPr>
        <w:t>Standartizuotas mirtingumo dėl transporto įvykių</w:t>
      </w:r>
      <w:r w:rsidR="001D1F75" w:rsidRPr="00612EA2">
        <w:rPr>
          <w:szCs w:val="24"/>
        </w:rPr>
        <w:t xml:space="preserve"> </w:t>
      </w:r>
      <w:r w:rsidR="001D1F75" w:rsidRPr="00612EA2">
        <w:rPr>
          <w:i/>
          <w:iCs/>
          <w:szCs w:val="24"/>
        </w:rPr>
        <w:t>(V00-V99) 100 000 gyventojų</w:t>
      </w:r>
      <w:r w:rsidR="001D1F75" w:rsidRPr="00612EA2">
        <w:rPr>
          <w:szCs w:val="24"/>
        </w:rPr>
        <w:t>. 2024 m. į geltonąją zoną patenka</w:t>
      </w:r>
      <w:r w:rsidR="000356BA" w:rsidRPr="00612EA2">
        <w:rPr>
          <w:szCs w:val="24"/>
        </w:rPr>
        <w:t xml:space="preserve"> rodiklis</w:t>
      </w:r>
      <w:r w:rsidR="001D1F75" w:rsidRPr="00612EA2">
        <w:rPr>
          <w:szCs w:val="24"/>
        </w:rPr>
        <w:t xml:space="preserve"> </w:t>
      </w:r>
      <w:r w:rsidR="001D1F75" w:rsidRPr="00612EA2">
        <w:rPr>
          <w:i/>
          <w:iCs/>
          <w:szCs w:val="24"/>
        </w:rPr>
        <w:t>Transporto įvykiuose patirtų traumų</w:t>
      </w:r>
      <w:r w:rsidR="001D1F75" w:rsidRPr="00612EA2">
        <w:rPr>
          <w:szCs w:val="24"/>
        </w:rPr>
        <w:t xml:space="preserve"> </w:t>
      </w:r>
      <w:r w:rsidR="001D1F75" w:rsidRPr="00612EA2">
        <w:rPr>
          <w:i/>
          <w:iCs/>
          <w:szCs w:val="24"/>
        </w:rPr>
        <w:t>(V00-V99) skaičius 100 000 gyventojų</w:t>
      </w:r>
      <w:r w:rsidR="001D1F75" w:rsidRPr="00612EA2">
        <w:rPr>
          <w:szCs w:val="24"/>
        </w:rPr>
        <w:t>;</w:t>
      </w:r>
    </w:p>
    <w:p w14:paraId="6FE19599" w14:textId="78204836" w:rsidR="001D1F75" w:rsidRPr="00612EA2" w:rsidRDefault="004B2955" w:rsidP="00612EA2">
      <w:pPr>
        <w:ind w:firstLine="720"/>
        <w:jc w:val="both"/>
        <w:rPr>
          <w:szCs w:val="24"/>
        </w:rPr>
      </w:pPr>
      <w:r w:rsidRPr="00612EA2">
        <w:rPr>
          <w:szCs w:val="24"/>
        </w:rPr>
        <w:t xml:space="preserve">2.4 </w:t>
      </w:r>
      <w:r w:rsidR="001D1F75" w:rsidRPr="00612EA2">
        <w:rPr>
          <w:szCs w:val="24"/>
        </w:rPr>
        <w:t>uždavinio „</w:t>
      </w:r>
      <w:r w:rsidRPr="00612EA2">
        <w:rPr>
          <w:szCs w:val="24"/>
        </w:rPr>
        <w:t>M</w:t>
      </w:r>
      <w:r w:rsidR="001D1F75" w:rsidRPr="00612EA2">
        <w:rPr>
          <w:szCs w:val="24"/>
        </w:rPr>
        <w:t>ažinti oro, vandens ir dirvožemio užterštumą, triukšmą“ rodiklis ženkliai nesiskyrė nuo Lietuvos vidurkio, pateko į žaliąją zoną;</w:t>
      </w:r>
    </w:p>
    <w:p w14:paraId="3C34F11D" w14:textId="6963E863" w:rsidR="001D1F75" w:rsidRPr="00612EA2" w:rsidRDefault="004B2955" w:rsidP="00612EA2">
      <w:pPr>
        <w:pStyle w:val="Sraopastraipa"/>
        <w:spacing w:after="0" w:line="240" w:lineRule="auto"/>
        <w:ind w:left="0" w:firstLine="720"/>
        <w:jc w:val="both"/>
        <w:rPr>
          <w:sz w:val="24"/>
          <w:szCs w:val="24"/>
        </w:rPr>
      </w:pPr>
      <w:r w:rsidRPr="00612EA2">
        <w:rPr>
          <w:sz w:val="24"/>
          <w:szCs w:val="24"/>
        </w:rPr>
        <w:t xml:space="preserve">3.1 </w:t>
      </w:r>
      <w:r w:rsidR="001D1F75" w:rsidRPr="00612EA2">
        <w:rPr>
          <w:sz w:val="24"/>
          <w:szCs w:val="24"/>
        </w:rPr>
        <w:t>uždavinio „</w:t>
      </w:r>
      <w:r w:rsidRPr="00612EA2">
        <w:rPr>
          <w:sz w:val="24"/>
          <w:szCs w:val="24"/>
        </w:rPr>
        <w:t>S</w:t>
      </w:r>
      <w:r w:rsidR="001D1F75" w:rsidRPr="00612EA2">
        <w:rPr>
          <w:sz w:val="24"/>
          <w:szCs w:val="24"/>
        </w:rPr>
        <w:t xml:space="preserve">umažinti alkoholinių gėrimų, tabako, neteisėtą narkotinių ir psichotropinių medžiagų vartojimą ir prieinamumą“ daugiau nei pusė vertinamų rodiklių atitiko Lietuvos vidurkį ir pateko į geriausių rodiklių grupę (žaliąją zoną). </w:t>
      </w:r>
      <w:r w:rsidR="000356BA" w:rsidRPr="00612EA2">
        <w:rPr>
          <w:sz w:val="24"/>
          <w:szCs w:val="24"/>
        </w:rPr>
        <w:t xml:space="preserve">Rodiklis </w:t>
      </w:r>
      <w:r w:rsidR="001D1F75" w:rsidRPr="00612EA2">
        <w:rPr>
          <w:i/>
          <w:iCs/>
          <w:sz w:val="24"/>
          <w:szCs w:val="24"/>
        </w:rPr>
        <w:t>Gyventojų skaičius, tenkantis 1 tabako licencijai</w:t>
      </w:r>
      <w:r w:rsidR="001D1F75" w:rsidRPr="00612EA2">
        <w:rPr>
          <w:sz w:val="24"/>
          <w:szCs w:val="24"/>
        </w:rPr>
        <w:t>, viršijo Lietuvos vidurkį (212,8/100 000 gyventojų) ir pateko į geriausių rodiklių grupę (žaliąją zoną). 2024 m. Jurbarko rajono savivaldybėje galiojo 25</w:t>
      </w:r>
      <w:r w:rsidR="00BF1336" w:rsidRPr="00612EA2">
        <w:rPr>
          <w:sz w:val="24"/>
          <w:szCs w:val="24"/>
        </w:rPr>
        <w:t> </w:t>
      </w:r>
      <w:r w:rsidR="001D1F75" w:rsidRPr="00612EA2">
        <w:rPr>
          <w:sz w:val="24"/>
          <w:szCs w:val="24"/>
        </w:rPr>
        <w:t>271</w:t>
      </w:r>
      <w:r w:rsidR="00BF1336" w:rsidRPr="00612EA2">
        <w:rPr>
          <w:sz w:val="24"/>
          <w:szCs w:val="24"/>
        </w:rPr>
        <w:t> </w:t>
      </w:r>
      <w:r w:rsidR="001D1F75" w:rsidRPr="00612EA2">
        <w:rPr>
          <w:sz w:val="24"/>
          <w:szCs w:val="24"/>
        </w:rPr>
        <w:t xml:space="preserve">tabako licencija. </w:t>
      </w:r>
      <w:r w:rsidR="000356BA" w:rsidRPr="00612EA2">
        <w:rPr>
          <w:i/>
          <w:iCs/>
          <w:sz w:val="24"/>
          <w:szCs w:val="24"/>
        </w:rPr>
        <w:t xml:space="preserve">Rodiklis </w:t>
      </w:r>
      <w:r w:rsidR="001D1F75" w:rsidRPr="00612EA2">
        <w:rPr>
          <w:i/>
          <w:iCs/>
          <w:sz w:val="24"/>
          <w:szCs w:val="24"/>
        </w:rPr>
        <w:t>Gyventojų skaičius, tenkantis 1 alkoholio licencijai</w:t>
      </w:r>
      <w:r w:rsidR="001D1F75" w:rsidRPr="00612EA2">
        <w:rPr>
          <w:sz w:val="24"/>
          <w:szCs w:val="24"/>
        </w:rPr>
        <w:t xml:space="preserve">, taip pat viršijo Lietuvos vidurkį ir pateko į žaliąją zoną. 2024 m. </w:t>
      </w:r>
      <w:r w:rsidR="004A2716" w:rsidRPr="00612EA2">
        <w:rPr>
          <w:sz w:val="24"/>
          <w:szCs w:val="24"/>
        </w:rPr>
        <w:t xml:space="preserve">Rodiklis </w:t>
      </w:r>
      <w:r w:rsidR="004A2716" w:rsidRPr="00612EA2">
        <w:rPr>
          <w:i/>
          <w:iCs/>
          <w:sz w:val="24"/>
          <w:szCs w:val="24"/>
        </w:rPr>
        <w:t>Gyventojų skaičius, tenkantis 1 alkoholio licencijai/100</w:t>
      </w:r>
      <w:r w:rsidR="00612EA2">
        <w:rPr>
          <w:i/>
          <w:iCs/>
          <w:sz w:val="24"/>
          <w:szCs w:val="24"/>
        </w:rPr>
        <w:t> </w:t>
      </w:r>
      <w:r w:rsidR="004A2716" w:rsidRPr="00612EA2">
        <w:rPr>
          <w:i/>
          <w:iCs/>
          <w:sz w:val="24"/>
          <w:szCs w:val="24"/>
        </w:rPr>
        <w:t>00</w:t>
      </w:r>
      <w:r w:rsidR="00612EA2">
        <w:rPr>
          <w:i/>
          <w:iCs/>
          <w:sz w:val="24"/>
          <w:szCs w:val="24"/>
        </w:rPr>
        <w:t>0 </w:t>
      </w:r>
      <w:r w:rsidR="004A2716" w:rsidRPr="00612EA2">
        <w:rPr>
          <w:i/>
          <w:iCs/>
          <w:sz w:val="24"/>
          <w:szCs w:val="24"/>
        </w:rPr>
        <w:t>gyventojų</w:t>
      </w:r>
      <w:r w:rsidR="004A2716" w:rsidRPr="00612EA2">
        <w:rPr>
          <w:sz w:val="24"/>
          <w:szCs w:val="24"/>
        </w:rPr>
        <w:t>, pateko į žaliąją zoną (</w:t>
      </w:r>
      <w:r w:rsidR="001D1F75" w:rsidRPr="00612EA2">
        <w:rPr>
          <w:sz w:val="24"/>
          <w:szCs w:val="24"/>
        </w:rPr>
        <w:t>Jurbarko rajono savivaldybė</w:t>
      </w:r>
      <w:r w:rsidR="004A2716" w:rsidRPr="00612EA2">
        <w:rPr>
          <w:sz w:val="24"/>
          <w:szCs w:val="24"/>
        </w:rPr>
        <w:t>s vidurkis –</w:t>
      </w:r>
      <w:r w:rsidR="001D1F75" w:rsidRPr="00612EA2">
        <w:rPr>
          <w:sz w:val="24"/>
          <w:szCs w:val="24"/>
        </w:rPr>
        <w:t xml:space="preserve"> 274,7</w:t>
      </w:r>
      <w:r w:rsidR="004A2716" w:rsidRPr="00612EA2">
        <w:rPr>
          <w:sz w:val="24"/>
          <w:szCs w:val="24"/>
        </w:rPr>
        <w:t>,</w:t>
      </w:r>
      <w:r w:rsidR="001D1F75" w:rsidRPr="00612EA2">
        <w:rPr>
          <w:sz w:val="24"/>
          <w:szCs w:val="24"/>
        </w:rPr>
        <w:t xml:space="preserve"> o Lietuvos</w:t>
      </w:r>
      <w:r w:rsidR="004A2716" w:rsidRPr="00612EA2">
        <w:rPr>
          <w:sz w:val="24"/>
          <w:szCs w:val="24"/>
        </w:rPr>
        <w:t xml:space="preserve"> –</w:t>
      </w:r>
      <w:r w:rsidR="001D1F75" w:rsidRPr="00612EA2">
        <w:rPr>
          <w:sz w:val="24"/>
          <w:szCs w:val="24"/>
        </w:rPr>
        <w:t>172,7;</w:t>
      </w:r>
    </w:p>
    <w:p w14:paraId="5612B9FA" w14:textId="51154805" w:rsidR="001D1F75" w:rsidRPr="00612EA2" w:rsidRDefault="004B2955" w:rsidP="00612EA2">
      <w:pPr>
        <w:pStyle w:val="Sraopastraipa"/>
        <w:spacing w:after="0" w:line="240" w:lineRule="auto"/>
        <w:ind w:left="0" w:firstLine="720"/>
        <w:jc w:val="both"/>
        <w:rPr>
          <w:sz w:val="24"/>
          <w:szCs w:val="24"/>
        </w:rPr>
      </w:pPr>
      <w:r w:rsidRPr="00612EA2">
        <w:rPr>
          <w:sz w:val="24"/>
          <w:szCs w:val="24"/>
        </w:rPr>
        <w:t xml:space="preserve">4.1 </w:t>
      </w:r>
      <w:r w:rsidR="001D1F75" w:rsidRPr="00612EA2">
        <w:rPr>
          <w:sz w:val="24"/>
          <w:szCs w:val="24"/>
        </w:rPr>
        <w:t>uždavinio „</w:t>
      </w:r>
      <w:r w:rsidRPr="00612EA2">
        <w:rPr>
          <w:sz w:val="24"/>
          <w:szCs w:val="24"/>
        </w:rPr>
        <w:t>U</w:t>
      </w:r>
      <w:r w:rsidR="001D1F75" w:rsidRPr="00612EA2">
        <w:rPr>
          <w:sz w:val="24"/>
          <w:szCs w:val="24"/>
        </w:rPr>
        <w:t>žtikrinti sveikatos sistemos tvarumą ir kokybę, plėtojant sveikatos technologijas, kurių efektyvumas pagrįstas mokslo įrodymais“ įgyvendinimui matuoti numatyti 2 rodikliai. Išvengiamų hospitalizacijų skaičius ženkliai nesiskyrė, bet Jurbarko rajono savivaldybė viršijo (25,1/1 000 gyventojų) Lietuvos vidurkį (20,6/1 000 gyventojų) ir pateko į raudonąją zoną</w:t>
      </w:r>
      <w:r w:rsidR="004A2716" w:rsidRPr="00612EA2">
        <w:rPr>
          <w:sz w:val="24"/>
          <w:szCs w:val="24"/>
        </w:rPr>
        <w:t xml:space="preserve"> dėl</w:t>
      </w:r>
      <w:r w:rsidR="001D1F75" w:rsidRPr="00612EA2">
        <w:rPr>
          <w:sz w:val="24"/>
          <w:szCs w:val="24"/>
        </w:rPr>
        <w:t xml:space="preserve"> 2024</w:t>
      </w:r>
      <w:r w:rsidR="00BF1336" w:rsidRPr="00612EA2">
        <w:rPr>
          <w:sz w:val="24"/>
          <w:szCs w:val="24"/>
        </w:rPr>
        <w:t xml:space="preserve"> </w:t>
      </w:r>
      <w:r w:rsidR="001D1F75" w:rsidRPr="00612EA2">
        <w:rPr>
          <w:sz w:val="24"/>
          <w:szCs w:val="24"/>
        </w:rPr>
        <w:t>m. išvengiamų hospitalizacijų, dėl cukrinio diabeto skaičiaus +18</w:t>
      </w:r>
      <w:r w:rsidR="005D4150">
        <w:rPr>
          <w:sz w:val="24"/>
          <w:szCs w:val="24"/>
        </w:rPr>
        <w:t> </w:t>
      </w:r>
      <w:r w:rsidR="001D1F75" w:rsidRPr="00612EA2">
        <w:rPr>
          <w:sz w:val="24"/>
          <w:szCs w:val="24"/>
        </w:rPr>
        <w:t>amžiaus grupėje 1</w:t>
      </w:r>
      <w:r w:rsidR="00BF1336" w:rsidRPr="00612EA2">
        <w:rPr>
          <w:sz w:val="24"/>
          <w:szCs w:val="24"/>
        </w:rPr>
        <w:t xml:space="preserve"> </w:t>
      </w:r>
      <w:r w:rsidR="001D1F75" w:rsidRPr="00612EA2">
        <w:rPr>
          <w:sz w:val="24"/>
          <w:szCs w:val="24"/>
        </w:rPr>
        <w:t>000</w:t>
      </w:r>
      <w:r w:rsidR="00BF1336" w:rsidRPr="00612EA2">
        <w:rPr>
          <w:sz w:val="24"/>
          <w:szCs w:val="24"/>
        </w:rPr>
        <w:t xml:space="preserve"> </w:t>
      </w:r>
      <w:r w:rsidR="001D1F75" w:rsidRPr="00612EA2">
        <w:rPr>
          <w:sz w:val="24"/>
          <w:szCs w:val="24"/>
        </w:rPr>
        <w:t>gyventojų Jurbarko rajono savivaldybėje (0,9/1 000 gyventojų)</w:t>
      </w:r>
      <w:r w:rsidR="004A2716" w:rsidRPr="00612EA2">
        <w:rPr>
          <w:sz w:val="24"/>
          <w:szCs w:val="24"/>
        </w:rPr>
        <w:t>, rodiklis</w:t>
      </w:r>
      <w:r w:rsidR="001D1F75" w:rsidRPr="00612EA2">
        <w:rPr>
          <w:sz w:val="24"/>
          <w:szCs w:val="24"/>
        </w:rPr>
        <w:t xml:space="preserve"> neženkliai viršijo Lietuvos bendrąjį rodiklį (1,9/1 000 gyventojų)</w:t>
      </w:r>
      <w:r w:rsidR="004A2716" w:rsidRPr="00612EA2">
        <w:rPr>
          <w:sz w:val="24"/>
          <w:szCs w:val="24"/>
        </w:rPr>
        <w:t xml:space="preserve"> ir </w:t>
      </w:r>
      <w:r w:rsidR="001D1F75" w:rsidRPr="00612EA2">
        <w:rPr>
          <w:sz w:val="24"/>
          <w:szCs w:val="24"/>
        </w:rPr>
        <w:t xml:space="preserve">dėl </w:t>
      </w:r>
      <w:r w:rsidR="004A2716" w:rsidRPr="00612EA2">
        <w:rPr>
          <w:sz w:val="24"/>
          <w:szCs w:val="24"/>
        </w:rPr>
        <w:t>t</w:t>
      </w:r>
      <w:r w:rsidR="001D1F75" w:rsidRPr="00612EA2">
        <w:rPr>
          <w:sz w:val="24"/>
          <w:szCs w:val="24"/>
        </w:rPr>
        <w:t>o pateko į žaliąją zoną;</w:t>
      </w:r>
    </w:p>
    <w:p w14:paraId="2775A0DC" w14:textId="05698537" w:rsidR="001D1F75" w:rsidRPr="00612EA2" w:rsidRDefault="004B2955" w:rsidP="00612EA2">
      <w:pPr>
        <w:pStyle w:val="Sraopastraipa"/>
        <w:spacing w:after="0" w:line="240" w:lineRule="auto"/>
        <w:ind w:left="0" w:firstLine="720"/>
        <w:jc w:val="both"/>
        <w:rPr>
          <w:sz w:val="24"/>
          <w:szCs w:val="24"/>
        </w:rPr>
      </w:pPr>
      <w:r w:rsidRPr="00612EA2">
        <w:rPr>
          <w:sz w:val="24"/>
          <w:szCs w:val="24"/>
        </w:rPr>
        <w:t xml:space="preserve">4.2 </w:t>
      </w:r>
      <w:r w:rsidR="001D1F75" w:rsidRPr="00612EA2">
        <w:rPr>
          <w:sz w:val="24"/>
          <w:szCs w:val="24"/>
        </w:rPr>
        <w:t>uždavinio „</w:t>
      </w:r>
      <w:r w:rsidRPr="00612EA2">
        <w:rPr>
          <w:sz w:val="24"/>
          <w:szCs w:val="24"/>
        </w:rPr>
        <w:t>P</w:t>
      </w:r>
      <w:r w:rsidR="001D1F75" w:rsidRPr="00612EA2">
        <w:rPr>
          <w:sz w:val="24"/>
          <w:szCs w:val="24"/>
        </w:rPr>
        <w:t>lėtoti sveikatos infrastruktūrą ir gerinti sveikatos priežiūros paslaugų kokybę, saugą, prieinamumą ir į pacientą orientuotą sveikatos priežiūrą“ įgyvendinimui nustatyti 3 rodikliai. 2024 m. Jurbarko rajono savivaldybėje pas gydytojus apsilankė 131 990 gyventojų</w:t>
      </w:r>
      <w:r w:rsidR="004A2716" w:rsidRPr="00612EA2">
        <w:rPr>
          <w:sz w:val="24"/>
          <w:szCs w:val="24"/>
        </w:rPr>
        <w:t>. Š</w:t>
      </w:r>
      <w:r w:rsidR="001D1F75" w:rsidRPr="00612EA2">
        <w:rPr>
          <w:sz w:val="24"/>
          <w:szCs w:val="24"/>
        </w:rPr>
        <w:t>is skaičius, lyginant su 2023 m., padidėjo. Jurbarko rajono savivaldybėje apsilankymų pas gydytojus skaičius (522,3/1 gyventojui), lyginant su Lietuvos vidurkiu (513,3/1 gyventojui), pateko į žaliąją zoną;</w:t>
      </w:r>
    </w:p>
    <w:p w14:paraId="66A8E71E" w14:textId="08BB6349" w:rsidR="001D1F75" w:rsidRPr="00612EA2" w:rsidRDefault="004B2955" w:rsidP="00612EA2">
      <w:pPr>
        <w:pStyle w:val="Sraopastraipa"/>
        <w:spacing w:after="0" w:line="240" w:lineRule="auto"/>
        <w:ind w:left="0" w:firstLine="720"/>
        <w:jc w:val="both"/>
        <w:rPr>
          <w:sz w:val="24"/>
          <w:szCs w:val="24"/>
        </w:rPr>
      </w:pPr>
      <w:r w:rsidRPr="00612EA2">
        <w:rPr>
          <w:sz w:val="24"/>
          <w:szCs w:val="24"/>
        </w:rPr>
        <w:t xml:space="preserve">4.3. </w:t>
      </w:r>
      <w:r w:rsidR="001D1F75" w:rsidRPr="00612EA2">
        <w:rPr>
          <w:sz w:val="24"/>
          <w:szCs w:val="24"/>
        </w:rPr>
        <w:t>uždavinio „</w:t>
      </w:r>
      <w:r w:rsidRPr="00612EA2">
        <w:rPr>
          <w:sz w:val="24"/>
          <w:szCs w:val="24"/>
        </w:rPr>
        <w:t>G</w:t>
      </w:r>
      <w:r w:rsidR="001D1F75" w:rsidRPr="00612EA2">
        <w:rPr>
          <w:sz w:val="24"/>
          <w:szCs w:val="24"/>
        </w:rPr>
        <w:t>erinti motinos ir vaiko sveikatą“ įgyvendinimui numatyti 5 rodikliai, iš kurių 4 rodikliai pateko į prasčiausių rodiklių grupę (raudoną zoną). 2024 m. Jurbarko rajono savivaldybėje 2 metų amžiaus vaikų MMR 1 (tymų, epideminio parotito, raudonukės vakcina, 1</w:t>
      </w:r>
      <w:r w:rsidR="00BF1336" w:rsidRPr="00612EA2">
        <w:rPr>
          <w:sz w:val="24"/>
          <w:szCs w:val="24"/>
        </w:rPr>
        <w:t> </w:t>
      </w:r>
      <w:r w:rsidR="001D1F75" w:rsidRPr="00612EA2">
        <w:rPr>
          <w:sz w:val="24"/>
          <w:szCs w:val="24"/>
        </w:rPr>
        <w:t>dozė) skiepijimo apimtys 92,10 proc. lyginant su Lietuvos vidurkiu – 85,9 proc., pateko į žaliąją zoną;</w:t>
      </w:r>
    </w:p>
    <w:p w14:paraId="78B769DF" w14:textId="3878CB66" w:rsidR="001D1F75" w:rsidRPr="00612EA2" w:rsidRDefault="004B2955" w:rsidP="00612EA2">
      <w:pPr>
        <w:pStyle w:val="Sraopastraipa"/>
        <w:spacing w:after="0" w:line="240" w:lineRule="auto"/>
        <w:ind w:left="0" w:firstLine="720"/>
        <w:jc w:val="both"/>
        <w:rPr>
          <w:sz w:val="24"/>
          <w:szCs w:val="24"/>
        </w:rPr>
      </w:pPr>
      <w:r w:rsidRPr="00612EA2">
        <w:rPr>
          <w:sz w:val="24"/>
          <w:szCs w:val="24"/>
        </w:rPr>
        <w:t xml:space="preserve">4.4 </w:t>
      </w:r>
      <w:r w:rsidR="001D1F75" w:rsidRPr="00612EA2">
        <w:rPr>
          <w:sz w:val="24"/>
          <w:szCs w:val="24"/>
        </w:rPr>
        <w:t>uždavinio „</w:t>
      </w:r>
      <w:r w:rsidRPr="00612EA2">
        <w:rPr>
          <w:sz w:val="24"/>
          <w:szCs w:val="24"/>
        </w:rPr>
        <w:t>S</w:t>
      </w:r>
      <w:r w:rsidR="001D1F75" w:rsidRPr="00612EA2">
        <w:rPr>
          <w:sz w:val="24"/>
          <w:szCs w:val="24"/>
        </w:rPr>
        <w:t>tiprinti lėtinių neinfekcinių ligų prevenciją ir kontrolę“ įgyvendinimui matuoti yra numatyta 11 rodiklių, iš kurių 9 patenka į prasčiausiųjų rodiklių grupę (raudonąją zoną), tai yra</w:t>
      </w:r>
      <w:r w:rsidR="00E20D43" w:rsidRPr="00612EA2">
        <w:rPr>
          <w:sz w:val="24"/>
          <w:szCs w:val="24"/>
        </w:rPr>
        <w:t xml:space="preserve"> šie rodikliai</w:t>
      </w:r>
      <w:r w:rsidR="004A2716" w:rsidRPr="00612EA2">
        <w:rPr>
          <w:sz w:val="24"/>
          <w:szCs w:val="24"/>
        </w:rPr>
        <w:t>:</w:t>
      </w:r>
      <w:r w:rsidR="001D1F75" w:rsidRPr="00612EA2">
        <w:rPr>
          <w:sz w:val="24"/>
          <w:szCs w:val="24"/>
        </w:rPr>
        <w:t xml:space="preserve"> </w:t>
      </w:r>
      <w:r w:rsidR="001D1F75" w:rsidRPr="00612EA2">
        <w:rPr>
          <w:i/>
          <w:iCs/>
          <w:sz w:val="24"/>
          <w:szCs w:val="24"/>
        </w:rPr>
        <w:t>Mirtingumas nuo kraujotakos sistemos ligų (I00-I99) 100</w:t>
      </w:r>
      <w:r w:rsidR="00BF1336" w:rsidRPr="00612EA2">
        <w:rPr>
          <w:i/>
          <w:iCs/>
          <w:sz w:val="24"/>
          <w:szCs w:val="24"/>
        </w:rPr>
        <w:t> </w:t>
      </w:r>
      <w:r w:rsidR="001D1F75" w:rsidRPr="00612EA2">
        <w:rPr>
          <w:i/>
          <w:iCs/>
          <w:sz w:val="24"/>
          <w:szCs w:val="24"/>
        </w:rPr>
        <w:t>000</w:t>
      </w:r>
      <w:r w:rsidR="00BF1336" w:rsidRPr="00612EA2">
        <w:rPr>
          <w:i/>
          <w:iCs/>
          <w:sz w:val="24"/>
          <w:szCs w:val="24"/>
        </w:rPr>
        <w:t> </w:t>
      </w:r>
      <w:r w:rsidR="001D1F75" w:rsidRPr="00612EA2">
        <w:rPr>
          <w:i/>
          <w:iCs/>
          <w:sz w:val="24"/>
          <w:szCs w:val="24"/>
        </w:rPr>
        <w:t>gyventojų</w:t>
      </w:r>
      <w:r w:rsidR="001D1F75" w:rsidRPr="00612EA2">
        <w:rPr>
          <w:sz w:val="24"/>
          <w:szCs w:val="24"/>
        </w:rPr>
        <w:t xml:space="preserve">, </w:t>
      </w:r>
      <w:r w:rsidR="001D1F75" w:rsidRPr="00612EA2">
        <w:rPr>
          <w:i/>
          <w:iCs/>
          <w:sz w:val="24"/>
          <w:szCs w:val="24"/>
        </w:rPr>
        <w:t>Standartizuotas mirtingumas nuo kraujotakos sistemos ligų</w:t>
      </w:r>
      <w:r w:rsidR="001D1F75" w:rsidRPr="00612EA2">
        <w:rPr>
          <w:sz w:val="24"/>
          <w:szCs w:val="24"/>
        </w:rPr>
        <w:t xml:space="preserve"> </w:t>
      </w:r>
      <w:r w:rsidR="001D1F75" w:rsidRPr="00612EA2">
        <w:rPr>
          <w:i/>
          <w:iCs/>
          <w:sz w:val="24"/>
          <w:szCs w:val="24"/>
        </w:rPr>
        <w:t>(I00-I99) 100</w:t>
      </w:r>
      <w:r w:rsidR="00BF1336" w:rsidRPr="00612EA2">
        <w:rPr>
          <w:i/>
          <w:iCs/>
          <w:sz w:val="24"/>
          <w:szCs w:val="24"/>
        </w:rPr>
        <w:t> </w:t>
      </w:r>
      <w:r w:rsidR="001D1F75" w:rsidRPr="00612EA2">
        <w:rPr>
          <w:i/>
          <w:iCs/>
          <w:sz w:val="24"/>
          <w:szCs w:val="24"/>
        </w:rPr>
        <w:t>000</w:t>
      </w:r>
      <w:r w:rsidR="00BF1336" w:rsidRPr="00612EA2">
        <w:rPr>
          <w:i/>
          <w:iCs/>
          <w:sz w:val="24"/>
          <w:szCs w:val="24"/>
        </w:rPr>
        <w:t> </w:t>
      </w:r>
      <w:r w:rsidR="001D1F75" w:rsidRPr="00612EA2">
        <w:rPr>
          <w:i/>
          <w:iCs/>
          <w:sz w:val="24"/>
          <w:szCs w:val="24"/>
        </w:rPr>
        <w:t>gyventojų</w:t>
      </w:r>
      <w:r w:rsidR="001D1F75" w:rsidRPr="00612EA2">
        <w:rPr>
          <w:sz w:val="24"/>
          <w:szCs w:val="24"/>
        </w:rPr>
        <w:t xml:space="preserve">, </w:t>
      </w:r>
      <w:r w:rsidR="001D1F75" w:rsidRPr="00612EA2">
        <w:rPr>
          <w:i/>
          <w:iCs/>
          <w:sz w:val="24"/>
          <w:szCs w:val="24"/>
        </w:rPr>
        <w:t>Mirtingumas nuo piktybinių navikų</w:t>
      </w:r>
      <w:r w:rsidR="001D1F75" w:rsidRPr="00612EA2">
        <w:rPr>
          <w:sz w:val="24"/>
          <w:szCs w:val="24"/>
        </w:rPr>
        <w:t xml:space="preserve"> </w:t>
      </w:r>
      <w:r w:rsidR="001D1F75" w:rsidRPr="00612EA2">
        <w:rPr>
          <w:i/>
          <w:iCs/>
          <w:sz w:val="24"/>
          <w:szCs w:val="24"/>
        </w:rPr>
        <w:t xml:space="preserve">(C00-C96) 100 000 gyventojų atvejai </w:t>
      </w:r>
      <w:r w:rsidR="00E20D43" w:rsidRPr="00612EA2">
        <w:rPr>
          <w:i/>
          <w:iCs/>
          <w:sz w:val="24"/>
          <w:szCs w:val="24"/>
        </w:rPr>
        <w:t>(</w:t>
      </w:r>
      <w:r w:rsidR="001D1F75" w:rsidRPr="00612EA2">
        <w:rPr>
          <w:i/>
          <w:iCs/>
          <w:sz w:val="24"/>
          <w:szCs w:val="24"/>
        </w:rPr>
        <w:t xml:space="preserve"> 81</w:t>
      </w:r>
      <w:r w:rsidR="00E20D43" w:rsidRPr="00612EA2">
        <w:rPr>
          <w:i/>
          <w:iCs/>
          <w:sz w:val="24"/>
          <w:szCs w:val="24"/>
        </w:rPr>
        <w:t>)</w:t>
      </w:r>
      <w:r w:rsidR="001D1F75" w:rsidRPr="00612EA2">
        <w:rPr>
          <w:sz w:val="24"/>
          <w:szCs w:val="24"/>
        </w:rPr>
        <w:t xml:space="preserve"> bei </w:t>
      </w:r>
      <w:r w:rsidR="001D1F75" w:rsidRPr="00612EA2">
        <w:rPr>
          <w:i/>
          <w:iCs/>
          <w:sz w:val="24"/>
          <w:szCs w:val="24"/>
        </w:rPr>
        <w:t>Standartizuotas mirtingumo nuo piktybinių navikų</w:t>
      </w:r>
      <w:r w:rsidR="001D1F75" w:rsidRPr="00612EA2">
        <w:rPr>
          <w:sz w:val="24"/>
          <w:szCs w:val="24"/>
        </w:rPr>
        <w:t xml:space="preserve"> </w:t>
      </w:r>
      <w:r w:rsidR="001D1F75" w:rsidRPr="00612EA2">
        <w:rPr>
          <w:i/>
          <w:iCs/>
          <w:sz w:val="24"/>
          <w:szCs w:val="24"/>
        </w:rPr>
        <w:t>(C00-C96) 100 000 gyventojų atvejai</w:t>
      </w:r>
      <w:r w:rsidR="00E20D43" w:rsidRPr="00612EA2">
        <w:rPr>
          <w:i/>
          <w:iCs/>
          <w:sz w:val="24"/>
          <w:szCs w:val="24"/>
        </w:rPr>
        <w:t xml:space="preserve"> (81)</w:t>
      </w:r>
      <w:r w:rsidR="001D1F75" w:rsidRPr="00612EA2">
        <w:rPr>
          <w:sz w:val="24"/>
          <w:szCs w:val="24"/>
        </w:rPr>
        <w:t>.</w:t>
      </w:r>
      <w:r w:rsidR="00E20D43" w:rsidRPr="00612EA2">
        <w:rPr>
          <w:sz w:val="24"/>
          <w:szCs w:val="24"/>
        </w:rPr>
        <w:t xml:space="preserve"> </w:t>
      </w:r>
      <w:r w:rsidR="001D1F75" w:rsidRPr="00612EA2">
        <w:rPr>
          <w:sz w:val="24"/>
          <w:szCs w:val="24"/>
        </w:rPr>
        <w:t xml:space="preserve">Taip pat 2024 m. </w:t>
      </w:r>
      <w:r w:rsidR="00E20D43" w:rsidRPr="00612EA2">
        <w:rPr>
          <w:sz w:val="24"/>
          <w:szCs w:val="24"/>
        </w:rPr>
        <w:t xml:space="preserve">į raudonąją zoną patenka šie </w:t>
      </w:r>
      <w:r w:rsidR="001D1F75" w:rsidRPr="00612EA2">
        <w:rPr>
          <w:sz w:val="24"/>
          <w:szCs w:val="24"/>
        </w:rPr>
        <w:t>Jurbarko rajono savivaldybės rodikliai</w:t>
      </w:r>
      <w:r w:rsidR="00E20D43" w:rsidRPr="00612EA2">
        <w:rPr>
          <w:sz w:val="24"/>
          <w:szCs w:val="24"/>
        </w:rPr>
        <w:t>:</w:t>
      </w:r>
      <w:r w:rsidR="001D1F75" w:rsidRPr="00612EA2">
        <w:rPr>
          <w:sz w:val="24"/>
          <w:szCs w:val="24"/>
        </w:rPr>
        <w:t xml:space="preserve"> </w:t>
      </w:r>
      <w:r w:rsidR="001D1F75" w:rsidRPr="00612EA2">
        <w:rPr>
          <w:i/>
          <w:iCs/>
          <w:sz w:val="24"/>
          <w:szCs w:val="24"/>
        </w:rPr>
        <w:t>Tikslinės populiacijos dalis (proc.), dalyvavusi storosios žarnos vėžio ankstyvosios diagnostikos finansavimo programoje 2023–2024 m.</w:t>
      </w:r>
      <w:r w:rsidR="001D1F75" w:rsidRPr="00612EA2">
        <w:rPr>
          <w:sz w:val="24"/>
          <w:szCs w:val="24"/>
        </w:rPr>
        <w:t xml:space="preserve"> bei </w:t>
      </w:r>
      <w:r w:rsidR="001D1F75" w:rsidRPr="00612EA2">
        <w:rPr>
          <w:i/>
          <w:iCs/>
          <w:sz w:val="24"/>
          <w:szCs w:val="24"/>
        </w:rPr>
        <w:t>Tikslinės populiacijos dalis (proc.), dalyvavusių tikslinės populiacijos asmenų, priskirtinų širdies ir kraujagyslių ligų didelės rizikos grupei, atrankos ir prevencijos priemonių finansavimo programoje 2024 m.</w:t>
      </w:r>
      <w:r w:rsidR="001D1F75" w:rsidRPr="00612EA2">
        <w:rPr>
          <w:sz w:val="24"/>
          <w:szCs w:val="24"/>
        </w:rPr>
        <w:t xml:space="preserve"> (</w:t>
      </w:r>
      <w:r w:rsidR="00E20D43" w:rsidRPr="00612EA2">
        <w:rPr>
          <w:sz w:val="24"/>
          <w:szCs w:val="24"/>
        </w:rPr>
        <w:t>n</w:t>
      </w:r>
      <w:r w:rsidR="001D1F75" w:rsidRPr="00612EA2">
        <w:rPr>
          <w:sz w:val="24"/>
          <w:szCs w:val="24"/>
        </w:rPr>
        <w:t>auja).</w:t>
      </w:r>
      <w:r w:rsidR="00E20D43" w:rsidRPr="00612EA2">
        <w:rPr>
          <w:sz w:val="24"/>
          <w:szCs w:val="24"/>
        </w:rPr>
        <w:t xml:space="preserve"> </w:t>
      </w:r>
      <w:r w:rsidR="001D1F75" w:rsidRPr="00612EA2">
        <w:rPr>
          <w:sz w:val="24"/>
          <w:szCs w:val="24"/>
        </w:rPr>
        <w:t xml:space="preserve">Tik du </w:t>
      </w:r>
      <w:r w:rsidR="00E20D43" w:rsidRPr="00612EA2">
        <w:rPr>
          <w:sz w:val="24"/>
          <w:szCs w:val="24"/>
        </w:rPr>
        <w:t xml:space="preserve">Jurbarko rajono savivaldybėje </w:t>
      </w:r>
      <w:r w:rsidR="001D1F75" w:rsidRPr="00612EA2">
        <w:rPr>
          <w:sz w:val="24"/>
          <w:szCs w:val="24"/>
        </w:rPr>
        <w:t>rodikliai</w:t>
      </w:r>
      <w:r w:rsidR="00E20D43" w:rsidRPr="00612EA2">
        <w:rPr>
          <w:sz w:val="24"/>
          <w:szCs w:val="24"/>
        </w:rPr>
        <w:t xml:space="preserve"> </w:t>
      </w:r>
      <w:r w:rsidR="001D1F75" w:rsidRPr="00612EA2">
        <w:rPr>
          <w:sz w:val="24"/>
          <w:szCs w:val="24"/>
        </w:rPr>
        <w:t xml:space="preserve"> pateko į žaliąją zoną</w:t>
      </w:r>
      <w:r w:rsidR="00E20D43" w:rsidRPr="00612EA2">
        <w:rPr>
          <w:sz w:val="24"/>
          <w:szCs w:val="24"/>
        </w:rPr>
        <w:t>:</w:t>
      </w:r>
      <w:r w:rsidR="001D1F75" w:rsidRPr="00612EA2">
        <w:rPr>
          <w:sz w:val="24"/>
          <w:szCs w:val="24"/>
        </w:rPr>
        <w:t xml:space="preserve"> </w:t>
      </w:r>
      <w:r w:rsidR="001D1F75" w:rsidRPr="00612EA2">
        <w:rPr>
          <w:i/>
          <w:iCs/>
          <w:sz w:val="24"/>
          <w:szCs w:val="24"/>
        </w:rPr>
        <w:t xml:space="preserve">Mirtingumas nuo </w:t>
      </w:r>
      <w:proofErr w:type="spellStart"/>
      <w:r w:rsidR="001D1F75" w:rsidRPr="00612EA2">
        <w:rPr>
          <w:i/>
          <w:iCs/>
          <w:sz w:val="24"/>
          <w:szCs w:val="24"/>
        </w:rPr>
        <w:t>cerebrovaskulinių</w:t>
      </w:r>
      <w:proofErr w:type="spellEnd"/>
      <w:r w:rsidR="001D1F75" w:rsidRPr="00612EA2">
        <w:rPr>
          <w:i/>
          <w:iCs/>
          <w:sz w:val="24"/>
          <w:szCs w:val="24"/>
        </w:rPr>
        <w:t xml:space="preserve"> ligų (I60-</w:t>
      </w:r>
      <w:r w:rsidR="005D4150">
        <w:rPr>
          <w:i/>
          <w:iCs/>
          <w:sz w:val="24"/>
          <w:szCs w:val="24"/>
        </w:rPr>
        <w:t> </w:t>
      </w:r>
      <w:r w:rsidR="001D1F75" w:rsidRPr="00612EA2">
        <w:rPr>
          <w:i/>
          <w:iCs/>
          <w:sz w:val="24"/>
          <w:szCs w:val="24"/>
        </w:rPr>
        <w:t>I69) 100 000 gyv.</w:t>
      </w:r>
      <w:r w:rsidR="00E20D43" w:rsidRPr="00612EA2">
        <w:rPr>
          <w:sz w:val="24"/>
          <w:szCs w:val="24"/>
        </w:rPr>
        <w:t xml:space="preserve"> (</w:t>
      </w:r>
      <w:r w:rsidR="001D1F75" w:rsidRPr="00612EA2">
        <w:rPr>
          <w:sz w:val="24"/>
          <w:szCs w:val="24"/>
        </w:rPr>
        <w:t>28</w:t>
      </w:r>
      <w:r w:rsidR="00E20D43" w:rsidRPr="00612EA2">
        <w:rPr>
          <w:sz w:val="24"/>
          <w:szCs w:val="24"/>
        </w:rPr>
        <w:t>)</w:t>
      </w:r>
      <w:r w:rsidR="001D1F75" w:rsidRPr="00612EA2">
        <w:rPr>
          <w:sz w:val="24"/>
          <w:szCs w:val="24"/>
        </w:rPr>
        <w:t xml:space="preserve">, </w:t>
      </w:r>
      <w:r w:rsidR="001D1F75" w:rsidRPr="00612EA2">
        <w:rPr>
          <w:i/>
          <w:iCs/>
          <w:sz w:val="24"/>
          <w:szCs w:val="24"/>
        </w:rPr>
        <w:t xml:space="preserve">Standartizuotas mirtingumas nuo </w:t>
      </w:r>
      <w:proofErr w:type="spellStart"/>
      <w:r w:rsidR="001D1F75" w:rsidRPr="00612EA2">
        <w:rPr>
          <w:i/>
          <w:iCs/>
          <w:sz w:val="24"/>
          <w:szCs w:val="24"/>
        </w:rPr>
        <w:t>cerebrovaskulinių</w:t>
      </w:r>
      <w:proofErr w:type="spellEnd"/>
      <w:r w:rsidR="001D1F75" w:rsidRPr="00612EA2">
        <w:rPr>
          <w:i/>
          <w:iCs/>
          <w:sz w:val="24"/>
          <w:szCs w:val="24"/>
        </w:rPr>
        <w:t xml:space="preserve"> ligų (I60-I69) 100 000 gyv.</w:t>
      </w:r>
      <w:r w:rsidR="00E20D43" w:rsidRPr="00612EA2">
        <w:rPr>
          <w:sz w:val="24"/>
          <w:szCs w:val="24"/>
        </w:rPr>
        <w:t xml:space="preserve"> (</w:t>
      </w:r>
      <w:r w:rsidR="001D1F75" w:rsidRPr="00612EA2">
        <w:rPr>
          <w:sz w:val="24"/>
          <w:szCs w:val="24"/>
        </w:rPr>
        <w:t>28</w:t>
      </w:r>
      <w:r w:rsidR="00E20D43" w:rsidRPr="00612EA2">
        <w:rPr>
          <w:sz w:val="24"/>
          <w:szCs w:val="24"/>
        </w:rPr>
        <w:t>)</w:t>
      </w:r>
      <w:r w:rsidR="001D1F75" w:rsidRPr="00612EA2">
        <w:rPr>
          <w:sz w:val="24"/>
          <w:szCs w:val="24"/>
        </w:rPr>
        <w:t>.</w:t>
      </w:r>
    </w:p>
    <w:p w14:paraId="2F659982" w14:textId="77777777" w:rsidR="001D1F75" w:rsidRPr="00612EA2" w:rsidRDefault="001D1F75" w:rsidP="00612EA2">
      <w:pPr>
        <w:pStyle w:val="Sraopastraipa"/>
        <w:spacing w:after="0" w:line="240" w:lineRule="auto"/>
        <w:ind w:left="0" w:firstLine="720"/>
        <w:jc w:val="both"/>
        <w:rPr>
          <w:sz w:val="24"/>
          <w:szCs w:val="24"/>
        </w:rPr>
      </w:pPr>
      <w:r w:rsidRPr="00612EA2">
        <w:rPr>
          <w:b/>
          <w:bCs/>
          <w:sz w:val="24"/>
          <w:szCs w:val="24"/>
        </w:rPr>
        <w:t xml:space="preserve">2024 m. geriausi </w:t>
      </w:r>
      <w:r w:rsidRPr="00612EA2">
        <w:rPr>
          <w:sz w:val="24"/>
          <w:szCs w:val="24"/>
        </w:rPr>
        <w:t>(</w:t>
      </w:r>
      <w:r w:rsidRPr="00612EA2">
        <w:rPr>
          <w:color w:val="00B050"/>
          <w:sz w:val="24"/>
          <w:szCs w:val="24"/>
        </w:rPr>
        <w:t>žalia spalva</w:t>
      </w:r>
      <w:r w:rsidRPr="00612EA2">
        <w:rPr>
          <w:sz w:val="24"/>
          <w:szCs w:val="24"/>
        </w:rPr>
        <w:t xml:space="preserve">) </w:t>
      </w:r>
      <w:r w:rsidRPr="00612EA2">
        <w:rPr>
          <w:b/>
          <w:bCs/>
          <w:sz w:val="24"/>
          <w:szCs w:val="24"/>
        </w:rPr>
        <w:t>Jurbarko rajono savivaldybėje situaciją Lietuvos savivaldybių kontekste atspindintys rodikliai:</w:t>
      </w:r>
    </w:p>
    <w:p w14:paraId="67BECFB0" w14:textId="77777777" w:rsidR="001D1F75" w:rsidRPr="00612EA2" w:rsidRDefault="001D1F75" w:rsidP="00612EA2">
      <w:pPr>
        <w:pStyle w:val="Sraopastraipa"/>
        <w:numPr>
          <w:ilvl w:val="0"/>
          <w:numId w:val="31"/>
        </w:numPr>
        <w:spacing w:after="0" w:line="240" w:lineRule="auto"/>
        <w:ind w:left="0" w:firstLine="720"/>
        <w:jc w:val="both"/>
        <w:rPr>
          <w:sz w:val="24"/>
          <w:szCs w:val="24"/>
        </w:rPr>
      </w:pPr>
      <w:r w:rsidRPr="00612EA2">
        <w:rPr>
          <w:sz w:val="24"/>
          <w:szCs w:val="24"/>
        </w:rPr>
        <w:t>Išvengiamas mirtingumas, proc. – pagal jungtinių EBPO ir Eurostato sąrašą;</w:t>
      </w:r>
    </w:p>
    <w:p w14:paraId="1E328D5F" w14:textId="77777777" w:rsidR="001D1F75" w:rsidRPr="00612EA2" w:rsidRDefault="001D1F75" w:rsidP="00612EA2">
      <w:pPr>
        <w:pStyle w:val="Sraopastraipa"/>
        <w:numPr>
          <w:ilvl w:val="0"/>
          <w:numId w:val="31"/>
        </w:numPr>
        <w:spacing w:after="0" w:line="240" w:lineRule="auto"/>
        <w:ind w:left="0" w:firstLine="720"/>
        <w:jc w:val="both"/>
        <w:rPr>
          <w:sz w:val="24"/>
          <w:szCs w:val="24"/>
        </w:rPr>
      </w:pPr>
      <w:r w:rsidRPr="00612EA2">
        <w:rPr>
          <w:color w:val="000000"/>
          <w:sz w:val="24"/>
          <w:szCs w:val="24"/>
        </w:rPr>
        <w:lastRenderedPageBreak/>
        <w:t>Bandymų žudytis skaičius (X60-X64, X66-X84) 100 000 gyv.;</w:t>
      </w:r>
    </w:p>
    <w:p w14:paraId="146647B6" w14:textId="77777777" w:rsidR="001D1F75" w:rsidRPr="00612EA2" w:rsidRDefault="001D1F75" w:rsidP="00612EA2">
      <w:pPr>
        <w:pStyle w:val="Sraopastraipa"/>
        <w:numPr>
          <w:ilvl w:val="0"/>
          <w:numId w:val="31"/>
        </w:numPr>
        <w:spacing w:after="0" w:line="240" w:lineRule="auto"/>
        <w:ind w:left="0" w:firstLine="720"/>
        <w:jc w:val="both"/>
        <w:rPr>
          <w:sz w:val="24"/>
          <w:szCs w:val="24"/>
        </w:rPr>
      </w:pPr>
      <w:r w:rsidRPr="00612EA2">
        <w:rPr>
          <w:color w:val="000000"/>
          <w:sz w:val="24"/>
          <w:szCs w:val="24"/>
        </w:rPr>
        <w:t>Asmenų, žuvusių ar sunkiai sužalotų darbe, sk. 10 000 gyv.;</w:t>
      </w:r>
    </w:p>
    <w:p w14:paraId="32D9CE8F" w14:textId="77777777" w:rsidR="001D1F75" w:rsidRPr="00612EA2" w:rsidRDefault="001D1F75" w:rsidP="00612EA2">
      <w:pPr>
        <w:pStyle w:val="Sraopastraipa"/>
        <w:numPr>
          <w:ilvl w:val="0"/>
          <w:numId w:val="31"/>
        </w:numPr>
        <w:spacing w:after="0" w:line="240" w:lineRule="auto"/>
        <w:ind w:left="0" w:firstLine="720"/>
        <w:jc w:val="both"/>
        <w:rPr>
          <w:sz w:val="24"/>
          <w:szCs w:val="24"/>
        </w:rPr>
      </w:pPr>
      <w:r w:rsidRPr="00612EA2">
        <w:rPr>
          <w:color w:val="000000"/>
          <w:sz w:val="24"/>
          <w:szCs w:val="24"/>
        </w:rPr>
        <w:t>Naujai susirgusių žarnyno infekcinėmis ligomis (A00-A08) asmenų skaičius 10 000 gyv. (ULAC duomenys);</w:t>
      </w:r>
    </w:p>
    <w:p w14:paraId="68D61BB0" w14:textId="77777777" w:rsidR="001D1F75" w:rsidRPr="00612EA2" w:rsidRDefault="001D1F75" w:rsidP="00612EA2">
      <w:pPr>
        <w:pStyle w:val="Sraopastraipa"/>
        <w:numPr>
          <w:ilvl w:val="0"/>
          <w:numId w:val="31"/>
        </w:numPr>
        <w:spacing w:after="0" w:line="240" w:lineRule="auto"/>
        <w:ind w:left="0" w:firstLine="720"/>
        <w:jc w:val="both"/>
        <w:rPr>
          <w:sz w:val="24"/>
          <w:szCs w:val="24"/>
        </w:rPr>
      </w:pPr>
      <w:r w:rsidRPr="00612EA2">
        <w:rPr>
          <w:sz w:val="24"/>
          <w:szCs w:val="24"/>
        </w:rPr>
        <w:t>Mirtingumas dėl transporto įvykių (V00-V99) 100 000 gyv.;</w:t>
      </w:r>
    </w:p>
    <w:p w14:paraId="78F123AC" w14:textId="77777777" w:rsidR="001D1F75" w:rsidRPr="00612EA2" w:rsidRDefault="001D1F75" w:rsidP="00612EA2">
      <w:pPr>
        <w:pStyle w:val="Sraopastraipa"/>
        <w:numPr>
          <w:ilvl w:val="0"/>
          <w:numId w:val="31"/>
        </w:numPr>
        <w:spacing w:after="0" w:line="240" w:lineRule="auto"/>
        <w:ind w:left="0" w:firstLine="720"/>
        <w:jc w:val="both"/>
        <w:rPr>
          <w:sz w:val="24"/>
          <w:szCs w:val="24"/>
        </w:rPr>
      </w:pPr>
      <w:r w:rsidRPr="00612EA2">
        <w:rPr>
          <w:sz w:val="24"/>
          <w:szCs w:val="24"/>
        </w:rPr>
        <w:t>Standartizuotas mirtingumo dėl atsitiktinio paskendimo rodiklis (W65-W74) 100 000 gyv.;</w:t>
      </w:r>
    </w:p>
    <w:p w14:paraId="55F27D89" w14:textId="77777777" w:rsidR="001D1F75" w:rsidRPr="00612EA2" w:rsidRDefault="001D1F75" w:rsidP="00612EA2">
      <w:pPr>
        <w:pStyle w:val="Sraopastraipa"/>
        <w:numPr>
          <w:ilvl w:val="0"/>
          <w:numId w:val="31"/>
        </w:numPr>
        <w:spacing w:after="0" w:line="240" w:lineRule="auto"/>
        <w:ind w:left="0" w:firstLine="720"/>
        <w:jc w:val="both"/>
        <w:rPr>
          <w:color w:val="000000"/>
          <w:sz w:val="24"/>
          <w:szCs w:val="24"/>
        </w:rPr>
      </w:pPr>
      <w:r w:rsidRPr="00612EA2">
        <w:rPr>
          <w:color w:val="000000"/>
          <w:sz w:val="24"/>
          <w:szCs w:val="24"/>
        </w:rPr>
        <w:t>Pėsčiųjų mirtingumas dėl transporto įvykių (V00-V09) 100 000 gyv.;</w:t>
      </w:r>
    </w:p>
    <w:p w14:paraId="52C6DAF1" w14:textId="77777777" w:rsidR="001D1F75" w:rsidRPr="00612EA2" w:rsidRDefault="001D1F75" w:rsidP="00612EA2">
      <w:pPr>
        <w:pStyle w:val="Sraopastraipa"/>
        <w:numPr>
          <w:ilvl w:val="0"/>
          <w:numId w:val="31"/>
        </w:numPr>
        <w:spacing w:after="0" w:line="240" w:lineRule="auto"/>
        <w:ind w:left="0" w:firstLine="720"/>
        <w:jc w:val="both"/>
        <w:rPr>
          <w:sz w:val="24"/>
          <w:szCs w:val="24"/>
        </w:rPr>
      </w:pPr>
      <w:r w:rsidRPr="00612EA2">
        <w:rPr>
          <w:color w:val="000000"/>
          <w:sz w:val="24"/>
          <w:szCs w:val="24"/>
        </w:rPr>
        <w:t>Transporto įvykiuose patirtų traumų (V00-V99) skaičius 100 000 gyv.;</w:t>
      </w:r>
    </w:p>
    <w:p w14:paraId="31CA3827" w14:textId="77777777" w:rsidR="001D1F75" w:rsidRPr="00612EA2" w:rsidRDefault="001D1F75" w:rsidP="00612EA2">
      <w:pPr>
        <w:pStyle w:val="Sraopastraipa"/>
        <w:numPr>
          <w:ilvl w:val="0"/>
          <w:numId w:val="31"/>
        </w:numPr>
        <w:spacing w:after="0" w:line="240" w:lineRule="auto"/>
        <w:ind w:left="0" w:firstLine="720"/>
        <w:jc w:val="both"/>
        <w:rPr>
          <w:sz w:val="24"/>
          <w:szCs w:val="24"/>
        </w:rPr>
      </w:pPr>
      <w:r w:rsidRPr="00612EA2">
        <w:rPr>
          <w:color w:val="000000"/>
          <w:sz w:val="24"/>
          <w:szCs w:val="24"/>
        </w:rPr>
        <w:t>Į atmosferą iš stacionarių taršos šaltinių išmestų teršalų kiekis, tenkantis 1 kv. km;</w:t>
      </w:r>
    </w:p>
    <w:p w14:paraId="35D8F986" w14:textId="77777777" w:rsidR="001D1F75" w:rsidRPr="00612EA2" w:rsidRDefault="001D1F75" w:rsidP="00612EA2">
      <w:pPr>
        <w:pStyle w:val="Sraopastraipa"/>
        <w:numPr>
          <w:ilvl w:val="0"/>
          <w:numId w:val="31"/>
        </w:numPr>
        <w:spacing w:after="0" w:line="240" w:lineRule="auto"/>
        <w:ind w:left="0" w:firstLine="720"/>
        <w:jc w:val="both"/>
        <w:rPr>
          <w:sz w:val="24"/>
          <w:szCs w:val="24"/>
        </w:rPr>
      </w:pPr>
      <w:r w:rsidRPr="00612EA2">
        <w:rPr>
          <w:color w:val="000000"/>
          <w:sz w:val="24"/>
          <w:szCs w:val="24"/>
        </w:rPr>
        <w:t>Mirtingumas nuo narkotikų sąlygotų priežasčių 100 000 gyv.;</w:t>
      </w:r>
    </w:p>
    <w:p w14:paraId="5FE95CD9" w14:textId="77777777" w:rsidR="001D1F75" w:rsidRPr="00612EA2" w:rsidRDefault="001D1F75" w:rsidP="00612EA2">
      <w:pPr>
        <w:pStyle w:val="Sraopastraipa"/>
        <w:numPr>
          <w:ilvl w:val="0"/>
          <w:numId w:val="31"/>
        </w:numPr>
        <w:spacing w:after="0" w:line="240" w:lineRule="auto"/>
        <w:ind w:left="0" w:firstLine="720"/>
        <w:jc w:val="both"/>
        <w:rPr>
          <w:sz w:val="24"/>
          <w:szCs w:val="24"/>
        </w:rPr>
      </w:pPr>
      <w:r w:rsidRPr="00612EA2">
        <w:rPr>
          <w:color w:val="000000"/>
          <w:sz w:val="24"/>
          <w:szCs w:val="24"/>
        </w:rPr>
        <w:t>Standartizuotas mirtingumas nuo narkotikų sąlygotų priežasčių 100 000 gyv.;</w:t>
      </w:r>
    </w:p>
    <w:p w14:paraId="169BE280" w14:textId="77777777" w:rsidR="001D1F75" w:rsidRPr="00612EA2" w:rsidRDefault="001D1F75" w:rsidP="00612EA2">
      <w:pPr>
        <w:pStyle w:val="Sraopastraipa"/>
        <w:numPr>
          <w:ilvl w:val="0"/>
          <w:numId w:val="31"/>
        </w:numPr>
        <w:spacing w:after="0" w:line="240" w:lineRule="auto"/>
        <w:ind w:left="0" w:firstLine="720"/>
        <w:jc w:val="both"/>
        <w:rPr>
          <w:sz w:val="24"/>
          <w:szCs w:val="24"/>
        </w:rPr>
      </w:pPr>
      <w:r w:rsidRPr="00612EA2">
        <w:rPr>
          <w:color w:val="000000"/>
          <w:sz w:val="24"/>
          <w:szCs w:val="24"/>
        </w:rPr>
        <w:t>Mirtingumas nuo alkoholio sąlygotų priežasčių 100 000 gyv.;</w:t>
      </w:r>
    </w:p>
    <w:p w14:paraId="754D1107" w14:textId="77777777" w:rsidR="001D1F75" w:rsidRPr="00612EA2" w:rsidRDefault="001D1F75" w:rsidP="00612EA2">
      <w:pPr>
        <w:pStyle w:val="Sraopastraipa"/>
        <w:numPr>
          <w:ilvl w:val="0"/>
          <w:numId w:val="31"/>
        </w:numPr>
        <w:spacing w:after="0" w:line="240" w:lineRule="auto"/>
        <w:ind w:left="0" w:firstLine="720"/>
        <w:jc w:val="both"/>
        <w:rPr>
          <w:sz w:val="24"/>
          <w:szCs w:val="24"/>
        </w:rPr>
      </w:pPr>
      <w:r w:rsidRPr="00612EA2">
        <w:rPr>
          <w:color w:val="000000"/>
          <w:sz w:val="24"/>
          <w:szCs w:val="24"/>
        </w:rPr>
        <w:t>Standartizuotas mirtingumas nuo alkoholio sąlygotų priežasčių 100 000 gyv.;</w:t>
      </w:r>
    </w:p>
    <w:p w14:paraId="28933327" w14:textId="77777777" w:rsidR="001D1F75" w:rsidRPr="00612EA2" w:rsidRDefault="001D1F75" w:rsidP="00612EA2">
      <w:pPr>
        <w:pStyle w:val="Sraopastraipa"/>
        <w:numPr>
          <w:ilvl w:val="0"/>
          <w:numId w:val="31"/>
        </w:numPr>
        <w:spacing w:after="0" w:line="240" w:lineRule="auto"/>
        <w:ind w:left="0" w:firstLine="720"/>
        <w:jc w:val="both"/>
        <w:rPr>
          <w:sz w:val="24"/>
          <w:szCs w:val="24"/>
        </w:rPr>
      </w:pPr>
      <w:r w:rsidRPr="00612EA2">
        <w:rPr>
          <w:color w:val="000000"/>
          <w:sz w:val="24"/>
          <w:szCs w:val="24"/>
        </w:rPr>
        <w:t>Gyventojų skaičius, tenkantis 1 tabako licencijai;</w:t>
      </w:r>
    </w:p>
    <w:p w14:paraId="321E3184" w14:textId="77777777" w:rsidR="001D1F75" w:rsidRPr="00612EA2" w:rsidRDefault="001D1F75" w:rsidP="00612EA2">
      <w:pPr>
        <w:pStyle w:val="Sraopastraipa"/>
        <w:numPr>
          <w:ilvl w:val="0"/>
          <w:numId w:val="31"/>
        </w:numPr>
        <w:spacing w:after="0" w:line="240" w:lineRule="auto"/>
        <w:ind w:left="0" w:firstLine="720"/>
        <w:jc w:val="both"/>
        <w:rPr>
          <w:sz w:val="24"/>
          <w:szCs w:val="24"/>
        </w:rPr>
      </w:pPr>
      <w:r w:rsidRPr="00612EA2">
        <w:rPr>
          <w:color w:val="000000"/>
          <w:sz w:val="24"/>
          <w:szCs w:val="24"/>
        </w:rPr>
        <w:t>Gyventojų skaičius, tenkantis 1 alkoholio licencijai;</w:t>
      </w:r>
    </w:p>
    <w:p w14:paraId="4B5E6055" w14:textId="77777777" w:rsidR="001D1F75" w:rsidRPr="00612EA2" w:rsidRDefault="001D1F75" w:rsidP="00612EA2">
      <w:pPr>
        <w:pStyle w:val="Sraopastraipa"/>
        <w:numPr>
          <w:ilvl w:val="0"/>
          <w:numId w:val="34"/>
        </w:numPr>
        <w:spacing w:after="0" w:line="240" w:lineRule="auto"/>
        <w:ind w:left="0" w:firstLine="720"/>
        <w:jc w:val="both"/>
        <w:rPr>
          <w:sz w:val="24"/>
          <w:szCs w:val="24"/>
        </w:rPr>
      </w:pPr>
      <w:r w:rsidRPr="00612EA2">
        <w:rPr>
          <w:color w:val="000000"/>
          <w:sz w:val="24"/>
          <w:szCs w:val="24"/>
        </w:rPr>
        <w:t>IH dėl cukrinio diabeto sk. (18+ m.) 1 000 gyv.;</w:t>
      </w:r>
    </w:p>
    <w:p w14:paraId="7EA26C60" w14:textId="77777777" w:rsidR="001D1F75" w:rsidRPr="00612EA2" w:rsidRDefault="001D1F75" w:rsidP="00612EA2">
      <w:pPr>
        <w:pStyle w:val="Sraopastraipa"/>
        <w:numPr>
          <w:ilvl w:val="0"/>
          <w:numId w:val="34"/>
        </w:numPr>
        <w:spacing w:after="0" w:line="240" w:lineRule="auto"/>
        <w:ind w:left="0" w:firstLine="720"/>
        <w:jc w:val="both"/>
        <w:rPr>
          <w:sz w:val="24"/>
          <w:szCs w:val="24"/>
        </w:rPr>
      </w:pPr>
      <w:r w:rsidRPr="00612EA2">
        <w:rPr>
          <w:color w:val="000000"/>
          <w:sz w:val="24"/>
          <w:szCs w:val="24"/>
        </w:rPr>
        <w:t>Apsilankymų pas gydytojus sk. 1 gyv.;</w:t>
      </w:r>
    </w:p>
    <w:p w14:paraId="3824945D" w14:textId="77777777" w:rsidR="001D1F75" w:rsidRPr="00612EA2" w:rsidRDefault="001D1F75" w:rsidP="00612EA2">
      <w:pPr>
        <w:pStyle w:val="Sraopastraipa"/>
        <w:numPr>
          <w:ilvl w:val="0"/>
          <w:numId w:val="31"/>
        </w:numPr>
        <w:spacing w:after="0" w:line="240" w:lineRule="auto"/>
        <w:ind w:left="0" w:firstLine="720"/>
        <w:jc w:val="both"/>
        <w:rPr>
          <w:sz w:val="24"/>
          <w:szCs w:val="24"/>
        </w:rPr>
      </w:pPr>
      <w:r w:rsidRPr="00612EA2">
        <w:rPr>
          <w:color w:val="000000"/>
          <w:sz w:val="24"/>
          <w:szCs w:val="24"/>
        </w:rPr>
        <w:t>Sergamumas vaistams atsparia tuberkulioze (A15-A19) 100 000 gyv. (TB registro duomenys);</w:t>
      </w:r>
    </w:p>
    <w:p w14:paraId="6E5C866E" w14:textId="77777777" w:rsidR="001D1F75" w:rsidRPr="00612EA2" w:rsidRDefault="001D1F75" w:rsidP="00612EA2">
      <w:pPr>
        <w:pStyle w:val="Sraopastraipa"/>
        <w:numPr>
          <w:ilvl w:val="0"/>
          <w:numId w:val="31"/>
        </w:numPr>
        <w:spacing w:after="0" w:line="240" w:lineRule="auto"/>
        <w:ind w:left="0" w:firstLine="720"/>
        <w:jc w:val="both"/>
        <w:rPr>
          <w:sz w:val="24"/>
          <w:szCs w:val="24"/>
        </w:rPr>
      </w:pPr>
      <w:r w:rsidRPr="00612EA2">
        <w:rPr>
          <w:color w:val="000000"/>
          <w:sz w:val="24"/>
          <w:szCs w:val="24"/>
        </w:rPr>
        <w:t>Sergamumas ŽIV ir LPL (B20-B24, Z21, A50-A54, A56) 10 000 gyv. (ULAC duomenys);</w:t>
      </w:r>
    </w:p>
    <w:p w14:paraId="6E9E1136" w14:textId="3E44F207" w:rsidR="001D1F75" w:rsidRPr="00612EA2" w:rsidRDefault="001D1F75" w:rsidP="00612EA2">
      <w:pPr>
        <w:pStyle w:val="Sraopastraipa"/>
        <w:numPr>
          <w:ilvl w:val="0"/>
          <w:numId w:val="31"/>
        </w:numPr>
        <w:spacing w:after="0" w:line="240" w:lineRule="auto"/>
        <w:ind w:left="0" w:firstLine="720"/>
        <w:jc w:val="both"/>
        <w:rPr>
          <w:sz w:val="24"/>
          <w:szCs w:val="24"/>
        </w:rPr>
      </w:pPr>
      <w:r w:rsidRPr="00612EA2">
        <w:rPr>
          <w:color w:val="000000"/>
          <w:sz w:val="24"/>
          <w:szCs w:val="24"/>
        </w:rPr>
        <w:t>2 metų amžiaus vaikų MMR 1 (tymų, epideminio parotito, raudonukės vakcina, 1</w:t>
      </w:r>
      <w:r w:rsidR="00BF1336" w:rsidRPr="00612EA2">
        <w:rPr>
          <w:color w:val="000000"/>
          <w:sz w:val="24"/>
          <w:szCs w:val="24"/>
        </w:rPr>
        <w:t> </w:t>
      </w:r>
      <w:r w:rsidRPr="00612EA2">
        <w:rPr>
          <w:color w:val="000000"/>
          <w:sz w:val="24"/>
          <w:szCs w:val="24"/>
        </w:rPr>
        <w:t>dozė) skiepijimo apimtys proc.;</w:t>
      </w:r>
    </w:p>
    <w:p w14:paraId="41072A25" w14:textId="77777777" w:rsidR="001D1F75" w:rsidRPr="00612EA2" w:rsidRDefault="001D1F75" w:rsidP="00612EA2">
      <w:pPr>
        <w:pStyle w:val="Sraopastraipa"/>
        <w:numPr>
          <w:ilvl w:val="0"/>
          <w:numId w:val="31"/>
        </w:numPr>
        <w:spacing w:after="0" w:line="240" w:lineRule="auto"/>
        <w:ind w:left="0" w:firstLine="720"/>
        <w:jc w:val="both"/>
        <w:rPr>
          <w:sz w:val="24"/>
          <w:szCs w:val="24"/>
        </w:rPr>
      </w:pPr>
      <w:r w:rsidRPr="00612EA2">
        <w:rPr>
          <w:color w:val="000000"/>
          <w:sz w:val="24"/>
          <w:szCs w:val="24"/>
        </w:rPr>
        <w:t xml:space="preserve">Mirtingumas nuo </w:t>
      </w:r>
      <w:proofErr w:type="spellStart"/>
      <w:r w:rsidRPr="00612EA2">
        <w:rPr>
          <w:color w:val="000000"/>
          <w:sz w:val="24"/>
          <w:szCs w:val="24"/>
        </w:rPr>
        <w:t>cerebrovaskulinių</w:t>
      </w:r>
      <w:proofErr w:type="spellEnd"/>
      <w:r w:rsidRPr="00612EA2">
        <w:rPr>
          <w:color w:val="000000"/>
          <w:sz w:val="24"/>
          <w:szCs w:val="24"/>
        </w:rPr>
        <w:t xml:space="preserve"> ligų (I60-I69) 100 000 gyv.;</w:t>
      </w:r>
    </w:p>
    <w:p w14:paraId="4AE8AC13" w14:textId="77777777" w:rsidR="001D1F75" w:rsidRPr="00612EA2" w:rsidRDefault="001D1F75" w:rsidP="00612EA2">
      <w:pPr>
        <w:pStyle w:val="Sraopastraipa"/>
        <w:numPr>
          <w:ilvl w:val="0"/>
          <w:numId w:val="31"/>
        </w:numPr>
        <w:spacing w:after="0" w:line="240" w:lineRule="auto"/>
        <w:ind w:left="0" w:firstLine="720"/>
        <w:jc w:val="both"/>
        <w:rPr>
          <w:sz w:val="24"/>
          <w:szCs w:val="24"/>
        </w:rPr>
      </w:pPr>
      <w:r w:rsidRPr="00612EA2">
        <w:rPr>
          <w:color w:val="000000"/>
          <w:sz w:val="24"/>
          <w:szCs w:val="24"/>
        </w:rPr>
        <w:t xml:space="preserve">Standartizuotas mirtingumas nuo </w:t>
      </w:r>
      <w:proofErr w:type="spellStart"/>
      <w:r w:rsidRPr="00612EA2">
        <w:rPr>
          <w:color w:val="000000"/>
          <w:sz w:val="24"/>
          <w:szCs w:val="24"/>
        </w:rPr>
        <w:t>cerebrovaskulinių</w:t>
      </w:r>
      <w:proofErr w:type="spellEnd"/>
      <w:r w:rsidRPr="00612EA2">
        <w:rPr>
          <w:color w:val="000000"/>
          <w:sz w:val="24"/>
          <w:szCs w:val="24"/>
        </w:rPr>
        <w:t xml:space="preserve"> ligų (I60-I69) 100 000 gyv.</w:t>
      </w:r>
    </w:p>
    <w:p w14:paraId="5B1E3E8D" w14:textId="77777777" w:rsidR="001D1F75" w:rsidRPr="00612EA2" w:rsidRDefault="001D1F75" w:rsidP="00612EA2">
      <w:pPr>
        <w:ind w:firstLine="720"/>
        <w:jc w:val="both"/>
        <w:rPr>
          <w:szCs w:val="24"/>
        </w:rPr>
      </w:pPr>
      <w:r w:rsidRPr="00612EA2">
        <w:rPr>
          <w:b/>
          <w:bCs/>
          <w:color w:val="000000"/>
          <w:szCs w:val="24"/>
        </w:rPr>
        <w:t xml:space="preserve">Prasčiausią Jurbarko rajono savivaldybės situaciją Lietuvos savivaldybių kontekste atspindintys rodikliai </w:t>
      </w:r>
      <w:r w:rsidRPr="00612EA2">
        <w:rPr>
          <w:szCs w:val="24"/>
        </w:rPr>
        <w:t>(</w:t>
      </w:r>
      <w:r w:rsidRPr="00612EA2">
        <w:rPr>
          <w:color w:val="FF0000"/>
          <w:szCs w:val="24"/>
        </w:rPr>
        <w:t>raudona spalva</w:t>
      </w:r>
      <w:r w:rsidRPr="00612EA2">
        <w:rPr>
          <w:szCs w:val="24"/>
        </w:rPr>
        <w:t>):</w:t>
      </w:r>
    </w:p>
    <w:p w14:paraId="0961C65D" w14:textId="7741A60E" w:rsidR="00441DA7" w:rsidRPr="00612EA2" w:rsidRDefault="00441DA7" w:rsidP="00612EA2">
      <w:pPr>
        <w:pStyle w:val="Sraopastraipa"/>
        <w:numPr>
          <w:ilvl w:val="0"/>
          <w:numId w:val="35"/>
        </w:numPr>
        <w:spacing w:after="0" w:line="240" w:lineRule="auto"/>
        <w:ind w:left="0" w:firstLine="720"/>
        <w:jc w:val="both"/>
        <w:rPr>
          <w:sz w:val="24"/>
          <w:szCs w:val="24"/>
        </w:rPr>
      </w:pPr>
      <w:r w:rsidRPr="00612EA2">
        <w:rPr>
          <w:color w:val="000000"/>
          <w:sz w:val="24"/>
          <w:szCs w:val="24"/>
        </w:rPr>
        <w:t>Mokyklinio amžiaus vaikų, gimusių Lietuvoje, bet nesimokančių Lietuvos mokyklose, skaičius 1 000 moksleivių;</w:t>
      </w:r>
    </w:p>
    <w:p w14:paraId="22D4CCFC" w14:textId="61BF77BF" w:rsidR="001D1F75" w:rsidRPr="00612EA2" w:rsidRDefault="001D1F75" w:rsidP="00612EA2">
      <w:pPr>
        <w:pStyle w:val="Sraopastraipa"/>
        <w:numPr>
          <w:ilvl w:val="0"/>
          <w:numId w:val="35"/>
        </w:numPr>
        <w:spacing w:after="0" w:line="240" w:lineRule="auto"/>
        <w:ind w:left="0" w:firstLine="720"/>
        <w:jc w:val="both"/>
        <w:rPr>
          <w:sz w:val="24"/>
          <w:szCs w:val="24"/>
        </w:rPr>
      </w:pPr>
      <w:r w:rsidRPr="00612EA2">
        <w:rPr>
          <w:color w:val="000000"/>
          <w:sz w:val="24"/>
          <w:szCs w:val="24"/>
        </w:rPr>
        <w:t>Ilgalaikio nedarbo lygis, darbo jėgos proc.;</w:t>
      </w:r>
    </w:p>
    <w:p w14:paraId="58C8B018" w14:textId="77777777" w:rsidR="001D1F75" w:rsidRPr="00612EA2" w:rsidRDefault="001D1F75" w:rsidP="00612EA2">
      <w:pPr>
        <w:pStyle w:val="Sraopastraipa"/>
        <w:numPr>
          <w:ilvl w:val="0"/>
          <w:numId w:val="35"/>
        </w:numPr>
        <w:spacing w:after="0" w:line="240" w:lineRule="auto"/>
        <w:ind w:left="0" w:firstLine="720"/>
        <w:jc w:val="both"/>
        <w:rPr>
          <w:sz w:val="24"/>
          <w:szCs w:val="24"/>
        </w:rPr>
      </w:pPr>
      <w:r w:rsidRPr="00612EA2">
        <w:rPr>
          <w:color w:val="000000"/>
          <w:sz w:val="24"/>
          <w:szCs w:val="24"/>
        </w:rPr>
        <w:t>Gyventojų skaičiaus pokytis 1 000 gyv.;</w:t>
      </w:r>
    </w:p>
    <w:p w14:paraId="26186CAD" w14:textId="77777777" w:rsidR="001D1F75" w:rsidRPr="00612EA2" w:rsidRDefault="001D1F75" w:rsidP="00612EA2">
      <w:pPr>
        <w:pStyle w:val="Sraopastraipa"/>
        <w:numPr>
          <w:ilvl w:val="0"/>
          <w:numId w:val="35"/>
        </w:numPr>
        <w:spacing w:after="0" w:line="240" w:lineRule="auto"/>
        <w:ind w:left="0" w:firstLine="720"/>
        <w:jc w:val="both"/>
        <w:rPr>
          <w:sz w:val="24"/>
          <w:szCs w:val="24"/>
        </w:rPr>
      </w:pPr>
      <w:r w:rsidRPr="00612EA2">
        <w:rPr>
          <w:color w:val="000000"/>
          <w:sz w:val="24"/>
          <w:szCs w:val="24"/>
        </w:rPr>
        <w:t>Mokinių, gaunančių nemokamą maitinimą, sk. 1 000 moksleivių;</w:t>
      </w:r>
    </w:p>
    <w:p w14:paraId="120DE82A" w14:textId="77777777" w:rsidR="001D1F75" w:rsidRPr="00612EA2" w:rsidRDefault="001D1F75" w:rsidP="00612EA2">
      <w:pPr>
        <w:pStyle w:val="Sraopastraipa"/>
        <w:numPr>
          <w:ilvl w:val="0"/>
          <w:numId w:val="35"/>
        </w:numPr>
        <w:spacing w:after="0" w:line="240" w:lineRule="auto"/>
        <w:ind w:left="0" w:firstLine="720"/>
        <w:jc w:val="both"/>
        <w:rPr>
          <w:sz w:val="24"/>
          <w:szCs w:val="24"/>
        </w:rPr>
      </w:pPr>
      <w:r w:rsidRPr="00612EA2">
        <w:rPr>
          <w:color w:val="000000"/>
          <w:sz w:val="24"/>
          <w:szCs w:val="24"/>
        </w:rPr>
        <w:t>Socialinės pašalpos gavėjų sk. 1 000 gyv.;</w:t>
      </w:r>
    </w:p>
    <w:p w14:paraId="3A905964" w14:textId="77777777" w:rsidR="001D1F75" w:rsidRPr="00612EA2" w:rsidRDefault="001D1F75" w:rsidP="00612EA2">
      <w:pPr>
        <w:pStyle w:val="Sraopastraipa"/>
        <w:numPr>
          <w:ilvl w:val="0"/>
          <w:numId w:val="35"/>
        </w:numPr>
        <w:spacing w:after="0" w:line="240" w:lineRule="auto"/>
        <w:ind w:left="0" w:firstLine="720"/>
        <w:jc w:val="both"/>
        <w:rPr>
          <w:color w:val="000000"/>
          <w:sz w:val="24"/>
          <w:szCs w:val="24"/>
        </w:rPr>
      </w:pPr>
      <w:r w:rsidRPr="00612EA2">
        <w:rPr>
          <w:color w:val="000000"/>
          <w:sz w:val="24"/>
          <w:szCs w:val="24"/>
        </w:rPr>
        <w:t>Traumų dėl nukritimų (W00-W19) 65+ m. amžiaus grupėje sk. 10 000 gyv.;</w:t>
      </w:r>
    </w:p>
    <w:p w14:paraId="4EC22BC4" w14:textId="77777777" w:rsidR="001D1F75" w:rsidRPr="00612EA2" w:rsidRDefault="001D1F75" w:rsidP="00612EA2">
      <w:pPr>
        <w:pStyle w:val="Sraopastraipa"/>
        <w:numPr>
          <w:ilvl w:val="0"/>
          <w:numId w:val="35"/>
        </w:numPr>
        <w:spacing w:after="0" w:line="240" w:lineRule="auto"/>
        <w:ind w:left="0" w:firstLine="720"/>
        <w:jc w:val="both"/>
        <w:rPr>
          <w:color w:val="000000"/>
          <w:sz w:val="24"/>
          <w:szCs w:val="24"/>
        </w:rPr>
      </w:pPr>
      <w:r w:rsidRPr="00612EA2">
        <w:rPr>
          <w:color w:val="000000"/>
          <w:sz w:val="24"/>
          <w:szCs w:val="24"/>
        </w:rPr>
        <w:t>Asmenų, pirmą kartą pripažintų neįgaliais, sk. 10 000 gyv.;</w:t>
      </w:r>
    </w:p>
    <w:p w14:paraId="0A15E143" w14:textId="77777777" w:rsidR="001D1F75" w:rsidRPr="00612EA2" w:rsidRDefault="001D1F75" w:rsidP="00612EA2">
      <w:pPr>
        <w:pStyle w:val="Sraopastraipa"/>
        <w:numPr>
          <w:ilvl w:val="0"/>
          <w:numId w:val="35"/>
        </w:numPr>
        <w:spacing w:after="0" w:line="240" w:lineRule="auto"/>
        <w:ind w:left="0" w:firstLine="720"/>
        <w:jc w:val="both"/>
        <w:rPr>
          <w:sz w:val="24"/>
          <w:szCs w:val="24"/>
        </w:rPr>
      </w:pPr>
      <w:r w:rsidRPr="00612EA2">
        <w:rPr>
          <w:color w:val="000000"/>
          <w:sz w:val="24"/>
          <w:szCs w:val="24"/>
        </w:rPr>
        <w:t>Standartizuotas mirtingumo dėl atsitiktinio paskendimo rodiklis (W65-W74) 100 000 gyv.;</w:t>
      </w:r>
    </w:p>
    <w:p w14:paraId="046F7FC4" w14:textId="77777777" w:rsidR="001D1F75" w:rsidRPr="00612EA2" w:rsidRDefault="001D1F75" w:rsidP="00612EA2">
      <w:pPr>
        <w:pStyle w:val="Sraopastraipa"/>
        <w:numPr>
          <w:ilvl w:val="0"/>
          <w:numId w:val="35"/>
        </w:numPr>
        <w:spacing w:after="0" w:line="240" w:lineRule="auto"/>
        <w:ind w:left="0" w:firstLine="720"/>
        <w:jc w:val="both"/>
        <w:rPr>
          <w:sz w:val="24"/>
          <w:szCs w:val="24"/>
        </w:rPr>
      </w:pPr>
      <w:r w:rsidRPr="00612EA2">
        <w:rPr>
          <w:color w:val="000000"/>
          <w:sz w:val="24"/>
          <w:szCs w:val="24"/>
        </w:rPr>
        <w:t>Mirtingumas dėl nukritimo (W00-W19) 100 000 gyv.;</w:t>
      </w:r>
    </w:p>
    <w:p w14:paraId="44852D10" w14:textId="77777777" w:rsidR="001D1F75" w:rsidRPr="00612EA2" w:rsidRDefault="001D1F75" w:rsidP="00612EA2">
      <w:pPr>
        <w:pStyle w:val="Sraopastraipa"/>
        <w:numPr>
          <w:ilvl w:val="0"/>
          <w:numId w:val="35"/>
        </w:numPr>
        <w:spacing w:after="0" w:line="240" w:lineRule="auto"/>
        <w:ind w:left="0" w:firstLine="720"/>
        <w:jc w:val="both"/>
        <w:rPr>
          <w:sz w:val="24"/>
          <w:szCs w:val="24"/>
        </w:rPr>
      </w:pPr>
      <w:r w:rsidRPr="00612EA2">
        <w:rPr>
          <w:color w:val="000000"/>
          <w:sz w:val="24"/>
          <w:szCs w:val="24"/>
        </w:rPr>
        <w:t>Standartizuotas mirtingumo dėl nukritimo rodiklis (W00-W19) 100 000 gyv.;</w:t>
      </w:r>
    </w:p>
    <w:p w14:paraId="441E94C1" w14:textId="77777777" w:rsidR="001D1F75" w:rsidRPr="00612EA2" w:rsidRDefault="001D1F75" w:rsidP="00612EA2">
      <w:pPr>
        <w:pStyle w:val="Sraopastraipa"/>
        <w:numPr>
          <w:ilvl w:val="0"/>
          <w:numId w:val="35"/>
        </w:numPr>
        <w:spacing w:after="0" w:line="240" w:lineRule="auto"/>
        <w:ind w:left="0" w:firstLine="720"/>
        <w:jc w:val="both"/>
        <w:rPr>
          <w:sz w:val="24"/>
          <w:szCs w:val="24"/>
        </w:rPr>
      </w:pPr>
      <w:r w:rsidRPr="00612EA2">
        <w:rPr>
          <w:color w:val="000000"/>
          <w:sz w:val="24"/>
          <w:szCs w:val="24"/>
        </w:rPr>
        <w:t>Išvengiamų hospitalizacijų (IH) sk. 1 000 gyv.;</w:t>
      </w:r>
    </w:p>
    <w:p w14:paraId="643D9710" w14:textId="77777777" w:rsidR="001D1F75" w:rsidRPr="00612EA2" w:rsidRDefault="001D1F75" w:rsidP="00612EA2">
      <w:pPr>
        <w:pStyle w:val="Sraopastraipa"/>
        <w:numPr>
          <w:ilvl w:val="0"/>
          <w:numId w:val="35"/>
        </w:numPr>
        <w:spacing w:after="0" w:line="240" w:lineRule="auto"/>
        <w:ind w:left="0" w:firstLine="720"/>
        <w:jc w:val="both"/>
        <w:rPr>
          <w:sz w:val="24"/>
          <w:szCs w:val="24"/>
        </w:rPr>
      </w:pPr>
      <w:r w:rsidRPr="00612EA2">
        <w:rPr>
          <w:color w:val="000000"/>
          <w:sz w:val="24"/>
          <w:szCs w:val="24"/>
        </w:rPr>
        <w:t>Kūdikių mirtingumas 1 000 gyvų gimusių;</w:t>
      </w:r>
    </w:p>
    <w:p w14:paraId="29D930AF" w14:textId="77777777" w:rsidR="001D1F75" w:rsidRPr="00612EA2" w:rsidRDefault="001D1F75" w:rsidP="00612EA2">
      <w:pPr>
        <w:pStyle w:val="Sraopastraipa"/>
        <w:numPr>
          <w:ilvl w:val="0"/>
          <w:numId w:val="35"/>
        </w:numPr>
        <w:spacing w:after="0" w:line="240" w:lineRule="auto"/>
        <w:ind w:left="0" w:firstLine="720"/>
        <w:jc w:val="both"/>
        <w:rPr>
          <w:sz w:val="24"/>
          <w:szCs w:val="24"/>
        </w:rPr>
      </w:pPr>
      <w:r w:rsidRPr="00612EA2">
        <w:rPr>
          <w:color w:val="000000"/>
          <w:sz w:val="24"/>
          <w:szCs w:val="24"/>
        </w:rPr>
        <w:t xml:space="preserve">1 metų vaikų difterijos, stabligės, kokliušo, poliomielito, </w:t>
      </w:r>
      <w:proofErr w:type="spellStart"/>
      <w:r w:rsidRPr="00612EA2">
        <w:rPr>
          <w:color w:val="000000"/>
          <w:sz w:val="24"/>
          <w:szCs w:val="24"/>
        </w:rPr>
        <w:t>Haemophilusinfluenzae</w:t>
      </w:r>
      <w:proofErr w:type="spellEnd"/>
      <w:r w:rsidRPr="00612EA2">
        <w:rPr>
          <w:color w:val="000000"/>
          <w:sz w:val="24"/>
          <w:szCs w:val="24"/>
        </w:rPr>
        <w:t xml:space="preserve"> B skiepijimo apimtys (3 dozės), proc.;</w:t>
      </w:r>
    </w:p>
    <w:p w14:paraId="0C2D6452" w14:textId="77777777" w:rsidR="001D1F75" w:rsidRPr="00612EA2" w:rsidRDefault="001D1F75" w:rsidP="00612EA2">
      <w:pPr>
        <w:pStyle w:val="Sraopastraipa"/>
        <w:numPr>
          <w:ilvl w:val="0"/>
          <w:numId w:val="35"/>
        </w:numPr>
        <w:spacing w:after="0" w:line="240" w:lineRule="auto"/>
        <w:ind w:left="0" w:firstLine="720"/>
        <w:jc w:val="both"/>
        <w:rPr>
          <w:sz w:val="24"/>
          <w:szCs w:val="24"/>
        </w:rPr>
      </w:pPr>
      <w:r w:rsidRPr="00612EA2">
        <w:rPr>
          <w:color w:val="000000"/>
          <w:sz w:val="24"/>
          <w:szCs w:val="24"/>
        </w:rPr>
        <w:t xml:space="preserve">Vaikų (6–14 metų) dalis, dalyvavusi dantų dengimo </w:t>
      </w:r>
      <w:proofErr w:type="spellStart"/>
      <w:r w:rsidRPr="00612EA2">
        <w:rPr>
          <w:color w:val="000000"/>
          <w:sz w:val="24"/>
          <w:szCs w:val="24"/>
        </w:rPr>
        <w:t>silantinėmis</w:t>
      </w:r>
      <w:proofErr w:type="spellEnd"/>
      <w:r w:rsidRPr="00612EA2">
        <w:rPr>
          <w:color w:val="000000"/>
          <w:sz w:val="24"/>
          <w:szCs w:val="24"/>
        </w:rPr>
        <w:t xml:space="preserve"> medžiagomis programoje, proc.;</w:t>
      </w:r>
    </w:p>
    <w:p w14:paraId="446E60DA" w14:textId="77777777" w:rsidR="001D1F75" w:rsidRPr="00612EA2" w:rsidRDefault="001D1F75" w:rsidP="00612EA2">
      <w:pPr>
        <w:pStyle w:val="Sraopastraipa"/>
        <w:numPr>
          <w:ilvl w:val="0"/>
          <w:numId w:val="35"/>
        </w:numPr>
        <w:spacing w:after="0" w:line="240" w:lineRule="auto"/>
        <w:ind w:left="0" w:firstLine="720"/>
        <w:jc w:val="both"/>
        <w:rPr>
          <w:sz w:val="24"/>
          <w:szCs w:val="24"/>
        </w:rPr>
      </w:pPr>
      <w:r w:rsidRPr="00612EA2">
        <w:rPr>
          <w:color w:val="000000"/>
          <w:sz w:val="24"/>
          <w:szCs w:val="24"/>
        </w:rPr>
        <w:t>Paauglių (15–17 metų) gimdymų sk. 1 000 15–17 metų moterų;</w:t>
      </w:r>
    </w:p>
    <w:p w14:paraId="59865479" w14:textId="77777777" w:rsidR="001D1F75" w:rsidRPr="00612EA2" w:rsidRDefault="001D1F75" w:rsidP="00612EA2">
      <w:pPr>
        <w:pStyle w:val="Sraopastraipa"/>
        <w:numPr>
          <w:ilvl w:val="0"/>
          <w:numId w:val="35"/>
        </w:numPr>
        <w:spacing w:after="0" w:line="240" w:lineRule="auto"/>
        <w:ind w:left="0" w:firstLine="720"/>
        <w:jc w:val="both"/>
        <w:rPr>
          <w:sz w:val="24"/>
          <w:szCs w:val="24"/>
        </w:rPr>
      </w:pPr>
      <w:r w:rsidRPr="00612EA2">
        <w:rPr>
          <w:color w:val="000000"/>
          <w:sz w:val="24"/>
          <w:szCs w:val="24"/>
        </w:rPr>
        <w:t>Mirtingumas nuo kraujotakos sistemos ligų (I00-I99) 100 000 gyv.;</w:t>
      </w:r>
    </w:p>
    <w:p w14:paraId="11639887" w14:textId="77777777" w:rsidR="001D1F75" w:rsidRPr="00612EA2" w:rsidRDefault="001D1F75" w:rsidP="00612EA2">
      <w:pPr>
        <w:pStyle w:val="Sraopastraipa"/>
        <w:numPr>
          <w:ilvl w:val="0"/>
          <w:numId w:val="35"/>
        </w:numPr>
        <w:spacing w:after="0" w:line="240" w:lineRule="auto"/>
        <w:ind w:left="0" w:firstLine="720"/>
        <w:jc w:val="both"/>
        <w:rPr>
          <w:sz w:val="24"/>
          <w:szCs w:val="24"/>
        </w:rPr>
      </w:pPr>
      <w:r w:rsidRPr="00612EA2">
        <w:rPr>
          <w:color w:val="000000"/>
          <w:sz w:val="24"/>
          <w:szCs w:val="24"/>
        </w:rPr>
        <w:t>Standartizuotas mirtingumas nuo kraujotakos sistemos ligų (I00-I99) 100 000 gyv.;</w:t>
      </w:r>
    </w:p>
    <w:p w14:paraId="34DF1C1B" w14:textId="77777777" w:rsidR="001D1F75" w:rsidRPr="00612EA2" w:rsidRDefault="001D1F75" w:rsidP="00612EA2">
      <w:pPr>
        <w:pStyle w:val="Sraopastraipa"/>
        <w:numPr>
          <w:ilvl w:val="0"/>
          <w:numId w:val="35"/>
        </w:numPr>
        <w:spacing w:after="0" w:line="240" w:lineRule="auto"/>
        <w:ind w:left="0" w:firstLine="720"/>
        <w:jc w:val="both"/>
        <w:rPr>
          <w:sz w:val="24"/>
          <w:szCs w:val="24"/>
        </w:rPr>
      </w:pPr>
      <w:r w:rsidRPr="00612EA2">
        <w:rPr>
          <w:color w:val="000000"/>
          <w:sz w:val="24"/>
          <w:szCs w:val="24"/>
        </w:rPr>
        <w:lastRenderedPageBreak/>
        <w:t>Mirtingumas nuo piktybinių navikų (C00-C96) 100 000 gyv.;</w:t>
      </w:r>
    </w:p>
    <w:p w14:paraId="6E45FFF6" w14:textId="77777777" w:rsidR="001D1F75" w:rsidRPr="00612EA2" w:rsidRDefault="001D1F75" w:rsidP="00612EA2">
      <w:pPr>
        <w:pStyle w:val="Sraopastraipa"/>
        <w:numPr>
          <w:ilvl w:val="0"/>
          <w:numId w:val="35"/>
        </w:numPr>
        <w:spacing w:after="0" w:line="240" w:lineRule="auto"/>
        <w:ind w:left="0" w:firstLine="720"/>
        <w:jc w:val="both"/>
        <w:rPr>
          <w:sz w:val="24"/>
          <w:szCs w:val="24"/>
        </w:rPr>
      </w:pPr>
      <w:r w:rsidRPr="00612EA2">
        <w:rPr>
          <w:color w:val="000000"/>
          <w:sz w:val="24"/>
          <w:szCs w:val="24"/>
        </w:rPr>
        <w:t>Standartizuotas mirtingumas nuo piktybinių navikų (C00-C96) 100 000 gyv.;</w:t>
      </w:r>
    </w:p>
    <w:p w14:paraId="0E797D80" w14:textId="77777777" w:rsidR="001D1F75" w:rsidRPr="00612EA2" w:rsidRDefault="001D1F75" w:rsidP="00612EA2">
      <w:pPr>
        <w:pStyle w:val="Sraopastraipa"/>
        <w:numPr>
          <w:ilvl w:val="0"/>
          <w:numId w:val="35"/>
        </w:numPr>
        <w:spacing w:after="0" w:line="240" w:lineRule="auto"/>
        <w:ind w:left="0" w:firstLine="720"/>
        <w:jc w:val="both"/>
        <w:rPr>
          <w:sz w:val="24"/>
          <w:szCs w:val="24"/>
        </w:rPr>
      </w:pPr>
      <w:r w:rsidRPr="00612EA2">
        <w:rPr>
          <w:color w:val="000000"/>
          <w:sz w:val="24"/>
          <w:szCs w:val="24"/>
        </w:rPr>
        <w:t>Sergamumas II tipo cukriniu diabetu (E11) 10 000 gyv.;</w:t>
      </w:r>
    </w:p>
    <w:p w14:paraId="65D05829" w14:textId="77777777" w:rsidR="001D1F75" w:rsidRPr="00612EA2" w:rsidRDefault="001D1F75" w:rsidP="00612EA2">
      <w:pPr>
        <w:pStyle w:val="Sraopastraipa"/>
        <w:numPr>
          <w:ilvl w:val="0"/>
          <w:numId w:val="35"/>
        </w:numPr>
        <w:spacing w:after="0" w:line="240" w:lineRule="auto"/>
        <w:ind w:left="0" w:firstLine="720"/>
        <w:jc w:val="both"/>
        <w:rPr>
          <w:sz w:val="24"/>
          <w:szCs w:val="24"/>
        </w:rPr>
      </w:pPr>
      <w:r w:rsidRPr="00612EA2">
        <w:rPr>
          <w:color w:val="000000"/>
          <w:sz w:val="24"/>
          <w:szCs w:val="24"/>
        </w:rPr>
        <w:t xml:space="preserve">Tikslinės populiacijos dalis (proc.), dalyvavusi atrankinės </w:t>
      </w:r>
      <w:proofErr w:type="spellStart"/>
      <w:r w:rsidRPr="00612EA2">
        <w:rPr>
          <w:color w:val="000000"/>
          <w:sz w:val="24"/>
          <w:szCs w:val="24"/>
        </w:rPr>
        <w:t>mamografinės</w:t>
      </w:r>
      <w:proofErr w:type="spellEnd"/>
      <w:r w:rsidRPr="00612EA2">
        <w:rPr>
          <w:color w:val="000000"/>
          <w:sz w:val="24"/>
          <w:szCs w:val="24"/>
        </w:rPr>
        <w:t xml:space="preserve"> patikros dėl krūties vėžio finansavimo programoje 2023–2024 m.;</w:t>
      </w:r>
    </w:p>
    <w:p w14:paraId="04D313BC" w14:textId="77777777" w:rsidR="001D1F75" w:rsidRPr="00612EA2" w:rsidRDefault="001D1F75" w:rsidP="00612EA2">
      <w:pPr>
        <w:pStyle w:val="Sraopastraipa"/>
        <w:numPr>
          <w:ilvl w:val="0"/>
          <w:numId w:val="35"/>
        </w:numPr>
        <w:spacing w:after="0" w:line="240" w:lineRule="auto"/>
        <w:ind w:left="0" w:firstLine="720"/>
        <w:jc w:val="both"/>
        <w:rPr>
          <w:sz w:val="24"/>
          <w:szCs w:val="24"/>
        </w:rPr>
      </w:pPr>
      <w:r w:rsidRPr="00612EA2">
        <w:rPr>
          <w:color w:val="000000"/>
          <w:sz w:val="24"/>
          <w:szCs w:val="24"/>
        </w:rPr>
        <w:t>Tikslinės populiacijos dalis (proc.), dalyvavusi gimdos kaklelio piktybinių navikų prevencinių priemonių, apmokamų iš PSDF biudžeto lėšų, finansavimo programoje 2022–2024m.;</w:t>
      </w:r>
    </w:p>
    <w:p w14:paraId="30A8C9EC" w14:textId="77777777" w:rsidR="001D1F75" w:rsidRPr="00612EA2" w:rsidRDefault="001D1F75" w:rsidP="00612EA2">
      <w:pPr>
        <w:pStyle w:val="Sraopastraipa"/>
        <w:numPr>
          <w:ilvl w:val="0"/>
          <w:numId w:val="35"/>
        </w:numPr>
        <w:spacing w:after="0" w:line="240" w:lineRule="auto"/>
        <w:ind w:left="0" w:firstLine="720"/>
        <w:jc w:val="both"/>
        <w:rPr>
          <w:sz w:val="24"/>
          <w:szCs w:val="24"/>
        </w:rPr>
      </w:pPr>
      <w:r w:rsidRPr="00612EA2">
        <w:rPr>
          <w:color w:val="000000"/>
          <w:sz w:val="24"/>
          <w:szCs w:val="24"/>
        </w:rPr>
        <w:t>Tikslinės populiacijos dalis (proc.), dalyvavusi storosios žarnos vėžio ankstyvosios diagnostikos finansavimo programoje 2023–2024 m.;</w:t>
      </w:r>
    </w:p>
    <w:p w14:paraId="5657262B" w14:textId="77777777" w:rsidR="001D1F75" w:rsidRPr="00612EA2" w:rsidRDefault="001D1F75" w:rsidP="00612EA2">
      <w:pPr>
        <w:pStyle w:val="Sraopastraipa"/>
        <w:numPr>
          <w:ilvl w:val="0"/>
          <w:numId w:val="35"/>
        </w:numPr>
        <w:spacing w:after="0" w:line="240" w:lineRule="auto"/>
        <w:ind w:left="0" w:firstLine="720"/>
        <w:jc w:val="both"/>
        <w:rPr>
          <w:sz w:val="24"/>
          <w:szCs w:val="24"/>
        </w:rPr>
      </w:pPr>
      <w:r w:rsidRPr="00612EA2">
        <w:rPr>
          <w:color w:val="000000"/>
          <w:sz w:val="24"/>
          <w:szCs w:val="24"/>
        </w:rPr>
        <w:t>Tikslinės populiacijos dalis proc., dalyvavusi ŠKL programoje.</w:t>
      </w:r>
    </w:p>
    <w:p w14:paraId="68602BBE" w14:textId="77777777" w:rsidR="001D1F75" w:rsidRPr="00612EA2" w:rsidRDefault="001D1F75" w:rsidP="00612EA2">
      <w:pPr>
        <w:ind w:firstLine="720"/>
        <w:jc w:val="both"/>
        <w:rPr>
          <w:b/>
          <w:bCs/>
          <w:szCs w:val="24"/>
        </w:rPr>
      </w:pPr>
      <w:r w:rsidRPr="00612EA2">
        <w:rPr>
          <w:b/>
          <w:bCs/>
          <w:color w:val="000000"/>
          <w:szCs w:val="24"/>
        </w:rPr>
        <w:t>Likusieji unifikuoti savivaldybės rodikliai patenka į Lietuvos vidurkį atitinkančią kontekste grupę</w:t>
      </w:r>
      <w:r w:rsidRPr="00612EA2">
        <w:rPr>
          <w:color w:val="000000"/>
          <w:szCs w:val="24"/>
        </w:rPr>
        <w:t xml:space="preserve"> (</w:t>
      </w:r>
      <w:r w:rsidRPr="00612EA2">
        <w:rPr>
          <w:color w:val="FFC000"/>
          <w:szCs w:val="24"/>
        </w:rPr>
        <w:t>geltona spalva</w:t>
      </w:r>
      <w:r w:rsidRPr="00612EA2">
        <w:rPr>
          <w:szCs w:val="24"/>
        </w:rPr>
        <w:t>)</w:t>
      </w:r>
      <w:r w:rsidRPr="00612EA2">
        <w:rPr>
          <w:b/>
          <w:bCs/>
          <w:szCs w:val="24"/>
        </w:rPr>
        <w:t>.</w:t>
      </w:r>
    </w:p>
    <w:p w14:paraId="743066F4" w14:textId="77777777" w:rsidR="00BF1336" w:rsidRPr="00F631CD" w:rsidRDefault="00BF1336" w:rsidP="00BF1336">
      <w:pPr>
        <w:pStyle w:val="Antrat1"/>
        <w:rPr>
          <w:lang w:val="lt-LT"/>
        </w:rPr>
      </w:pPr>
      <w:bookmarkStart w:id="25" w:name="_Toc218070926"/>
    </w:p>
    <w:p w14:paraId="74F2C928" w14:textId="0D258A1E" w:rsidR="00BF1336" w:rsidRPr="00903BFE" w:rsidRDefault="00BF1336" w:rsidP="00BF1336">
      <w:pPr>
        <w:pStyle w:val="Antrat1"/>
        <w:rPr>
          <w:lang w:val="lt-LT"/>
        </w:rPr>
      </w:pPr>
      <w:r w:rsidRPr="00903BFE">
        <w:rPr>
          <w:lang w:val="lt-LT"/>
        </w:rPr>
        <w:t>SAVIVALDYBĖS PRIORITETINIŲ PROBLEMŲ ANALIZĖ</w:t>
      </w:r>
      <w:bookmarkEnd w:id="25"/>
    </w:p>
    <w:p w14:paraId="211C04EF" w14:textId="77777777" w:rsidR="00BF1336" w:rsidRPr="00D606A5" w:rsidRDefault="00BF1336" w:rsidP="00BF1336"/>
    <w:p w14:paraId="4AF612F9" w14:textId="77777777" w:rsidR="00BF1336" w:rsidRPr="00BF1336" w:rsidRDefault="00BF1336" w:rsidP="005D4150">
      <w:pPr>
        <w:pStyle w:val="Sraopastraipa"/>
        <w:spacing w:after="0" w:line="240" w:lineRule="auto"/>
        <w:ind w:left="0" w:firstLine="720"/>
        <w:jc w:val="both"/>
        <w:rPr>
          <w:sz w:val="24"/>
          <w:szCs w:val="24"/>
        </w:rPr>
      </w:pPr>
      <w:r w:rsidRPr="00BF1336">
        <w:rPr>
          <w:sz w:val="24"/>
          <w:szCs w:val="24"/>
        </w:rPr>
        <w:t>Prioritetinių problemų pasirinkimo motyvai / metodika.</w:t>
      </w:r>
    </w:p>
    <w:p w14:paraId="5D42C59A" w14:textId="77777777" w:rsidR="00BF1336" w:rsidRPr="00BF1336" w:rsidRDefault="00BF1336" w:rsidP="005D4150">
      <w:pPr>
        <w:pStyle w:val="Sraopastraipa"/>
        <w:spacing w:after="0" w:line="240" w:lineRule="auto"/>
        <w:ind w:left="0" w:firstLine="720"/>
        <w:jc w:val="both"/>
        <w:rPr>
          <w:sz w:val="24"/>
          <w:szCs w:val="24"/>
        </w:rPr>
      </w:pPr>
      <w:r w:rsidRPr="00BF1336">
        <w:rPr>
          <w:sz w:val="24"/>
          <w:szCs w:val="24"/>
        </w:rPr>
        <w:t>Prioritetinės problemos 2024 m. Jurbarko rajono savivaldybėje pasirinktos dėl trijų paskutinių metų blogėjimo tendencijos, atsižvelgiant į rodiklio reikšmės santykį su Lietuva:</w:t>
      </w:r>
    </w:p>
    <w:p w14:paraId="65A39B68" w14:textId="77777777" w:rsidR="00BF1336" w:rsidRPr="00BF1336" w:rsidRDefault="00BF1336" w:rsidP="005D4150">
      <w:pPr>
        <w:pStyle w:val="Sraopastraipa"/>
        <w:numPr>
          <w:ilvl w:val="0"/>
          <w:numId w:val="36"/>
        </w:numPr>
        <w:spacing w:after="0" w:line="240" w:lineRule="auto"/>
        <w:ind w:left="0" w:firstLine="720"/>
        <w:jc w:val="both"/>
        <w:rPr>
          <w:sz w:val="24"/>
          <w:szCs w:val="24"/>
        </w:rPr>
      </w:pPr>
      <w:r w:rsidRPr="00BF1336">
        <w:rPr>
          <w:sz w:val="24"/>
          <w:szCs w:val="24"/>
        </w:rPr>
        <w:t xml:space="preserve">Tikslinės populiacijos dalis (proc.), dalyvavusi atrankinės </w:t>
      </w:r>
      <w:proofErr w:type="spellStart"/>
      <w:r w:rsidRPr="00BF1336">
        <w:rPr>
          <w:sz w:val="24"/>
          <w:szCs w:val="24"/>
        </w:rPr>
        <w:t>mamografinės</w:t>
      </w:r>
      <w:proofErr w:type="spellEnd"/>
      <w:r w:rsidRPr="00BF1336">
        <w:rPr>
          <w:sz w:val="24"/>
          <w:szCs w:val="24"/>
        </w:rPr>
        <w:t xml:space="preserve"> patikros dėl krūties vėžio finansavimo programoje 2022–2024 metais;</w:t>
      </w:r>
    </w:p>
    <w:p w14:paraId="508DC54A" w14:textId="77777777" w:rsidR="00BF1336" w:rsidRPr="00BF1336" w:rsidRDefault="00BF1336" w:rsidP="005D4150">
      <w:pPr>
        <w:pStyle w:val="Sraopastraipa"/>
        <w:numPr>
          <w:ilvl w:val="0"/>
          <w:numId w:val="36"/>
        </w:numPr>
        <w:spacing w:after="0" w:line="240" w:lineRule="auto"/>
        <w:ind w:left="0" w:firstLine="720"/>
        <w:jc w:val="both"/>
        <w:rPr>
          <w:sz w:val="24"/>
          <w:szCs w:val="24"/>
        </w:rPr>
      </w:pPr>
      <w:r w:rsidRPr="00BF1336">
        <w:rPr>
          <w:sz w:val="24"/>
          <w:szCs w:val="24"/>
        </w:rPr>
        <w:t>Socialinės pašalpos gavėjų skaičius 1 000 gyventojų;</w:t>
      </w:r>
    </w:p>
    <w:p w14:paraId="69D67FEC" w14:textId="51031A0B" w:rsidR="00BF1336" w:rsidRPr="00BF1336" w:rsidRDefault="00BF1336" w:rsidP="005D4150">
      <w:pPr>
        <w:pStyle w:val="Sraopastraipa"/>
        <w:numPr>
          <w:ilvl w:val="0"/>
          <w:numId w:val="36"/>
        </w:numPr>
        <w:spacing w:after="0" w:line="240" w:lineRule="auto"/>
        <w:ind w:left="0" w:firstLine="720"/>
        <w:jc w:val="both"/>
        <w:rPr>
          <w:sz w:val="24"/>
          <w:szCs w:val="24"/>
        </w:rPr>
      </w:pPr>
      <w:r w:rsidRPr="00BF1336">
        <w:rPr>
          <w:sz w:val="24"/>
          <w:szCs w:val="24"/>
        </w:rPr>
        <w:t>Sergamumas II tipo cukriniu diabetu (E11) 10 000 gyventojų</w:t>
      </w:r>
      <w:r w:rsidR="00FE72BA">
        <w:rPr>
          <w:sz w:val="24"/>
          <w:szCs w:val="24"/>
        </w:rPr>
        <w:t>.</w:t>
      </w:r>
    </w:p>
    <w:p w14:paraId="64F66AFB" w14:textId="45D01BE8" w:rsidR="00BF1336" w:rsidRPr="0085178D" w:rsidRDefault="0085178D" w:rsidP="005D4150">
      <w:pPr>
        <w:ind w:firstLine="720"/>
        <w:jc w:val="both"/>
        <w:rPr>
          <w:b/>
          <w:bCs/>
          <w:szCs w:val="24"/>
        </w:rPr>
      </w:pPr>
      <w:r>
        <w:rPr>
          <w:b/>
          <w:bCs/>
          <w:szCs w:val="24"/>
        </w:rPr>
        <w:t xml:space="preserve">1. </w:t>
      </w:r>
      <w:r w:rsidR="00BF1336" w:rsidRPr="0085178D">
        <w:rPr>
          <w:b/>
          <w:bCs/>
          <w:szCs w:val="24"/>
        </w:rPr>
        <w:t>Prioritetinė problema</w:t>
      </w:r>
    </w:p>
    <w:p w14:paraId="5C730EC0" w14:textId="77777777" w:rsidR="00BF1336" w:rsidRPr="00BF1336" w:rsidRDefault="00BF1336" w:rsidP="005D4150">
      <w:pPr>
        <w:ind w:firstLine="720"/>
        <w:jc w:val="both"/>
        <w:rPr>
          <w:szCs w:val="24"/>
        </w:rPr>
      </w:pPr>
      <w:r w:rsidRPr="00BF1336">
        <w:rPr>
          <w:szCs w:val="24"/>
        </w:rPr>
        <w:t xml:space="preserve">Pastaraisiais metais Jurbarko rajone stebimas mažėjantis tikslinės populiacijos dalyvavimas </w:t>
      </w:r>
      <w:proofErr w:type="spellStart"/>
      <w:r w:rsidRPr="00BF1336">
        <w:rPr>
          <w:szCs w:val="24"/>
        </w:rPr>
        <w:t>mamografinės</w:t>
      </w:r>
      <w:proofErr w:type="spellEnd"/>
      <w:r w:rsidRPr="00BF1336">
        <w:rPr>
          <w:szCs w:val="24"/>
        </w:rPr>
        <w:t xml:space="preserve"> patikros programoje, o rodiklio reikšmės (46,6) išlieka žemesnės nei Lietuvos vidurkis (61,2). Neužtikrinamas pakankamas programos pasiekiamumas didina vėlyvos krūties vėžio diagnostikos riziką, blogina gydymo rezultatus ir didina mirtingumą nuo onkologinių ligų. Atsižvelgiant į tai, ankstyvosios diagnostikos stiprinimas laikytinas prioritetine visuomenės sveikatos sritimi. </w:t>
      </w:r>
    </w:p>
    <w:p w14:paraId="233174E1" w14:textId="0C1375D9" w:rsidR="00BF1336" w:rsidRPr="00BF1336" w:rsidRDefault="00BF1336" w:rsidP="005D4150">
      <w:pPr>
        <w:ind w:firstLine="720"/>
        <w:jc w:val="both"/>
        <w:rPr>
          <w:b/>
          <w:bCs/>
          <w:szCs w:val="24"/>
        </w:rPr>
      </w:pPr>
      <w:r w:rsidRPr="00BF1336">
        <w:rPr>
          <w:b/>
          <w:bCs/>
          <w:szCs w:val="24"/>
        </w:rPr>
        <w:t>2. Prioritetinė problema</w:t>
      </w:r>
    </w:p>
    <w:p w14:paraId="3B5DA385" w14:textId="77777777" w:rsidR="00BF1336" w:rsidRPr="00BF1336" w:rsidRDefault="00BF1336" w:rsidP="005D4150">
      <w:pPr>
        <w:ind w:firstLine="720"/>
        <w:jc w:val="both"/>
        <w:rPr>
          <w:szCs w:val="24"/>
        </w:rPr>
      </w:pPr>
      <w:r w:rsidRPr="00BF1336">
        <w:rPr>
          <w:szCs w:val="24"/>
        </w:rPr>
        <w:t>Socialinės pašalpos gavėjų skaičiaus augimas Jurbarko rajono savivaldybėje rodo didėjančias socialines ir ekonomines problemas, susijusias su gyventojų nedarbu, pajamų nelygybe ir socialine atskirtimi. Šio rodiklio reikšmės per analizuojamą laikotarpį blogėjo ir viršijo Lietuvos vidurkį, o tai neigiamai veikia gyventojų gyvenimo kokybę, psichikos sveikatą bei didina sveikatos netolygumus.</w:t>
      </w:r>
    </w:p>
    <w:p w14:paraId="1256FF9C" w14:textId="77777777" w:rsidR="00BF1336" w:rsidRPr="00BF1336" w:rsidRDefault="00BF1336" w:rsidP="005D4150">
      <w:pPr>
        <w:pStyle w:val="Sraopastraipa"/>
        <w:spacing w:after="0" w:line="240" w:lineRule="auto"/>
        <w:ind w:left="0" w:firstLine="720"/>
        <w:jc w:val="both"/>
        <w:rPr>
          <w:b/>
          <w:bCs/>
          <w:sz w:val="24"/>
          <w:szCs w:val="24"/>
        </w:rPr>
      </w:pPr>
      <w:r w:rsidRPr="00BF1336">
        <w:rPr>
          <w:b/>
          <w:bCs/>
          <w:sz w:val="24"/>
          <w:szCs w:val="24"/>
        </w:rPr>
        <w:t>3. Prioritetinė problema</w:t>
      </w:r>
    </w:p>
    <w:p w14:paraId="2E98B26E" w14:textId="651FA710" w:rsidR="00BF1336" w:rsidRPr="00BF1336" w:rsidRDefault="00BF1336" w:rsidP="005D4150">
      <w:pPr>
        <w:ind w:firstLine="720"/>
        <w:jc w:val="both"/>
        <w:rPr>
          <w:szCs w:val="24"/>
        </w:rPr>
      </w:pPr>
      <w:r w:rsidRPr="00BF1336">
        <w:rPr>
          <w:szCs w:val="24"/>
        </w:rPr>
        <w:t xml:space="preserve">II tipo cukrinio diabeto sergamumo rodiklis Jurbarko </w:t>
      </w:r>
      <w:r w:rsidRPr="00E42941">
        <w:rPr>
          <w:szCs w:val="24"/>
        </w:rPr>
        <w:t>rajon</w:t>
      </w:r>
      <w:r w:rsidR="00E20D43" w:rsidRPr="00E42941">
        <w:rPr>
          <w:szCs w:val="24"/>
        </w:rPr>
        <w:t>o savivaldybėj</w:t>
      </w:r>
      <w:r w:rsidRPr="00E42941">
        <w:rPr>
          <w:szCs w:val="24"/>
        </w:rPr>
        <w:t xml:space="preserve">e </w:t>
      </w:r>
      <w:r w:rsidRPr="00BF1336">
        <w:rPr>
          <w:szCs w:val="24"/>
        </w:rPr>
        <w:t>pastaruosius trejus metus didėjo ir viršijo šalies vidurkį. Ši lėtinė liga yra glaudžiai susijusi su gyvensenos veiksniais, senėjančia gyventojų struktūra bei socialiniais determinantais. Didėjantis sergamumas didina sveikatos priežiūros paslaugų poreikį, gydymo išlaidas ir neįgalumo riziką, todėl prevencijos ir ankstyvos diagnostikos stiprinimas yra būtinas. 2024 m. Jurbarko rajono savivaldybėje sergamumas II tipo cukriniu diabetu rodiklis išaugo 569,8.</w:t>
      </w:r>
    </w:p>
    <w:p w14:paraId="3301E6A0" w14:textId="77777777" w:rsidR="00BF1336" w:rsidRPr="00BF1336" w:rsidRDefault="00BF1336" w:rsidP="005D4150">
      <w:pPr>
        <w:ind w:firstLine="720"/>
        <w:jc w:val="both"/>
        <w:rPr>
          <w:szCs w:val="24"/>
        </w:rPr>
      </w:pPr>
    </w:p>
    <w:p w14:paraId="6AF95898" w14:textId="77777777" w:rsidR="00BF1336" w:rsidRPr="00BF1336" w:rsidRDefault="00BF1336" w:rsidP="00BF1336">
      <w:pPr>
        <w:pStyle w:val="Sraopastraipa"/>
        <w:spacing w:after="0" w:line="360" w:lineRule="auto"/>
        <w:ind w:left="0" w:firstLine="709"/>
        <w:jc w:val="center"/>
        <w:outlineLvl w:val="0"/>
        <w:rPr>
          <w:b/>
          <w:bCs/>
          <w:iCs/>
          <w:sz w:val="24"/>
          <w:szCs w:val="24"/>
        </w:rPr>
      </w:pPr>
      <w:bookmarkStart w:id="26" w:name="_Toc218070927"/>
      <w:r w:rsidRPr="00BF1336">
        <w:rPr>
          <w:b/>
          <w:bCs/>
          <w:iCs/>
          <w:sz w:val="24"/>
          <w:szCs w:val="24"/>
        </w:rPr>
        <w:t>REKOMENDACIJOS</w:t>
      </w:r>
      <w:bookmarkEnd w:id="26"/>
    </w:p>
    <w:p w14:paraId="60003B93" w14:textId="2AB89902" w:rsidR="00BC0F13" w:rsidRPr="00BC0F13" w:rsidRDefault="00BF1336" w:rsidP="00BC0F13">
      <w:pPr>
        <w:pStyle w:val="Sraopastraipa"/>
        <w:spacing w:after="0" w:line="360" w:lineRule="auto"/>
        <w:ind w:left="0" w:firstLine="709"/>
        <w:jc w:val="center"/>
        <w:rPr>
          <w:b/>
          <w:bCs/>
          <w:i/>
          <w:iCs/>
          <w:sz w:val="24"/>
          <w:szCs w:val="24"/>
        </w:rPr>
      </w:pPr>
      <w:r w:rsidRPr="00BF1336">
        <w:rPr>
          <w:b/>
          <w:bCs/>
          <w:i/>
          <w:iCs/>
          <w:sz w:val="24"/>
          <w:szCs w:val="24"/>
        </w:rPr>
        <w:t>Politikos formuotojams / Specialistams</w:t>
      </w:r>
    </w:p>
    <w:p w14:paraId="02DD1E8E" w14:textId="3CA6AD7C" w:rsidR="00BF1336" w:rsidRPr="00BC0F13" w:rsidRDefault="00BF1336" w:rsidP="005D4150">
      <w:pPr>
        <w:pStyle w:val="Sraopastraipa"/>
        <w:numPr>
          <w:ilvl w:val="0"/>
          <w:numId w:val="37"/>
        </w:numPr>
        <w:spacing w:after="0" w:line="240" w:lineRule="auto"/>
        <w:ind w:left="0" w:firstLine="720"/>
        <w:jc w:val="both"/>
        <w:rPr>
          <w:sz w:val="24"/>
          <w:szCs w:val="24"/>
        </w:rPr>
      </w:pPr>
      <w:r w:rsidRPr="00BC0F13">
        <w:rPr>
          <w:rStyle w:val="Grietas"/>
          <w:b w:val="0"/>
          <w:bCs w:val="0"/>
          <w:sz w:val="24"/>
          <w:szCs w:val="24"/>
        </w:rPr>
        <w:t>Stiprinti prevencinių sveikatos programų politinį palaikymą ir finansavimą.</w:t>
      </w:r>
      <w:r w:rsidRPr="00BC0F13">
        <w:rPr>
          <w:sz w:val="24"/>
          <w:szCs w:val="24"/>
        </w:rPr>
        <w:t xml:space="preserve"> Numatyti tvarius finansinius ir žmogiškuosius išteklius atrankinių sveikatos patikros programų (ypač</w:t>
      </w:r>
      <w:r w:rsidR="00BC0F13" w:rsidRPr="00BC0F13">
        <w:rPr>
          <w:sz w:val="24"/>
          <w:szCs w:val="24"/>
        </w:rPr>
        <w:t xml:space="preserve"> </w:t>
      </w:r>
      <w:proofErr w:type="spellStart"/>
      <w:r w:rsidRPr="00BC0F13">
        <w:rPr>
          <w:sz w:val="24"/>
          <w:szCs w:val="24"/>
        </w:rPr>
        <w:t>mamografinės</w:t>
      </w:r>
      <w:proofErr w:type="spellEnd"/>
      <w:r w:rsidRPr="00BC0F13">
        <w:rPr>
          <w:sz w:val="24"/>
          <w:szCs w:val="24"/>
        </w:rPr>
        <w:t xml:space="preserve"> patikros) viešinimui, paslaugų prieinamumo didinimui ir tikslinių grupių pasiekimui kaimiškose vietovėse.</w:t>
      </w:r>
    </w:p>
    <w:p w14:paraId="77E9D405" w14:textId="77777777" w:rsidR="00BF1336" w:rsidRPr="00BC0F13" w:rsidRDefault="00BF1336" w:rsidP="005D4150">
      <w:pPr>
        <w:pStyle w:val="Sraopastraipa"/>
        <w:numPr>
          <w:ilvl w:val="0"/>
          <w:numId w:val="37"/>
        </w:numPr>
        <w:spacing w:after="0" w:line="240" w:lineRule="auto"/>
        <w:ind w:left="0" w:firstLine="720"/>
        <w:jc w:val="both"/>
        <w:rPr>
          <w:sz w:val="24"/>
          <w:szCs w:val="24"/>
        </w:rPr>
      </w:pPr>
      <w:r w:rsidRPr="00BC0F13">
        <w:rPr>
          <w:sz w:val="24"/>
          <w:szCs w:val="24"/>
        </w:rPr>
        <w:lastRenderedPageBreak/>
        <w:t xml:space="preserve">Galima teigti, jog didelė dalis Jurbarko rajono savivaldybės gyventojų gauna žemas pajamas (socialinės pašalpos gavėjai), yra socialiai pažeidžiami. Jurbarko rajono savivaldybėje auga socialiai pažeidžiamų asmenų skaičius: socialinę riziką patiriančių šeimų ir jose augančių vaikų skaičius. Siekiant mažinti pašalpų gavėjų skaičių, būtina juos integruoti į bendruomenę ugdant socialinius ir (ar) verslumo įgūdžius. </w:t>
      </w:r>
    </w:p>
    <w:p w14:paraId="6077CAFD" w14:textId="0A58FF2F" w:rsidR="00BF1336" w:rsidRPr="00BC0F13" w:rsidRDefault="00BF1336" w:rsidP="005D4150">
      <w:pPr>
        <w:pStyle w:val="Sraopastraipa"/>
        <w:numPr>
          <w:ilvl w:val="0"/>
          <w:numId w:val="37"/>
        </w:numPr>
        <w:spacing w:after="0" w:line="240" w:lineRule="auto"/>
        <w:ind w:left="0" w:firstLine="720"/>
        <w:jc w:val="both"/>
        <w:rPr>
          <w:rFonts w:eastAsiaTheme="majorEastAsia"/>
          <w:sz w:val="24"/>
          <w:szCs w:val="24"/>
        </w:rPr>
      </w:pPr>
      <w:r w:rsidRPr="00BC0F13">
        <w:rPr>
          <w:rStyle w:val="Grietas"/>
          <w:b w:val="0"/>
          <w:bCs w:val="0"/>
          <w:sz w:val="24"/>
          <w:szCs w:val="24"/>
        </w:rPr>
        <w:t xml:space="preserve">Skatinti lėtinių neinfekcinių ligų prevenciją savivaldybės strateginiuose </w:t>
      </w:r>
      <w:r w:rsidRPr="00646515">
        <w:rPr>
          <w:rStyle w:val="Grietas"/>
          <w:b w:val="0"/>
          <w:bCs w:val="0"/>
          <w:sz w:val="24"/>
          <w:szCs w:val="24"/>
        </w:rPr>
        <w:t>dokumentuose</w:t>
      </w:r>
      <w:r w:rsidR="00E20D43" w:rsidRPr="00646515">
        <w:rPr>
          <w:rStyle w:val="Grietas"/>
          <w:b w:val="0"/>
          <w:bCs w:val="0"/>
          <w:sz w:val="24"/>
          <w:szCs w:val="24"/>
        </w:rPr>
        <w:t>,</w:t>
      </w:r>
      <w:r w:rsidRPr="00646515">
        <w:rPr>
          <w:sz w:val="24"/>
          <w:szCs w:val="24"/>
        </w:rPr>
        <w:t xml:space="preserve"> II tipo </w:t>
      </w:r>
      <w:r w:rsidRPr="00BC0F13">
        <w:rPr>
          <w:sz w:val="24"/>
          <w:szCs w:val="24"/>
        </w:rPr>
        <w:t>cukrinio diabeto prevenciją įtraukti kaip prioritetinę sritį savivaldybės strateginiuose ir veiklos planuose, akcentuojant sveiką gyvenseną, ankstyvą rizikos veiksnių nustatymą ir bendruomenės įtraukimą.</w:t>
      </w:r>
    </w:p>
    <w:p w14:paraId="6EB33089" w14:textId="739D3788" w:rsidR="00BF1336" w:rsidRPr="00BC0F13" w:rsidRDefault="00BF1336" w:rsidP="005D4150">
      <w:pPr>
        <w:pStyle w:val="prastasiniatinklio"/>
        <w:numPr>
          <w:ilvl w:val="0"/>
          <w:numId w:val="37"/>
        </w:numPr>
        <w:spacing w:before="0" w:beforeAutospacing="0" w:after="0" w:afterAutospacing="0"/>
        <w:ind w:left="0" w:firstLine="720"/>
        <w:jc w:val="both"/>
      </w:pPr>
      <w:r w:rsidRPr="00BC0F13">
        <w:rPr>
          <w:rStyle w:val="Grietas"/>
          <w:b w:val="0"/>
          <w:bCs w:val="0"/>
        </w:rPr>
        <w:t>Užtikrinti tarpinstitu</w:t>
      </w:r>
      <w:r w:rsidR="003F5656">
        <w:rPr>
          <w:rStyle w:val="Grietas"/>
          <w:b w:val="0"/>
          <w:bCs w:val="0"/>
        </w:rPr>
        <w:t>c</w:t>
      </w:r>
      <w:r w:rsidRPr="00BC0F13">
        <w:rPr>
          <w:rStyle w:val="Grietas"/>
          <w:b w:val="0"/>
          <w:bCs w:val="0"/>
        </w:rPr>
        <w:t>inį bendradarbiavimą</w:t>
      </w:r>
      <w:r w:rsidRPr="00BC0F13">
        <w:t xml:space="preserve"> sudarant sąlygas glaudesniam sveikatos, socialinių paslaugų, švietimo ir užimtumo sektorių bendradarbiavimui, siekiant mažinti sveikatos ir socialinius netolygumus savivaldybėje.</w:t>
      </w:r>
    </w:p>
    <w:p w14:paraId="6B59F5CC" w14:textId="77777777" w:rsidR="00BF1336" w:rsidRPr="00BC0F13" w:rsidRDefault="00BF1336" w:rsidP="005D4150">
      <w:pPr>
        <w:pStyle w:val="prastasiniatinklio"/>
        <w:numPr>
          <w:ilvl w:val="0"/>
          <w:numId w:val="37"/>
        </w:numPr>
        <w:spacing w:before="0" w:beforeAutospacing="0" w:after="0" w:afterAutospacing="0"/>
        <w:ind w:left="0" w:firstLine="720"/>
        <w:jc w:val="both"/>
      </w:pPr>
      <w:r w:rsidRPr="00BC0F13">
        <w:rPr>
          <w:rStyle w:val="Grietas"/>
          <w:b w:val="0"/>
          <w:bCs w:val="0"/>
        </w:rPr>
        <w:t>Sprendimus grįsti duomenimis</w:t>
      </w:r>
      <w:r w:rsidRPr="00BC0F13">
        <w:t xml:space="preserve">, reguliariai analizuoti sveikatos ir socialinius rodiklius bei juos naudoti sprendimų priėmimui, </w:t>
      </w:r>
      <w:r w:rsidRPr="00D96C48">
        <w:t>nustatant aiškius stebėsenos kriterijus</w:t>
      </w:r>
      <w:r w:rsidRPr="00BC0F13">
        <w:t xml:space="preserve"> ir vertinant taikomų priemonių efektyvumą.</w:t>
      </w:r>
    </w:p>
    <w:p w14:paraId="75378107" w14:textId="77777777" w:rsidR="00BF1336" w:rsidRDefault="00BF1336" w:rsidP="00BF1336">
      <w:pPr>
        <w:pStyle w:val="prastasiniatinklio"/>
        <w:spacing w:line="360" w:lineRule="auto"/>
        <w:jc w:val="center"/>
      </w:pPr>
      <w:r>
        <w:t>___________________________</w:t>
      </w:r>
    </w:p>
    <w:p w14:paraId="2C3EF57C" w14:textId="77777777" w:rsidR="009C62A4" w:rsidRDefault="009C62A4" w:rsidP="003E4275">
      <w:pPr>
        <w:ind w:firstLine="720"/>
        <w:jc w:val="both"/>
        <w:rPr>
          <w:bCs/>
          <w:color w:val="000000"/>
          <w:szCs w:val="24"/>
        </w:rPr>
      </w:pPr>
    </w:p>
    <w:p w14:paraId="55545A11" w14:textId="77777777" w:rsidR="003817B4" w:rsidRDefault="003817B4" w:rsidP="003E4275">
      <w:pPr>
        <w:ind w:firstLine="720"/>
        <w:jc w:val="both"/>
        <w:rPr>
          <w:bCs/>
          <w:color w:val="000000"/>
          <w:szCs w:val="24"/>
        </w:rPr>
      </w:pPr>
    </w:p>
    <w:p w14:paraId="26CC083A" w14:textId="77777777" w:rsidR="003817B4" w:rsidRDefault="003817B4" w:rsidP="003E4275">
      <w:pPr>
        <w:ind w:firstLine="720"/>
        <w:jc w:val="both"/>
        <w:rPr>
          <w:bCs/>
          <w:color w:val="000000"/>
          <w:szCs w:val="24"/>
        </w:rPr>
      </w:pPr>
    </w:p>
    <w:p w14:paraId="328DFDDB" w14:textId="77777777" w:rsidR="003817B4" w:rsidRDefault="003817B4" w:rsidP="003E4275">
      <w:pPr>
        <w:ind w:firstLine="720"/>
        <w:jc w:val="both"/>
        <w:rPr>
          <w:bCs/>
          <w:color w:val="000000"/>
          <w:szCs w:val="24"/>
        </w:rPr>
      </w:pPr>
    </w:p>
    <w:p w14:paraId="07B37D40" w14:textId="77777777" w:rsidR="003817B4" w:rsidRDefault="003817B4" w:rsidP="003E4275">
      <w:pPr>
        <w:ind w:firstLine="720"/>
        <w:jc w:val="both"/>
        <w:rPr>
          <w:bCs/>
          <w:color w:val="000000"/>
          <w:szCs w:val="24"/>
        </w:rPr>
      </w:pPr>
    </w:p>
    <w:p w14:paraId="1567E1BE" w14:textId="77777777" w:rsidR="003817B4" w:rsidRDefault="003817B4" w:rsidP="003E4275">
      <w:pPr>
        <w:ind w:firstLine="720"/>
        <w:jc w:val="both"/>
        <w:rPr>
          <w:bCs/>
          <w:color w:val="000000"/>
          <w:szCs w:val="24"/>
        </w:rPr>
      </w:pPr>
    </w:p>
    <w:p w14:paraId="75FE9183" w14:textId="77777777" w:rsidR="003817B4" w:rsidRDefault="003817B4" w:rsidP="003E4275">
      <w:pPr>
        <w:ind w:firstLine="720"/>
        <w:jc w:val="both"/>
        <w:rPr>
          <w:bCs/>
          <w:color w:val="000000"/>
          <w:szCs w:val="24"/>
        </w:rPr>
      </w:pPr>
    </w:p>
    <w:p w14:paraId="10E46A00" w14:textId="77777777" w:rsidR="003817B4" w:rsidRDefault="003817B4" w:rsidP="003E4275">
      <w:pPr>
        <w:ind w:firstLine="720"/>
        <w:jc w:val="both"/>
        <w:rPr>
          <w:bCs/>
          <w:color w:val="000000"/>
          <w:szCs w:val="24"/>
        </w:rPr>
      </w:pPr>
    </w:p>
    <w:p w14:paraId="4C1B442D" w14:textId="77777777" w:rsidR="003817B4" w:rsidRDefault="003817B4" w:rsidP="003E4275">
      <w:pPr>
        <w:ind w:firstLine="720"/>
        <w:jc w:val="both"/>
        <w:rPr>
          <w:bCs/>
          <w:color w:val="000000"/>
          <w:szCs w:val="24"/>
        </w:rPr>
      </w:pPr>
    </w:p>
    <w:p w14:paraId="76285895" w14:textId="77777777" w:rsidR="003817B4" w:rsidRDefault="003817B4" w:rsidP="003E4275">
      <w:pPr>
        <w:ind w:firstLine="720"/>
        <w:jc w:val="both"/>
        <w:rPr>
          <w:bCs/>
          <w:color w:val="000000"/>
          <w:szCs w:val="24"/>
        </w:rPr>
      </w:pPr>
    </w:p>
    <w:p w14:paraId="6CE98097" w14:textId="77777777" w:rsidR="003817B4" w:rsidRDefault="003817B4" w:rsidP="003E4275">
      <w:pPr>
        <w:ind w:firstLine="720"/>
        <w:jc w:val="both"/>
        <w:rPr>
          <w:bCs/>
          <w:color w:val="000000"/>
          <w:szCs w:val="24"/>
        </w:rPr>
      </w:pPr>
    </w:p>
    <w:p w14:paraId="0284FF47" w14:textId="77777777" w:rsidR="003817B4" w:rsidRDefault="003817B4" w:rsidP="003E4275">
      <w:pPr>
        <w:jc w:val="both"/>
        <w:rPr>
          <w:bCs/>
          <w:color w:val="000000"/>
          <w:szCs w:val="24"/>
        </w:rPr>
      </w:pPr>
    </w:p>
    <w:p w14:paraId="33AC63D2" w14:textId="77777777" w:rsidR="007125E7" w:rsidRDefault="007125E7" w:rsidP="003E4275">
      <w:pPr>
        <w:jc w:val="both"/>
        <w:rPr>
          <w:bCs/>
          <w:color w:val="000000"/>
          <w:szCs w:val="24"/>
        </w:rPr>
      </w:pPr>
    </w:p>
    <w:p w14:paraId="4FCB1453" w14:textId="77777777" w:rsidR="003E4275" w:rsidRDefault="003E4275" w:rsidP="003E4275">
      <w:pPr>
        <w:jc w:val="both"/>
        <w:rPr>
          <w:bCs/>
          <w:color w:val="000000"/>
          <w:szCs w:val="24"/>
        </w:rPr>
      </w:pPr>
    </w:p>
    <w:p w14:paraId="33A30421" w14:textId="77777777" w:rsidR="003E4275" w:rsidRDefault="003E4275" w:rsidP="003E4275">
      <w:pPr>
        <w:jc w:val="both"/>
        <w:rPr>
          <w:bCs/>
          <w:color w:val="000000"/>
          <w:szCs w:val="24"/>
        </w:rPr>
      </w:pPr>
    </w:p>
    <w:p w14:paraId="73813329" w14:textId="77777777" w:rsidR="003E4275" w:rsidRDefault="003E4275" w:rsidP="003E4275">
      <w:pPr>
        <w:jc w:val="both"/>
        <w:rPr>
          <w:bCs/>
          <w:color w:val="000000"/>
          <w:szCs w:val="24"/>
        </w:rPr>
      </w:pPr>
    </w:p>
    <w:p w14:paraId="697862CB" w14:textId="77777777" w:rsidR="003E4275" w:rsidRDefault="003E4275" w:rsidP="003E4275">
      <w:pPr>
        <w:jc w:val="both"/>
        <w:rPr>
          <w:bCs/>
          <w:color w:val="000000"/>
          <w:szCs w:val="24"/>
        </w:rPr>
      </w:pPr>
    </w:p>
    <w:p w14:paraId="38173FB4" w14:textId="77777777" w:rsidR="003E4275" w:rsidRDefault="003E4275" w:rsidP="003E4275">
      <w:pPr>
        <w:jc w:val="both"/>
        <w:rPr>
          <w:bCs/>
          <w:color w:val="000000"/>
          <w:szCs w:val="24"/>
        </w:rPr>
      </w:pPr>
    </w:p>
    <w:p w14:paraId="1421C3F3" w14:textId="77777777" w:rsidR="003E4275" w:rsidRDefault="003E4275" w:rsidP="003E4275">
      <w:pPr>
        <w:jc w:val="both"/>
        <w:rPr>
          <w:bCs/>
          <w:color w:val="000000"/>
          <w:szCs w:val="24"/>
        </w:rPr>
      </w:pPr>
    </w:p>
    <w:p w14:paraId="54F73D11" w14:textId="77777777" w:rsidR="003817B4" w:rsidRDefault="003817B4" w:rsidP="001D1F75">
      <w:pPr>
        <w:spacing w:line="360" w:lineRule="auto"/>
        <w:ind w:firstLine="720"/>
        <w:jc w:val="both"/>
        <w:rPr>
          <w:bCs/>
          <w:color w:val="000000"/>
          <w:szCs w:val="24"/>
        </w:rPr>
      </w:pPr>
    </w:p>
    <w:p w14:paraId="70570450" w14:textId="77777777" w:rsidR="00096487" w:rsidRDefault="00096487" w:rsidP="001D1F75">
      <w:pPr>
        <w:spacing w:line="360" w:lineRule="auto"/>
        <w:ind w:firstLine="720"/>
        <w:jc w:val="both"/>
        <w:rPr>
          <w:bCs/>
          <w:color w:val="000000"/>
          <w:szCs w:val="24"/>
        </w:rPr>
      </w:pPr>
    </w:p>
    <w:p w14:paraId="14F9A6BB" w14:textId="77777777" w:rsidR="00096487" w:rsidRDefault="00096487" w:rsidP="001D1F75">
      <w:pPr>
        <w:spacing w:line="360" w:lineRule="auto"/>
        <w:ind w:firstLine="720"/>
        <w:jc w:val="both"/>
        <w:rPr>
          <w:bCs/>
          <w:color w:val="000000"/>
          <w:szCs w:val="24"/>
        </w:rPr>
      </w:pPr>
    </w:p>
    <w:p w14:paraId="28D79753" w14:textId="77777777" w:rsidR="00096487" w:rsidRDefault="00096487" w:rsidP="001D1F75">
      <w:pPr>
        <w:spacing w:line="360" w:lineRule="auto"/>
        <w:ind w:firstLine="720"/>
        <w:jc w:val="both"/>
        <w:rPr>
          <w:bCs/>
          <w:color w:val="000000"/>
          <w:szCs w:val="24"/>
        </w:rPr>
      </w:pPr>
    </w:p>
    <w:p w14:paraId="142D8D2C" w14:textId="77777777" w:rsidR="00096487" w:rsidRDefault="00096487" w:rsidP="001D1F75">
      <w:pPr>
        <w:spacing w:line="360" w:lineRule="auto"/>
        <w:ind w:firstLine="720"/>
        <w:jc w:val="both"/>
        <w:rPr>
          <w:bCs/>
          <w:color w:val="000000"/>
          <w:szCs w:val="24"/>
        </w:rPr>
      </w:pPr>
    </w:p>
    <w:p w14:paraId="79507DD9" w14:textId="77777777" w:rsidR="00096487" w:rsidRDefault="00096487" w:rsidP="001D1F75">
      <w:pPr>
        <w:spacing w:line="360" w:lineRule="auto"/>
        <w:ind w:firstLine="720"/>
        <w:jc w:val="both"/>
        <w:rPr>
          <w:bCs/>
          <w:color w:val="000000"/>
          <w:szCs w:val="24"/>
        </w:rPr>
      </w:pPr>
    </w:p>
    <w:p w14:paraId="2A387362" w14:textId="77777777" w:rsidR="00096487" w:rsidRDefault="00096487" w:rsidP="001D1F75">
      <w:pPr>
        <w:spacing w:line="360" w:lineRule="auto"/>
        <w:ind w:firstLine="720"/>
        <w:jc w:val="both"/>
        <w:rPr>
          <w:bCs/>
          <w:color w:val="000000"/>
          <w:szCs w:val="24"/>
        </w:rPr>
      </w:pPr>
    </w:p>
    <w:p w14:paraId="275DD6E0" w14:textId="77777777" w:rsidR="00096487" w:rsidRDefault="00096487" w:rsidP="001D1F75">
      <w:pPr>
        <w:spacing w:line="360" w:lineRule="auto"/>
        <w:ind w:firstLine="720"/>
        <w:jc w:val="both"/>
        <w:rPr>
          <w:bCs/>
          <w:color w:val="000000"/>
          <w:szCs w:val="24"/>
        </w:rPr>
      </w:pPr>
    </w:p>
    <w:p w14:paraId="36A4A9FE" w14:textId="77777777" w:rsidR="00096487" w:rsidRDefault="00096487" w:rsidP="001D1F75">
      <w:pPr>
        <w:spacing w:line="360" w:lineRule="auto"/>
        <w:ind w:firstLine="720"/>
        <w:jc w:val="both"/>
        <w:rPr>
          <w:bCs/>
          <w:color w:val="000000"/>
          <w:szCs w:val="24"/>
        </w:rPr>
      </w:pPr>
    </w:p>
    <w:p w14:paraId="18B35038" w14:textId="77777777" w:rsidR="00096487" w:rsidRPr="001D1F75" w:rsidRDefault="00096487" w:rsidP="001D1F75">
      <w:pPr>
        <w:spacing w:line="360" w:lineRule="auto"/>
        <w:ind w:firstLine="720"/>
        <w:jc w:val="both"/>
        <w:rPr>
          <w:bCs/>
          <w:color w:val="000000"/>
          <w:szCs w:val="24"/>
        </w:rPr>
      </w:pPr>
    </w:p>
    <w:p w14:paraId="350A4E9C" w14:textId="4B2AC5F4" w:rsidR="00F07F79" w:rsidRPr="00844485" w:rsidRDefault="004D03D8" w:rsidP="00F07F79">
      <w:pPr>
        <w:pStyle w:val="Pavadinimas"/>
        <w:pBdr>
          <w:bottom w:val="single" w:sz="12" w:space="1" w:color="auto"/>
        </w:pBdr>
        <w:rPr>
          <w:lang w:val="lt-LT"/>
        </w:rPr>
      </w:pPr>
      <w:r w:rsidRPr="00844485">
        <w:rPr>
          <w:lang w:val="lt-LT"/>
        </w:rPr>
        <w:t>JURBARKO RAJONO SAVIVALDYBĖS ADMINISTRACIJA</w:t>
      </w:r>
    </w:p>
    <w:p w14:paraId="5EF39CAF" w14:textId="77777777" w:rsidR="004D03D8" w:rsidRDefault="004D03D8" w:rsidP="004D03D8">
      <w:pPr>
        <w:pStyle w:val="Paantrat"/>
        <w:jc w:val="left"/>
      </w:pPr>
    </w:p>
    <w:p w14:paraId="42CEC7F5" w14:textId="77777777" w:rsidR="004D03D8" w:rsidRDefault="004D03D8" w:rsidP="004D03D8">
      <w:pPr>
        <w:pStyle w:val="Paantrat"/>
      </w:pPr>
      <w:r>
        <w:t>AIŠKINAMASIS RAŠTAS</w:t>
      </w:r>
    </w:p>
    <w:p w14:paraId="11D9C871" w14:textId="77777777" w:rsidR="004D03D8" w:rsidRDefault="004D03D8" w:rsidP="004D03D8">
      <w:pPr>
        <w:jc w:val="center"/>
        <w:rPr>
          <w:caps/>
        </w:rPr>
      </w:pPr>
    </w:p>
    <w:p w14:paraId="5E1B7FC9" w14:textId="7CF0DB97" w:rsidR="004D03D8" w:rsidRPr="004D03D8" w:rsidRDefault="004D03D8" w:rsidP="004D03D8">
      <w:pPr>
        <w:jc w:val="center"/>
        <w:rPr>
          <w:b/>
          <w:bCs/>
        </w:rPr>
      </w:pPr>
      <w:r>
        <w:rPr>
          <w:b/>
          <w:bCs/>
          <w:caps/>
        </w:rPr>
        <w:t>PRIE JURBARKO RAJONO SAVIVALDYBĖS TARYBOS SPRENDIMO „DĖL</w:t>
      </w:r>
      <w:r>
        <w:rPr>
          <w:b/>
          <w:bCs/>
        </w:rPr>
        <w:t xml:space="preserve"> JURBARKO RAJONO SAVIVALDYBĖS VISUOMENĖS SVEIKATOS STEBĖSENOS 202</w:t>
      </w:r>
      <w:r w:rsidR="003817B4">
        <w:rPr>
          <w:b/>
          <w:bCs/>
        </w:rPr>
        <w:t>4</w:t>
      </w:r>
      <w:r>
        <w:rPr>
          <w:b/>
          <w:bCs/>
        </w:rPr>
        <w:t xml:space="preserve"> METŲ ATASKAITOS PATVIRTINIMO</w:t>
      </w:r>
      <w:r>
        <w:rPr>
          <w:b/>
          <w:bCs/>
          <w:caps/>
        </w:rPr>
        <w:t>“ PROJEKTO</w:t>
      </w:r>
    </w:p>
    <w:p w14:paraId="60022273" w14:textId="77777777" w:rsidR="004D03D8" w:rsidRDefault="004D03D8" w:rsidP="004D03D8">
      <w:pPr>
        <w:rPr>
          <w:b/>
          <w:bCs/>
          <w:caps/>
        </w:rPr>
      </w:pPr>
    </w:p>
    <w:p w14:paraId="4CF08D36" w14:textId="42A19909" w:rsidR="004D03D8" w:rsidRDefault="004D03D8" w:rsidP="004D03D8">
      <w:pPr>
        <w:tabs>
          <w:tab w:val="left" w:pos="567"/>
        </w:tabs>
        <w:jc w:val="center"/>
      </w:pPr>
      <w:r>
        <w:t>202</w:t>
      </w:r>
      <w:r w:rsidR="006C0D84">
        <w:t>6</w:t>
      </w:r>
      <w:r>
        <w:t xml:space="preserve"> m. kovo </w:t>
      </w:r>
      <w:r w:rsidR="006052EC">
        <w:t>8</w:t>
      </w:r>
      <w:r>
        <w:t xml:space="preserve"> d.</w:t>
      </w:r>
    </w:p>
    <w:p w14:paraId="43663EFD" w14:textId="77777777" w:rsidR="004D03D8" w:rsidRDefault="004D03D8" w:rsidP="004D03D8">
      <w:pPr>
        <w:tabs>
          <w:tab w:val="left" w:pos="0"/>
        </w:tabs>
        <w:jc w:val="center"/>
      </w:pPr>
      <w:r>
        <w:t>Jurbarkas</w:t>
      </w:r>
    </w:p>
    <w:p w14:paraId="0228BDB9" w14:textId="77777777" w:rsidR="004D03D8" w:rsidRDefault="004D03D8" w:rsidP="004D03D8">
      <w:pPr>
        <w:jc w:val="both"/>
      </w:pPr>
    </w:p>
    <w:tbl>
      <w:tblPr>
        <w:tblW w:w="0" w:type="auto"/>
        <w:tblLook w:val="0000" w:firstRow="0" w:lastRow="0" w:firstColumn="0" w:lastColumn="0" w:noHBand="0" w:noVBand="0"/>
      </w:tblPr>
      <w:tblGrid>
        <w:gridCol w:w="9356"/>
      </w:tblGrid>
      <w:tr w:rsidR="00BE7A4A" w14:paraId="6A5BC395" w14:textId="77777777" w:rsidTr="00BE7A4A">
        <w:tc>
          <w:tcPr>
            <w:tcW w:w="9356" w:type="dxa"/>
          </w:tcPr>
          <w:p w14:paraId="1161A74C" w14:textId="77777777" w:rsidR="00BE7A4A" w:rsidRDefault="00BE7A4A" w:rsidP="0077624C">
            <w:pPr>
              <w:tabs>
                <w:tab w:val="left" w:pos="0"/>
              </w:tabs>
              <w:rPr>
                <w:b/>
                <w:bCs/>
                <w:sz w:val="22"/>
              </w:rPr>
            </w:pPr>
            <w:r>
              <w:rPr>
                <w:b/>
                <w:bCs/>
                <w:i/>
                <w:iCs/>
                <w:sz w:val="22"/>
              </w:rPr>
              <w:t>1. Parengto projekto tikslai ir uždaviniai.</w:t>
            </w:r>
          </w:p>
        </w:tc>
      </w:tr>
      <w:tr w:rsidR="00BE7A4A" w14:paraId="701473F5" w14:textId="77777777" w:rsidTr="00BE7A4A">
        <w:tc>
          <w:tcPr>
            <w:tcW w:w="9356" w:type="dxa"/>
          </w:tcPr>
          <w:p w14:paraId="1AF2CBFF" w14:textId="09A5CCAE" w:rsidR="005F0DE1" w:rsidRPr="005F0DE1" w:rsidRDefault="005F0DE1" w:rsidP="005F0DE1">
            <w:pPr>
              <w:tabs>
                <w:tab w:val="left" w:pos="0"/>
              </w:tabs>
              <w:jc w:val="both"/>
              <w:rPr>
                <w:sz w:val="22"/>
                <w:szCs w:val="22"/>
              </w:rPr>
            </w:pPr>
            <w:r w:rsidRPr="005F0DE1">
              <w:rPr>
                <w:sz w:val="22"/>
                <w:szCs w:val="22"/>
              </w:rPr>
              <w:t xml:space="preserve">Sprendimo projekto tikslas – patvirtinti </w:t>
            </w:r>
            <w:r>
              <w:rPr>
                <w:sz w:val="22"/>
                <w:szCs w:val="22"/>
              </w:rPr>
              <w:t>Jurbarko</w:t>
            </w:r>
            <w:r w:rsidRPr="005F0DE1">
              <w:rPr>
                <w:sz w:val="22"/>
                <w:szCs w:val="22"/>
              </w:rPr>
              <w:t xml:space="preserve"> rajono savivaldybės visuomenės sveikatos stebėsenos 202</w:t>
            </w:r>
            <w:r>
              <w:rPr>
                <w:sz w:val="22"/>
                <w:szCs w:val="22"/>
              </w:rPr>
              <w:t>4</w:t>
            </w:r>
            <w:r w:rsidRPr="005F0DE1">
              <w:rPr>
                <w:sz w:val="22"/>
                <w:szCs w:val="22"/>
              </w:rPr>
              <w:t xml:space="preserve"> m. ataskaitą. </w:t>
            </w:r>
          </w:p>
          <w:p w14:paraId="5D6B1513" w14:textId="671CDA9C" w:rsidR="00BE7A4A" w:rsidRPr="005F0DE1" w:rsidRDefault="005F0DE1" w:rsidP="0077624C">
            <w:pPr>
              <w:tabs>
                <w:tab w:val="left" w:pos="0"/>
              </w:tabs>
              <w:jc w:val="both"/>
              <w:rPr>
                <w:sz w:val="22"/>
                <w:szCs w:val="22"/>
              </w:rPr>
            </w:pPr>
            <w:r w:rsidRPr="005F0DE1">
              <w:rPr>
                <w:sz w:val="22"/>
                <w:szCs w:val="22"/>
              </w:rPr>
              <w:t>Sprendimo projekto uždavinys – pristatyti visuomenės sveikatos stebėsenos ataskaitą Savivaldybės tarybai ir visuomenei, pateikti pagrindinius Savivaldybės gyventojų sveikatos rodiklius, jų dinamiką ir jų pagrindu pateikti rekomendacijas.</w:t>
            </w:r>
          </w:p>
        </w:tc>
      </w:tr>
      <w:tr w:rsidR="00BE7A4A" w14:paraId="42A5700A" w14:textId="77777777" w:rsidTr="00BE7A4A">
        <w:tc>
          <w:tcPr>
            <w:tcW w:w="9356" w:type="dxa"/>
          </w:tcPr>
          <w:p w14:paraId="5BB17A15" w14:textId="77777777" w:rsidR="00BE7A4A" w:rsidRDefault="00BE7A4A" w:rsidP="0077624C">
            <w:pPr>
              <w:tabs>
                <w:tab w:val="left" w:pos="0"/>
              </w:tabs>
              <w:rPr>
                <w:b/>
                <w:bCs/>
                <w:sz w:val="22"/>
              </w:rPr>
            </w:pPr>
            <w:r>
              <w:rPr>
                <w:b/>
                <w:bCs/>
                <w:i/>
                <w:iCs/>
                <w:sz w:val="22"/>
              </w:rPr>
              <w:t>2. Kaip šiuo metu yra sureguliuoti projekte aptarti klausimai.</w:t>
            </w:r>
          </w:p>
        </w:tc>
      </w:tr>
      <w:tr w:rsidR="00BE7A4A" w14:paraId="1787DF7C" w14:textId="77777777" w:rsidTr="00BE7A4A">
        <w:tc>
          <w:tcPr>
            <w:tcW w:w="9356" w:type="dxa"/>
          </w:tcPr>
          <w:p w14:paraId="69A1DD8A" w14:textId="16FA3315" w:rsidR="00BE7A4A" w:rsidRDefault="005F0DE1" w:rsidP="0077624C">
            <w:pPr>
              <w:jc w:val="both"/>
              <w:rPr>
                <w:bCs/>
                <w:iCs/>
                <w:sz w:val="22"/>
                <w:szCs w:val="22"/>
              </w:rPr>
            </w:pPr>
            <w:r w:rsidRPr="005F0DE1">
              <w:rPr>
                <w:bCs/>
                <w:iCs/>
                <w:sz w:val="22"/>
                <w:szCs w:val="22"/>
              </w:rPr>
              <w:t>Sprendimo projektas parengtas</w:t>
            </w:r>
            <w:r w:rsidR="00BE7A4A" w:rsidRPr="00A266C0">
              <w:rPr>
                <w:bCs/>
                <w:iCs/>
                <w:sz w:val="22"/>
                <w:szCs w:val="22"/>
              </w:rPr>
              <w:t xml:space="preserve"> v</w:t>
            </w:r>
            <w:r w:rsidR="00BE7A4A" w:rsidRPr="00A266C0">
              <w:rPr>
                <w:sz w:val="22"/>
                <w:szCs w:val="22"/>
              </w:rPr>
              <w:t>adovaujantis</w:t>
            </w:r>
            <w:r w:rsidR="00F07F79">
              <w:rPr>
                <w:sz w:val="22"/>
                <w:szCs w:val="22"/>
              </w:rPr>
              <w:t>:</w:t>
            </w:r>
            <w:r w:rsidR="00BE7A4A" w:rsidRPr="00A266C0">
              <w:rPr>
                <w:sz w:val="22"/>
                <w:szCs w:val="22"/>
              </w:rPr>
              <w:t xml:space="preserve"> </w:t>
            </w:r>
          </w:p>
          <w:p w14:paraId="205E4B53" w14:textId="3656EC64" w:rsidR="008D3B88" w:rsidRPr="008D3B88" w:rsidRDefault="005F0DE1" w:rsidP="008D3B88">
            <w:pPr>
              <w:jc w:val="both"/>
              <w:rPr>
                <w:i/>
                <w:sz w:val="22"/>
                <w:szCs w:val="22"/>
              </w:rPr>
            </w:pPr>
            <w:r w:rsidRPr="005F0DE1">
              <w:rPr>
                <w:b/>
                <w:iCs/>
                <w:sz w:val="22"/>
                <w:szCs w:val="22"/>
              </w:rPr>
              <w:t xml:space="preserve">Lietuvos Respublikos vietos savivaldos įstatymo 7 </w:t>
            </w:r>
            <w:r w:rsidR="008D3B88" w:rsidRPr="008D3B88">
              <w:rPr>
                <w:b/>
                <w:iCs/>
                <w:sz w:val="22"/>
                <w:szCs w:val="22"/>
              </w:rPr>
              <w:t>straipsnio 32 punkt</w:t>
            </w:r>
            <w:r w:rsidR="00F07F79">
              <w:rPr>
                <w:b/>
                <w:iCs/>
                <w:sz w:val="22"/>
                <w:szCs w:val="22"/>
              </w:rPr>
              <w:t>u</w:t>
            </w:r>
            <w:r w:rsidR="008D3B88" w:rsidRPr="008D3B88">
              <w:rPr>
                <w:b/>
                <w:iCs/>
                <w:sz w:val="22"/>
                <w:szCs w:val="22"/>
              </w:rPr>
              <w:t>:</w:t>
            </w:r>
            <w:r w:rsidR="008D3B88" w:rsidRPr="008D3B88">
              <w:rPr>
                <w:bCs/>
                <w:i/>
                <w:sz w:val="22"/>
                <w:szCs w:val="22"/>
              </w:rPr>
              <w:t xml:space="preserve"> „</w:t>
            </w:r>
            <w:r w:rsidR="008D3B88" w:rsidRPr="008D3B88">
              <w:rPr>
                <w:i/>
                <w:sz w:val="22"/>
                <w:szCs w:val="22"/>
              </w:rPr>
              <w:t>7 straipsnis. Valstybinės (valstybės perduotos savivaldybėms) funkcijos</w:t>
            </w:r>
          </w:p>
          <w:p w14:paraId="398B5926" w14:textId="723234AE" w:rsidR="008D3B88" w:rsidRDefault="008D3B88" w:rsidP="005F0DE1">
            <w:pPr>
              <w:jc w:val="both"/>
              <w:rPr>
                <w:bCs/>
                <w:i/>
                <w:sz w:val="22"/>
                <w:szCs w:val="22"/>
              </w:rPr>
            </w:pPr>
            <w:bookmarkStart w:id="27" w:name="part_17662713006b42df8c339ccdf5d81331"/>
            <w:bookmarkEnd w:id="27"/>
            <w:r w:rsidRPr="008D3B88">
              <w:rPr>
                <w:bCs/>
                <w:i/>
                <w:sz w:val="22"/>
                <w:szCs w:val="22"/>
              </w:rPr>
              <w:t>Valstybinės (valstybės</w:t>
            </w:r>
            <w:r>
              <w:rPr>
                <w:bCs/>
                <w:i/>
                <w:sz w:val="22"/>
                <w:szCs w:val="22"/>
              </w:rPr>
              <w:t xml:space="preserve"> </w:t>
            </w:r>
            <w:r w:rsidRPr="008D3B88">
              <w:rPr>
                <w:bCs/>
                <w:i/>
                <w:sz w:val="22"/>
                <w:szCs w:val="22"/>
              </w:rPr>
              <w:t>perduotos savivaldybėms) funkcijos yra:</w:t>
            </w:r>
            <w:r>
              <w:rPr>
                <w:bCs/>
                <w:i/>
                <w:sz w:val="22"/>
                <w:szCs w:val="22"/>
              </w:rPr>
              <w:t xml:space="preserve"> &lt;...&gt; </w:t>
            </w:r>
          </w:p>
          <w:p w14:paraId="1EAC5F74" w14:textId="4831CCD1" w:rsidR="005F0DE1" w:rsidRDefault="008D3B88" w:rsidP="005F0DE1">
            <w:pPr>
              <w:jc w:val="both"/>
              <w:rPr>
                <w:bCs/>
                <w:i/>
                <w:sz w:val="22"/>
                <w:szCs w:val="22"/>
              </w:rPr>
            </w:pPr>
            <w:r w:rsidRPr="008D3B88">
              <w:rPr>
                <w:bCs/>
                <w:i/>
                <w:sz w:val="22"/>
                <w:szCs w:val="22"/>
              </w:rPr>
              <w:t>32) visuomenės sveikatos priežiūra savivaldybės teritorijoje esančiose ikimokyklinio ugdymo, bendrojo ugdymo mokyklose ir profesinio mokymo įstaigose ugdomų mokinių pagal ikimokyklinio, priešmokyklinio, pradinio, pagrindinio ir vidurinio ugdymo programas, visuomenės sveikatos stiprinimas, visuomenės sveikatos stebėsena;</w:t>
            </w:r>
            <w:r>
              <w:rPr>
                <w:bCs/>
                <w:i/>
                <w:sz w:val="22"/>
                <w:szCs w:val="22"/>
              </w:rPr>
              <w:t>“;</w:t>
            </w:r>
          </w:p>
          <w:p w14:paraId="198D54E5" w14:textId="4F071326" w:rsidR="008D3B88" w:rsidRDefault="008D3B88" w:rsidP="005F0DE1">
            <w:pPr>
              <w:jc w:val="both"/>
              <w:rPr>
                <w:i/>
                <w:iCs/>
                <w:sz w:val="22"/>
                <w:szCs w:val="22"/>
              </w:rPr>
            </w:pPr>
            <w:r w:rsidRPr="005F0DE1">
              <w:rPr>
                <w:b/>
                <w:bCs/>
                <w:sz w:val="22"/>
                <w:szCs w:val="22"/>
              </w:rPr>
              <w:t xml:space="preserve">Lietuvos Respublikos vietos savivaldos įstatymo </w:t>
            </w:r>
            <w:r>
              <w:rPr>
                <w:b/>
                <w:bCs/>
                <w:sz w:val="22"/>
                <w:szCs w:val="22"/>
              </w:rPr>
              <w:t>15</w:t>
            </w:r>
            <w:r w:rsidRPr="005F0DE1">
              <w:rPr>
                <w:b/>
                <w:bCs/>
                <w:sz w:val="22"/>
                <w:szCs w:val="22"/>
              </w:rPr>
              <w:t xml:space="preserve"> </w:t>
            </w:r>
            <w:r w:rsidRPr="008D3B88">
              <w:rPr>
                <w:b/>
                <w:bCs/>
                <w:sz w:val="22"/>
                <w:szCs w:val="22"/>
              </w:rPr>
              <w:t>straipsnio</w:t>
            </w:r>
            <w:r>
              <w:rPr>
                <w:b/>
                <w:bCs/>
                <w:sz w:val="22"/>
                <w:szCs w:val="22"/>
              </w:rPr>
              <w:t xml:space="preserve"> 4 dali</w:t>
            </w:r>
            <w:r w:rsidR="00F07F79">
              <w:rPr>
                <w:b/>
                <w:bCs/>
                <w:sz w:val="22"/>
                <w:szCs w:val="22"/>
              </w:rPr>
              <w:t>mi</w:t>
            </w:r>
            <w:r>
              <w:rPr>
                <w:b/>
                <w:bCs/>
                <w:sz w:val="22"/>
                <w:szCs w:val="22"/>
              </w:rPr>
              <w:t xml:space="preserve">: </w:t>
            </w:r>
            <w:r>
              <w:rPr>
                <w:i/>
                <w:iCs/>
                <w:sz w:val="22"/>
                <w:szCs w:val="22"/>
              </w:rPr>
              <w:t>„</w:t>
            </w:r>
            <w:r w:rsidRPr="008D3B88">
              <w:rPr>
                <w:i/>
                <w:iCs/>
                <w:sz w:val="22"/>
                <w:szCs w:val="22"/>
              </w:rPr>
              <w:t>15</w:t>
            </w:r>
            <w:r>
              <w:rPr>
                <w:i/>
                <w:iCs/>
                <w:sz w:val="22"/>
                <w:szCs w:val="22"/>
              </w:rPr>
              <w:t xml:space="preserve"> </w:t>
            </w:r>
            <w:r w:rsidRPr="008D3B88">
              <w:rPr>
                <w:i/>
                <w:iCs/>
                <w:sz w:val="22"/>
                <w:szCs w:val="22"/>
              </w:rPr>
              <w:t>straipsnis.</w:t>
            </w:r>
            <w:r>
              <w:rPr>
                <w:i/>
                <w:iCs/>
                <w:sz w:val="22"/>
                <w:szCs w:val="22"/>
              </w:rPr>
              <w:t xml:space="preserve"> </w:t>
            </w:r>
            <w:r w:rsidRPr="008D3B88">
              <w:rPr>
                <w:i/>
                <w:iCs/>
                <w:sz w:val="22"/>
                <w:szCs w:val="22"/>
              </w:rPr>
              <w:t>Savivaldybės tarybos kompetencija</w:t>
            </w:r>
            <w:r>
              <w:rPr>
                <w:i/>
                <w:iCs/>
                <w:sz w:val="22"/>
                <w:szCs w:val="22"/>
              </w:rPr>
              <w:t xml:space="preserve"> &lt;...&gt;</w:t>
            </w:r>
          </w:p>
          <w:p w14:paraId="7167F4C7" w14:textId="2E43BDBE" w:rsidR="008D3B88" w:rsidRPr="005F0DE1" w:rsidRDefault="008D3B88" w:rsidP="005F0DE1">
            <w:pPr>
              <w:jc w:val="both"/>
              <w:rPr>
                <w:i/>
                <w:iCs/>
                <w:sz w:val="22"/>
                <w:szCs w:val="22"/>
              </w:rPr>
            </w:pPr>
            <w:r w:rsidRPr="008D3B88">
              <w:rPr>
                <w:i/>
                <w:iCs/>
                <w:sz w:val="22"/>
                <w:szCs w:val="22"/>
              </w:rPr>
              <w:t>4. Jeigu teisės aktuose yra nustatyta papildomų įgaliojimų savivaldybei, sprendimų dėl tokių įgaliojimų vykdymo priėmimo iniciatyva, neperžengiant nustatytų įgaliojimų, priklauso savivaldybės tarybai.</w:t>
            </w:r>
            <w:r>
              <w:rPr>
                <w:i/>
                <w:iCs/>
                <w:sz w:val="22"/>
                <w:szCs w:val="22"/>
              </w:rPr>
              <w:t>“;</w:t>
            </w:r>
          </w:p>
          <w:p w14:paraId="4B28ECAB" w14:textId="2FABF1BC" w:rsidR="008D3B88" w:rsidRPr="008D3B88" w:rsidRDefault="008D3B88" w:rsidP="005F0DE1">
            <w:pPr>
              <w:jc w:val="both"/>
              <w:rPr>
                <w:b/>
                <w:iCs/>
                <w:sz w:val="22"/>
                <w:szCs w:val="22"/>
              </w:rPr>
            </w:pPr>
            <w:r w:rsidRPr="008D3B88">
              <w:rPr>
                <w:b/>
                <w:iCs/>
                <w:sz w:val="22"/>
                <w:szCs w:val="22"/>
              </w:rPr>
              <w:t>Lietuvos Respublikos visuomenės sveikatos priežiūros įstatymo 6 straipsnio 1 dalies 1 punkt</w:t>
            </w:r>
            <w:r w:rsidR="00F07F79">
              <w:rPr>
                <w:b/>
                <w:iCs/>
                <w:sz w:val="22"/>
                <w:szCs w:val="22"/>
              </w:rPr>
              <w:t>u</w:t>
            </w:r>
            <w:r w:rsidRPr="008D3B88">
              <w:rPr>
                <w:b/>
                <w:iCs/>
                <w:sz w:val="22"/>
                <w:szCs w:val="22"/>
              </w:rPr>
              <w:t xml:space="preserve">: </w:t>
            </w:r>
          </w:p>
          <w:p w14:paraId="5DC301BA" w14:textId="66CE571F" w:rsidR="00D008FC" w:rsidRPr="00D008FC" w:rsidRDefault="00D008FC" w:rsidP="00D008FC">
            <w:pPr>
              <w:jc w:val="both"/>
              <w:rPr>
                <w:i/>
                <w:sz w:val="22"/>
                <w:szCs w:val="22"/>
              </w:rPr>
            </w:pPr>
            <w:r>
              <w:rPr>
                <w:i/>
                <w:sz w:val="22"/>
                <w:szCs w:val="22"/>
              </w:rPr>
              <w:t>„</w:t>
            </w:r>
            <w:r w:rsidRPr="00D008FC">
              <w:rPr>
                <w:i/>
                <w:sz w:val="22"/>
                <w:szCs w:val="22"/>
              </w:rPr>
              <w:t>6</w:t>
            </w:r>
            <w:r>
              <w:rPr>
                <w:i/>
                <w:sz w:val="22"/>
                <w:szCs w:val="22"/>
              </w:rPr>
              <w:t xml:space="preserve"> </w:t>
            </w:r>
            <w:r w:rsidRPr="00D008FC">
              <w:rPr>
                <w:i/>
                <w:sz w:val="22"/>
                <w:szCs w:val="22"/>
              </w:rPr>
              <w:t>straipsnis.</w:t>
            </w:r>
            <w:r>
              <w:rPr>
                <w:i/>
                <w:sz w:val="22"/>
                <w:szCs w:val="22"/>
              </w:rPr>
              <w:t xml:space="preserve"> </w:t>
            </w:r>
            <w:r w:rsidRPr="00D008FC">
              <w:rPr>
                <w:i/>
                <w:sz w:val="22"/>
                <w:szCs w:val="22"/>
              </w:rPr>
              <w:t>Savivaldybės vykdoma visuomenės sveikatos priežiūra</w:t>
            </w:r>
          </w:p>
          <w:p w14:paraId="1D263715" w14:textId="77777777" w:rsidR="00D008FC" w:rsidRPr="00D008FC" w:rsidRDefault="00D008FC" w:rsidP="00D008FC">
            <w:pPr>
              <w:jc w:val="both"/>
              <w:rPr>
                <w:i/>
                <w:sz w:val="22"/>
                <w:szCs w:val="22"/>
              </w:rPr>
            </w:pPr>
            <w:bookmarkStart w:id="28" w:name="part_f7a53a97dcbd459ca9e9d90173ae644d"/>
            <w:bookmarkEnd w:id="28"/>
            <w:r w:rsidRPr="00D008FC">
              <w:rPr>
                <w:i/>
                <w:sz w:val="22"/>
                <w:szCs w:val="22"/>
              </w:rPr>
              <w:t>1. Savivaldybės:</w:t>
            </w:r>
          </w:p>
          <w:p w14:paraId="7B9E8E9D" w14:textId="2E744756" w:rsidR="008D3B88" w:rsidRDefault="00D008FC" w:rsidP="005F0DE1">
            <w:pPr>
              <w:jc w:val="both"/>
              <w:rPr>
                <w:bCs/>
                <w:iCs/>
                <w:sz w:val="22"/>
                <w:szCs w:val="22"/>
              </w:rPr>
            </w:pPr>
            <w:r w:rsidRPr="00D008FC">
              <w:rPr>
                <w:bCs/>
                <w:i/>
                <w:sz w:val="22"/>
                <w:szCs w:val="22"/>
              </w:rPr>
              <w:t>1) vykdo valstybines (valstybės perduotas savivaldybėms) visuomenės sveikatos priežiūros funkcijas: visuomenės sveikatos priežiūrą savivaldybės teritorijoje esančiose ikimokyklinio ugdymo, bendrojo ugdymo mokyklose ir profesinio mokymo įstaigose ugdomų mokinių pagal ikimokyklinio, priešmokyklinio, pradinio, pagrindinio ir vidurinio ugdymo programas, visuomenės sveikatos stiprinimą, visuomenės sveikatos stebėseną;</w:t>
            </w:r>
            <w:r>
              <w:rPr>
                <w:bCs/>
                <w:i/>
                <w:sz w:val="22"/>
                <w:szCs w:val="22"/>
              </w:rPr>
              <w:t>“</w:t>
            </w:r>
            <w:r>
              <w:rPr>
                <w:bCs/>
                <w:iCs/>
                <w:sz w:val="22"/>
                <w:szCs w:val="22"/>
              </w:rPr>
              <w:t>;</w:t>
            </w:r>
          </w:p>
          <w:p w14:paraId="0B62F687" w14:textId="772793AC" w:rsidR="00D008FC" w:rsidRDefault="00D008FC" w:rsidP="005F0DE1">
            <w:pPr>
              <w:jc w:val="both"/>
              <w:rPr>
                <w:bCs/>
                <w:iCs/>
                <w:sz w:val="22"/>
                <w:szCs w:val="22"/>
              </w:rPr>
            </w:pPr>
            <w:r w:rsidRPr="00D008FC">
              <w:rPr>
                <w:b/>
                <w:iCs/>
                <w:sz w:val="22"/>
                <w:szCs w:val="22"/>
              </w:rPr>
              <w:t xml:space="preserve">Lietuvos Respublikos </w:t>
            </w:r>
            <w:hyperlink r:id="rId30" w:anchor="0txt" w:history="1">
              <w:r w:rsidRPr="00D008FC">
                <w:rPr>
                  <w:rStyle w:val="Hipersaitas"/>
                  <w:b/>
                  <w:iCs/>
                  <w:sz w:val="22"/>
                  <w:szCs w:val="22"/>
                </w:rPr>
                <w:t>visuomenės sveikatos stebėsenos (monitoringo) įstatymo</w:t>
              </w:r>
            </w:hyperlink>
            <w:r w:rsidRPr="00D008FC">
              <w:rPr>
                <w:b/>
                <w:iCs/>
                <w:sz w:val="22"/>
                <w:szCs w:val="22"/>
              </w:rPr>
              <w:t xml:space="preserve"> 2 straipsnio 6</w:t>
            </w:r>
            <w:r w:rsidR="00F07F79">
              <w:rPr>
                <w:b/>
                <w:iCs/>
                <w:sz w:val="22"/>
                <w:szCs w:val="22"/>
              </w:rPr>
              <w:t> </w:t>
            </w:r>
            <w:r w:rsidRPr="00D008FC">
              <w:rPr>
                <w:b/>
                <w:iCs/>
                <w:sz w:val="22"/>
                <w:szCs w:val="22"/>
              </w:rPr>
              <w:t>dali</w:t>
            </w:r>
            <w:r w:rsidR="00F07F79">
              <w:rPr>
                <w:b/>
                <w:iCs/>
                <w:sz w:val="22"/>
                <w:szCs w:val="22"/>
              </w:rPr>
              <w:t>mi</w:t>
            </w:r>
            <w:r>
              <w:rPr>
                <w:bCs/>
                <w:iCs/>
                <w:sz w:val="22"/>
                <w:szCs w:val="22"/>
              </w:rPr>
              <w:t xml:space="preserve">: </w:t>
            </w:r>
          </w:p>
          <w:p w14:paraId="5C7972D6" w14:textId="447FFBF4" w:rsidR="00D008FC" w:rsidRDefault="00D008FC" w:rsidP="005F0DE1">
            <w:pPr>
              <w:jc w:val="both"/>
              <w:rPr>
                <w:i/>
                <w:sz w:val="22"/>
                <w:szCs w:val="22"/>
              </w:rPr>
            </w:pPr>
            <w:r>
              <w:rPr>
                <w:i/>
                <w:sz w:val="22"/>
                <w:szCs w:val="22"/>
              </w:rPr>
              <w:t>„</w:t>
            </w:r>
            <w:r w:rsidRPr="00D008FC">
              <w:rPr>
                <w:i/>
                <w:sz w:val="22"/>
                <w:szCs w:val="22"/>
              </w:rPr>
              <w:t>2</w:t>
            </w:r>
            <w:r>
              <w:rPr>
                <w:i/>
                <w:sz w:val="22"/>
                <w:szCs w:val="22"/>
              </w:rPr>
              <w:t xml:space="preserve"> </w:t>
            </w:r>
            <w:r w:rsidRPr="00D008FC">
              <w:rPr>
                <w:i/>
                <w:sz w:val="22"/>
                <w:szCs w:val="22"/>
              </w:rPr>
              <w:t>straipsnis.</w:t>
            </w:r>
            <w:r>
              <w:rPr>
                <w:i/>
                <w:sz w:val="22"/>
                <w:szCs w:val="22"/>
              </w:rPr>
              <w:t xml:space="preserve"> </w:t>
            </w:r>
            <w:r w:rsidRPr="00D008FC">
              <w:rPr>
                <w:i/>
                <w:sz w:val="22"/>
                <w:szCs w:val="22"/>
              </w:rPr>
              <w:t>Pagrindinės Įstatymo sąvokos</w:t>
            </w:r>
            <w:r>
              <w:rPr>
                <w:i/>
                <w:sz w:val="22"/>
                <w:szCs w:val="22"/>
              </w:rPr>
              <w:t xml:space="preserve"> &lt;...&gt; </w:t>
            </w:r>
          </w:p>
          <w:p w14:paraId="5B4958FA" w14:textId="63322DF2" w:rsidR="00D008FC" w:rsidRPr="00D008FC" w:rsidRDefault="00D008FC" w:rsidP="005F0DE1">
            <w:pPr>
              <w:jc w:val="both"/>
              <w:rPr>
                <w:i/>
                <w:sz w:val="22"/>
                <w:szCs w:val="22"/>
              </w:rPr>
            </w:pPr>
            <w:r w:rsidRPr="00D008FC">
              <w:rPr>
                <w:i/>
                <w:sz w:val="22"/>
                <w:szCs w:val="22"/>
              </w:rPr>
              <w:t>6.</w:t>
            </w:r>
            <w:r>
              <w:rPr>
                <w:i/>
                <w:sz w:val="22"/>
                <w:szCs w:val="22"/>
              </w:rPr>
              <w:t xml:space="preserve"> </w:t>
            </w:r>
            <w:r w:rsidRPr="00D008FC">
              <w:rPr>
                <w:i/>
                <w:sz w:val="22"/>
                <w:szCs w:val="22"/>
              </w:rPr>
              <w:t>Savivaldybės visuomenės sveikatos stebėsena – savivaldybių lygiu savivaldybių teritorijose vykdoma visuomenės sveikatos stebėsena.</w:t>
            </w:r>
            <w:r w:rsidR="002E291A">
              <w:rPr>
                <w:i/>
                <w:sz w:val="22"/>
                <w:szCs w:val="22"/>
              </w:rPr>
              <w:t>“;</w:t>
            </w:r>
          </w:p>
          <w:p w14:paraId="77C407D5" w14:textId="2C3D6A7B" w:rsidR="00D008FC" w:rsidRPr="00D008FC" w:rsidRDefault="00D008FC" w:rsidP="005F0DE1">
            <w:pPr>
              <w:jc w:val="both"/>
              <w:rPr>
                <w:b/>
                <w:iCs/>
                <w:sz w:val="22"/>
                <w:szCs w:val="22"/>
              </w:rPr>
            </w:pPr>
            <w:r w:rsidRPr="00D008FC">
              <w:rPr>
                <w:b/>
                <w:iCs/>
                <w:sz w:val="22"/>
                <w:szCs w:val="22"/>
              </w:rPr>
              <w:t xml:space="preserve">Lietuvos Respublikos </w:t>
            </w:r>
            <w:hyperlink r:id="rId31" w:anchor="0txt" w:history="1">
              <w:r w:rsidRPr="00D008FC">
                <w:rPr>
                  <w:rStyle w:val="Hipersaitas"/>
                  <w:b/>
                  <w:iCs/>
                  <w:sz w:val="22"/>
                  <w:szCs w:val="22"/>
                </w:rPr>
                <w:t>visuomenės sveikatos stebėsenos (monitoringo) įstatymo</w:t>
              </w:r>
            </w:hyperlink>
            <w:r w:rsidRPr="00D008FC">
              <w:rPr>
                <w:b/>
                <w:iCs/>
                <w:sz w:val="22"/>
                <w:szCs w:val="22"/>
              </w:rPr>
              <w:t xml:space="preserve"> 10 straipsni</w:t>
            </w:r>
            <w:r w:rsidR="00F07F79">
              <w:rPr>
                <w:b/>
                <w:iCs/>
                <w:sz w:val="22"/>
                <w:szCs w:val="22"/>
              </w:rPr>
              <w:t>u</w:t>
            </w:r>
            <w:r w:rsidRPr="00D008FC">
              <w:rPr>
                <w:b/>
                <w:iCs/>
                <w:sz w:val="22"/>
                <w:szCs w:val="22"/>
              </w:rPr>
              <w:t>:</w:t>
            </w:r>
          </w:p>
          <w:p w14:paraId="136DAD26" w14:textId="0ADD8BB2" w:rsidR="002E291A" w:rsidRPr="002E291A" w:rsidRDefault="002E291A" w:rsidP="002E291A">
            <w:pPr>
              <w:jc w:val="both"/>
              <w:rPr>
                <w:i/>
                <w:sz w:val="22"/>
                <w:szCs w:val="22"/>
              </w:rPr>
            </w:pPr>
            <w:r w:rsidRPr="002E291A">
              <w:rPr>
                <w:i/>
                <w:sz w:val="22"/>
                <w:szCs w:val="22"/>
              </w:rPr>
              <w:t>10</w:t>
            </w:r>
            <w:r>
              <w:rPr>
                <w:i/>
                <w:sz w:val="22"/>
                <w:szCs w:val="22"/>
              </w:rPr>
              <w:t xml:space="preserve"> </w:t>
            </w:r>
            <w:r w:rsidRPr="002E291A">
              <w:rPr>
                <w:i/>
                <w:sz w:val="22"/>
                <w:szCs w:val="22"/>
              </w:rPr>
              <w:t>straipsnis. Savivaldybių visuomenės sveikatos stebėsena</w:t>
            </w:r>
          </w:p>
          <w:p w14:paraId="7198514F" w14:textId="77777777" w:rsidR="002E291A" w:rsidRPr="002E291A" w:rsidRDefault="002E291A" w:rsidP="002E291A">
            <w:pPr>
              <w:jc w:val="both"/>
              <w:rPr>
                <w:bCs/>
                <w:i/>
                <w:sz w:val="22"/>
                <w:szCs w:val="22"/>
              </w:rPr>
            </w:pPr>
            <w:bookmarkStart w:id="29" w:name="part_6f9d6c025f1a4ae7b1d15d4472e04800"/>
            <w:bookmarkEnd w:id="29"/>
            <w:r w:rsidRPr="002E291A">
              <w:rPr>
                <w:bCs/>
                <w:i/>
                <w:sz w:val="22"/>
                <w:szCs w:val="22"/>
              </w:rPr>
              <w:t>1. Savivaldybių visuomenės sveikatos stebėsena vykdoma joms priskirtose teritorijose siekiant gauti išsamią informaciją apie savivaldybių teritorijų visuomenės sveikatos būklę ir remiantis objektyvia informacija planuoti bei įgyvendinti vietines visuomenės sveikatos prevencijos priemones.</w:t>
            </w:r>
          </w:p>
          <w:p w14:paraId="7B7440FA" w14:textId="77777777" w:rsidR="002E291A" w:rsidRPr="002E291A" w:rsidRDefault="002E291A" w:rsidP="002E291A">
            <w:pPr>
              <w:jc w:val="both"/>
              <w:rPr>
                <w:bCs/>
                <w:i/>
                <w:sz w:val="22"/>
                <w:szCs w:val="22"/>
              </w:rPr>
            </w:pPr>
            <w:bookmarkStart w:id="30" w:name="part_3d99562b8f004e0cac6859f7812bac9b"/>
            <w:bookmarkEnd w:id="30"/>
            <w:r w:rsidRPr="002E291A">
              <w:rPr>
                <w:bCs/>
                <w:i/>
                <w:sz w:val="22"/>
                <w:szCs w:val="22"/>
              </w:rPr>
              <w:t>2. Savivaldybių institucijos organizuoja savivaldybių visuomenės sveikatos stebėseną Sveikatos apsaugos ministerijos nustatyta tvarka ir atlieka šias funkcijas:</w:t>
            </w:r>
          </w:p>
          <w:p w14:paraId="35EDABA2" w14:textId="77777777" w:rsidR="002E291A" w:rsidRPr="002E291A" w:rsidRDefault="002E291A" w:rsidP="002E291A">
            <w:pPr>
              <w:jc w:val="both"/>
              <w:rPr>
                <w:bCs/>
                <w:i/>
                <w:sz w:val="22"/>
                <w:szCs w:val="22"/>
              </w:rPr>
            </w:pPr>
            <w:bookmarkStart w:id="31" w:name="part_a081998410fc4761b9830577e307c044"/>
            <w:bookmarkEnd w:id="31"/>
            <w:r w:rsidRPr="002E291A">
              <w:rPr>
                <w:bCs/>
                <w:i/>
                <w:sz w:val="22"/>
                <w:szCs w:val="22"/>
              </w:rPr>
              <w:t>1) kaupia savivaldybės bendruomenės sveikatos būklės ir jos kitimo duomenis, vertina ir analizuoja jų pokyčius;</w:t>
            </w:r>
          </w:p>
          <w:p w14:paraId="79DE4695" w14:textId="77777777" w:rsidR="002E291A" w:rsidRPr="002E291A" w:rsidRDefault="002E291A" w:rsidP="002E291A">
            <w:pPr>
              <w:jc w:val="both"/>
              <w:rPr>
                <w:bCs/>
                <w:i/>
                <w:sz w:val="22"/>
                <w:szCs w:val="22"/>
              </w:rPr>
            </w:pPr>
            <w:bookmarkStart w:id="32" w:name="part_ceb331c3afed4a33967f863250fb6012"/>
            <w:bookmarkEnd w:id="32"/>
            <w:r w:rsidRPr="002E291A">
              <w:rPr>
                <w:bCs/>
                <w:i/>
                <w:sz w:val="22"/>
                <w:szCs w:val="22"/>
              </w:rPr>
              <w:t>2) stebi ir analizuoja aplinkos veiksnius, darančius įtaką sveikatai;</w:t>
            </w:r>
          </w:p>
          <w:p w14:paraId="5F46AF13" w14:textId="77777777" w:rsidR="002E291A" w:rsidRPr="002E291A" w:rsidRDefault="002E291A" w:rsidP="002E291A">
            <w:pPr>
              <w:jc w:val="both"/>
              <w:rPr>
                <w:bCs/>
                <w:i/>
                <w:sz w:val="22"/>
                <w:szCs w:val="22"/>
              </w:rPr>
            </w:pPr>
            <w:bookmarkStart w:id="33" w:name="part_2a1b7b5c5cfc401b89646658e7a31e77"/>
            <w:bookmarkEnd w:id="33"/>
            <w:r w:rsidRPr="002E291A">
              <w:rPr>
                <w:bCs/>
                <w:i/>
                <w:sz w:val="22"/>
                <w:szCs w:val="22"/>
              </w:rPr>
              <w:lastRenderedPageBreak/>
              <w:t>3) analizuoja socialinius bei ekonominius veiksnius, veikiančius gyventojų sveikatą;</w:t>
            </w:r>
          </w:p>
          <w:p w14:paraId="35B749F0" w14:textId="77777777" w:rsidR="002E291A" w:rsidRPr="002E291A" w:rsidRDefault="002E291A" w:rsidP="002E291A">
            <w:pPr>
              <w:jc w:val="both"/>
              <w:rPr>
                <w:bCs/>
                <w:i/>
                <w:sz w:val="22"/>
                <w:szCs w:val="22"/>
              </w:rPr>
            </w:pPr>
            <w:bookmarkStart w:id="34" w:name="part_79bd27a2564448559c84605150079243"/>
            <w:bookmarkEnd w:id="34"/>
            <w:r w:rsidRPr="002E291A">
              <w:rPr>
                <w:bCs/>
                <w:i/>
                <w:sz w:val="22"/>
                <w:szCs w:val="22"/>
              </w:rPr>
              <w:t>4)</w:t>
            </w:r>
            <w:r w:rsidRPr="002E291A">
              <w:rPr>
                <w:bCs/>
                <w:i/>
                <w:iCs/>
                <w:sz w:val="22"/>
                <w:szCs w:val="22"/>
              </w:rPr>
              <w:t> Neteko galios nuo 2011-07-01</w:t>
            </w:r>
          </w:p>
          <w:p w14:paraId="539C5474" w14:textId="77777777" w:rsidR="002E291A" w:rsidRPr="002E291A" w:rsidRDefault="002E291A" w:rsidP="002E291A">
            <w:pPr>
              <w:jc w:val="both"/>
              <w:rPr>
                <w:bCs/>
                <w:i/>
                <w:sz w:val="22"/>
                <w:szCs w:val="22"/>
              </w:rPr>
            </w:pPr>
            <w:r w:rsidRPr="002E291A">
              <w:rPr>
                <w:bCs/>
                <w:i/>
                <w:iCs/>
                <w:sz w:val="22"/>
                <w:szCs w:val="22"/>
              </w:rPr>
              <w:t>Straipsnio punkto naikinimas:</w:t>
            </w:r>
          </w:p>
          <w:p w14:paraId="2D8993AB" w14:textId="1ED20700" w:rsidR="002E291A" w:rsidRPr="002E291A" w:rsidRDefault="002E291A" w:rsidP="002E291A">
            <w:pPr>
              <w:jc w:val="both"/>
              <w:rPr>
                <w:bCs/>
                <w:i/>
                <w:sz w:val="22"/>
                <w:szCs w:val="22"/>
              </w:rPr>
            </w:pPr>
            <w:r w:rsidRPr="002E291A">
              <w:rPr>
                <w:bCs/>
                <w:i/>
                <w:iCs/>
                <w:sz w:val="22"/>
                <w:szCs w:val="22"/>
              </w:rPr>
              <w:t>Nr. </w:t>
            </w:r>
            <w:hyperlink r:id="rId32" w:tgtFrame="_parent" w:history="1">
              <w:r w:rsidRPr="002E291A">
                <w:rPr>
                  <w:rStyle w:val="Hipersaitas"/>
                  <w:bCs/>
                  <w:i/>
                  <w:iCs/>
                  <w:sz w:val="22"/>
                  <w:szCs w:val="22"/>
                </w:rPr>
                <w:t>XI-1300</w:t>
              </w:r>
            </w:hyperlink>
            <w:r w:rsidRPr="002E291A">
              <w:rPr>
                <w:bCs/>
                <w:i/>
                <w:iCs/>
                <w:sz w:val="22"/>
                <w:szCs w:val="22"/>
              </w:rPr>
              <w:t>, 2011-03-24, Žin. 2011, Nr. 40-1920 (2011-04-05), i. k. 1111010ISTA0XI-1300</w:t>
            </w:r>
          </w:p>
          <w:p w14:paraId="11F2CD7B" w14:textId="77777777" w:rsidR="002E291A" w:rsidRPr="002E291A" w:rsidRDefault="002E291A" w:rsidP="002E291A">
            <w:pPr>
              <w:jc w:val="both"/>
              <w:rPr>
                <w:bCs/>
                <w:i/>
                <w:sz w:val="22"/>
                <w:szCs w:val="22"/>
              </w:rPr>
            </w:pPr>
            <w:bookmarkStart w:id="35" w:name="part_3d88b7205ba14dfcbdece0746225d8e6"/>
            <w:bookmarkEnd w:id="35"/>
            <w:r w:rsidRPr="002E291A">
              <w:rPr>
                <w:bCs/>
                <w:i/>
                <w:sz w:val="22"/>
                <w:szCs w:val="22"/>
              </w:rPr>
              <w:t>5) teikia informaciją visuomenei, valstybės ir savivaldybių institucijoms, įstaigoms ir įmonėms;</w:t>
            </w:r>
          </w:p>
          <w:p w14:paraId="2AC1B0AA" w14:textId="4EC20493" w:rsidR="002E291A" w:rsidRPr="002E291A" w:rsidRDefault="002E291A" w:rsidP="002E291A">
            <w:pPr>
              <w:jc w:val="both"/>
              <w:rPr>
                <w:bCs/>
                <w:i/>
                <w:sz w:val="22"/>
                <w:szCs w:val="22"/>
              </w:rPr>
            </w:pPr>
            <w:bookmarkStart w:id="36" w:name="part_c80c44e8954d4849affa46fe302b6f7b"/>
            <w:bookmarkEnd w:id="36"/>
            <w:r w:rsidRPr="002E291A">
              <w:rPr>
                <w:bCs/>
                <w:i/>
                <w:sz w:val="22"/>
                <w:szCs w:val="22"/>
              </w:rPr>
              <w:t>6) naudoja duomenis valdymo sprendimams įvertinti ir pagrįsti.</w:t>
            </w:r>
            <w:r>
              <w:rPr>
                <w:bCs/>
                <w:i/>
                <w:sz w:val="22"/>
                <w:szCs w:val="22"/>
              </w:rPr>
              <w:t>“</w:t>
            </w:r>
            <w:r w:rsidRPr="0039052C">
              <w:rPr>
                <w:bCs/>
                <w:iCs/>
                <w:sz w:val="22"/>
                <w:szCs w:val="22"/>
              </w:rPr>
              <w:t>;</w:t>
            </w:r>
          </w:p>
          <w:p w14:paraId="5FC80580" w14:textId="311EFFB0" w:rsidR="005F0DE1" w:rsidRPr="0039052C" w:rsidRDefault="0039052C" w:rsidP="0077624C">
            <w:pPr>
              <w:jc w:val="both"/>
              <w:rPr>
                <w:bCs/>
                <w:iCs/>
                <w:sz w:val="22"/>
                <w:szCs w:val="22"/>
              </w:rPr>
            </w:pPr>
            <w:r w:rsidRPr="005F0DE1">
              <w:rPr>
                <w:b/>
                <w:iCs/>
                <w:sz w:val="22"/>
                <w:szCs w:val="22"/>
              </w:rPr>
              <w:t>Bendrųjų savivaldybių visuomenės sveikatos stebėsenos nuostat</w:t>
            </w:r>
            <w:r>
              <w:rPr>
                <w:b/>
                <w:iCs/>
                <w:sz w:val="22"/>
                <w:szCs w:val="22"/>
              </w:rPr>
              <w:t>ai</w:t>
            </w:r>
            <w:r w:rsidRPr="005F0DE1">
              <w:rPr>
                <w:b/>
                <w:iCs/>
                <w:sz w:val="22"/>
                <w:szCs w:val="22"/>
              </w:rPr>
              <w:t>, patvirtint</w:t>
            </w:r>
            <w:r>
              <w:rPr>
                <w:b/>
                <w:iCs/>
                <w:sz w:val="22"/>
                <w:szCs w:val="22"/>
              </w:rPr>
              <w:t>i</w:t>
            </w:r>
            <w:r w:rsidRPr="005F0DE1">
              <w:rPr>
                <w:b/>
                <w:iCs/>
                <w:sz w:val="22"/>
                <w:szCs w:val="22"/>
              </w:rPr>
              <w:t xml:space="preserve"> Lietuvos Respublikos sveikatos apsaugos ministro 2003 m. rugpjūčio 11 d. įsakymu Nr. V-488 „Dėl Bendrųjų savivaldybių visuomenės sveikatos stebėsenos nuostatų patvirtinimo“,</w:t>
            </w:r>
            <w:r w:rsidRPr="0039052C">
              <w:rPr>
                <w:bCs/>
                <w:iCs/>
                <w:sz w:val="22"/>
                <w:szCs w:val="22"/>
              </w:rPr>
              <w:t xml:space="preserve"> </w:t>
            </w:r>
            <w:r w:rsidRPr="00096487">
              <w:rPr>
                <w:bCs/>
                <w:i/>
                <w:sz w:val="22"/>
                <w:szCs w:val="22"/>
              </w:rPr>
              <w:t>(toliau – Nuostatai) reglamentuoja savivaldybių visuomenės sveikatos stebėsenos organizavimo ir vykdymo, savivaldybių visuomenės sveikatos stebėsenos duomenų surinkimo ir saugojimo, savivaldybių visuomenės sveikatos stebėsenos ataskaitų rengimo, teikimo ir vertinimo bei savivaldybių visuomenės sveikatos stebėsenos rezultatų viešinimo tvarką.</w:t>
            </w:r>
            <w:bookmarkStart w:id="37" w:name="part_425b1f7bddba4115bbebd48a123338a9"/>
            <w:bookmarkEnd w:id="37"/>
            <w:r w:rsidRPr="00096487">
              <w:rPr>
                <w:bCs/>
                <w:i/>
                <w:sz w:val="22"/>
                <w:szCs w:val="22"/>
              </w:rPr>
              <w:t xml:space="preserve"> Nuostatai privalomi savivaldybių visuomenės sveikatos stebėseną organizuojančioms ir vykdančioms institucijoms bei kitiems savivaldybių visuomenės sveikatos stebėsenos subjektams.</w:t>
            </w:r>
            <w:bookmarkStart w:id="38" w:name="part_6f41e974f68643e4960b365ee9d1cf04"/>
            <w:bookmarkEnd w:id="38"/>
            <w:r w:rsidRPr="00096487">
              <w:rPr>
                <w:bCs/>
                <w:i/>
                <w:sz w:val="22"/>
                <w:szCs w:val="22"/>
              </w:rPr>
              <w:t xml:space="preserve"> Savivaldybių visuomenės sveikatos stebėsena vykdoma joms priskirtose teritorijose, siekiant gauti išsamią informaciją apie savivaldybių teritorijų visuomenės sveikatos būklę ir remiantis objektyvia informacija planuoti bei įgyvendinti vietinės visuomenės sveikatos prevencijos priemones. Nuostatuose nustatyta, kad </w:t>
            </w:r>
            <w:r w:rsidR="00F254A0" w:rsidRPr="00096487">
              <w:rPr>
                <w:bCs/>
                <w:i/>
                <w:sz w:val="22"/>
                <w:szCs w:val="22"/>
              </w:rPr>
              <w:t>s</w:t>
            </w:r>
            <w:r w:rsidR="005F0DE1" w:rsidRPr="00096487">
              <w:rPr>
                <w:bCs/>
                <w:i/>
                <w:sz w:val="22"/>
                <w:szCs w:val="22"/>
              </w:rPr>
              <w:t xml:space="preserve">avivaldybės administracijos direktorius organizuoja </w:t>
            </w:r>
            <w:r w:rsidR="00F254A0" w:rsidRPr="00096487">
              <w:rPr>
                <w:bCs/>
                <w:i/>
                <w:sz w:val="22"/>
                <w:szCs w:val="22"/>
              </w:rPr>
              <w:t>s</w:t>
            </w:r>
            <w:r w:rsidR="005F0DE1" w:rsidRPr="00096487">
              <w:rPr>
                <w:bCs/>
                <w:i/>
                <w:sz w:val="22"/>
                <w:szCs w:val="22"/>
              </w:rPr>
              <w:t xml:space="preserve">avivaldybės visuomenės sveikatos stebėsenos ataskaitos projekto pristatymą </w:t>
            </w:r>
            <w:r w:rsidR="00F254A0" w:rsidRPr="00096487">
              <w:rPr>
                <w:bCs/>
                <w:i/>
                <w:sz w:val="22"/>
                <w:szCs w:val="22"/>
              </w:rPr>
              <w:t>s</w:t>
            </w:r>
            <w:r w:rsidR="005F0DE1" w:rsidRPr="00096487">
              <w:rPr>
                <w:bCs/>
                <w:i/>
                <w:sz w:val="22"/>
                <w:szCs w:val="22"/>
              </w:rPr>
              <w:t>avivaldybės tarybai ir visuomenei</w:t>
            </w:r>
            <w:r w:rsidRPr="00096487">
              <w:rPr>
                <w:bCs/>
                <w:i/>
                <w:sz w:val="22"/>
                <w:szCs w:val="22"/>
              </w:rPr>
              <w:t>.</w:t>
            </w:r>
            <w:r w:rsidR="005F0DE1" w:rsidRPr="00096487">
              <w:rPr>
                <w:bCs/>
                <w:i/>
                <w:sz w:val="22"/>
                <w:szCs w:val="22"/>
              </w:rPr>
              <w:t xml:space="preserve"> Savivaldybės tarybos patvirtinta </w:t>
            </w:r>
            <w:r w:rsidR="00F254A0" w:rsidRPr="00096487">
              <w:rPr>
                <w:bCs/>
                <w:i/>
                <w:sz w:val="22"/>
                <w:szCs w:val="22"/>
              </w:rPr>
              <w:t>s</w:t>
            </w:r>
            <w:r w:rsidR="005F0DE1" w:rsidRPr="00096487">
              <w:rPr>
                <w:bCs/>
                <w:i/>
                <w:sz w:val="22"/>
                <w:szCs w:val="22"/>
              </w:rPr>
              <w:t>avivaldybės visuomenės sveikatos stebėsenos ataskaita iki kiekvienų metų gegužės 1 d. pateikiama Higienos institutui</w:t>
            </w:r>
            <w:r w:rsidRPr="00096487">
              <w:rPr>
                <w:bCs/>
                <w:i/>
                <w:sz w:val="22"/>
                <w:szCs w:val="22"/>
              </w:rPr>
              <w:t>.</w:t>
            </w:r>
            <w:r w:rsidR="005F0DE1" w:rsidRPr="00096487">
              <w:rPr>
                <w:bCs/>
                <w:i/>
                <w:sz w:val="22"/>
                <w:szCs w:val="22"/>
              </w:rPr>
              <w:t xml:space="preserve"> Savivaldybės visuomenės sveikatos stebėsenos ataskaitos paskelbiamos </w:t>
            </w:r>
            <w:r w:rsidR="00F254A0" w:rsidRPr="00096487">
              <w:rPr>
                <w:bCs/>
                <w:i/>
                <w:sz w:val="22"/>
                <w:szCs w:val="22"/>
              </w:rPr>
              <w:t>s</w:t>
            </w:r>
            <w:r w:rsidR="005F0DE1" w:rsidRPr="00096487">
              <w:rPr>
                <w:bCs/>
                <w:i/>
                <w:sz w:val="22"/>
                <w:szCs w:val="22"/>
              </w:rPr>
              <w:t>avivaldybės interneto svetainėje ne vėliau kaip per 20</w:t>
            </w:r>
            <w:r w:rsidRPr="00096487">
              <w:rPr>
                <w:bCs/>
                <w:i/>
                <w:sz w:val="22"/>
                <w:szCs w:val="22"/>
              </w:rPr>
              <w:t> </w:t>
            </w:r>
            <w:r w:rsidR="005F0DE1" w:rsidRPr="00096487">
              <w:rPr>
                <w:bCs/>
                <w:i/>
                <w:sz w:val="22"/>
                <w:szCs w:val="22"/>
              </w:rPr>
              <w:t xml:space="preserve">darbo dienų po </w:t>
            </w:r>
            <w:r w:rsidR="00F254A0" w:rsidRPr="00096487">
              <w:rPr>
                <w:bCs/>
                <w:i/>
                <w:sz w:val="22"/>
                <w:szCs w:val="22"/>
              </w:rPr>
              <w:t>s</w:t>
            </w:r>
            <w:r w:rsidR="005F0DE1" w:rsidRPr="00096487">
              <w:rPr>
                <w:bCs/>
                <w:i/>
                <w:sz w:val="22"/>
                <w:szCs w:val="22"/>
              </w:rPr>
              <w:t>avivaldybės tarybos patvirtinimo.</w:t>
            </w:r>
          </w:p>
        </w:tc>
      </w:tr>
      <w:tr w:rsidR="00BE7A4A" w14:paraId="486A5837" w14:textId="77777777" w:rsidTr="00BE7A4A">
        <w:tc>
          <w:tcPr>
            <w:tcW w:w="9356" w:type="dxa"/>
          </w:tcPr>
          <w:p w14:paraId="529565AC" w14:textId="77777777" w:rsidR="00BE7A4A" w:rsidRDefault="00BE7A4A" w:rsidP="0077624C">
            <w:pPr>
              <w:tabs>
                <w:tab w:val="left" w:pos="0"/>
              </w:tabs>
              <w:rPr>
                <w:b/>
                <w:bCs/>
                <w:i/>
                <w:iCs/>
                <w:sz w:val="22"/>
              </w:rPr>
            </w:pPr>
            <w:r>
              <w:rPr>
                <w:b/>
                <w:bCs/>
                <w:i/>
                <w:iCs/>
                <w:sz w:val="22"/>
              </w:rPr>
              <w:lastRenderedPageBreak/>
              <w:t>3. Kokių pozityvių rezultatų laukiama.</w:t>
            </w:r>
          </w:p>
        </w:tc>
      </w:tr>
      <w:tr w:rsidR="00BE7A4A" w14:paraId="1C93BBFC" w14:textId="77777777" w:rsidTr="00BE7A4A">
        <w:tc>
          <w:tcPr>
            <w:tcW w:w="9356" w:type="dxa"/>
          </w:tcPr>
          <w:p w14:paraId="32C722ED" w14:textId="77777777" w:rsidR="00BE7A4A" w:rsidRDefault="00BE7A4A" w:rsidP="0077624C">
            <w:pPr>
              <w:tabs>
                <w:tab w:val="left" w:pos="0"/>
              </w:tabs>
              <w:jc w:val="both"/>
              <w:rPr>
                <w:sz w:val="22"/>
              </w:rPr>
            </w:pPr>
            <w:r w:rsidRPr="00144487">
              <w:rPr>
                <w:sz w:val="22"/>
                <w:szCs w:val="22"/>
              </w:rPr>
              <w:t xml:space="preserve">Bus įgyvendintos Lietuvos Respublikos </w:t>
            </w:r>
            <w:hyperlink r:id="rId33" w:anchor="0txt" w:history="1">
              <w:r w:rsidRPr="00F84E54">
                <w:rPr>
                  <w:bCs/>
                  <w:sz w:val="22"/>
                  <w:szCs w:val="22"/>
                </w:rPr>
                <w:t>visuomenės sveikatos stebėsenos (monitoringo) įstatymo</w:t>
              </w:r>
            </w:hyperlink>
            <w:r w:rsidRPr="00F84E54">
              <w:rPr>
                <w:sz w:val="22"/>
                <w:szCs w:val="22"/>
              </w:rPr>
              <w:t xml:space="preserve"> ir Lietuvos Respublikos sveikatos apsaugos</w:t>
            </w:r>
            <w:r w:rsidRPr="00144487">
              <w:rPr>
                <w:sz w:val="22"/>
                <w:szCs w:val="22"/>
              </w:rPr>
              <w:t xml:space="preserve"> ministro 2003 m. rugpjūčio 11 d. įsakymo Nr. </w:t>
            </w:r>
            <w:r w:rsidRPr="00144487">
              <w:rPr>
                <w:bCs/>
                <w:sz w:val="22"/>
                <w:szCs w:val="22"/>
              </w:rPr>
              <w:t>V-488 „</w:t>
            </w:r>
            <w:hyperlink r:id="rId34" w:tgtFrame="FTurinys" w:history="1">
              <w:r w:rsidRPr="00144487">
                <w:rPr>
                  <w:sz w:val="22"/>
                  <w:szCs w:val="22"/>
                </w:rPr>
                <w:t>Dėl Bendrųjų savivaldybių visuomenės sveikatos stebėsenos nuostatų patvirtinimo</w:t>
              </w:r>
            </w:hyperlink>
            <w:r w:rsidRPr="00144487">
              <w:rPr>
                <w:sz w:val="22"/>
                <w:szCs w:val="22"/>
              </w:rPr>
              <w:t>“</w:t>
            </w:r>
            <w:r>
              <w:rPr>
                <w:sz w:val="22"/>
                <w:szCs w:val="22"/>
              </w:rPr>
              <w:t xml:space="preserve"> </w:t>
            </w:r>
            <w:r w:rsidRPr="00483DE7">
              <w:rPr>
                <w:sz w:val="22"/>
                <w:szCs w:val="22"/>
              </w:rPr>
              <w:t>nuostatos.</w:t>
            </w:r>
          </w:p>
        </w:tc>
      </w:tr>
      <w:tr w:rsidR="00BE7A4A" w14:paraId="03867E69" w14:textId="77777777" w:rsidTr="00BE7A4A">
        <w:tc>
          <w:tcPr>
            <w:tcW w:w="9356" w:type="dxa"/>
          </w:tcPr>
          <w:p w14:paraId="6A9F7CE0" w14:textId="77777777" w:rsidR="00BE7A4A" w:rsidRDefault="00BE7A4A" w:rsidP="0077624C">
            <w:pPr>
              <w:tabs>
                <w:tab w:val="left" w:pos="0"/>
              </w:tabs>
              <w:jc w:val="both"/>
              <w:rPr>
                <w:b/>
                <w:bCs/>
                <w:i/>
                <w:iCs/>
                <w:sz w:val="22"/>
              </w:rPr>
            </w:pPr>
            <w:r>
              <w:rPr>
                <w:b/>
                <w:bCs/>
                <w:i/>
                <w:iCs/>
                <w:sz w:val="22"/>
              </w:rPr>
              <w:t>4. Galimos neigiamos priimto projekto pasekmės ir kokių priemonių reikėtų imtis, kad tokių pasekmių būtų išvengta.</w:t>
            </w:r>
          </w:p>
        </w:tc>
      </w:tr>
      <w:tr w:rsidR="00BE7A4A" w:rsidRPr="00325476" w14:paraId="3FDC7790" w14:textId="77777777" w:rsidTr="00BE7A4A">
        <w:tc>
          <w:tcPr>
            <w:tcW w:w="9356" w:type="dxa"/>
          </w:tcPr>
          <w:p w14:paraId="59AC3E3C" w14:textId="2D0276F9" w:rsidR="00BE7A4A" w:rsidRPr="00325476" w:rsidRDefault="00325476" w:rsidP="0077624C">
            <w:pPr>
              <w:tabs>
                <w:tab w:val="left" w:pos="0"/>
              </w:tabs>
              <w:jc w:val="both"/>
              <w:rPr>
                <w:sz w:val="22"/>
                <w:szCs w:val="22"/>
              </w:rPr>
            </w:pPr>
            <w:r w:rsidRPr="00325476">
              <w:rPr>
                <w:sz w:val="22"/>
                <w:szCs w:val="22"/>
              </w:rPr>
              <w:t>Priėmus sprendimo projektą, neigiamų pasekmių nebus</w:t>
            </w:r>
            <w:r w:rsidR="00F07F79">
              <w:rPr>
                <w:sz w:val="22"/>
                <w:szCs w:val="22"/>
              </w:rPr>
              <w:t>.</w:t>
            </w:r>
            <w:r w:rsidRPr="00325476">
              <w:rPr>
                <w:sz w:val="22"/>
                <w:szCs w:val="22"/>
              </w:rPr>
              <w:t xml:space="preserve"> </w:t>
            </w:r>
          </w:p>
        </w:tc>
      </w:tr>
      <w:tr w:rsidR="00BE7A4A" w14:paraId="41C38706" w14:textId="77777777" w:rsidTr="00BE7A4A">
        <w:tc>
          <w:tcPr>
            <w:tcW w:w="9356" w:type="dxa"/>
          </w:tcPr>
          <w:p w14:paraId="07E39B25" w14:textId="77777777" w:rsidR="00BE7A4A" w:rsidRDefault="00BE7A4A" w:rsidP="0077624C">
            <w:pPr>
              <w:tabs>
                <w:tab w:val="left" w:pos="0"/>
              </w:tabs>
              <w:jc w:val="both"/>
              <w:rPr>
                <w:b/>
                <w:bCs/>
                <w:i/>
                <w:iCs/>
                <w:sz w:val="22"/>
              </w:rPr>
            </w:pPr>
            <w:r>
              <w:rPr>
                <w:b/>
                <w:bCs/>
                <w:i/>
                <w:iCs/>
                <w:sz w:val="22"/>
              </w:rPr>
              <w:t>5. Kokie šios srities aktai tebegalioja (pateikiamas aktų sąrašas) ir kokius galiojančius aktus būtina pakeisti ar panaikinti, priėmus teikiamą projektą.</w:t>
            </w:r>
          </w:p>
        </w:tc>
      </w:tr>
      <w:tr w:rsidR="00BE7A4A" w14:paraId="302C6B72" w14:textId="77777777" w:rsidTr="00BE7A4A">
        <w:tc>
          <w:tcPr>
            <w:tcW w:w="9356" w:type="dxa"/>
          </w:tcPr>
          <w:p w14:paraId="051FCDF2" w14:textId="6436C3A6" w:rsidR="00BE7A4A" w:rsidRDefault="00F07F79" w:rsidP="0077624C">
            <w:pPr>
              <w:tabs>
                <w:tab w:val="left" w:pos="0"/>
              </w:tabs>
              <w:jc w:val="both"/>
              <w:rPr>
                <w:sz w:val="22"/>
              </w:rPr>
            </w:pPr>
            <w:r>
              <w:rPr>
                <w:sz w:val="22"/>
                <w:szCs w:val="22"/>
              </w:rPr>
              <w:t>K</w:t>
            </w:r>
            <w:r w:rsidRPr="00325476">
              <w:rPr>
                <w:sz w:val="22"/>
                <w:szCs w:val="22"/>
              </w:rPr>
              <w:t>itų galiojančių teisės aktų keisti ir (ar) naikinti nereikės.</w:t>
            </w:r>
          </w:p>
        </w:tc>
      </w:tr>
      <w:tr w:rsidR="00BE7A4A" w:rsidRPr="00D401CD" w14:paraId="7798E02B" w14:textId="77777777" w:rsidTr="00BE7A4A">
        <w:tc>
          <w:tcPr>
            <w:tcW w:w="9356" w:type="dxa"/>
          </w:tcPr>
          <w:p w14:paraId="3322C689" w14:textId="77777777" w:rsidR="00BE7A4A" w:rsidRDefault="00BE7A4A" w:rsidP="0077624C">
            <w:pPr>
              <w:tabs>
                <w:tab w:val="left" w:pos="0"/>
              </w:tabs>
              <w:rPr>
                <w:b/>
                <w:bCs/>
                <w:i/>
                <w:iCs/>
                <w:sz w:val="22"/>
              </w:rPr>
            </w:pPr>
            <w:r>
              <w:rPr>
                <w:b/>
                <w:bCs/>
                <w:i/>
                <w:iCs/>
                <w:sz w:val="22"/>
              </w:rPr>
              <w:t>6. Projekto rengimo metu gauti specialistų vertinimai ir išvados, ekonominiai apskaičiavimai (sąmatos), konkretūs finansavimo šaltiniai.</w:t>
            </w:r>
          </w:p>
          <w:p w14:paraId="5827529B" w14:textId="6026988E" w:rsidR="00BE7A4A" w:rsidRPr="00325476" w:rsidRDefault="00BE7A4A" w:rsidP="00F07F79">
            <w:pPr>
              <w:tabs>
                <w:tab w:val="left" w:pos="0"/>
              </w:tabs>
              <w:jc w:val="both"/>
              <w:rPr>
                <w:iCs/>
                <w:sz w:val="22"/>
                <w:szCs w:val="22"/>
              </w:rPr>
            </w:pPr>
            <w:r w:rsidRPr="00144487">
              <w:rPr>
                <w:bCs/>
                <w:iCs/>
                <w:sz w:val="22"/>
                <w:szCs w:val="22"/>
              </w:rPr>
              <w:t>Projektas rengtas vadovaujantis gauta Jurbarko rajono savivaldybės visuomenės sveikatos biuro informacija</w:t>
            </w:r>
            <w:r w:rsidRPr="000E6AB6">
              <w:rPr>
                <w:iCs/>
                <w:sz w:val="22"/>
                <w:szCs w:val="22"/>
              </w:rPr>
              <w:t>.</w:t>
            </w:r>
            <w:r w:rsidR="00325476">
              <w:rPr>
                <w:iCs/>
                <w:sz w:val="22"/>
                <w:szCs w:val="22"/>
              </w:rPr>
              <w:t xml:space="preserve"> </w:t>
            </w:r>
            <w:r w:rsidR="00325476" w:rsidRPr="00325476">
              <w:rPr>
                <w:iCs/>
                <w:sz w:val="22"/>
                <w:szCs w:val="22"/>
              </w:rPr>
              <w:t>Sprendimui įgyvendinti Savivaldybės biudžeto lėšos nereikalingos</w:t>
            </w:r>
            <w:r w:rsidR="00F07F79">
              <w:rPr>
                <w:iCs/>
                <w:sz w:val="22"/>
                <w:szCs w:val="22"/>
              </w:rPr>
              <w:t>,</w:t>
            </w:r>
            <w:r w:rsidR="00F07F79" w:rsidRPr="00F07F79">
              <w:rPr>
                <w:rFonts w:ascii="Calibri" w:hAnsi="Calibri" w:cs="Calibri"/>
                <w:szCs w:val="24"/>
              </w:rPr>
              <w:t xml:space="preserve"> </w:t>
            </w:r>
            <w:r w:rsidR="00F07F79" w:rsidRPr="00F07F79">
              <w:rPr>
                <w:iCs/>
                <w:sz w:val="22"/>
                <w:szCs w:val="22"/>
              </w:rPr>
              <w:t>sveikatos</w:t>
            </w:r>
            <w:r w:rsidR="00F07F79">
              <w:rPr>
                <w:iCs/>
                <w:sz w:val="22"/>
                <w:szCs w:val="22"/>
              </w:rPr>
              <w:t xml:space="preserve"> </w:t>
            </w:r>
            <w:r w:rsidR="00F07F79" w:rsidRPr="00F07F79">
              <w:rPr>
                <w:iCs/>
                <w:sz w:val="22"/>
                <w:szCs w:val="22"/>
              </w:rPr>
              <w:t>stebėsena finansuojama valstybės biudžeto lėšomis.</w:t>
            </w:r>
          </w:p>
        </w:tc>
      </w:tr>
      <w:tr w:rsidR="00BE7A4A" w14:paraId="541897B0" w14:textId="77777777" w:rsidTr="00BE7A4A">
        <w:tc>
          <w:tcPr>
            <w:tcW w:w="9356" w:type="dxa"/>
          </w:tcPr>
          <w:p w14:paraId="3EDCC5FC" w14:textId="77777777" w:rsidR="00BE7A4A" w:rsidRDefault="00BE7A4A" w:rsidP="0077624C">
            <w:pPr>
              <w:tabs>
                <w:tab w:val="left" w:pos="0"/>
              </w:tabs>
              <w:jc w:val="both"/>
              <w:rPr>
                <w:b/>
                <w:i/>
                <w:sz w:val="22"/>
              </w:rPr>
            </w:pPr>
            <w:r>
              <w:rPr>
                <w:b/>
                <w:i/>
                <w:sz w:val="22"/>
              </w:rPr>
              <w:t>7. Ar reikalingas projekto antikorupcinis vertinimas.</w:t>
            </w:r>
          </w:p>
          <w:p w14:paraId="36A431D5" w14:textId="437CBD65" w:rsidR="00BE7A4A" w:rsidRPr="00F07F79" w:rsidRDefault="00F07F79" w:rsidP="00F07F79">
            <w:pPr>
              <w:tabs>
                <w:tab w:val="left" w:pos="0"/>
              </w:tabs>
              <w:jc w:val="both"/>
              <w:rPr>
                <w:sz w:val="22"/>
                <w:szCs w:val="22"/>
              </w:rPr>
            </w:pPr>
            <w:r w:rsidRPr="00F07F79">
              <w:rPr>
                <w:sz w:val="22"/>
                <w:szCs w:val="22"/>
              </w:rPr>
              <w:t xml:space="preserve">Šis </w:t>
            </w:r>
            <w:r>
              <w:rPr>
                <w:sz w:val="22"/>
                <w:szCs w:val="22"/>
              </w:rPr>
              <w:t xml:space="preserve">Jurbarko rajono </w:t>
            </w:r>
            <w:r w:rsidRPr="00F07F79">
              <w:rPr>
                <w:sz w:val="22"/>
                <w:szCs w:val="22"/>
              </w:rPr>
              <w:t>savivaldybės tarybos sprendimo projektas nėra vertintinas antikorupciniu</w:t>
            </w:r>
            <w:r>
              <w:rPr>
                <w:sz w:val="22"/>
                <w:szCs w:val="22"/>
              </w:rPr>
              <w:t xml:space="preserve"> </w:t>
            </w:r>
            <w:r w:rsidRPr="00F07F79">
              <w:rPr>
                <w:sz w:val="22"/>
                <w:szCs w:val="22"/>
              </w:rPr>
              <w:t>požiūriu.</w:t>
            </w:r>
          </w:p>
        </w:tc>
      </w:tr>
      <w:tr w:rsidR="00BE7A4A" w14:paraId="22EEE4DD" w14:textId="77777777" w:rsidTr="00BE7A4A">
        <w:tc>
          <w:tcPr>
            <w:tcW w:w="9356" w:type="dxa"/>
          </w:tcPr>
          <w:p w14:paraId="4E801693" w14:textId="77777777" w:rsidR="00BE7A4A" w:rsidRDefault="00BE7A4A" w:rsidP="0077624C">
            <w:pPr>
              <w:tabs>
                <w:tab w:val="left" w:pos="0"/>
              </w:tabs>
              <w:jc w:val="both"/>
              <w:rPr>
                <w:b/>
                <w:i/>
                <w:sz w:val="22"/>
              </w:rPr>
            </w:pPr>
            <w:r>
              <w:rPr>
                <w:b/>
                <w:i/>
                <w:sz w:val="22"/>
              </w:rPr>
              <w:t>8. Projekto iniciatorius, autorius ar autorių grupė.</w:t>
            </w:r>
          </w:p>
        </w:tc>
      </w:tr>
      <w:tr w:rsidR="00BE7A4A" w14:paraId="02B58706" w14:textId="77777777" w:rsidTr="00BE7A4A">
        <w:tc>
          <w:tcPr>
            <w:tcW w:w="9356" w:type="dxa"/>
          </w:tcPr>
          <w:p w14:paraId="41CEB57F" w14:textId="2B426594" w:rsidR="00BE7A4A" w:rsidRPr="00AC0620" w:rsidRDefault="00BE7A4A" w:rsidP="0077624C">
            <w:pPr>
              <w:tabs>
                <w:tab w:val="left" w:pos="0"/>
              </w:tabs>
              <w:jc w:val="both"/>
              <w:rPr>
                <w:sz w:val="22"/>
                <w:szCs w:val="22"/>
              </w:rPr>
            </w:pPr>
            <w:r w:rsidRPr="00AC0620">
              <w:rPr>
                <w:sz w:val="22"/>
                <w:szCs w:val="22"/>
              </w:rPr>
              <w:t xml:space="preserve">Sprendimo projektą parengė Jurbarko rajono savivaldybės administracijos </w:t>
            </w:r>
            <w:r>
              <w:rPr>
                <w:sz w:val="22"/>
                <w:szCs w:val="22"/>
              </w:rPr>
              <w:t xml:space="preserve">Sveikatos reikalų koordinatorė </w:t>
            </w:r>
            <w:r w:rsidRPr="00AC0620">
              <w:rPr>
                <w:sz w:val="22"/>
                <w:szCs w:val="22"/>
              </w:rPr>
              <w:t>(vyriausioji sp</w:t>
            </w:r>
            <w:r>
              <w:rPr>
                <w:sz w:val="22"/>
                <w:szCs w:val="22"/>
              </w:rPr>
              <w:t xml:space="preserve">ecialistė) Gražina Sutkuvienė. </w:t>
            </w:r>
          </w:p>
          <w:p w14:paraId="3215A05B" w14:textId="17A5A5BA" w:rsidR="00BE7A4A" w:rsidRDefault="00BE7A4A" w:rsidP="0077624C">
            <w:pPr>
              <w:tabs>
                <w:tab w:val="left" w:pos="0"/>
              </w:tabs>
              <w:jc w:val="both"/>
              <w:rPr>
                <w:sz w:val="22"/>
              </w:rPr>
            </w:pPr>
            <w:r w:rsidRPr="00144487">
              <w:rPr>
                <w:sz w:val="22"/>
                <w:szCs w:val="22"/>
              </w:rPr>
              <w:t>Jurbarko rajono savivaldybės visu</w:t>
            </w:r>
            <w:r>
              <w:rPr>
                <w:sz w:val="22"/>
                <w:szCs w:val="22"/>
              </w:rPr>
              <w:t>omenės sveikatos stebėsenos 202</w:t>
            </w:r>
            <w:r w:rsidR="007125E7">
              <w:rPr>
                <w:sz w:val="22"/>
                <w:szCs w:val="22"/>
              </w:rPr>
              <w:t>4</w:t>
            </w:r>
            <w:r w:rsidRPr="00144487">
              <w:rPr>
                <w:sz w:val="22"/>
                <w:szCs w:val="22"/>
              </w:rPr>
              <w:t xml:space="preserve"> metų ataskaitą</w:t>
            </w:r>
            <w:r w:rsidRPr="00AC0620">
              <w:rPr>
                <w:sz w:val="22"/>
                <w:szCs w:val="22"/>
              </w:rPr>
              <w:t xml:space="preserve"> parengė ir pateikė Jurbarko rajono savivaldybės visuomenės sveikatos biur</w:t>
            </w:r>
            <w:r>
              <w:rPr>
                <w:sz w:val="22"/>
                <w:szCs w:val="22"/>
              </w:rPr>
              <w:t>as.</w:t>
            </w:r>
          </w:p>
        </w:tc>
      </w:tr>
      <w:tr w:rsidR="00BE7A4A" w:rsidRPr="00D401CD" w14:paraId="1CD397E1" w14:textId="77777777" w:rsidTr="00BE7A4A">
        <w:tc>
          <w:tcPr>
            <w:tcW w:w="9356" w:type="dxa"/>
          </w:tcPr>
          <w:p w14:paraId="09099AFE" w14:textId="77777777" w:rsidR="00BE7A4A" w:rsidRDefault="00BE7A4A" w:rsidP="0077624C">
            <w:pPr>
              <w:tabs>
                <w:tab w:val="left" w:pos="0"/>
              </w:tabs>
              <w:rPr>
                <w:b/>
                <w:bCs/>
                <w:i/>
                <w:iCs/>
                <w:sz w:val="22"/>
              </w:rPr>
            </w:pPr>
            <w:r>
              <w:rPr>
                <w:b/>
                <w:bCs/>
                <w:i/>
                <w:iCs/>
                <w:sz w:val="22"/>
              </w:rPr>
              <w:t>9. Kiti, autorių nuomone, reikalingi pagrindimai ir paaiškinimai.</w:t>
            </w:r>
          </w:p>
          <w:p w14:paraId="508BC363" w14:textId="785D70EC" w:rsidR="00BE7A4A" w:rsidRPr="00D401CD" w:rsidRDefault="00BE7A4A" w:rsidP="0077624C">
            <w:pPr>
              <w:tabs>
                <w:tab w:val="left" w:pos="0"/>
              </w:tabs>
              <w:rPr>
                <w:sz w:val="22"/>
              </w:rPr>
            </w:pPr>
            <w:r w:rsidRPr="00144487">
              <w:rPr>
                <w:sz w:val="22"/>
                <w:szCs w:val="22"/>
              </w:rPr>
              <w:t>Svarstant Jurbarko rajono savivaldybės visu</w:t>
            </w:r>
            <w:r>
              <w:rPr>
                <w:sz w:val="22"/>
                <w:szCs w:val="22"/>
              </w:rPr>
              <w:t>omenės sveikatos stebėsenos 202</w:t>
            </w:r>
            <w:r w:rsidR="007125E7">
              <w:rPr>
                <w:sz w:val="22"/>
                <w:szCs w:val="22"/>
              </w:rPr>
              <w:t>4</w:t>
            </w:r>
            <w:r w:rsidRPr="00144487">
              <w:rPr>
                <w:sz w:val="22"/>
                <w:szCs w:val="22"/>
              </w:rPr>
              <w:t xml:space="preserve"> metų ataskaitą, būtinas Jurbarko rajono savivaldybės visuomenės sveikatos biuro direktoriaus dalyvavimas.</w:t>
            </w:r>
          </w:p>
        </w:tc>
      </w:tr>
      <w:tr w:rsidR="00BE7A4A" w14:paraId="650DE87F" w14:textId="77777777" w:rsidTr="00BE7A4A">
        <w:tc>
          <w:tcPr>
            <w:tcW w:w="9356" w:type="dxa"/>
          </w:tcPr>
          <w:p w14:paraId="7C766502" w14:textId="77777777" w:rsidR="00BE7A4A" w:rsidRDefault="00BE7A4A" w:rsidP="0077624C">
            <w:pPr>
              <w:tabs>
                <w:tab w:val="left" w:pos="0"/>
              </w:tabs>
              <w:jc w:val="both"/>
              <w:rPr>
                <w:b/>
                <w:i/>
                <w:sz w:val="22"/>
              </w:rPr>
            </w:pPr>
            <w:r>
              <w:rPr>
                <w:b/>
                <w:i/>
                <w:sz w:val="22"/>
              </w:rPr>
              <w:t>10. Sprendimas įteikiamas (kam ir kiek egz.).</w:t>
            </w:r>
          </w:p>
        </w:tc>
      </w:tr>
      <w:tr w:rsidR="00BE7A4A" w:rsidRPr="00D401CD" w14:paraId="6A3435E1" w14:textId="77777777" w:rsidTr="00BE7A4A">
        <w:tc>
          <w:tcPr>
            <w:tcW w:w="9356" w:type="dxa"/>
          </w:tcPr>
          <w:p w14:paraId="619D4A31" w14:textId="1D1500C0" w:rsidR="00BE7A4A" w:rsidRPr="00D401CD" w:rsidRDefault="00BE7A4A" w:rsidP="0077624C">
            <w:pPr>
              <w:tabs>
                <w:tab w:val="left" w:pos="0"/>
              </w:tabs>
              <w:jc w:val="both"/>
              <w:rPr>
                <w:bCs/>
                <w:iCs/>
                <w:sz w:val="22"/>
              </w:rPr>
            </w:pPr>
            <w:r w:rsidRPr="002052A3">
              <w:rPr>
                <w:sz w:val="22"/>
                <w:szCs w:val="22"/>
              </w:rPr>
              <w:t xml:space="preserve">Higienos institutui –1 egz., </w:t>
            </w:r>
            <w:r w:rsidRPr="00BE7A4A">
              <w:rPr>
                <w:sz w:val="22"/>
                <w:szCs w:val="22"/>
              </w:rPr>
              <w:t>Jurbarko rajono savivaldybės visuomenės sveikatos biurui ir dokumento rengėjui – 1 egz. per DBSIS.</w:t>
            </w:r>
          </w:p>
        </w:tc>
      </w:tr>
    </w:tbl>
    <w:p w14:paraId="0DC36BA5" w14:textId="77777777" w:rsidR="00E85ADB" w:rsidRDefault="00E85ADB" w:rsidP="004D03D8">
      <w:pPr>
        <w:jc w:val="both"/>
      </w:pPr>
    </w:p>
    <w:p w14:paraId="632542C1" w14:textId="77777777" w:rsidR="00F07F79" w:rsidRDefault="00F07F79" w:rsidP="004D03D8">
      <w:pPr>
        <w:jc w:val="both"/>
      </w:pPr>
    </w:p>
    <w:p w14:paraId="556DFB70" w14:textId="7B11AFC7" w:rsidR="00E85ADB" w:rsidRDefault="00E85ADB" w:rsidP="00E85ADB">
      <w:r>
        <w:t>Parengė</w:t>
      </w:r>
    </w:p>
    <w:p w14:paraId="72CF6E52" w14:textId="49CA9061" w:rsidR="00E85ADB" w:rsidRDefault="00E85ADB" w:rsidP="00BE7A4A">
      <w:r>
        <w:t>Gražina Sutkuvienė</w:t>
      </w:r>
    </w:p>
    <w:sectPr w:rsidR="00E85ADB" w:rsidSect="00594598">
      <w:headerReference w:type="even" r:id="rId35"/>
      <w:headerReference w:type="default" r:id="rId36"/>
      <w:pgSz w:w="11906" w:h="16838" w:code="9"/>
      <w:pgMar w:top="1134" w:right="849" w:bottom="1134" w:left="1701" w:header="1134" w:footer="726"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13E4E8" w14:textId="77777777" w:rsidR="007E42C9" w:rsidRDefault="007E42C9">
      <w:r>
        <w:separator/>
      </w:r>
    </w:p>
  </w:endnote>
  <w:endnote w:type="continuationSeparator" w:id="0">
    <w:p w14:paraId="14168F25" w14:textId="77777777" w:rsidR="007E42C9" w:rsidRDefault="007E42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200247B" w:usb2="00000009" w:usb3="00000000" w:csb0="000001FF" w:csb1="00000000"/>
  </w:font>
  <w:font w:name="Calibri">
    <w:panose1 w:val="020F05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0415A5" w14:textId="77777777" w:rsidR="007E42C9" w:rsidRDefault="007E42C9">
      <w:r>
        <w:separator/>
      </w:r>
    </w:p>
  </w:footnote>
  <w:footnote w:type="continuationSeparator" w:id="0">
    <w:p w14:paraId="7CBC7040" w14:textId="77777777" w:rsidR="007E42C9" w:rsidRDefault="007E42C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A95809" w14:textId="3FD629AA" w:rsidR="0077624C" w:rsidRDefault="0077624C">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Pr>
        <w:rStyle w:val="Puslapionumeris"/>
        <w:noProof/>
      </w:rPr>
      <w:t>1</w:t>
    </w:r>
    <w:r>
      <w:rPr>
        <w:rStyle w:val="Puslapionumeris"/>
        <w:noProof/>
      </w:rPr>
      <w:t>9</w:t>
    </w:r>
    <w:r>
      <w:rPr>
        <w:rStyle w:val="Puslapionumeris"/>
      </w:rPr>
      <w:fldChar w:fldCharType="end"/>
    </w:r>
  </w:p>
  <w:p w14:paraId="4AA31DEC" w14:textId="77777777" w:rsidR="0077624C" w:rsidRDefault="0077624C">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40451A" w14:textId="77777777" w:rsidR="0077624C" w:rsidRDefault="0077624C">
    <w:pPr>
      <w:pStyle w:val="Antrats"/>
      <w:framePr w:wrap="around" w:vAnchor="text" w:hAnchor="margin" w:xAlign="center" w:y="1"/>
      <w:rPr>
        <w:rStyle w:val="Puslapionumeris"/>
      </w:rPr>
    </w:pPr>
  </w:p>
  <w:p w14:paraId="000E894A" w14:textId="77777777" w:rsidR="0077624C" w:rsidRDefault="0077624C">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bullet"/>
      <w:lvlText w:val="·"/>
      <w:lvlJc w:val="left"/>
      <w:rPr>
        <w:rFonts w:ascii="Symbol" w:eastAsia="Symbol" w:hAnsi="Symbol" w:cs="Symbol"/>
        <w:sz w:val="20"/>
      </w:rPr>
    </w:lvl>
    <w:lvl w:ilvl="1">
      <w:start w:val="1"/>
      <w:numFmt w:val="bullet"/>
      <w:lvlText w:val="o"/>
      <w:lvlJc w:val="left"/>
      <w:rPr>
        <w:rFonts w:ascii="Courier New" w:eastAsia="Courier New" w:hAnsi="Courier New" w:cs="Courier New"/>
        <w:sz w:val="20"/>
      </w:rPr>
    </w:lvl>
    <w:lvl w:ilvl="2">
      <w:start w:val="1"/>
      <w:numFmt w:val="bullet"/>
      <w:lvlText w:val="§"/>
      <w:lvlJc w:val="left"/>
      <w:rPr>
        <w:rFonts w:ascii="Wingdings" w:eastAsia="Wingdings" w:hAnsi="Wingdings" w:cs="Wingdings"/>
        <w:sz w:val="20"/>
      </w:rPr>
    </w:lvl>
    <w:lvl w:ilvl="3">
      <w:start w:val="1"/>
      <w:numFmt w:val="bullet"/>
      <w:lvlText w:val="·"/>
      <w:lvlJc w:val="left"/>
      <w:rPr>
        <w:rFonts w:ascii="Symbol" w:eastAsia="Symbol" w:hAnsi="Symbol" w:cs="Symbol"/>
        <w:sz w:val="20"/>
      </w:rPr>
    </w:lvl>
    <w:lvl w:ilvl="4">
      <w:start w:val="1"/>
      <w:numFmt w:val="bullet"/>
      <w:lvlText w:val="o"/>
      <w:lvlJc w:val="left"/>
      <w:rPr>
        <w:rFonts w:ascii="Courier New" w:eastAsia="Courier New" w:hAnsi="Courier New" w:cs="Courier New"/>
        <w:sz w:val="20"/>
      </w:rPr>
    </w:lvl>
    <w:lvl w:ilvl="5">
      <w:start w:val="1"/>
      <w:numFmt w:val="bullet"/>
      <w:lvlText w:val="§"/>
      <w:lvlJc w:val="left"/>
      <w:rPr>
        <w:rFonts w:ascii="Wingdings" w:eastAsia="Wingdings" w:hAnsi="Wingdings" w:cs="Wingdings"/>
        <w:sz w:val="20"/>
      </w:rPr>
    </w:lvl>
    <w:lvl w:ilvl="6">
      <w:start w:val="1"/>
      <w:numFmt w:val="bullet"/>
      <w:lvlText w:val="·"/>
      <w:lvlJc w:val="left"/>
      <w:rPr>
        <w:rFonts w:ascii="Symbol" w:eastAsia="Symbol" w:hAnsi="Symbol" w:cs="Symbol"/>
        <w:sz w:val="20"/>
      </w:rPr>
    </w:lvl>
    <w:lvl w:ilvl="7">
      <w:start w:val="1"/>
      <w:numFmt w:val="bullet"/>
      <w:lvlText w:val="o"/>
      <w:lvlJc w:val="left"/>
      <w:rPr>
        <w:rFonts w:ascii="Courier New" w:eastAsia="Courier New" w:hAnsi="Courier New" w:cs="Courier New"/>
        <w:sz w:val="20"/>
      </w:rPr>
    </w:lvl>
    <w:lvl w:ilvl="8">
      <w:start w:val="1"/>
      <w:numFmt w:val="bullet"/>
      <w:lvlText w:val="§"/>
      <w:lvlJc w:val="left"/>
      <w:rPr>
        <w:rFonts w:ascii="Wingdings" w:eastAsia="Wingdings" w:hAnsi="Wingdings" w:cs="Wingdings"/>
        <w:sz w:val="20"/>
      </w:rPr>
    </w:lvl>
  </w:abstractNum>
  <w:abstractNum w:abstractNumId="1" w15:restartNumberingAfterBreak="0">
    <w:nsid w:val="01041807"/>
    <w:multiLevelType w:val="hybridMultilevel"/>
    <w:tmpl w:val="435A49F4"/>
    <w:lvl w:ilvl="0" w:tplc="B6DA5968">
      <w:start w:val="1"/>
      <w:numFmt w:val="upperRoman"/>
      <w:lvlText w:val="%1."/>
      <w:lvlJc w:val="left"/>
      <w:pPr>
        <w:ind w:left="1571" w:hanging="720"/>
      </w:pPr>
      <w:rPr>
        <w:rFonts w:hint="default"/>
        <w:b w:val="0"/>
        <w:bCs w:val="0"/>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2" w15:restartNumberingAfterBreak="0">
    <w:nsid w:val="023B2DC7"/>
    <w:multiLevelType w:val="hybridMultilevel"/>
    <w:tmpl w:val="BAE4677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2DC5413"/>
    <w:multiLevelType w:val="hybridMultilevel"/>
    <w:tmpl w:val="17649892"/>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07EE5A11"/>
    <w:multiLevelType w:val="hybridMultilevel"/>
    <w:tmpl w:val="5A329AA4"/>
    <w:lvl w:ilvl="0" w:tplc="08F6203E">
      <w:start w:val="1"/>
      <w:numFmt w:val="lowerLetter"/>
      <w:lvlText w:val="%1)"/>
      <w:lvlJc w:val="left"/>
      <w:pPr>
        <w:ind w:left="1080" w:hanging="360"/>
      </w:pPr>
      <w:rPr>
        <w:rFonts w:hint="default"/>
        <w:color w:val="000000"/>
      </w:rPr>
    </w:lvl>
    <w:lvl w:ilvl="1" w:tplc="04270019">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5" w15:restartNumberingAfterBreak="0">
    <w:nsid w:val="0C2F1B78"/>
    <w:multiLevelType w:val="hybridMultilevel"/>
    <w:tmpl w:val="05480518"/>
    <w:lvl w:ilvl="0" w:tplc="A1B4F39C">
      <w:numFmt w:val="bullet"/>
      <w:lvlText w:val="-"/>
      <w:lvlJc w:val="left"/>
      <w:pPr>
        <w:tabs>
          <w:tab w:val="num" w:pos="600"/>
        </w:tabs>
        <w:ind w:left="60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00B16BB"/>
    <w:multiLevelType w:val="hybridMultilevel"/>
    <w:tmpl w:val="67A0C972"/>
    <w:lvl w:ilvl="0" w:tplc="04270001">
      <w:start w:val="1"/>
      <w:numFmt w:val="bullet"/>
      <w:lvlText w:val=""/>
      <w:lvlJc w:val="left"/>
      <w:pPr>
        <w:ind w:left="1287" w:hanging="360"/>
      </w:pPr>
      <w:rPr>
        <w:rFonts w:ascii="Symbol" w:hAnsi="Symbol" w:hint="default"/>
      </w:rPr>
    </w:lvl>
    <w:lvl w:ilvl="1" w:tplc="04270003" w:tentative="1">
      <w:start w:val="1"/>
      <w:numFmt w:val="bullet"/>
      <w:lvlText w:val="o"/>
      <w:lvlJc w:val="left"/>
      <w:pPr>
        <w:ind w:left="2007" w:hanging="360"/>
      </w:pPr>
      <w:rPr>
        <w:rFonts w:ascii="Courier New" w:hAnsi="Courier New" w:cs="Courier New" w:hint="default"/>
      </w:rPr>
    </w:lvl>
    <w:lvl w:ilvl="2" w:tplc="04270005" w:tentative="1">
      <w:start w:val="1"/>
      <w:numFmt w:val="bullet"/>
      <w:lvlText w:val=""/>
      <w:lvlJc w:val="left"/>
      <w:pPr>
        <w:ind w:left="2727" w:hanging="360"/>
      </w:pPr>
      <w:rPr>
        <w:rFonts w:ascii="Wingdings" w:hAnsi="Wingdings" w:hint="default"/>
      </w:rPr>
    </w:lvl>
    <w:lvl w:ilvl="3" w:tplc="04270001" w:tentative="1">
      <w:start w:val="1"/>
      <w:numFmt w:val="bullet"/>
      <w:lvlText w:val=""/>
      <w:lvlJc w:val="left"/>
      <w:pPr>
        <w:ind w:left="3447" w:hanging="360"/>
      </w:pPr>
      <w:rPr>
        <w:rFonts w:ascii="Symbol" w:hAnsi="Symbol" w:hint="default"/>
      </w:rPr>
    </w:lvl>
    <w:lvl w:ilvl="4" w:tplc="04270003" w:tentative="1">
      <w:start w:val="1"/>
      <w:numFmt w:val="bullet"/>
      <w:lvlText w:val="o"/>
      <w:lvlJc w:val="left"/>
      <w:pPr>
        <w:ind w:left="4167" w:hanging="360"/>
      </w:pPr>
      <w:rPr>
        <w:rFonts w:ascii="Courier New" w:hAnsi="Courier New" w:cs="Courier New" w:hint="default"/>
      </w:rPr>
    </w:lvl>
    <w:lvl w:ilvl="5" w:tplc="04270005" w:tentative="1">
      <w:start w:val="1"/>
      <w:numFmt w:val="bullet"/>
      <w:lvlText w:val=""/>
      <w:lvlJc w:val="left"/>
      <w:pPr>
        <w:ind w:left="4887" w:hanging="360"/>
      </w:pPr>
      <w:rPr>
        <w:rFonts w:ascii="Wingdings" w:hAnsi="Wingdings" w:hint="default"/>
      </w:rPr>
    </w:lvl>
    <w:lvl w:ilvl="6" w:tplc="04270001" w:tentative="1">
      <w:start w:val="1"/>
      <w:numFmt w:val="bullet"/>
      <w:lvlText w:val=""/>
      <w:lvlJc w:val="left"/>
      <w:pPr>
        <w:ind w:left="5607" w:hanging="360"/>
      </w:pPr>
      <w:rPr>
        <w:rFonts w:ascii="Symbol" w:hAnsi="Symbol" w:hint="default"/>
      </w:rPr>
    </w:lvl>
    <w:lvl w:ilvl="7" w:tplc="04270003" w:tentative="1">
      <w:start w:val="1"/>
      <w:numFmt w:val="bullet"/>
      <w:lvlText w:val="o"/>
      <w:lvlJc w:val="left"/>
      <w:pPr>
        <w:ind w:left="6327" w:hanging="360"/>
      </w:pPr>
      <w:rPr>
        <w:rFonts w:ascii="Courier New" w:hAnsi="Courier New" w:cs="Courier New" w:hint="default"/>
      </w:rPr>
    </w:lvl>
    <w:lvl w:ilvl="8" w:tplc="04270005" w:tentative="1">
      <w:start w:val="1"/>
      <w:numFmt w:val="bullet"/>
      <w:lvlText w:val=""/>
      <w:lvlJc w:val="left"/>
      <w:pPr>
        <w:ind w:left="7047" w:hanging="360"/>
      </w:pPr>
      <w:rPr>
        <w:rFonts w:ascii="Wingdings" w:hAnsi="Wingdings" w:hint="default"/>
      </w:rPr>
    </w:lvl>
  </w:abstractNum>
  <w:abstractNum w:abstractNumId="7" w15:restartNumberingAfterBreak="0">
    <w:nsid w:val="10B94699"/>
    <w:multiLevelType w:val="hybridMultilevel"/>
    <w:tmpl w:val="9490EE8C"/>
    <w:lvl w:ilvl="0" w:tplc="BA90C9B4">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8" w15:restartNumberingAfterBreak="0">
    <w:nsid w:val="11F506C2"/>
    <w:multiLevelType w:val="hybridMultilevel"/>
    <w:tmpl w:val="9ECEF01C"/>
    <w:lvl w:ilvl="0" w:tplc="08F6203E">
      <w:start w:val="1"/>
      <w:numFmt w:val="lowerLetter"/>
      <w:lvlText w:val="%1)"/>
      <w:lvlJc w:val="left"/>
      <w:pPr>
        <w:ind w:left="1080" w:hanging="360"/>
      </w:pPr>
      <w:rPr>
        <w:rFonts w:hint="default"/>
        <w:color w:val="000000"/>
      </w:rPr>
    </w:lvl>
    <w:lvl w:ilvl="1" w:tplc="04270019">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9" w15:restartNumberingAfterBreak="0">
    <w:nsid w:val="1A74097C"/>
    <w:multiLevelType w:val="hybridMultilevel"/>
    <w:tmpl w:val="F28813C6"/>
    <w:lvl w:ilvl="0" w:tplc="2702CE00">
      <w:start w:val="1"/>
      <w:numFmt w:val="lowerLetter"/>
      <w:lvlText w:val="%1)"/>
      <w:lvlJc w:val="left"/>
      <w:pPr>
        <w:ind w:left="720" w:hanging="360"/>
      </w:pPr>
      <w:rPr>
        <w:color w:val="000000"/>
        <w:sz w:val="24"/>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0" w15:restartNumberingAfterBreak="0">
    <w:nsid w:val="1B8D21EF"/>
    <w:multiLevelType w:val="multilevel"/>
    <w:tmpl w:val="0FE2C7B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1F180B28"/>
    <w:multiLevelType w:val="hybridMultilevel"/>
    <w:tmpl w:val="96AAA74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1FD578A2"/>
    <w:multiLevelType w:val="multilevel"/>
    <w:tmpl w:val="78E8F130"/>
    <w:lvl w:ilvl="0">
      <w:start w:val="1"/>
      <w:numFmt w:val="decimal"/>
      <w:lvlText w:val="%1."/>
      <w:lvlJc w:val="left"/>
      <w:pPr>
        <w:ind w:left="360" w:hanging="360"/>
      </w:pPr>
    </w:lvl>
    <w:lvl w:ilvl="1">
      <w:start w:val="1"/>
      <w:numFmt w:val="decimal"/>
      <w:lvlText w:val="%1.%2."/>
      <w:lvlJc w:val="left"/>
      <w:pPr>
        <w:ind w:left="792" w:hanging="432"/>
      </w:pPr>
      <w:rPr>
        <w:sz w:val="24"/>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2F5E6FEB"/>
    <w:multiLevelType w:val="hybridMultilevel"/>
    <w:tmpl w:val="08BA02C0"/>
    <w:lvl w:ilvl="0" w:tplc="5852C522">
      <w:start w:val="1"/>
      <w:numFmt w:val="decimal"/>
      <w:lvlText w:val="%1."/>
      <w:lvlJc w:val="left"/>
      <w:pPr>
        <w:ind w:left="720" w:hanging="360"/>
      </w:pPr>
      <w:rPr>
        <w:color w:val="000000"/>
      </w:rPr>
    </w:lvl>
    <w:lvl w:ilvl="1" w:tplc="C616E14A">
      <w:start w:val="1"/>
      <w:numFmt w:val="decimal"/>
      <w:lvlText w:val="%2."/>
      <w:lvlJc w:val="left"/>
      <w:pPr>
        <w:ind w:left="1440" w:hanging="360"/>
      </w:pPr>
      <w:rPr>
        <w:color w:val="000000"/>
        <w:sz w:val="24"/>
      </w:r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4" w15:restartNumberingAfterBreak="0">
    <w:nsid w:val="2F7F5058"/>
    <w:multiLevelType w:val="hybridMultilevel"/>
    <w:tmpl w:val="D0F25DD8"/>
    <w:lvl w:ilvl="0" w:tplc="3940A0AE">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5" w15:restartNumberingAfterBreak="0">
    <w:nsid w:val="30945ADF"/>
    <w:multiLevelType w:val="multilevel"/>
    <w:tmpl w:val="100E3360"/>
    <w:lvl w:ilvl="0">
      <w:start w:val="2"/>
      <w:numFmt w:val="decimal"/>
      <w:lvlText w:val="%1"/>
      <w:lvlJc w:val="left"/>
      <w:pPr>
        <w:ind w:left="360" w:hanging="360"/>
      </w:pPr>
      <w:rPr>
        <w:rFonts w:hint="default"/>
        <w:color w:val="FF0000"/>
      </w:rPr>
    </w:lvl>
    <w:lvl w:ilvl="1">
      <w:start w:val="8"/>
      <w:numFmt w:val="decimal"/>
      <w:lvlText w:val="%1.%2"/>
      <w:lvlJc w:val="left"/>
      <w:pPr>
        <w:ind w:left="360" w:hanging="360"/>
      </w:pPr>
      <w:rPr>
        <w:rFonts w:hint="default"/>
        <w:b w:val="0"/>
        <w:color w:val="000000" w:themeColor="text1"/>
      </w:rPr>
    </w:lvl>
    <w:lvl w:ilvl="2">
      <w:start w:val="1"/>
      <w:numFmt w:val="decimal"/>
      <w:lvlText w:val="%1.%2.%3"/>
      <w:lvlJc w:val="left"/>
      <w:pPr>
        <w:ind w:left="720" w:hanging="720"/>
      </w:pPr>
      <w:rPr>
        <w:rFonts w:hint="default"/>
        <w:color w:val="FF0000"/>
      </w:rPr>
    </w:lvl>
    <w:lvl w:ilvl="3">
      <w:start w:val="1"/>
      <w:numFmt w:val="decimal"/>
      <w:lvlText w:val="%1.%2.%3.%4"/>
      <w:lvlJc w:val="left"/>
      <w:pPr>
        <w:ind w:left="720" w:hanging="720"/>
      </w:pPr>
      <w:rPr>
        <w:rFonts w:hint="default"/>
        <w:color w:val="FF0000"/>
      </w:rPr>
    </w:lvl>
    <w:lvl w:ilvl="4">
      <w:start w:val="1"/>
      <w:numFmt w:val="decimal"/>
      <w:lvlText w:val="%1.%2.%3.%4.%5"/>
      <w:lvlJc w:val="left"/>
      <w:pPr>
        <w:ind w:left="1080" w:hanging="1080"/>
      </w:pPr>
      <w:rPr>
        <w:rFonts w:hint="default"/>
        <w:color w:val="FF0000"/>
      </w:rPr>
    </w:lvl>
    <w:lvl w:ilvl="5">
      <w:start w:val="1"/>
      <w:numFmt w:val="decimal"/>
      <w:lvlText w:val="%1.%2.%3.%4.%5.%6"/>
      <w:lvlJc w:val="left"/>
      <w:pPr>
        <w:ind w:left="1080" w:hanging="1080"/>
      </w:pPr>
      <w:rPr>
        <w:rFonts w:hint="default"/>
        <w:color w:val="FF0000"/>
      </w:rPr>
    </w:lvl>
    <w:lvl w:ilvl="6">
      <w:start w:val="1"/>
      <w:numFmt w:val="decimal"/>
      <w:lvlText w:val="%1.%2.%3.%4.%5.%6.%7"/>
      <w:lvlJc w:val="left"/>
      <w:pPr>
        <w:ind w:left="1440" w:hanging="1440"/>
      </w:pPr>
      <w:rPr>
        <w:rFonts w:hint="default"/>
        <w:color w:val="FF0000"/>
      </w:rPr>
    </w:lvl>
    <w:lvl w:ilvl="7">
      <w:start w:val="1"/>
      <w:numFmt w:val="decimal"/>
      <w:lvlText w:val="%1.%2.%3.%4.%5.%6.%7.%8"/>
      <w:lvlJc w:val="left"/>
      <w:pPr>
        <w:ind w:left="1440" w:hanging="1440"/>
      </w:pPr>
      <w:rPr>
        <w:rFonts w:hint="default"/>
        <w:color w:val="FF0000"/>
      </w:rPr>
    </w:lvl>
    <w:lvl w:ilvl="8">
      <w:start w:val="1"/>
      <w:numFmt w:val="decimal"/>
      <w:lvlText w:val="%1.%2.%3.%4.%5.%6.%7.%8.%9"/>
      <w:lvlJc w:val="left"/>
      <w:pPr>
        <w:ind w:left="1800" w:hanging="1800"/>
      </w:pPr>
      <w:rPr>
        <w:rFonts w:hint="default"/>
        <w:color w:val="FF0000"/>
      </w:rPr>
    </w:lvl>
  </w:abstractNum>
  <w:abstractNum w:abstractNumId="16" w15:restartNumberingAfterBreak="0">
    <w:nsid w:val="3A5C1529"/>
    <w:multiLevelType w:val="hybridMultilevel"/>
    <w:tmpl w:val="17649892"/>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3C250ED8"/>
    <w:multiLevelType w:val="hybridMultilevel"/>
    <w:tmpl w:val="513CC42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8" w15:restartNumberingAfterBreak="0">
    <w:nsid w:val="3D150D62"/>
    <w:multiLevelType w:val="hybridMultilevel"/>
    <w:tmpl w:val="3F2E54C8"/>
    <w:lvl w:ilvl="0" w:tplc="04270001">
      <w:start w:val="1"/>
      <w:numFmt w:val="bullet"/>
      <w:lvlText w:val=""/>
      <w:lvlJc w:val="left"/>
      <w:pPr>
        <w:ind w:left="1429" w:hanging="360"/>
      </w:pPr>
      <w:rPr>
        <w:rFonts w:ascii="Symbol" w:hAnsi="Symbol" w:hint="default"/>
      </w:rPr>
    </w:lvl>
    <w:lvl w:ilvl="1" w:tplc="04270003" w:tentative="1">
      <w:start w:val="1"/>
      <w:numFmt w:val="bullet"/>
      <w:lvlText w:val="o"/>
      <w:lvlJc w:val="left"/>
      <w:pPr>
        <w:ind w:left="2149" w:hanging="360"/>
      </w:pPr>
      <w:rPr>
        <w:rFonts w:ascii="Courier New" w:hAnsi="Courier New" w:cs="Courier New" w:hint="default"/>
      </w:rPr>
    </w:lvl>
    <w:lvl w:ilvl="2" w:tplc="04270005" w:tentative="1">
      <w:start w:val="1"/>
      <w:numFmt w:val="bullet"/>
      <w:lvlText w:val=""/>
      <w:lvlJc w:val="left"/>
      <w:pPr>
        <w:ind w:left="2869" w:hanging="360"/>
      </w:pPr>
      <w:rPr>
        <w:rFonts w:ascii="Wingdings" w:hAnsi="Wingdings" w:hint="default"/>
      </w:rPr>
    </w:lvl>
    <w:lvl w:ilvl="3" w:tplc="04270001" w:tentative="1">
      <w:start w:val="1"/>
      <w:numFmt w:val="bullet"/>
      <w:lvlText w:val=""/>
      <w:lvlJc w:val="left"/>
      <w:pPr>
        <w:ind w:left="3589" w:hanging="360"/>
      </w:pPr>
      <w:rPr>
        <w:rFonts w:ascii="Symbol" w:hAnsi="Symbol" w:hint="default"/>
      </w:rPr>
    </w:lvl>
    <w:lvl w:ilvl="4" w:tplc="04270003" w:tentative="1">
      <w:start w:val="1"/>
      <w:numFmt w:val="bullet"/>
      <w:lvlText w:val="o"/>
      <w:lvlJc w:val="left"/>
      <w:pPr>
        <w:ind w:left="4309" w:hanging="360"/>
      </w:pPr>
      <w:rPr>
        <w:rFonts w:ascii="Courier New" w:hAnsi="Courier New" w:cs="Courier New" w:hint="default"/>
      </w:rPr>
    </w:lvl>
    <w:lvl w:ilvl="5" w:tplc="04270005" w:tentative="1">
      <w:start w:val="1"/>
      <w:numFmt w:val="bullet"/>
      <w:lvlText w:val=""/>
      <w:lvlJc w:val="left"/>
      <w:pPr>
        <w:ind w:left="5029" w:hanging="360"/>
      </w:pPr>
      <w:rPr>
        <w:rFonts w:ascii="Wingdings" w:hAnsi="Wingdings" w:hint="default"/>
      </w:rPr>
    </w:lvl>
    <w:lvl w:ilvl="6" w:tplc="04270001" w:tentative="1">
      <w:start w:val="1"/>
      <w:numFmt w:val="bullet"/>
      <w:lvlText w:val=""/>
      <w:lvlJc w:val="left"/>
      <w:pPr>
        <w:ind w:left="5749" w:hanging="360"/>
      </w:pPr>
      <w:rPr>
        <w:rFonts w:ascii="Symbol" w:hAnsi="Symbol" w:hint="default"/>
      </w:rPr>
    </w:lvl>
    <w:lvl w:ilvl="7" w:tplc="04270003" w:tentative="1">
      <w:start w:val="1"/>
      <w:numFmt w:val="bullet"/>
      <w:lvlText w:val="o"/>
      <w:lvlJc w:val="left"/>
      <w:pPr>
        <w:ind w:left="6469" w:hanging="360"/>
      </w:pPr>
      <w:rPr>
        <w:rFonts w:ascii="Courier New" w:hAnsi="Courier New" w:cs="Courier New" w:hint="default"/>
      </w:rPr>
    </w:lvl>
    <w:lvl w:ilvl="8" w:tplc="04270005" w:tentative="1">
      <w:start w:val="1"/>
      <w:numFmt w:val="bullet"/>
      <w:lvlText w:val=""/>
      <w:lvlJc w:val="left"/>
      <w:pPr>
        <w:ind w:left="7189" w:hanging="360"/>
      </w:pPr>
      <w:rPr>
        <w:rFonts w:ascii="Wingdings" w:hAnsi="Wingdings" w:hint="default"/>
      </w:rPr>
    </w:lvl>
  </w:abstractNum>
  <w:abstractNum w:abstractNumId="19" w15:restartNumberingAfterBreak="0">
    <w:nsid w:val="3E8C40F9"/>
    <w:multiLevelType w:val="hybridMultilevel"/>
    <w:tmpl w:val="AD4CC234"/>
    <w:lvl w:ilvl="0" w:tplc="0427000D">
      <w:start w:val="1"/>
      <w:numFmt w:val="bullet"/>
      <w:lvlText w:val=""/>
      <w:lvlJc w:val="left"/>
      <w:pPr>
        <w:ind w:left="720" w:hanging="360"/>
      </w:pPr>
      <w:rPr>
        <w:rFonts w:ascii="Wingdings" w:hAnsi="Wingdings"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20" w15:restartNumberingAfterBreak="0">
    <w:nsid w:val="430E27C1"/>
    <w:multiLevelType w:val="singleLevel"/>
    <w:tmpl w:val="0409000F"/>
    <w:lvl w:ilvl="0">
      <w:start w:val="1"/>
      <w:numFmt w:val="decimal"/>
      <w:lvlText w:val="%1."/>
      <w:lvlJc w:val="left"/>
      <w:pPr>
        <w:tabs>
          <w:tab w:val="num" w:pos="360"/>
        </w:tabs>
        <w:ind w:left="360" w:hanging="360"/>
      </w:pPr>
    </w:lvl>
  </w:abstractNum>
  <w:abstractNum w:abstractNumId="21" w15:restartNumberingAfterBreak="0">
    <w:nsid w:val="458F3708"/>
    <w:multiLevelType w:val="hybridMultilevel"/>
    <w:tmpl w:val="F864D738"/>
    <w:lvl w:ilvl="0" w:tplc="0427000F">
      <w:start w:val="1"/>
      <w:numFmt w:val="decimal"/>
      <w:lvlText w:val="%1."/>
      <w:lvlJc w:val="left"/>
      <w:pPr>
        <w:ind w:left="720" w:hanging="360"/>
      </w:pPr>
      <w:rPr>
        <w:rFonts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22" w15:restartNumberingAfterBreak="0">
    <w:nsid w:val="465036AB"/>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488549C8"/>
    <w:multiLevelType w:val="hybridMultilevel"/>
    <w:tmpl w:val="87B8267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4" w15:restartNumberingAfterBreak="0">
    <w:nsid w:val="48C01F7F"/>
    <w:multiLevelType w:val="multilevel"/>
    <w:tmpl w:val="E2FECF52"/>
    <w:lvl w:ilvl="0">
      <w:start w:val="2"/>
      <w:numFmt w:val="decimal"/>
      <w:lvlText w:val="%1."/>
      <w:lvlJc w:val="left"/>
      <w:pPr>
        <w:ind w:left="360" w:hanging="360"/>
      </w:pPr>
      <w:rPr>
        <w:rFonts w:hint="default"/>
      </w:rPr>
    </w:lvl>
    <w:lvl w:ilvl="1">
      <w:start w:val="1"/>
      <w:numFmt w:val="decimal"/>
      <w:lvlText w:val="%1.%2."/>
      <w:lvlJc w:val="left"/>
      <w:pPr>
        <w:ind w:left="1637" w:hanging="360"/>
      </w:pPr>
      <w:rPr>
        <w:rFonts w:hint="default"/>
      </w:rPr>
    </w:lvl>
    <w:lvl w:ilvl="2">
      <w:start w:val="1"/>
      <w:numFmt w:val="decimal"/>
      <w:lvlText w:val="%1.%2.%3."/>
      <w:lvlJc w:val="left"/>
      <w:pPr>
        <w:ind w:left="3274" w:hanging="720"/>
      </w:pPr>
      <w:rPr>
        <w:rFonts w:hint="default"/>
      </w:rPr>
    </w:lvl>
    <w:lvl w:ilvl="3">
      <w:start w:val="1"/>
      <w:numFmt w:val="decimal"/>
      <w:lvlText w:val="%1.%2.%3.%4."/>
      <w:lvlJc w:val="left"/>
      <w:pPr>
        <w:ind w:left="4551" w:hanging="720"/>
      </w:pPr>
      <w:rPr>
        <w:rFonts w:hint="default"/>
      </w:rPr>
    </w:lvl>
    <w:lvl w:ilvl="4">
      <w:start w:val="1"/>
      <w:numFmt w:val="decimal"/>
      <w:lvlText w:val="%1.%2.%3.%4.%5."/>
      <w:lvlJc w:val="left"/>
      <w:pPr>
        <w:ind w:left="6188" w:hanging="1080"/>
      </w:pPr>
      <w:rPr>
        <w:rFonts w:hint="default"/>
      </w:rPr>
    </w:lvl>
    <w:lvl w:ilvl="5">
      <w:start w:val="1"/>
      <w:numFmt w:val="decimal"/>
      <w:lvlText w:val="%1.%2.%3.%4.%5.%6."/>
      <w:lvlJc w:val="left"/>
      <w:pPr>
        <w:ind w:left="7465" w:hanging="1080"/>
      </w:pPr>
      <w:rPr>
        <w:rFonts w:hint="default"/>
      </w:rPr>
    </w:lvl>
    <w:lvl w:ilvl="6">
      <w:start w:val="1"/>
      <w:numFmt w:val="decimal"/>
      <w:lvlText w:val="%1.%2.%3.%4.%5.%6.%7."/>
      <w:lvlJc w:val="left"/>
      <w:pPr>
        <w:ind w:left="9102" w:hanging="1440"/>
      </w:pPr>
      <w:rPr>
        <w:rFonts w:hint="default"/>
      </w:rPr>
    </w:lvl>
    <w:lvl w:ilvl="7">
      <w:start w:val="1"/>
      <w:numFmt w:val="decimal"/>
      <w:lvlText w:val="%1.%2.%3.%4.%5.%6.%7.%8."/>
      <w:lvlJc w:val="left"/>
      <w:pPr>
        <w:ind w:left="10379" w:hanging="1440"/>
      </w:pPr>
      <w:rPr>
        <w:rFonts w:hint="default"/>
      </w:rPr>
    </w:lvl>
    <w:lvl w:ilvl="8">
      <w:start w:val="1"/>
      <w:numFmt w:val="decimal"/>
      <w:lvlText w:val="%1.%2.%3.%4.%5.%6.%7.%8.%9."/>
      <w:lvlJc w:val="left"/>
      <w:pPr>
        <w:ind w:left="12016" w:hanging="1800"/>
      </w:pPr>
      <w:rPr>
        <w:rFonts w:hint="default"/>
      </w:rPr>
    </w:lvl>
  </w:abstractNum>
  <w:abstractNum w:abstractNumId="25" w15:restartNumberingAfterBreak="0">
    <w:nsid w:val="4A38146E"/>
    <w:multiLevelType w:val="hybridMultilevel"/>
    <w:tmpl w:val="0D222FB0"/>
    <w:lvl w:ilvl="0" w:tplc="0427000D">
      <w:start w:val="1"/>
      <w:numFmt w:val="bullet"/>
      <w:lvlText w:val=""/>
      <w:lvlJc w:val="left"/>
      <w:pPr>
        <w:ind w:left="720" w:hanging="360"/>
      </w:pPr>
      <w:rPr>
        <w:rFonts w:ascii="Wingdings" w:hAnsi="Wingdings"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26" w15:restartNumberingAfterBreak="0">
    <w:nsid w:val="55B42266"/>
    <w:multiLevelType w:val="hybridMultilevel"/>
    <w:tmpl w:val="E8AEF68A"/>
    <w:lvl w:ilvl="0" w:tplc="04090001">
      <w:start w:val="1"/>
      <w:numFmt w:val="bullet"/>
      <w:lvlText w:val=""/>
      <w:lvlJc w:val="left"/>
      <w:pPr>
        <w:ind w:left="1571" w:hanging="360"/>
      </w:pPr>
      <w:rPr>
        <w:rFonts w:ascii="Symbol" w:hAnsi="Symbol" w:hint="default"/>
      </w:rPr>
    </w:lvl>
    <w:lvl w:ilvl="1" w:tplc="04090003" w:tentative="1">
      <w:start w:val="1"/>
      <w:numFmt w:val="bullet"/>
      <w:lvlText w:val="o"/>
      <w:lvlJc w:val="left"/>
      <w:pPr>
        <w:ind w:left="2291" w:hanging="360"/>
      </w:pPr>
      <w:rPr>
        <w:rFonts w:ascii="Courier New" w:hAnsi="Courier New" w:cs="Courier New" w:hint="default"/>
      </w:rPr>
    </w:lvl>
    <w:lvl w:ilvl="2" w:tplc="04090005" w:tentative="1">
      <w:start w:val="1"/>
      <w:numFmt w:val="bullet"/>
      <w:lvlText w:val=""/>
      <w:lvlJc w:val="left"/>
      <w:pPr>
        <w:ind w:left="3011" w:hanging="360"/>
      </w:pPr>
      <w:rPr>
        <w:rFonts w:ascii="Wingdings" w:hAnsi="Wingdings" w:hint="default"/>
      </w:rPr>
    </w:lvl>
    <w:lvl w:ilvl="3" w:tplc="04090001" w:tentative="1">
      <w:start w:val="1"/>
      <w:numFmt w:val="bullet"/>
      <w:lvlText w:val=""/>
      <w:lvlJc w:val="left"/>
      <w:pPr>
        <w:ind w:left="3731" w:hanging="360"/>
      </w:pPr>
      <w:rPr>
        <w:rFonts w:ascii="Symbol" w:hAnsi="Symbol" w:hint="default"/>
      </w:rPr>
    </w:lvl>
    <w:lvl w:ilvl="4" w:tplc="04090003" w:tentative="1">
      <w:start w:val="1"/>
      <w:numFmt w:val="bullet"/>
      <w:lvlText w:val="o"/>
      <w:lvlJc w:val="left"/>
      <w:pPr>
        <w:ind w:left="4451" w:hanging="360"/>
      </w:pPr>
      <w:rPr>
        <w:rFonts w:ascii="Courier New" w:hAnsi="Courier New" w:cs="Courier New" w:hint="default"/>
      </w:rPr>
    </w:lvl>
    <w:lvl w:ilvl="5" w:tplc="04090005" w:tentative="1">
      <w:start w:val="1"/>
      <w:numFmt w:val="bullet"/>
      <w:lvlText w:val=""/>
      <w:lvlJc w:val="left"/>
      <w:pPr>
        <w:ind w:left="5171" w:hanging="360"/>
      </w:pPr>
      <w:rPr>
        <w:rFonts w:ascii="Wingdings" w:hAnsi="Wingdings" w:hint="default"/>
      </w:rPr>
    </w:lvl>
    <w:lvl w:ilvl="6" w:tplc="04090001" w:tentative="1">
      <w:start w:val="1"/>
      <w:numFmt w:val="bullet"/>
      <w:lvlText w:val=""/>
      <w:lvlJc w:val="left"/>
      <w:pPr>
        <w:ind w:left="5891" w:hanging="360"/>
      </w:pPr>
      <w:rPr>
        <w:rFonts w:ascii="Symbol" w:hAnsi="Symbol" w:hint="default"/>
      </w:rPr>
    </w:lvl>
    <w:lvl w:ilvl="7" w:tplc="04090003" w:tentative="1">
      <w:start w:val="1"/>
      <w:numFmt w:val="bullet"/>
      <w:lvlText w:val="o"/>
      <w:lvlJc w:val="left"/>
      <w:pPr>
        <w:ind w:left="6611" w:hanging="360"/>
      </w:pPr>
      <w:rPr>
        <w:rFonts w:ascii="Courier New" w:hAnsi="Courier New" w:cs="Courier New" w:hint="default"/>
      </w:rPr>
    </w:lvl>
    <w:lvl w:ilvl="8" w:tplc="04090005" w:tentative="1">
      <w:start w:val="1"/>
      <w:numFmt w:val="bullet"/>
      <w:lvlText w:val=""/>
      <w:lvlJc w:val="left"/>
      <w:pPr>
        <w:ind w:left="7331" w:hanging="360"/>
      </w:pPr>
      <w:rPr>
        <w:rFonts w:ascii="Wingdings" w:hAnsi="Wingdings" w:hint="default"/>
      </w:rPr>
    </w:lvl>
  </w:abstractNum>
  <w:abstractNum w:abstractNumId="27" w15:restartNumberingAfterBreak="0">
    <w:nsid w:val="56584639"/>
    <w:multiLevelType w:val="hybridMultilevel"/>
    <w:tmpl w:val="56906AFA"/>
    <w:lvl w:ilvl="0" w:tplc="0427000F">
      <w:start w:val="1"/>
      <w:numFmt w:val="decimal"/>
      <w:lvlText w:val="%1."/>
      <w:lvlJc w:val="left"/>
      <w:pPr>
        <w:ind w:left="720" w:hanging="360"/>
      </w:pPr>
      <w:rPr>
        <w:rFonts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28" w15:restartNumberingAfterBreak="0">
    <w:nsid w:val="60124D25"/>
    <w:multiLevelType w:val="hybridMultilevel"/>
    <w:tmpl w:val="9FD06F0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6068457E"/>
    <w:multiLevelType w:val="multilevel"/>
    <w:tmpl w:val="0427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0" w15:restartNumberingAfterBreak="0">
    <w:nsid w:val="621350AE"/>
    <w:multiLevelType w:val="multilevel"/>
    <w:tmpl w:val="D0DAD924"/>
    <w:lvl w:ilvl="0">
      <w:start w:val="2"/>
      <w:numFmt w:val="decimal"/>
      <w:lvlText w:val="%1."/>
      <w:lvlJc w:val="left"/>
      <w:pPr>
        <w:ind w:left="360" w:hanging="360"/>
      </w:pPr>
      <w:rPr>
        <w:color w:val="000000"/>
      </w:rPr>
    </w:lvl>
    <w:lvl w:ilvl="1">
      <w:start w:val="1"/>
      <w:numFmt w:val="decimal"/>
      <w:lvlText w:val="%1.%2."/>
      <w:lvlJc w:val="left"/>
      <w:pPr>
        <w:ind w:left="360" w:hanging="360"/>
      </w:pPr>
      <w:rPr>
        <w:color w:val="000000"/>
      </w:rPr>
    </w:lvl>
    <w:lvl w:ilvl="2">
      <w:start w:val="1"/>
      <w:numFmt w:val="decimal"/>
      <w:lvlText w:val="%1.%2.%3."/>
      <w:lvlJc w:val="left"/>
      <w:pPr>
        <w:ind w:left="720" w:hanging="720"/>
      </w:pPr>
      <w:rPr>
        <w:color w:val="000000"/>
      </w:rPr>
    </w:lvl>
    <w:lvl w:ilvl="3">
      <w:start w:val="1"/>
      <w:numFmt w:val="decimal"/>
      <w:lvlText w:val="%1.%2.%3.%4."/>
      <w:lvlJc w:val="left"/>
      <w:pPr>
        <w:ind w:left="720" w:hanging="720"/>
      </w:pPr>
      <w:rPr>
        <w:color w:val="000000"/>
      </w:rPr>
    </w:lvl>
    <w:lvl w:ilvl="4">
      <w:start w:val="1"/>
      <w:numFmt w:val="decimal"/>
      <w:lvlText w:val="%1.%2.%3.%4.%5."/>
      <w:lvlJc w:val="left"/>
      <w:pPr>
        <w:ind w:left="1080" w:hanging="1080"/>
      </w:pPr>
      <w:rPr>
        <w:color w:val="000000"/>
      </w:rPr>
    </w:lvl>
    <w:lvl w:ilvl="5">
      <w:start w:val="1"/>
      <w:numFmt w:val="decimal"/>
      <w:lvlText w:val="%1.%2.%3.%4.%5.%6."/>
      <w:lvlJc w:val="left"/>
      <w:pPr>
        <w:ind w:left="1080" w:hanging="1080"/>
      </w:pPr>
      <w:rPr>
        <w:color w:val="000000"/>
      </w:rPr>
    </w:lvl>
    <w:lvl w:ilvl="6">
      <w:start w:val="1"/>
      <w:numFmt w:val="decimal"/>
      <w:lvlText w:val="%1.%2.%3.%4.%5.%6.%7."/>
      <w:lvlJc w:val="left"/>
      <w:pPr>
        <w:ind w:left="1440" w:hanging="1440"/>
      </w:pPr>
      <w:rPr>
        <w:color w:val="000000"/>
      </w:rPr>
    </w:lvl>
    <w:lvl w:ilvl="7">
      <w:start w:val="1"/>
      <w:numFmt w:val="decimal"/>
      <w:lvlText w:val="%1.%2.%3.%4.%5.%6.%7.%8."/>
      <w:lvlJc w:val="left"/>
      <w:pPr>
        <w:ind w:left="1440" w:hanging="1440"/>
      </w:pPr>
      <w:rPr>
        <w:color w:val="000000"/>
      </w:rPr>
    </w:lvl>
    <w:lvl w:ilvl="8">
      <w:start w:val="1"/>
      <w:numFmt w:val="decimal"/>
      <w:lvlText w:val="%1.%2.%3.%4.%5.%6.%7.%8.%9."/>
      <w:lvlJc w:val="left"/>
      <w:pPr>
        <w:ind w:left="1800" w:hanging="1800"/>
      </w:pPr>
      <w:rPr>
        <w:color w:val="000000"/>
      </w:rPr>
    </w:lvl>
  </w:abstractNum>
  <w:abstractNum w:abstractNumId="31" w15:restartNumberingAfterBreak="0">
    <w:nsid w:val="63C13B27"/>
    <w:multiLevelType w:val="multilevel"/>
    <w:tmpl w:val="FFCA965E"/>
    <w:lvl w:ilvl="0">
      <w:start w:val="1"/>
      <w:numFmt w:val="decimal"/>
      <w:lvlText w:val="%1."/>
      <w:lvlJc w:val="left"/>
      <w:pPr>
        <w:ind w:left="360" w:hanging="360"/>
      </w:pPr>
      <w:rPr>
        <w:rFonts w:hint="default"/>
      </w:rPr>
    </w:lvl>
    <w:lvl w:ilvl="1">
      <w:start w:val="1"/>
      <w:numFmt w:val="decimal"/>
      <w:lvlText w:val="%1.%2."/>
      <w:lvlJc w:val="left"/>
      <w:pPr>
        <w:ind w:left="1353"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186" w:hanging="108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248" w:hanging="1440"/>
      </w:pPr>
      <w:rPr>
        <w:rFonts w:hint="default"/>
      </w:rPr>
    </w:lvl>
  </w:abstractNum>
  <w:abstractNum w:abstractNumId="32" w15:restartNumberingAfterBreak="0">
    <w:nsid w:val="6736611C"/>
    <w:multiLevelType w:val="hybridMultilevel"/>
    <w:tmpl w:val="64F0D70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3" w15:restartNumberingAfterBreak="0">
    <w:nsid w:val="6C3A3B23"/>
    <w:multiLevelType w:val="hybridMultilevel"/>
    <w:tmpl w:val="6F6E32D8"/>
    <w:lvl w:ilvl="0" w:tplc="51861628">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34" w15:restartNumberingAfterBreak="0">
    <w:nsid w:val="749B40F0"/>
    <w:multiLevelType w:val="hybridMultilevel"/>
    <w:tmpl w:val="DB36627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5" w15:restartNumberingAfterBreak="0">
    <w:nsid w:val="781E5AD4"/>
    <w:multiLevelType w:val="hybridMultilevel"/>
    <w:tmpl w:val="09B85052"/>
    <w:lvl w:ilvl="0" w:tplc="08F6203E">
      <w:start w:val="1"/>
      <w:numFmt w:val="lowerLetter"/>
      <w:lvlText w:val="%1)"/>
      <w:lvlJc w:val="left"/>
      <w:pPr>
        <w:ind w:left="1080" w:hanging="360"/>
      </w:pPr>
      <w:rPr>
        <w:rFonts w:hint="default"/>
        <w:color w:val="000000"/>
      </w:rPr>
    </w:lvl>
    <w:lvl w:ilvl="1" w:tplc="04270019">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36" w15:restartNumberingAfterBreak="0">
    <w:nsid w:val="78C90E3C"/>
    <w:multiLevelType w:val="hybridMultilevel"/>
    <w:tmpl w:val="B0B6D30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7F261F75"/>
    <w:multiLevelType w:val="hybridMultilevel"/>
    <w:tmpl w:val="3E70C44C"/>
    <w:lvl w:ilvl="0" w:tplc="A1B4F39C">
      <w:numFmt w:val="bullet"/>
      <w:lvlText w:val="-"/>
      <w:lvlJc w:val="left"/>
      <w:pPr>
        <w:tabs>
          <w:tab w:val="num" w:pos="600"/>
        </w:tabs>
        <w:ind w:left="600" w:hanging="360"/>
      </w:pPr>
      <w:rPr>
        <w:rFonts w:ascii="Times New Roman" w:eastAsia="Times New Roman" w:hAnsi="Times New Roman" w:cs="Times New Roman" w:hint="default"/>
      </w:rPr>
    </w:lvl>
    <w:lvl w:ilvl="1" w:tplc="04090003" w:tentative="1">
      <w:start w:val="1"/>
      <w:numFmt w:val="bullet"/>
      <w:lvlText w:val="o"/>
      <w:lvlJc w:val="left"/>
      <w:pPr>
        <w:tabs>
          <w:tab w:val="num" w:pos="1320"/>
        </w:tabs>
        <w:ind w:left="1320" w:hanging="360"/>
      </w:pPr>
      <w:rPr>
        <w:rFonts w:ascii="Courier New" w:hAnsi="Courier New" w:hint="default"/>
      </w:rPr>
    </w:lvl>
    <w:lvl w:ilvl="2" w:tplc="04090005" w:tentative="1">
      <w:start w:val="1"/>
      <w:numFmt w:val="bullet"/>
      <w:lvlText w:val=""/>
      <w:lvlJc w:val="left"/>
      <w:pPr>
        <w:tabs>
          <w:tab w:val="num" w:pos="2040"/>
        </w:tabs>
        <w:ind w:left="2040" w:hanging="360"/>
      </w:pPr>
      <w:rPr>
        <w:rFonts w:ascii="Wingdings" w:hAnsi="Wingdings" w:hint="default"/>
      </w:rPr>
    </w:lvl>
    <w:lvl w:ilvl="3" w:tplc="04090001" w:tentative="1">
      <w:start w:val="1"/>
      <w:numFmt w:val="bullet"/>
      <w:lvlText w:val=""/>
      <w:lvlJc w:val="left"/>
      <w:pPr>
        <w:tabs>
          <w:tab w:val="num" w:pos="2760"/>
        </w:tabs>
        <w:ind w:left="2760" w:hanging="360"/>
      </w:pPr>
      <w:rPr>
        <w:rFonts w:ascii="Symbol" w:hAnsi="Symbol" w:hint="default"/>
      </w:rPr>
    </w:lvl>
    <w:lvl w:ilvl="4" w:tplc="04090003" w:tentative="1">
      <w:start w:val="1"/>
      <w:numFmt w:val="bullet"/>
      <w:lvlText w:val="o"/>
      <w:lvlJc w:val="left"/>
      <w:pPr>
        <w:tabs>
          <w:tab w:val="num" w:pos="3480"/>
        </w:tabs>
        <w:ind w:left="3480" w:hanging="360"/>
      </w:pPr>
      <w:rPr>
        <w:rFonts w:ascii="Courier New" w:hAnsi="Courier New" w:hint="default"/>
      </w:rPr>
    </w:lvl>
    <w:lvl w:ilvl="5" w:tplc="04090005" w:tentative="1">
      <w:start w:val="1"/>
      <w:numFmt w:val="bullet"/>
      <w:lvlText w:val=""/>
      <w:lvlJc w:val="left"/>
      <w:pPr>
        <w:tabs>
          <w:tab w:val="num" w:pos="4200"/>
        </w:tabs>
        <w:ind w:left="4200" w:hanging="360"/>
      </w:pPr>
      <w:rPr>
        <w:rFonts w:ascii="Wingdings" w:hAnsi="Wingdings" w:hint="default"/>
      </w:rPr>
    </w:lvl>
    <w:lvl w:ilvl="6" w:tplc="04090001" w:tentative="1">
      <w:start w:val="1"/>
      <w:numFmt w:val="bullet"/>
      <w:lvlText w:val=""/>
      <w:lvlJc w:val="left"/>
      <w:pPr>
        <w:tabs>
          <w:tab w:val="num" w:pos="4920"/>
        </w:tabs>
        <w:ind w:left="4920" w:hanging="360"/>
      </w:pPr>
      <w:rPr>
        <w:rFonts w:ascii="Symbol" w:hAnsi="Symbol" w:hint="default"/>
      </w:rPr>
    </w:lvl>
    <w:lvl w:ilvl="7" w:tplc="04090003" w:tentative="1">
      <w:start w:val="1"/>
      <w:numFmt w:val="bullet"/>
      <w:lvlText w:val="o"/>
      <w:lvlJc w:val="left"/>
      <w:pPr>
        <w:tabs>
          <w:tab w:val="num" w:pos="5640"/>
        </w:tabs>
        <w:ind w:left="5640" w:hanging="360"/>
      </w:pPr>
      <w:rPr>
        <w:rFonts w:ascii="Courier New" w:hAnsi="Courier New" w:hint="default"/>
      </w:rPr>
    </w:lvl>
    <w:lvl w:ilvl="8" w:tplc="04090005" w:tentative="1">
      <w:start w:val="1"/>
      <w:numFmt w:val="bullet"/>
      <w:lvlText w:val=""/>
      <w:lvlJc w:val="left"/>
      <w:pPr>
        <w:tabs>
          <w:tab w:val="num" w:pos="6360"/>
        </w:tabs>
        <w:ind w:left="6360" w:hanging="360"/>
      </w:pPr>
      <w:rPr>
        <w:rFonts w:ascii="Wingdings" w:hAnsi="Wingdings" w:hint="default"/>
      </w:rPr>
    </w:lvl>
  </w:abstractNum>
  <w:num w:numId="1" w16cid:durableId="646714621">
    <w:abstractNumId w:val="20"/>
  </w:num>
  <w:num w:numId="2" w16cid:durableId="799960931">
    <w:abstractNumId w:val="11"/>
  </w:num>
  <w:num w:numId="3" w16cid:durableId="1117258361">
    <w:abstractNumId w:val="28"/>
  </w:num>
  <w:num w:numId="4" w16cid:durableId="514878472">
    <w:abstractNumId w:val="5"/>
  </w:num>
  <w:num w:numId="5" w16cid:durableId="2068067836">
    <w:abstractNumId w:val="37"/>
  </w:num>
  <w:num w:numId="6" w16cid:durableId="778334898">
    <w:abstractNumId w:val="36"/>
  </w:num>
  <w:num w:numId="7" w16cid:durableId="1692607297">
    <w:abstractNumId w:val="2"/>
  </w:num>
  <w:num w:numId="8" w16cid:durableId="554316179">
    <w:abstractNumId w:val="17"/>
  </w:num>
  <w:num w:numId="9" w16cid:durableId="2108380815">
    <w:abstractNumId w:val="8"/>
  </w:num>
  <w:num w:numId="10" w16cid:durableId="1716739472">
    <w:abstractNumId w:val="7"/>
  </w:num>
  <w:num w:numId="11" w16cid:durableId="60761932">
    <w:abstractNumId w:val="0"/>
  </w:num>
  <w:num w:numId="12" w16cid:durableId="112777342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383485498">
    <w:abstractNumId w:val="12"/>
  </w:num>
  <w:num w:numId="14" w16cid:durableId="1583954467">
    <w:abstractNumId w:val="3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396827055">
    <w:abstractNumId w:val="6"/>
  </w:num>
  <w:num w:numId="16" w16cid:durableId="994187612">
    <w:abstractNumId w:val="15"/>
  </w:num>
  <w:num w:numId="17" w16cid:durableId="903446341">
    <w:abstractNumId w:val="19"/>
  </w:num>
  <w:num w:numId="18" w16cid:durableId="1747461700">
    <w:abstractNumId w:val="25"/>
  </w:num>
  <w:num w:numId="19" w16cid:durableId="15912558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560333401">
    <w:abstractNumId w:val="4"/>
  </w:num>
  <w:num w:numId="21" w16cid:durableId="547187432">
    <w:abstractNumId w:val="35"/>
  </w:num>
  <w:num w:numId="22" w16cid:durableId="276986730">
    <w:abstractNumId w:val="23"/>
  </w:num>
  <w:num w:numId="23" w16cid:durableId="1403792812">
    <w:abstractNumId w:val="32"/>
  </w:num>
  <w:num w:numId="24" w16cid:durableId="188687463">
    <w:abstractNumId w:val="22"/>
  </w:num>
  <w:num w:numId="25" w16cid:durableId="1202404127">
    <w:abstractNumId w:val="29"/>
  </w:num>
  <w:num w:numId="26" w16cid:durableId="347754112">
    <w:abstractNumId w:val="16"/>
  </w:num>
  <w:num w:numId="27" w16cid:durableId="1726755405">
    <w:abstractNumId w:val="27"/>
  </w:num>
  <w:num w:numId="28" w16cid:durableId="64034518">
    <w:abstractNumId w:val="21"/>
  </w:num>
  <w:num w:numId="29" w16cid:durableId="523446411">
    <w:abstractNumId w:val="3"/>
  </w:num>
  <w:num w:numId="30" w16cid:durableId="1461798234">
    <w:abstractNumId w:val="10"/>
  </w:num>
  <w:num w:numId="31" w16cid:durableId="1213884607">
    <w:abstractNumId w:val="26"/>
  </w:num>
  <w:num w:numId="32" w16cid:durableId="700545619">
    <w:abstractNumId w:val="31"/>
  </w:num>
  <w:num w:numId="33" w16cid:durableId="841702478">
    <w:abstractNumId w:val="24"/>
  </w:num>
  <w:num w:numId="34" w16cid:durableId="437414398">
    <w:abstractNumId w:val="34"/>
  </w:num>
  <w:num w:numId="35" w16cid:durableId="1565942777">
    <w:abstractNumId w:val="18"/>
  </w:num>
  <w:num w:numId="36" w16cid:durableId="1270354697">
    <w:abstractNumId w:val="14"/>
  </w:num>
  <w:num w:numId="37" w16cid:durableId="322708016">
    <w:abstractNumId w:val="1"/>
  </w:num>
  <w:num w:numId="38" w16cid:durableId="2100174874">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720"/>
  <w:hyphenationZone w:val="396"/>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C1CD3"/>
    <w:rsid w:val="0000008E"/>
    <w:rsid w:val="00003883"/>
    <w:rsid w:val="00005315"/>
    <w:rsid w:val="00005BF7"/>
    <w:rsid w:val="0001212D"/>
    <w:rsid w:val="00012906"/>
    <w:rsid w:val="00016BFC"/>
    <w:rsid w:val="000205D0"/>
    <w:rsid w:val="00020F8F"/>
    <w:rsid w:val="00021652"/>
    <w:rsid w:val="00031B2B"/>
    <w:rsid w:val="000356BA"/>
    <w:rsid w:val="000368FC"/>
    <w:rsid w:val="000423DF"/>
    <w:rsid w:val="00044E4F"/>
    <w:rsid w:val="000515BE"/>
    <w:rsid w:val="000642CF"/>
    <w:rsid w:val="00067DE9"/>
    <w:rsid w:val="00072F87"/>
    <w:rsid w:val="00076423"/>
    <w:rsid w:val="00076A1D"/>
    <w:rsid w:val="00084C6B"/>
    <w:rsid w:val="000870C7"/>
    <w:rsid w:val="00090406"/>
    <w:rsid w:val="000923EA"/>
    <w:rsid w:val="00096487"/>
    <w:rsid w:val="000A4AA4"/>
    <w:rsid w:val="000B0953"/>
    <w:rsid w:val="000B1C96"/>
    <w:rsid w:val="000B1FDC"/>
    <w:rsid w:val="000B58D4"/>
    <w:rsid w:val="000B5B73"/>
    <w:rsid w:val="000C3A8A"/>
    <w:rsid w:val="000D7BB3"/>
    <w:rsid w:val="000E196C"/>
    <w:rsid w:val="000E2BAC"/>
    <w:rsid w:val="000E6B72"/>
    <w:rsid w:val="0010504E"/>
    <w:rsid w:val="00107C26"/>
    <w:rsid w:val="00111702"/>
    <w:rsid w:val="00112578"/>
    <w:rsid w:val="00115491"/>
    <w:rsid w:val="0012406B"/>
    <w:rsid w:val="00124E13"/>
    <w:rsid w:val="0012514A"/>
    <w:rsid w:val="00137CE1"/>
    <w:rsid w:val="0014542C"/>
    <w:rsid w:val="00154034"/>
    <w:rsid w:val="00162618"/>
    <w:rsid w:val="00164AB4"/>
    <w:rsid w:val="00171A65"/>
    <w:rsid w:val="0018042E"/>
    <w:rsid w:val="0019045F"/>
    <w:rsid w:val="00191FAC"/>
    <w:rsid w:val="00196C9A"/>
    <w:rsid w:val="00197C00"/>
    <w:rsid w:val="001A3385"/>
    <w:rsid w:val="001A5B93"/>
    <w:rsid w:val="001A619A"/>
    <w:rsid w:val="001B06DC"/>
    <w:rsid w:val="001B1238"/>
    <w:rsid w:val="001D0FED"/>
    <w:rsid w:val="001D1692"/>
    <w:rsid w:val="001D1F75"/>
    <w:rsid w:val="001D2E82"/>
    <w:rsid w:val="001D4430"/>
    <w:rsid w:val="001D4494"/>
    <w:rsid w:val="001D71DC"/>
    <w:rsid w:val="001D732F"/>
    <w:rsid w:val="001E0230"/>
    <w:rsid w:val="001E1836"/>
    <w:rsid w:val="001E2AE0"/>
    <w:rsid w:val="001F15A4"/>
    <w:rsid w:val="001F4420"/>
    <w:rsid w:val="001F6E70"/>
    <w:rsid w:val="001F780C"/>
    <w:rsid w:val="00211173"/>
    <w:rsid w:val="00211CEA"/>
    <w:rsid w:val="00217458"/>
    <w:rsid w:val="00220577"/>
    <w:rsid w:val="00220D8E"/>
    <w:rsid w:val="0022196A"/>
    <w:rsid w:val="00222DA5"/>
    <w:rsid w:val="0022540C"/>
    <w:rsid w:val="00226341"/>
    <w:rsid w:val="00231B8D"/>
    <w:rsid w:val="00235695"/>
    <w:rsid w:val="00251454"/>
    <w:rsid w:val="0025167C"/>
    <w:rsid w:val="002530B1"/>
    <w:rsid w:val="00256932"/>
    <w:rsid w:val="00260217"/>
    <w:rsid w:val="00262C60"/>
    <w:rsid w:val="00267B28"/>
    <w:rsid w:val="00275001"/>
    <w:rsid w:val="00280D99"/>
    <w:rsid w:val="00281984"/>
    <w:rsid w:val="002830BC"/>
    <w:rsid w:val="00287B12"/>
    <w:rsid w:val="0029115F"/>
    <w:rsid w:val="00293098"/>
    <w:rsid w:val="002A508E"/>
    <w:rsid w:val="002A6329"/>
    <w:rsid w:val="002A7718"/>
    <w:rsid w:val="002A7B98"/>
    <w:rsid w:val="002B013C"/>
    <w:rsid w:val="002B36C6"/>
    <w:rsid w:val="002B49C3"/>
    <w:rsid w:val="002B4AB2"/>
    <w:rsid w:val="002B64B0"/>
    <w:rsid w:val="002C51C8"/>
    <w:rsid w:val="002D41C2"/>
    <w:rsid w:val="002E1F99"/>
    <w:rsid w:val="002E2628"/>
    <w:rsid w:val="002E291A"/>
    <w:rsid w:val="002E7169"/>
    <w:rsid w:val="002F084E"/>
    <w:rsid w:val="002F1BCC"/>
    <w:rsid w:val="00300D6D"/>
    <w:rsid w:val="00310234"/>
    <w:rsid w:val="00315599"/>
    <w:rsid w:val="003156A6"/>
    <w:rsid w:val="00315879"/>
    <w:rsid w:val="00317D02"/>
    <w:rsid w:val="00325476"/>
    <w:rsid w:val="00326A14"/>
    <w:rsid w:val="00327FF7"/>
    <w:rsid w:val="003302E7"/>
    <w:rsid w:val="00331E28"/>
    <w:rsid w:val="003335AD"/>
    <w:rsid w:val="00334753"/>
    <w:rsid w:val="00334767"/>
    <w:rsid w:val="00343EB3"/>
    <w:rsid w:val="00346E67"/>
    <w:rsid w:val="00355DF3"/>
    <w:rsid w:val="00356B08"/>
    <w:rsid w:val="0037061D"/>
    <w:rsid w:val="00372033"/>
    <w:rsid w:val="003723C7"/>
    <w:rsid w:val="0037258B"/>
    <w:rsid w:val="003743FA"/>
    <w:rsid w:val="003817B4"/>
    <w:rsid w:val="00385525"/>
    <w:rsid w:val="0039052C"/>
    <w:rsid w:val="00394FD0"/>
    <w:rsid w:val="003A5A53"/>
    <w:rsid w:val="003A6384"/>
    <w:rsid w:val="003B2523"/>
    <w:rsid w:val="003B3231"/>
    <w:rsid w:val="003B5469"/>
    <w:rsid w:val="003C0D2B"/>
    <w:rsid w:val="003C5B8F"/>
    <w:rsid w:val="003D2D88"/>
    <w:rsid w:val="003D3246"/>
    <w:rsid w:val="003D36E7"/>
    <w:rsid w:val="003D3B49"/>
    <w:rsid w:val="003D5F4C"/>
    <w:rsid w:val="003E4275"/>
    <w:rsid w:val="003E72FB"/>
    <w:rsid w:val="003F40BA"/>
    <w:rsid w:val="003F43DA"/>
    <w:rsid w:val="003F5136"/>
    <w:rsid w:val="003F5656"/>
    <w:rsid w:val="0040117E"/>
    <w:rsid w:val="004069AF"/>
    <w:rsid w:val="004228CB"/>
    <w:rsid w:val="00426F9F"/>
    <w:rsid w:val="004275C8"/>
    <w:rsid w:val="00433200"/>
    <w:rsid w:val="00433D3F"/>
    <w:rsid w:val="00436C93"/>
    <w:rsid w:val="00440FF1"/>
    <w:rsid w:val="00441DA7"/>
    <w:rsid w:val="00445FFA"/>
    <w:rsid w:val="004653F9"/>
    <w:rsid w:val="00466B28"/>
    <w:rsid w:val="00472E67"/>
    <w:rsid w:val="004736D3"/>
    <w:rsid w:val="004745F9"/>
    <w:rsid w:val="00477C70"/>
    <w:rsid w:val="00482DB1"/>
    <w:rsid w:val="00494CCC"/>
    <w:rsid w:val="004A0B06"/>
    <w:rsid w:val="004A2716"/>
    <w:rsid w:val="004B2369"/>
    <w:rsid w:val="004B2955"/>
    <w:rsid w:val="004B2A7F"/>
    <w:rsid w:val="004C2636"/>
    <w:rsid w:val="004C39B9"/>
    <w:rsid w:val="004C4F39"/>
    <w:rsid w:val="004C5BDB"/>
    <w:rsid w:val="004D03D8"/>
    <w:rsid w:val="004D5726"/>
    <w:rsid w:val="004D6873"/>
    <w:rsid w:val="004E79B0"/>
    <w:rsid w:val="004E7E03"/>
    <w:rsid w:val="004F030C"/>
    <w:rsid w:val="004F0AA8"/>
    <w:rsid w:val="004F0D79"/>
    <w:rsid w:val="004F6F03"/>
    <w:rsid w:val="00501A06"/>
    <w:rsid w:val="00501C69"/>
    <w:rsid w:val="005022CD"/>
    <w:rsid w:val="00502438"/>
    <w:rsid w:val="005049D0"/>
    <w:rsid w:val="00505327"/>
    <w:rsid w:val="00505E80"/>
    <w:rsid w:val="0053395D"/>
    <w:rsid w:val="0053677B"/>
    <w:rsid w:val="0053777E"/>
    <w:rsid w:val="00541F13"/>
    <w:rsid w:val="005426B6"/>
    <w:rsid w:val="00542B92"/>
    <w:rsid w:val="00554E7E"/>
    <w:rsid w:val="005560FA"/>
    <w:rsid w:val="00560D3C"/>
    <w:rsid w:val="00561EA5"/>
    <w:rsid w:val="00563B12"/>
    <w:rsid w:val="00563B6D"/>
    <w:rsid w:val="00563CE2"/>
    <w:rsid w:val="00564E9C"/>
    <w:rsid w:val="005672DB"/>
    <w:rsid w:val="00567650"/>
    <w:rsid w:val="005738C9"/>
    <w:rsid w:val="0057413C"/>
    <w:rsid w:val="00583085"/>
    <w:rsid w:val="005902FC"/>
    <w:rsid w:val="005911B6"/>
    <w:rsid w:val="00592B65"/>
    <w:rsid w:val="00594598"/>
    <w:rsid w:val="005A373B"/>
    <w:rsid w:val="005A4F43"/>
    <w:rsid w:val="005A64E5"/>
    <w:rsid w:val="005A679F"/>
    <w:rsid w:val="005A7489"/>
    <w:rsid w:val="005B2122"/>
    <w:rsid w:val="005B2642"/>
    <w:rsid w:val="005B37D8"/>
    <w:rsid w:val="005B5054"/>
    <w:rsid w:val="005B677E"/>
    <w:rsid w:val="005C27AB"/>
    <w:rsid w:val="005D0DC7"/>
    <w:rsid w:val="005D2531"/>
    <w:rsid w:val="005D4150"/>
    <w:rsid w:val="005D607B"/>
    <w:rsid w:val="005D6C78"/>
    <w:rsid w:val="005E4530"/>
    <w:rsid w:val="005E7FC3"/>
    <w:rsid w:val="005F0DE1"/>
    <w:rsid w:val="005F423D"/>
    <w:rsid w:val="005F6F19"/>
    <w:rsid w:val="0060121E"/>
    <w:rsid w:val="006020D5"/>
    <w:rsid w:val="00602338"/>
    <w:rsid w:val="006042B0"/>
    <w:rsid w:val="006046BD"/>
    <w:rsid w:val="00604974"/>
    <w:rsid w:val="006052EC"/>
    <w:rsid w:val="006110DC"/>
    <w:rsid w:val="0061124E"/>
    <w:rsid w:val="00611759"/>
    <w:rsid w:val="00612CC5"/>
    <w:rsid w:val="00612EA2"/>
    <w:rsid w:val="00617187"/>
    <w:rsid w:val="00622CDB"/>
    <w:rsid w:val="00624817"/>
    <w:rsid w:val="0063466E"/>
    <w:rsid w:val="006353B7"/>
    <w:rsid w:val="00636B93"/>
    <w:rsid w:val="00637FFB"/>
    <w:rsid w:val="00641E12"/>
    <w:rsid w:val="00645223"/>
    <w:rsid w:val="00646515"/>
    <w:rsid w:val="0065250B"/>
    <w:rsid w:val="00652885"/>
    <w:rsid w:val="00655998"/>
    <w:rsid w:val="00657875"/>
    <w:rsid w:val="00657B90"/>
    <w:rsid w:val="00667F65"/>
    <w:rsid w:val="00670675"/>
    <w:rsid w:val="0067511B"/>
    <w:rsid w:val="006815BC"/>
    <w:rsid w:val="00686705"/>
    <w:rsid w:val="00690548"/>
    <w:rsid w:val="00694AE6"/>
    <w:rsid w:val="006A29E6"/>
    <w:rsid w:val="006A5260"/>
    <w:rsid w:val="006B194D"/>
    <w:rsid w:val="006B4980"/>
    <w:rsid w:val="006B7109"/>
    <w:rsid w:val="006B7159"/>
    <w:rsid w:val="006C0D84"/>
    <w:rsid w:val="006C4155"/>
    <w:rsid w:val="006C6B4D"/>
    <w:rsid w:val="006D0D47"/>
    <w:rsid w:val="006D2FB0"/>
    <w:rsid w:val="006D309C"/>
    <w:rsid w:val="006E0424"/>
    <w:rsid w:val="006E09AF"/>
    <w:rsid w:val="006E109E"/>
    <w:rsid w:val="006E77B4"/>
    <w:rsid w:val="006E7CFA"/>
    <w:rsid w:val="006F096D"/>
    <w:rsid w:val="006F0BA6"/>
    <w:rsid w:val="006F2518"/>
    <w:rsid w:val="006F378F"/>
    <w:rsid w:val="006F73C6"/>
    <w:rsid w:val="006F79BB"/>
    <w:rsid w:val="00700D43"/>
    <w:rsid w:val="00704C80"/>
    <w:rsid w:val="00707910"/>
    <w:rsid w:val="00711305"/>
    <w:rsid w:val="007125E7"/>
    <w:rsid w:val="0071733F"/>
    <w:rsid w:val="00727BC2"/>
    <w:rsid w:val="00733F0E"/>
    <w:rsid w:val="00734333"/>
    <w:rsid w:val="0073724F"/>
    <w:rsid w:val="00740725"/>
    <w:rsid w:val="00745719"/>
    <w:rsid w:val="007477CF"/>
    <w:rsid w:val="00761BBA"/>
    <w:rsid w:val="00771B77"/>
    <w:rsid w:val="0077624C"/>
    <w:rsid w:val="0077691E"/>
    <w:rsid w:val="007775D8"/>
    <w:rsid w:val="00777782"/>
    <w:rsid w:val="00777E9F"/>
    <w:rsid w:val="00780A81"/>
    <w:rsid w:val="00782BEC"/>
    <w:rsid w:val="007839F8"/>
    <w:rsid w:val="0078563F"/>
    <w:rsid w:val="007860A8"/>
    <w:rsid w:val="007871E6"/>
    <w:rsid w:val="0079063B"/>
    <w:rsid w:val="0079373A"/>
    <w:rsid w:val="00794639"/>
    <w:rsid w:val="007958FB"/>
    <w:rsid w:val="007968CA"/>
    <w:rsid w:val="00796D20"/>
    <w:rsid w:val="007A6CB6"/>
    <w:rsid w:val="007A7CB3"/>
    <w:rsid w:val="007B073F"/>
    <w:rsid w:val="007B1A0B"/>
    <w:rsid w:val="007B34D9"/>
    <w:rsid w:val="007B7194"/>
    <w:rsid w:val="007B7D9C"/>
    <w:rsid w:val="007C36AC"/>
    <w:rsid w:val="007C3E6B"/>
    <w:rsid w:val="007C4919"/>
    <w:rsid w:val="007C6A21"/>
    <w:rsid w:val="007D78F1"/>
    <w:rsid w:val="007E0299"/>
    <w:rsid w:val="007E13A9"/>
    <w:rsid w:val="007E29FA"/>
    <w:rsid w:val="007E42C9"/>
    <w:rsid w:val="007E4640"/>
    <w:rsid w:val="007E46FC"/>
    <w:rsid w:val="007F23B9"/>
    <w:rsid w:val="007F37CB"/>
    <w:rsid w:val="007F4542"/>
    <w:rsid w:val="008037D5"/>
    <w:rsid w:val="00815290"/>
    <w:rsid w:val="00815950"/>
    <w:rsid w:val="00834508"/>
    <w:rsid w:val="00844144"/>
    <w:rsid w:val="0085178D"/>
    <w:rsid w:val="00854CEB"/>
    <w:rsid w:val="008612C0"/>
    <w:rsid w:val="00861B8A"/>
    <w:rsid w:val="00863138"/>
    <w:rsid w:val="00863B80"/>
    <w:rsid w:val="00865DF6"/>
    <w:rsid w:val="00867C4B"/>
    <w:rsid w:val="00873F89"/>
    <w:rsid w:val="008758B4"/>
    <w:rsid w:val="00880489"/>
    <w:rsid w:val="0088250C"/>
    <w:rsid w:val="00884E80"/>
    <w:rsid w:val="00886E2F"/>
    <w:rsid w:val="00892223"/>
    <w:rsid w:val="00894D72"/>
    <w:rsid w:val="008962CF"/>
    <w:rsid w:val="008969C4"/>
    <w:rsid w:val="008A4BEF"/>
    <w:rsid w:val="008A7972"/>
    <w:rsid w:val="008B021F"/>
    <w:rsid w:val="008B2A3E"/>
    <w:rsid w:val="008B681F"/>
    <w:rsid w:val="008B6CE7"/>
    <w:rsid w:val="008B7C7A"/>
    <w:rsid w:val="008C0DCA"/>
    <w:rsid w:val="008C2222"/>
    <w:rsid w:val="008C4BDA"/>
    <w:rsid w:val="008D2C29"/>
    <w:rsid w:val="008D3B88"/>
    <w:rsid w:val="008D6C50"/>
    <w:rsid w:val="008E6072"/>
    <w:rsid w:val="008E6759"/>
    <w:rsid w:val="008F4238"/>
    <w:rsid w:val="008F5A4E"/>
    <w:rsid w:val="0090061A"/>
    <w:rsid w:val="009021E6"/>
    <w:rsid w:val="00903BFE"/>
    <w:rsid w:val="0091181F"/>
    <w:rsid w:val="009134AA"/>
    <w:rsid w:val="0092563A"/>
    <w:rsid w:val="00930B86"/>
    <w:rsid w:val="00931D64"/>
    <w:rsid w:val="00931DA5"/>
    <w:rsid w:val="009370D9"/>
    <w:rsid w:val="0094406D"/>
    <w:rsid w:val="00951187"/>
    <w:rsid w:val="009568D4"/>
    <w:rsid w:val="00962068"/>
    <w:rsid w:val="0097304B"/>
    <w:rsid w:val="00992B19"/>
    <w:rsid w:val="00993824"/>
    <w:rsid w:val="0099794C"/>
    <w:rsid w:val="009A22DA"/>
    <w:rsid w:val="009A2583"/>
    <w:rsid w:val="009B1E06"/>
    <w:rsid w:val="009B39A3"/>
    <w:rsid w:val="009B7A76"/>
    <w:rsid w:val="009B7CA4"/>
    <w:rsid w:val="009C146A"/>
    <w:rsid w:val="009C1772"/>
    <w:rsid w:val="009C62A4"/>
    <w:rsid w:val="009E0768"/>
    <w:rsid w:val="009E19BF"/>
    <w:rsid w:val="009E78A8"/>
    <w:rsid w:val="009F77B6"/>
    <w:rsid w:val="009F7AC4"/>
    <w:rsid w:val="00A050E7"/>
    <w:rsid w:val="00A07C5C"/>
    <w:rsid w:val="00A10A2B"/>
    <w:rsid w:val="00A10B04"/>
    <w:rsid w:val="00A151E4"/>
    <w:rsid w:val="00A15894"/>
    <w:rsid w:val="00A17EC3"/>
    <w:rsid w:val="00A22CE9"/>
    <w:rsid w:val="00A243BF"/>
    <w:rsid w:val="00A26DC6"/>
    <w:rsid w:val="00A27481"/>
    <w:rsid w:val="00A318D7"/>
    <w:rsid w:val="00A34380"/>
    <w:rsid w:val="00A35132"/>
    <w:rsid w:val="00A37031"/>
    <w:rsid w:val="00A40D61"/>
    <w:rsid w:val="00A42C4B"/>
    <w:rsid w:val="00A44FD0"/>
    <w:rsid w:val="00A45AFD"/>
    <w:rsid w:val="00A51102"/>
    <w:rsid w:val="00A519AD"/>
    <w:rsid w:val="00A531C7"/>
    <w:rsid w:val="00A62A13"/>
    <w:rsid w:val="00A64F5E"/>
    <w:rsid w:val="00A73B24"/>
    <w:rsid w:val="00A749F9"/>
    <w:rsid w:val="00A81EC1"/>
    <w:rsid w:val="00A84637"/>
    <w:rsid w:val="00A85052"/>
    <w:rsid w:val="00A870AD"/>
    <w:rsid w:val="00A87403"/>
    <w:rsid w:val="00A90D77"/>
    <w:rsid w:val="00A91AD8"/>
    <w:rsid w:val="00A93A69"/>
    <w:rsid w:val="00A9413A"/>
    <w:rsid w:val="00AA2DC5"/>
    <w:rsid w:val="00AA3EBE"/>
    <w:rsid w:val="00AA7BE0"/>
    <w:rsid w:val="00AB13EB"/>
    <w:rsid w:val="00AC056B"/>
    <w:rsid w:val="00AC0F3F"/>
    <w:rsid w:val="00AC1348"/>
    <w:rsid w:val="00AC19FF"/>
    <w:rsid w:val="00AC51B4"/>
    <w:rsid w:val="00AC5D4C"/>
    <w:rsid w:val="00AD2381"/>
    <w:rsid w:val="00AD7727"/>
    <w:rsid w:val="00AD7C4E"/>
    <w:rsid w:val="00AE27EB"/>
    <w:rsid w:val="00AF1D2D"/>
    <w:rsid w:val="00AF46B5"/>
    <w:rsid w:val="00B026D1"/>
    <w:rsid w:val="00B02A9B"/>
    <w:rsid w:val="00B14102"/>
    <w:rsid w:val="00B14A50"/>
    <w:rsid w:val="00B25F2A"/>
    <w:rsid w:val="00B26620"/>
    <w:rsid w:val="00B2728F"/>
    <w:rsid w:val="00B27F26"/>
    <w:rsid w:val="00B341B4"/>
    <w:rsid w:val="00B3643A"/>
    <w:rsid w:val="00B370C5"/>
    <w:rsid w:val="00B40845"/>
    <w:rsid w:val="00B418C7"/>
    <w:rsid w:val="00B44E1A"/>
    <w:rsid w:val="00B46291"/>
    <w:rsid w:val="00B513E3"/>
    <w:rsid w:val="00B54B71"/>
    <w:rsid w:val="00B624D1"/>
    <w:rsid w:val="00B64FCF"/>
    <w:rsid w:val="00B6559B"/>
    <w:rsid w:val="00B668F0"/>
    <w:rsid w:val="00B806B2"/>
    <w:rsid w:val="00B82C13"/>
    <w:rsid w:val="00B86706"/>
    <w:rsid w:val="00B951B0"/>
    <w:rsid w:val="00BA07C2"/>
    <w:rsid w:val="00BA5E13"/>
    <w:rsid w:val="00BA7B1D"/>
    <w:rsid w:val="00BB0F4B"/>
    <w:rsid w:val="00BC0F13"/>
    <w:rsid w:val="00BD0827"/>
    <w:rsid w:val="00BD103B"/>
    <w:rsid w:val="00BD1082"/>
    <w:rsid w:val="00BD40F5"/>
    <w:rsid w:val="00BD4342"/>
    <w:rsid w:val="00BD5160"/>
    <w:rsid w:val="00BE234B"/>
    <w:rsid w:val="00BE7A4A"/>
    <w:rsid w:val="00BF0DEF"/>
    <w:rsid w:val="00BF1336"/>
    <w:rsid w:val="00BF2087"/>
    <w:rsid w:val="00BF28F5"/>
    <w:rsid w:val="00BF39D9"/>
    <w:rsid w:val="00C0081B"/>
    <w:rsid w:val="00C02331"/>
    <w:rsid w:val="00C04A82"/>
    <w:rsid w:val="00C04E2F"/>
    <w:rsid w:val="00C061AD"/>
    <w:rsid w:val="00C1390A"/>
    <w:rsid w:val="00C1417B"/>
    <w:rsid w:val="00C1630A"/>
    <w:rsid w:val="00C171EA"/>
    <w:rsid w:val="00C265BC"/>
    <w:rsid w:val="00C434BF"/>
    <w:rsid w:val="00C43EC0"/>
    <w:rsid w:val="00C5105F"/>
    <w:rsid w:val="00C55384"/>
    <w:rsid w:val="00C63775"/>
    <w:rsid w:val="00C67C41"/>
    <w:rsid w:val="00C72F25"/>
    <w:rsid w:val="00C72FE4"/>
    <w:rsid w:val="00C73F5B"/>
    <w:rsid w:val="00C83B36"/>
    <w:rsid w:val="00C8715A"/>
    <w:rsid w:val="00CA0D93"/>
    <w:rsid w:val="00CA4A2A"/>
    <w:rsid w:val="00CA58F1"/>
    <w:rsid w:val="00CA59D2"/>
    <w:rsid w:val="00CB01AC"/>
    <w:rsid w:val="00CB387C"/>
    <w:rsid w:val="00CB428F"/>
    <w:rsid w:val="00CC3F12"/>
    <w:rsid w:val="00CC5AA9"/>
    <w:rsid w:val="00CD62B1"/>
    <w:rsid w:val="00CE1DB3"/>
    <w:rsid w:val="00CE2C59"/>
    <w:rsid w:val="00CE4F15"/>
    <w:rsid w:val="00CE604D"/>
    <w:rsid w:val="00CF40C8"/>
    <w:rsid w:val="00CF6FAD"/>
    <w:rsid w:val="00D008FC"/>
    <w:rsid w:val="00D06133"/>
    <w:rsid w:val="00D0625B"/>
    <w:rsid w:val="00D10AE8"/>
    <w:rsid w:val="00D1406C"/>
    <w:rsid w:val="00D154A9"/>
    <w:rsid w:val="00D15F75"/>
    <w:rsid w:val="00D16DC2"/>
    <w:rsid w:val="00D27D0C"/>
    <w:rsid w:val="00D34E4F"/>
    <w:rsid w:val="00D367C9"/>
    <w:rsid w:val="00D407C3"/>
    <w:rsid w:val="00D43F11"/>
    <w:rsid w:val="00D513AA"/>
    <w:rsid w:val="00D61433"/>
    <w:rsid w:val="00D645D8"/>
    <w:rsid w:val="00D65DB9"/>
    <w:rsid w:val="00D7067E"/>
    <w:rsid w:val="00D74121"/>
    <w:rsid w:val="00D7460E"/>
    <w:rsid w:val="00D8018D"/>
    <w:rsid w:val="00D82C9A"/>
    <w:rsid w:val="00D90259"/>
    <w:rsid w:val="00D9039C"/>
    <w:rsid w:val="00D9188F"/>
    <w:rsid w:val="00D96C48"/>
    <w:rsid w:val="00D97375"/>
    <w:rsid w:val="00DA359D"/>
    <w:rsid w:val="00DA3A7E"/>
    <w:rsid w:val="00DA41D5"/>
    <w:rsid w:val="00DB2F57"/>
    <w:rsid w:val="00DB6114"/>
    <w:rsid w:val="00DC24C3"/>
    <w:rsid w:val="00DD5B5C"/>
    <w:rsid w:val="00DE00F3"/>
    <w:rsid w:val="00DE3814"/>
    <w:rsid w:val="00DE3CFE"/>
    <w:rsid w:val="00DE453B"/>
    <w:rsid w:val="00DE5749"/>
    <w:rsid w:val="00DF359F"/>
    <w:rsid w:val="00DF3A24"/>
    <w:rsid w:val="00DF4642"/>
    <w:rsid w:val="00DF6903"/>
    <w:rsid w:val="00DF7FC2"/>
    <w:rsid w:val="00E026BC"/>
    <w:rsid w:val="00E069DD"/>
    <w:rsid w:val="00E20D43"/>
    <w:rsid w:val="00E22D46"/>
    <w:rsid w:val="00E24274"/>
    <w:rsid w:val="00E25466"/>
    <w:rsid w:val="00E25B9E"/>
    <w:rsid w:val="00E405C8"/>
    <w:rsid w:val="00E41D3B"/>
    <w:rsid w:val="00E42941"/>
    <w:rsid w:val="00E46649"/>
    <w:rsid w:val="00E469F5"/>
    <w:rsid w:val="00E50D90"/>
    <w:rsid w:val="00E528B5"/>
    <w:rsid w:val="00E53280"/>
    <w:rsid w:val="00E55A68"/>
    <w:rsid w:val="00E571F2"/>
    <w:rsid w:val="00E63C87"/>
    <w:rsid w:val="00E65B35"/>
    <w:rsid w:val="00E727C5"/>
    <w:rsid w:val="00E76364"/>
    <w:rsid w:val="00E81CB8"/>
    <w:rsid w:val="00E842F4"/>
    <w:rsid w:val="00E8456D"/>
    <w:rsid w:val="00E85ADB"/>
    <w:rsid w:val="00E869DA"/>
    <w:rsid w:val="00E87E76"/>
    <w:rsid w:val="00E92414"/>
    <w:rsid w:val="00E93B19"/>
    <w:rsid w:val="00E94982"/>
    <w:rsid w:val="00EA0561"/>
    <w:rsid w:val="00EB0303"/>
    <w:rsid w:val="00EB3382"/>
    <w:rsid w:val="00EB34CB"/>
    <w:rsid w:val="00EB3585"/>
    <w:rsid w:val="00EC77B8"/>
    <w:rsid w:val="00ED20D5"/>
    <w:rsid w:val="00ED2A11"/>
    <w:rsid w:val="00EF04BB"/>
    <w:rsid w:val="00F00219"/>
    <w:rsid w:val="00F0606A"/>
    <w:rsid w:val="00F06585"/>
    <w:rsid w:val="00F07A6E"/>
    <w:rsid w:val="00F07F79"/>
    <w:rsid w:val="00F14674"/>
    <w:rsid w:val="00F20019"/>
    <w:rsid w:val="00F20BA1"/>
    <w:rsid w:val="00F254A0"/>
    <w:rsid w:val="00F27B18"/>
    <w:rsid w:val="00F320CA"/>
    <w:rsid w:val="00F32883"/>
    <w:rsid w:val="00F45C3E"/>
    <w:rsid w:val="00F53CED"/>
    <w:rsid w:val="00F57BF9"/>
    <w:rsid w:val="00F57EAB"/>
    <w:rsid w:val="00F631CD"/>
    <w:rsid w:val="00F6384B"/>
    <w:rsid w:val="00F669A1"/>
    <w:rsid w:val="00F76D9B"/>
    <w:rsid w:val="00F87249"/>
    <w:rsid w:val="00F90068"/>
    <w:rsid w:val="00F904B6"/>
    <w:rsid w:val="00F92D48"/>
    <w:rsid w:val="00F94EEA"/>
    <w:rsid w:val="00FA314E"/>
    <w:rsid w:val="00FA349D"/>
    <w:rsid w:val="00FA5F1B"/>
    <w:rsid w:val="00FB1892"/>
    <w:rsid w:val="00FB2EF4"/>
    <w:rsid w:val="00FB4973"/>
    <w:rsid w:val="00FB758F"/>
    <w:rsid w:val="00FC1CD3"/>
    <w:rsid w:val="00FC530C"/>
    <w:rsid w:val="00FC58BB"/>
    <w:rsid w:val="00FC6665"/>
    <w:rsid w:val="00FC7989"/>
    <w:rsid w:val="00FD2280"/>
    <w:rsid w:val="00FD3FE2"/>
    <w:rsid w:val="00FD472A"/>
    <w:rsid w:val="00FE2C39"/>
    <w:rsid w:val="00FE72BA"/>
    <w:rsid w:val="00FF49D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97A4F9B"/>
  <w15:docId w15:val="{0E2ECB2C-0471-459B-9320-D4CD1F617B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footer" w:uiPriority="99"/>
    <w:lsdException w:name="caption" w:semiHidden="1" w:unhideWhenUsed="1" w:qFormat="1"/>
    <w:lsdException w:name="Title" w:qFormat="1"/>
    <w:lsdException w:name="Subtitle" w:qFormat="1"/>
    <w:lsdException w:name="Hyperlink" w:uiPriority="99"/>
    <w:lsdException w:name="Strong" w:uiPriority="22" w:qFormat="1"/>
    <w:lsdException w:name="Emphasis" w:qFormat="1"/>
    <w:lsdException w:name="Normal (Web)" w:uiPriority="99"/>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Grid" w:uiPriority="39"/>
    <w:lsdException w:name="Table Theme"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List Paragraph" w:uiPriority="34"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TOC Heading" w:semiHidden="1" w:uiPriority="39" w:unhideWhenUsed="1" w:qFormat="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FC1CD3"/>
    <w:rPr>
      <w:sz w:val="24"/>
    </w:rPr>
  </w:style>
  <w:style w:type="paragraph" w:styleId="Antrat1">
    <w:name w:val="heading 1"/>
    <w:basedOn w:val="prastasis"/>
    <w:next w:val="prastasis"/>
    <w:link w:val="Antrat1Diagrama"/>
    <w:uiPriority w:val="9"/>
    <w:qFormat/>
    <w:rsid w:val="00FC1CD3"/>
    <w:pPr>
      <w:keepNext/>
      <w:jc w:val="center"/>
      <w:outlineLvl w:val="0"/>
    </w:pPr>
    <w:rPr>
      <w:b/>
      <w:lang w:val="en-US"/>
    </w:rPr>
  </w:style>
  <w:style w:type="paragraph" w:styleId="Antrat3">
    <w:name w:val="heading 3"/>
    <w:basedOn w:val="prastasis"/>
    <w:next w:val="prastasis"/>
    <w:qFormat/>
    <w:rsid w:val="00FC1CD3"/>
    <w:pPr>
      <w:keepNext/>
      <w:jc w:val="center"/>
      <w:outlineLvl w:val="2"/>
    </w:pPr>
    <w:rPr>
      <w:b/>
      <w:szCs w:val="2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rsid w:val="00FC1CD3"/>
    <w:pPr>
      <w:tabs>
        <w:tab w:val="center" w:pos="4153"/>
        <w:tab w:val="right" w:pos="8306"/>
      </w:tabs>
    </w:pPr>
  </w:style>
  <w:style w:type="paragraph" w:styleId="Porat">
    <w:name w:val="footer"/>
    <w:basedOn w:val="prastasis"/>
    <w:link w:val="PoratDiagrama"/>
    <w:uiPriority w:val="99"/>
    <w:rsid w:val="00FC1CD3"/>
    <w:pPr>
      <w:tabs>
        <w:tab w:val="center" w:pos="4153"/>
        <w:tab w:val="right" w:pos="8306"/>
      </w:tabs>
    </w:pPr>
  </w:style>
  <w:style w:type="character" w:styleId="Hipersaitas">
    <w:name w:val="Hyperlink"/>
    <w:uiPriority w:val="99"/>
    <w:rsid w:val="00FC1CD3"/>
    <w:rPr>
      <w:color w:val="auto"/>
      <w:u w:val="none"/>
    </w:rPr>
  </w:style>
  <w:style w:type="character" w:styleId="Puslapionumeris">
    <w:name w:val="page number"/>
    <w:basedOn w:val="Numatytasispastraiposriftas"/>
    <w:rsid w:val="00FC1CD3"/>
  </w:style>
  <w:style w:type="paragraph" w:styleId="Pagrindiniotekstotrauka">
    <w:name w:val="Body Text Indent"/>
    <w:basedOn w:val="prastasis"/>
    <w:rsid w:val="00FC1CD3"/>
    <w:pPr>
      <w:ind w:firstLine="851"/>
    </w:pPr>
  </w:style>
  <w:style w:type="paragraph" w:styleId="Pagrindinistekstas">
    <w:name w:val="Body Text"/>
    <w:basedOn w:val="prastasis"/>
    <w:rsid w:val="00FC1CD3"/>
    <w:pPr>
      <w:jc w:val="both"/>
    </w:pPr>
  </w:style>
  <w:style w:type="paragraph" w:styleId="Pavadinimas">
    <w:name w:val="Title"/>
    <w:basedOn w:val="prastasis"/>
    <w:link w:val="PavadinimasDiagrama"/>
    <w:qFormat/>
    <w:rsid w:val="00FC1CD3"/>
    <w:pPr>
      <w:jc w:val="center"/>
    </w:pPr>
    <w:rPr>
      <w:b/>
      <w:bCs/>
      <w:szCs w:val="24"/>
      <w:lang w:val="en-US"/>
    </w:rPr>
  </w:style>
  <w:style w:type="paragraph" w:styleId="Pagrindiniotekstotrauka2">
    <w:name w:val="Body Text Indent 2"/>
    <w:basedOn w:val="prastasis"/>
    <w:rsid w:val="00FC1CD3"/>
    <w:pPr>
      <w:spacing w:before="120" w:after="120"/>
      <w:ind w:firstLine="720"/>
      <w:jc w:val="both"/>
    </w:pPr>
    <w:rPr>
      <w:szCs w:val="24"/>
    </w:rPr>
  </w:style>
  <w:style w:type="paragraph" w:styleId="Pagrindinistekstas2">
    <w:name w:val="Body Text 2"/>
    <w:basedOn w:val="prastasis"/>
    <w:rsid w:val="00FC1CD3"/>
    <w:pPr>
      <w:jc w:val="both"/>
    </w:pPr>
    <w:rPr>
      <w:sz w:val="22"/>
    </w:rPr>
  </w:style>
  <w:style w:type="character" w:customStyle="1" w:styleId="Antrat1Diagrama">
    <w:name w:val="Antraštė 1 Diagrama"/>
    <w:link w:val="Antrat1"/>
    <w:uiPriority w:val="9"/>
    <w:rsid w:val="00FC1CD3"/>
    <w:rPr>
      <w:b/>
      <w:sz w:val="24"/>
      <w:lang w:val="en-US" w:eastAsia="en-US"/>
    </w:rPr>
  </w:style>
  <w:style w:type="character" w:customStyle="1" w:styleId="AntratsDiagrama">
    <w:name w:val="Antraštės Diagrama"/>
    <w:link w:val="Antrats"/>
    <w:rsid w:val="00FC1CD3"/>
    <w:rPr>
      <w:sz w:val="24"/>
      <w:lang w:eastAsia="en-US"/>
    </w:rPr>
  </w:style>
  <w:style w:type="paragraph" w:styleId="Paantrat">
    <w:name w:val="Subtitle"/>
    <w:basedOn w:val="prastasis"/>
    <w:link w:val="PaantratDiagrama"/>
    <w:qFormat/>
    <w:rsid w:val="00107C26"/>
    <w:pPr>
      <w:tabs>
        <w:tab w:val="left" w:pos="567"/>
      </w:tabs>
      <w:jc w:val="center"/>
    </w:pPr>
    <w:rPr>
      <w:b/>
      <w:bCs/>
      <w:szCs w:val="24"/>
    </w:rPr>
  </w:style>
  <w:style w:type="character" w:customStyle="1" w:styleId="PaantratDiagrama">
    <w:name w:val="Paantraštė Diagrama"/>
    <w:link w:val="Paantrat"/>
    <w:rsid w:val="00107C26"/>
    <w:rPr>
      <w:b/>
      <w:bCs/>
      <w:sz w:val="24"/>
      <w:szCs w:val="24"/>
      <w:lang w:eastAsia="en-US"/>
    </w:rPr>
  </w:style>
  <w:style w:type="paragraph" w:customStyle="1" w:styleId="Default">
    <w:name w:val="Default"/>
    <w:rsid w:val="00B418C7"/>
    <w:pPr>
      <w:autoSpaceDE w:val="0"/>
      <w:autoSpaceDN w:val="0"/>
      <w:adjustRightInd w:val="0"/>
    </w:pPr>
    <w:rPr>
      <w:color w:val="000000"/>
      <w:sz w:val="24"/>
      <w:szCs w:val="24"/>
    </w:rPr>
  </w:style>
  <w:style w:type="table" w:styleId="Lentelstinklelis">
    <w:name w:val="Table Grid"/>
    <w:basedOn w:val="prastojilentel"/>
    <w:uiPriority w:val="39"/>
    <w:rsid w:val="00B418C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avadinimasDiagrama">
    <w:name w:val="Pavadinimas Diagrama"/>
    <w:link w:val="Pavadinimas"/>
    <w:rsid w:val="002E1F99"/>
    <w:rPr>
      <w:b/>
      <w:bCs/>
      <w:sz w:val="24"/>
      <w:szCs w:val="24"/>
      <w:lang w:val="en-US" w:eastAsia="en-US"/>
    </w:rPr>
  </w:style>
  <w:style w:type="paragraph" w:styleId="Debesliotekstas">
    <w:name w:val="Balloon Text"/>
    <w:basedOn w:val="prastasis"/>
    <w:link w:val="DebesliotekstasDiagrama"/>
    <w:uiPriority w:val="99"/>
    <w:rsid w:val="006A29E6"/>
    <w:rPr>
      <w:rFonts w:ascii="Tahoma" w:hAnsi="Tahoma" w:cs="Tahoma"/>
      <w:sz w:val="16"/>
      <w:szCs w:val="16"/>
    </w:rPr>
  </w:style>
  <w:style w:type="character" w:customStyle="1" w:styleId="DebesliotekstasDiagrama">
    <w:name w:val="Debesėlio tekstas Diagrama"/>
    <w:link w:val="Debesliotekstas"/>
    <w:uiPriority w:val="99"/>
    <w:rsid w:val="006A29E6"/>
    <w:rPr>
      <w:rFonts w:ascii="Tahoma" w:hAnsi="Tahoma" w:cs="Tahoma"/>
      <w:sz w:val="16"/>
      <w:szCs w:val="16"/>
      <w:lang w:eastAsia="en-US"/>
    </w:rPr>
  </w:style>
  <w:style w:type="paragraph" w:styleId="Sraopastraipa">
    <w:name w:val="List Paragraph"/>
    <w:basedOn w:val="prastasis"/>
    <w:uiPriority w:val="34"/>
    <w:qFormat/>
    <w:rsid w:val="00A243BF"/>
    <w:pPr>
      <w:spacing w:after="160" w:line="259" w:lineRule="auto"/>
      <w:ind w:left="720"/>
      <w:contextualSpacing/>
    </w:pPr>
    <w:rPr>
      <w:sz w:val="20"/>
    </w:rPr>
  </w:style>
  <w:style w:type="paragraph" w:styleId="prastasiniatinklio">
    <w:name w:val="Normal (Web)"/>
    <w:basedOn w:val="prastasis"/>
    <w:uiPriority w:val="99"/>
    <w:unhideWhenUsed/>
    <w:rsid w:val="00670675"/>
    <w:pPr>
      <w:spacing w:before="100" w:beforeAutospacing="1" w:after="100" w:afterAutospacing="1"/>
    </w:pPr>
    <w:rPr>
      <w:szCs w:val="24"/>
    </w:rPr>
  </w:style>
  <w:style w:type="paragraph" w:customStyle="1" w:styleId="EmptyCellLayoutStyle">
    <w:name w:val="EmptyCellLayoutStyle"/>
    <w:rsid w:val="003C5B8F"/>
    <w:pPr>
      <w:spacing w:after="160" w:line="259" w:lineRule="auto"/>
    </w:pPr>
    <w:rPr>
      <w:sz w:val="2"/>
    </w:rPr>
  </w:style>
  <w:style w:type="character" w:customStyle="1" w:styleId="PoratDiagrama">
    <w:name w:val="Poraštė Diagrama"/>
    <w:basedOn w:val="Numatytasispastraiposriftas"/>
    <w:link w:val="Porat"/>
    <w:uiPriority w:val="99"/>
    <w:rsid w:val="003C5B8F"/>
    <w:rPr>
      <w:sz w:val="24"/>
    </w:rPr>
  </w:style>
  <w:style w:type="character" w:styleId="Komentaronuoroda">
    <w:name w:val="annotation reference"/>
    <w:basedOn w:val="Numatytasispastraiposriftas"/>
    <w:rsid w:val="00FD472A"/>
    <w:rPr>
      <w:sz w:val="16"/>
      <w:szCs w:val="16"/>
    </w:rPr>
  </w:style>
  <w:style w:type="paragraph" w:styleId="Komentarotekstas">
    <w:name w:val="annotation text"/>
    <w:basedOn w:val="prastasis"/>
    <w:link w:val="KomentarotekstasDiagrama"/>
    <w:rsid w:val="00FD472A"/>
    <w:rPr>
      <w:sz w:val="20"/>
    </w:rPr>
  </w:style>
  <w:style w:type="character" w:customStyle="1" w:styleId="KomentarotekstasDiagrama">
    <w:name w:val="Komentaro tekstas Diagrama"/>
    <w:basedOn w:val="Numatytasispastraiposriftas"/>
    <w:link w:val="Komentarotekstas"/>
    <w:rsid w:val="00FD472A"/>
  </w:style>
  <w:style w:type="paragraph" w:styleId="Komentarotema">
    <w:name w:val="annotation subject"/>
    <w:basedOn w:val="Komentarotekstas"/>
    <w:next w:val="Komentarotekstas"/>
    <w:link w:val="KomentarotemaDiagrama"/>
    <w:rsid w:val="00FD472A"/>
    <w:rPr>
      <w:b/>
      <w:bCs/>
    </w:rPr>
  </w:style>
  <w:style w:type="character" w:customStyle="1" w:styleId="KomentarotemaDiagrama">
    <w:name w:val="Komentaro tema Diagrama"/>
    <w:basedOn w:val="KomentarotekstasDiagrama"/>
    <w:link w:val="Komentarotema"/>
    <w:rsid w:val="00FD472A"/>
    <w:rPr>
      <w:b/>
      <w:bCs/>
    </w:rPr>
  </w:style>
  <w:style w:type="paragraph" w:styleId="Turinioantrat">
    <w:name w:val="TOC Heading"/>
    <w:basedOn w:val="Antrat1"/>
    <w:next w:val="prastasis"/>
    <w:uiPriority w:val="39"/>
    <w:unhideWhenUsed/>
    <w:qFormat/>
    <w:rsid w:val="001D1692"/>
    <w:pPr>
      <w:keepLines/>
      <w:spacing w:before="480" w:line="276" w:lineRule="auto"/>
      <w:jc w:val="left"/>
      <w:outlineLvl w:val="9"/>
    </w:pPr>
    <w:rPr>
      <w:rFonts w:asciiTheme="majorHAnsi" w:eastAsiaTheme="majorEastAsia" w:hAnsiTheme="majorHAnsi" w:cstheme="majorBidi"/>
      <w:bCs/>
      <w:color w:val="2F5496" w:themeColor="accent1" w:themeShade="BF"/>
      <w:sz w:val="28"/>
      <w:szCs w:val="28"/>
      <w:lang w:val="lt-LT" w:eastAsia="en-US"/>
    </w:rPr>
  </w:style>
  <w:style w:type="paragraph" w:styleId="Turinys1">
    <w:name w:val="toc 1"/>
    <w:basedOn w:val="prastasis"/>
    <w:next w:val="prastasis"/>
    <w:autoRedefine/>
    <w:uiPriority w:val="39"/>
    <w:unhideWhenUsed/>
    <w:rsid w:val="001D1692"/>
    <w:pPr>
      <w:tabs>
        <w:tab w:val="right" w:leader="dot" w:pos="9629"/>
      </w:tabs>
      <w:spacing w:after="100" w:line="276" w:lineRule="auto"/>
    </w:pPr>
    <w:rPr>
      <w:rFonts w:eastAsiaTheme="minorHAnsi"/>
      <w:bCs/>
      <w:iCs/>
      <w:noProof/>
      <w:sz w:val="22"/>
      <w:szCs w:val="22"/>
      <w:lang w:eastAsia="en-US"/>
    </w:rPr>
  </w:style>
  <w:style w:type="character" w:styleId="Grietas">
    <w:name w:val="Strong"/>
    <w:basedOn w:val="Numatytasispastraiposriftas"/>
    <w:uiPriority w:val="22"/>
    <w:qFormat/>
    <w:rsid w:val="00BF1336"/>
    <w:rPr>
      <w:b/>
      <w:bCs/>
    </w:rPr>
  </w:style>
  <w:style w:type="character" w:styleId="Neapdorotaspaminjimas">
    <w:name w:val="Unresolved Mention"/>
    <w:basedOn w:val="Numatytasispastraiposriftas"/>
    <w:uiPriority w:val="99"/>
    <w:semiHidden/>
    <w:unhideWhenUsed/>
    <w:rsid w:val="00D008F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3324722">
      <w:bodyDiv w:val="1"/>
      <w:marLeft w:val="0"/>
      <w:marRight w:val="0"/>
      <w:marTop w:val="0"/>
      <w:marBottom w:val="0"/>
      <w:divBdr>
        <w:top w:val="none" w:sz="0" w:space="0" w:color="auto"/>
        <w:left w:val="none" w:sz="0" w:space="0" w:color="auto"/>
        <w:bottom w:val="none" w:sz="0" w:space="0" w:color="auto"/>
        <w:right w:val="none" w:sz="0" w:space="0" w:color="auto"/>
      </w:divBdr>
    </w:div>
    <w:div w:id="541212157">
      <w:bodyDiv w:val="1"/>
      <w:marLeft w:val="0"/>
      <w:marRight w:val="0"/>
      <w:marTop w:val="0"/>
      <w:marBottom w:val="0"/>
      <w:divBdr>
        <w:top w:val="none" w:sz="0" w:space="0" w:color="auto"/>
        <w:left w:val="none" w:sz="0" w:space="0" w:color="auto"/>
        <w:bottom w:val="none" w:sz="0" w:space="0" w:color="auto"/>
        <w:right w:val="none" w:sz="0" w:space="0" w:color="auto"/>
      </w:divBdr>
    </w:div>
    <w:div w:id="10375817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4.png"/><Relationship Id="rId18" Type="http://schemas.openxmlformats.org/officeDocument/2006/relationships/image" Target="media/image9.png"/><Relationship Id="rId26" Type="http://schemas.openxmlformats.org/officeDocument/2006/relationships/image" Target="media/image16.png"/><Relationship Id="rId21" Type="http://schemas.openxmlformats.org/officeDocument/2006/relationships/image" Target="media/image12.png"/><Relationship Id="rId34" Type="http://schemas.openxmlformats.org/officeDocument/2006/relationships/hyperlink" Target="http://192.168.1.1/Litlex/LL.DLL?Tekstas=1?Id=66520&amp;Zd=&amp;BF=1" TargetMode="External"/><Relationship Id="rId7" Type="http://schemas.openxmlformats.org/officeDocument/2006/relationships/endnotes" Target="endnotes.xml"/><Relationship Id="rId12" Type="http://schemas.openxmlformats.org/officeDocument/2006/relationships/image" Target="media/image3.png"/><Relationship Id="rId17" Type="http://schemas.openxmlformats.org/officeDocument/2006/relationships/image" Target="media/image8.png"/><Relationship Id="rId25" Type="http://schemas.openxmlformats.org/officeDocument/2006/relationships/image" Target="media/image15.png"/><Relationship Id="rId33" Type="http://schemas.openxmlformats.org/officeDocument/2006/relationships/hyperlink" Target="http://192.168.1.1/Litlex/LL.DLL?Tekstas=1&amp;Id=56299&amp;BF=4" TargetMode="External"/><Relationship Id="rId38"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image" Target="media/image7.png"/><Relationship Id="rId20" Type="http://schemas.openxmlformats.org/officeDocument/2006/relationships/image" Target="media/image11.png"/><Relationship Id="rId29" Type="http://schemas.openxmlformats.org/officeDocument/2006/relationships/image" Target="media/image19.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24" Type="http://schemas.openxmlformats.org/officeDocument/2006/relationships/hyperlink" Target="javascript:void(0);" TargetMode="External"/><Relationship Id="rId32" Type="http://schemas.openxmlformats.org/officeDocument/2006/relationships/hyperlink" Target="https://www.e-tar.lt/portal/legalAct.html?documentId=TAR.8FAECF7045C7" TargetMode="External"/><Relationship Id="rId37"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image" Target="media/image6.png"/><Relationship Id="rId23" Type="http://schemas.openxmlformats.org/officeDocument/2006/relationships/image" Target="media/image14.png"/><Relationship Id="rId28" Type="http://schemas.openxmlformats.org/officeDocument/2006/relationships/image" Target="media/image18.png"/><Relationship Id="rId36" Type="http://schemas.openxmlformats.org/officeDocument/2006/relationships/header" Target="header2.xml"/><Relationship Id="rId10" Type="http://schemas.openxmlformats.org/officeDocument/2006/relationships/image" Target="media/image1.png"/><Relationship Id="rId19" Type="http://schemas.openxmlformats.org/officeDocument/2006/relationships/image" Target="media/image10.png"/><Relationship Id="rId31" Type="http://schemas.openxmlformats.org/officeDocument/2006/relationships/hyperlink" Target="http://192.168.1.1/Litlex/LL.DLL?Tekstas=1&amp;Id=56299&amp;BF=4" TargetMode="External"/><Relationship Id="rId4" Type="http://schemas.openxmlformats.org/officeDocument/2006/relationships/settings" Target="settings.xml"/><Relationship Id="rId9" Type="http://schemas.openxmlformats.org/officeDocument/2006/relationships/hyperlink" Target="http://192.168.1.1/Litlex/LL.DLL?Tekstas=1?Id=66520&amp;Zd=&amp;BF=1" TargetMode="External"/><Relationship Id="rId14" Type="http://schemas.openxmlformats.org/officeDocument/2006/relationships/image" Target="media/image5.png"/><Relationship Id="rId22" Type="http://schemas.openxmlformats.org/officeDocument/2006/relationships/image" Target="media/image13.png"/><Relationship Id="rId27" Type="http://schemas.openxmlformats.org/officeDocument/2006/relationships/image" Target="media/image17.png"/><Relationship Id="rId30" Type="http://schemas.openxmlformats.org/officeDocument/2006/relationships/hyperlink" Target="http://192.168.1.1/Litlex/LL.DLL?Tekstas=1&amp;Id=56299&amp;BF=4" TargetMode="External"/><Relationship Id="rId35" Type="http://schemas.openxmlformats.org/officeDocument/2006/relationships/header" Target="header1.xml"/><Relationship Id="rId8" Type="http://schemas.openxmlformats.org/officeDocument/2006/relationships/hyperlink" Target="http://192.168.1.1/Litlex/LL.DLL?Tekstas=1&amp;Id=56299&amp;BF=4" TargetMode="External"/><Relationship Id="rId3"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atsakymas.do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0541445-BEC4-4DBD-8EC5-21BA5AA8B8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atsakymas</Template>
  <TotalTime>1</TotalTime>
  <Pages>19</Pages>
  <Words>25671</Words>
  <Characters>14633</Characters>
  <Application>Microsoft Office Word</Application>
  <DocSecurity>0</DocSecurity>
  <Lines>121</Lines>
  <Paragraphs>80</Paragraphs>
  <ScaleCrop>false</ScaleCrop>
  <HeadingPairs>
    <vt:vector size="2" baseType="variant">
      <vt:variant>
        <vt:lpstr>Pavadinimas</vt:lpstr>
      </vt:variant>
      <vt:variant>
        <vt:i4>1</vt:i4>
      </vt:variant>
    </vt:vector>
  </HeadingPairs>
  <TitlesOfParts>
    <vt:vector size="1" baseType="lpstr">
      <vt:lpstr>Del</vt:lpstr>
    </vt:vector>
  </TitlesOfParts>
  <Company>Sveikatos apsaugos ministerija</Company>
  <LinksUpToDate>false</LinksUpToDate>
  <CharactersWithSpaces>40224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Del</dc:title>
  <dc:creator>Egle</dc:creator>
  <cp:lastModifiedBy>Dovilė Dačkauskaitė</cp:lastModifiedBy>
  <cp:revision>2</cp:revision>
  <cp:lastPrinted>2025-02-25T11:39:00Z</cp:lastPrinted>
  <dcterms:created xsi:type="dcterms:W3CDTF">2026-03-08T09:38:00Z</dcterms:created>
  <dcterms:modified xsi:type="dcterms:W3CDTF">2026-03-08T09:38:00Z</dcterms:modified>
</cp:coreProperties>
</file>