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7" w:type="dxa"/>
        <w:tblLayout w:type="fixed"/>
        <w:tblCellMar>
          <w:left w:w="0" w:type="dxa"/>
          <w:right w:w="0" w:type="dxa"/>
        </w:tblCellMar>
        <w:tblLook w:val="01E0" w:firstRow="1" w:lastRow="1" w:firstColumn="1" w:lastColumn="1" w:noHBand="0" w:noVBand="0"/>
      </w:tblPr>
      <w:tblGrid>
        <w:gridCol w:w="3652"/>
        <w:gridCol w:w="6065"/>
      </w:tblGrid>
      <w:tr w:rsidR="000947DE" w:rsidRPr="008C3CDF" w14:paraId="31A266C1" w14:textId="77777777" w:rsidTr="002F4BB4">
        <w:trPr>
          <w:trHeight w:val="1874"/>
        </w:trPr>
        <w:tc>
          <w:tcPr>
            <w:tcW w:w="3652" w:type="dxa"/>
          </w:tcPr>
          <w:p w14:paraId="55C329D9" w14:textId="77777777" w:rsidR="000947DE" w:rsidRPr="008C3CDF" w:rsidRDefault="000947DE" w:rsidP="002F4BB4">
            <w:pPr>
              <w:pStyle w:val="TableParagraph"/>
              <w:spacing w:before="2"/>
              <w:rPr>
                <w:sz w:val="15"/>
              </w:rPr>
            </w:pPr>
          </w:p>
          <w:p w14:paraId="3B295E92" w14:textId="77777777" w:rsidR="000947DE" w:rsidRPr="008C3CDF" w:rsidRDefault="000947DE" w:rsidP="002F4BB4">
            <w:pPr>
              <w:pStyle w:val="TableParagraph"/>
              <w:ind w:left="50"/>
              <w:rPr>
                <w:sz w:val="20"/>
              </w:rPr>
            </w:pPr>
            <w:r w:rsidRPr="008C3CDF">
              <w:rPr>
                <w:noProof/>
                <w:sz w:val="20"/>
              </w:rPr>
              <w:drawing>
                <wp:inline distT="0" distB="0" distL="0" distR="0" wp14:anchorId="1F1B9CBD" wp14:editId="0158B30A">
                  <wp:extent cx="572494" cy="70706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77983" cy="713843"/>
                          </a:xfrm>
                          <a:prstGeom prst="rect">
                            <a:avLst/>
                          </a:prstGeom>
                        </pic:spPr>
                      </pic:pic>
                    </a:graphicData>
                  </a:graphic>
                </wp:inline>
              </w:drawing>
            </w:r>
          </w:p>
        </w:tc>
        <w:tc>
          <w:tcPr>
            <w:tcW w:w="6065" w:type="dxa"/>
          </w:tcPr>
          <w:p w14:paraId="3D1DE0BB" w14:textId="77777777" w:rsidR="000947DE" w:rsidRPr="008C3CDF" w:rsidRDefault="000947DE" w:rsidP="002F4BB4">
            <w:pPr>
              <w:pStyle w:val="TableParagraph"/>
              <w:spacing w:before="8"/>
              <w:rPr>
                <w:sz w:val="25"/>
              </w:rPr>
            </w:pPr>
            <w:r w:rsidRPr="008C3CDF">
              <w:rPr>
                <w:noProof/>
                <w:sz w:val="20"/>
              </w:rPr>
              <w:drawing>
                <wp:anchor distT="0" distB="0" distL="114300" distR="114300" simplePos="0" relativeHeight="251659264" behindDoc="0" locked="0" layoutInCell="1" allowOverlap="1" wp14:anchorId="42D938D6" wp14:editId="2266380C">
                  <wp:simplePos x="0" y="0"/>
                  <wp:positionH relativeFrom="column">
                    <wp:posOffset>1770325</wp:posOffset>
                  </wp:positionH>
                  <wp:positionV relativeFrom="paragraph">
                    <wp:posOffset>-331608</wp:posOffset>
                  </wp:positionV>
                  <wp:extent cx="2465208" cy="1405669"/>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5208" cy="14056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4329AB" w14:textId="77777777" w:rsidR="000947DE" w:rsidRPr="008C3CDF" w:rsidRDefault="000947DE" w:rsidP="002F4BB4">
            <w:pPr>
              <w:pStyle w:val="TableParagraph"/>
              <w:ind w:left="2673"/>
              <w:rPr>
                <w:sz w:val="20"/>
              </w:rPr>
            </w:pPr>
          </w:p>
        </w:tc>
      </w:tr>
    </w:tbl>
    <w:p w14:paraId="3E4CC797" w14:textId="77777777" w:rsidR="000947DE" w:rsidRPr="008C3CDF" w:rsidRDefault="000947DE" w:rsidP="000947DE">
      <w:pPr>
        <w:pStyle w:val="Pagrindinistekstas"/>
        <w:rPr>
          <w:rFonts w:ascii="Arial" w:hAnsi="Arial" w:cs="Arial"/>
          <w:sz w:val="20"/>
        </w:rPr>
      </w:pPr>
    </w:p>
    <w:p w14:paraId="2291BEA7" w14:textId="77777777" w:rsidR="000947DE" w:rsidRPr="008C3CDF" w:rsidRDefault="000947DE" w:rsidP="000947DE">
      <w:pPr>
        <w:pStyle w:val="Pagrindinistekstas"/>
        <w:rPr>
          <w:rFonts w:ascii="Arial" w:hAnsi="Arial" w:cs="Arial"/>
          <w:sz w:val="20"/>
        </w:rPr>
      </w:pPr>
    </w:p>
    <w:p w14:paraId="4C4BDB7E" w14:textId="77777777" w:rsidR="000947DE" w:rsidRPr="008C3CDF" w:rsidRDefault="000947DE" w:rsidP="000947DE">
      <w:pPr>
        <w:pStyle w:val="Pagrindinistekstas"/>
        <w:rPr>
          <w:rFonts w:ascii="Arial" w:hAnsi="Arial" w:cs="Arial"/>
          <w:sz w:val="20"/>
        </w:rPr>
      </w:pPr>
    </w:p>
    <w:p w14:paraId="15304DEA" w14:textId="77777777" w:rsidR="000947DE" w:rsidRPr="008C3CDF" w:rsidRDefault="000947DE" w:rsidP="000947DE">
      <w:pPr>
        <w:pStyle w:val="Pagrindinistekstas"/>
        <w:rPr>
          <w:rFonts w:ascii="Arial" w:hAnsi="Arial" w:cs="Arial"/>
          <w:sz w:val="20"/>
        </w:rPr>
      </w:pPr>
    </w:p>
    <w:p w14:paraId="3C4B9BBC" w14:textId="77777777" w:rsidR="000947DE" w:rsidRPr="008C3CDF" w:rsidRDefault="000947DE" w:rsidP="000947DE">
      <w:pPr>
        <w:pStyle w:val="Pagrindinistekstas"/>
        <w:rPr>
          <w:rFonts w:ascii="Arial" w:hAnsi="Arial" w:cs="Arial"/>
          <w:sz w:val="20"/>
        </w:rPr>
      </w:pPr>
    </w:p>
    <w:p w14:paraId="3BA246AD" w14:textId="77777777" w:rsidR="000947DE" w:rsidRPr="008C3CDF" w:rsidRDefault="000947DE" w:rsidP="000947DE">
      <w:pPr>
        <w:pStyle w:val="Pagrindinistekstas"/>
        <w:rPr>
          <w:rFonts w:ascii="Arial" w:hAnsi="Arial" w:cs="Arial"/>
          <w:sz w:val="20"/>
        </w:rPr>
      </w:pPr>
    </w:p>
    <w:p w14:paraId="5B7E2A58" w14:textId="77777777" w:rsidR="000947DE" w:rsidRPr="008C3CDF" w:rsidRDefault="000947DE" w:rsidP="000947DE">
      <w:pPr>
        <w:pStyle w:val="Pagrindinistekstas"/>
        <w:rPr>
          <w:rFonts w:ascii="Arial" w:hAnsi="Arial" w:cs="Arial"/>
          <w:sz w:val="20"/>
        </w:rPr>
      </w:pPr>
    </w:p>
    <w:p w14:paraId="122B6776" w14:textId="77777777" w:rsidR="000947DE" w:rsidRPr="008C3CDF" w:rsidRDefault="000947DE" w:rsidP="000947DE">
      <w:pPr>
        <w:pStyle w:val="Pagrindinistekstas"/>
        <w:spacing w:before="9"/>
        <w:rPr>
          <w:rFonts w:ascii="Arial" w:hAnsi="Arial" w:cs="Arial"/>
          <w:sz w:val="13"/>
        </w:rPr>
      </w:pPr>
    </w:p>
    <w:p w14:paraId="262CC627" w14:textId="065A2002" w:rsidR="000947DE" w:rsidRPr="00FF6079" w:rsidRDefault="000947DE" w:rsidP="000947DE">
      <w:pPr>
        <w:widowControl/>
        <w:autoSpaceDE/>
        <w:autoSpaceDN/>
        <w:spacing w:line="240" w:lineRule="atLeast"/>
        <w:rPr>
          <w:rFonts w:ascii="Arial" w:eastAsiaTheme="majorEastAsia" w:hAnsi="Arial" w:cs="Arial"/>
          <w:b/>
          <w:iCs/>
          <w:caps/>
          <w:color w:val="002060"/>
          <w:spacing w:val="15"/>
          <w:sz w:val="40"/>
          <w:szCs w:val="40"/>
        </w:rPr>
      </w:pPr>
      <w:r w:rsidRPr="00FF6079">
        <w:rPr>
          <w:rFonts w:ascii="Arial" w:eastAsiaTheme="majorEastAsia" w:hAnsi="Arial" w:cs="Arial"/>
          <w:b/>
          <w:iCs/>
          <w:caps/>
          <w:color w:val="002060"/>
          <w:spacing w:val="15"/>
          <w:sz w:val="40"/>
          <w:szCs w:val="40"/>
        </w:rPr>
        <w:t xml:space="preserve">UAB „Jurbarko komunalininkas“ centralizuotai tiekiamos šilumos </w:t>
      </w:r>
      <w:r w:rsidR="00D74E5A">
        <w:rPr>
          <w:rFonts w:ascii="Arial" w:eastAsiaTheme="majorEastAsia" w:hAnsi="Arial" w:cs="Arial"/>
          <w:b/>
          <w:iCs/>
          <w:caps/>
          <w:color w:val="002060"/>
          <w:spacing w:val="15"/>
          <w:sz w:val="40"/>
          <w:szCs w:val="40"/>
        </w:rPr>
        <w:t>KOREGUOTO ŠILUMOS GAMYBOS PAJAMŲ bazinio LYGIO</w:t>
      </w:r>
      <w:r w:rsidR="00E22D9C">
        <w:rPr>
          <w:rFonts w:ascii="Arial" w:eastAsiaTheme="majorEastAsia" w:hAnsi="Arial" w:cs="Arial"/>
          <w:b/>
          <w:iCs/>
          <w:caps/>
          <w:color w:val="002060"/>
          <w:spacing w:val="15"/>
          <w:sz w:val="40"/>
          <w:szCs w:val="40"/>
        </w:rPr>
        <w:t xml:space="preserve"> </w:t>
      </w:r>
      <w:r w:rsidRPr="00FF6079">
        <w:rPr>
          <w:rFonts w:ascii="Arial" w:eastAsiaTheme="majorEastAsia" w:hAnsi="Arial" w:cs="Arial"/>
          <w:b/>
          <w:iCs/>
          <w:caps/>
          <w:color w:val="002060"/>
          <w:spacing w:val="15"/>
          <w:sz w:val="40"/>
          <w:szCs w:val="40"/>
        </w:rPr>
        <w:t>aiškinamasis raštas</w:t>
      </w:r>
    </w:p>
    <w:p w14:paraId="1EBA870F" w14:textId="77777777" w:rsidR="000947DE" w:rsidRPr="008C3CDF" w:rsidRDefault="000947DE" w:rsidP="000947DE">
      <w:pPr>
        <w:pStyle w:val="Pagrindinistekstas"/>
        <w:rPr>
          <w:rFonts w:ascii="Arial" w:hAnsi="Arial" w:cs="Arial"/>
          <w:b/>
          <w:sz w:val="20"/>
        </w:rPr>
      </w:pPr>
    </w:p>
    <w:p w14:paraId="74DC0976" w14:textId="77777777" w:rsidR="000947DE" w:rsidRPr="008C3CDF" w:rsidRDefault="000947DE" w:rsidP="000947DE">
      <w:pPr>
        <w:pStyle w:val="Pagrindinistekstas"/>
        <w:rPr>
          <w:rFonts w:ascii="Arial" w:hAnsi="Arial" w:cs="Arial"/>
          <w:b/>
          <w:sz w:val="20"/>
        </w:rPr>
      </w:pPr>
    </w:p>
    <w:p w14:paraId="3863EADB" w14:textId="77777777" w:rsidR="000947DE" w:rsidRPr="008C3CDF" w:rsidRDefault="000947DE" w:rsidP="000947DE">
      <w:pPr>
        <w:pStyle w:val="Pagrindinistekstas"/>
        <w:rPr>
          <w:rFonts w:ascii="Arial" w:hAnsi="Arial" w:cs="Arial"/>
          <w:b/>
          <w:sz w:val="20"/>
        </w:rPr>
      </w:pPr>
    </w:p>
    <w:p w14:paraId="6C35981E" w14:textId="77777777" w:rsidR="000947DE" w:rsidRPr="008C3CDF" w:rsidRDefault="000947DE" w:rsidP="000947DE">
      <w:pPr>
        <w:pStyle w:val="Pagrindinistekstas"/>
        <w:rPr>
          <w:rFonts w:ascii="Arial" w:hAnsi="Arial" w:cs="Arial"/>
          <w:b/>
          <w:sz w:val="20"/>
        </w:rPr>
      </w:pPr>
    </w:p>
    <w:p w14:paraId="5F199874" w14:textId="77777777" w:rsidR="000947DE" w:rsidRPr="008C3CDF" w:rsidRDefault="000947DE" w:rsidP="000947DE">
      <w:pPr>
        <w:pStyle w:val="Pagrindinistekstas"/>
        <w:rPr>
          <w:rFonts w:ascii="Arial" w:hAnsi="Arial" w:cs="Arial"/>
          <w:b/>
          <w:sz w:val="20"/>
        </w:rPr>
      </w:pPr>
    </w:p>
    <w:p w14:paraId="73FA8729" w14:textId="77777777" w:rsidR="000947DE" w:rsidRPr="008C3CDF" w:rsidRDefault="000947DE" w:rsidP="000947DE">
      <w:pPr>
        <w:pStyle w:val="Pagrindinistekstas"/>
        <w:rPr>
          <w:rFonts w:ascii="Arial" w:hAnsi="Arial" w:cs="Arial"/>
          <w:b/>
          <w:sz w:val="20"/>
        </w:rPr>
      </w:pPr>
    </w:p>
    <w:p w14:paraId="6D2014BF" w14:textId="77777777" w:rsidR="000947DE" w:rsidRPr="008C3CDF" w:rsidRDefault="000947DE" w:rsidP="000947DE">
      <w:pPr>
        <w:pStyle w:val="Pagrindinistekstas"/>
        <w:rPr>
          <w:rFonts w:ascii="Arial" w:hAnsi="Arial" w:cs="Arial"/>
          <w:b/>
          <w:sz w:val="20"/>
        </w:rPr>
      </w:pPr>
    </w:p>
    <w:p w14:paraId="02C8D01D" w14:textId="77777777" w:rsidR="000947DE" w:rsidRPr="008C3CDF" w:rsidRDefault="000947DE" w:rsidP="000947DE">
      <w:pPr>
        <w:pStyle w:val="Pagrindinistekstas"/>
        <w:rPr>
          <w:rFonts w:ascii="Arial" w:hAnsi="Arial" w:cs="Arial"/>
          <w:b/>
          <w:sz w:val="20"/>
        </w:rPr>
      </w:pPr>
    </w:p>
    <w:p w14:paraId="6CE48B39" w14:textId="77777777" w:rsidR="000947DE" w:rsidRPr="008C3CDF" w:rsidRDefault="000947DE" w:rsidP="000947DE">
      <w:pPr>
        <w:pStyle w:val="Pagrindinistekstas"/>
        <w:rPr>
          <w:rFonts w:ascii="Arial" w:hAnsi="Arial" w:cs="Arial"/>
          <w:b/>
          <w:sz w:val="20"/>
        </w:rPr>
      </w:pPr>
    </w:p>
    <w:p w14:paraId="16BE0DBC" w14:textId="77777777" w:rsidR="000947DE" w:rsidRPr="008C3CDF" w:rsidRDefault="000947DE" w:rsidP="000947DE">
      <w:pPr>
        <w:pStyle w:val="Pagrindinistekstas"/>
        <w:rPr>
          <w:rFonts w:ascii="Arial" w:hAnsi="Arial" w:cs="Arial"/>
          <w:b/>
          <w:sz w:val="20"/>
        </w:rPr>
      </w:pPr>
    </w:p>
    <w:p w14:paraId="1421B1CD" w14:textId="77777777" w:rsidR="000947DE" w:rsidRDefault="000947DE" w:rsidP="000947DE">
      <w:pPr>
        <w:pStyle w:val="Pagrindinistekstas"/>
        <w:rPr>
          <w:rFonts w:ascii="Arial" w:hAnsi="Arial" w:cs="Arial"/>
          <w:b/>
          <w:sz w:val="20"/>
        </w:rPr>
      </w:pPr>
    </w:p>
    <w:p w14:paraId="6BAECA68" w14:textId="0BFCCE8B" w:rsidR="000947DE" w:rsidRDefault="000947DE" w:rsidP="000947DE">
      <w:pPr>
        <w:pStyle w:val="Pagrindinistekstas"/>
        <w:rPr>
          <w:rFonts w:ascii="Arial" w:hAnsi="Arial" w:cs="Arial"/>
          <w:b/>
          <w:sz w:val="20"/>
        </w:rPr>
      </w:pPr>
    </w:p>
    <w:p w14:paraId="7C8C69CF" w14:textId="31C42DB1" w:rsidR="000947DE" w:rsidRDefault="000947DE" w:rsidP="000947DE">
      <w:pPr>
        <w:pStyle w:val="Pagrindinistekstas"/>
        <w:rPr>
          <w:rFonts w:ascii="Arial" w:hAnsi="Arial" w:cs="Arial"/>
          <w:b/>
          <w:sz w:val="20"/>
        </w:rPr>
      </w:pPr>
    </w:p>
    <w:p w14:paraId="4E19A176" w14:textId="4854149E" w:rsidR="000947DE" w:rsidRDefault="000947DE" w:rsidP="000947DE">
      <w:pPr>
        <w:pStyle w:val="Pagrindinistekstas"/>
        <w:rPr>
          <w:rFonts w:ascii="Arial" w:hAnsi="Arial" w:cs="Arial"/>
          <w:b/>
          <w:sz w:val="20"/>
        </w:rPr>
      </w:pPr>
    </w:p>
    <w:p w14:paraId="5CA7C8B0" w14:textId="2BCAF93B" w:rsidR="000947DE" w:rsidRDefault="000947DE" w:rsidP="000947DE">
      <w:pPr>
        <w:pStyle w:val="Pagrindinistekstas"/>
        <w:rPr>
          <w:rFonts w:ascii="Arial" w:hAnsi="Arial" w:cs="Arial"/>
          <w:b/>
          <w:sz w:val="20"/>
        </w:rPr>
      </w:pPr>
    </w:p>
    <w:p w14:paraId="24C8187D" w14:textId="2B6034E6" w:rsidR="000947DE" w:rsidRDefault="000947DE" w:rsidP="000947DE">
      <w:pPr>
        <w:pStyle w:val="Pagrindinistekstas"/>
        <w:rPr>
          <w:rFonts w:ascii="Arial" w:hAnsi="Arial" w:cs="Arial"/>
          <w:b/>
          <w:sz w:val="20"/>
        </w:rPr>
      </w:pPr>
    </w:p>
    <w:p w14:paraId="24DA2BF4" w14:textId="60D505A8" w:rsidR="000947DE" w:rsidRDefault="000947DE" w:rsidP="000947DE">
      <w:pPr>
        <w:pStyle w:val="Pagrindinistekstas"/>
        <w:rPr>
          <w:rFonts w:ascii="Arial" w:hAnsi="Arial" w:cs="Arial"/>
          <w:b/>
          <w:sz w:val="20"/>
        </w:rPr>
      </w:pPr>
    </w:p>
    <w:p w14:paraId="6746EBF3" w14:textId="26D6B507" w:rsidR="000947DE" w:rsidRDefault="000947DE" w:rsidP="000947DE">
      <w:pPr>
        <w:pStyle w:val="Pagrindinistekstas"/>
        <w:rPr>
          <w:rFonts w:ascii="Arial" w:hAnsi="Arial" w:cs="Arial"/>
          <w:b/>
          <w:sz w:val="20"/>
        </w:rPr>
      </w:pPr>
    </w:p>
    <w:p w14:paraId="15EB88AA" w14:textId="07E6A14D" w:rsidR="000947DE" w:rsidRDefault="000947DE" w:rsidP="000947DE">
      <w:pPr>
        <w:pStyle w:val="Pagrindinistekstas"/>
        <w:rPr>
          <w:rFonts w:ascii="Arial" w:hAnsi="Arial" w:cs="Arial"/>
          <w:b/>
          <w:sz w:val="20"/>
        </w:rPr>
      </w:pPr>
    </w:p>
    <w:p w14:paraId="35C6BBA6" w14:textId="24199D62" w:rsidR="000947DE" w:rsidRDefault="000947DE" w:rsidP="000947DE">
      <w:pPr>
        <w:pStyle w:val="Pagrindinistekstas"/>
        <w:rPr>
          <w:rFonts w:ascii="Arial" w:hAnsi="Arial" w:cs="Arial"/>
          <w:b/>
          <w:sz w:val="20"/>
        </w:rPr>
      </w:pPr>
    </w:p>
    <w:p w14:paraId="05B7766C" w14:textId="6A46BB17" w:rsidR="000947DE" w:rsidRDefault="000947DE" w:rsidP="000947DE">
      <w:pPr>
        <w:pStyle w:val="Pagrindinistekstas"/>
        <w:rPr>
          <w:rFonts w:ascii="Arial" w:hAnsi="Arial" w:cs="Arial"/>
          <w:b/>
          <w:sz w:val="20"/>
        </w:rPr>
      </w:pPr>
    </w:p>
    <w:p w14:paraId="3684417D" w14:textId="0AD133FA" w:rsidR="000947DE" w:rsidRDefault="000947DE" w:rsidP="000947DE">
      <w:pPr>
        <w:pStyle w:val="Pagrindinistekstas"/>
        <w:rPr>
          <w:rFonts w:ascii="Arial" w:hAnsi="Arial" w:cs="Arial"/>
          <w:b/>
          <w:sz w:val="20"/>
        </w:rPr>
      </w:pPr>
    </w:p>
    <w:p w14:paraId="16C3AFF3" w14:textId="6C41C49B" w:rsidR="000947DE" w:rsidRDefault="000947DE" w:rsidP="000947DE">
      <w:pPr>
        <w:pStyle w:val="Pagrindinistekstas"/>
        <w:rPr>
          <w:rFonts w:ascii="Arial" w:hAnsi="Arial" w:cs="Arial"/>
          <w:b/>
          <w:sz w:val="20"/>
        </w:rPr>
      </w:pPr>
    </w:p>
    <w:p w14:paraId="32206B84" w14:textId="20C96E83" w:rsidR="000947DE" w:rsidRDefault="000947DE" w:rsidP="000947DE">
      <w:pPr>
        <w:pStyle w:val="Pagrindinistekstas"/>
        <w:rPr>
          <w:rFonts w:ascii="Arial" w:hAnsi="Arial" w:cs="Arial"/>
          <w:b/>
          <w:sz w:val="20"/>
        </w:rPr>
      </w:pPr>
    </w:p>
    <w:p w14:paraId="6AA15CF9" w14:textId="4B789DF0" w:rsidR="000947DE" w:rsidRDefault="000947DE" w:rsidP="000947DE">
      <w:pPr>
        <w:pStyle w:val="Pagrindinistekstas"/>
        <w:rPr>
          <w:rFonts w:ascii="Arial" w:hAnsi="Arial" w:cs="Arial"/>
          <w:b/>
          <w:sz w:val="20"/>
        </w:rPr>
      </w:pPr>
    </w:p>
    <w:p w14:paraId="6D4FE616" w14:textId="2D3ADB65" w:rsidR="000947DE" w:rsidRDefault="000947DE" w:rsidP="000947DE">
      <w:pPr>
        <w:pStyle w:val="Pagrindinistekstas"/>
        <w:rPr>
          <w:rFonts w:ascii="Arial" w:hAnsi="Arial" w:cs="Arial"/>
          <w:b/>
          <w:sz w:val="20"/>
        </w:rPr>
      </w:pPr>
    </w:p>
    <w:p w14:paraId="45FF7FD7" w14:textId="75D84640" w:rsidR="000947DE" w:rsidRDefault="000947DE" w:rsidP="000947DE">
      <w:pPr>
        <w:pStyle w:val="Pagrindinistekstas"/>
        <w:rPr>
          <w:rFonts w:ascii="Arial" w:hAnsi="Arial" w:cs="Arial"/>
          <w:b/>
          <w:sz w:val="20"/>
        </w:rPr>
      </w:pPr>
    </w:p>
    <w:p w14:paraId="050BFBB7" w14:textId="37C455B3" w:rsidR="000947DE" w:rsidRDefault="000947DE" w:rsidP="000947DE">
      <w:pPr>
        <w:pStyle w:val="Pagrindinistekstas"/>
        <w:rPr>
          <w:rFonts w:ascii="Arial" w:hAnsi="Arial" w:cs="Arial"/>
          <w:b/>
          <w:sz w:val="20"/>
        </w:rPr>
      </w:pPr>
    </w:p>
    <w:p w14:paraId="0218930A" w14:textId="03CDA667" w:rsidR="000947DE" w:rsidRDefault="000947DE" w:rsidP="000947DE">
      <w:pPr>
        <w:pStyle w:val="Pagrindinistekstas"/>
        <w:rPr>
          <w:rFonts w:ascii="Arial" w:hAnsi="Arial" w:cs="Arial"/>
          <w:b/>
          <w:sz w:val="20"/>
        </w:rPr>
      </w:pPr>
    </w:p>
    <w:p w14:paraId="037560A4" w14:textId="490925EC" w:rsidR="000947DE" w:rsidRDefault="000947DE" w:rsidP="000947DE">
      <w:pPr>
        <w:pStyle w:val="Pagrindinistekstas"/>
        <w:rPr>
          <w:rFonts w:ascii="Arial" w:hAnsi="Arial" w:cs="Arial"/>
          <w:b/>
          <w:sz w:val="20"/>
        </w:rPr>
      </w:pPr>
    </w:p>
    <w:p w14:paraId="7F009BB6" w14:textId="55628B47" w:rsidR="000947DE" w:rsidRDefault="000947DE" w:rsidP="000947DE">
      <w:pPr>
        <w:pStyle w:val="Pagrindinistekstas"/>
        <w:rPr>
          <w:rFonts w:ascii="Arial" w:hAnsi="Arial" w:cs="Arial"/>
          <w:b/>
          <w:sz w:val="20"/>
        </w:rPr>
      </w:pPr>
    </w:p>
    <w:p w14:paraId="40860DDE" w14:textId="71CEC6C7" w:rsidR="000947DE" w:rsidRDefault="000947DE" w:rsidP="000947DE">
      <w:pPr>
        <w:pStyle w:val="Pagrindinistekstas"/>
        <w:rPr>
          <w:rFonts w:ascii="Arial" w:hAnsi="Arial" w:cs="Arial"/>
          <w:b/>
          <w:sz w:val="20"/>
        </w:rPr>
      </w:pPr>
    </w:p>
    <w:p w14:paraId="24ACA4EC" w14:textId="0E3FC97B" w:rsidR="000947DE" w:rsidRDefault="000947DE" w:rsidP="000947DE">
      <w:pPr>
        <w:pStyle w:val="Pagrindinistekstas"/>
        <w:rPr>
          <w:rFonts w:ascii="Arial" w:hAnsi="Arial" w:cs="Arial"/>
          <w:b/>
          <w:sz w:val="20"/>
        </w:rPr>
      </w:pPr>
    </w:p>
    <w:p w14:paraId="40211BB2" w14:textId="77777777" w:rsidR="000947DE" w:rsidRDefault="000947DE" w:rsidP="000947DE">
      <w:pPr>
        <w:pStyle w:val="Pagrindinistekstas"/>
        <w:rPr>
          <w:rFonts w:ascii="Arial" w:hAnsi="Arial" w:cs="Arial"/>
          <w:b/>
          <w:sz w:val="20"/>
        </w:rPr>
      </w:pPr>
    </w:p>
    <w:p w14:paraId="26637F40" w14:textId="2E1B08C7" w:rsidR="000947DE" w:rsidRDefault="000947DE" w:rsidP="000947DE">
      <w:pPr>
        <w:jc w:val="center"/>
        <w:rPr>
          <w:rFonts w:ascii="Arial" w:hAnsi="Arial" w:cs="Arial"/>
          <w:bCs/>
          <w:spacing w:val="-2"/>
          <w:sz w:val="28"/>
          <w:szCs w:val="18"/>
        </w:rPr>
      </w:pPr>
      <w:r w:rsidRPr="000947DE">
        <w:rPr>
          <w:rFonts w:ascii="Arial" w:hAnsi="Arial" w:cs="Arial"/>
          <w:bCs/>
          <w:spacing w:val="-2"/>
          <w:sz w:val="28"/>
          <w:szCs w:val="18"/>
        </w:rPr>
        <w:t>Vilnius</w:t>
      </w:r>
      <w:r w:rsidRPr="000947DE">
        <w:rPr>
          <w:rFonts w:ascii="Arial" w:hAnsi="Arial" w:cs="Arial"/>
          <w:bCs/>
          <w:spacing w:val="-2"/>
          <w:sz w:val="28"/>
          <w:szCs w:val="18"/>
        </w:rPr>
        <w:br/>
        <w:t>202</w:t>
      </w:r>
      <w:r w:rsidR="00D74E5A">
        <w:rPr>
          <w:rFonts w:ascii="Arial" w:hAnsi="Arial" w:cs="Arial"/>
          <w:bCs/>
          <w:spacing w:val="-2"/>
          <w:sz w:val="28"/>
          <w:szCs w:val="18"/>
        </w:rPr>
        <w:t>5</w:t>
      </w:r>
    </w:p>
    <w:p w14:paraId="26980D52" w14:textId="77777777" w:rsidR="000947DE" w:rsidRDefault="000947DE">
      <w:pPr>
        <w:widowControl/>
        <w:autoSpaceDE/>
        <w:autoSpaceDN/>
        <w:spacing w:after="160" w:line="259" w:lineRule="auto"/>
        <w:rPr>
          <w:rFonts w:ascii="Arial" w:hAnsi="Arial" w:cs="Arial"/>
          <w:bCs/>
          <w:spacing w:val="-2"/>
          <w:sz w:val="28"/>
          <w:szCs w:val="18"/>
        </w:rPr>
      </w:pPr>
      <w:r>
        <w:rPr>
          <w:rFonts w:ascii="Arial" w:hAnsi="Arial" w:cs="Arial"/>
          <w:bCs/>
          <w:spacing w:val="-2"/>
          <w:sz w:val="28"/>
          <w:szCs w:val="18"/>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775"/>
      </w:tblGrid>
      <w:tr w:rsidR="004F12AE" w:rsidRPr="004F12AE" w14:paraId="6409AE2F" w14:textId="77777777" w:rsidTr="006E2C0F">
        <w:trPr>
          <w:trHeight w:hRule="exact" w:val="340"/>
        </w:trPr>
        <w:tc>
          <w:tcPr>
            <w:tcW w:w="2547" w:type="dxa"/>
            <w:tcBorders>
              <w:top w:val="single" w:sz="4" w:space="0" w:color="auto"/>
              <w:left w:val="single" w:sz="4" w:space="0" w:color="auto"/>
              <w:bottom w:val="single" w:sz="4" w:space="0" w:color="auto"/>
              <w:right w:val="single" w:sz="4" w:space="0" w:color="auto"/>
            </w:tcBorders>
            <w:vAlign w:val="center"/>
            <w:hideMark/>
          </w:tcPr>
          <w:p w14:paraId="3E641238" w14:textId="77777777" w:rsidR="004F12AE" w:rsidRPr="00AF5717" w:rsidRDefault="004F12AE" w:rsidP="00AF5717">
            <w:pPr>
              <w:rPr>
                <w:rFonts w:ascii="Arial" w:hAnsi="Arial" w:cs="Arial"/>
                <w:b/>
                <w:bCs/>
                <w:iCs/>
                <w:lang w:eastAsia="lt-LT"/>
              </w:rPr>
            </w:pPr>
            <w:r w:rsidRPr="00AF5717">
              <w:rPr>
                <w:rFonts w:ascii="Arial" w:hAnsi="Arial" w:cs="Arial"/>
                <w:b/>
                <w:bCs/>
                <w:iCs/>
              </w:rPr>
              <w:lastRenderedPageBreak/>
              <w:t>Užsakovas</w:t>
            </w:r>
          </w:p>
        </w:tc>
        <w:tc>
          <w:tcPr>
            <w:tcW w:w="6775" w:type="dxa"/>
            <w:tcBorders>
              <w:top w:val="single" w:sz="4" w:space="0" w:color="auto"/>
              <w:left w:val="single" w:sz="4" w:space="0" w:color="auto"/>
              <w:bottom w:val="single" w:sz="4" w:space="0" w:color="auto"/>
              <w:right w:val="single" w:sz="4" w:space="0" w:color="auto"/>
            </w:tcBorders>
            <w:vAlign w:val="center"/>
            <w:hideMark/>
          </w:tcPr>
          <w:p w14:paraId="201BC2B7" w14:textId="10A12C79" w:rsidR="004F12AE" w:rsidRPr="004F12AE" w:rsidRDefault="004F12AE" w:rsidP="00493FAF">
            <w:pPr>
              <w:rPr>
                <w:rFonts w:ascii="Arial" w:hAnsi="Arial" w:cs="Arial"/>
                <w:lang w:eastAsia="lt-LT"/>
              </w:rPr>
            </w:pPr>
            <w:r>
              <w:rPr>
                <w:rFonts w:ascii="Arial" w:hAnsi="Arial" w:cs="Arial"/>
              </w:rPr>
              <w:t>UAB „Jurbarko komunalininkas“</w:t>
            </w:r>
          </w:p>
        </w:tc>
      </w:tr>
      <w:tr w:rsidR="004F12AE" w:rsidRPr="004F12AE" w14:paraId="26103C22" w14:textId="77777777" w:rsidTr="006E2C0F">
        <w:trPr>
          <w:trHeight w:hRule="exact" w:val="361"/>
        </w:trPr>
        <w:tc>
          <w:tcPr>
            <w:tcW w:w="2547" w:type="dxa"/>
            <w:tcBorders>
              <w:top w:val="single" w:sz="4" w:space="0" w:color="auto"/>
              <w:left w:val="single" w:sz="4" w:space="0" w:color="auto"/>
              <w:bottom w:val="single" w:sz="4" w:space="0" w:color="auto"/>
              <w:right w:val="single" w:sz="4" w:space="0" w:color="auto"/>
            </w:tcBorders>
            <w:vAlign w:val="center"/>
            <w:hideMark/>
          </w:tcPr>
          <w:p w14:paraId="626C3AC2" w14:textId="77777777" w:rsidR="004F12AE" w:rsidRPr="00AF5717" w:rsidRDefault="004F12AE" w:rsidP="00AF5717">
            <w:pPr>
              <w:rPr>
                <w:rFonts w:ascii="Arial" w:hAnsi="Arial" w:cs="Arial"/>
                <w:b/>
                <w:bCs/>
                <w:iCs/>
                <w:lang w:eastAsia="lt-LT"/>
              </w:rPr>
            </w:pPr>
            <w:r w:rsidRPr="00AF5717">
              <w:rPr>
                <w:rFonts w:ascii="Arial" w:hAnsi="Arial" w:cs="Arial"/>
                <w:b/>
                <w:bCs/>
                <w:iCs/>
              </w:rPr>
              <w:t>Rengėjas</w:t>
            </w:r>
          </w:p>
        </w:tc>
        <w:tc>
          <w:tcPr>
            <w:tcW w:w="6775" w:type="dxa"/>
            <w:tcBorders>
              <w:top w:val="single" w:sz="4" w:space="0" w:color="auto"/>
              <w:left w:val="single" w:sz="4" w:space="0" w:color="auto"/>
              <w:bottom w:val="single" w:sz="4" w:space="0" w:color="auto"/>
              <w:right w:val="single" w:sz="4" w:space="0" w:color="auto"/>
            </w:tcBorders>
            <w:vAlign w:val="center"/>
            <w:hideMark/>
          </w:tcPr>
          <w:p w14:paraId="6D16FDB7" w14:textId="02C431DA" w:rsidR="004F12AE" w:rsidRPr="00AB1D76" w:rsidRDefault="004F12AE" w:rsidP="00493FAF">
            <w:pPr>
              <w:pStyle w:val="Pagrindinistekstas"/>
              <w:rPr>
                <w:rFonts w:ascii="Arial" w:hAnsi="Arial" w:cs="Arial"/>
                <w:sz w:val="22"/>
                <w:szCs w:val="22"/>
              </w:rPr>
            </w:pPr>
            <w:r w:rsidRPr="00AB1D76">
              <w:rPr>
                <w:rFonts w:ascii="Arial" w:hAnsi="Arial" w:cs="Arial"/>
                <w:color w:val="000000"/>
                <w:spacing w:val="-1"/>
                <w:sz w:val="22"/>
                <w:szCs w:val="22"/>
              </w:rPr>
              <w:t xml:space="preserve">UAB „Vilnius </w:t>
            </w:r>
            <w:proofErr w:type="spellStart"/>
            <w:r w:rsidRPr="00AB1D76">
              <w:rPr>
                <w:rFonts w:ascii="Arial" w:hAnsi="Arial" w:cs="Arial"/>
                <w:color w:val="000000"/>
                <w:spacing w:val="-1"/>
                <w:sz w:val="22"/>
                <w:szCs w:val="22"/>
              </w:rPr>
              <w:t>economics</w:t>
            </w:r>
            <w:proofErr w:type="spellEnd"/>
            <w:r w:rsidR="00AB1D76">
              <w:rPr>
                <w:rFonts w:ascii="Arial" w:hAnsi="Arial" w:cs="Arial"/>
                <w:color w:val="000000"/>
                <w:spacing w:val="-1"/>
                <w:sz w:val="22"/>
                <w:szCs w:val="22"/>
              </w:rPr>
              <w:t xml:space="preserve"> REG</w:t>
            </w:r>
            <w:r w:rsidRPr="00AB1D76">
              <w:rPr>
                <w:rFonts w:ascii="Arial" w:hAnsi="Arial" w:cs="Arial"/>
                <w:color w:val="000000"/>
                <w:spacing w:val="-1"/>
                <w:sz w:val="22"/>
                <w:szCs w:val="22"/>
              </w:rPr>
              <w:t xml:space="preserve">“, </w:t>
            </w:r>
            <w:proofErr w:type="spellStart"/>
            <w:r w:rsidR="00435D63" w:rsidRPr="00AB1D76">
              <w:rPr>
                <w:rFonts w:ascii="Arial" w:hAnsi="Arial" w:cs="Arial"/>
                <w:color w:val="000000"/>
                <w:spacing w:val="-1"/>
                <w:sz w:val="22"/>
                <w:szCs w:val="22"/>
              </w:rPr>
              <w:t>J.Jasinskio</w:t>
            </w:r>
            <w:proofErr w:type="spellEnd"/>
            <w:r w:rsidR="00435D63" w:rsidRPr="00AB1D76">
              <w:rPr>
                <w:rFonts w:ascii="Arial" w:hAnsi="Arial" w:cs="Arial"/>
                <w:color w:val="000000"/>
                <w:spacing w:val="-1"/>
                <w:sz w:val="22"/>
                <w:szCs w:val="22"/>
              </w:rPr>
              <w:t xml:space="preserve"> g. 16A, 03163 Vilnius</w:t>
            </w:r>
          </w:p>
        </w:tc>
      </w:tr>
      <w:tr w:rsidR="00DD28B3" w:rsidRPr="004F12AE" w14:paraId="609D667A" w14:textId="77777777" w:rsidTr="006E2C0F">
        <w:trPr>
          <w:trHeight w:hRule="exact" w:val="361"/>
        </w:trPr>
        <w:tc>
          <w:tcPr>
            <w:tcW w:w="2547" w:type="dxa"/>
            <w:tcBorders>
              <w:top w:val="single" w:sz="4" w:space="0" w:color="auto"/>
              <w:left w:val="single" w:sz="4" w:space="0" w:color="auto"/>
              <w:bottom w:val="single" w:sz="4" w:space="0" w:color="auto"/>
              <w:right w:val="single" w:sz="4" w:space="0" w:color="auto"/>
            </w:tcBorders>
            <w:vAlign w:val="center"/>
          </w:tcPr>
          <w:p w14:paraId="720161A1" w14:textId="2FF48615" w:rsidR="00DD28B3" w:rsidRPr="00AF5717" w:rsidRDefault="00DD28B3" w:rsidP="00AF5717">
            <w:pPr>
              <w:rPr>
                <w:rFonts w:ascii="Arial" w:hAnsi="Arial" w:cs="Arial"/>
                <w:b/>
                <w:bCs/>
                <w:iCs/>
              </w:rPr>
            </w:pPr>
            <w:r>
              <w:rPr>
                <w:rFonts w:ascii="Arial" w:hAnsi="Arial" w:cs="Arial"/>
                <w:b/>
                <w:bCs/>
                <w:iCs/>
              </w:rPr>
              <w:t>Sutartis</w:t>
            </w:r>
          </w:p>
        </w:tc>
        <w:tc>
          <w:tcPr>
            <w:tcW w:w="6775" w:type="dxa"/>
            <w:tcBorders>
              <w:top w:val="single" w:sz="4" w:space="0" w:color="auto"/>
              <w:left w:val="single" w:sz="4" w:space="0" w:color="auto"/>
              <w:bottom w:val="single" w:sz="4" w:space="0" w:color="auto"/>
              <w:right w:val="single" w:sz="4" w:space="0" w:color="auto"/>
            </w:tcBorders>
            <w:vAlign w:val="center"/>
          </w:tcPr>
          <w:p w14:paraId="3A0B5A8B" w14:textId="4BB8357C" w:rsidR="00DD28B3" w:rsidRPr="00AB1D76" w:rsidRDefault="00DD28B3" w:rsidP="00493FAF">
            <w:pPr>
              <w:pStyle w:val="Pagrindinistekstas"/>
              <w:rPr>
                <w:rFonts w:ascii="Arial" w:hAnsi="Arial" w:cs="Arial"/>
                <w:color w:val="000000"/>
                <w:spacing w:val="-1"/>
                <w:sz w:val="22"/>
                <w:szCs w:val="22"/>
              </w:rPr>
            </w:pPr>
            <w:r w:rsidRPr="00AB1D76">
              <w:rPr>
                <w:rFonts w:ascii="Arial" w:hAnsi="Arial" w:cs="Arial"/>
                <w:color w:val="000000"/>
                <w:spacing w:val="-1"/>
                <w:sz w:val="22"/>
                <w:szCs w:val="22"/>
              </w:rPr>
              <w:t>202</w:t>
            </w:r>
            <w:r w:rsidR="0058759D" w:rsidRPr="00AB1D76">
              <w:rPr>
                <w:rFonts w:ascii="Arial" w:hAnsi="Arial" w:cs="Arial"/>
                <w:color w:val="000000"/>
                <w:spacing w:val="-1"/>
                <w:sz w:val="22"/>
                <w:szCs w:val="22"/>
              </w:rPr>
              <w:t>5</w:t>
            </w:r>
            <w:r w:rsidRPr="00AB1D76">
              <w:rPr>
                <w:rFonts w:ascii="Arial" w:hAnsi="Arial" w:cs="Arial"/>
                <w:color w:val="000000"/>
                <w:spacing w:val="-1"/>
                <w:sz w:val="22"/>
                <w:szCs w:val="22"/>
              </w:rPr>
              <w:t xml:space="preserve"> m. </w:t>
            </w:r>
            <w:r w:rsidR="00AB1D76" w:rsidRPr="00AB1D76">
              <w:rPr>
                <w:rFonts w:ascii="Arial" w:hAnsi="Arial" w:cs="Arial"/>
                <w:color w:val="000000"/>
                <w:spacing w:val="-1"/>
                <w:sz w:val="22"/>
                <w:szCs w:val="22"/>
              </w:rPr>
              <w:t>liepos</w:t>
            </w:r>
            <w:r w:rsidRPr="00AB1D76">
              <w:rPr>
                <w:rFonts w:ascii="Arial" w:hAnsi="Arial" w:cs="Arial"/>
                <w:color w:val="000000"/>
                <w:spacing w:val="-1"/>
                <w:sz w:val="22"/>
                <w:szCs w:val="22"/>
              </w:rPr>
              <w:t xml:space="preserve"> </w:t>
            </w:r>
            <w:r w:rsidR="00AB1D76" w:rsidRPr="00AB1D76">
              <w:rPr>
                <w:rFonts w:ascii="Arial" w:hAnsi="Arial" w:cs="Arial"/>
                <w:color w:val="000000"/>
                <w:spacing w:val="-1"/>
                <w:sz w:val="22"/>
                <w:szCs w:val="22"/>
              </w:rPr>
              <w:t xml:space="preserve">15 </w:t>
            </w:r>
            <w:r w:rsidRPr="00AB1D76">
              <w:rPr>
                <w:rFonts w:ascii="Arial" w:hAnsi="Arial" w:cs="Arial"/>
                <w:color w:val="000000"/>
                <w:spacing w:val="-1"/>
                <w:sz w:val="22"/>
                <w:szCs w:val="22"/>
              </w:rPr>
              <w:t>d.</w:t>
            </w:r>
          </w:p>
        </w:tc>
      </w:tr>
      <w:tr w:rsidR="004F12AE" w:rsidRPr="004F12AE" w14:paraId="22929EA9" w14:textId="77777777" w:rsidTr="00D74E5A">
        <w:trPr>
          <w:trHeight w:hRule="exact" w:val="1189"/>
        </w:trPr>
        <w:tc>
          <w:tcPr>
            <w:tcW w:w="2547" w:type="dxa"/>
            <w:tcBorders>
              <w:top w:val="single" w:sz="4" w:space="0" w:color="auto"/>
              <w:left w:val="single" w:sz="4" w:space="0" w:color="auto"/>
              <w:bottom w:val="single" w:sz="4" w:space="0" w:color="auto"/>
              <w:right w:val="single" w:sz="4" w:space="0" w:color="auto"/>
            </w:tcBorders>
            <w:vAlign w:val="center"/>
            <w:hideMark/>
          </w:tcPr>
          <w:p w14:paraId="57DFB87F" w14:textId="77777777" w:rsidR="004F12AE" w:rsidRPr="00AF5717" w:rsidRDefault="004F12AE" w:rsidP="00AF5717">
            <w:pPr>
              <w:rPr>
                <w:rFonts w:ascii="Arial" w:hAnsi="Arial" w:cs="Arial"/>
                <w:b/>
                <w:bCs/>
                <w:iCs/>
                <w:lang w:eastAsia="lt-LT"/>
              </w:rPr>
            </w:pPr>
            <w:r w:rsidRPr="00AF5717">
              <w:rPr>
                <w:rFonts w:ascii="Arial" w:hAnsi="Arial" w:cs="Arial"/>
                <w:b/>
                <w:bCs/>
                <w:iCs/>
              </w:rPr>
              <w:t>Sutarties objektas</w:t>
            </w:r>
          </w:p>
        </w:tc>
        <w:tc>
          <w:tcPr>
            <w:tcW w:w="6775" w:type="dxa"/>
            <w:tcBorders>
              <w:top w:val="single" w:sz="4" w:space="0" w:color="auto"/>
              <w:left w:val="single" w:sz="4" w:space="0" w:color="auto"/>
              <w:bottom w:val="single" w:sz="4" w:space="0" w:color="auto"/>
              <w:right w:val="single" w:sz="4" w:space="0" w:color="auto"/>
            </w:tcBorders>
            <w:vAlign w:val="center"/>
            <w:hideMark/>
          </w:tcPr>
          <w:p w14:paraId="3CB5B94D" w14:textId="7C9E11F6" w:rsidR="004F12AE" w:rsidRPr="004F12AE" w:rsidRDefault="00B456D9" w:rsidP="00493FAF">
            <w:pPr>
              <w:pStyle w:val="Pagrindinistekstas"/>
              <w:rPr>
                <w:rFonts w:ascii="Arial" w:hAnsi="Arial" w:cs="Arial"/>
                <w:color w:val="000000"/>
                <w:spacing w:val="-1"/>
                <w:sz w:val="22"/>
                <w:szCs w:val="22"/>
              </w:rPr>
            </w:pPr>
            <w:r w:rsidRPr="00B456D9">
              <w:rPr>
                <w:rFonts w:ascii="Arial" w:hAnsi="Arial" w:cs="Arial"/>
                <w:bCs/>
                <w:sz w:val="22"/>
                <w:szCs w:val="22"/>
              </w:rPr>
              <w:t>U</w:t>
            </w:r>
            <w:r>
              <w:rPr>
                <w:rFonts w:ascii="Arial" w:hAnsi="Arial" w:cs="Arial"/>
                <w:bCs/>
                <w:sz w:val="22"/>
                <w:szCs w:val="22"/>
              </w:rPr>
              <w:t>AB</w:t>
            </w:r>
            <w:r w:rsidRPr="00B456D9">
              <w:rPr>
                <w:rFonts w:ascii="Arial" w:hAnsi="Arial" w:cs="Arial"/>
                <w:bCs/>
                <w:sz w:val="22"/>
                <w:szCs w:val="22"/>
              </w:rPr>
              <w:t xml:space="preserve"> „</w:t>
            </w:r>
            <w:r>
              <w:rPr>
                <w:rFonts w:ascii="Arial" w:hAnsi="Arial" w:cs="Arial"/>
                <w:bCs/>
                <w:sz w:val="22"/>
                <w:szCs w:val="22"/>
              </w:rPr>
              <w:t>J</w:t>
            </w:r>
            <w:r w:rsidRPr="00B456D9">
              <w:rPr>
                <w:rFonts w:ascii="Arial" w:hAnsi="Arial" w:cs="Arial"/>
                <w:bCs/>
                <w:sz w:val="22"/>
                <w:szCs w:val="22"/>
              </w:rPr>
              <w:t xml:space="preserve">urbarko komunalininkas“ centralizuotai tiekiamos šilumos </w:t>
            </w:r>
            <w:r w:rsidR="00D74E5A">
              <w:rPr>
                <w:rFonts w:ascii="Arial" w:hAnsi="Arial" w:cs="Arial"/>
                <w:bCs/>
                <w:sz w:val="22"/>
                <w:szCs w:val="22"/>
              </w:rPr>
              <w:t>koreguoto šilumos gamybos</w:t>
            </w:r>
            <w:r w:rsidR="0073591C">
              <w:rPr>
                <w:rFonts w:ascii="Arial" w:hAnsi="Arial" w:cs="Arial"/>
                <w:bCs/>
                <w:sz w:val="22"/>
                <w:szCs w:val="22"/>
              </w:rPr>
              <w:t xml:space="preserve"> pajamų</w:t>
            </w:r>
            <w:r w:rsidR="00D74E5A">
              <w:rPr>
                <w:rFonts w:ascii="Arial" w:hAnsi="Arial" w:cs="Arial"/>
                <w:bCs/>
                <w:sz w:val="22"/>
                <w:szCs w:val="22"/>
              </w:rPr>
              <w:t xml:space="preserve"> bazinio lygio antriesiems </w:t>
            </w:r>
            <w:r w:rsidR="00380740">
              <w:rPr>
                <w:rFonts w:ascii="Arial" w:hAnsi="Arial" w:cs="Arial"/>
                <w:bCs/>
                <w:sz w:val="22"/>
                <w:szCs w:val="22"/>
              </w:rPr>
              <w:t>šilumos gamybos pajamų bazinio lygio</w:t>
            </w:r>
            <w:r w:rsidR="0058759D">
              <w:rPr>
                <w:rFonts w:ascii="Arial" w:hAnsi="Arial" w:cs="Arial"/>
                <w:bCs/>
                <w:sz w:val="22"/>
                <w:szCs w:val="22"/>
              </w:rPr>
              <w:t xml:space="preserve"> metams</w:t>
            </w:r>
            <w:r w:rsidR="006A69C0">
              <w:rPr>
                <w:rFonts w:ascii="Arial" w:hAnsi="Arial" w:cs="Arial"/>
                <w:bCs/>
                <w:sz w:val="22"/>
                <w:szCs w:val="22"/>
              </w:rPr>
              <w:t xml:space="preserve"> projekto parengimas</w:t>
            </w:r>
          </w:p>
        </w:tc>
      </w:tr>
      <w:tr w:rsidR="004F12AE" w:rsidRPr="004F12AE" w14:paraId="3F1D278E" w14:textId="77777777" w:rsidTr="006E2C0F">
        <w:trPr>
          <w:trHeight w:hRule="exact" w:val="340"/>
        </w:trPr>
        <w:tc>
          <w:tcPr>
            <w:tcW w:w="2547" w:type="dxa"/>
            <w:tcBorders>
              <w:top w:val="single" w:sz="4" w:space="0" w:color="auto"/>
              <w:left w:val="single" w:sz="4" w:space="0" w:color="auto"/>
              <w:bottom w:val="single" w:sz="4" w:space="0" w:color="auto"/>
              <w:right w:val="single" w:sz="4" w:space="0" w:color="auto"/>
            </w:tcBorders>
            <w:vAlign w:val="center"/>
            <w:hideMark/>
          </w:tcPr>
          <w:p w14:paraId="6DDD6B25" w14:textId="77777777" w:rsidR="004F12AE" w:rsidRPr="00AF5717" w:rsidRDefault="004F12AE" w:rsidP="00AF5717">
            <w:pPr>
              <w:rPr>
                <w:rFonts w:ascii="Arial" w:hAnsi="Arial" w:cs="Arial"/>
                <w:b/>
                <w:bCs/>
                <w:iCs/>
                <w:lang w:eastAsia="lt-LT"/>
              </w:rPr>
            </w:pPr>
            <w:r w:rsidRPr="00AF5717">
              <w:rPr>
                <w:rFonts w:ascii="Arial" w:hAnsi="Arial" w:cs="Arial"/>
                <w:b/>
                <w:bCs/>
                <w:iCs/>
              </w:rPr>
              <w:t>Dokumento tipas</w:t>
            </w:r>
          </w:p>
        </w:tc>
        <w:tc>
          <w:tcPr>
            <w:tcW w:w="6775" w:type="dxa"/>
            <w:tcBorders>
              <w:top w:val="single" w:sz="4" w:space="0" w:color="auto"/>
              <w:left w:val="single" w:sz="4" w:space="0" w:color="auto"/>
              <w:bottom w:val="single" w:sz="4" w:space="0" w:color="auto"/>
              <w:right w:val="single" w:sz="4" w:space="0" w:color="auto"/>
            </w:tcBorders>
            <w:vAlign w:val="center"/>
            <w:hideMark/>
          </w:tcPr>
          <w:p w14:paraId="62645BA8" w14:textId="19CF2FB6" w:rsidR="004F12AE" w:rsidRPr="004F12AE" w:rsidRDefault="00FB21C2" w:rsidP="00493FAF">
            <w:pPr>
              <w:rPr>
                <w:rFonts w:ascii="Arial" w:hAnsi="Arial" w:cs="Arial"/>
                <w:lang w:eastAsia="lt-LT"/>
              </w:rPr>
            </w:pPr>
            <w:r>
              <w:rPr>
                <w:rFonts w:ascii="Arial" w:hAnsi="Arial" w:cs="Arial"/>
                <w:lang w:eastAsia="lt-LT"/>
              </w:rPr>
              <w:t xml:space="preserve">Skaičiavimai ir skaičiavimų </w:t>
            </w:r>
            <w:r w:rsidR="00F704EB">
              <w:rPr>
                <w:rFonts w:ascii="Arial" w:hAnsi="Arial" w:cs="Arial"/>
                <w:lang w:eastAsia="lt-LT"/>
              </w:rPr>
              <w:t>dokumentacija</w:t>
            </w:r>
          </w:p>
        </w:tc>
      </w:tr>
      <w:tr w:rsidR="006E2C0F" w:rsidRPr="004F12AE" w14:paraId="6EDBD3B3" w14:textId="77777777" w:rsidTr="006E2C0F">
        <w:trPr>
          <w:trHeight w:hRule="exact" w:val="1524"/>
        </w:trPr>
        <w:tc>
          <w:tcPr>
            <w:tcW w:w="2547" w:type="dxa"/>
            <w:tcBorders>
              <w:top w:val="single" w:sz="4" w:space="0" w:color="auto"/>
              <w:left w:val="single" w:sz="4" w:space="0" w:color="auto"/>
              <w:bottom w:val="single" w:sz="4" w:space="0" w:color="auto"/>
              <w:right w:val="single" w:sz="4" w:space="0" w:color="auto"/>
            </w:tcBorders>
            <w:vAlign w:val="center"/>
          </w:tcPr>
          <w:p w14:paraId="0619AF50" w14:textId="304F9FF5" w:rsidR="006E2C0F" w:rsidRPr="00AF5717" w:rsidRDefault="006E2C0F" w:rsidP="00AF5717">
            <w:pPr>
              <w:rPr>
                <w:rFonts w:ascii="Arial" w:hAnsi="Arial" w:cs="Arial"/>
                <w:b/>
                <w:bCs/>
                <w:iCs/>
              </w:rPr>
            </w:pPr>
            <w:r>
              <w:rPr>
                <w:rFonts w:ascii="Arial" w:hAnsi="Arial" w:cs="Arial"/>
                <w:b/>
                <w:bCs/>
                <w:iCs/>
              </w:rPr>
              <w:t>Metodinis pagrindas</w:t>
            </w:r>
          </w:p>
        </w:tc>
        <w:tc>
          <w:tcPr>
            <w:tcW w:w="6775" w:type="dxa"/>
            <w:tcBorders>
              <w:top w:val="single" w:sz="4" w:space="0" w:color="auto"/>
              <w:left w:val="single" w:sz="4" w:space="0" w:color="auto"/>
              <w:bottom w:val="single" w:sz="4" w:space="0" w:color="auto"/>
              <w:right w:val="single" w:sz="4" w:space="0" w:color="auto"/>
            </w:tcBorders>
          </w:tcPr>
          <w:p w14:paraId="667229A2" w14:textId="33F24BAC" w:rsidR="006E2C0F" w:rsidRDefault="006E2C0F" w:rsidP="006E2C0F">
            <w:pPr>
              <w:rPr>
                <w:rFonts w:ascii="Arial" w:hAnsi="Arial" w:cs="Arial"/>
              </w:rPr>
            </w:pPr>
            <w:r>
              <w:rPr>
                <w:rFonts w:ascii="Arial" w:hAnsi="Arial" w:cs="Arial"/>
              </w:rPr>
              <w:t>Valstybinės energetikos reguliavimo tarybos</w:t>
            </w:r>
            <w:r w:rsidR="00AB1D76">
              <w:rPr>
                <w:rFonts w:ascii="Arial" w:hAnsi="Arial" w:cs="Arial"/>
              </w:rPr>
              <w:t xml:space="preserve"> parengtais</w:t>
            </w:r>
            <w:r>
              <w:rPr>
                <w:rFonts w:ascii="Arial" w:hAnsi="Arial" w:cs="Arial"/>
              </w:rPr>
              <w:t>:</w:t>
            </w:r>
          </w:p>
          <w:p w14:paraId="514B86F3" w14:textId="714DDC53" w:rsidR="006E2C0F" w:rsidRDefault="006E2C0F" w:rsidP="006E2C0F">
            <w:pPr>
              <w:pStyle w:val="Sraopastraipa"/>
              <w:numPr>
                <w:ilvl w:val="0"/>
                <w:numId w:val="5"/>
              </w:numPr>
              <w:ind w:left="314" w:hanging="264"/>
              <w:rPr>
                <w:rFonts w:ascii="Arial" w:hAnsi="Arial" w:cs="Arial"/>
                <w:lang w:eastAsia="lt-LT"/>
              </w:rPr>
            </w:pPr>
            <w:r w:rsidRPr="006E2C0F">
              <w:rPr>
                <w:rFonts w:ascii="Arial" w:hAnsi="Arial" w:cs="Arial"/>
              </w:rPr>
              <w:t xml:space="preserve">Šilumos kainų nustatymo metodika </w:t>
            </w:r>
            <w:r>
              <w:rPr>
                <w:rFonts w:ascii="Arial" w:hAnsi="Arial" w:cs="Arial"/>
              </w:rPr>
              <w:t>(</w:t>
            </w:r>
            <w:r w:rsidRPr="006E2C0F">
              <w:rPr>
                <w:rFonts w:ascii="Arial" w:hAnsi="Arial" w:cs="Arial"/>
              </w:rPr>
              <w:t>2009 m. liepos 8 d. nutarim</w:t>
            </w:r>
            <w:r>
              <w:rPr>
                <w:rFonts w:ascii="Arial" w:hAnsi="Arial" w:cs="Arial"/>
              </w:rPr>
              <w:t>as</w:t>
            </w:r>
            <w:r w:rsidRPr="006E2C0F">
              <w:rPr>
                <w:rFonts w:ascii="Arial" w:hAnsi="Arial" w:cs="Arial"/>
              </w:rPr>
              <w:t xml:space="preserve"> Nr. O3-96</w:t>
            </w:r>
            <w:r>
              <w:rPr>
                <w:rFonts w:ascii="Arial" w:hAnsi="Arial" w:cs="Arial"/>
              </w:rPr>
              <w:t>);</w:t>
            </w:r>
          </w:p>
          <w:p w14:paraId="22674557" w14:textId="4CC5A091" w:rsidR="006E2C0F" w:rsidRPr="006E2C0F" w:rsidRDefault="006E2C0F" w:rsidP="006E2C0F">
            <w:pPr>
              <w:pStyle w:val="Sraopastraipa"/>
              <w:numPr>
                <w:ilvl w:val="0"/>
                <w:numId w:val="5"/>
              </w:numPr>
              <w:ind w:left="314" w:hanging="264"/>
              <w:rPr>
                <w:rFonts w:ascii="Arial" w:hAnsi="Arial" w:cs="Arial"/>
                <w:lang w:eastAsia="lt-LT"/>
              </w:rPr>
            </w:pPr>
            <w:r w:rsidRPr="008D49E6">
              <w:rPr>
                <w:rFonts w:ascii="Arial" w:hAnsi="Arial" w:cs="Arial"/>
              </w:rPr>
              <w:t>šilumos kainų dedamųjų perskaičiavimo model</w:t>
            </w:r>
            <w:r>
              <w:rPr>
                <w:rFonts w:ascii="Arial" w:hAnsi="Arial" w:cs="Arial"/>
              </w:rPr>
              <w:t>is</w:t>
            </w:r>
            <w:r w:rsidR="00F51078">
              <w:rPr>
                <w:rStyle w:val="Puslapioinaosnuoroda"/>
                <w:rFonts w:ascii="Arial" w:hAnsi="Arial" w:cs="Arial"/>
              </w:rPr>
              <w:footnoteReference w:id="1"/>
            </w:r>
            <w:r>
              <w:rPr>
                <w:rFonts w:ascii="Arial" w:hAnsi="Arial" w:cs="Arial"/>
              </w:rPr>
              <w:t xml:space="preserve"> </w:t>
            </w:r>
            <w:r w:rsidR="00AB1D76">
              <w:rPr>
                <w:rFonts w:ascii="Arial" w:hAnsi="Arial" w:cs="Arial"/>
              </w:rPr>
              <w:br/>
            </w:r>
            <w:r>
              <w:rPr>
                <w:rFonts w:ascii="Arial" w:hAnsi="Arial" w:cs="Arial"/>
              </w:rPr>
              <w:t>(202</w:t>
            </w:r>
            <w:r w:rsidR="0073591C">
              <w:rPr>
                <w:rFonts w:ascii="Arial" w:hAnsi="Arial" w:cs="Arial"/>
              </w:rPr>
              <w:t>5</w:t>
            </w:r>
            <w:r>
              <w:rPr>
                <w:rFonts w:ascii="Arial" w:hAnsi="Arial" w:cs="Arial"/>
              </w:rPr>
              <w:t xml:space="preserve"> m. </w:t>
            </w:r>
            <w:r w:rsidR="0073591C">
              <w:rPr>
                <w:rFonts w:ascii="Arial" w:hAnsi="Arial" w:cs="Arial"/>
              </w:rPr>
              <w:t>vasario</w:t>
            </w:r>
            <w:r>
              <w:rPr>
                <w:rFonts w:ascii="Arial" w:hAnsi="Arial" w:cs="Arial"/>
              </w:rPr>
              <w:t xml:space="preserve"> </w:t>
            </w:r>
            <w:r w:rsidR="0073591C">
              <w:rPr>
                <w:rFonts w:ascii="Arial" w:hAnsi="Arial" w:cs="Arial"/>
              </w:rPr>
              <w:t>8</w:t>
            </w:r>
            <w:r>
              <w:rPr>
                <w:rFonts w:ascii="Arial" w:hAnsi="Arial" w:cs="Arial"/>
              </w:rPr>
              <w:t xml:space="preserve"> d. redakcija).</w:t>
            </w:r>
          </w:p>
        </w:tc>
      </w:tr>
      <w:tr w:rsidR="004F12AE" w:rsidRPr="004F12AE" w14:paraId="4FFBD0CF" w14:textId="77777777" w:rsidTr="006E2C0F">
        <w:trPr>
          <w:trHeight w:hRule="exact" w:val="340"/>
        </w:trPr>
        <w:tc>
          <w:tcPr>
            <w:tcW w:w="2547" w:type="dxa"/>
            <w:tcBorders>
              <w:top w:val="single" w:sz="4" w:space="0" w:color="auto"/>
              <w:left w:val="single" w:sz="4" w:space="0" w:color="auto"/>
              <w:bottom w:val="single" w:sz="4" w:space="0" w:color="auto"/>
              <w:right w:val="single" w:sz="4" w:space="0" w:color="auto"/>
            </w:tcBorders>
            <w:vAlign w:val="center"/>
            <w:hideMark/>
          </w:tcPr>
          <w:p w14:paraId="5C833F29" w14:textId="77777777" w:rsidR="004F12AE" w:rsidRPr="00AF5717" w:rsidRDefault="004F12AE" w:rsidP="00AF5717">
            <w:pPr>
              <w:rPr>
                <w:rFonts w:ascii="Arial" w:hAnsi="Arial" w:cs="Arial"/>
                <w:b/>
                <w:bCs/>
                <w:iCs/>
                <w:lang w:eastAsia="lt-LT"/>
              </w:rPr>
            </w:pPr>
            <w:r w:rsidRPr="00AF5717">
              <w:rPr>
                <w:rFonts w:ascii="Arial" w:hAnsi="Arial" w:cs="Arial"/>
                <w:b/>
                <w:bCs/>
                <w:iCs/>
              </w:rPr>
              <w:t>Darbo vadovas</w:t>
            </w:r>
          </w:p>
        </w:tc>
        <w:tc>
          <w:tcPr>
            <w:tcW w:w="6775" w:type="dxa"/>
            <w:tcBorders>
              <w:top w:val="single" w:sz="4" w:space="0" w:color="auto"/>
              <w:left w:val="single" w:sz="4" w:space="0" w:color="auto"/>
              <w:bottom w:val="single" w:sz="4" w:space="0" w:color="auto"/>
              <w:right w:val="single" w:sz="4" w:space="0" w:color="auto"/>
            </w:tcBorders>
            <w:vAlign w:val="center"/>
            <w:hideMark/>
          </w:tcPr>
          <w:p w14:paraId="321AFA29" w14:textId="41EAE6F6" w:rsidR="004F12AE" w:rsidRPr="004F12AE" w:rsidRDefault="00F6703A" w:rsidP="00493FAF">
            <w:pPr>
              <w:rPr>
                <w:rFonts w:ascii="Arial" w:hAnsi="Arial" w:cs="Arial"/>
                <w:lang w:eastAsia="lt-LT"/>
              </w:rPr>
            </w:pPr>
            <w:r>
              <w:rPr>
                <w:rFonts w:ascii="Arial" w:hAnsi="Arial" w:cs="Arial"/>
              </w:rPr>
              <w:t xml:space="preserve">Rapolas </w:t>
            </w:r>
            <w:proofErr w:type="spellStart"/>
            <w:r>
              <w:rPr>
                <w:rFonts w:ascii="Arial" w:hAnsi="Arial" w:cs="Arial"/>
              </w:rPr>
              <w:t>Striūkas</w:t>
            </w:r>
            <w:proofErr w:type="spellEnd"/>
          </w:p>
        </w:tc>
      </w:tr>
      <w:tr w:rsidR="004F12AE" w:rsidRPr="004F12AE" w14:paraId="7F6B7F79" w14:textId="77777777" w:rsidTr="006E2C0F">
        <w:trPr>
          <w:trHeight w:hRule="exact" w:val="340"/>
        </w:trPr>
        <w:tc>
          <w:tcPr>
            <w:tcW w:w="2547" w:type="dxa"/>
            <w:tcBorders>
              <w:top w:val="single" w:sz="4" w:space="0" w:color="auto"/>
              <w:left w:val="single" w:sz="4" w:space="0" w:color="auto"/>
              <w:bottom w:val="single" w:sz="4" w:space="0" w:color="auto"/>
              <w:right w:val="single" w:sz="4" w:space="0" w:color="auto"/>
            </w:tcBorders>
            <w:vAlign w:val="center"/>
            <w:hideMark/>
          </w:tcPr>
          <w:p w14:paraId="0A866DD8" w14:textId="77777777" w:rsidR="004F12AE" w:rsidRPr="00AF5717" w:rsidRDefault="004F12AE" w:rsidP="00AF5717">
            <w:pPr>
              <w:rPr>
                <w:rFonts w:ascii="Arial" w:hAnsi="Arial" w:cs="Arial"/>
                <w:b/>
                <w:bCs/>
                <w:iCs/>
                <w:lang w:eastAsia="lt-LT"/>
              </w:rPr>
            </w:pPr>
            <w:r w:rsidRPr="00AF5717">
              <w:rPr>
                <w:rFonts w:ascii="Arial" w:hAnsi="Arial" w:cs="Arial"/>
                <w:b/>
                <w:bCs/>
                <w:iCs/>
              </w:rPr>
              <w:t>Kalba</w:t>
            </w:r>
          </w:p>
        </w:tc>
        <w:tc>
          <w:tcPr>
            <w:tcW w:w="6775" w:type="dxa"/>
            <w:tcBorders>
              <w:top w:val="single" w:sz="4" w:space="0" w:color="auto"/>
              <w:left w:val="single" w:sz="4" w:space="0" w:color="auto"/>
              <w:bottom w:val="single" w:sz="4" w:space="0" w:color="auto"/>
              <w:right w:val="single" w:sz="4" w:space="0" w:color="auto"/>
            </w:tcBorders>
            <w:vAlign w:val="center"/>
            <w:hideMark/>
          </w:tcPr>
          <w:p w14:paraId="6230A65F" w14:textId="77777777" w:rsidR="004F12AE" w:rsidRPr="004F12AE" w:rsidRDefault="004F12AE" w:rsidP="00493FAF">
            <w:pPr>
              <w:rPr>
                <w:rFonts w:ascii="Arial" w:hAnsi="Arial" w:cs="Arial"/>
                <w:lang w:eastAsia="lt-LT"/>
              </w:rPr>
            </w:pPr>
            <w:r w:rsidRPr="004F12AE">
              <w:rPr>
                <w:rFonts w:ascii="Arial" w:hAnsi="Arial" w:cs="Arial"/>
              </w:rPr>
              <w:t>Lietuvių k.</w:t>
            </w:r>
          </w:p>
        </w:tc>
      </w:tr>
      <w:tr w:rsidR="004F12AE" w:rsidRPr="004F12AE" w14:paraId="51C3EAC2" w14:textId="77777777" w:rsidTr="006E2C0F">
        <w:trPr>
          <w:trHeight w:hRule="exact" w:val="285"/>
        </w:trPr>
        <w:tc>
          <w:tcPr>
            <w:tcW w:w="2547" w:type="dxa"/>
            <w:tcBorders>
              <w:top w:val="single" w:sz="4" w:space="0" w:color="auto"/>
              <w:left w:val="single" w:sz="4" w:space="0" w:color="auto"/>
              <w:bottom w:val="single" w:sz="4" w:space="0" w:color="auto"/>
              <w:right w:val="single" w:sz="4" w:space="0" w:color="auto"/>
            </w:tcBorders>
            <w:vAlign w:val="center"/>
            <w:hideMark/>
          </w:tcPr>
          <w:p w14:paraId="5A06338D" w14:textId="77777777" w:rsidR="004F12AE" w:rsidRPr="00AF5717" w:rsidRDefault="004F12AE" w:rsidP="00AF5717">
            <w:pPr>
              <w:rPr>
                <w:rFonts w:ascii="Arial" w:hAnsi="Arial" w:cs="Arial"/>
                <w:b/>
                <w:bCs/>
                <w:iCs/>
                <w:lang w:eastAsia="lt-LT"/>
              </w:rPr>
            </w:pPr>
            <w:r w:rsidRPr="00AF5717">
              <w:rPr>
                <w:rFonts w:ascii="Arial" w:hAnsi="Arial" w:cs="Arial"/>
                <w:b/>
                <w:bCs/>
                <w:iCs/>
              </w:rPr>
              <w:t>Lapų skaičius</w:t>
            </w:r>
          </w:p>
        </w:tc>
        <w:tc>
          <w:tcPr>
            <w:tcW w:w="6775" w:type="dxa"/>
            <w:tcBorders>
              <w:top w:val="single" w:sz="4" w:space="0" w:color="auto"/>
              <w:left w:val="single" w:sz="4" w:space="0" w:color="auto"/>
              <w:bottom w:val="single" w:sz="4" w:space="0" w:color="auto"/>
              <w:right w:val="single" w:sz="4" w:space="0" w:color="auto"/>
            </w:tcBorders>
            <w:vAlign w:val="center"/>
            <w:hideMark/>
          </w:tcPr>
          <w:p w14:paraId="3AF485F5" w14:textId="497AC4BB" w:rsidR="004F12AE" w:rsidRPr="004F12AE" w:rsidRDefault="00AB1D76" w:rsidP="00493FAF">
            <w:pPr>
              <w:rPr>
                <w:rFonts w:ascii="Arial" w:hAnsi="Arial" w:cs="Arial"/>
                <w:lang w:eastAsia="lt-LT"/>
              </w:rPr>
            </w:pPr>
            <w:r>
              <w:rPr>
                <w:rFonts w:ascii="Arial" w:hAnsi="Arial" w:cs="Arial"/>
                <w:lang w:eastAsia="lt-LT"/>
              </w:rPr>
              <w:t>10</w:t>
            </w:r>
            <w:r w:rsidR="004F12AE" w:rsidRPr="004F12AE">
              <w:rPr>
                <w:rFonts w:ascii="Arial" w:hAnsi="Arial" w:cs="Arial"/>
                <w:lang w:eastAsia="lt-LT"/>
              </w:rPr>
              <w:t xml:space="preserve"> (be priedų)</w:t>
            </w:r>
          </w:p>
        </w:tc>
      </w:tr>
      <w:tr w:rsidR="004F12AE" w:rsidRPr="004F12AE" w14:paraId="2010DF49" w14:textId="77777777" w:rsidTr="006E2C0F">
        <w:trPr>
          <w:trHeight w:hRule="exact" w:val="633"/>
        </w:trPr>
        <w:tc>
          <w:tcPr>
            <w:tcW w:w="2547" w:type="dxa"/>
            <w:tcBorders>
              <w:top w:val="single" w:sz="4" w:space="0" w:color="auto"/>
              <w:left w:val="single" w:sz="4" w:space="0" w:color="auto"/>
              <w:bottom w:val="single" w:sz="4" w:space="0" w:color="auto"/>
              <w:right w:val="single" w:sz="4" w:space="0" w:color="auto"/>
            </w:tcBorders>
            <w:vAlign w:val="center"/>
            <w:hideMark/>
          </w:tcPr>
          <w:p w14:paraId="6411FDC0" w14:textId="77777777" w:rsidR="004F12AE" w:rsidRPr="00AF5717" w:rsidRDefault="004F12AE" w:rsidP="00AF5717">
            <w:pPr>
              <w:rPr>
                <w:rFonts w:ascii="Arial" w:hAnsi="Arial" w:cs="Arial"/>
                <w:b/>
                <w:bCs/>
                <w:iCs/>
                <w:lang w:eastAsia="lt-LT"/>
              </w:rPr>
            </w:pPr>
            <w:r w:rsidRPr="00AF5717">
              <w:rPr>
                <w:rFonts w:ascii="Arial" w:hAnsi="Arial" w:cs="Arial"/>
                <w:b/>
                <w:bCs/>
                <w:iCs/>
                <w:lang w:eastAsia="lt-LT"/>
              </w:rPr>
              <w:t>Autoriai</w:t>
            </w:r>
          </w:p>
        </w:tc>
        <w:tc>
          <w:tcPr>
            <w:tcW w:w="6775" w:type="dxa"/>
            <w:tcBorders>
              <w:top w:val="single" w:sz="4" w:space="0" w:color="auto"/>
              <w:left w:val="single" w:sz="4" w:space="0" w:color="auto"/>
              <w:bottom w:val="single" w:sz="4" w:space="0" w:color="auto"/>
              <w:right w:val="single" w:sz="4" w:space="0" w:color="auto"/>
            </w:tcBorders>
            <w:vAlign w:val="center"/>
          </w:tcPr>
          <w:p w14:paraId="55FF9C72" w14:textId="77777777" w:rsidR="00F6703A" w:rsidRDefault="00F6703A" w:rsidP="00493FAF">
            <w:pPr>
              <w:rPr>
                <w:rFonts w:ascii="Arial" w:hAnsi="Arial" w:cs="Arial"/>
                <w:lang w:eastAsia="lt-LT"/>
              </w:rPr>
            </w:pPr>
            <w:r>
              <w:rPr>
                <w:rFonts w:ascii="Arial" w:hAnsi="Arial" w:cs="Arial"/>
              </w:rPr>
              <w:t xml:space="preserve">Rapolas </w:t>
            </w:r>
            <w:proofErr w:type="spellStart"/>
            <w:r>
              <w:rPr>
                <w:rFonts w:ascii="Arial" w:hAnsi="Arial" w:cs="Arial"/>
              </w:rPr>
              <w:t>Striūkas</w:t>
            </w:r>
            <w:proofErr w:type="spellEnd"/>
            <w:r w:rsidRPr="004F12AE">
              <w:rPr>
                <w:rFonts w:ascii="Arial" w:hAnsi="Arial" w:cs="Arial"/>
                <w:lang w:eastAsia="lt-LT"/>
              </w:rPr>
              <w:t xml:space="preserve"> </w:t>
            </w:r>
          </w:p>
          <w:p w14:paraId="69FCBDF9" w14:textId="1CAB4540" w:rsidR="004F12AE" w:rsidRPr="0069713D" w:rsidRDefault="00F51078" w:rsidP="00493FAF">
            <w:pPr>
              <w:rPr>
                <w:rFonts w:ascii="Arial" w:hAnsi="Arial" w:cs="Arial"/>
                <w:lang w:eastAsia="lt-LT"/>
              </w:rPr>
            </w:pPr>
            <w:r>
              <w:rPr>
                <w:rFonts w:ascii="Arial" w:hAnsi="Arial" w:cs="Arial"/>
                <w:lang w:eastAsia="lt-LT"/>
              </w:rPr>
              <w:t>Ema Atkočaitytė</w:t>
            </w:r>
          </w:p>
        </w:tc>
      </w:tr>
    </w:tbl>
    <w:p w14:paraId="25A2BF5C" w14:textId="6F93EE22" w:rsidR="000947DE" w:rsidRDefault="000947DE" w:rsidP="000947DE">
      <w:pPr>
        <w:pStyle w:val="Pagrindinistekstas"/>
        <w:spacing w:after="240"/>
        <w:rPr>
          <w:rFonts w:ascii="Arial" w:hAnsi="Arial" w:cs="Arial"/>
          <w:sz w:val="22"/>
          <w:szCs w:val="22"/>
        </w:rPr>
      </w:pPr>
    </w:p>
    <w:p w14:paraId="192373A8" w14:textId="0018BDB1" w:rsidR="000947DE" w:rsidRDefault="000947DE" w:rsidP="000947DE">
      <w:pPr>
        <w:pStyle w:val="Pagrindinistekstas"/>
        <w:spacing w:after="240"/>
        <w:rPr>
          <w:rFonts w:ascii="Arial" w:hAnsi="Arial" w:cs="Arial"/>
          <w:sz w:val="22"/>
          <w:szCs w:val="22"/>
        </w:rPr>
      </w:pPr>
    </w:p>
    <w:p w14:paraId="5031D19E" w14:textId="22437B95" w:rsidR="000947DE" w:rsidRDefault="000947DE" w:rsidP="000947DE">
      <w:pPr>
        <w:pStyle w:val="Pagrindinistekstas"/>
        <w:spacing w:after="240"/>
        <w:rPr>
          <w:rFonts w:ascii="Arial" w:hAnsi="Arial" w:cs="Arial"/>
          <w:sz w:val="22"/>
          <w:szCs w:val="22"/>
        </w:rPr>
      </w:pPr>
    </w:p>
    <w:p w14:paraId="11E8DACC" w14:textId="3601BA45" w:rsidR="000947DE" w:rsidRDefault="000947DE">
      <w:pPr>
        <w:widowControl/>
        <w:autoSpaceDE/>
        <w:autoSpaceDN/>
        <w:spacing w:after="160" w:line="259" w:lineRule="auto"/>
        <w:rPr>
          <w:rFonts w:ascii="Arial" w:hAnsi="Arial" w:cs="Arial"/>
        </w:rPr>
      </w:pPr>
      <w:r>
        <w:rPr>
          <w:rFonts w:ascii="Arial" w:hAnsi="Arial" w:cs="Arial"/>
        </w:rPr>
        <w:br w:type="page"/>
      </w:r>
    </w:p>
    <w:p w14:paraId="7B53AB73" w14:textId="3656C1B6" w:rsidR="000947DE" w:rsidRPr="000947DE" w:rsidRDefault="000947DE" w:rsidP="000947DE">
      <w:pPr>
        <w:pStyle w:val="Nenumeruojamosantrastes"/>
        <w:pageBreakBefore w:val="0"/>
        <w:pBdr>
          <w:bottom w:val="none" w:sz="0" w:space="0" w:color="auto"/>
        </w:pBdr>
        <w:spacing w:before="0" w:after="360"/>
        <w:ind w:left="567" w:hanging="567"/>
        <w:outlineLvl w:val="0"/>
        <w:rPr>
          <w:rFonts w:ascii="Arial" w:hAnsi="Arial" w:cs="Arial"/>
          <w:color w:val="002060"/>
          <w:sz w:val="24"/>
          <w:szCs w:val="24"/>
        </w:rPr>
      </w:pPr>
      <w:bookmarkStart w:id="0" w:name="_Toc206597731"/>
      <w:r w:rsidRPr="000947DE">
        <w:rPr>
          <w:rFonts w:ascii="Arial" w:hAnsi="Arial" w:cs="Arial"/>
          <w:color w:val="002060"/>
          <w:sz w:val="24"/>
          <w:szCs w:val="24"/>
        </w:rPr>
        <w:lastRenderedPageBreak/>
        <w:t>TURINYS</w:t>
      </w:r>
      <w:bookmarkEnd w:id="0"/>
    </w:p>
    <w:sdt>
      <w:sdtPr>
        <w:rPr>
          <w:rStyle w:val="Hipersaitas"/>
          <w:rFonts w:ascii="Arial" w:hAnsi="Arial" w:cs="Arial"/>
          <w:noProof/>
        </w:rPr>
        <w:id w:val="-574204754"/>
        <w:docPartObj>
          <w:docPartGallery w:val="Table of Contents"/>
          <w:docPartUnique/>
        </w:docPartObj>
      </w:sdtPr>
      <w:sdtEndPr>
        <w:rPr>
          <w:rStyle w:val="Numatytasispastraiposriftas"/>
          <w:rFonts w:ascii="Calibri" w:hAnsi="Calibri" w:cs="Calibri"/>
          <w:b/>
          <w:bCs/>
          <w:color w:val="auto"/>
          <w:u w:val="none"/>
        </w:rPr>
      </w:sdtEndPr>
      <w:sdtContent>
        <w:p w14:paraId="0A9BB811" w14:textId="426A0025" w:rsidR="004E7526" w:rsidRDefault="00A55AB7">
          <w:pPr>
            <w:pStyle w:val="Turinys1"/>
            <w:tabs>
              <w:tab w:val="right" w:leader="dot" w:pos="9911"/>
            </w:tabs>
            <w:rPr>
              <w:rFonts w:asciiTheme="minorHAnsi" w:eastAsiaTheme="minorEastAsia" w:hAnsiTheme="minorHAnsi" w:cstheme="minorBidi"/>
              <w:noProof/>
              <w:kern w:val="2"/>
              <w:sz w:val="24"/>
              <w:szCs w:val="24"/>
              <w:lang w:val="en-GB" w:eastAsia="en-GB"/>
              <w14:ligatures w14:val="standardContextual"/>
            </w:rPr>
          </w:pPr>
          <w:r w:rsidRPr="00707E85">
            <w:rPr>
              <w:rFonts w:ascii="Arial" w:hAnsi="Arial" w:cs="Arial"/>
            </w:rPr>
            <w:fldChar w:fldCharType="begin"/>
          </w:r>
          <w:r w:rsidRPr="00707E85">
            <w:rPr>
              <w:rFonts w:ascii="Arial" w:hAnsi="Arial" w:cs="Arial"/>
            </w:rPr>
            <w:instrText xml:space="preserve"> TOC \o "1-3" \h \z \u </w:instrText>
          </w:r>
          <w:r w:rsidRPr="00707E85">
            <w:rPr>
              <w:rFonts w:ascii="Arial" w:hAnsi="Arial" w:cs="Arial"/>
            </w:rPr>
            <w:fldChar w:fldCharType="separate"/>
          </w:r>
          <w:hyperlink w:anchor="_Toc206597731" w:history="1">
            <w:r w:rsidR="004E7526" w:rsidRPr="00CD697D">
              <w:rPr>
                <w:rStyle w:val="Hipersaitas"/>
                <w:rFonts w:ascii="Arial" w:hAnsi="Arial" w:cs="Arial"/>
                <w:noProof/>
              </w:rPr>
              <w:t>TURINYS</w:t>
            </w:r>
            <w:r w:rsidR="004E7526">
              <w:rPr>
                <w:noProof/>
                <w:webHidden/>
              </w:rPr>
              <w:tab/>
            </w:r>
            <w:r w:rsidR="004E7526">
              <w:rPr>
                <w:noProof/>
                <w:webHidden/>
              </w:rPr>
              <w:fldChar w:fldCharType="begin"/>
            </w:r>
            <w:r w:rsidR="004E7526">
              <w:rPr>
                <w:noProof/>
                <w:webHidden/>
              </w:rPr>
              <w:instrText xml:space="preserve"> PAGEREF _Toc206597731 \h </w:instrText>
            </w:r>
            <w:r w:rsidR="004E7526">
              <w:rPr>
                <w:noProof/>
                <w:webHidden/>
              </w:rPr>
            </w:r>
            <w:r w:rsidR="004E7526">
              <w:rPr>
                <w:noProof/>
                <w:webHidden/>
              </w:rPr>
              <w:fldChar w:fldCharType="separate"/>
            </w:r>
            <w:r w:rsidR="008E6112">
              <w:rPr>
                <w:noProof/>
                <w:webHidden/>
              </w:rPr>
              <w:t>3</w:t>
            </w:r>
            <w:r w:rsidR="004E7526">
              <w:rPr>
                <w:noProof/>
                <w:webHidden/>
              </w:rPr>
              <w:fldChar w:fldCharType="end"/>
            </w:r>
          </w:hyperlink>
        </w:p>
        <w:p w14:paraId="12F10885" w14:textId="3615043B" w:rsidR="004E7526" w:rsidRDefault="004E7526">
          <w:pPr>
            <w:pStyle w:val="Turinys1"/>
            <w:tabs>
              <w:tab w:val="right" w:leader="dot" w:pos="9911"/>
            </w:tabs>
            <w:rPr>
              <w:rFonts w:asciiTheme="minorHAnsi" w:eastAsiaTheme="minorEastAsia" w:hAnsiTheme="minorHAnsi" w:cstheme="minorBidi"/>
              <w:noProof/>
              <w:kern w:val="2"/>
              <w:sz w:val="24"/>
              <w:szCs w:val="24"/>
              <w:lang w:val="en-GB" w:eastAsia="en-GB"/>
              <w14:ligatures w14:val="standardContextual"/>
            </w:rPr>
          </w:pPr>
          <w:hyperlink w:anchor="_Toc206597732" w:history="1">
            <w:r w:rsidRPr="00CD697D">
              <w:rPr>
                <w:rStyle w:val="Hipersaitas"/>
                <w:rFonts w:ascii="Arial" w:hAnsi="Arial" w:cs="Arial"/>
                <w:noProof/>
              </w:rPr>
              <w:t>SANTRAUKA</w:t>
            </w:r>
            <w:r>
              <w:rPr>
                <w:noProof/>
                <w:webHidden/>
              </w:rPr>
              <w:tab/>
            </w:r>
            <w:r>
              <w:rPr>
                <w:noProof/>
                <w:webHidden/>
              </w:rPr>
              <w:fldChar w:fldCharType="begin"/>
            </w:r>
            <w:r>
              <w:rPr>
                <w:noProof/>
                <w:webHidden/>
              </w:rPr>
              <w:instrText xml:space="preserve"> PAGEREF _Toc206597732 \h </w:instrText>
            </w:r>
            <w:r>
              <w:rPr>
                <w:noProof/>
                <w:webHidden/>
              </w:rPr>
            </w:r>
            <w:r>
              <w:rPr>
                <w:noProof/>
                <w:webHidden/>
              </w:rPr>
              <w:fldChar w:fldCharType="separate"/>
            </w:r>
            <w:r w:rsidR="008E6112">
              <w:rPr>
                <w:noProof/>
                <w:webHidden/>
              </w:rPr>
              <w:t>4</w:t>
            </w:r>
            <w:r>
              <w:rPr>
                <w:noProof/>
                <w:webHidden/>
              </w:rPr>
              <w:fldChar w:fldCharType="end"/>
            </w:r>
          </w:hyperlink>
        </w:p>
        <w:p w14:paraId="43E08D77" w14:textId="21F4B19F" w:rsidR="004E7526" w:rsidRDefault="004E7526">
          <w:pPr>
            <w:pStyle w:val="Turinys1"/>
            <w:tabs>
              <w:tab w:val="left" w:pos="480"/>
              <w:tab w:val="right" w:leader="dot" w:pos="9911"/>
            </w:tabs>
            <w:rPr>
              <w:rFonts w:asciiTheme="minorHAnsi" w:eastAsiaTheme="minorEastAsia" w:hAnsiTheme="minorHAnsi" w:cstheme="minorBidi"/>
              <w:noProof/>
              <w:kern w:val="2"/>
              <w:sz w:val="24"/>
              <w:szCs w:val="24"/>
              <w:lang w:val="en-GB" w:eastAsia="en-GB"/>
              <w14:ligatures w14:val="standardContextual"/>
            </w:rPr>
          </w:pPr>
          <w:hyperlink w:anchor="_Toc206597733" w:history="1">
            <w:r w:rsidRPr="00CD697D">
              <w:rPr>
                <w:rStyle w:val="Hipersaitas"/>
                <w:rFonts w:ascii="Arial" w:hAnsi="Arial" w:cs="Arial"/>
                <w:noProof/>
              </w:rPr>
              <w:t>1.</w:t>
            </w:r>
            <w:r>
              <w:rPr>
                <w:rFonts w:asciiTheme="minorHAnsi" w:eastAsiaTheme="minorEastAsia" w:hAnsiTheme="minorHAnsi" w:cstheme="minorBidi"/>
                <w:noProof/>
                <w:kern w:val="2"/>
                <w:sz w:val="24"/>
                <w:szCs w:val="24"/>
                <w:lang w:val="en-GB" w:eastAsia="en-GB"/>
                <w14:ligatures w14:val="standardContextual"/>
              </w:rPr>
              <w:tab/>
            </w:r>
            <w:r w:rsidRPr="00CD697D">
              <w:rPr>
                <w:rStyle w:val="Hipersaitas"/>
                <w:rFonts w:ascii="Arial" w:hAnsi="Arial" w:cs="Arial"/>
                <w:noProof/>
              </w:rPr>
              <w:t>BENDROJI INFORMACIJA</w:t>
            </w:r>
            <w:r>
              <w:rPr>
                <w:noProof/>
                <w:webHidden/>
              </w:rPr>
              <w:tab/>
            </w:r>
            <w:r>
              <w:rPr>
                <w:noProof/>
                <w:webHidden/>
              </w:rPr>
              <w:fldChar w:fldCharType="begin"/>
            </w:r>
            <w:r>
              <w:rPr>
                <w:noProof/>
                <w:webHidden/>
              </w:rPr>
              <w:instrText xml:space="preserve"> PAGEREF _Toc206597733 \h </w:instrText>
            </w:r>
            <w:r>
              <w:rPr>
                <w:noProof/>
                <w:webHidden/>
              </w:rPr>
            </w:r>
            <w:r>
              <w:rPr>
                <w:noProof/>
                <w:webHidden/>
              </w:rPr>
              <w:fldChar w:fldCharType="separate"/>
            </w:r>
            <w:r w:rsidR="008E6112">
              <w:rPr>
                <w:noProof/>
                <w:webHidden/>
              </w:rPr>
              <w:t>5</w:t>
            </w:r>
            <w:r>
              <w:rPr>
                <w:noProof/>
                <w:webHidden/>
              </w:rPr>
              <w:fldChar w:fldCharType="end"/>
            </w:r>
          </w:hyperlink>
        </w:p>
        <w:p w14:paraId="189FDC15" w14:textId="41F1BCAD" w:rsidR="004E7526" w:rsidRDefault="004E7526">
          <w:pPr>
            <w:pStyle w:val="Turinys1"/>
            <w:tabs>
              <w:tab w:val="left" w:pos="480"/>
              <w:tab w:val="right" w:leader="dot" w:pos="9911"/>
            </w:tabs>
            <w:rPr>
              <w:rFonts w:asciiTheme="minorHAnsi" w:eastAsiaTheme="minorEastAsia" w:hAnsiTheme="minorHAnsi" w:cstheme="minorBidi"/>
              <w:noProof/>
              <w:kern w:val="2"/>
              <w:sz w:val="24"/>
              <w:szCs w:val="24"/>
              <w:lang w:val="en-GB" w:eastAsia="en-GB"/>
              <w14:ligatures w14:val="standardContextual"/>
            </w:rPr>
          </w:pPr>
          <w:hyperlink w:anchor="_Toc206597734" w:history="1">
            <w:r w:rsidRPr="00CD697D">
              <w:rPr>
                <w:rStyle w:val="Hipersaitas"/>
                <w:rFonts w:ascii="Arial" w:hAnsi="Arial" w:cs="Arial"/>
                <w:noProof/>
              </w:rPr>
              <w:t>2.</w:t>
            </w:r>
            <w:r>
              <w:rPr>
                <w:rFonts w:asciiTheme="minorHAnsi" w:eastAsiaTheme="minorEastAsia" w:hAnsiTheme="minorHAnsi" w:cstheme="minorBidi"/>
                <w:noProof/>
                <w:kern w:val="2"/>
                <w:sz w:val="24"/>
                <w:szCs w:val="24"/>
                <w:lang w:val="en-GB" w:eastAsia="en-GB"/>
                <w14:ligatures w14:val="standardContextual"/>
              </w:rPr>
              <w:tab/>
            </w:r>
            <w:r w:rsidRPr="00CD697D">
              <w:rPr>
                <w:rStyle w:val="Hipersaitas"/>
                <w:rFonts w:ascii="Arial" w:hAnsi="Arial" w:cs="Arial"/>
                <w:noProof/>
              </w:rPr>
              <w:t>PASTOVIOSIOS DEDAMOSIOS PERSKAIČIAVIMAS</w:t>
            </w:r>
            <w:r>
              <w:rPr>
                <w:noProof/>
                <w:webHidden/>
              </w:rPr>
              <w:tab/>
            </w:r>
            <w:r>
              <w:rPr>
                <w:noProof/>
                <w:webHidden/>
              </w:rPr>
              <w:fldChar w:fldCharType="begin"/>
            </w:r>
            <w:r>
              <w:rPr>
                <w:noProof/>
                <w:webHidden/>
              </w:rPr>
              <w:instrText xml:space="preserve"> PAGEREF _Toc206597734 \h </w:instrText>
            </w:r>
            <w:r>
              <w:rPr>
                <w:noProof/>
                <w:webHidden/>
              </w:rPr>
            </w:r>
            <w:r>
              <w:rPr>
                <w:noProof/>
                <w:webHidden/>
              </w:rPr>
              <w:fldChar w:fldCharType="separate"/>
            </w:r>
            <w:r w:rsidR="008E6112">
              <w:rPr>
                <w:noProof/>
                <w:webHidden/>
              </w:rPr>
              <w:t>5</w:t>
            </w:r>
            <w:r>
              <w:rPr>
                <w:noProof/>
                <w:webHidden/>
              </w:rPr>
              <w:fldChar w:fldCharType="end"/>
            </w:r>
          </w:hyperlink>
        </w:p>
        <w:p w14:paraId="47CAE0E7" w14:textId="3E3F2455" w:rsidR="004E7526" w:rsidRDefault="004E7526">
          <w:pPr>
            <w:pStyle w:val="Turinys1"/>
            <w:tabs>
              <w:tab w:val="left" w:pos="480"/>
              <w:tab w:val="right" w:leader="dot" w:pos="9911"/>
            </w:tabs>
            <w:rPr>
              <w:rFonts w:asciiTheme="minorHAnsi" w:eastAsiaTheme="minorEastAsia" w:hAnsiTheme="minorHAnsi" w:cstheme="minorBidi"/>
              <w:noProof/>
              <w:kern w:val="2"/>
              <w:sz w:val="24"/>
              <w:szCs w:val="24"/>
              <w:lang w:val="en-GB" w:eastAsia="en-GB"/>
              <w14:ligatures w14:val="standardContextual"/>
            </w:rPr>
          </w:pPr>
          <w:hyperlink w:anchor="_Toc206597735" w:history="1">
            <w:r w:rsidRPr="00CD697D">
              <w:rPr>
                <w:rStyle w:val="Hipersaitas"/>
                <w:rFonts w:ascii="Arial" w:hAnsi="Arial" w:cs="Arial"/>
                <w:noProof/>
              </w:rPr>
              <w:t>3.</w:t>
            </w:r>
            <w:r>
              <w:rPr>
                <w:rFonts w:asciiTheme="minorHAnsi" w:eastAsiaTheme="minorEastAsia" w:hAnsiTheme="minorHAnsi" w:cstheme="minorBidi"/>
                <w:noProof/>
                <w:kern w:val="2"/>
                <w:sz w:val="24"/>
                <w:szCs w:val="24"/>
                <w:lang w:val="en-GB" w:eastAsia="en-GB"/>
                <w14:ligatures w14:val="standardContextual"/>
              </w:rPr>
              <w:tab/>
            </w:r>
            <w:r w:rsidRPr="00CD697D">
              <w:rPr>
                <w:rStyle w:val="Hipersaitas"/>
                <w:rFonts w:ascii="Arial" w:hAnsi="Arial" w:cs="Arial"/>
                <w:noProof/>
              </w:rPr>
              <w:t>KINTAMOSIOS DALIES KOREGAVIMAS</w:t>
            </w:r>
            <w:r>
              <w:rPr>
                <w:noProof/>
                <w:webHidden/>
              </w:rPr>
              <w:tab/>
            </w:r>
            <w:r>
              <w:rPr>
                <w:noProof/>
                <w:webHidden/>
              </w:rPr>
              <w:fldChar w:fldCharType="begin"/>
            </w:r>
            <w:r>
              <w:rPr>
                <w:noProof/>
                <w:webHidden/>
              </w:rPr>
              <w:instrText xml:space="preserve"> PAGEREF _Toc206597735 \h </w:instrText>
            </w:r>
            <w:r>
              <w:rPr>
                <w:noProof/>
                <w:webHidden/>
              </w:rPr>
            </w:r>
            <w:r>
              <w:rPr>
                <w:noProof/>
                <w:webHidden/>
              </w:rPr>
              <w:fldChar w:fldCharType="separate"/>
            </w:r>
            <w:r w:rsidR="008E6112">
              <w:rPr>
                <w:noProof/>
                <w:webHidden/>
              </w:rPr>
              <w:t>7</w:t>
            </w:r>
            <w:r>
              <w:rPr>
                <w:noProof/>
                <w:webHidden/>
              </w:rPr>
              <w:fldChar w:fldCharType="end"/>
            </w:r>
          </w:hyperlink>
        </w:p>
        <w:p w14:paraId="4D22DE80" w14:textId="16E53D48" w:rsidR="004E7526" w:rsidRDefault="004E7526">
          <w:pPr>
            <w:pStyle w:val="Turinys1"/>
            <w:tabs>
              <w:tab w:val="left" w:pos="480"/>
              <w:tab w:val="right" w:leader="dot" w:pos="9911"/>
            </w:tabs>
            <w:rPr>
              <w:rFonts w:asciiTheme="minorHAnsi" w:eastAsiaTheme="minorEastAsia" w:hAnsiTheme="minorHAnsi" w:cstheme="minorBidi"/>
              <w:noProof/>
              <w:kern w:val="2"/>
              <w:sz w:val="24"/>
              <w:szCs w:val="24"/>
              <w:lang w:val="en-GB" w:eastAsia="en-GB"/>
              <w14:ligatures w14:val="standardContextual"/>
            </w:rPr>
          </w:pPr>
          <w:hyperlink w:anchor="_Toc206597736" w:history="1">
            <w:r w:rsidRPr="00CD697D">
              <w:rPr>
                <w:rStyle w:val="Hipersaitas"/>
                <w:rFonts w:ascii="Arial" w:hAnsi="Arial" w:cs="Arial"/>
                <w:noProof/>
              </w:rPr>
              <w:t>4.</w:t>
            </w:r>
            <w:r>
              <w:rPr>
                <w:rFonts w:asciiTheme="minorHAnsi" w:eastAsiaTheme="minorEastAsia" w:hAnsiTheme="minorHAnsi" w:cstheme="minorBidi"/>
                <w:noProof/>
                <w:kern w:val="2"/>
                <w:sz w:val="24"/>
                <w:szCs w:val="24"/>
                <w:lang w:val="en-GB" w:eastAsia="en-GB"/>
                <w14:ligatures w14:val="standardContextual"/>
              </w:rPr>
              <w:tab/>
            </w:r>
            <w:r w:rsidRPr="00CD697D">
              <w:rPr>
                <w:rStyle w:val="Hipersaitas"/>
                <w:rFonts w:ascii="Arial" w:hAnsi="Arial" w:cs="Arial"/>
                <w:noProof/>
              </w:rPr>
              <w:t>PAPILDOMŲ DEDAMŲJŲ VERTINIMAS</w:t>
            </w:r>
            <w:r>
              <w:rPr>
                <w:noProof/>
                <w:webHidden/>
              </w:rPr>
              <w:tab/>
            </w:r>
            <w:r>
              <w:rPr>
                <w:noProof/>
                <w:webHidden/>
              </w:rPr>
              <w:fldChar w:fldCharType="begin"/>
            </w:r>
            <w:r>
              <w:rPr>
                <w:noProof/>
                <w:webHidden/>
              </w:rPr>
              <w:instrText xml:space="preserve"> PAGEREF _Toc206597736 \h </w:instrText>
            </w:r>
            <w:r>
              <w:rPr>
                <w:noProof/>
                <w:webHidden/>
              </w:rPr>
            </w:r>
            <w:r>
              <w:rPr>
                <w:noProof/>
                <w:webHidden/>
              </w:rPr>
              <w:fldChar w:fldCharType="separate"/>
            </w:r>
            <w:r w:rsidR="008E6112">
              <w:rPr>
                <w:noProof/>
                <w:webHidden/>
              </w:rPr>
              <w:t>8</w:t>
            </w:r>
            <w:r>
              <w:rPr>
                <w:noProof/>
                <w:webHidden/>
              </w:rPr>
              <w:fldChar w:fldCharType="end"/>
            </w:r>
          </w:hyperlink>
        </w:p>
        <w:p w14:paraId="4DBEB382" w14:textId="29A62D82" w:rsidR="004E7526" w:rsidRDefault="004E7526">
          <w:pPr>
            <w:pStyle w:val="Turinys1"/>
            <w:tabs>
              <w:tab w:val="left" w:pos="480"/>
              <w:tab w:val="right" w:leader="dot" w:pos="9911"/>
            </w:tabs>
            <w:rPr>
              <w:rFonts w:asciiTheme="minorHAnsi" w:eastAsiaTheme="minorEastAsia" w:hAnsiTheme="minorHAnsi" w:cstheme="minorBidi"/>
              <w:noProof/>
              <w:kern w:val="2"/>
              <w:sz w:val="24"/>
              <w:szCs w:val="24"/>
              <w:lang w:val="en-GB" w:eastAsia="en-GB"/>
              <w14:ligatures w14:val="standardContextual"/>
            </w:rPr>
          </w:pPr>
          <w:hyperlink w:anchor="_Toc206597737" w:history="1">
            <w:r w:rsidRPr="00CD697D">
              <w:rPr>
                <w:rStyle w:val="Hipersaitas"/>
                <w:rFonts w:ascii="Arial" w:hAnsi="Arial" w:cs="Arial"/>
                <w:noProof/>
              </w:rPr>
              <w:t>5.</w:t>
            </w:r>
            <w:r>
              <w:rPr>
                <w:rFonts w:asciiTheme="minorHAnsi" w:eastAsiaTheme="minorEastAsia" w:hAnsiTheme="minorHAnsi" w:cstheme="minorBidi"/>
                <w:noProof/>
                <w:kern w:val="2"/>
                <w:sz w:val="24"/>
                <w:szCs w:val="24"/>
                <w:lang w:val="en-GB" w:eastAsia="en-GB"/>
                <w14:ligatures w14:val="standardContextual"/>
              </w:rPr>
              <w:tab/>
            </w:r>
            <w:r w:rsidRPr="00CD697D">
              <w:rPr>
                <w:rStyle w:val="Hipersaitas"/>
                <w:rFonts w:ascii="Arial" w:hAnsi="Arial" w:cs="Arial"/>
                <w:noProof/>
              </w:rPr>
              <w:t>KOREGUOTAS ŠILUMOS GAMYBOS BAZINIS PAJAMŲ LYGIS</w:t>
            </w:r>
            <w:r>
              <w:rPr>
                <w:noProof/>
                <w:webHidden/>
              </w:rPr>
              <w:tab/>
            </w:r>
            <w:r>
              <w:rPr>
                <w:noProof/>
                <w:webHidden/>
              </w:rPr>
              <w:fldChar w:fldCharType="begin"/>
            </w:r>
            <w:r>
              <w:rPr>
                <w:noProof/>
                <w:webHidden/>
              </w:rPr>
              <w:instrText xml:space="preserve"> PAGEREF _Toc206597737 \h </w:instrText>
            </w:r>
            <w:r>
              <w:rPr>
                <w:noProof/>
                <w:webHidden/>
              </w:rPr>
            </w:r>
            <w:r>
              <w:rPr>
                <w:noProof/>
                <w:webHidden/>
              </w:rPr>
              <w:fldChar w:fldCharType="separate"/>
            </w:r>
            <w:r w:rsidR="008E6112">
              <w:rPr>
                <w:noProof/>
                <w:webHidden/>
              </w:rPr>
              <w:t>9</w:t>
            </w:r>
            <w:r>
              <w:rPr>
                <w:noProof/>
                <w:webHidden/>
              </w:rPr>
              <w:fldChar w:fldCharType="end"/>
            </w:r>
          </w:hyperlink>
        </w:p>
        <w:p w14:paraId="27F9685B" w14:textId="36E821D1" w:rsidR="004E7526" w:rsidRDefault="004E7526">
          <w:pPr>
            <w:pStyle w:val="Turinys1"/>
            <w:tabs>
              <w:tab w:val="right" w:leader="dot" w:pos="9911"/>
            </w:tabs>
            <w:rPr>
              <w:rFonts w:asciiTheme="minorHAnsi" w:eastAsiaTheme="minorEastAsia" w:hAnsiTheme="minorHAnsi" w:cstheme="minorBidi"/>
              <w:noProof/>
              <w:kern w:val="2"/>
              <w:sz w:val="24"/>
              <w:szCs w:val="24"/>
              <w:lang w:val="en-GB" w:eastAsia="en-GB"/>
              <w14:ligatures w14:val="standardContextual"/>
            </w:rPr>
          </w:pPr>
          <w:hyperlink w:anchor="_Toc206597738" w:history="1">
            <w:r w:rsidRPr="00CD697D">
              <w:rPr>
                <w:rStyle w:val="Hipersaitas"/>
                <w:rFonts w:ascii="Arial" w:hAnsi="Arial" w:cs="Arial"/>
                <w:noProof/>
              </w:rPr>
              <w:t>PRIEDAI</w:t>
            </w:r>
            <w:r>
              <w:rPr>
                <w:noProof/>
                <w:webHidden/>
              </w:rPr>
              <w:tab/>
            </w:r>
            <w:r>
              <w:rPr>
                <w:noProof/>
                <w:webHidden/>
              </w:rPr>
              <w:fldChar w:fldCharType="begin"/>
            </w:r>
            <w:r>
              <w:rPr>
                <w:noProof/>
                <w:webHidden/>
              </w:rPr>
              <w:instrText xml:space="preserve"> PAGEREF _Toc206597738 \h </w:instrText>
            </w:r>
            <w:r>
              <w:rPr>
                <w:noProof/>
                <w:webHidden/>
              </w:rPr>
            </w:r>
            <w:r>
              <w:rPr>
                <w:noProof/>
                <w:webHidden/>
              </w:rPr>
              <w:fldChar w:fldCharType="separate"/>
            </w:r>
            <w:r w:rsidR="008E6112">
              <w:rPr>
                <w:noProof/>
                <w:webHidden/>
              </w:rPr>
              <w:t>11</w:t>
            </w:r>
            <w:r>
              <w:rPr>
                <w:noProof/>
                <w:webHidden/>
              </w:rPr>
              <w:fldChar w:fldCharType="end"/>
            </w:r>
          </w:hyperlink>
        </w:p>
        <w:p w14:paraId="700EDAA9" w14:textId="262534A4" w:rsidR="00A55AB7" w:rsidRDefault="00A55AB7">
          <w:r w:rsidRPr="00707E85">
            <w:rPr>
              <w:rFonts w:ascii="Arial" w:hAnsi="Arial" w:cs="Arial"/>
              <w:b/>
              <w:bCs/>
              <w:noProof/>
            </w:rPr>
            <w:fldChar w:fldCharType="end"/>
          </w:r>
        </w:p>
      </w:sdtContent>
    </w:sdt>
    <w:p w14:paraId="395235EA" w14:textId="21EB20D6" w:rsidR="000947DE" w:rsidRDefault="000947DE" w:rsidP="000947DE">
      <w:pPr>
        <w:pStyle w:val="Pagrindinistekstas"/>
        <w:spacing w:after="240"/>
        <w:rPr>
          <w:rFonts w:ascii="Arial" w:hAnsi="Arial" w:cs="Arial"/>
          <w:sz w:val="22"/>
          <w:szCs w:val="22"/>
        </w:rPr>
      </w:pPr>
    </w:p>
    <w:p w14:paraId="54576884" w14:textId="38516153" w:rsidR="000947DE" w:rsidRDefault="000947DE" w:rsidP="000947DE">
      <w:pPr>
        <w:pStyle w:val="Pagrindinistekstas"/>
        <w:spacing w:after="240"/>
        <w:rPr>
          <w:rFonts w:ascii="Arial" w:hAnsi="Arial" w:cs="Arial"/>
          <w:sz w:val="22"/>
          <w:szCs w:val="22"/>
        </w:rPr>
      </w:pPr>
    </w:p>
    <w:p w14:paraId="250F9109" w14:textId="613BBE9D" w:rsidR="000947DE" w:rsidRDefault="000947DE" w:rsidP="000947DE">
      <w:pPr>
        <w:pStyle w:val="Pagrindinistekstas"/>
        <w:spacing w:after="240"/>
        <w:rPr>
          <w:rFonts w:ascii="Arial" w:hAnsi="Arial" w:cs="Arial"/>
          <w:sz w:val="22"/>
          <w:szCs w:val="22"/>
        </w:rPr>
      </w:pPr>
    </w:p>
    <w:p w14:paraId="4C0C7DA7" w14:textId="163D49BC" w:rsidR="000947DE" w:rsidRDefault="000947DE" w:rsidP="000947DE">
      <w:pPr>
        <w:pStyle w:val="Pagrindinistekstas"/>
        <w:spacing w:after="240"/>
        <w:rPr>
          <w:rFonts w:ascii="Arial" w:hAnsi="Arial" w:cs="Arial"/>
          <w:sz w:val="22"/>
          <w:szCs w:val="22"/>
        </w:rPr>
      </w:pPr>
    </w:p>
    <w:p w14:paraId="48427183" w14:textId="38097B9E" w:rsidR="000947DE" w:rsidRDefault="000947DE">
      <w:pPr>
        <w:widowControl/>
        <w:autoSpaceDE/>
        <w:autoSpaceDN/>
        <w:spacing w:after="160" w:line="259" w:lineRule="auto"/>
        <w:rPr>
          <w:rFonts w:ascii="Arial" w:hAnsi="Arial" w:cs="Arial"/>
        </w:rPr>
      </w:pPr>
      <w:r>
        <w:rPr>
          <w:rFonts w:ascii="Arial" w:hAnsi="Arial" w:cs="Arial"/>
        </w:rPr>
        <w:br w:type="page"/>
      </w:r>
    </w:p>
    <w:p w14:paraId="24FAFC27" w14:textId="142039A6" w:rsidR="001075D2" w:rsidRDefault="001075D2" w:rsidP="001075D2">
      <w:pPr>
        <w:pStyle w:val="Nenumeruojamosantrastes"/>
        <w:pageBreakBefore w:val="0"/>
        <w:pBdr>
          <w:bottom w:val="none" w:sz="0" w:space="0" w:color="auto"/>
        </w:pBdr>
        <w:spacing w:before="0" w:after="360"/>
        <w:ind w:left="567" w:hanging="567"/>
        <w:outlineLvl w:val="0"/>
        <w:rPr>
          <w:rFonts w:ascii="Arial" w:hAnsi="Arial" w:cs="Arial"/>
          <w:color w:val="002060"/>
          <w:sz w:val="24"/>
          <w:szCs w:val="24"/>
        </w:rPr>
      </w:pPr>
      <w:bookmarkStart w:id="1" w:name="_Toc182379599"/>
      <w:bookmarkStart w:id="2" w:name="_Toc206597732"/>
      <w:r w:rsidRPr="0096141C">
        <w:rPr>
          <w:rFonts w:ascii="Arial" w:hAnsi="Arial" w:cs="Arial"/>
          <w:color w:val="002060"/>
          <w:sz w:val="24"/>
          <w:szCs w:val="24"/>
        </w:rPr>
        <w:lastRenderedPageBreak/>
        <w:t>SANTRAUKA</w:t>
      </w:r>
      <w:bookmarkEnd w:id="1"/>
      <w:bookmarkEnd w:id="2"/>
    </w:p>
    <w:p w14:paraId="740245FC" w14:textId="09B768A0" w:rsidR="001075D2" w:rsidRPr="00AA340F" w:rsidRDefault="001075D2" w:rsidP="001075D2">
      <w:pPr>
        <w:pStyle w:val="Pagrindinistekstas"/>
        <w:numPr>
          <w:ilvl w:val="0"/>
          <w:numId w:val="13"/>
        </w:numPr>
        <w:spacing w:after="120"/>
        <w:ind w:left="0" w:hanging="357"/>
        <w:rPr>
          <w:rFonts w:ascii="Arial" w:hAnsi="Arial" w:cs="Arial"/>
          <w:sz w:val="22"/>
          <w:szCs w:val="22"/>
        </w:rPr>
      </w:pPr>
      <w:r w:rsidRPr="0096141C">
        <w:rPr>
          <w:rFonts w:ascii="Arial" w:hAnsi="Arial" w:cs="Arial"/>
          <w:sz w:val="22"/>
          <w:szCs w:val="22"/>
        </w:rPr>
        <w:t>Galiojanti</w:t>
      </w:r>
      <w:r>
        <w:rPr>
          <w:rFonts w:ascii="Arial" w:hAnsi="Arial" w:cs="Arial"/>
          <w:sz w:val="22"/>
          <w:szCs w:val="22"/>
        </w:rPr>
        <w:t>s</w:t>
      </w:r>
      <w:r w:rsidRPr="0096141C">
        <w:rPr>
          <w:rFonts w:ascii="Arial" w:hAnsi="Arial" w:cs="Arial"/>
          <w:sz w:val="22"/>
          <w:szCs w:val="22"/>
        </w:rPr>
        <w:t xml:space="preserve"> šilumos </w:t>
      </w:r>
      <w:r>
        <w:rPr>
          <w:rFonts w:ascii="Arial" w:hAnsi="Arial" w:cs="Arial"/>
          <w:sz w:val="22"/>
          <w:szCs w:val="22"/>
        </w:rPr>
        <w:t xml:space="preserve">gamybos pajamų bazinis lygis </w:t>
      </w:r>
      <w:r w:rsidR="004E7526">
        <w:rPr>
          <w:rFonts w:ascii="Arial" w:hAnsi="Arial" w:cs="Arial"/>
          <w:sz w:val="22"/>
          <w:szCs w:val="22"/>
        </w:rPr>
        <w:t xml:space="preserve">UAB „Jurbarko komunalininkas“ (toliau – Bendrovė) </w:t>
      </w:r>
      <w:r w:rsidRPr="0096141C">
        <w:rPr>
          <w:rFonts w:ascii="Arial" w:hAnsi="Arial" w:cs="Arial"/>
          <w:sz w:val="22"/>
          <w:szCs w:val="22"/>
        </w:rPr>
        <w:t>nustatyta</w:t>
      </w:r>
      <w:r>
        <w:rPr>
          <w:rFonts w:ascii="Arial" w:hAnsi="Arial" w:cs="Arial"/>
          <w:sz w:val="22"/>
          <w:szCs w:val="22"/>
        </w:rPr>
        <w:t>s</w:t>
      </w:r>
      <w:r w:rsidRPr="0096141C">
        <w:rPr>
          <w:rFonts w:ascii="Arial" w:hAnsi="Arial" w:cs="Arial"/>
          <w:sz w:val="22"/>
          <w:szCs w:val="22"/>
        </w:rPr>
        <w:t xml:space="preserve"> </w:t>
      </w:r>
      <w:r>
        <w:rPr>
          <w:rFonts w:ascii="Arial" w:hAnsi="Arial" w:cs="Arial"/>
          <w:sz w:val="22"/>
          <w:szCs w:val="22"/>
        </w:rPr>
        <w:t>Jurbarko</w:t>
      </w:r>
      <w:r w:rsidRPr="0096141C">
        <w:rPr>
          <w:rFonts w:ascii="Arial" w:hAnsi="Arial" w:cs="Arial"/>
          <w:sz w:val="22"/>
          <w:szCs w:val="22"/>
        </w:rPr>
        <w:t xml:space="preserve"> rajono savivaldybės</w:t>
      </w:r>
      <w:r w:rsidR="008D141F">
        <w:rPr>
          <w:rFonts w:ascii="Arial" w:hAnsi="Arial" w:cs="Arial"/>
          <w:sz w:val="22"/>
          <w:szCs w:val="22"/>
        </w:rPr>
        <w:t xml:space="preserve"> (toliau – Savivaldybė)</w:t>
      </w:r>
      <w:r w:rsidRPr="0096141C">
        <w:rPr>
          <w:rFonts w:ascii="Arial" w:hAnsi="Arial" w:cs="Arial"/>
          <w:sz w:val="22"/>
          <w:szCs w:val="22"/>
        </w:rPr>
        <w:t xml:space="preserve"> tarybos sprendim</w:t>
      </w:r>
      <w:r>
        <w:rPr>
          <w:rFonts w:ascii="Arial" w:hAnsi="Arial" w:cs="Arial"/>
          <w:sz w:val="22"/>
          <w:szCs w:val="22"/>
        </w:rPr>
        <w:t>u</w:t>
      </w:r>
      <w:r w:rsidRPr="0096141C">
        <w:rPr>
          <w:rFonts w:ascii="Arial" w:hAnsi="Arial" w:cs="Arial"/>
          <w:sz w:val="22"/>
          <w:szCs w:val="22"/>
        </w:rPr>
        <w:t>:</w:t>
      </w:r>
    </w:p>
    <w:p w14:paraId="2CCBADA5" w14:textId="1F90A53B" w:rsidR="00F946BD" w:rsidRPr="004E7526" w:rsidRDefault="001075D2" w:rsidP="00F946BD">
      <w:pPr>
        <w:pStyle w:val="Pagrindinistekstas"/>
        <w:numPr>
          <w:ilvl w:val="0"/>
          <w:numId w:val="12"/>
        </w:numPr>
        <w:spacing w:after="120"/>
        <w:ind w:left="426"/>
        <w:rPr>
          <w:rFonts w:ascii="Arial" w:hAnsi="Arial" w:cs="Arial"/>
          <w:sz w:val="22"/>
          <w:szCs w:val="22"/>
        </w:rPr>
      </w:pPr>
      <w:r w:rsidRPr="00D434AB">
        <w:rPr>
          <w:rFonts w:ascii="Arial" w:hAnsi="Arial" w:cs="Arial"/>
          <w:sz w:val="22"/>
          <w:szCs w:val="22"/>
        </w:rPr>
        <w:t>20</w:t>
      </w:r>
      <w:r>
        <w:rPr>
          <w:rFonts w:ascii="Arial" w:hAnsi="Arial" w:cs="Arial"/>
          <w:sz w:val="22"/>
          <w:szCs w:val="22"/>
        </w:rPr>
        <w:t>24</w:t>
      </w:r>
      <w:r w:rsidRPr="00D434AB">
        <w:rPr>
          <w:rFonts w:ascii="Arial" w:hAnsi="Arial" w:cs="Arial"/>
          <w:sz w:val="22"/>
          <w:szCs w:val="22"/>
        </w:rPr>
        <w:t xml:space="preserve"> m. </w:t>
      </w:r>
      <w:r>
        <w:rPr>
          <w:rFonts w:ascii="Arial" w:hAnsi="Arial" w:cs="Arial"/>
          <w:sz w:val="22"/>
          <w:szCs w:val="22"/>
        </w:rPr>
        <w:t>gruodžio 19</w:t>
      </w:r>
      <w:r w:rsidRPr="00D434AB">
        <w:rPr>
          <w:rFonts w:ascii="Arial" w:hAnsi="Arial" w:cs="Arial"/>
          <w:sz w:val="22"/>
          <w:szCs w:val="22"/>
        </w:rPr>
        <w:t xml:space="preserve"> d. Nr. T</w:t>
      </w:r>
      <w:r>
        <w:rPr>
          <w:rFonts w:ascii="Arial" w:hAnsi="Arial" w:cs="Arial"/>
          <w:sz w:val="22"/>
          <w:szCs w:val="22"/>
        </w:rPr>
        <w:t>2</w:t>
      </w:r>
      <w:r w:rsidRPr="00D434AB">
        <w:rPr>
          <w:rFonts w:ascii="Arial" w:hAnsi="Arial" w:cs="Arial"/>
          <w:sz w:val="22"/>
          <w:szCs w:val="22"/>
        </w:rPr>
        <w:t>-</w:t>
      </w:r>
      <w:r>
        <w:rPr>
          <w:rFonts w:ascii="Arial" w:hAnsi="Arial" w:cs="Arial"/>
          <w:sz w:val="22"/>
          <w:szCs w:val="22"/>
        </w:rPr>
        <w:t>368</w:t>
      </w:r>
      <w:r w:rsidRPr="00D434AB">
        <w:rPr>
          <w:rFonts w:ascii="Arial" w:hAnsi="Arial" w:cs="Arial"/>
          <w:sz w:val="22"/>
          <w:szCs w:val="22"/>
        </w:rPr>
        <w:t xml:space="preserve"> </w:t>
      </w:r>
      <w:r w:rsidR="004E7526">
        <w:rPr>
          <w:rFonts w:ascii="Arial" w:hAnsi="Arial" w:cs="Arial"/>
          <w:sz w:val="22"/>
          <w:szCs w:val="22"/>
        </w:rPr>
        <w:t>„D</w:t>
      </w:r>
      <w:r w:rsidR="004E7526" w:rsidRPr="004E7526">
        <w:rPr>
          <w:rFonts w:ascii="Arial" w:hAnsi="Arial" w:cs="Arial"/>
          <w:sz w:val="22"/>
          <w:szCs w:val="22"/>
        </w:rPr>
        <w:t xml:space="preserve">ėl </w:t>
      </w:r>
      <w:r w:rsidR="004E7526">
        <w:rPr>
          <w:rFonts w:ascii="Arial" w:hAnsi="Arial" w:cs="Arial"/>
          <w:sz w:val="22"/>
          <w:szCs w:val="22"/>
        </w:rPr>
        <w:t xml:space="preserve">UAB </w:t>
      </w:r>
      <w:r w:rsidR="004E7526" w:rsidRPr="004E7526">
        <w:rPr>
          <w:rFonts w:ascii="Arial" w:hAnsi="Arial" w:cs="Arial"/>
          <w:sz w:val="22"/>
          <w:szCs w:val="22"/>
        </w:rPr>
        <w:t>„</w:t>
      </w:r>
      <w:r w:rsidR="004E7526">
        <w:rPr>
          <w:rFonts w:ascii="Arial" w:hAnsi="Arial" w:cs="Arial"/>
          <w:sz w:val="22"/>
          <w:szCs w:val="22"/>
        </w:rPr>
        <w:t>Ju</w:t>
      </w:r>
      <w:r w:rsidR="004E7526" w:rsidRPr="004E7526">
        <w:rPr>
          <w:rFonts w:ascii="Arial" w:hAnsi="Arial" w:cs="Arial"/>
          <w:sz w:val="22"/>
          <w:szCs w:val="22"/>
        </w:rPr>
        <w:t>rbarko komunalininkas“ šilumos gamybos ir (ar) tiekimo pajamų bazinio lygio nustatymo“</w:t>
      </w:r>
      <w:r w:rsidRPr="004E7526">
        <w:rPr>
          <w:rFonts w:ascii="Arial" w:hAnsi="Arial" w:cs="Arial"/>
          <w:sz w:val="22"/>
          <w:szCs w:val="22"/>
        </w:rPr>
        <w:t>.</w:t>
      </w:r>
    </w:p>
    <w:p w14:paraId="5FD60019" w14:textId="09D619DE" w:rsidR="00F946BD" w:rsidRDefault="00915FFE" w:rsidP="00F946BD">
      <w:pPr>
        <w:pStyle w:val="Pagrindinistekstas"/>
        <w:numPr>
          <w:ilvl w:val="0"/>
          <w:numId w:val="13"/>
        </w:numPr>
        <w:spacing w:after="240"/>
        <w:ind w:left="0"/>
        <w:rPr>
          <w:rFonts w:ascii="Arial" w:hAnsi="Arial" w:cs="Arial"/>
          <w:sz w:val="22"/>
          <w:szCs w:val="22"/>
        </w:rPr>
      </w:pPr>
      <w:r>
        <w:rPr>
          <w:rFonts w:ascii="Arial" w:hAnsi="Arial" w:cs="Arial"/>
          <w:sz w:val="22"/>
          <w:szCs w:val="22"/>
        </w:rPr>
        <w:t xml:space="preserve">Šilumos gamybos pajamų lygis koreguojamas (perskaičiuojamas) pirmą kartą. </w:t>
      </w:r>
      <w:r w:rsidR="00F946BD">
        <w:rPr>
          <w:rFonts w:ascii="Arial" w:hAnsi="Arial" w:cs="Arial"/>
          <w:sz w:val="22"/>
          <w:szCs w:val="22"/>
        </w:rPr>
        <w:t xml:space="preserve">Pagrindinė </w:t>
      </w:r>
      <w:r w:rsidR="004E7526">
        <w:rPr>
          <w:rFonts w:ascii="Arial" w:hAnsi="Arial" w:cs="Arial"/>
          <w:sz w:val="22"/>
          <w:szCs w:val="22"/>
        </w:rPr>
        <w:t xml:space="preserve">šio </w:t>
      </w:r>
      <w:r>
        <w:rPr>
          <w:rFonts w:ascii="Arial" w:hAnsi="Arial" w:cs="Arial"/>
          <w:sz w:val="22"/>
          <w:szCs w:val="22"/>
        </w:rPr>
        <w:t>koregavimo (perskaičiavimo)</w:t>
      </w:r>
      <w:r w:rsidR="00F946BD">
        <w:rPr>
          <w:rFonts w:ascii="Arial" w:hAnsi="Arial" w:cs="Arial"/>
          <w:sz w:val="22"/>
          <w:szCs w:val="22"/>
        </w:rPr>
        <w:t xml:space="preserve"> priežastis –</w:t>
      </w:r>
      <w:r w:rsidR="008D141F">
        <w:rPr>
          <w:rFonts w:ascii="Arial" w:hAnsi="Arial" w:cs="Arial"/>
          <w:sz w:val="22"/>
          <w:szCs w:val="22"/>
        </w:rPr>
        <w:t xml:space="preserve"> S</w:t>
      </w:r>
      <w:r w:rsidR="00F946BD">
        <w:rPr>
          <w:rFonts w:ascii="Arial" w:hAnsi="Arial" w:cs="Arial"/>
          <w:sz w:val="22"/>
          <w:szCs w:val="22"/>
        </w:rPr>
        <w:t>avivaldybės tarybos 2024 m. rugsėjo 26 d. sprendimu Nr. T2-274 „Dėl turto perdavimo pagal turto patikėjimo sutartį uždarajai akcinei bendrovei „Jurbarko komunalininkas“</w:t>
      </w:r>
      <w:r>
        <w:rPr>
          <w:rFonts w:ascii="Arial" w:hAnsi="Arial" w:cs="Arial"/>
          <w:sz w:val="22"/>
          <w:szCs w:val="22"/>
        </w:rPr>
        <w:t xml:space="preserve"> Bendrovei perduota ir</w:t>
      </w:r>
      <w:r w:rsidR="00F946BD">
        <w:rPr>
          <w:rFonts w:ascii="Arial" w:hAnsi="Arial" w:cs="Arial"/>
          <w:sz w:val="22"/>
          <w:szCs w:val="22"/>
        </w:rPr>
        <w:t xml:space="preserve"> nuo 2025 m. liepos 1 d. pradėta eksploatuoti Viešvilės miestelio katilinė.</w:t>
      </w:r>
    </w:p>
    <w:p w14:paraId="4FB19AD9" w14:textId="35871358" w:rsidR="001075D2" w:rsidRPr="0096141C" w:rsidRDefault="001075D2" w:rsidP="001075D2">
      <w:pPr>
        <w:pStyle w:val="Pagrindinistekstas"/>
        <w:numPr>
          <w:ilvl w:val="0"/>
          <w:numId w:val="13"/>
        </w:numPr>
        <w:spacing w:before="240" w:after="240"/>
        <w:ind w:left="0"/>
        <w:rPr>
          <w:rFonts w:ascii="Arial" w:hAnsi="Arial" w:cs="Arial"/>
          <w:sz w:val="22"/>
          <w:szCs w:val="22"/>
        </w:rPr>
      </w:pPr>
      <w:r w:rsidRPr="0096141C">
        <w:rPr>
          <w:rFonts w:ascii="Arial" w:hAnsi="Arial" w:cs="Arial"/>
          <w:sz w:val="22"/>
          <w:szCs w:val="22"/>
        </w:rPr>
        <w:t>Lentelėje žemiau pateikiam</w:t>
      </w:r>
      <w:r w:rsidR="00F946BD">
        <w:rPr>
          <w:rFonts w:ascii="Arial" w:hAnsi="Arial" w:cs="Arial"/>
          <w:sz w:val="22"/>
          <w:szCs w:val="22"/>
        </w:rPr>
        <w:t>os</w:t>
      </w:r>
      <w:r w:rsidRPr="0096141C">
        <w:rPr>
          <w:rFonts w:ascii="Arial" w:hAnsi="Arial" w:cs="Arial"/>
          <w:sz w:val="22"/>
          <w:szCs w:val="22"/>
        </w:rPr>
        <w:t xml:space="preserve"> </w:t>
      </w:r>
      <w:r w:rsidR="00F946BD">
        <w:rPr>
          <w:rFonts w:ascii="Arial" w:hAnsi="Arial" w:cs="Arial"/>
          <w:sz w:val="22"/>
          <w:szCs w:val="22"/>
        </w:rPr>
        <w:t>galiojančio</w:t>
      </w:r>
      <w:r w:rsidRPr="0096141C">
        <w:rPr>
          <w:rFonts w:ascii="Arial" w:hAnsi="Arial" w:cs="Arial"/>
          <w:sz w:val="22"/>
          <w:szCs w:val="22"/>
        </w:rPr>
        <w:t xml:space="preserve"> </w:t>
      </w:r>
      <w:r w:rsidR="00F946BD">
        <w:rPr>
          <w:rFonts w:ascii="Arial" w:hAnsi="Arial" w:cs="Arial"/>
          <w:sz w:val="22"/>
          <w:szCs w:val="22"/>
        </w:rPr>
        <w:t xml:space="preserve">bei koreguoto </w:t>
      </w:r>
      <w:r w:rsidRPr="0096141C">
        <w:rPr>
          <w:rFonts w:ascii="Arial" w:hAnsi="Arial" w:cs="Arial"/>
          <w:sz w:val="22"/>
          <w:szCs w:val="22"/>
        </w:rPr>
        <w:t>šilumos gamybos ir (ar) tiekimo pajamų bazinio lygio formulė</w:t>
      </w:r>
      <w:r w:rsidR="00F946BD">
        <w:rPr>
          <w:rFonts w:ascii="Arial" w:hAnsi="Arial" w:cs="Arial"/>
          <w:sz w:val="22"/>
          <w:szCs w:val="22"/>
        </w:rPr>
        <w:t>s:</w:t>
      </w:r>
    </w:p>
    <w:tbl>
      <w:tblPr>
        <w:tblStyle w:val="Lentelstinklelis"/>
        <w:tblW w:w="5000" w:type="pct"/>
        <w:jc w:val="center"/>
        <w:tblLook w:val="04A0" w:firstRow="1" w:lastRow="0" w:firstColumn="1" w:lastColumn="0" w:noHBand="0" w:noVBand="1"/>
      </w:tblPr>
      <w:tblGrid>
        <w:gridCol w:w="2515"/>
        <w:gridCol w:w="3600"/>
        <w:gridCol w:w="3796"/>
      </w:tblGrid>
      <w:tr w:rsidR="00F946BD" w:rsidRPr="0096141C" w14:paraId="2CDEC415" w14:textId="77777777" w:rsidTr="00F946BD">
        <w:trPr>
          <w:jc w:val="center"/>
        </w:trPr>
        <w:tc>
          <w:tcPr>
            <w:tcW w:w="2515" w:type="dxa"/>
          </w:tcPr>
          <w:p w14:paraId="6B8E63DA" w14:textId="77777777" w:rsidR="00F946BD" w:rsidRPr="0096141C" w:rsidRDefault="00F946BD" w:rsidP="00F946BD">
            <w:pPr>
              <w:jc w:val="center"/>
              <w:rPr>
                <w:rFonts w:ascii="Arial" w:hAnsi="Arial" w:cs="Arial"/>
                <w:b/>
                <w:bCs/>
                <w:sz w:val="18"/>
                <w:szCs w:val="18"/>
                <w:lang w:val="lt-LT"/>
              </w:rPr>
            </w:pPr>
            <w:r w:rsidRPr="0096141C">
              <w:rPr>
                <w:rFonts w:ascii="Arial" w:hAnsi="Arial" w:cs="Arial"/>
                <w:b/>
                <w:bCs/>
                <w:sz w:val="18"/>
                <w:szCs w:val="18"/>
                <w:lang w:val="lt-LT"/>
              </w:rPr>
              <w:t>Dedamoji</w:t>
            </w:r>
          </w:p>
        </w:tc>
        <w:tc>
          <w:tcPr>
            <w:tcW w:w="3600" w:type="dxa"/>
          </w:tcPr>
          <w:p w14:paraId="291DDFF3" w14:textId="2DC62C87" w:rsidR="00F946BD" w:rsidRPr="0096141C" w:rsidRDefault="00E35D42" w:rsidP="00F946BD">
            <w:pPr>
              <w:jc w:val="center"/>
              <w:rPr>
                <w:rFonts w:ascii="Arial" w:hAnsi="Arial" w:cs="Arial"/>
                <w:b/>
                <w:bCs/>
                <w:sz w:val="18"/>
                <w:szCs w:val="18"/>
              </w:rPr>
            </w:pPr>
            <w:r>
              <w:rPr>
                <w:rFonts w:ascii="Arial" w:hAnsi="Arial" w:cs="Arial"/>
                <w:b/>
                <w:bCs/>
                <w:sz w:val="18"/>
                <w:szCs w:val="18"/>
              </w:rPr>
              <w:t>Taikoma kaina</w:t>
            </w:r>
          </w:p>
        </w:tc>
        <w:tc>
          <w:tcPr>
            <w:tcW w:w="3796" w:type="dxa"/>
          </w:tcPr>
          <w:p w14:paraId="5099870C" w14:textId="2C433390" w:rsidR="00F946BD" w:rsidRPr="0096141C" w:rsidRDefault="00F946BD" w:rsidP="00F946BD">
            <w:pPr>
              <w:jc w:val="center"/>
              <w:rPr>
                <w:rFonts w:ascii="Arial" w:hAnsi="Arial" w:cs="Arial"/>
                <w:b/>
                <w:bCs/>
                <w:sz w:val="18"/>
                <w:szCs w:val="18"/>
                <w:lang w:val="lt-LT"/>
              </w:rPr>
            </w:pPr>
            <w:r w:rsidRPr="0096141C">
              <w:rPr>
                <w:rFonts w:ascii="Arial" w:hAnsi="Arial" w:cs="Arial"/>
                <w:b/>
                <w:bCs/>
                <w:sz w:val="18"/>
                <w:szCs w:val="18"/>
                <w:lang w:val="lt-LT"/>
              </w:rPr>
              <w:t>Projekcinė kaina</w:t>
            </w:r>
          </w:p>
        </w:tc>
      </w:tr>
      <w:tr w:rsidR="00F946BD" w:rsidRPr="0096141C" w14:paraId="611E7CC4" w14:textId="77777777" w:rsidTr="00F946BD">
        <w:trPr>
          <w:trHeight w:val="284"/>
          <w:jc w:val="center"/>
        </w:trPr>
        <w:tc>
          <w:tcPr>
            <w:tcW w:w="2515" w:type="dxa"/>
          </w:tcPr>
          <w:p w14:paraId="7915229B" w14:textId="77777777" w:rsidR="00F946BD" w:rsidRPr="0096141C" w:rsidRDefault="00F946BD" w:rsidP="002A4DE9">
            <w:pPr>
              <w:rPr>
                <w:rFonts w:ascii="Arial" w:hAnsi="Arial" w:cs="Arial"/>
                <w:sz w:val="18"/>
                <w:szCs w:val="18"/>
                <w:lang w:val="lt-LT"/>
              </w:rPr>
            </w:pPr>
            <w:r w:rsidRPr="0096141C">
              <w:rPr>
                <w:rFonts w:ascii="Arial" w:eastAsiaTheme="minorHAnsi" w:hAnsi="Arial" w:cs="Arial"/>
                <w:sz w:val="18"/>
                <w:szCs w:val="18"/>
                <w:lang w:val="lt-LT"/>
              </w:rPr>
              <w:t>Šilumos gamybos pajamų bazinio lygio kintamoji dalis</w:t>
            </w:r>
          </w:p>
        </w:tc>
        <w:tc>
          <w:tcPr>
            <w:tcW w:w="3600" w:type="dxa"/>
          </w:tcPr>
          <w:p w14:paraId="7F99C46F" w14:textId="2CEBBAA6" w:rsidR="00F946BD" w:rsidRPr="0001439B" w:rsidRDefault="00F946BD" w:rsidP="002A4DE9">
            <w:pPr>
              <w:jc w:val="center"/>
              <w:rPr>
                <w:rFonts w:ascii="Arial" w:hAnsi="Arial" w:cs="Arial"/>
                <w:sz w:val="18"/>
                <w:szCs w:val="18"/>
              </w:rPr>
            </w:pPr>
            <w:r w:rsidRPr="0001439B">
              <w:rPr>
                <w:rFonts w:ascii="Arial" w:hAnsi="Arial" w:cs="Arial"/>
                <w:sz w:val="18"/>
                <w:szCs w:val="18"/>
                <w:lang w:val="lt-LT"/>
              </w:rPr>
              <w:t>R</w:t>
            </w:r>
            <w:r w:rsidRPr="0001439B">
              <w:rPr>
                <w:rFonts w:ascii="Arial" w:hAnsi="Arial" w:cs="Arial"/>
                <w:sz w:val="18"/>
                <w:szCs w:val="18"/>
                <w:vertAlign w:val="subscript"/>
                <w:lang w:val="lt-LT"/>
              </w:rPr>
              <w:t>H,KD</w:t>
            </w:r>
            <w:r w:rsidRPr="0001439B">
              <w:rPr>
                <w:rFonts w:ascii="Arial" w:hAnsi="Arial" w:cs="Arial"/>
                <w:sz w:val="18"/>
                <w:szCs w:val="18"/>
                <w:lang w:val="lt-LT"/>
              </w:rPr>
              <w:t xml:space="preserve"> = </w:t>
            </w:r>
            <w:r w:rsidRPr="0001439B">
              <w:rPr>
                <w:rFonts w:ascii="Arial" w:hAnsi="Arial" w:cs="Arial"/>
                <w:color w:val="000000" w:themeColor="text1"/>
                <w:sz w:val="18"/>
                <w:szCs w:val="18"/>
                <w:lang w:val="lt-LT"/>
              </w:rPr>
              <w:t>(</w:t>
            </w:r>
            <w:r>
              <w:rPr>
                <w:rFonts w:ascii="Arial" w:hAnsi="Arial" w:cs="Arial"/>
                <w:color w:val="000000" w:themeColor="text1"/>
                <w:sz w:val="18"/>
                <w:szCs w:val="18"/>
                <w:lang w:val="lt-LT"/>
              </w:rPr>
              <w:t>5 865</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proofErr w:type="spellStart"/>
            <w:r w:rsidRPr="0001439B">
              <w:rPr>
                <w:rFonts w:ascii="Arial" w:hAnsi="Arial" w:cs="Arial"/>
                <w:color w:val="000000" w:themeColor="text1"/>
                <w:sz w:val="18"/>
                <w:szCs w:val="18"/>
                <w:lang w:val="lt-LT"/>
              </w:rPr>
              <w:t>p</w:t>
            </w:r>
            <w:r w:rsidRPr="0001439B">
              <w:rPr>
                <w:rFonts w:ascii="Arial" w:hAnsi="Arial" w:cs="Arial"/>
                <w:color w:val="000000" w:themeColor="text1"/>
                <w:sz w:val="18"/>
                <w:szCs w:val="18"/>
                <w:vertAlign w:val="subscript"/>
                <w:lang w:val="lt-LT"/>
              </w:rPr>
              <w:t>F</w:t>
            </w:r>
            <w:proofErr w:type="spellEnd"/>
            <w:r w:rsidRPr="0001439B">
              <w:rPr>
                <w:rFonts w:ascii="Arial" w:hAnsi="Arial" w:cs="Arial"/>
                <w:color w:val="000000" w:themeColor="text1"/>
                <w:sz w:val="18"/>
                <w:szCs w:val="18"/>
                <w:lang w:val="lt-LT"/>
              </w:rPr>
              <w:t xml:space="preserve"> + </w:t>
            </w:r>
            <w:r>
              <w:rPr>
                <w:rFonts w:ascii="Arial" w:hAnsi="Arial" w:cs="Arial"/>
                <w:color w:val="000000" w:themeColor="text1"/>
                <w:sz w:val="18"/>
                <w:szCs w:val="18"/>
                <w:lang w:val="lt-LT"/>
              </w:rPr>
              <w:t>52 836</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proofErr w:type="spellStart"/>
            <w:r w:rsidRPr="0001439B">
              <w:rPr>
                <w:rFonts w:ascii="Arial" w:hAnsi="Arial" w:cs="Arial"/>
                <w:color w:val="000000" w:themeColor="text1"/>
                <w:sz w:val="18"/>
                <w:szCs w:val="18"/>
                <w:lang w:val="lt-LT"/>
              </w:rPr>
              <w:t>p</w:t>
            </w:r>
            <w:r w:rsidRPr="0001439B">
              <w:rPr>
                <w:rFonts w:ascii="Arial" w:hAnsi="Arial" w:cs="Arial"/>
                <w:color w:val="000000" w:themeColor="text1"/>
                <w:sz w:val="18"/>
                <w:szCs w:val="18"/>
                <w:vertAlign w:val="subscript"/>
                <w:lang w:val="lt-LT"/>
              </w:rPr>
              <w:t>E</w:t>
            </w:r>
            <w:proofErr w:type="spellEnd"/>
            <w:r w:rsidRPr="0001439B">
              <w:rPr>
                <w:rFonts w:ascii="Arial" w:hAnsi="Arial" w:cs="Arial"/>
                <w:color w:val="000000" w:themeColor="text1"/>
                <w:sz w:val="18"/>
                <w:szCs w:val="18"/>
                <w:lang w:val="lt-LT"/>
              </w:rPr>
              <w:t xml:space="preserve"> + </w:t>
            </w:r>
            <w:r>
              <w:rPr>
                <w:rFonts w:ascii="Arial" w:hAnsi="Arial" w:cs="Arial"/>
                <w:color w:val="000000" w:themeColor="text1"/>
                <w:sz w:val="18"/>
                <w:szCs w:val="18"/>
                <w:lang w:val="lt-LT"/>
              </w:rPr>
              <w:t>168</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proofErr w:type="spellStart"/>
            <w:r w:rsidRPr="0001439B">
              <w:rPr>
                <w:rFonts w:ascii="Arial" w:hAnsi="Arial" w:cs="Arial"/>
                <w:color w:val="000000" w:themeColor="text1"/>
                <w:sz w:val="18"/>
                <w:szCs w:val="18"/>
                <w:lang w:val="lt-LT"/>
              </w:rPr>
              <w:t>p</w:t>
            </w:r>
            <w:r w:rsidRPr="0001439B">
              <w:rPr>
                <w:rFonts w:ascii="Arial" w:hAnsi="Arial" w:cs="Arial"/>
                <w:color w:val="000000" w:themeColor="text1"/>
                <w:sz w:val="18"/>
                <w:szCs w:val="18"/>
                <w:vertAlign w:val="subscript"/>
                <w:lang w:val="lt-LT"/>
              </w:rPr>
              <w:t>W</w:t>
            </w:r>
            <w:proofErr w:type="spellEnd"/>
            <w:r w:rsidRPr="0001439B">
              <w:rPr>
                <w:rFonts w:ascii="Arial" w:hAnsi="Arial" w:cs="Arial"/>
                <w:color w:val="000000" w:themeColor="text1"/>
                <w:sz w:val="18"/>
                <w:szCs w:val="18"/>
                <w:lang w:val="lt-LT"/>
              </w:rPr>
              <w:t xml:space="preserve">) / </w:t>
            </w:r>
            <w:r>
              <w:rPr>
                <w:rFonts w:ascii="Arial" w:hAnsi="Arial" w:cs="Arial"/>
                <w:color w:val="000000" w:themeColor="text1"/>
                <w:sz w:val="18"/>
                <w:szCs w:val="18"/>
                <w:lang w:val="lt-LT"/>
              </w:rPr>
              <w:t>3 929 291</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r w:rsidRPr="0001439B">
              <w:rPr>
                <w:rFonts w:ascii="Arial" w:hAnsi="Arial" w:cs="Arial"/>
                <w:color w:val="000000" w:themeColor="text1"/>
                <w:sz w:val="18"/>
                <w:szCs w:val="18"/>
                <w:lang w:val="lt-LT"/>
              </w:rPr>
              <w:t>Q</w:t>
            </w:r>
            <w:r w:rsidRPr="0001439B">
              <w:rPr>
                <w:rFonts w:ascii="Arial" w:hAnsi="Arial" w:cs="Arial"/>
                <w:color w:val="000000" w:themeColor="text1"/>
                <w:sz w:val="18"/>
                <w:szCs w:val="18"/>
                <w:vertAlign w:val="subscript"/>
                <w:lang w:val="lt-LT"/>
              </w:rPr>
              <w:t>H</w:t>
            </w:r>
            <w:r w:rsidR="00CB2C81">
              <w:rPr>
                <w:rFonts w:ascii="Arial" w:hAnsi="Arial" w:cs="Arial"/>
                <w:color w:val="000000" w:themeColor="text1"/>
                <w:sz w:val="18"/>
                <w:szCs w:val="18"/>
                <w:vertAlign w:val="subscript"/>
                <w:lang w:val="lt-LT"/>
              </w:rPr>
              <w:t>R</w:t>
            </w:r>
          </w:p>
        </w:tc>
        <w:tc>
          <w:tcPr>
            <w:tcW w:w="3796" w:type="dxa"/>
            <w:vAlign w:val="center"/>
          </w:tcPr>
          <w:p w14:paraId="3ADD915D" w14:textId="69A653DA" w:rsidR="00F946BD" w:rsidRPr="0001439B" w:rsidRDefault="00F946BD" w:rsidP="002A4DE9">
            <w:pPr>
              <w:jc w:val="center"/>
              <w:rPr>
                <w:rFonts w:ascii="Arial" w:eastAsiaTheme="minorHAnsi" w:hAnsi="Arial" w:cs="Arial"/>
                <w:sz w:val="18"/>
                <w:szCs w:val="18"/>
                <w:lang w:val="lt-LT"/>
              </w:rPr>
            </w:pPr>
            <w:r w:rsidRPr="0001439B">
              <w:rPr>
                <w:rFonts w:ascii="Arial" w:hAnsi="Arial" w:cs="Arial"/>
                <w:sz w:val="18"/>
                <w:szCs w:val="18"/>
                <w:lang w:val="lt-LT"/>
              </w:rPr>
              <w:t>R</w:t>
            </w:r>
            <w:r w:rsidRPr="0001439B">
              <w:rPr>
                <w:rFonts w:ascii="Arial" w:hAnsi="Arial" w:cs="Arial"/>
                <w:sz w:val="18"/>
                <w:szCs w:val="18"/>
                <w:vertAlign w:val="subscript"/>
                <w:lang w:val="lt-LT"/>
              </w:rPr>
              <w:t>H,KD</w:t>
            </w:r>
            <w:r w:rsidRPr="0001439B">
              <w:rPr>
                <w:rFonts w:ascii="Arial" w:hAnsi="Arial" w:cs="Arial"/>
                <w:sz w:val="18"/>
                <w:szCs w:val="18"/>
                <w:lang w:val="lt-LT"/>
              </w:rPr>
              <w:t xml:space="preserve"> = </w:t>
            </w:r>
            <w:r w:rsidRPr="0001439B">
              <w:rPr>
                <w:rFonts w:ascii="Arial" w:hAnsi="Arial" w:cs="Arial"/>
                <w:color w:val="000000" w:themeColor="text1"/>
                <w:sz w:val="18"/>
                <w:szCs w:val="18"/>
                <w:lang w:val="lt-LT"/>
              </w:rPr>
              <w:t>(</w:t>
            </w:r>
            <w:r w:rsidR="00E35D42">
              <w:rPr>
                <w:rFonts w:ascii="Arial" w:hAnsi="Arial" w:cs="Arial"/>
                <w:color w:val="000000" w:themeColor="text1"/>
                <w:sz w:val="18"/>
                <w:szCs w:val="18"/>
                <w:lang w:val="lt-LT"/>
              </w:rPr>
              <w:t>8 140</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proofErr w:type="spellStart"/>
            <w:r w:rsidRPr="0001439B">
              <w:rPr>
                <w:rFonts w:ascii="Arial" w:hAnsi="Arial" w:cs="Arial"/>
                <w:color w:val="000000" w:themeColor="text1"/>
                <w:sz w:val="18"/>
                <w:szCs w:val="18"/>
                <w:lang w:val="lt-LT"/>
              </w:rPr>
              <w:t>p</w:t>
            </w:r>
            <w:r w:rsidRPr="0001439B">
              <w:rPr>
                <w:rFonts w:ascii="Arial" w:hAnsi="Arial" w:cs="Arial"/>
                <w:color w:val="000000" w:themeColor="text1"/>
                <w:sz w:val="18"/>
                <w:szCs w:val="18"/>
                <w:vertAlign w:val="subscript"/>
                <w:lang w:val="lt-LT"/>
              </w:rPr>
              <w:t>F</w:t>
            </w:r>
            <w:proofErr w:type="spellEnd"/>
            <w:r w:rsidRPr="0001439B">
              <w:rPr>
                <w:rFonts w:ascii="Arial" w:hAnsi="Arial" w:cs="Arial"/>
                <w:color w:val="000000" w:themeColor="text1"/>
                <w:sz w:val="18"/>
                <w:szCs w:val="18"/>
                <w:lang w:val="lt-LT"/>
              </w:rPr>
              <w:t xml:space="preserve"> + </w:t>
            </w:r>
            <w:r w:rsidR="00E35D42">
              <w:rPr>
                <w:rFonts w:ascii="Arial" w:hAnsi="Arial" w:cs="Arial"/>
                <w:color w:val="000000" w:themeColor="text1"/>
                <w:sz w:val="18"/>
                <w:szCs w:val="18"/>
                <w:lang w:val="lt-LT"/>
              </w:rPr>
              <w:t>73 301</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proofErr w:type="spellStart"/>
            <w:r w:rsidRPr="0001439B">
              <w:rPr>
                <w:rFonts w:ascii="Arial" w:hAnsi="Arial" w:cs="Arial"/>
                <w:color w:val="000000" w:themeColor="text1"/>
                <w:sz w:val="18"/>
                <w:szCs w:val="18"/>
                <w:lang w:val="lt-LT"/>
              </w:rPr>
              <w:t>p</w:t>
            </w:r>
            <w:r w:rsidRPr="0001439B">
              <w:rPr>
                <w:rFonts w:ascii="Arial" w:hAnsi="Arial" w:cs="Arial"/>
                <w:color w:val="000000" w:themeColor="text1"/>
                <w:sz w:val="18"/>
                <w:szCs w:val="18"/>
                <w:vertAlign w:val="subscript"/>
                <w:lang w:val="lt-LT"/>
              </w:rPr>
              <w:t>E</w:t>
            </w:r>
            <w:proofErr w:type="spellEnd"/>
            <w:r w:rsidRPr="0001439B">
              <w:rPr>
                <w:rFonts w:ascii="Arial" w:hAnsi="Arial" w:cs="Arial"/>
                <w:color w:val="000000" w:themeColor="text1"/>
                <w:sz w:val="18"/>
                <w:szCs w:val="18"/>
                <w:lang w:val="lt-LT"/>
              </w:rPr>
              <w:t xml:space="preserve"> + </w:t>
            </w:r>
            <w:r w:rsidR="00E35D42">
              <w:rPr>
                <w:rFonts w:ascii="Arial" w:hAnsi="Arial" w:cs="Arial"/>
                <w:color w:val="000000" w:themeColor="text1"/>
                <w:sz w:val="18"/>
                <w:szCs w:val="18"/>
                <w:lang w:val="lt-LT"/>
              </w:rPr>
              <w:t>233</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proofErr w:type="spellStart"/>
            <w:r w:rsidRPr="0001439B">
              <w:rPr>
                <w:rFonts w:ascii="Arial" w:hAnsi="Arial" w:cs="Arial"/>
                <w:color w:val="000000" w:themeColor="text1"/>
                <w:sz w:val="18"/>
                <w:szCs w:val="18"/>
                <w:lang w:val="lt-LT"/>
              </w:rPr>
              <w:t>p</w:t>
            </w:r>
            <w:r w:rsidRPr="0001439B">
              <w:rPr>
                <w:rFonts w:ascii="Arial" w:hAnsi="Arial" w:cs="Arial"/>
                <w:color w:val="000000" w:themeColor="text1"/>
                <w:sz w:val="18"/>
                <w:szCs w:val="18"/>
                <w:vertAlign w:val="subscript"/>
                <w:lang w:val="lt-LT"/>
              </w:rPr>
              <w:t>W</w:t>
            </w:r>
            <w:proofErr w:type="spellEnd"/>
            <w:r w:rsidRPr="0001439B">
              <w:rPr>
                <w:rFonts w:ascii="Arial" w:hAnsi="Arial" w:cs="Arial"/>
                <w:color w:val="000000" w:themeColor="text1"/>
                <w:sz w:val="18"/>
                <w:szCs w:val="18"/>
                <w:lang w:val="lt-LT"/>
              </w:rPr>
              <w:t xml:space="preserve">) / </w:t>
            </w:r>
            <w:r w:rsidR="00E35D42">
              <w:rPr>
                <w:rFonts w:ascii="Arial" w:hAnsi="Arial" w:cs="Arial"/>
                <w:color w:val="000000" w:themeColor="text1"/>
                <w:sz w:val="18"/>
                <w:szCs w:val="18"/>
                <w:lang w:val="lt-LT"/>
              </w:rPr>
              <w:t>5 399 942</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r w:rsidRPr="0001439B">
              <w:rPr>
                <w:rFonts w:ascii="Arial" w:hAnsi="Arial" w:cs="Arial"/>
                <w:color w:val="000000" w:themeColor="text1"/>
                <w:sz w:val="18"/>
                <w:szCs w:val="18"/>
                <w:lang w:val="lt-LT"/>
              </w:rPr>
              <w:t>Q</w:t>
            </w:r>
            <w:r w:rsidRPr="0001439B">
              <w:rPr>
                <w:rFonts w:ascii="Arial" w:hAnsi="Arial" w:cs="Arial"/>
                <w:color w:val="000000" w:themeColor="text1"/>
                <w:sz w:val="18"/>
                <w:szCs w:val="18"/>
                <w:vertAlign w:val="subscript"/>
                <w:lang w:val="lt-LT"/>
              </w:rPr>
              <w:t>H</w:t>
            </w:r>
            <w:r w:rsidR="00CB2C81">
              <w:rPr>
                <w:rFonts w:ascii="Arial" w:hAnsi="Arial" w:cs="Arial"/>
                <w:color w:val="000000" w:themeColor="text1"/>
                <w:sz w:val="18"/>
                <w:szCs w:val="18"/>
                <w:vertAlign w:val="subscript"/>
                <w:lang w:val="lt-LT"/>
              </w:rPr>
              <w:t>R</w:t>
            </w:r>
          </w:p>
        </w:tc>
      </w:tr>
      <w:tr w:rsidR="00F946BD" w:rsidRPr="0096141C" w14:paraId="5CC43D5A" w14:textId="77777777" w:rsidTr="00F946BD">
        <w:trPr>
          <w:jc w:val="center"/>
        </w:trPr>
        <w:tc>
          <w:tcPr>
            <w:tcW w:w="2515" w:type="dxa"/>
            <w:tcBorders>
              <w:bottom w:val="single" w:sz="4" w:space="0" w:color="auto"/>
            </w:tcBorders>
          </w:tcPr>
          <w:p w14:paraId="69A55F31" w14:textId="77777777" w:rsidR="00F946BD" w:rsidRPr="0096141C" w:rsidRDefault="00F946BD" w:rsidP="002A4DE9">
            <w:pPr>
              <w:rPr>
                <w:rFonts w:ascii="Arial" w:hAnsi="Arial" w:cs="Arial"/>
                <w:sz w:val="18"/>
                <w:szCs w:val="18"/>
                <w:lang w:val="lt-LT"/>
              </w:rPr>
            </w:pPr>
            <w:r w:rsidRPr="0096141C">
              <w:rPr>
                <w:rFonts w:ascii="Arial" w:eastAsiaTheme="minorHAnsi" w:hAnsi="Arial" w:cs="Arial"/>
                <w:sz w:val="18"/>
                <w:szCs w:val="18"/>
                <w:lang w:val="lt-LT"/>
              </w:rPr>
              <w:t>Šilumos gamybos pajamų bazinio lygio pastovioji dalis</w:t>
            </w:r>
          </w:p>
        </w:tc>
        <w:tc>
          <w:tcPr>
            <w:tcW w:w="3600" w:type="dxa"/>
            <w:tcBorders>
              <w:bottom w:val="single" w:sz="4" w:space="0" w:color="auto"/>
            </w:tcBorders>
            <w:vAlign w:val="center"/>
          </w:tcPr>
          <w:p w14:paraId="4C03CEEE" w14:textId="2F2EB5AA" w:rsidR="00F946BD" w:rsidRPr="0001439B" w:rsidRDefault="00F946BD" w:rsidP="00F946BD">
            <w:pPr>
              <w:jc w:val="center"/>
              <w:rPr>
                <w:rFonts w:ascii="Arial" w:hAnsi="Arial" w:cs="Arial"/>
                <w:sz w:val="18"/>
                <w:szCs w:val="18"/>
              </w:rPr>
            </w:pPr>
            <w:r w:rsidRPr="0001439B">
              <w:rPr>
                <w:rFonts w:ascii="Arial" w:hAnsi="Arial" w:cs="Arial"/>
                <w:sz w:val="18"/>
                <w:szCs w:val="18"/>
                <w:lang w:val="lt-LT"/>
              </w:rPr>
              <w:t>R</w:t>
            </w:r>
            <w:r w:rsidRPr="0001439B">
              <w:rPr>
                <w:rFonts w:ascii="Arial" w:hAnsi="Arial" w:cs="Arial"/>
                <w:sz w:val="18"/>
                <w:szCs w:val="18"/>
                <w:vertAlign w:val="subscript"/>
                <w:lang w:val="lt-LT"/>
              </w:rPr>
              <w:t>H,PD</w:t>
            </w:r>
            <w:r w:rsidRPr="0001439B">
              <w:rPr>
                <w:rFonts w:ascii="Arial" w:hAnsi="Arial" w:cs="Arial"/>
                <w:sz w:val="18"/>
                <w:szCs w:val="18"/>
                <w:lang w:val="lt-LT"/>
              </w:rPr>
              <w:t xml:space="preserve"> = </w:t>
            </w:r>
            <w:r>
              <w:rPr>
                <w:rFonts w:ascii="Arial" w:hAnsi="Arial" w:cs="Arial"/>
                <w:sz w:val="18"/>
                <w:szCs w:val="18"/>
                <w:lang w:val="lt-LT"/>
              </w:rPr>
              <w:t>268 300</w:t>
            </w:r>
          </w:p>
        </w:tc>
        <w:tc>
          <w:tcPr>
            <w:tcW w:w="3796" w:type="dxa"/>
            <w:tcBorders>
              <w:bottom w:val="single" w:sz="4" w:space="0" w:color="auto"/>
            </w:tcBorders>
            <w:vAlign w:val="center"/>
          </w:tcPr>
          <w:p w14:paraId="0841BB89" w14:textId="27D3A3C7" w:rsidR="00F946BD" w:rsidRPr="0001439B" w:rsidRDefault="00F946BD" w:rsidP="002A4DE9">
            <w:pPr>
              <w:jc w:val="center"/>
              <w:rPr>
                <w:rFonts w:ascii="Arial" w:hAnsi="Arial" w:cs="Arial"/>
                <w:sz w:val="18"/>
                <w:szCs w:val="18"/>
                <w:lang w:val="lt-LT"/>
              </w:rPr>
            </w:pPr>
            <w:r w:rsidRPr="0001439B">
              <w:rPr>
                <w:rFonts w:ascii="Arial" w:hAnsi="Arial" w:cs="Arial"/>
                <w:sz w:val="18"/>
                <w:szCs w:val="18"/>
                <w:lang w:val="lt-LT"/>
              </w:rPr>
              <w:t>R</w:t>
            </w:r>
            <w:r w:rsidRPr="0001439B">
              <w:rPr>
                <w:rFonts w:ascii="Arial" w:hAnsi="Arial" w:cs="Arial"/>
                <w:sz w:val="18"/>
                <w:szCs w:val="18"/>
                <w:vertAlign w:val="subscript"/>
                <w:lang w:val="lt-LT"/>
              </w:rPr>
              <w:t>H,PD</w:t>
            </w:r>
            <w:r w:rsidRPr="0001439B">
              <w:rPr>
                <w:rFonts w:ascii="Arial" w:hAnsi="Arial" w:cs="Arial"/>
                <w:sz w:val="18"/>
                <w:szCs w:val="18"/>
                <w:lang w:val="lt-LT"/>
              </w:rPr>
              <w:t xml:space="preserve"> = </w:t>
            </w:r>
            <w:r w:rsidR="00E35D42">
              <w:rPr>
                <w:rFonts w:ascii="Arial" w:hAnsi="Arial" w:cs="Arial"/>
                <w:sz w:val="18"/>
                <w:szCs w:val="18"/>
                <w:lang w:val="lt-LT"/>
              </w:rPr>
              <w:t>342 276</w:t>
            </w:r>
          </w:p>
        </w:tc>
      </w:tr>
      <w:tr w:rsidR="00F946BD" w:rsidRPr="0096141C" w14:paraId="75F42A88" w14:textId="77777777" w:rsidTr="00F946BD">
        <w:trPr>
          <w:jc w:val="center"/>
        </w:trPr>
        <w:tc>
          <w:tcPr>
            <w:tcW w:w="2515" w:type="dxa"/>
            <w:tcBorders>
              <w:bottom w:val="single" w:sz="4" w:space="0" w:color="auto"/>
            </w:tcBorders>
          </w:tcPr>
          <w:p w14:paraId="6F728394" w14:textId="77777777" w:rsidR="00F946BD" w:rsidRPr="0096141C" w:rsidRDefault="00F946BD" w:rsidP="002A4DE9">
            <w:pPr>
              <w:rPr>
                <w:rFonts w:ascii="Arial" w:hAnsi="Arial" w:cs="Arial"/>
                <w:sz w:val="18"/>
                <w:szCs w:val="18"/>
                <w:lang w:val="lt-LT"/>
              </w:rPr>
            </w:pPr>
            <w:r w:rsidRPr="0096141C">
              <w:rPr>
                <w:rFonts w:ascii="Arial" w:eastAsiaTheme="minorHAnsi" w:hAnsi="Arial" w:cs="Arial"/>
                <w:sz w:val="18"/>
                <w:szCs w:val="18"/>
                <w:lang w:val="lt-LT"/>
              </w:rPr>
              <w:t>Šilumos gamybos pajamų bazinis lygis</w:t>
            </w:r>
          </w:p>
        </w:tc>
        <w:tc>
          <w:tcPr>
            <w:tcW w:w="3600" w:type="dxa"/>
            <w:tcBorders>
              <w:bottom w:val="single" w:sz="4" w:space="0" w:color="auto"/>
            </w:tcBorders>
            <w:vAlign w:val="center"/>
          </w:tcPr>
          <w:p w14:paraId="5D2147A3" w14:textId="4C5EB979" w:rsidR="00F946BD" w:rsidRPr="0001439B" w:rsidRDefault="00F946BD" w:rsidP="00F946BD">
            <w:pPr>
              <w:jc w:val="center"/>
              <w:rPr>
                <w:rFonts w:ascii="Arial" w:hAnsi="Arial" w:cs="Arial"/>
                <w:sz w:val="18"/>
                <w:szCs w:val="18"/>
              </w:rPr>
            </w:pPr>
            <w:r w:rsidRPr="0001439B">
              <w:rPr>
                <w:rFonts w:ascii="Arial" w:hAnsi="Arial" w:cs="Arial"/>
                <w:sz w:val="18"/>
                <w:szCs w:val="18"/>
                <w:lang w:val="lt-LT"/>
              </w:rPr>
              <w:t>R</w:t>
            </w:r>
            <w:r w:rsidRPr="0001439B">
              <w:rPr>
                <w:rFonts w:ascii="Arial" w:hAnsi="Arial" w:cs="Arial"/>
                <w:sz w:val="18"/>
                <w:szCs w:val="18"/>
                <w:vertAlign w:val="subscript"/>
                <w:lang w:val="lt-LT"/>
              </w:rPr>
              <w:t>H</w:t>
            </w:r>
            <w:r w:rsidRPr="0001439B">
              <w:rPr>
                <w:rFonts w:ascii="Arial" w:hAnsi="Arial" w:cs="Arial"/>
                <w:sz w:val="18"/>
                <w:szCs w:val="18"/>
                <w:lang w:val="lt-LT"/>
              </w:rPr>
              <w:t xml:space="preserve"> = </w:t>
            </w:r>
            <w:r>
              <w:rPr>
                <w:rFonts w:ascii="Arial" w:hAnsi="Arial" w:cs="Arial"/>
                <w:sz w:val="18"/>
                <w:szCs w:val="18"/>
                <w:lang w:val="lt-LT"/>
              </w:rPr>
              <w:t>268 300</w:t>
            </w:r>
            <w:r w:rsidRPr="0001439B">
              <w:rPr>
                <w:rFonts w:ascii="Arial" w:hAnsi="Arial" w:cs="Arial"/>
                <w:sz w:val="18"/>
                <w:szCs w:val="18"/>
                <w:lang w:val="lt-LT"/>
              </w:rPr>
              <w:t xml:space="preserve"> + R</w:t>
            </w:r>
            <w:r w:rsidRPr="0001439B">
              <w:rPr>
                <w:rFonts w:ascii="Arial" w:hAnsi="Arial" w:cs="Arial"/>
                <w:sz w:val="18"/>
                <w:szCs w:val="18"/>
                <w:vertAlign w:val="subscript"/>
                <w:lang w:val="lt-LT"/>
              </w:rPr>
              <w:t>H,KD</w:t>
            </w:r>
          </w:p>
        </w:tc>
        <w:tc>
          <w:tcPr>
            <w:tcW w:w="3796" w:type="dxa"/>
            <w:tcBorders>
              <w:bottom w:val="single" w:sz="4" w:space="0" w:color="auto"/>
            </w:tcBorders>
            <w:vAlign w:val="center"/>
          </w:tcPr>
          <w:p w14:paraId="172EB576" w14:textId="25504710" w:rsidR="00F946BD" w:rsidRPr="0001439B" w:rsidRDefault="00F946BD" w:rsidP="002A4DE9">
            <w:pPr>
              <w:jc w:val="center"/>
              <w:rPr>
                <w:rFonts w:ascii="Arial" w:hAnsi="Arial" w:cs="Arial"/>
                <w:sz w:val="18"/>
                <w:szCs w:val="18"/>
                <w:lang w:val="lt-LT"/>
              </w:rPr>
            </w:pPr>
            <w:r w:rsidRPr="0001439B">
              <w:rPr>
                <w:rFonts w:ascii="Arial" w:hAnsi="Arial" w:cs="Arial"/>
                <w:sz w:val="18"/>
                <w:szCs w:val="18"/>
                <w:lang w:val="lt-LT"/>
              </w:rPr>
              <w:t>R</w:t>
            </w:r>
            <w:r w:rsidRPr="0001439B">
              <w:rPr>
                <w:rFonts w:ascii="Arial" w:hAnsi="Arial" w:cs="Arial"/>
                <w:sz w:val="18"/>
                <w:szCs w:val="18"/>
                <w:vertAlign w:val="subscript"/>
                <w:lang w:val="lt-LT"/>
              </w:rPr>
              <w:t>H</w:t>
            </w:r>
            <w:r w:rsidRPr="0001439B">
              <w:rPr>
                <w:rFonts w:ascii="Arial" w:hAnsi="Arial" w:cs="Arial"/>
                <w:sz w:val="18"/>
                <w:szCs w:val="18"/>
                <w:lang w:val="lt-LT"/>
              </w:rPr>
              <w:t xml:space="preserve"> = </w:t>
            </w:r>
            <w:r w:rsidR="00E35D42">
              <w:rPr>
                <w:rFonts w:ascii="Arial" w:hAnsi="Arial" w:cs="Arial"/>
                <w:sz w:val="18"/>
                <w:szCs w:val="18"/>
                <w:lang w:val="lt-LT"/>
              </w:rPr>
              <w:t>342 276</w:t>
            </w:r>
            <w:r w:rsidRPr="0001439B">
              <w:rPr>
                <w:rFonts w:ascii="Arial" w:hAnsi="Arial" w:cs="Arial"/>
                <w:sz w:val="18"/>
                <w:szCs w:val="18"/>
                <w:lang w:val="lt-LT"/>
              </w:rPr>
              <w:t xml:space="preserve"> + R</w:t>
            </w:r>
            <w:r w:rsidRPr="0001439B">
              <w:rPr>
                <w:rFonts w:ascii="Arial" w:hAnsi="Arial" w:cs="Arial"/>
                <w:sz w:val="18"/>
                <w:szCs w:val="18"/>
                <w:vertAlign w:val="subscript"/>
                <w:lang w:val="lt-LT"/>
              </w:rPr>
              <w:t>H,KD</w:t>
            </w:r>
          </w:p>
        </w:tc>
      </w:tr>
    </w:tbl>
    <w:p w14:paraId="3310AC3A" w14:textId="0FBAB752" w:rsidR="001075D2" w:rsidRPr="00186A6E" w:rsidRDefault="001075D2" w:rsidP="001075D2">
      <w:pPr>
        <w:pStyle w:val="Pagrindinistekstas"/>
        <w:spacing w:before="60" w:after="240"/>
        <w:rPr>
          <w:rFonts w:ascii="Arial" w:hAnsi="Arial" w:cs="Arial"/>
          <w:sz w:val="18"/>
          <w:szCs w:val="18"/>
        </w:rPr>
      </w:pPr>
      <w:proofErr w:type="spellStart"/>
      <w:r w:rsidRPr="00186A6E">
        <w:rPr>
          <w:rFonts w:ascii="Arial" w:hAnsi="Arial" w:cs="Arial"/>
          <w:sz w:val="18"/>
          <w:szCs w:val="18"/>
        </w:rPr>
        <w:t>p</w:t>
      </w:r>
      <w:r w:rsidRPr="00186A6E">
        <w:rPr>
          <w:rFonts w:ascii="Arial" w:hAnsi="Arial" w:cs="Arial"/>
          <w:sz w:val="18"/>
          <w:szCs w:val="18"/>
          <w:vertAlign w:val="subscript"/>
        </w:rPr>
        <w:t>F</w:t>
      </w:r>
      <w:proofErr w:type="spellEnd"/>
      <w:r w:rsidRPr="00186A6E">
        <w:rPr>
          <w:rFonts w:ascii="Arial" w:hAnsi="Arial" w:cs="Arial"/>
          <w:sz w:val="18"/>
          <w:szCs w:val="18"/>
        </w:rPr>
        <w:t xml:space="preserve"> – vidutinė svertinė kuro kaina, Eur/MWh;</w:t>
      </w:r>
      <w:r w:rsidRPr="00186A6E">
        <w:rPr>
          <w:rFonts w:ascii="Arial" w:hAnsi="Arial" w:cs="Arial"/>
          <w:sz w:val="18"/>
          <w:szCs w:val="18"/>
        </w:rPr>
        <w:br/>
      </w:r>
      <w:proofErr w:type="spellStart"/>
      <w:r w:rsidRPr="00186A6E">
        <w:rPr>
          <w:rFonts w:ascii="Arial" w:hAnsi="Arial" w:cs="Arial"/>
          <w:sz w:val="18"/>
          <w:szCs w:val="18"/>
        </w:rPr>
        <w:t>p</w:t>
      </w:r>
      <w:r w:rsidRPr="00186A6E">
        <w:rPr>
          <w:rFonts w:ascii="Arial" w:hAnsi="Arial" w:cs="Arial"/>
          <w:sz w:val="18"/>
          <w:szCs w:val="18"/>
          <w:vertAlign w:val="subscript"/>
        </w:rPr>
        <w:t>E</w:t>
      </w:r>
      <w:proofErr w:type="spellEnd"/>
      <w:r w:rsidRPr="00186A6E">
        <w:rPr>
          <w:rFonts w:ascii="Arial" w:hAnsi="Arial" w:cs="Arial"/>
          <w:sz w:val="18"/>
          <w:szCs w:val="18"/>
          <w:vertAlign w:val="subscript"/>
        </w:rPr>
        <w:t xml:space="preserve"> </w:t>
      </w:r>
      <w:r w:rsidRPr="00186A6E">
        <w:rPr>
          <w:rFonts w:ascii="Arial" w:hAnsi="Arial" w:cs="Arial"/>
          <w:sz w:val="18"/>
          <w:szCs w:val="18"/>
        </w:rPr>
        <w:t xml:space="preserve">– elektros energijos technologinėms reikmėms kaina, </w:t>
      </w:r>
      <w:r>
        <w:rPr>
          <w:rFonts w:ascii="Arial" w:hAnsi="Arial" w:cs="Arial"/>
          <w:sz w:val="18"/>
          <w:szCs w:val="18"/>
        </w:rPr>
        <w:t>Eur</w:t>
      </w:r>
      <w:r w:rsidRPr="00186A6E">
        <w:rPr>
          <w:rFonts w:ascii="Arial" w:hAnsi="Arial" w:cs="Arial"/>
          <w:sz w:val="18"/>
          <w:szCs w:val="18"/>
        </w:rPr>
        <w:t>/kWh;</w:t>
      </w:r>
      <w:r w:rsidRPr="00186A6E">
        <w:rPr>
          <w:rFonts w:ascii="Arial" w:hAnsi="Arial" w:cs="Arial"/>
          <w:sz w:val="18"/>
          <w:szCs w:val="18"/>
        </w:rPr>
        <w:br/>
      </w:r>
      <w:proofErr w:type="spellStart"/>
      <w:r w:rsidRPr="00186A6E">
        <w:rPr>
          <w:rFonts w:ascii="Arial" w:hAnsi="Arial" w:cs="Arial"/>
          <w:sz w:val="18"/>
          <w:szCs w:val="18"/>
        </w:rPr>
        <w:t>p</w:t>
      </w:r>
      <w:r w:rsidRPr="00186A6E">
        <w:rPr>
          <w:rFonts w:ascii="Arial" w:hAnsi="Arial" w:cs="Arial"/>
          <w:sz w:val="18"/>
          <w:szCs w:val="18"/>
          <w:vertAlign w:val="subscript"/>
        </w:rPr>
        <w:t>W</w:t>
      </w:r>
      <w:proofErr w:type="spellEnd"/>
      <w:r w:rsidRPr="00186A6E">
        <w:rPr>
          <w:rFonts w:ascii="Arial" w:hAnsi="Arial" w:cs="Arial"/>
          <w:sz w:val="18"/>
          <w:szCs w:val="18"/>
          <w:vertAlign w:val="subscript"/>
        </w:rPr>
        <w:t xml:space="preserve"> </w:t>
      </w:r>
      <w:r w:rsidRPr="00186A6E">
        <w:rPr>
          <w:rFonts w:ascii="Arial" w:hAnsi="Arial" w:cs="Arial"/>
          <w:sz w:val="18"/>
          <w:szCs w:val="18"/>
        </w:rPr>
        <w:t>– vandens technologinėms reikmėms kaina, Eur/m</w:t>
      </w:r>
      <w:r w:rsidRPr="00186A6E">
        <w:rPr>
          <w:rFonts w:ascii="Arial" w:hAnsi="Arial" w:cs="Arial"/>
          <w:sz w:val="18"/>
          <w:szCs w:val="18"/>
          <w:vertAlign w:val="superscript"/>
        </w:rPr>
        <w:t>3</w:t>
      </w:r>
      <w:r w:rsidRPr="00422B91">
        <w:rPr>
          <w:rFonts w:ascii="Arial" w:hAnsi="Arial" w:cs="Arial"/>
          <w:sz w:val="18"/>
          <w:szCs w:val="18"/>
        </w:rPr>
        <w:t>;</w:t>
      </w:r>
      <w:r>
        <w:rPr>
          <w:rFonts w:ascii="Arial" w:hAnsi="Arial" w:cs="Arial"/>
          <w:sz w:val="18"/>
          <w:szCs w:val="18"/>
        </w:rPr>
        <w:br/>
        <w:t>Q</w:t>
      </w:r>
      <w:r w:rsidRPr="00422B91">
        <w:rPr>
          <w:rFonts w:ascii="Arial" w:hAnsi="Arial" w:cs="Arial"/>
          <w:sz w:val="18"/>
          <w:szCs w:val="18"/>
          <w:vertAlign w:val="subscript"/>
        </w:rPr>
        <w:t>H</w:t>
      </w:r>
      <w:r w:rsidR="00CB2C81">
        <w:rPr>
          <w:rFonts w:ascii="Arial" w:hAnsi="Arial" w:cs="Arial"/>
          <w:sz w:val="18"/>
          <w:szCs w:val="18"/>
          <w:vertAlign w:val="subscript"/>
        </w:rPr>
        <w:t>R</w:t>
      </w:r>
      <w:r>
        <w:rPr>
          <w:rFonts w:ascii="Arial" w:hAnsi="Arial" w:cs="Arial"/>
          <w:sz w:val="18"/>
          <w:szCs w:val="18"/>
        </w:rPr>
        <w:t xml:space="preserve"> – </w:t>
      </w:r>
      <w:r w:rsidR="00CB2C81">
        <w:rPr>
          <w:rFonts w:ascii="Arial" w:hAnsi="Arial" w:cs="Arial"/>
          <w:sz w:val="18"/>
          <w:szCs w:val="18"/>
        </w:rPr>
        <w:t>vartotojams patiektas</w:t>
      </w:r>
      <w:r>
        <w:rPr>
          <w:rFonts w:ascii="Arial" w:hAnsi="Arial" w:cs="Arial"/>
          <w:sz w:val="18"/>
          <w:szCs w:val="18"/>
        </w:rPr>
        <w:t xml:space="preserve"> šilumos kiekis, MWh.</w:t>
      </w:r>
    </w:p>
    <w:p w14:paraId="21ABFAA0" w14:textId="3DF03492" w:rsidR="001075D2" w:rsidRPr="00B338AC" w:rsidRDefault="001075D2" w:rsidP="001075D2">
      <w:pPr>
        <w:pStyle w:val="Pagrindinistekstas"/>
        <w:numPr>
          <w:ilvl w:val="0"/>
          <w:numId w:val="13"/>
        </w:numPr>
        <w:spacing w:before="240" w:after="240"/>
        <w:ind w:left="0"/>
        <w:rPr>
          <w:rFonts w:ascii="Arial" w:hAnsi="Arial" w:cs="Arial"/>
          <w:sz w:val="22"/>
          <w:szCs w:val="22"/>
        </w:rPr>
      </w:pPr>
      <w:r w:rsidRPr="0096141C">
        <w:rPr>
          <w:rFonts w:ascii="Arial" w:hAnsi="Arial" w:cs="Arial"/>
          <w:sz w:val="22"/>
          <w:szCs w:val="22"/>
        </w:rPr>
        <w:t>Lentelėje žemiau pateikiamos projekcinės šilumos kainos dedamosios</w:t>
      </w:r>
      <w:r w:rsidR="00385F5B">
        <w:rPr>
          <w:rFonts w:ascii="Arial" w:hAnsi="Arial" w:cs="Arial"/>
          <w:sz w:val="22"/>
          <w:szCs w:val="22"/>
        </w:rPr>
        <w:t xml:space="preserve"> (vidutinė kaina, taikant metinius šilumos kiekius ir naujausias kainas)</w:t>
      </w:r>
      <w:r>
        <w:rPr>
          <w:rFonts w:ascii="Arial" w:hAnsi="Arial" w:cs="Arial"/>
          <w:sz w:val="22"/>
          <w:szCs w:val="22"/>
        </w:rPr>
        <w:t>. Projekcinei kainai skaičiuoti naudojama, naujausi</w:t>
      </w:r>
      <w:r w:rsidR="00915FFE">
        <w:rPr>
          <w:rFonts w:ascii="Arial" w:hAnsi="Arial" w:cs="Arial"/>
          <w:sz w:val="22"/>
          <w:szCs w:val="22"/>
        </w:rPr>
        <w:t>os</w:t>
      </w:r>
      <w:r>
        <w:rPr>
          <w:rFonts w:ascii="Arial" w:hAnsi="Arial" w:cs="Arial"/>
          <w:sz w:val="22"/>
          <w:szCs w:val="22"/>
        </w:rPr>
        <w:t xml:space="preserve"> Bendrovės taikyt</w:t>
      </w:r>
      <w:r w:rsidR="00915FFE">
        <w:rPr>
          <w:rFonts w:ascii="Arial" w:hAnsi="Arial" w:cs="Arial"/>
          <w:sz w:val="22"/>
          <w:szCs w:val="22"/>
        </w:rPr>
        <w:t>os</w:t>
      </w:r>
      <w:r>
        <w:rPr>
          <w:rFonts w:ascii="Arial" w:hAnsi="Arial" w:cs="Arial"/>
          <w:sz w:val="22"/>
          <w:szCs w:val="22"/>
        </w:rPr>
        <w:t xml:space="preserve"> vidutinė</w:t>
      </w:r>
      <w:r w:rsidR="00915FFE">
        <w:rPr>
          <w:rFonts w:ascii="Arial" w:hAnsi="Arial" w:cs="Arial"/>
          <w:sz w:val="22"/>
          <w:szCs w:val="22"/>
        </w:rPr>
        <w:t>s kainos: kuras</w:t>
      </w:r>
      <w:r>
        <w:rPr>
          <w:rFonts w:ascii="Arial" w:hAnsi="Arial" w:cs="Arial"/>
          <w:sz w:val="22"/>
          <w:szCs w:val="22"/>
        </w:rPr>
        <w:t xml:space="preserve"> – </w:t>
      </w:r>
      <w:r w:rsidR="00E35D42">
        <w:rPr>
          <w:rFonts w:ascii="Arial" w:hAnsi="Arial" w:cs="Arial"/>
          <w:sz w:val="22"/>
          <w:szCs w:val="22"/>
        </w:rPr>
        <w:t>39,15</w:t>
      </w:r>
      <w:r>
        <w:rPr>
          <w:rFonts w:ascii="Arial" w:hAnsi="Arial" w:cs="Arial"/>
          <w:sz w:val="22"/>
          <w:szCs w:val="22"/>
        </w:rPr>
        <w:t xml:space="preserve"> Eur/MWh</w:t>
      </w:r>
      <w:r w:rsidR="00E35D42">
        <w:rPr>
          <w:rFonts w:ascii="Arial" w:hAnsi="Arial" w:cs="Arial"/>
          <w:sz w:val="22"/>
          <w:szCs w:val="22"/>
        </w:rPr>
        <w:t>, elektros</w:t>
      </w:r>
      <w:r w:rsidR="00915FFE">
        <w:rPr>
          <w:rFonts w:ascii="Arial" w:hAnsi="Arial" w:cs="Arial"/>
          <w:sz w:val="22"/>
          <w:szCs w:val="22"/>
        </w:rPr>
        <w:t xml:space="preserve"> energija </w:t>
      </w:r>
      <w:r w:rsidR="00E35D42">
        <w:rPr>
          <w:rFonts w:ascii="Arial" w:hAnsi="Arial" w:cs="Arial"/>
          <w:sz w:val="22"/>
          <w:szCs w:val="22"/>
        </w:rPr>
        <w:t>– 27,52 ct/kWh bei</w:t>
      </w:r>
      <w:r w:rsidR="00915FFE">
        <w:rPr>
          <w:rFonts w:ascii="Arial" w:hAnsi="Arial" w:cs="Arial"/>
          <w:sz w:val="22"/>
          <w:szCs w:val="22"/>
        </w:rPr>
        <w:t xml:space="preserve"> vanduo </w:t>
      </w:r>
      <w:r w:rsidR="00E35D42">
        <w:rPr>
          <w:rFonts w:ascii="Arial" w:hAnsi="Arial" w:cs="Arial"/>
          <w:sz w:val="22"/>
          <w:szCs w:val="22"/>
        </w:rPr>
        <w:t>– 3,58 Eur/m</w:t>
      </w:r>
      <w:r w:rsidR="00E35D42" w:rsidRPr="00E35D42">
        <w:rPr>
          <w:rFonts w:ascii="Arial" w:hAnsi="Arial" w:cs="Arial"/>
          <w:sz w:val="22"/>
          <w:szCs w:val="22"/>
          <w:vertAlign w:val="superscript"/>
        </w:rPr>
        <w:t>3</w:t>
      </w:r>
      <w:r>
        <w:rPr>
          <w:rFonts w:ascii="Arial" w:hAnsi="Arial" w:cs="Arial"/>
          <w:sz w:val="22"/>
          <w:szCs w:val="22"/>
        </w:rPr>
        <w:t>:</w:t>
      </w:r>
    </w:p>
    <w:tbl>
      <w:tblPr>
        <w:tblStyle w:val="Lentelstinklelis"/>
        <w:tblW w:w="5000" w:type="pct"/>
        <w:jc w:val="center"/>
        <w:tblLook w:val="04A0" w:firstRow="1" w:lastRow="0" w:firstColumn="1" w:lastColumn="0" w:noHBand="0" w:noVBand="1"/>
      </w:tblPr>
      <w:tblGrid>
        <w:gridCol w:w="3823"/>
        <w:gridCol w:w="3118"/>
        <w:gridCol w:w="2970"/>
      </w:tblGrid>
      <w:tr w:rsidR="001075D2" w:rsidRPr="0096141C" w14:paraId="3F23B968" w14:textId="77777777" w:rsidTr="002A4DE9">
        <w:trPr>
          <w:jc w:val="center"/>
        </w:trPr>
        <w:tc>
          <w:tcPr>
            <w:tcW w:w="3823" w:type="dxa"/>
            <w:vAlign w:val="center"/>
          </w:tcPr>
          <w:p w14:paraId="5DBA7F86" w14:textId="77777777" w:rsidR="001075D2" w:rsidRPr="0096141C" w:rsidRDefault="001075D2" w:rsidP="002A4DE9">
            <w:pPr>
              <w:jc w:val="center"/>
              <w:rPr>
                <w:rFonts w:ascii="Arial" w:hAnsi="Arial" w:cs="Arial"/>
                <w:b/>
                <w:bCs/>
                <w:sz w:val="18"/>
                <w:szCs w:val="18"/>
                <w:lang w:val="lt-LT"/>
              </w:rPr>
            </w:pPr>
            <w:r w:rsidRPr="0096141C">
              <w:rPr>
                <w:rFonts w:ascii="Arial" w:hAnsi="Arial" w:cs="Arial"/>
                <w:b/>
                <w:bCs/>
                <w:sz w:val="18"/>
                <w:szCs w:val="18"/>
                <w:lang w:val="lt-LT"/>
              </w:rPr>
              <w:t>Dedamoji</w:t>
            </w:r>
          </w:p>
        </w:tc>
        <w:tc>
          <w:tcPr>
            <w:tcW w:w="3118" w:type="dxa"/>
            <w:vAlign w:val="center"/>
          </w:tcPr>
          <w:p w14:paraId="56BB28BF" w14:textId="77777777" w:rsidR="001075D2" w:rsidRPr="0096141C" w:rsidRDefault="001075D2" w:rsidP="002A4DE9">
            <w:pPr>
              <w:jc w:val="center"/>
              <w:rPr>
                <w:rFonts w:ascii="Arial" w:hAnsi="Arial" w:cs="Arial"/>
                <w:b/>
                <w:bCs/>
                <w:sz w:val="18"/>
                <w:szCs w:val="18"/>
                <w:lang w:val="lt-LT"/>
              </w:rPr>
            </w:pPr>
            <w:r>
              <w:rPr>
                <w:rFonts w:ascii="Arial" w:hAnsi="Arial" w:cs="Arial"/>
                <w:b/>
                <w:bCs/>
                <w:sz w:val="18"/>
                <w:szCs w:val="18"/>
                <w:lang w:val="lt-LT"/>
              </w:rPr>
              <w:t>Taikoma</w:t>
            </w:r>
            <w:r w:rsidRPr="0096141C">
              <w:rPr>
                <w:rFonts w:ascii="Arial" w:hAnsi="Arial" w:cs="Arial"/>
                <w:b/>
                <w:bCs/>
                <w:sz w:val="18"/>
                <w:szCs w:val="18"/>
                <w:lang w:val="lt-LT"/>
              </w:rPr>
              <w:t xml:space="preserve"> kaina</w:t>
            </w:r>
          </w:p>
        </w:tc>
        <w:tc>
          <w:tcPr>
            <w:tcW w:w="2970" w:type="dxa"/>
            <w:vAlign w:val="center"/>
          </w:tcPr>
          <w:p w14:paraId="651704E5" w14:textId="77777777" w:rsidR="001075D2" w:rsidRPr="0096141C" w:rsidRDefault="001075D2" w:rsidP="002A4DE9">
            <w:pPr>
              <w:jc w:val="center"/>
              <w:rPr>
                <w:rFonts w:ascii="Arial" w:hAnsi="Arial" w:cs="Arial"/>
                <w:b/>
                <w:bCs/>
                <w:sz w:val="18"/>
                <w:szCs w:val="18"/>
                <w:lang w:val="lt-LT"/>
              </w:rPr>
            </w:pPr>
            <w:r w:rsidRPr="0096141C">
              <w:rPr>
                <w:rFonts w:ascii="Arial" w:hAnsi="Arial" w:cs="Arial"/>
                <w:b/>
                <w:bCs/>
                <w:sz w:val="18"/>
                <w:szCs w:val="18"/>
                <w:lang w:val="lt-LT"/>
              </w:rPr>
              <w:t>Projekcinė kaina</w:t>
            </w:r>
          </w:p>
        </w:tc>
      </w:tr>
      <w:tr w:rsidR="001075D2" w:rsidRPr="002C7BAC" w14:paraId="438D7E1E" w14:textId="77777777" w:rsidTr="00915FFE">
        <w:trPr>
          <w:trHeight w:val="216"/>
          <w:jc w:val="center"/>
        </w:trPr>
        <w:tc>
          <w:tcPr>
            <w:tcW w:w="3823" w:type="dxa"/>
          </w:tcPr>
          <w:p w14:paraId="588C9A0E" w14:textId="77777777" w:rsidR="001075D2" w:rsidRPr="0096141C" w:rsidRDefault="001075D2" w:rsidP="002A4DE9">
            <w:pPr>
              <w:rPr>
                <w:rFonts w:ascii="Arial" w:hAnsi="Arial" w:cs="Arial"/>
                <w:sz w:val="18"/>
                <w:szCs w:val="18"/>
                <w:lang w:val="lt-LT"/>
              </w:rPr>
            </w:pPr>
            <w:r w:rsidRPr="0096141C">
              <w:rPr>
                <w:rFonts w:ascii="Arial" w:eastAsiaTheme="minorHAnsi" w:hAnsi="Arial" w:cs="Arial"/>
                <w:sz w:val="18"/>
                <w:szCs w:val="18"/>
                <w:lang w:val="lt-LT"/>
              </w:rPr>
              <w:t xml:space="preserve">Šilumos gamybos </w:t>
            </w:r>
            <w:r w:rsidRPr="0096141C">
              <w:rPr>
                <w:rFonts w:ascii="Arial" w:hAnsi="Arial" w:cs="Arial"/>
                <w:sz w:val="18"/>
                <w:szCs w:val="18"/>
                <w:lang w:val="lt-LT"/>
              </w:rPr>
              <w:t>kintamoji dedamoji</w:t>
            </w:r>
          </w:p>
        </w:tc>
        <w:tc>
          <w:tcPr>
            <w:tcW w:w="3118" w:type="dxa"/>
            <w:vAlign w:val="center"/>
          </w:tcPr>
          <w:p w14:paraId="24FEEBAC" w14:textId="2D733D15" w:rsidR="001075D2" w:rsidRPr="00B70C1B" w:rsidRDefault="00E35D42" w:rsidP="002A4DE9">
            <w:pPr>
              <w:jc w:val="center"/>
              <w:rPr>
                <w:rFonts w:ascii="Arial" w:hAnsi="Arial" w:cs="Arial"/>
                <w:sz w:val="18"/>
                <w:szCs w:val="18"/>
                <w:lang w:val="lt-LT"/>
              </w:rPr>
            </w:pPr>
            <w:r>
              <w:rPr>
                <w:rFonts w:ascii="Arial" w:hAnsi="Arial" w:cs="Arial"/>
                <w:sz w:val="18"/>
                <w:szCs w:val="18"/>
                <w:lang w:val="lt-LT"/>
              </w:rPr>
              <w:t>6,23</w:t>
            </w:r>
          </w:p>
        </w:tc>
        <w:tc>
          <w:tcPr>
            <w:tcW w:w="2970" w:type="dxa"/>
            <w:vAlign w:val="center"/>
          </w:tcPr>
          <w:p w14:paraId="62A3DE21" w14:textId="51000B0A" w:rsidR="001075D2" w:rsidRPr="00B70C1B" w:rsidRDefault="001075D2" w:rsidP="002A4DE9">
            <w:pPr>
              <w:jc w:val="center"/>
              <w:rPr>
                <w:rFonts w:ascii="Arial" w:hAnsi="Arial" w:cs="Arial"/>
                <w:sz w:val="18"/>
                <w:szCs w:val="18"/>
                <w:lang w:val="lt-LT"/>
              </w:rPr>
            </w:pPr>
            <w:r>
              <w:rPr>
                <w:rFonts w:ascii="Arial" w:hAnsi="Arial" w:cs="Arial"/>
                <w:sz w:val="18"/>
                <w:szCs w:val="18"/>
                <w:lang w:val="lt-LT"/>
              </w:rPr>
              <w:t>6,</w:t>
            </w:r>
            <w:r w:rsidR="00E35D42">
              <w:rPr>
                <w:rFonts w:ascii="Arial" w:hAnsi="Arial" w:cs="Arial"/>
                <w:sz w:val="18"/>
                <w:szCs w:val="18"/>
                <w:lang w:val="lt-LT"/>
              </w:rPr>
              <w:t>29</w:t>
            </w:r>
          </w:p>
        </w:tc>
      </w:tr>
      <w:tr w:rsidR="001075D2" w:rsidRPr="0096141C" w14:paraId="7324814A" w14:textId="77777777" w:rsidTr="002A4DE9">
        <w:trPr>
          <w:jc w:val="center"/>
        </w:trPr>
        <w:tc>
          <w:tcPr>
            <w:tcW w:w="3823" w:type="dxa"/>
          </w:tcPr>
          <w:p w14:paraId="262C0E7B" w14:textId="77777777" w:rsidR="001075D2" w:rsidRPr="0096141C" w:rsidRDefault="001075D2" w:rsidP="002A4DE9">
            <w:pPr>
              <w:rPr>
                <w:rFonts w:ascii="Arial" w:hAnsi="Arial" w:cs="Arial"/>
                <w:sz w:val="18"/>
                <w:szCs w:val="18"/>
                <w:lang w:val="lt-LT"/>
              </w:rPr>
            </w:pPr>
            <w:r w:rsidRPr="0096141C">
              <w:rPr>
                <w:rFonts w:ascii="Arial" w:eastAsiaTheme="minorHAnsi" w:hAnsi="Arial" w:cs="Arial"/>
                <w:sz w:val="18"/>
                <w:szCs w:val="18"/>
                <w:lang w:val="lt-LT"/>
              </w:rPr>
              <w:t xml:space="preserve">Šilumos gamybos </w:t>
            </w:r>
            <w:r w:rsidRPr="0096141C">
              <w:rPr>
                <w:rFonts w:ascii="Arial" w:hAnsi="Arial" w:cs="Arial"/>
                <w:sz w:val="18"/>
                <w:szCs w:val="18"/>
                <w:lang w:val="lt-LT"/>
              </w:rPr>
              <w:t>pastovioji dedamoji</w:t>
            </w:r>
          </w:p>
        </w:tc>
        <w:tc>
          <w:tcPr>
            <w:tcW w:w="3118" w:type="dxa"/>
            <w:vAlign w:val="center"/>
          </w:tcPr>
          <w:p w14:paraId="03344666" w14:textId="12C99F2A" w:rsidR="001075D2" w:rsidRPr="00B70C1B" w:rsidRDefault="001075D2" w:rsidP="002A4DE9">
            <w:pPr>
              <w:adjustRightInd w:val="0"/>
              <w:jc w:val="center"/>
              <w:rPr>
                <w:rFonts w:ascii="Arial" w:hAnsi="Arial" w:cs="Arial"/>
                <w:sz w:val="18"/>
                <w:szCs w:val="18"/>
                <w:lang w:val="lt-LT"/>
              </w:rPr>
            </w:pPr>
            <w:r w:rsidRPr="00B70C1B">
              <w:rPr>
                <w:rFonts w:ascii="Arial" w:hAnsi="Arial" w:cs="Arial"/>
                <w:color w:val="000000"/>
                <w:sz w:val="18"/>
                <w:szCs w:val="18"/>
                <w:lang w:val="lt-LT"/>
              </w:rPr>
              <w:t>6,</w:t>
            </w:r>
            <w:r w:rsidR="00E35D42">
              <w:rPr>
                <w:rFonts w:ascii="Arial" w:hAnsi="Arial" w:cs="Arial"/>
                <w:color w:val="000000"/>
                <w:sz w:val="18"/>
                <w:szCs w:val="18"/>
                <w:lang w:val="lt-LT"/>
              </w:rPr>
              <w:t>83</w:t>
            </w:r>
          </w:p>
        </w:tc>
        <w:tc>
          <w:tcPr>
            <w:tcW w:w="2970" w:type="dxa"/>
            <w:vAlign w:val="center"/>
          </w:tcPr>
          <w:p w14:paraId="077D7600" w14:textId="031076F3" w:rsidR="001075D2" w:rsidRPr="00B70C1B" w:rsidRDefault="001075D2" w:rsidP="002A4DE9">
            <w:pPr>
              <w:jc w:val="center"/>
              <w:rPr>
                <w:rFonts w:ascii="Arial" w:hAnsi="Arial" w:cs="Arial"/>
                <w:sz w:val="18"/>
                <w:szCs w:val="18"/>
                <w:lang w:val="lt-LT"/>
              </w:rPr>
            </w:pPr>
            <w:r>
              <w:rPr>
                <w:rFonts w:ascii="Arial" w:hAnsi="Arial" w:cs="Arial"/>
                <w:sz w:val="18"/>
                <w:szCs w:val="18"/>
                <w:lang w:val="lt-LT"/>
              </w:rPr>
              <w:t>6,</w:t>
            </w:r>
            <w:r w:rsidR="00E35D42">
              <w:rPr>
                <w:rFonts w:ascii="Arial" w:hAnsi="Arial" w:cs="Arial"/>
                <w:sz w:val="18"/>
                <w:szCs w:val="18"/>
                <w:lang w:val="lt-LT"/>
              </w:rPr>
              <w:t>34</w:t>
            </w:r>
          </w:p>
        </w:tc>
      </w:tr>
      <w:tr w:rsidR="001075D2" w:rsidRPr="0096141C" w14:paraId="05481801" w14:textId="77777777" w:rsidTr="002A4DE9">
        <w:trPr>
          <w:jc w:val="center"/>
        </w:trPr>
        <w:tc>
          <w:tcPr>
            <w:tcW w:w="3823" w:type="dxa"/>
          </w:tcPr>
          <w:p w14:paraId="5A80F9EB" w14:textId="77777777" w:rsidR="001075D2" w:rsidRPr="0096141C" w:rsidRDefault="001075D2" w:rsidP="002A4DE9">
            <w:pPr>
              <w:jc w:val="both"/>
              <w:rPr>
                <w:rFonts w:ascii="Arial" w:eastAsiaTheme="minorHAnsi" w:hAnsi="Arial" w:cs="Arial"/>
                <w:sz w:val="18"/>
                <w:szCs w:val="18"/>
                <w:lang w:val="lt-LT"/>
              </w:rPr>
            </w:pPr>
            <w:r w:rsidRPr="0096141C">
              <w:rPr>
                <w:rFonts w:ascii="Arial" w:eastAsiaTheme="minorHAnsi" w:hAnsi="Arial" w:cs="Arial"/>
                <w:b/>
                <w:bCs/>
                <w:sz w:val="18"/>
                <w:szCs w:val="18"/>
                <w:lang w:val="lt-LT"/>
              </w:rPr>
              <w:t>Vienanarė šilumos kaina</w:t>
            </w:r>
          </w:p>
        </w:tc>
        <w:tc>
          <w:tcPr>
            <w:tcW w:w="3118" w:type="dxa"/>
            <w:vAlign w:val="center"/>
          </w:tcPr>
          <w:p w14:paraId="21009BA4" w14:textId="0EBE0560" w:rsidR="001075D2" w:rsidRPr="00B70C1B" w:rsidRDefault="00E35D42" w:rsidP="002A4DE9">
            <w:pPr>
              <w:jc w:val="center"/>
              <w:rPr>
                <w:rFonts w:ascii="Arial" w:hAnsi="Arial" w:cs="Arial"/>
                <w:b/>
                <w:bCs/>
                <w:sz w:val="18"/>
                <w:szCs w:val="18"/>
                <w:lang w:val="lt-LT"/>
              </w:rPr>
            </w:pPr>
            <w:r>
              <w:rPr>
                <w:rFonts w:ascii="Arial" w:hAnsi="Arial" w:cs="Arial"/>
                <w:b/>
                <w:bCs/>
                <w:sz w:val="18"/>
                <w:szCs w:val="18"/>
                <w:lang w:val="lt-LT"/>
              </w:rPr>
              <w:t>13,06</w:t>
            </w:r>
          </w:p>
        </w:tc>
        <w:tc>
          <w:tcPr>
            <w:tcW w:w="2970" w:type="dxa"/>
            <w:vAlign w:val="center"/>
          </w:tcPr>
          <w:p w14:paraId="2F5FB24E" w14:textId="6EDD30DF" w:rsidR="001075D2" w:rsidRPr="00B70C1B" w:rsidRDefault="001075D2" w:rsidP="002A4DE9">
            <w:pPr>
              <w:jc w:val="center"/>
              <w:rPr>
                <w:rFonts w:ascii="Arial" w:hAnsi="Arial" w:cs="Arial"/>
                <w:b/>
                <w:bCs/>
                <w:sz w:val="18"/>
                <w:szCs w:val="18"/>
                <w:lang w:val="lt-LT"/>
              </w:rPr>
            </w:pPr>
            <w:r w:rsidRPr="00B70C1B">
              <w:rPr>
                <w:rFonts w:ascii="Arial" w:hAnsi="Arial" w:cs="Arial"/>
                <w:b/>
                <w:bCs/>
                <w:color w:val="000000"/>
                <w:sz w:val="18"/>
                <w:szCs w:val="18"/>
                <w:lang w:val="lt-LT"/>
              </w:rPr>
              <w:t>1</w:t>
            </w:r>
            <w:r w:rsidR="00E35D42">
              <w:rPr>
                <w:rFonts w:ascii="Arial" w:hAnsi="Arial" w:cs="Arial"/>
                <w:b/>
                <w:bCs/>
                <w:color w:val="000000"/>
                <w:sz w:val="18"/>
                <w:szCs w:val="18"/>
                <w:lang w:val="lt-LT"/>
              </w:rPr>
              <w:t>2,63</w:t>
            </w:r>
          </w:p>
        </w:tc>
      </w:tr>
      <w:tr w:rsidR="001075D2" w:rsidRPr="0096141C" w14:paraId="1528AFB2" w14:textId="77777777" w:rsidTr="002A4DE9">
        <w:trPr>
          <w:jc w:val="center"/>
        </w:trPr>
        <w:tc>
          <w:tcPr>
            <w:tcW w:w="3823" w:type="dxa"/>
          </w:tcPr>
          <w:p w14:paraId="39CDA4A6" w14:textId="4D7C901C" w:rsidR="001075D2" w:rsidRPr="00B70C1B" w:rsidRDefault="001075D2" w:rsidP="002A4DE9">
            <w:pPr>
              <w:jc w:val="both"/>
              <w:rPr>
                <w:rFonts w:ascii="Arial" w:eastAsiaTheme="minorHAnsi" w:hAnsi="Arial" w:cs="Arial"/>
                <w:sz w:val="18"/>
                <w:szCs w:val="18"/>
              </w:rPr>
            </w:pPr>
            <w:proofErr w:type="spellStart"/>
            <w:r w:rsidRPr="00B70C1B">
              <w:rPr>
                <w:rFonts w:ascii="Arial" w:eastAsiaTheme="minorHAnsi" w:hAnsi="Arial" w:cs="Arial"/>
                <w:sz w:val="18"/>
                <w:szCs w:val="18"/>
              </w:rPr>
              <w:t>Papildoma</w:t>
            </w:r>
            <w:proofErr w:type="spellEnd"/>
            <w:r w:rsidRPr="00B70C1B">
              <w:rPr>
                <w:rFonts w:ascii="Arial" w:eastAsiaTheme="minorHAnsi" w:hAnsi="Arial" w:cs="Arial"/>
                <w:sz w:val="18"/>
                <w:szCs w:val="18"/>
              </w:rPr>
              <w:t xml:space="preserve"> </w:t>
            </w:r>
            <w:proofErr w:type="spellStart"/>
            <w:r w:rsidR="00915FFE">
              <w:rPr>
                <w:rFonts w:ascii="Arial" w:eastAsiaTheme="minorHAnsi" w:hAnsi="Arial" w:cs="Arial"/>
                <w:sz w:val="18"/>
                <w:szCs w:val="18"/>
              </w:rPr>
              <w:t>dalis</w:t>
            </w:r>
            <w:proofErr w:type="spellEnd"/>
            <w:r w:rsidR="00915FFE">
              <w:rPr>
                <w:rFonts w:ascii="Arial" w:eastAsiaTheme="minorHAnsi" w:hAnsi="Arial" w:cs="Arial"/>
                <w:sz w:val="18"/>
                <w:szCs w:val="18"/>
              </w:rPr>
              <w:t xml:space="preserve"> (</w:t>
            </w:r>
            <w:proofErr w:type="spellStart"/>
            <w:r w:rsidR="00915FFE">
              <w:rPr>
                <w:rFonts w:ascii="Arial" w:eastAsiaTheme="minorHAnsi" w:hAnsi="Arial" w:cs="Arial"/>
                <w:sz w:val="18"/>
                <w:szCs w:val="18"/>
              </w:rPr>
              <w:t>dedamoji</w:t>
            </w:r>
            <w:proofErr w:type="spellEnd"/>
            <w:r w:rsidR="00915FFE">
              <w:rPr>
                <w:rFonts w:ascii="Arial" w:eastAsiaTheme="minorHAnsi" w:hAnsi="Arial" w:cs="Arial"/>
                <w:sz w:val="18"/>
                <w:szCs w:val="18"/>
              </w:rPr>
              <w:t>)</w:t>
            </w:r>
          </w:p>
        </w:tc>
        <w:tc>
          <w:tcPr>
            <w:tcW w:w="3118" w:type="dxa"/>
            <w:vAlign w:val="center"/>
          </w:tcPr>
          <w:p w14:paraId="21323652" w14:textId="4CDDCBC6" w:rsidR="001075D2" w:rsidRPr="00E35D42" w:rsidRDefault="00E35D42" w:rsidP="002A4DE9">
            <w:pPr>
              <w:jc w:val="center"/>
              <w:rPr>
                <w:rFonts w:ascii="Arial" w:hAnsi="Arial" w:cs="Arial"/>
                <w:sz w:val="18"/>
                <w:szCs w:val="18"/>
              </w:rPr>
            </w:pPr>
            <w:r w:rsidRPr="00E35D42">
              <w:rPr>
                <w:rFonts w:ascii="Arial" w:hAnsi="Arial" w:cs="Arial"/>
                <w:sz w:val="18"/>
                <w:szCs w:val="18"/>
              </w:rPr>
              <w:t>0,28</w:t>
            </w:r>
          </w:p>
        </w:tc>
        <w:tc>
          <w:tcPr>
            <w:tcW w:w="2970" w:type="dxa"/>
            <w:vAlign w:val="center"/>
          </w:tcPr>
          <w:p w14:paraId="1E5A9C3E" w14:textId="0806980B" w:rsidR="001075D2" w:rsidRPr="00B70C1B" w:rsidRDefault="001075D2" w:rsidP="002A4DE9">
            <w:pPr>
              <w:jc w:val="center"/>
              <w:rPr>
                <w:rFonts w:ascii="Arial" w:hAnsi="Arial" w:cs="Arial"/>
                <w:b/>
                <w:bCs/>
                <w:sz w:val="18"/>
                <w:szCs w:val="18"/>
              </w:rPr>
            </w:pPr>
            <w:r w:rsidRPr="00B70C1B">
              <w:rPr>
                <w:rFonts w:ascii="Arial" w:hAnsi="Arial" w:cs="Arial"/>
                <w:color w:val="000000"/>
                <w:sz w:val="18"/>
                <w:szCs w:val="18"/>
              </w:rPr>
              <w:t>0</w:t>
            </w:r>
            <w:r w:rsidR="00E35D42">
              <w:rPr>
                <w:rFonts w:ascii="Arial" w:hAnsi="Arial" w:cs="Arial"/>
                <w:color w:val="000000"/>
                <w:sz w:val="18"/>
                <w:szCs w:val="18"/>
              </w:rPr>
              <w:t>,44</w:t>
            </w:r>
          </w:p>
        </w:tc>
      </w:tr>
      <w:tr w:rsidR="001075D2" w:rsidRPr="0096141C" w14:paraId="7AAD08BD" w14:textId="77777777" w:rsidTr="002A4DE9">
        <w:trPr>
          <w:jc w:val="center"/>
        </w:trPr>
        <w:tc>
          <w:tcPr>
            <w:tcW w:w="3823" w:type="dxa"/>
          </w:tcPr>
          <w:p w14:paraId="54E909D8" w14:textId="77777777" w:rsidR="001075D2" w:rsidRPr="0096141C" w:rsidRDefault="001075D2" w:rsidP="002A4DE9">
            <w:pPr>
              <w:jc w:val="both"/>
              <w:rPr>
                <w:rFonts w:ascii="Arial" w:eastAsiaTheme="minorHAnsi" w:hAnsi="Arial" w:cs="Arial"/>
                <w:b/>
                <w:bCs/>
                <w:sz w:val="18"/>
                <w:szCs w:val="18"/>
              </w:rPr>
            </w:pPr>
            <w:r>
              <w:rPr>
                <w:rFonts w:ascii="Arial" w:eastAsiaTheme="minorHAnsi" w:hAnsi="Arial" w:cs="Arial"/>
                <w:b/>
                <w:bCs/>
                <w:sz w:val="18"/>
                <w:szCs w:val="18"/>
              </w:rPr>
              <w:t xml:space="preserve">Kaina </w:t>
            </w:r>
            <w:proofErr w:type="spellStart"/>
            <w:r>
              <w:rPr>
                <w:rFonts w:ascii="Arial" w:eastAsiaTheme="minorHAnsi" w:hAnsi="Arial" w:cs="Arial"/>
                <w:b/>
                <w:bCs/>
                <w:sz w:val="18"/>
                <w:szCs w:val="18"/>
              </w:rPr>
              <w:t>iš</w:t>
            </w:r>
            <w:proofErr w:type="spellEnd"/>
            <w:r>
              <w:rPr>
                <w:rFonts w:ascii="Arial" w:eastAsiaTheme="minorHAnsi" w:hAnsi="Arial" w:cs="Arial"/>
                <w:b/>
                <w:bCs/>
                <w:sz w:val="18"/>
                <w:szCs w:val="18"/>
              </w:rPr>
              <w:t xml:space="preserve"> </w:t>
            </w:r>
            <w:proofErr w:type="spellStart"/>
            <w:r>
              <w:rPr>
                <w:rFonts w:ascii="Arial" w:eastAsiaTheme="minorHAnsi" w:hAnsi="Arial" w:cs="Arial"/>
                <w:b/>
                <w:bCs/>
                <w:sz w:val="18"/>
                <w:szCs w:val="18"/>
              </w:rPr>
              <w:t>viso</w:t>
            </w:r>
            <w:proofErr w:type="spellEnd"/>
          </w:p>
        </w:tc>
        <w:tc>
          <w:tcPr>
            <w:tcW w:w="3118" w:type="dxa"/>
            <w:vAlign w:val="center"/>
          </w:tcPr>
          <w:p w14:paraId="0B2B7691" w14:textId="7DCB106B" w:rsidR="001075D2" w:rsidRPr="00B70C1B" w:rsidRDefault="001075D2" w:rsidP="002A4DE9">
            <w:pPr>
              <w:jc w:val="center"/>
              <w:rPr>
                <w:rFonts w:ascii="Arial" w:hAnsi="Arial" w:cs="Arial"/>
                <w:b/>
                <w:bCs/>
                <w:sz w:val="18"/>
                <w:szCs w:val="18"/>
              </w:rPr>
            </w:pPr>
            <w:r w:rsidRPr="00B70C1B">
              <w:rPr>
                <w:rFonts w:ascii="Arial" w:hAnsi="Arial" w:cs="Arial"/>
                <w:b/>
                <w:bCs/>
                <w:color w:val="000000"/>
                <w:sz w:val="18"/>
                <w:szCs w:val="18"/>
              </w:rPr>
              <w:t>1</w:t>
            </w:r>
            <w:r w:rsidR="00E35D42">
              <w:rPr>
                <w:rFonts w:ascii="Arial" w:hAnsi="Arial" w:cs="Arial"/>
                <w:b/>
                <w:bCs/>
                <w:color w:val="000000"/>
                <w:sz w:val="18"/>
                <w:szCs w:val="18"/>
              </w:rPr>
              <w:t>3,34</w:t>
            </w:r>
          </w:p>
        </w:tc>
        <w:tc>
          <w:tcPr>
            <w:tcW w:w="2970" w:type="dxa"/>
            <w:vAlign w:val="center"/>
          </w:tcPr>
          <w:p w14:paraId="1D705D03" w14:textId="73AF66D2" w:rsidR="001075D2" w:rsidRPr="00B70C1B" w:rsidRDefault="001075D2" w:rsidP="002A4DE9">
            <w:pPr>
              <w:jc w:val="center"/>
              <w:rPr>
                <w:rFonts w:ascii="Arial" w:hAnsi="Arial" w:cs="Arial"/>
                <w:b/>
                <w:bCs/>
                <w:sz w:val="18"/>
                <w:szCs w:val="18"/>
              </w:rPr>
            </w:pPr>
            <w:r w:rsidRPr="00B70C1B">
              <w:rPr>
                <w:rFonts w:ascii="Arial" w:hAnsi="Arial" w:cs="Arial"/>
                <w:b/>
                <w:bCs/>
                <w:color w:val="000000"/>
                <w:sz w:val="18"/>
                <w:szCs w:val="18"/>
              </w:rPr>
              <w:t>1</w:t>
            </w:r>
            <w:r>
              <w:rPr>
                <w:rFonts w:ascii="Arial" w:hAnsi="Arial" w:cs="Arial"/>
                <w:b/>
                <w:bCs/>
                <w:color w:val="000000"/>
                <w:sz w:val="18"/>
                <w:szCs w:val="18"/>
              </w:rPr>
              <w:t>3,</w:t>
            </w:r>
            <w:r w:rsidR="00E35D42">
              <w:rPr>
                <w:rFonts w:ascii="Arial" w:hAnsi="Arial" w:cs="Arial"/>
                <w:b/>
                <w:bCs/>
                <w:color w:val="000000"/>
                <w:sz w:val="18"/>
                <w:szCs w:val="18"/>
              </w:rPr>
              <w:t>07</w:t>
            </w:r>
          </w:p>
        </w:tc>
      </w:tr>
    </w:tbl>
    <w:p w14:paraId="5B3533E5" w14:textId="77777777" w:rsidR="001075D2" w:rsidRPr="0096141C" w:rsidRDefault="001075D2" w:rsidP="001075D2">
      <w:pPr>
        <w:pStyle w:val="Pagrindinistekstas"/>
        <w:numPr>
          <w:ilvl w:val="0"/>
          <w:numId w:val="13"/>
        </w:numPr>
        <w:spacing w:before="240" w:after="240"/>
        <w:ind w:left="0"/>
        <w:rPr>
          <w:rFonts w:ascii="Arial" w:hAnsi="Arial" w:cs="Arial"/>
          <w:sz w:val="22"/>
          <w:szCs w:val="22"/>
        </w:rPr>
      </w:pPr>
      <w:r w:rsidRPr="0096141C">
        <w:rPr>
          <w:rFonts w:ascii="Arial" w:hAnsi="Arial" w:cs="Arial"/>
          <w:sz w:val="22"/>
          <w:szCs w:val="22"/>
        </w:rPr>
        <w:t>Lentelėje žemiau pateikiamos apskaičiuotos vidutinės metinės šilumos gamybos sąnaudos: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1134"/>
        <w:gridCol w:w="2690"/>
        <w:gridCol w:w="2690"/>
      </w:tblGrid>
      <w:tr w:rsidR="001075D2" w:rsidRPr="0096141C" w14:paraId="4D33792B" w14:textId="77777777" w:rsidTr="002A4DE9">
        <w:trPr>
          <w:jc w:val="center"/>
        </w:trPr>
        <w:tc>
          <w:tcPr>
            <w:tcW w:w="704" w:type="dxa"/>
            <w:noWrap/>
            <w:vAlign w:val="center"/>
            <w:hideMark/>
          </w:tcPr>
          <w:p w14:paraId="2314AE23" w14:textId="77777777" w:rsidR="001075D2" w:rsidRPr="0096141C" w:rsidRDefault="001075D2" w:rsidP="002A4DE9">
            <w:pPr>
              <w:widowControl/>
              <w:autoSpaceDE/>
              <w:autoSpaceDN/>
              <w:rPr>
                <w:rFonts w:ascii="Arial" w:eastAsia="Times New Roman" w:hAnsi="Arial" w:cs="Arial"/>
                <w:b/>
                <w:bCs/>
                <w:color w:val="000000"/>
                <w:sz w:val="18"/>
                <w:szCs w:val="18"/>
              </w:rPr>
            </w:pPr>
            <w:r w:rsidRPr="0096141C">
              <w:rPr>
                <w:rFonts w:ascii="Arial" w:eastAsia="Times New Roman" w:hAnsi="Arial" w:cs="Arial"/>
                <w:b/>
                <w:bCs/>
                <w:color w:val="000000"/>
                <w:sz w:val="18"/>
                <w:szCs w:val="18"/>
              </w:rPr>
              <w:t>Nr.</w:t>
            </w:r>
          </w:p>
        </w:tc>
        <w:tc>
          <w:tcPr>
            <w:tcW w:w="2693" w:type="dxa"/>
            <w:noWrap/>
            <w:vAlign w:val="center"/>
            <w:hideMark/>
          </w:tcPr>
          <w:p w14:paraId="6B69354D" w14:textId="77777777" w:rsidR="001075D2" w:rsidRPr="0096141C" w:rsidRDefault="001075D2" w:rsidP="002A4DE9">
            <w:pPr>
              <w:widowControl/>
              <w:autoSpaceDE/>
              <w:autoSpaceDN/>
              <w:rPr>
                <w:rFonts w:ascii="Arial" w:eastAsia="Times New Roman" w:hAnsi="Arial" w:cs="Arial"/>
                <w:b/>
                <w:bCs/>
                <w:color w:val="000000"/>
                <w:sz w:val="18"/>
                <w:szCs w:val="18"/>
              </w:rPr>
            </w:pPr>
            <w:r w:rsidRPr="0096141C">
              <w:rPr>
                <w:rFonts w:ascii="Arial" w:eastAsia="Times New Roman" w:hAnsi="Arial" w:cs="Arial"/>
                <w:b/>
                <w:bCs/>
                <w:color w:val="000000"/>
                <w:sz w:val="18"/>
                <w:szCs w:val="18"/>
              </w:rPr>
              <w:t>Sąnaudų grupė</w:t>
            </w:r>
          </w:p>
        </w:tc>
        <w:tc>
          <w:tcPr>
            <w:tcW w:w="1134" w:type="dxa"/>
            <w:noWrap/>
            <w:vAlign w:val="center"/>
            <w:hideMark/>
          </w:tcPr>
          <w:p w14:paraId="3E2EBAD7" w14:textId="77777777" w:rsidR="001075D2" w:rsidRPr="0096141C" w:rsidRDefault="001075D2" w:rsidP="002A4DE9">
            <w:pPr>
              <w:widowControl/>
              <w:autoSpaceDE/>
              <w:autoSpaceDN/>
              <w:rPr>
                <w:rFonts w:ascii="Arial" w:eastAsia="Times New Roman" w:hAnsi="Arial" w:cs="Arial"/>
                <w:b/>
                <w:bCs/>
                <w:color w:val="000000"/>
                <w:sz w:val="18"/>
                <w:szCs w:val="18"/>
              </w:rPr>
            </w:pPr>
            <w:r w:rsidRPr="0096141C">
              <w:rPr>
                <w:rFonts w:ascii="Arial" w:eastAsia="Times New Roman" w:hAnsi="Arial" w:cs="Arial"/>
                <w:b/>
                <w:bCs/>
                <w:color w:val="000000"/>
                <w:sz w:val="18"/>
                <w:szCs w:val="18"/>
              </w:rPr>
              <w:t>Mato vnt.</w:t>
            </w:r>
          </w:p>
        </w:tc>
        <w:tc>
          <w:tcPr>
            <w:tcW w:w="2690" w:type="dxa"/>
            <w:noWrap/>
            <w:hideMark/>
          </w:tcPr>
          <w:p w14:paraId="21C2AB4A" w14:textId="77777777" w:rsidR="001075D2" w:rsidRPr="0096141C" w:rsidRDefault="001075D2" w:rsidP="002A4DE9">
            <w:pPr>
              <w:widowControl/>
              <w:autoSpaceDE/>
              <w:autoSpaceDN/>
              <w:jc w:val="center"/>
              <w:rPr>
                <w:rFonts w:ascii="Arial" w:eastAsia="Times New Roman" w:hAnsi="Arial" w:cs="Arial"/>
                <w:b/>
                <w:bCs/>
                <w:color w:val="000000"/>
                <w:sz w:val="18"/>
                <w:szCs w:val="18"/>
              </w:rPr>
            </w:pPr>
            <w:r>
              <w:rPr>
                <w:rFonts w:ascii="Arial" w:hAnsi="Arial" w:cs="Arial"/>
                <w:b/>
                <w:bCs/>
                <w:sz w:val="18"/>
                <w:szCs w:val="18"/>
              </w:rPr>
              <w:t>Taikoma</w:t>
            </w:r>
            <w:r w:rsidRPr="0096141C">
              <w:rPr>
                <w:rFonts w:ascii="Arial" w:hAnsi="Arial" w:cs="Arial"/>
                <w:b/>
                <w:bCs/>
                <w:sz w:val="18"/>
                <w:szCs w:val="18"/>
              </w:rPr>
              <w:t xml:space="preserve"> kaina</w:t>
            </w:r>
          </w:p>
        </w:tc>
        <w:tc>
          <w:tcPr>
            <w:tcW w:w="2690" w:type="dxa"/>
            <w:noWrap/>
            <w:hideMark/>
          </w:tcPr>
          <w:p w14:paraId="4431FFE9" w14:textId="77777777" w:rsidR="001075D2" w:rsidRPr="0096141C" w:rsidRDefault="001075D2" w:rsidP="002A4DE9">
            <w:pPr>
              <w:widowControl/>
              <w:autoSpaceDE/>
              <w:autoSpaceDN/>
              <w:jc w:val="center"/>
              <w:rPr>
                <w:rFonts w:ascii="Arial" w:eastAsia="Times New Roman" w:hAnsi="Arial" w:cs="Arial"/>
                <w:b/>
                <w:bCs/>
                <w:color w:val="000000"/>
                <w:sz w:val="18"/>
                <w:szCs w:val="18"/>
              </w:rPr>
            </w:pPr>
            <w:r w:rsidRPr="0096141C">
              <w:rPr>
                <w:rFonts w:ascii="Arial" w:hAnsi="Arial" w:cs="Arial"/>
                <w:b/>
                <w:bCs/>
                <w:sz w:val="18"/>
                <w:szCs w:val="18"/>
              </w:rPr>
              <w:t>Projekcinė kaina</w:t>
            </w:r>
          </w:p>
        </w:tc>
      </w:tr>
      <w:tr w:rsidR="001075D2" w:rsidRPr="0096141C" w14:paraId="047A07D0" w14:textId="77777777" w:rsidTr="002A4DE9">
        <w:trPr>
          <w:jc w:val="center"/>
        </w:trPr>
        <w:tc>
          <w:tcPr>
            <w:tcW w:w="704" w:type="dxa"/>
            <w:noWrap/>
            <w:vAlign w:val="center"/>
            <w:hideMark/>
          </w:tcPr>
          <w:p w14:paraId="4ABC3333" w14:textId="77777777" w:rsidR="001075D2" w:rsidRPr="0096141C" w:rsidRDefault="001075D2" w:rsidP="002A4DE9">
            <w:pPr>
              <w:widowControl/>
              <w:autoSpaceDE/>
              <w:autoSpaceDN/>
              <w:jc w:val="center"/>
              <w:rPr>
                <w:rFonts w:ascii="Arial" w:eastAsia="Times New Roman" w:hAnsi="Arial" w:cs="Arial"/>
                <w:color w:val="000000"/>
                <w:sz w:val="18"/>
                <w:szCs w:val="18"/>
              </w:rPr>
            </w:pPr>
            <w:r w:rsidRPr="0096141C">
              <w:rPr>
                <w:rFonts w:ascii="Arial" w:eastAsia="Times New Roman" w:hAnsi="Arial" w:cs="Arial"/>
                <w:bCs/>
                <w:color w:val="000000"/>
                <w:sz w:val="18"/>
                <w:szCs w:val="18"/>
              </w:rPr>
              <w:t>1</w:t>
            </w:r>
          </w:p>
        </w:tc>
        <w:tc>
          <w:tcPr>
            <w:tcW w:w="2693" w:type="dxa"/>
            <w:noWrap/>
            <w:vAlign w:val="center"/>
            <w:hideMark/>
          </w:tcPr>
          <w:p w14:paraId="3104F76E" w14:textId="77777777" w:rsidR="001075D2" w:rsidRPr="0096141C" w:rsidRDefault="001075D2" w:rsidP="002A4DE9">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Kuras</w:t>
            </w:r>
          </w:p>
        </w:tc>
        <w:tc>
          <w:tcPr>
            <w:tcW w:w="1134" w:type="dxa"/>
            <w:noWrap/>
            <w:vAlign w:val="center"/>
            <w:hideMark/>
          </w:tcPr>
          <w:p w14:paraId="269510E0" w14:textId="77777777" w:rsidR="001075D2" w:rsidRPr="0096141C" w:rsidRDefault="001075D2" w:rsidP="002A4DE9">
            <w:pPr>
              <w:widowControl/>
              <w:autoSpaceDE/>
              <w:autoSpaceDN/>
              <w:jc w:val="center"/>
              <w:rPr>
                <w:rFonts w:ascii="Arial" w:eastAsia="Times New Roman" w:hAnsi="Arial" w:cs="Arial"/>
                <w:color w:val="000000"/>
                <w:sz w:val="18"/>
                <w:szCs w:val="18"/>
              </w:rPr>
            </w:pPr>
            <w:r w:rsidRPr="0096141C">
              <w:rPr>
                <w:rFonts w:ascii="Arial" w:eastAsia="Times New Roman" w:hAnsi="Arial" w:cs="Arial"/>
                <w:bCs/>
                <w:color w:val="000000"/>
                <w:sz w:val="18"/>
                <w:szCs w:val="18"/>
              </w:rPr>
              <w:t>Eur</w:t>
            </w:r>
          </w:p>
        </w:tc>
        <w:tc>
          <w:tcPr>
            <w:tcW w:w="2690" w:type="dxa"/>
            <w:noWrap/>
            <w:vAlign w:val="center"/>
            <w:hideMark/>
          </w:tcPr>
          <w:p w14:paraId="3FB53A04" w14:textId="4FE342A3" w:rsidR="001075D2" w:rsidRPr="00B34C08" w:rsidRDefault="001075D2" w:rsidP="002A4DE9">
            <w:pPr>
              <w:widowControl/>
              <w:autoSpaceDE/>
              <w:autoSpaceDN/>
              <w:jc w:val="right"/>
              <w:rPr>
                <w:rFonts w:ascii="Arial" w:eastAsia="Times New Roman" w:hAnsi="Arial" w:cs="Arial"/>
                <w:color w:val="000000"/>
                <w:sz w:val="18"/>
                <w:szCs w:val="18"/>
              </w:rPr>
            </w:pPr>
            <w:r w:rsidRPr="00B34C08">
              <w:rPr>
                <w:rFonts w:ascii="Arial" w:hAnsi="Arial" w:cs="Arial"/>
                <w:color w:val="000000"/>
                <w:sz w:val="18"/>
                <w:szCs w:val="18"/>
              </w:rPr>
              <w:t xml:space="preserve">            </w:t>
            </w:r>
            <w:r w:rsidR="00066373">
              <w:rPr>
                <w:rFonts w:ascii="Arial" w:hAnsi="Arial" w:cs="Arial"/>
                <w:color w:val="000000"/>
                <w:sz w:val="18"/>
                <w:szCs w:val="18"/>
              </w:rPr>
              <w:t>229 615</w:t>
            </w:r>
            <w:r w:rsidRPr="00B34C08">
              <w:rPr>
                <w:rFonts w:ascii="Arial" w:hAnsi="Arial" w:cs="Arial"/>
                <w:color w:val="000000"/>
                <w:sz w:val="18"/>
                <w:szCs w:val="18"/>
              </w:rPr>
              <w:t xml:space="preserve">    </w:t>
            </w:r>
          </w:p>
        </w:tc>
        <w:tc>
          <w:tcPr>
            <w:tcW w:w="2690" w:type="dxa"/>
            <w:noWrap/>
            <w:vAlign w:val="center"/>
          </w:tcPr>
          <w:p w14:paraId="267F80B9" w14:textId="7D424AF2" w:rsidR="001075D2" w:rsidRPr="00B34C08" w:rsidRDefault="00CB0716" w:rsidP="002A4DE9">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318 672</w:t>
            </w:r>
          </w:p>
        </w:tc>
      </w:tr>
      <w:tr w:rsidR="001075D2" w:rsidRPr="0096141C" w14:paraId="224C0D40" w14:textId="77777777" w:rsidTr="002A4DE9">
        <w:trPr>
          <w:jc w:val="center"/>
        </w:trPr>
        <w:tc>
          <w:tcPr>
            <w:tcW w:w="704" w:type="dxa"/>
            <w:noWrap/>
            <w:vAlign w:val="center"/>
            <w:hideMark/>
          </w:tcPr>
          <w:p w14:paraId="588A586E" w14:textId="77777777" w:rsidR="001075D2" w:rsidRPr="0096141C" w:rsidRDefault="001075D2" w:rsidP="002A4DE9">
            <w:pPr>
              <w:widowControl/>
              <w:autoSpaceDE/>
              <w:autoSpaceDN/>
              <w:jc w:val="center"/>
              <w:rPr>
                <w:rFonts w:ascii="Arial" w:eastAsia="Times New Roman" w:hAnsi="Arial" w:cs="Arial"/>
                <w:color w:val="000000"/>
                <w:sz w:val="18"/>
                <w:szCs w:val="18"/>
              </w:rPr>
            </w:pPr>
            <w:r w:rsidRPr="0096141C">
              <w:rPr>
                <w:rFonts w:ascii="Arial" w:eastAsia="Times New Roman" w:hAnsi="Arial" w:cs="Arial"/>
                <w:bCs/>
                <w:color w:val="000000"/>
                <w:sz w:val="18"/>
                <w:szCs w:val="18"/>
              </w:rPr>
              <w:t>2</w:t>
            </w:r>
          </w:p>
        </w:tc>
        <w:tc>
          <w:tcPr>
            <w:tcW w:w="2693" w:type="dxa"/>
            <w:noWrap/>
            <w:vAlign w:val="center"/>
            <w:hideMark/>
          </w:tcPr>
          <w:p w14:paraId="4E6F51B2" w14:textId="77777777" w:rsidR="001075D2" w:rsidRPr="0096141C" w:rsidRDefault="001075D2" w:rsidP="002A4DE9">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Elektros energija technologijai</w:t>
            </w:r>
          </w:p>
        </w:tc>
        <w:tc>
          <w:tcPr>
            <w:tcW w:w="1134" w:type="dxa"/>
            <w:noWrap/>
            <w:vAlign w:val="center"/>
            <w:hideMark/>
          </w:tcPr>
          <w:p w14:paraId="1F9DFC6C" w14:textId="77777777" w:rsidR="001075D2" w:rsidRPr="0096141C" w:rsidRDefault="001075D2" w:rsidP="002A4DE9">
            <w:pPr>
              <w:widowControl/>
              <w:autoSpaceDE/>
              <w:autoSpaceDN/>
              <w:jc w:val="center"/>
              <w:rPr>
                <w:rFonts w:ascii="Arial" w:eastAsia="Times New Roman" w:hAnsi="Arial" w:cs="Arial"/>
                <w:color w:val="000000"/>
                <w:sz w:val="18"/>
                <w:szCs w:val="18"/>
              </w:rPr>
            </w:pPr>
            <w:r w:rsidRPr="0096141C">
              <w:rPr>
                <w:rFonts w:ascii="Arial" w:eastAsia="Times New Roman" w:hAnsi="Arial" w:cs="Arial"/>
                <w:bCs/>
                <w:color w:val="000000"/>
                <w:sz w:val="18"/>
                <w:szCs w:val="18"/>
              </w:rPr>
              <w:t>Eur</w:t>
            </w:r>
          </w:p>
        </w:tc>
        <w:tc>
          <w:tcPr>
            <w:tcW w:w="2690" w:type="dxa"/>
            <w:noWrap/>
            <w:vAlign w:val="center"/>
            <w:hideMark/>
          </w:tcPr>
          <w:p w14:paraId="0AE97E26" w14:textId="5955DEB2" w:rsidR="001075D2" w:rsidRPr="00B34C08" w:rsidRDefault="001075D2" w:rsidP="002A4DE9">
            <w:pPr>
              <w:widowControl/>
              <w:autoSpaceDE/>
              <w:autoSpaceDN/>
              <w:jc w:val="right"/>
              <w:rPr>
                <w:rFonts w:ascii="Arial" w:eastAsia="Times New Roman" w:hAnsi="Arial" w:cs="Arial"/>
                <w:color w:val="000000"/>
                <w:sz w:val="18"/>
                <w:szCs w:val="18"/>
              </w:rPr>
            </w:pPr>
            <w:r w:rsidRPr="00B34C08">
              <w:rPr>
                <w:rFonts w:ascii="Arial" w:hAnsi="Arial" w:cs="Arial"/>
                <w:color w:val="000000"/>
                <w:sz w:val="18"/>
                <w:szCs w:val="18"/>
              </w:rPr>
              <w:t xml:space="preserve">              </w:t>
            </w:r>
            <w:r w:rsidR="00066373">
              <w:rPr>
                <w:rFonts w:ascii="Arial" w:hAnsi="Arial" w:cs="Arial"/>
                <w:color w:val="000000"/>
                <w:sz w:val="18"/>
                <w:szCs w:val="18"/>
              </w:rPr>
              <w:t>14 540</w:t>
            </w:r>
            <w:r>
              <w:rPr>
                <w:rFonts w:ascii="Arial" w:hAnsi="Arial" w:cs="Arial"/>
                <w:color w:val="000000"/>
                <w:sz w:val="18"/>
                <w:szCs w:val="18"/>
              </w:rPr>
              <w:t xml:space="preserve"> </w:t>
            </w:r>
            <w:r w:rsidRPr="00B34C08">
              <w:rPr>
                <w:rFonts w:ascii="Arial" w:hAnsi="Arial" w:cs="Arial"/>
                <w:color w:val="000000"/>
                <w:sz w:val="18"/>
                <w:szCs w:val="18"/>
              </w:rPr>
              <w:t xml:space="preserve">   </w:t>
            </w:r>
          </w:p>
        </w:tc>
        <w:tc>
          <w:tcPr>
            <w:tcW w:w="2690" w:type="dxa"/>
            <w:noWrap/>
            <w:vAlign w:val="center"/>
          </w:tcPr>
          <w:p w14:paraId="3A993326" w14:textId="214F4584" w:rsidR="001075D2" w:rsidRPr="00B34C08" w:rsidRDefault="00CB0716" w:rsidP="002A4DE9">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20 172</w:t>
            </w:r>
          </w:p>
        </w:tc>
      </w:tr>
      <w:tr w:rsidR="00CB0716" w:rsidRPr="0096141C" w14:paraId="6249DF63" w14:textId="77777777" w:rsidTr="0051094C">
        <w:trPr>
          <w:jc w:val="center"/>
        </w:trPr>
        <w:tc>
          <w:tcPr>
            <w:tcW w:w="704" w:type="dxa"/>
            <w:noWrap/>
            <w:vAlign w:val="center"/>
            <w:hideMark/>
          </w:tcPr>
          <w:p w14:paraId="5AA51EEC" w14:textId="77777777" w:rsidR="00CB0716" w:rsidRPr="0096141C" w:rsidRDefault="00CB0716" w:rsidP="002A4DE9">
            <w:pPr>
              <w:widowControl/>
              <w:autoSpaceDE/>
              <w:autoSpaceDN/>
              <w:jc w:val="center"/>
              <w:rPr>
                <w:rFonts w:ascii="Arial" w:eastAsia="Times New Roman" w:hAnsi="Arial" w:cs="Arial"/>
                <w:color w:val="000000"/>
                <w:sz w:val="18"/>
                <w:szCs w:val="18"/>
              </w:rPr>
            </w:pPr>
            <w:r w:rsidRPr="0096141C">
              <w:rPr>
                <w:rFonts w:ascii="Arial" w:eastAsia="Times New Roman" w:hAnsi="Arial" w:cs="Arial"/>
                <w:bCs/>
                <w:color w:val="000000"/>
                <w:sz w:val="18"/>
                <w:szCs w:val="18"/>
              </w:rPr>
              <w:t>3</w:t>
            </w:r>
          </w:p>
        </w:tc>
        <w:tc>
          <w:tcPr>
            <w:tcW w:w="2693" w:type="dxa"/>
            <w:noWrap/>
            <w:vAlign w:val="center"/>
            <w:hideMark/>
          </w:tcPr>
          <w:p w14:paraId="0BA0394D" w14:textId="77777777" w:rsidR="00CB0716" w:rsidRPr="0096141C" w:rsidRDefault="00CB0716" w:rsidP="002A4DE9">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Vanduo technologijai</w:t>
            </w:r>
          </w:p>
        </w:tc>
        <w:tc>
          <w:tcPr>
            <w:tcW w:w="1134" w:type="dxa"/>
            <w:noWrap/>
            <w:vAlign w:val="center"/>
            <w:hideMark/>
          </w:tcPr>
          <w:p w14:paraId="1CC2F23A" w14:textId="77777777" w:rsidR="00CB0716" w:rsidRPr="0096141C" w:rsidRDefault="00CB0716" w:rsidP="002A4DE9">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Eur</w:t>
            </w:r>
          </w:p>
        </w:tc>
        <w:tc>
          <w:tcPr>
            <w:tcW w:w="2690" w:type="dxa"/>
            <w:noWrap/>
            <w:vAlign w:val="center"/>
          </w:tcPr>
          <w:p w14:paraId="7DD357D5" w14:textId="2057DA54" w:rsidR="00CB0716" w:rsidRPr="00B34C08" w:rsidRDefault="00CB0716" w:rsidP="00066373">
            <w:pPr>
              <w:jc w:val="right"/>
              <w:rPr>
                <w:rFonts w:ascii="Arial" w:eastAsia="Times New Roman" w:hAnsi="Arial" w:cs="Arial"/>
                <w:color w:val="000000"/>
                <w:sz w:val="18"/>
                <w:szCs w:val="18"/>
              </w:rPr>
            </w:pPr>
            <w:r>
              <w:rPr>
                <w:rFonts w:ascii="Arial" w:eastAsia="Times New Roman" w:hAnsi="Arial" w:cs="Arial"/>
                <w:color w:val="000000"/>
                <w:sz w:val="18"/>
                <w:szCs w:val="18"/>
              </w:rPr>
              <w:t>602</w:t>
            </w:r>
          </w:p>
        </w:tc>
        <w:tc>
          <w:tcPr>
            <w:tcW w:w="2690" w:type="dxa"/>
            <w:tcBorders>
              <w:bottom w:val="single" w:sz="4" w:space="0" w:color="auto"/>
            </w:tcBorders>
            <w:noWrap/>
            <w:vAlign w:val="center"/>
          </w:tcPr>
          <w:p w14:paraId="2FDD927F" w14:textId="559795A5" w:rsidR="00CB0716" w:rsidRPr="00B34C08" w:rsidRDefault="00CB0716" w:rsidP="002A4DE9">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835</w:t>
            </w:r>
          </w:p>
        </w:tc>
      </w:tr>
      <w:tr w:rsidR="00CB0716" w:rsidRPr="0096141C" w14:paraId="600A19B6" w14:textId="77777777" w:rsidTr="005A0EAF">
        <w:trPr>
          <w:jc w:val="center"/>
        </w:trPr>
        <w:tc>
          <w:tcPr>
            <w:tcW w:w="704" w:type="dxa"/>
            <w:noWrap/>
            <w:vAlign w:val="center"/>
            <w:hideMark/>
          </w:tcPr>
          <w:p w14:paraId="470BBD38" w14:textId="77777777" w:rsidR="00CB0716" w:rsidRPr="0096141C" w:rsidRDefault="00CB0716" w:rsidP="002A4DE9">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4</w:t>
            </w:r>
          </w:p>
        </w:tc>
        <w:tc>
          <w:tcPr>
            <w:tcW w:w="2693" w:type="dxa"/>
            <w:noWrap/>
            <w:vAlign w:val="center"/>
            <w:hideMark/>
          </w:tcPr>
          <w:p w14:paraId="2866E889" w14:textId="77777777" w:rsidR="00CB0716" w:rsidRPr="0096141C" w:rsidRDefault="00CB0716" w:rsidP="002A4DE9">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Kitos kintamosios sąnaudos</w:t>
            </w:r>
          </w:p>
        </w:tc>
        <w:tc>
          <w:tcPr>
            <w:tcW w:w="1134" w:type="dxa"/>
            <w:noWrap/>
            <w:vAlign w:val="center"/>
            <w:hideMark/>
          </w:tcPr>
          <w:p w14:paraId="0EF3856C" w14:textId="77777777" w:rsidR="00CB0716" w:rsidRPr="0096141C" w:rsidRDefault="00CB0716" w:rsidP="002A4DE9">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Eur</w:t>
            </w:r>
          </w:p>
        </w:tc>
        <w:tc>
          <w:tcPr>
            <w:tcW w:w="2690" w:type="dxa"/>
            <w:noWrap/>
            <w:vAlign w:val="center"/>
          </w:tcPr>
          <w:p w14:paraId="2F5235CF" w14:textId="655F7CF7" w:rsidR="00CB0716" w:rsidRPr="00B34C08" w:rsidRDefault="00CB0716" w:rsidP="00066373">
            <w:pPr>
              <w:jc w:val="right"/>
              <w:rPr>
                <w:rFonts w:ascii="Arial" w:eastAsia="Times New Roman" w:hAnsi="Arial" w:cs="Arial"/>
                <w:color w:val="000000"/>
                <w:sz w:val="18"/>
                <w:szCs w:val="18"/>
              </w:rPr>
            </w:pPr>
            <w:r>
              <w:rPr>
                <w:rFonts w:ascii="Arial" w:eastAsia="Times New Roman" w:hAnsi="Arial" w:cs="Arial"/>
                <w:color w:val="000000"/>
                <w:sz w:val="18"/>
                <w:szCs w:val="18"/>
              </w:rPr>
              <w:t>-</w:t>
            </w:r>
          </w:p>
        </w:tc>
        <w:tc>
          <w:tcPr>
            <w:tcW w:w="2690" w:type="dxa"/>
            <w:tcBorders>
              <w:bottom w:val="single" w:sz="4" w:space="0" w:color="auto"/>
            </w:tcBorders>
            <w:noWrap/>
            <w:vAlign w:val="center"/>
          </w:tcPr>
          <w:p w14:paraId="7FE71B2A" w14:textId="3354C6C4" w:rsidR="00CB0716" w:rsidRPr="00B34C08" w:rsidRDefault="00CB0716" w:rsidP="002A4DE9">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w:t>
            </w:r>
          </w:p>
        </w:tc>
      </w:tr>
      <w:tr w:rsidR="00CB0716" w:rsidRPr="0096141C" w14:paraId="717AA92B" w14:textId="77777777" w:rsidTr="009C17D1">
        <w:trPr>
          <w:jc w:val="center"/>
        </w:trPr>
        <w:tc>
          <w:tcPr>
            <w:tcW w:w="704" w:type="dxa"/>
            <w:noWrap/>
            <w:vAlign w:val="center"/>
            <w:hideMark/>
          </w:tcPr>
          <w:p w14:paraId="7E8933E7" w14:textId="77777777" w:rsidR="00CB0716" w:rsidRPr="0096141C" w:rsidRDefault="00CB0716" w:rsidP="00066373">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5</w:t>
            </w:r>
          </w:p>
        </w:tc>
        <w:tc>
          <w:tcPr>
            <w:tcW w:w="2693" w:type="dxa"/>
            <w:noWrap/>
            <w:vAlign w:val="center"/>
            <w:hideMark/>
          </w:tcPr>
          <w:p w14:paraId="70992E7C" w14:textId="77777777" w:rsidR="00CB0716" w:rsidRPr="0096141C" w:rsidRDefault="00CB0716" w:rsidP="00066373">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Nusidėvėjimo sąnaudos</w:t>
            </w:r>
          </w:p>
        </w:tc>
        <w:tc>
          <w:tcPr>
            <w:tcW w:w="1134" w:type="dxa"/>
            <w:noWrap/>
            <w:vAlign w:val="center"/>
            <w:hideMark/>
          </w:tcPr>
          <w:p w14:paraId="3F9937C5" w14:textId="77777777" w:rsidR="00CB0716" w:rsidRPr="0096141C" w:rsidRDefault="00CB0716" w:rsidP="00066373">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Eur</w:t>
            </w:r>
          </w:p>
        </w:tc>
        <w:tc>
          <w:tcPr>
            <w:tcW w:w="2690" w:type="dxa"/>
            <w:noWrap/>
            <w:vAlign w:val="center"/>
          </w:tcPr>
          <w:p w14:paraId="73FD499E" w14:textId="47A88CCF" w:rsidR="00CB0716" w:rsidRPr="00BA3A81" w:rsidRDefault="00CB0716" w:rsidP="00066373">
            <w:pPr>
              <w:jc w:val="right"/>
              <w:rPr>
                <w:rFonts w:ascii="Arial" w:eastAsia="Times New Roman" w:hAnsi="Arial" w:cs="Arial"/>
                <w:color w:val="000000"/>
                <w:sz w:val="18"/>
                <w:szCs w:val="18"/>
              </w:rPr>
            </w:pPr>
            <w:r>
              <w:rPr>
                <w:rFonts w:ascii="Arial" w:eastAsia="Times New Roman" w:hAnsi="Arial" w:cs="Arial"/>
                <w:color w:val="000000"/>
                <w:sz w:val="18"/>
                <w:szCs w:val="18"/>
              </w:rPr>
              <w:t>7 540</w:t>
            </w:r>
          </w:p>
        </w:tc>
        <w:tc>
          <w:tcPr>
            <w:tcW w:w="2690" w:type="dxa"/>
            <w:tcBorders>
              <w:top w:val="single" w:sz="4" w:space="0" w:color="auto"/>
              <w:bottom w:val="single" w:sz="4" w:space="0" w:color="auto"/>
              <w:right w:val="single" w:sz="4" w:space="0" w:color="auto"/>
            </w:tcBorders>
            <w:noWrap/>
            <w:vAlign w:val="center"/>
          </w:tcPr>
          <w:p w14:paraId="56FE366C" w14:textId="1F58EBC9" w:rsidR="00CB0716" w:rsidRPr="00B34C08" w:rsidRDefault="00CB0716" w:rsidP="00066373">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9 415</w:t>
            </w:r>
          </w:p>
        </w:tc>
      </w:tr>
      <w:tr w:rsidR="00CB0716" w:rsidRPr="0096141C" w14:paraId="5CF27C2A" w14:textId="77777777" w:rsidTr="008E617B">
        <w:trPr>
          <w:jc w:val="center"/>
        </w:trPr>
        <w:tc>
          <w:tcPr>
            <w:tcW w:w="704" w:type="dxa"/>
            <w:noWrap/>
            <w:vAlign w:val="center"/>
            <w:hideMark/>
          </w:tcPr>
          <w:p w14:paraId="09B8D1F5" w14:textId="77777777" w:rsidR="00CB0716" w:rsidRPr="0096141C" w:rsidRDefault="00CB0716" w:rsidP="00066373">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6</w:t>
            </w:r>
          </w:p>
        </w:tc>
        <w:tc>
          <w:tcPr>
            <w:tcW w:w="2693" w:type="dxa"/>
            <w:noWrap/>
            <w:vAlign w:val="center"/>
            <w:hideMark/>
          </w:tcPr>
          <w:p w14:paraId="125B56E2" w14:textId="77777777" w:rsidR="00CB0716" w:rsidRPr="0096141C" w:rsidRDefault="00CB0716" w:rsidP="00066373">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Einamojo remonto sąnaudos</w:t>
            </w:r>
          </w:p>
        </w:tc>
        <w:tc>
          <w:tcPr>
            <w:tcW w:w="1134" w:type="dxa"/>
            <w:noWrap/>
            <w:vAlign w:val="center"/>
            <w:hideMark/>
          </w:tcPr>
          <w:p w14:paraId="5520DC64" w14:textId="77777777" w:rsidR="00CB0716" w:rsidRPr="0096141C" w:rsidRDefault="00CB0716" w:rsidP="00066373">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Eur</w:t>
            </w:r>
          </w:p>
        </w:tc>
        <w:tc>
          <w:tcPr>
            <w:tcW w:w="2690" w:type="dxa"/>
            <w:noWrap/>
            <w:vAlign w:val="center"/>
          </w:tcPr>
          <w:p w14:paraId="68B3BC52" w14:textId="31A7C71C" w:rsidR="00CB0716" w:rsidRPr="00B34C08" w:rsidRDefault="00CB0716" w:rsidP="00066373">
            <w:pPr>
              <w:jc w:val="right"/>
              <w:rPr>
                <w:rFonts w:ascii="Arial" w:eastAsia="Times New Roman" w:hAnsi="Arial" w:cs="Arial"/>
                <w:color w:val="000000"/>
                <w:sz w:val="18"/>
                <w:szCs w:val="18"/>
              </w:rPr>
            </w:pPr>
            <w:r>
              <w:rPr>
                <w:rFonts w:ascii="Arial" w:eastAsia="Times New Roman" w:hAnsi="Arial" w:cs="Arial"/>
                <w:color w:val="000000"/>
                <w:sz w:val="18"/>
                <w:szCs w:val="18"/>
              </w:rPr>
              <w:t>21 652</w:t>
            </w:r>
          </w:p>
        </w:tc>
        <w:tc>
          <w:tcPr>
            <w:tcW w:w="2690" w:type="dxa"/>
            <w:tcBorders>
              <w:top w:val="single" w:sz="4" w:space="0" w:color="auto"/>
              <w:bottom w:val="single" w:sz="4" w:space="0" w:color="auto"/>
              <w:right w:val="single" w:sz="4" w:space="0" w:color="auto"/>
            </w:tcBorders>
            <w:noWrap/>
            <w:vAlign w:val="center"/>
          </w:tcPr>
          <w:p w14:paraId="524C8761" w14:textId="70328A7F" w:rsidR="00CB0716" w:rsidRPr="00B34C08" w:rsidRDefault="00CB0716" w:rsidP="00066373">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7 447</w:t>
            </w:r>
          </w:p>
        </w:tc>
      </w:tr>
      <w:tr w:rsidR="00CB0716" w:rsidRPr="0096141C" w14:paraId="3C91253D" w14:textId="77777777" w:rsidTr="00240674">
        <w:trPr>
          <w:jc w:val="center"/>
        </w:trPr>
        <w:tc>
          <w:tcPr>
            <w:tcW w:w="704" w:type="dxa"/>
            <w:noWrap/>
            <w:vAlign w:val="center"/>
            <w:hideMark/>
          </w:tcPr>
          <w:p w14:paraId="5D922E9F" w14:textId="77777777" w:rsidR="00CB0716" w:rsidRPr="0096141C" w:rsidRDefault="00CB0716" w:rsidP="00066373">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7</w:t>
            </w:r>
          </w:p>
        </w:tc>
        <w:tc>
          <w:tcPr>
            <w:tcW w:w="2693" w:type="dxa"/>
            <w:noWrap/>
            <w:vAlign w:val="center"/>
            <w:hideMark/>
          </w:tcPr>
          <w:p w14:paraId="4C138205" w14:textId="77777777" w:rsidR="00CB0716" w:rsidRPr="0096141C" w:rsidRDefault="00CB0716" w:rsidP="00066373">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DU ir Sodros sąnaudos</w:t>
            </w:r>
          </w:p>
        </w:tc>
        <w:tc>
          <w:tcPr>
            <w:tcW w:w="1134" w:type="dxa"/>
            <w:noWrap/>
            <w:vAlign w:val="center"/>
            <w:hideMark/>
          </w:tcPr>
          <w:p w14:paraId="236FE81D" w14:textId="77777777" w:rsidR="00CB0716" w:rsidRPr="0096141C" w:rsidRDefault="00CB0716" w:rsidP="00066373">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Eur</w:t>
            </w:r>
          </w:p>
        </w:tc>
        <w:tc>
          <w:tcPr>
            <w:tcW w:w="2690" w:type="dxa"/>
            <w:noWrap/>
            <w:vAlign w:val="center"/>
          </w:tcPr>
          <w:p w14:paraId="17286266" w14:textId="11327425" w:rsidR="00CB0716" w:rsidRPr="00B34C08" w:rsidRDefault="00CB0716" w:rsidP="00066373">
            <w:pPr>
              <w:jc w:val="right"/>
              <w:rPr>
                <w:rFonts w:ascii="Arial" w:eastAsia="Times New Roman" w:hAnsi="Arial" w:cs="Arial"/>
                <w:color w:val="000000"/>
                <w:sz w:val="18"/>
                <w:szCs w:val="18"/>
              </w:rPr>
            </w:pPr>
            <w:r>
              <w:rPr>
                <w:rFonts w:ascii="Arial" w:eastAsia="Times New Roman" w:hAnsi="Arial" w:cs="Arial"/>
                <w:color w:val="000000"/>
                <w:sz w:val="18"/>
                <w:szCs w:val="18"/>
              </w:rPr>
              <w:t>167 586</w:t>
            </w:r>
          </w:p>
        </w:tc>
        <w:tc>
          <w:tcPr>
            <w:tcW w:w="2690" w:type="dxa"/>
            <w:tcBorders>
              <w:top w:val="single" w:sz="4" w:space="0" w:color="auto"/>
              <w:bottom w:val="single" w:sz="4" w:space="0" w:color="auto"/>
              <w:right w:val="single" w:sz="4" w:space="0" w:color="auto"/>
            </w:tcBorders>
            <w:noWrap/>
            <w:vAlign w:val="center"/>
          </w:tcPr>
          <w:p w14:paraId="0353AFEF" w14:textId="0CE611EA" w:rsidR="00CB0716" w:rsidRPr="00B34C08" w:rsidRDefault="00CB0716" w:rsidP="00066373">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224 077</w:t>
            </w:r>
          </w:p>
        </w:tc>
      </w:tr>
      <w:tr w:rsidR="00CB0716" w:rsidRPr="0096141C" w14:paraId="4FE3C1C6" w14:textId="77777777" w:rsidTr="00E939B8">
        <w:trPr>
          <w:jc w:val="center"/>
        </w:trPr>
        <w:tc>
          <w:tcPr>
            <w:tcW w:w="704" w:type="dxa"/>
            <w:noWrap/>
            <w:vAlign w:val="center"/>
            <w:hideMark/>
          </w:tcPr>
          <w:p w14:paraId="274E5E98" w14:textId="77777777" w:rsidR="00CB0716" w:rsidRPr="0096141C" w:rsidRDefault="00CB0716" w:rsidP="00066373">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8</w:t>
            </w:r>
          </w:p>
        </w:tc>
        <w:tc>
          <w:tcPr>
            <w:tcW w:w="2693" w:type="dxa"/>
            <w:noWrap/>
            <w:vAlign w:val="center"/>
            <w:hideMark/>
          </w:tcPr>
          <w:p w14:paraId="048FB800" w14:textId="77777777" w:rsidR="00CB0716" w:rsidRPr="0096141C" w:rsidRDefault="00CB0716" w:rsidP="00066373">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Mokesčių sąnaudos</w:t>
            </w:r>
          </w:p>
        </w:tc>
        <w:tc>
          <w:tcPr>
            <w:tcW w:w="1134" w:type="dxa"/>
            <w:noWrap/>
            <w:vAlign w:val="center"/>
            <w:hideMark/>
          </w:tcPr>
          <w:p w14:paraId="1892961E" w14:textId="77777777" w:rsidR="00CB0716" w:rsidRPr="0096141C" w:rsidRDefault="00CB0716" w:rsidP="00066373">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Eur</w:t>
            </w:r>
          </w:p>
        </w:tc>
        <w:tc>
          <w:tcPr>
            <w:tcW w:w="2690" w:type="dxa"/>
            <w:noWrap/>
            <w:vAlign w:val="center"/>
          </w:tcPr>
          <w:p w14:paraId="4A95C6A1" w14:textId="321DF2CE" w:rsidR="00CB0716" w:rsidRPr="00B34C08" w:rsidRDefault="00CB0716" w:rsidP="00066373">
            <w:pPr>
              <w:jc w:val="right"/>
              <w:rPr>
                <w:rFonts w:ascii="Arial" w:eastAsia="Times New Roman" w:hAnsi="Arial" w:cs="Arial"/>
                <w:color w:val="000000"/>
                <w:sz w:val="18"/>
                <w:szCs w:val="18"/>
              </w:rPr>
            </w:pPr>
            <w:r>
              <w:rPr>
                <w:rFonts w:ascii="Arial" w:eastAsia="Times New Roman" w:hAnsi="Arial" w:cs="Arial"/>
                <w:color w:val="000000"/>
                <w:sz w:val="18"/>
                <w:szCs w:val="18"/>
              </w:rPr>
              <w:t>7 310</w:t>
            </w:r>
          </w:p>
        </w:tc>
        <w:tc>
          <w:tcPr>
            <w:tcW w:w="2690" w:type="dxa"/>
            <w:tcBorders>
              <w:top w:val="single" w:sz="4" w:space="0" w:color="auto"/>
              <w:bottom w:val="single" w:sz="4" w:space="0" w:color="auto"/>
              <w:right w:val="single" w:sz="4" w:space="0" w:color="auto"/>
            </w:tcBorders>
            <w:noWrap/>
            <w:vAlign w:val="center"/>
          </w:tcPr>
          <w:p w14:paraId="6EF1DE22" w14:textId="1E2777E4" w:rsidR="00CB0716" w:rsidRPr="00B34C08" w:rsidRDefault="00CB0716" w:rsidP="00066373">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7 447</w:t>
            </w:r>
          </w:p>
        </w:tc>
      </w:tr>
      <w:tr w:rsidR="00CB0716" w:rsidRPr="0096141C" w14:paraId="6F9130B6" w14:textId="77777777" w:rsidTr="00EE21EC">
        <w:trPr>
          <w:jc w:val="center"/>
        </w:trPr>
        <w:tc>
          <w:tcPr>
            <w:tcW w:w="704" w:type="dxa"/>
            <w:noWrap/>
            <w:vAlign w:val="center"/>
            <w:hideMark/>
          </w:tcPr>
          <w:p w14:paraId="6F8DB9D8" w14:textId="77777777" w:rsidR="00CB0716" w:rsidRPr="0096141C" w:rsidRDefault="00CB0716" w:rsidP="00066373">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9</w:t>
            </w:r>
          </w:p>
        </w:tc>
        <w:tc>
          <w:tcPr>
            <w:tcW w:w="2693" w:type="dxa"/>
            <w:noWrap/>
            <w:vAlign w:val="center"/>
            <w:hideMark/>
          </w:tcPr>
          <w:p w14:paraId="2B1F8968" w14:textId="77777777" w:rsidR="00CB0716" w:rsidRPr="0096141C" w:rsidRDefault="00CB0716" w:rsidP="00066373">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Kitos pastoviosios sąnaudos</w:t>
            </w:r>
          </w:p>
        </w:tc>
        <w:tc>
          <w:tcPr>
            <w:tcW w:w="1134" w:type="dxa"/>
            <w:noWrap/>
            <w:vAlign w:val="center"/>
            <w:hideMark/>
          </w:tcPr>
          <w:p w14:paraId="73E73105" w14:textId="77777777" w:rsidR="00CB0716" w:rsidRPr="0096141C" w:rsidRDefault="00CB0716" w:rsidP="00066373">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Eur</w:t>
            </w:r>
          </w:p>
        </w:tc>
        <w:tc>
          <w:tcPr>
            <w:tcW w:w="2690" w:type="dxa"/>
            <w:noWrap/>
            <w:vAlign w:val="center"/>
          </w:tcPr>
          <w:p w14:paraId="07508FA5" w14:textId="3F176132" w:rsidR="00CB0716" w:rsidRPr="00B34C08" w:rsidRDefault="00CB0716" w:rsidP="00066373">
            <w:pPr>
              <w:jc w:val="right"/>
              <w:rPr>
                <w:rFonts w:ascii="Arial" w:eastAsia="Times New Roman" w:hAnsi="Arial" w:cs="Arial"/>
                <w:color w:val="000000"/>
                <w:sz w:val="18"/>
                <w:szCs w:val="18"/>
              </w:rPr>
            </w:pPr>
            <w:r>
              <w:rPr>
                <w:rFonts w:ascii="Arial" w:eastAsia="Times New Roman" w:hAnsi="Arial" w:cs="Arial"/>
                <w:color w:val="000000"/>
                <w:sz w:val="18"/>
                <w:szCs w:val="18"/>
              </w:rPr>
              <w:t>56 498</w:t>
            </w:r>
          </w:p>
        </w:tc>
        <w:tc>
          <w:tcPr>
            <w:tcW w:w="2690" w:type="dxa"/>
            <w:tcBorders>
              <w:top w:val="single" w:sz="4" w:space="0" w:color="auto"/>
              <w:bottom w:val="single" w:sz="4" w:space="0" w:color="auto"/>
              <w:right w:val="single" w:sz="4" w:space="0" w:color="auto"/>
            </w:tcBorders>
            <w:noWrap/>
            <w:vAlign w:val="center"/>
          </w:tcPr>
          <w:p w14:paraId="38A3661D" w14:textId="636D00E6" w:rsidR="00CB0716" w:rsidRPr="00B34C08" w:rsidRDefault="00CB0716" w:rsidP="00066373">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72 555</w:t>
            </w:r>
          </w:p>
        </w:tc>
      </w:tr>
      <w:tr w:rsidR="00CB0716" w:rsidRPr="0096141C" w14:paraId="11E048B6" w14:textId="77777777" w:rsidTr="009E33D6">
        <w:trPr>
          <w:jc w:val="center"/>
        </w:trPr>
        <w:tc>
          <w:tcPr>
            <w:tcW w:w="704" w:type="dxa"/>
            <w:noWrap/>
            <w:vAlign w:val="center"/>
            <w:hideMark/>
          </w:tcPr>
          <w:p w14:paraId="3006AF94" w14:textId="77777777" w:rsidR="00CB0716" w:rsidRPr="0096141C" w:rsidRDefault="00CB0716" w:rsidP="00066373">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10</w:t>
            </w:r>
          </w:p>
        </w:tc>
        <w:tc>
          <w:tcPr>
            <w:tcW w:w="2693" w:type="dxa"/>
            <w:noWrap/>
            <w:vAlign w:val="center"/>
            <w:hideMark/>
          </w:tcPr>
          <w:p w14:paraId="0B8A852E" w14:textId="77777777" w:rsidR="00CB0716" w:rsidRPr="0096141C" w:rsidRDefault="00CB0716" w:rsidP="00066373">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Investicijų grąža</w:t>
            </w:r>
          </w:p>
        </w:tc>
        <w:tc>
          <w:tcPr>
            <w:tcW w:w="1134" w:type="dxa"/>
            <w:noWrap/>
            <w:vAlign w:val="center"/>
            <w:hideMark/>
          </w:tcPr>
          <w:p w14:paraId="5C23E2F7" w14:textId="77777777" w:rsidR="00CB0716" w:rsidRPr="0096141C" w:rsidRDefault="00CB0716" w:rsidP="00066373">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Eur</w:t>
            </w:r>
          </w:p>
        </w:tc>
        <w:tc>
          <w:tcPr>
            <w:tcW w:w="2690" w:type="dxa"/>
            <w:noWrap/>
            <w:vAlign w:val="center"/>
            <w:hideMark/>
          </w:tcPr>
          <w:p w14:paraId="67C712D7" w14:textId="653EDE14" w:rsidR="00CB0716" w:rsidRPr="00B34C08" w:rsidRDefault="00CB0716" w:rsidP="00066373">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7 714</w:t>
            </w:r>
          </w:p>
        </w:tc>
        <w:tc>
          <w:tcPr>
            <w:tcW w:w="2690" w:type="dxa"/>
            <w:tcBorders>
              <w:top w:val="single" w:sz="4" w:space="0" w:color="auto"/>
            </w:tcBorders>
            <w:noWrap/>
            <w:vAlign w:val="center"/>
          </w:tcPr>
          <w:p w14:paraId="5B2ABEA3" w14:textId="60D4E445" w:rsidR="00CB0716" w:rsidRPr="00B34C08" w:rsidRDefault="00CB0716" w:rsidP="00066373">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6 725</w:t>
            </w:r>
          </w:p>
        </w:tc>
      </w:tr>
      <w:tr w:rsidR="00066373" w:rsidRPr="0096141C" w14:paraId="76E865A7" w14:textId="77777777" w:rsidTr="002A4DE9">
        <w:trPr>
          <w:jc w:val="center"/>
        </w:trPr>
        <w:tc>
          <w:tcPr>
            <w:tcW w:w="704" w:type="dxa"/>
            <w:noWrap/>
            <w:vAlign w:val="center"/>
            <w:hideMark/>
          </w:tcPr>
          <w:p w14:paraId="64522B42" w14:textId="77777777" w:rsidR="00066373" w:rsidRPr="0096141C" w:rsidRDefault="00066373" w:rsidP="00066373">
            <w:pPr>
              <w:widowControl/>
              <w:autoSpaceDE/>
              <w:autoSpaceDN/>
              <w:jc w:val="center"/>
              <w:rPr>
                <w:rFonts w:ascii="Arial" w:eastAsia="Times New Roman" w:hAnsi="Arial" w:cs="Arial"/>
                <w:b/>
                <w:bCs/>
                <w:color w:val="000000"/>
                <w:sz w:val="18"/>
                <w:szCs w:val="18"/>
              </w:rPr>
            </w:pPr>
            <w:r w:rsidRPr="0096141C">
              <w:rPr>
                <w:rFonts w:ascii="Arial" w:eastAsia="Times New Roman" w:hAnsi="Arial" w:cs="Arial"/>
                <w:b/>
                <w:bCs/>
                <w:color w:val="000000"/>
                <w:sz w:val="18"/>
                <w:szCs w:val="18"/>
              </w:rPr>
              <w:t>11</w:t>
            </w:r>
          </w:p>
        </w:tc>
        <w:tc>
          <w:tcPr>
            <w:tcW w:w="2693" w:type="dxa"/>
            <w:noWrap/>
            <w:vAlign w:val="center"/>
            <w:hideMark/>
          </w:tcPr>
          <w:p w14:paraId="3F526535" w14:textId="77777777" w:rsidR="00066373" w:rsidRPr="0096141C" w:rsidRDefault="00066373" w:rsidP="00066373">
            <w:pPr>
              <w:widowControl/>
              <w:autoSpaceDE/>
              <w:autoSpaceDN/>
              <w:rPr>
                <w:rFonts w:ascii="Arial" w:eastAsia="Times New Roman" w:hAnsi="Arial" w:cs="Arial"/>
                <w:b/>
                <w:bCs/>
                <w:color w:val="000000"/>
                <w:sz w:val="18"/>
                <w:szCs w:val="18"/>
              </w:rPr>
            </w:pPr>
            <w:r w:rsidRPr="0096141C">
              <w:rPr>
                <w:rFonts w:ascii="Arial" w:eastAsia="Times New Roman" w:hAnsi="Arial" w:cs="Arial"/>
                <w:b/>
                <w:bCs/>
                <w:color w:val="000000"/>
                <w:sz w:val="18"/>
                <w:szCs w:val="18"/>
              </w:rPr>
              <w:t>Sąnaudos iš viso</w:t>
            </w:r>
          </w:p>
        </w:tc>
        <w:tc>
          <w:tcPr>
            <w:tcW w:w="1134" w:type="dxa"/>
            <w:noWrap/>
            <w:vAlign w:val="center"/>
            <w:hideMark/>
          </w:tcPr>
          <w:p w14:paraId="5701811D" w14:textId="77777777" w:rsidR="00066373" w:rsidRPr="0096141C" w:rsidRDefault="00066373" w:rsidP="00066373">
            <w:pPr>
              <w:widowControl/>
              <w:autoSpaceDE/>
              <w:autoSpaceDN/>
              <w:jc w:val="center"/>
              <w:rPr>
                <w:rFonts w:ascii="Arial" w:eastAsia="Times New Roman" w:hAnsi="Arial" w:cs="Arial"/>
                <w:b/>
                <w:bCs/>
                <w:color w:val="000000"/>
                <w:sz w:val="18"/>
                <w:szCs w:val="18"/>
              </w:rPr>
            </w:pPr>
            <w:r w:rsidRPr="0096141C">
              <w:rPr>
                <w:rFonts w:ascii="Arial" w:eastAsia="Times New Roman" w:hAnsi="Arial" w:cs="Arial"/>
                <w:b/>
                <w:bCs/>
                <w:color w:val="000000"/>
                <w:sz w:val="18"/>
                <w:szCs w:val="18"/>
              </w:rPr>
              <w:t>Eur</w:t>
            </w:r>
          </w:p>
        </w:tc>
        <w:tc>
          <w:tcPr>
            <w:tcW w:w="2690" w:type="dxa"/>
            <w:noWrap/>
            <w:vAlign w:val="center"/>
            <w:hideMark/>
          </w:tcPr>
          <w:p w14:paraId="6FC30DB9" w14:textId="5A05CFB7" w:rsidR="00066373" w:rsidRPr="00B34C08" w:rsidRDefault="00066373" w:rsidP="00066373">
            <w:pPr>
              <w:widowControl/>
              <w:autoSpaceDE/>
              <w:autoSpaceDN/>
              <w:jc w:val="right"/>
              <w:rPr>
                <w:rFonts w:ascii="Arial" w:eastAsia="Times New Roman" w:hAnsi="Arial" w:cs="Arial"/>
                <w:b/>
                <w:bCs/>
                <w:color w:val="000000"/>
                <w:sz w:val="18"/>
                <w:szCs w:val="18"/>
              </w:rPr>
            </w:pPr>
            <w:r w:rsidRPr="00B34C08">
              <w:rPr>
                <w:rFonts w:ascii="Arial" w:hAnsi="Arial" w:cs="Arial"/>
                <w:b/>
                <w:bCs/>
                <w:color w:val="000000"/>
                <w:sz w:val="18"/>
                <w:szCs w:val="18"/>
              </w:rPr>
              <w:t xml:space="preserve">         </w:t>
            </w:r>
            <w:r w:rsidR="00CB0716">
              <w:rPr>
                <w:rFonts w:ascii="Arial" w:hAnsi="Arial" w:cs="Arial"/>
                <w:b/>
                <w:bCs/>
                <w:color w:val="000000"/>
                <w:sz w:val="18"/>
                <w:szCs w:val="18"/>
              </w:rPr>
              <w:t>513 057</w:t>
            </w:r>
            <w:r w:rsidRPr="00B34C08">
              <w:rPr>
                <w:rFonts w:ascii="Arial" w:hAnsi="Arial" w:cs="Arial"/>
                <w:b/>
                <w:bCs/>
                <w:color w:val="000000"/>
                <w:sz w:val="18"/>
                <w:szCs w:val="18"/>
              </w:rPr>
              <w:t xml:space="preserve">    </w:t>
            </w:r>
          </w:p>
        </w:tc>
        <w:tc>
          <w:tcPr>
            <w:tcW w:w="2690" w:type="dxa"/>
            <w:noWrap/>
            <w:vAlign w:val="center"/>
          </w:tcPr>
          <w:p w14:paraId="28F26A65" w14:textId="783417E8" w:rsidR="00066373" w:rsidRPr="00B34C08" w:rsidRDefault="00CB0716" w:rsidP="00066373">
            <w:pPr>
              <w:widowControl/>
              <w:autoSpaceDE/>
              <w:autoSpaceDN/>
              <w:jc w:val="right"/>
              <w:rPr>
                <w:rFonts w:ascii="Arial" w:eastAsia="Times New Roman" w:hAnsi="Arial" w:cs="Arial"/>
                <w:b/>
                <w:bCs/>
                <w:color w:val="000000"/>
                <w:sz w:val="18"/>
                <w:szCs w:val="18"/>
              </w:rPr>
            </w:pPr>
            <w:r>
              <w:rPr>
                <w:rFonts w:ascii="Arial" w:eastAsia="Times New Roman" w:hAnsi="Arial" w:cs="Arial"/>
                <w:b/>
                <w:bCs/>
                <w:color w:val="000000"/>
                <w:sz w:val="18"/>
                <w:szCs w:val="18"/>
              </w:rPr>
              <w:t>681 955</w:t>
            </w:r>
          </w:p>
        </w:tc>
      </w:tr>
      <w:tr w:rsidR="00066373" w:rsidRPr="0096141C" w14:paraId="3A565EFC" w14:textId="77777777" w:rsidTr="002A4DE9">
        <w:trPr>
          <w:jc w:val="center"/>
        </w:trPr>
        <w:tc>
          <w:tcPr>
            <w:tcW w:w="704" w:type="dxa"/>
            <w:noWrap/>
            <w:vAlign w:val="center"/>
            <w:hideMark/>
          </w:tcPr>
          <w:p w14:paraId="4C90A404" w14:textId="77777777" w:rsidR="00066373" w:rsidRPr="0096141C" w:rsidRDefault="00066373" w:rsidP="00066373">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12</w:t>
            </w:r>
          </w:p>
        </w:tc>
        <w:tc>
          <w:tcPr>
            <w:tcW w:w="2693" w:type="dxa"/>
            <w:noWrap/>
            <w:vAlign w:val="center"/>
            <w:hideMark/>
          </w:tcPr>
          <w:p w14:paraId="63F0FA1A" w14:textId="77777777" w:rsidR="00066373" w:rsidRPr="0096141C" w:rsidRDefault="00066373" w:rsidP="00066373">
            <w:pPr>
              <w:widowControl/>
              <w:autoSpaceDE/>
              <w:autoSpaceDN/>
              <w:rPr>
                <w:rFonts w:ascii="Arial" w:eastAsia="Times New Roman" w:hAnsi="Arial" w:cs="Arial"/>
                <w:color w:val="000000"/>
                <w:sz w:val="18"/>
                <w:szCs w:val="18"/>
              </w:rPr>
            </w:pPr>
            <w:r w:rsidRPr="0096141C">
              <w:rPr>
                <w:rFonts w:ascii="Arial" w:eastAsia="Times New Roman" w:hAnsi="Arial" w:cs="Arial"/>
                <w:color w:val="000000"/>
                <w:sz w:val="18"/>
                <w:szCs w:val="18"/>
              </w:rPr>
              <w:t>Realizacija</w:t>
            </w:r>
          </w:p>
        </w:tc>
        <w:tc>
          <w:tcPr>
            <w:tcW w:w="1134" w:type="dxa"/>
            <w:noWrap/>
            <w:vAlign w:val="center"/>
            <w:hideMark/>
          </w:tcPr>
          <w:p w14:paraId="2EB7B0AE" w14:textId="77777777" w:rsidR="00066373" w:rsidRPr="0096141C" w:rsidRDefault="00066373" w:rsidP="00066373">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kWh</w:t>
            </w:r>
          </w:p>
        </w:tc>
        <w:tc>
          <w:tcPr>
            <w:tcW w:w="2690" w:type="dxa"/>
            <w:noWrap/>
            <w:vAlign w:val="center"/>
            <w:hideMark/>
          </w:tcPr>
          <w:p w14:paraId="5801D901" w14:textId="1CF2D79F" w:rsidR="00066373" w:rsidRPr="00B34C08" w:rsidRDefault="00066373" w:rsidP="00066373">
            <w:pPr>
              <w:widowControl/>
              <w:autoSpaceDE/>
              <w:autoSpaceDN/>
              <w:jc w:val="right"/>
              <w:rPr>
                <w:rFonts w:ascii="Arial" w:eastAsia="Times New Roman" w:hAnsi="Arial" w:cs="Arial"/>
                <w:color w:val="000000"/>
                <w:sz w:val="18"/>
                <w:szCs w:val="18"/>
              </w:rPr>
            </w:pPr>
            <w:r w:rsidRPr="00B34C08">
              <w:rPr>
                <w:rFonts w:ascii="Arial" w:hAnsi="Arial" w:cs="Arial"/>
                <w:color w:val="000000"/>
                <w:sz w:val="18"/>
                <w:szCs w:val="18"/>
              </w:rPr>
              <w:t xml:space="preserve">         </w:t>
            </w:r>
            <w:r>
              <w:rPr>
                <w:rFonts w:ascii="Arial" w:hAnsi="Arial" w:cs="Arial"/>
                <w:color w:val="000000"/>
                <w:sz w:val="18"/>
                <w:szCs w:val="18"/>
              </w:rPr>
              <w:t>3</w:t>
            </w:r>
            <w:r w:rsidR="00CB0716">
              <w:rPr>
                <w:rFonts w:ascii="Arial" w:hAnsi="Arial" w:cs="Arial"/>
                <w:color w:val="000000"/>
                <w:sz w:val="18"/>
                <w:szCs w:val="18"/>
              </w:rPr>
              <w:t> 929 291</w:t>
            </w:r>
            <w:r w:rsidRPr="00B34C08">
              <w:rPr>
                <w:rFonts w:ascii="Arial" w:hAnsi="Arial" w:cs="Arial"/>
                <w:color w:val="000000"/>
                <w:sz w:val="18"/>
                <w:szCs w:val="18"/>
              </w:rPr>
              <w:t xml:space="preserve">   </w:t>
            </w:r>
          </w:p>
        </w:tc>
        <w:tc>
          <w:tcPr>
            <w:tcW w:w="2690" w:type="dxa"/>
            <w:noWrap/>
            <w:vAlign w:val="center"/>
          </w:tcPr>
          <w:p w14:paraId="59EED460" w14:textId="7A17D52F" w:rsidR="00066373" w:rsidRPr="00B34C08" w:rsidRDefault="00CB0716" w:rsidP="00066373">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5 399 942</w:t>
            </w:r>
          </w:p>
        </w:tc>
      </w:tr>
      <w:tr w:rsidR="00066373" w:rsidRPr="0096141C" w14:paraId="22A92864" w14:textId="77777777" w:rsidTr="002A4DE9">
        <w:trPr>
          <w:jc w:val="center"/>
        </w:trPr>
        <w:tc>
          <w:tcPr>
            <w:tcW w:w="704" w:type="dxa"/>
            <w:noWrap/>
            <w:vAlign w:val="center"/>
            <w:hideMark/>
          </w:tcPr>
          <w:p w14:paraId="1E86C9E8" w14:textId="77777777" w:rsidR="00066373" w:rsidRPr="0096141C" w:rsidRDefault="00066373" w:rsidP="00066373">
            <w:pPr>
              <w:widowControl/>
              <w:autoSpaceDE/>
              <w:autoSpaceDN/>
              <w:jc w:val="center"/>
              <w:rPr>
                <w:rFonts w:ascii="Arial" w:eastAsia="Times New Roman" w:hAnsi="Arial" w:cs="Arial"/>
                <w:b/>
                <w:bCs/>
                <w:color w:val="000000"/>
                <w:sz w:val="18"/>
                <w:szCs w:val="18"/>
              </w:rPr>
            </w:pPr>
            <w:r w:rsidRPr="0096141C">
              <w:rPr>
                <w:rFonts w:ascii="Arial" w:eastAsia="Times New Roman" w:hAnsi="Arial" w:cs="Arial"/>
                <w:b/>
                <w:bCs/>
                <w:color w:val="000000"/>
                <w:sz w:val="18"/>
                <w:szCs w:val="18"/>
              </w:rPr>
              <w:t>13</w:t>
            </w:r>
          </w:p>
        </w:tc>
        <w:tc>
          <w:tcPr>
            <w:tcW w:w="2693" w:type="dxa"/>
            <w:noWrap/>
            <w:vAlign w:val="center"/>
            <w:hideMark/>
          </w:tcPr>
          <w:p w14:paraId="33FC9363" w14:textId="77777777" w:rsidR="00066373" w:rsidRPr="0096141C" w:rsidRDefault="00066373" w:rsidP="00066373">
            <w:pPr>
              <w:widowControl/>
              <w:autoSpaceDE/>
              <w:autoSpaceDN/>
              <w:rPr>
                <w:rFonts w:ascii="Arial" w:eastAsia="Times New Roman" w:hAnsi="Arial" w:cs="Arial"/>
                <w:b/>
                <w:bCs/>
                <w:color w:val="000000"/>
                <w:sz w:val="18"/>
                <w:szCs w:val="18"/>
              </w:rPr>
            </w:pPr>
            <w:r w:rsidRPr="0096141C">
              <w:rPr>
                <w:rFonts w:ascii="Arial" w:eastAsia="Times New Roman" w:hAnsi="Arial" w:cs="Arial"/>
                <w:b/>
                <w:bCs/>
                <w:color w:val="000000"/>
                <w:sz w:val="18"/>
                <w:szCs w:val="18"/>
              </w:rPr>
              <w:t>Šilumos kaina</w:t>
            </w:r>
          </w:p>
        </w:tc>
        <w:tc>
          <w:tcPr>
            <w:tcW w:w="1134" w:type="dxa"/>
            <w:noWrap/>
            <w:vAlign w:val="center"/>
            <w:hideMark/>
          </w:tcPr>
          <w:p w14:paraId="7BAF0917" w14:textId="77777777" w:rsidR="00066373" w:rsidRPr="0096141C" w:rsidRDefault="00066373" w:rsidP="00066373">
            <w:pPr>
              <w:widowControl/>
              <w:autoSpaceDE/>
              <w:autoSpaceDN/>
              <w:jc w:val="center"/>
              <w:rPr>
                <w:rFonts w:ascii="Arial" w:eastAsia="Times New Roman" w:hAnsi="Arial" w:cs="Arial"/>
                <w:b/>
                <w:bCs/>
                <w:color w:val="000000"/>
                <w:sz w:val="18"/>
                <w:szCs w:val="18"/>
              </w:rPr>
            </w:pPr>
            <w:r w:rsidRPr="0096141C">
              <w:rPr>
                <w:rFonts w:ascii="Arial" w:eastAsia="Times New Roman" w:hAnsi="Arial" w:cs="Arial"/>
                <w:b/>
                <w:bCs/>
                <w:color w:val="000000"/>
                <w:sz w:val="18"/>
                <w:szCs w:val="18"/>
              </w:rPr>
              <w:t>ct/kWh</w:t>
            </w:r>
          </w:p>
        </w:tc>
        <w:tc>
          <w:tcPr>
            <w:tcW w:w="2690" w:type="dxa"/>
            <w:noWrap/>
            <w:vAlign w:val="center"/>
            <w:hideMark/>
          </w:tcPr>
          <w:p w14:paraId="04FCA62E" w14:textId="054A3EED" w:rsidR="00066373" w:rsidRPr="00B34C08" w:rsidRDefault="00066373" w:rsidP="00066373">
            <w:pPr>
              <w:widowControl/>
              <w:autoSpaceDE/>
              <w:autoSpaceDN/>
              <w:jc w:val="center"/>
              <w:rPr>
                <w:rFonts w:ascii="Arial" w:eastAsia="Times New Roman" w:hAnsi="Arial" w:cs="Arial"/>
                <w:b/>
                <w:bCs/>
                <w:color w:val="000000"/>
                <w:sz w:val="18"/>
                <w:szCs w:val="18"/>
              </w:rPr>
            </w:pPr>
            <w:r w:rsidRPr="00B34C08">
              <w:rPr>
                <w:rFonts w:ascii="Arial" w:hAnsi="Arial" w:cs="Arial"/>
                <w:b/>
                <w:bCs/>
                <w:color w:val="000000"/>
                <w:sz w:val="18"/>
                <w:szCs w:val="18"/>
              </w:rPr>
              <w:t xml:space="preserve">           </w:t>
            </w:r>
            <w:r>
              <w:rPr>
                <w:rFonts w:ascii="Arial" w:hAnsi="Arial" w:cs="Arial"/>
                <w:b/>
                <w:bCs/>
                <w:color w:val="000000"/>
                <w:sz w:val="18"/>
                <w:szCs w:val="18"/>
              </w:rPr>
              <w:t>1</w:t>
            </w:r>
            <w:r w:rsidR="00CB0716">
              <w:rPr>
                <w:rFonts w:ascii="Arial" w:hAnsi="Arial" w:cs="Arial"/>
                <w:b/>
                <w:bCs/>
                <w:color w:val="000000"/>
                <w:sz w:val="18"/>
                <w:szCs w:val="18"/>
              </w:rPr>
              <w:t>3,06</w:t>
            </w:r>
          </w:p>
        </w:tc>
        <w:tc>
          <w:tcPr>
            <w:tcW w:w="2690" w:type="dxa"/>
            <w:noWrap/>
            <w:vAlign w:val="center"/>
            <w:hideMark/>
          </w:tcPr>
          <w:p w14:paraId="6B7FD8B2" w14:textId="6B20C042" w:rsidR="00066373" w:rsidRPr="00B34C08" w:rsidRDefault="00066373" w:rsidP="00066373">
            <w:pPr>
              <w:widowControl/>
              <w:autoSpaceDE/>
              <w:autoSpaceDN/>
              <w:jc w:val="center"/>
              <w:rPr>
                <w:rFonts w:ascii="Arial" w:eastAsia="Times New Roman" w:hAnsi="Arial" w:cs="Arial"/>
                <w:b/>
                <w:bCs/>
                <w:color w:val="000000"/>
                <w:sz w:val="18"/>
                <w:szCs w:val="18"/>
              </w:rPr>
            </w:pPr>
            <w:r w:rsidRPr="00B34C08">
              <w:rPr>
                <w:rFonts w:ascii="Arial" w:hAnsi="Arial" w:cs="Arial"/>
                <w:b/>
                <w:bCs/>
                <w:color w:val="000000"/>
                <w:sz w:val="18"/>
                <w:szCs w:val="18"/>
              </w:rPr>
              <w:t xml:space="preserve">                       </w:t>
            </w:r>
            <w:r>
              <w:rPr>
                <w:rFonts w:ascii="Arial" w:hAnsi="Arial" w:cs="Arial"/>
                <w:b/>
                <w:bCs/>
                <w:color w:val="000000"/>
                <w:sz w:val="18"/>
                <w:szCs w:val="18"/>
              </w:rPr>
              <w:t>1</w:t>
            </w:r>
            <w:r w:rsidR="00CB0716">
              <w:rPr>
                <w:rFonts w:ascii="Arial" w:hAnsi="Arial" w:cs="Arial"/>
                <w:b/>
                <w:bCs/>
                <w:color w:val="000000"/>
                <w:sz w:val="18"/>
                <w:szCs w:val="18"/>
              </w:rPr>
              <w:t>2,63</w:t>
            </w:r>
          </w:p>
        </w:tc>
      </w:tr>
    </w:tbl>
    <w:p w14:paraId="2A63CE10" w14:textId="05EF77DC" w:rsidR="00E35D42" w:rsidRDefault="001075D2" w:rsidP="001075D2">
      <w:pPr>
        <w:pStyle w:val="Pagrindinistekstas"/>
        <w:spacing w:after="240"/>
        <w:rPr>
          <w:rFonts w:ascii="Arial" w:hAnsi="Arial" w:cs="Arial"/>
          <w:i/>
          <w:iCs/>
          <w:sz w:val="18"/>
          <w:szCs w:val="18"/>
        </w:rPr>
      </w:pPr>
      <w:r w:rsidRPr="0096141C">
        <w:rPr>
          <w:rFonts w:ascii="Arial" w:hAnsi="Arial" w:cs="Arial"/>
          <w:i/>
          <w:iCs/>
          <w:sz w:val="18"/>
          <w:szCs w:val="18"/>
        </w:rPr>
        <w:t>Pastab</w:t>
      </w:r>
      <w:r>
        <w:rPr>
          <w:rFonts w:ascii="Arial" w:hAnsi="Arial" w:cs="Arial"/>
          <w:i/>
          <w:iCs/>
          <w:sz w:val="18"/>
          <w:szCs w:val="18"/>
        </w:rPr>
        <w:t>os</w:t>
      </w:r>
      <w:r w:rsidRPr="0096141C">
        <w:rPr>
          <w:rFonts w:ascii="Arial" w:hAnsi="Arial" w:cs="Arial"/>
          <w:i/>
          <w:iCs/>
          <w:sz w:val="18"/>
          <w:szCs w:val="18"/>
        </w:rPr>
        <w:t xml:space="preserve">: </w:t>
      </w:r>
      <w:r>
        <w:rPr>
          <w:rFonts w:ascii="Arial" w:hAnsi="Arial" w:cs="Arial"/>
          <w:i/>
          <w:iCs/>
          <w:sz w:val="18"/>
          <w:szCs w:val="18"/>
          <w:lang w:val="en-US"/>
        </w:rPr>
        <w:t>1.L</w:t>
      </w:r>
      <w:proofErr w:type="spellStart"/>
      <w:r w:rsidRPr="0096141C">
        <w:rPr>
          <w:rFonts w:ascii="Arial" w:hAnsi="Arial" w:cs="Arial"/>
          <w:i/>
          <w:iCs/>
          <w:sz w:val="18"/>
          <w:szCs w:val="18"/>
        </w:rPr>
        <w:t>entelėje</w:t>
      </w:r>
      <w:proofErr w:type="spellEnd"/>
      <w:r w:rsidRPr="0096141C">
        <w:rPr>
          <w:rFonts w:ascii="Arial" w:hAnsi="Arial" w:cs="Arial"/>
          <w:i/>
          <w:iCs/>
          <w:sz w:val="18"/>
          <w:szCs w:val="18"/>
        </w:rPr>
        <w:t xml:space="preserve"> aukščiau kuro</w:t>
      </w:r>
      <w:r w:rsidR="004A226C">
        <w:rPr>
          <w:rFonts w:ascii="Arial" w:hAnsi="Arial" w:cs="Arial"/>
          <w:i/>
          <w:iCs/>
          <w:sz w:val="18"/>
          <w:szCs w:val="18"/>
        </w:rPr>
        <w:t>, elektros bei vandens</w:t>
      </w:r>
      <w:r w:rsidRPr="0096141C">
        <w:rPr>
          <w:rFonts w:ascii="Arial" w:hAnsi="Arial" w:cs="Arial"/>
          <w:i/>
          <w:iCs/>
          <w:sz w:val="18"/>
          <w:szCs w:val="18"/>
        </w:rPr>
        <w:t xml:space="preserve"> sąnaudos pateikiamos iliustraciniais tikslais</w:t>
      </w:r>
      <w:r>
        <w:rPr>
          <w:rFonts w:ascii="Arial" w:hAnsi="Arial" w:cs="Arial"/>
          <w:i/>
          <w:iCs/>
          <w:sz w:val="18"/>
          <w:szCs w:val="18"/>
        </w:rPr>
        <w:t xml:space="preserve">, taikant Bendrovės </w:t>
      </w:r>
      <w:r w:rsidR="004A226C">
        <w:rPr>
          <w:rFonts w:ascii="Arial" w:hAnsi="Arial" w:cs="Arial"/>
          <w:i/>
          <w:iCs/>
          <w:sz w:val="18"/>
          <w:szCs w:val="18"/>
        </w:rPr>
        <w:t>naujausias kainas.</w:t>
      </w:r>
      <w:r>
        <w:rPr>
          <w:rFonts w:ascii="Arial" w:hAnsi="Arial" w:cs="Arial"/>
          <w:i/>
          <w:iCs/>
          <w:sz w:val="18"/>
          <w:szCs w:val="18"/>
        </w:rPr>
        <w:t xml:space="preserve"> A</w:t>
      </w:r>
      <w:r w:rsidRPr="0096141C">
        <w:rPr>
          <w:rFonts w:ascii="Arial" w:hAnsi="Arial" w:cs="Arial"/>
          <w:i/>
          <w:iCs/>
          <w:sz w:val="18"/>
          <w:szCs w:val="18"/>
        </w:rPr>
        <w:t xml:space="preserve">pskaičiuojant konkretaus mėnesio šilumos kainą vartotojams </w:t>
      </w:r>
      <w:r>
        <w:rPr>
          <w:rFonts w:ascii="Arial" w:hAnsi="Arial" w:cs="Arial"/>
          <w:i/>
          <w:iCs/>
          <w:sz w:val="18"/>
          <w:szCs w:val="18"/>
        </w:rPr>
        <w:t xml:space="preserve">bus </w:t>
      </w:r>
      <w:r w:rsidRPr="0096141C">
        <w:rPr>
          <w:rFonts w:ascii="Arial" w:hAnsi="Arial" w:cs="Arial"/>
          <w:i/>
          <w:iCs/>
          <w:sz w:val="18"/>
          <w:szCs w:val="18"/>
        </w:rPr>
        <w:t>taikom</w:t>
      </w:r>
      <w:r w:rsidR="004A226C">
        <w:rPr>
          <w:rFonts w:ascii="Arial" w:hAnsi="Arial" w:cs="Arial"/>
          <w:i/>
          <w:iCs/>
          <w:sz w:val="18"/>
          <w:szCs w:val="18"/>
        </w:rPr>
        <w:t>os kiekvieno mėnesio</w:t>
      </w:r>
      <w:r w:rsidRPr="0096141C">
        <w:rPr>
          <w:rFonts w:ascii="Arial" w:hAnsi="Arial" w:cs="Arial"/>
          <w:i/>
          <w:iCs/>
          <w:sz w:val="18"/>
          <w:szCs w:val="18"/>
        </w:rPr>
        <w:t xml:space="preserve"> naujausi</w:t>
      </w:r>
      <w:r w:rsidR="004A226C">
        <w:rPr>
          <w:rFonts w:ascii="Arial" w:hAnsi="Arial" w:cs="Arial"/>
          <w:i/>
          <w:iCs/>
          <w:sz w:val="18"/>
          <w:szCs w:val="18"/>
        </w:rPr>
        <w:t>os</w:t>
      </w:r>
      <w:r w:rsidRPr="0096141C">
        <w:rPr>
          <w:rFonts w:ascii="Arial" w:hAnsi="Arial" w:cs="Arial"/>
          <w:i/>
          <w:iCs/>
          <w:sz w:val="18"/>
          <w:szCs w:val="18"/>
        </w:rPr>
        <w:t xml:space="preserve"> kuro</w:t>
      </w:r>
      <w:r w:rsidR="004A226C">
        <w:rPr>
          <w:rFonts w:ascii="Arial" w:hAnsi="Arial" w:cs="Arial"/>
          <w:i/>
          <w:iCs/>
          <w:sz w:val="18"/>
          <w:szCs w:val="18"/>
        </w:rPr>
        <w:t>, elektros bei vandens</w:t>
      </w:r>
      <w:r w:rsidRPr="0096141C">
        <w:rPr>
          <w:rFonts w:ascii="Arial" w:hAnsi="Arial" w:cs="Arial"/>
          <w:i/>
          <w:iCs/>
          <w:sz w:val="18"/>
          <w:szCs w:val="18"/>
        </w:rPr>
        <w:t xml:space="preserve"> kain</w:t>
      </w:r>
      <w:r w:rsidR="004A226C">
        <w:rPr>
          <w:rFonts w:ascii="Arial" w:hAnsi="Arial" w:cs="Arial"/>
          <w:i/>
          <w:iCs/>
          <w:sz w:val="18"/>
          <w:szCs w:val="18"/>
        </w:rPr>
        <w:t>os</w:t>
      </w:r>
      <w:r w:rsidRPr="0096141C">
        <w:rPr>
          <w:rFonts w:ascii="Arial" w:hAnsi="Arial" w:cs="Arial"/>
          <w:i/>
          <w:iCs/>
          <w:sz w:val="18"/>
          <w:szCs w:val="18"/>
        </w:rPr>
        <w:t>.</w:t>
      </w:r>
      <w:r>
        <w:rPr>
          <w:rFonts w:ascii="Arial" w:hAnsi="Arial" w:cs="Arial"/>
          <w:i/>
          <w:iCs/>
          <w:sz w:val="18"/>
          <w:szCs w:val="18"/>
        </w:rPr>
        <w:t xml:space="preserve"> </w:t>
      </w:r>
    </w:p>
    <w:p w14:paraId="3B06CB27" w14:textId="2E8BD412" w:rsidR="001075D2" w:rsidRPr="001075D2" w:rsidRDefault="00E35D42" w:rsidP="00E35D42">
      <w:pPr>
        <w:widowControl/>
        <w:autoSpaceDE/>
        <w:autoSpaceDN/>
        <w:spacing w:after="160" w:line="259" w:lineRule="auto"/>
        <w:rPr>
          <w:rFonts w:ascii="Arial" w:hAnsi="Arial" w:cs="Arial"/>
          <w:i/>
          <w:iCs/>
          <w:sz w:val="18"/>
          <w:szCs w:val="18"/>
        </w:rPr>
      </w:pPr>
      <w:r>
        <w:rPr>
          <w:rFonts w:ascii="Arial" w:hAnsi="Arial" w:cs="Arial"/>
          <w:i/>
          <w:iCs/>
          <w:sz w:val="18"/>
          <w:szCs w:val="18"/>
        </w:rPr>
        <w:br w:type="page"/>
      </w:r>
    </w:p>
    <w:p w14:paraId="3B3954AE" w14:textId="02E4F797" w:rsidR="000947DE" w:rsidRPr="000947DE" w:rsidRDefault="000947DE" w:rsidP="00B87B74">
      <w:pPr>
        <w:pStyle w:val="Nenumeruojamosantrastes"/>
        <w:pageBreakBefore w:val="0"/>
        <w:numPr>
          <w:ilvl w:val="0"/>
          <w:numId w:val="1"/>
        </w:numPr>
        <w:pBdr>
          <w:bottom w:val="none" w:sz="0" w:space="0" w:color="auto"/>
        </w:pBdr>
        <w:spacing w:before="600"/>
        <w:ind w:left="567" w:hanging="567"/>
        <w:outlineLvl w:val="0"/>
        <w:rPr>
          <w:rFonts w:ascii="Arial" w:hAnsi="Arial" w:cs="Arial"/>
          <w:color w:val="002060"/>
          <w:sz w:val="24"/>
          <w:szCs w:val="24"/>
        </w:rPr>
      </w:pPr>
      <w:bookmarkStart w:id="3" w:name="_Toc206597733"/>
      <w:r w:rsidRPr="000947DE">
        <w:rPr>
          <w:rFonts w:ascii="Arial" w:hAnsi="Arial" w:cs="Arial"/>
          <w:color w:val="002060"/>
          <w:sz w:val="24"/>
          <w:szCs w:val="24"/>
        </w:rPr>
        <w:lastRenderedPageBreak/>
        <w:t>BEN</w:t>
      </w:r>
      <w:r w:rsidR="00BB3910">
        <w:rPr>
          <w:rFonts w:ascii="Arial" w:hAnsi="Arial" w:cs="Arial"/>
          <w:color w:val="002060"/>
          <w:sz w:val="24"/>
          <w:szCs w:val="24"/>
        </w:rPr>
        <w:t>D</w:t>
      </w:r>
      <w:r w:rsidRPr="000947DE">
        <w:rPr>
          <w:rFonts w:ascii="Arial" w:hAnsi="Arial" w:cs="Arial"/>
          <w:color w:val="002060"/>
          <w:sz w:val="24"/>
          <w:szCs w:val="24"/>
        </w:rPr>
        <w:t>ROJI INFORMACIJA</w:t>
      </w:r>
      <w:bookmarkEnd w:id="3"/>
    </w:p>
    <w:p w14:paraId="48684FEF" w14:textId="35CF4229" w:rsidR="00B87B74" w:rsidRDefault="00B87B74" w:rsidP="00DB7432">
      <w:pPr>
        <w:pStyle w:val="Pagrindinistekstas"/>
        <w:spacing w:after="240"/>
        <w:rPr>
          <w:rFonts w:ascii="Arial" w:hAnsi="Arial" w:cs="Arial"/>
          <w:sz w:val="22"/>
          <w:szCs w:val="22"/>
        </w:rPr>
      </w:pPr>
      <w:r>
        <w:rPr>
          <w:rFonts w:ascii="Arial" w:hAnsi="Arial" w:cs="Arial"/>
          <w:sz w:val="22"/>
          <w:szCs w:val="22"/>
        </w:rPr>
        <w:t>Šilumos gamybos pajamų bazinis lygis UAB „Jurbarko komunalininkas“ (toliau – Bendrovė) buvo nustatytas:</w:t>
      </w:r>
    </w:p>
    <w:p w14:paraId="458B46B5" w14:textId="0BBC49B0" w:rsidR="00B87B74" w:rsidRDefault="00B87B74" w:rsidP="00B87B74">
      <w:pPr>
        <w:pStyle w:val="Pagrindinistekstas"/>
        <w:numPr>
          <w:ilvl w:val="0"/>
          <w:numId w:val="9"/>
        </w:numPr>
        <w:spacing w:after="240"/>
        <w:rPr>
          <w:rFonts w:ascii="Arial" w:hAnsi="Arial" w:cs="Arial"/>
          <w:sz w:val="22"/>
          <w:szCs w:val="22"/>
        </w:rPr>
      </w:pPr>
      <w:r>
        <w:rPr>
          <w:rFonts w:ascii="Arial" w:hAnsi="Arial" w:cs="Arial"/>
          <w:sz w:val="22"/>
          <w:szCs w:val="22"/>
        </w:rPr>
        <w:t>Savivaldybė</w:t>
      </w:r>
      <w:r w:rsidR="002C4938">
        <w:rPr>
          <w:rFonts w:ascii="Arial" w:hAnsi="Arial" w:cs="Arial"/>
          <w:sz w:val="22"/>
          <w:szCs w:val="22"/>
        </w:rPr>
        <w:t>s tarybos</w:t>
      </w:r>
      <w:r>
        <w:rPr>
          <w:rFonts w:ascii="Arial" w:hAnsi="Arial" w:cs="Arial"/>
          <w:sz w:val="22"/>
          <w:szCs w:val="22"/>
        </w:rPr>
        <w:t xml:space="preserve"> 2024 m. gruodžio 19 d. sprendimu Nr. T2-368 „Dėl UAB „Jurbarko komunalininkas“ šilumos gamybos ir (ar) tiekimo pajamų bazinio lygio nustatymo“ (toliau – ŠPL sprendimas) ir galioja iki 2027 m. gruodžio 31 d.</w:t>
      </w:r>
    </w:p>
    <w:p w14:paraId="71366415" w14:textId="4EAA7C3A" w:rsidR="000C0F29" w:rsidRDefault="000C0F29" w:rsidP="00B87B74">
      <w:pPr>
        <w:pStyle w:val="Pagrindinistekstas"/>
        <w:spacing w:after="240"/>
        <w:rPr>
          <w:rFonts w:ascii="Arial" w:hAnsi="Arial" w:cs="Arial"/>
          <w:sz w:val="22"/>
          <w:szCs w:val="22"/>
        </w:rPr>
      </w:pPr>
      <w:r>
        <w:rPr>
          <w:rFonts w:ascii="Arial" w:hAnsi="Arial" w:cs="Arial"/>
          <w:sz w:val="22"/>
          <w:szCs w:val="22"/>
        </w:rPr>
        <w:t>Šilumos gamybos pajamų lygis koreguojamas (perskaičiuojamas) pirmą kartą. Pagrindinė šio koregavimo (perskaičiavimo) priežastis – Savivaldybės tarybos 2024 m. rugsėjo 26 d. sprendimu Nr. T2-274 „Dėl turto perdavimo pagal turto patikėjimo sutartį uždarajai akcinei bendrovei „Jurbarko komunalininkas“ Bendrovei perduota ir nuo 2025 m. liepos 1 d. pradėta eksploatuoti Viešvilės miestelio katilinė</w:t>
      </w:r>
    </w:p>
    <w:p w14:paraId="576EF54C" w14:textId="7B6873FB" w:rsidR="00B87B74" w:rsidRDefault="00B87B74" w:rsidP="00B87B74">
      <w:pPr>
        <w:pStyle w:val="Pagrindinistekstas"/>
        <w:spacing w:after="240"/>
        <w:rPr>
          <w:rFonts w:ascii="Arial" w:hAnsi="Arial" w:cs="Arial"/>
          <w:sz w:val="22"/>
          <w:szCs w:val="22"/>
        </w:rPr>
      </w:pPr>
      <w:r>
        <w:rPr>
          <w:rFonts w:ascii="Arial" w:hAnsi="Arial" w:cs="Arial"/>
          <w:sz w:val="22"/>
          <w:szCs w:val="22"/>
        </w:rPr>
        <w:t>Šis koreguoto pajamų lygio projektas (toliau – Projektas) parengtas:</w:t>
      </w:r>
    </w:p>
    <w:p w14:paraId="0B4A1D14" w14:textId="292FF175" w:rsidR="00B87B74" w:rsidRDefault="00B87B74" w:rsidP="00B87B74">
      <w:pPr>
        <w:pStyle w:val="Pagrindinistekstas"/>
        <w:numPr>
          <w:ilvl w:val="0"/>
          <w:numId w:val="9"/>
        </w:numPr>
        <w:spacing w:after="240"/>
        <w:rPr>
          <w:rFonts w:ascii="Arial" w:hAnsi="Arial" w:cs="Arial"/>
          <w:sz w:val="22"/>
          <w:szCs w:val="22"/>
        </w:rPr>
      </w:pPr>
      <w:r>
        <w:rPr>
          <w:rFonts w:ascii="Arial" w:hAnsi="Arial" w:cs="Arial"/>
          <w:sz w:val="22"/>
          <w:szCs w:val="22"/>
        </w:rPr>
        <w:t xml:space="preserve">Vadovaujantis </w:t>
      </w:r>
      <w:r w:rsidR="00ED0BEE">
        <w:rPr>
          <w:rFonts w:ascii="Arial" w:hAnsi="Arial" w:cs="Arial"/>
          <w:sz w:val="22"/>
          <w:szCs w:val="22"/>
        </w:rPr>
        <w:t>Valstybinės energetikos reguliavimo tarybos (toliau – Taryba)</w:t>
      </w:r>
      <w:r>
        <w:rPr>
          <w:rFonts w:ascii="Arial" w:hAnsi="Arial" w:cs="Arial"/>
          <w:sz w:val="22"/>
          <w:szCs w:val="22"/>
        </w:rPr>
        <w:t xml:space="preserve"> 2009 m. liepos 8 d. nutarimu Nr. O3-96 patvirtinta Šilumos kainų nustatymo metodika (suvestinė redakcija nuo </w:t>
      </w:r>
      <w:r w:rsidR="009B3D53">
        <w:rPr>
          <w:rFonts w:ascii="Arial" w:hAnsi="Arial" w:cs="Arial"/>
          <w:sz w:val="22"/>
          <w:szCs w:val="22"/>
        </w:rPr>
        <w:t>2023-12-01) (toliau – Metodika).</w:t>
      </w:r>
    </w:p>
    <w:p w14:paraId="1AC03D24" w14:textId="6FC69483" w:rsidR="009B3D53" w:rsidRDefault="009B3D53" w:rsidP="009B3D53">
      <w:pPr>
        <w:pStyle w:val="Pagrindinistekstas"/>
        <w:spacing w:after="240"/>
        <w:rPr>
          <w:rFonts w:ascii="Arial" w:hAnsi="Arial" w:cs="Arial"/>
          <w:sz w:val="22"/>
          <w:szCs w:val="22"/>
        </w:rPr>
      </w:pPr>
      <w:r>
        <w:rPr>
          <w:rFonts w:ascii="Arial" w:hAnsi="Arial" w:cs="Arial"/>
          <w:sz w:val="22"/>
          <w:szCs w:val="22"/>
        </w:rPr>
        <w:t>Koreguoto pajamų bazinio lygio ataskaitinis laikotarpis: 2024 m. gegužės 1 d. – 2025 m. balandžio 30 d. (toliau – Ataskaitinis laikotarpis</w:t>
      </w:r>
      <w:r w:rsidR="00385F5B">
        <w:rPr>
          <w:rFonts w:ascii="Arial" w:hAnsi="Arial" w:cs="Arial"/>
          <w:sz w:val="22"/>
          <w:szCs w:val="22"/>
        </w:rPr>
        <w:t>)</w:t>
      </w:r>
      <w:r>
        <w:rPr>
          <w:rFonts w:ascii="Arial" w:hAnsi="Arial" w:cs="Arial"/>
          <w:sz w:val="22"/>
          <w:szCs w:val="22"/>
        </w:rPr>
        <w:t>.</w:t>
      </w:r>
    </w:p>
    <w:p w14:paraId="18CC3546" w14:textId="24AF0C84" w:rsidR="009B3D53" w:rsidRDefault="009B3D53" w:rsidP="009B3D53">
      <w:pPr>
        <w:pStyle w:val="Pagrindinistekstas"/>
        <w:spacing w:after="240"/>
        <w:rPr>
          <w:rFonts w:ascii="Arial" w:hAnsi="Arial" w:cs="Arial"/>
          <w:sz w:val="22"/>
          <w:szCs w:val="22"/>
        </w:rPr>
      </w:pPr>
      <w:r>
        <w:rPr>
          <w:rFonts w:ascii="Arial" w:hAnsi="Arial" w:cs="Arial"/>
          <w:sz w:val="22"/>
          <w:szCs w:val="22"/>
        </w:rPr>
        <w:t xml:space="preserve">Duomenų suvestinė koreguotam šilumos gamybos pajamų baziniam lygiui nustatyti (Metodikos </w:t>
      </w:r>
      <w:r w:rsidR="00232CBF">
        <w:rPr>
          <w:rFonts w:ascii="Arial" w:hAnsi="Arial" w:cs="Arial"/>
          <w:sz w:val="22"/>
          <w:szCs w:val="22"/>
        </w:rPr>
        <w:t>9</w:t>
      </w:r>
      <w:r>
        <w:rPr>
          <w:rFonts w:ascii="Arial" w:hAnsi="Arial" w:cs="Arial"/>
          <w:sz w:val="22"/>
          <w:szCs w:val="22"/>
        </w:rPr>
        <w:t xml:space="preserve"> priedas) pateikiama </w:t>
      </w:r>
      <w:r w:rsidRPr="009B3D53">
        <w:rPr>
          <w:rFonts w:ascii="Arial" w:hAnsi="Arial" w:cs="Arial"/>
          <w:sz w:val="22"/>
          <w:szCs w:val="22"/>
          <w:bdr w:val="single" w:sz="4" w:space="0" w:color="auto"/>
        </w:rPr>
        <w:t xml:space="preserve">Priede Nr. </w:t>
      </w:r>
      <w:r w:rsidR="00EA32B5">
        <w:rPr>
          <w:rFonts w:ascii="Arial" w:hAnsi="Arial" w:cs="Arial"/>
          <w:sz w:val="22"/>
          <w:szCs w:val="22"/>
          <w:bdr w:val="single" w:sz="4" w:space="0" w:color="auto"/>
        </w:rPr>
        <w:t>2</w:t>
      </w:r>
      <w:r>
        <w:rPr>
          <w:rFonts w:ascii="Arial" w:hAnsi="Arial" w:cs="Arial"/>
          <w:sz w:val="22"/>
          <w:szCs w:val="22"/>
        </w:rPr>
        <w:t>.</w:t>
      </w:r>
    </w:p>
    <w:p w14:paraId="55358AF8" w14:textId="18843361" w:rsidR="009617FC" w:rsidRPr="000947DE" w:rsidRDefault="00B3222A" w:rsidP="00A700B0">
      <w:pPr>
        <w:pStyle w:val="Nenumeruojamosantrastes"/>
        <w:pageBreakBefore w:val="0"/>
        <w:numPr>
          <w:ilvl w:val="0"/>
          <w:numId w:val="1"/>
        </w:numPr>
        <w:pBdr>
          <w:bottom w:val="none" w:sz="0" w:space="0" w:color="auto"/>
        </w:pBdr>
        <w:spacing w:before="600"/>
        <w:ind w:left="567" w:hanging="567"/>
        <w:outlineLvl w:val="0"/>
        <w:rPr>
          <w:rFonts w:ascii="Arial" w:hAnsi="Arial" w:cs="Arial"/>
          <w:color w:val="002060"/>
          <w:sz w:val="24"/>
          <w:szCs w:val="24"/>
        </w:rPr>
      </w:pPr>
      <w:bookmarkStart w:id="4" w:name="_Toc206597734"/>
      <w:r>
        <w:rPr>
          <w:rFonts w:ascii="Arial" w:hAnsi="Arial" w:cs="Arial"/>
          <w:color w:val="002060"/>
          <w:sz w:val="24"/>
          <w:szCs w:val="24"/>
        </w:rPr>
        <w:t xml:space="preserve">PASTOVIOSIOS DEDAMOSIOS </w:t>
      </w:r>
      <w:r w:rsidR="00D3035D">
        <w:rPr>
          <w:rFonts w:ascii="Arial" w:hAnsi="Arial" w:cs="Arial"/>
          <w:color w:val="002060"/>
          <w:sz w:val="24"/>
          <w:szCs w:val="24"/>
        </w:rPr>
        <w:t>PERSKAIČIAVIMAS</w:t>
      </w:r>
      <w:bookmarkEnd w:id="4"/>
    </w:p>
    <w:p w14:paraId="7990B779" w14:textId="5A9C1282" w:rsidR="009617FC" w:rsidRDefault="00D21F7E" w:rsidP="007B1326">
      <w:pPr>
        <w:pStyle w:val="Pagrindinistekstas"/>
        <w:spacing w:after="120"/>
        <w:rPr>
          <w:rFonts w:ascii="Arial" w:hAnsi="Arial" w:cs="Arial"/>
          <w:sz w:val="22"/>
          <w:szCs w:val="22"/>
        </w:rPr>
      </w:pPr>
      <w:r w:rsidRPr="00D21F7E">
        <w:rPr>
          <w:rFonts w:ascii="Arial" w:hAnsi="Arial" w:cs="Arial"/>
          <w:sz w:val="22"/>
          <w:szCs w:val="22"/>
        </w:rPr>
        <w:t xml:space="preserve">Bendrovės šilumos bazinės kainos pastovios sąnaudos (įskaitant investicijų grąžą) perskaičiuojamos </w:t>
      </w:r>
      <w:r w:rsidRPr="0058759D">
        <w:rPr>
          <w:rFonts w:ascii="Arial" w:hAnsi="Arial" w:cs="Arial"/>
          <w:sz w:val="22"/>
          <w:szCs w:val="22"/>
        </w:rPr>
        <w:t xml:space="preserve">vadovaujantis Metodikos </w:t>
      </w:r>
      <w:r w:rsidR="0058759D" w:rsidRPr="0058759D">
        <w:rPr>
          <w:rFonts w:ascii="Arial" w:hAnsi="Arial" w:cs="Arial"/>
          <w:sz w:val="22"/>
          <w:szCs w:val="22"/>
        </w:rPr>
        <w:t>71</w:t>
      </w:r>
      <w:r w:rsidRPr="0058759D">
        <w:rPr>
          <w:rFonts w:ascii="Arial" w:hAnsi="Arial" w:cs="Arial"/>
          <w:sz w:val="22"/>
          <w:szCs w:val="22"/>
        </w:rPr>
        <w:t xml:space="preserve"> punktu atsižvelgiant</w:t>
      </w:r>
      <w:r w:rsidRPr="00D21F7E">
        <w:rPr>
          <w:rFonts w:ascii="Arial" w:hAnsi="Arial" w:cs="Arial"/>
          <w:sz w:val="22"/>
          <w:szCs w:val="22"/>
        </w:rPr>
        <w:t xml:space="preserve"> į</w:t>
      </w:r>
      <w:r w:rsidR="009617FC">
        <w:rPr>
          <w:rFonts w:ascii="Arial" w:hAnsi="Arial" w:cs="Arial"/>
          <w:sz w:val="22"/>
          <w:szCs w:val="22"/>
        </w:rPr>
        <w:t>:</w:t>
      </w:r>
    </w:p>
    <w:p w14:paraId="39912E1C" w14:textId="7BF6FB79" w:rsidR="009617FC" w:rsidRDefault="00385F5B" w:rsidP="00CC4289">
      <w:pPr>
        <w:pStyle w:val="Pagrindinistekstas"/>
        <w:numPr>
          <w:ilvl w:val="0"/>
          <w:numId w:val="2"/>
        </w:numPr>
        <w:spacing w:after="120"/>
        <w:rPr>
          <w:rFonts w:ascii="Arial" w:hAnsi="Arial" w:cs="Arial"/>
          <w:sz w:val="22"/>
          <w:szCs w:val="22"/>
        </w:rPr>
      </w:pPr>
      <w:r>
        <w:rPr>
          <w:rFonts w:ascii="Arial" w:hAnsi="Arial" w:cs="Arial"/>
          <w:sz w:val="22"/>
          <w:szCs w:val="22"/>
        </w:rPr>
        <w:t>i</w:t>
      </w:r>
      <w:r w:rsidR="0001614D">
        <w:rPr>
          <w:rFonts w:ascii="Arial" w:hAnsi="Arial" w:cs="Arial"/>
          <w:sz w:val="22"/>
          <w:szCs w:val="22"/>
        </w:rPr>
        <w:t>nfliacijos</w:t>
      </w:r>
      <w:r w:rsidR="009617FC">
        <w:rPr>
          <w:rFonts w:ascii="Arial" w:hAnsi="Arial" w:cs="Arial"/>
          <w:sz w:val="22"/>
          <w:szCs w:val="22"/>
        </w:rPr>
        <w:t xml:space="preserve"> įtaką</w:t>
      </w:r>
      <w:r w:rsidR="00AA6AC4">
        <w:rPr>
          <w:rFonts w:ascii="Arial" w:hAnsi="Arial" w:cs="Arial"/>
          <w:sz w:val="22"/>
          <w:szCs w:val="22"/>
        </w:rPr>
        <w:t>;</w:t>
      </w:r>
    </w:p>
    <w:p w14:paraId="16F73746" w14:textId="6A2DAD44" w:rsidR="00C96B80" w:rsidRDefault="00C96B80" w:rsidP="00D94AC2">
      <w:pPr>
        <w:pStyle w:val="Pagrindinistekstas"/>
        <w:numPr>
          <w:ilvl w:val="0"/>
          <w:numId w:val="2"/>
        </w:numPr>
        <w:spacing w:after="120"/>
        <w:rPr>
          <w:rFonts w:ascii="Arial" w:hAnsi="Arial" w:cs="Arial"/>
          <w:sz w:val="22"/>
          <w:szCs w:val="22"/>
        </w:rPr>
      </w:pPr>
      <w:r>
        <w:rPr>
          <w:rFonts w:ascii="Arial" w:hAnsi="Arial" w:cs="Arial"/>
          <w:sz w:val="22"/>
          <w:szCs w:val="22"/>
        </w:rPr>
        <w:t>nusidėvėjimo sąnaudų ir investicijų grąžos pokyčius dėl naujo turto įsigijimo;</w:t>
      </w:r>
    </w:p>
    <w:p w14:paraId="5C0A509F" w14:textId="77777777" w:rsidR="00385F5B" w:rsidRDefault="009617FC" w:rsidP="00385F5B">
      <w:pPr>
        <w:pStyle w:val="Pagrindinistekstas"/>
        <w:numPr>
          <w:ilvl w:val="0"/>
          <w:numId w:val="2"/>
        </w:numPr>
        <w:spacing w:after="120"/>
        <w:rPr>
          <w:rFonts w:ascii="Arial" w:hAnsi="Arial" w:cs="Arial"/>
          <w:sz w:val="22"/>
          <w:szCs w:val="22"/>
        </w:rPr>
      </w:pPr>
      <w:r w:rsidRPr="00385F5B">
        <w:rPr>
          <w:rFonts w:ascii="Arial" w:hAnsi="Arial" w:cs="Arial"/>
          <w:sz w:val="22"/>
          <w:szCs w:val="22"/>
        </w:rPr>
        <w:t xml:space="preserve">darbo užmokesčio </w:t>
      </w:r>
      <w:r w:rsidR="00D21F7E" w:rsidRPr="00385F5B">
        <w:rPr>
          <w:rFonts w:ascii="Arial" w:hAnsi="Arial" w:cs="Arial"/>
          <w:sz w:val="22"/>
          <w:szCs w:val="22"/>
        </w:rPr>
        <w:t>sąnaudų pokyčius</w:t>
      </w:r>
      <w:r w:rsidR="0058759D" w:rsidRPr="00385F5B">
        <w:rPr>
          <w:rFonts w:ascii="Arial" w:hAnsi="Arial" w:cs="Arial"/>
          <w:sz w:val="22"/>
          <w:szCs w:val="22"/>
        </w:rPr>
        <w:t>;</w:t>
      </w:r>
    </w:p>
    <w:p w14:paraId="510F5C8C" w14:textId="2590D78A" w:rsidR="0058759D" w:rsidRPr="00385F5B" w:rsidRDefault="0058759D" w:rsidP="00E33411">
      <w:pPr>
        <w:pStyle w:val="Pagrindinistekstas"/>
        <w:numPr>
          <w:ilvl w:val="0"/>
          <w:numId w:val="2"/>
        </w:numPr>
        <w:spacing w:after="240"/>
        <w:rPr>
          <w:rFonts w:ascii="Arial" w:hAnsi="Arial" w:cs="Arial"/>
          <w:sz w:val="22"/>
          <w:szCs w:val="22"/>
        </w:rPr>
      </w:pPr>
      <w:r w:rsidRPr="00385F5B">
        <w:rPr>
          <w:rFonts w:ascii="Arial" w:hAnsi="Arial" w:cs="Arial"/>
          <w:sz w:val="22"/>
          <w:szCs w:val="22"/>
        </w:rPr>
        <w:t>nuo ūkio subjekto valios nepriklausančius veiksnius</w:t>
      </w:r>
      <w:r w:rsidR="00385F5B">
        <w:rPr>
          <w:rFonts w:ascii="Arial" w:hAnsi="Arial" w:cs="Arial"/>
          <w:sz w:val="22"/>
          <w:szCs w:val="22"/>
        </w:rPr>
        <w:t xml:space="preserve"> (Viešvilės katilinės pastovias sąnaudas)</w:t>
      </w:r>
      <w:r w:rsidRPr="00385F5B">
        <w:rPr>
          <w:rFonts w:ascii="Arial" w:hAnsi="Arial" w:cs="Arial"/>
          <w:sz w:val="22"/>
          <w:szCs w:val="22"/>
        </w:rPr>
        <w:t>.</w:t>
      </w:r>
    </w:p>
    <w:p w14:paraId="3867AC62" w14:textId="31C84FAD" w:rsidR="009617FC" w:rsidRPr="009617FC" w:rsidRDefault="0001614D" w:rsidP="009617FC">
      <w:pPr>
        <w:pStyle w:val="Pagrindinistekstas"/>
        <w:spacing w:after="240"/>
        <w:rPr>
          <w:rFonts w:ascii="Arial" w:hAnsi="Arial" w:cs="Arial"/>
          <w:b/>
          <w:bCs/>
          <w:sz w:val="22"/>
          <w:szCs w:val="22"/>
        </w:rPr>
      </w:pPr>
      <w:r>
        <w:rPr>
          <w:rFonts w:ascii="Arial" w:hAnsi="Arial" w:cs="Arial"/>
          <w:b/>
          <w:bCs/>
          <w:sz w:val="22"/>
          <w:szCs w:val="22"/>
        </w:rPr>
        <w:t>Infliacijos</w:t>
      </w:r>
      <w:r w:rsidR="009617FC" w:rsidRPr="009617FC">
        <w:rPr>
          <w:rFonts w:ascii="Arial" w:hAnsi="Arial" w:cs="Arial"/>
          <w:b/>
          <w:bCs/>
          <w:sz w:val="22"/>
          <w:szCs w:val="22"/>
        </w:rPr>
        <w:t xml:space="preserve"> koeficiento įtaka</w:t>
      </w:r>
    </w:p>
    <w:p w14:paraId="70CA0592" w14:textId="3DA7BDE5" w:rsidR="00F22A41" w:rsidRDefault="009617FC" w:rsidP="00DA098C">
      <w:pPr>
        <w:pStyle w:val="Pagrindinistekstas"/>
        <w:spacing w:before="240" w:after="240"/>
        <w:rPr>
          <w:rFonts w:ascii="Arial" w:hAnsi="Arial" w:cs="Arial"/>
          <w:sz w:val="22"/>
          <w:szCs w:val="22"/>
        </w:rPr>
      </w:pPr>
      <w:r w:rsidRPr="009617FC">
        <w:rPr>
          <w:rFonts w:ascii="Arial" w:hAnsi="Arial" w:cs="Arial"/>
          <w:sz w:val="22"/>
          <w:szCs w:val="22"/>
        </w:rPr>
        <w:t xml:space="preserve">Skaičiuojant </w:t>
      </w:r>
      <w:r w:rsidR="0001614D">
        <w:rPr>
          <w:rFonts w:ascii="Arial" w:hAnsi="Arial" w:cs="Arial"/>
          <w:sz w:val="22"/>
          <w:szCs w:val="22"/>
        </w:rPr>
        <w:t>infliacijos</w:t>
      </w:r>
      <w:r w:rsidRPr="009617FC">
        <w:rPr>
          <w:rFonts w:ascii="Arial" w:hAnsi="Arial" w:cs="Arial"/>
          <w:sz w:val="22"/>
          <w:szCs w:val="22"/>
        </w:rPr>
        <w:t xml:space="preserve"> koeficientą pagal Metodikos </w:t>
      </w:r>
      <w:r w:rsidR="0001614D">
        <w:rPr>
          <w:rFonts w:ascii="Arial" w:hAnsi="Arial" w:cs="Arial"/>
          <w:sz w:val="22"/>
          <w:szCs w:val="22"/>
        </w:rPr>
        <w:t>71</w:t>
      </w:r>
      <w:r w:rsidRPr="009617FC">
        <w:rPr>
          <w:rFonts w:ascii="Arial" w:hAnsi="Arial" w:cs="Arial"/>
          <w:sz w:val="22"/>
          <w:szCs w:val="22"/>
        </w:rPr>
        <w:t>.1 papunktį, lyginami</w:t>
      </w:r>
      <w:r w:rsidR="00885455">
        <w:rPr>
          <w:rFonts w:ascii="Arial" w:hAnsi="Arial" w:cs="Arial"/>
          <w:sz w:val="22"/>
          <w:szCs w:val="22"/>
        </w:rPr>
        <w:t xml:space="preserve"> Lietuvos respublikos Statistiko departamento skelbiami </w:t>
      </w:r>
      <w:r w:rsidR="0001614D">
        <w:rPr>
          <w:rFonts w:ascii="Arial" w:hAnsi="Arial" w:cs="Arial"/>
          <w:sz w:val="22"/>
          <w:szCs w:val="22"/>
        </w:rPr>
        <w:t xml:space="preserve">šilumos gamybos </w:t>
      </w:r>
      <w:r w:rsidR="00B95B95">
        <w:rPr>
          <w:rFonts w:ascii="Arial" w:hAnsi="Arial" w:cs="Arial"/>
          <w:sz w:val="22"/>
          <w:szCs w:val="22"/>
        </w:rPr>
        <w:t>pajamų lygio nustatymo</w:t>
      </w:r>
      <w:r w:rsidR="00885455" w:rsidRPr="009617FC">
        <w:rPr>
          <w:rFonts w:ascii="Arial" w:hAnsi="Arial" w:cs="Arial"/>
          <w:sz w:val="22"/>
          <w:szCs w:val="22"/>
        </w:rPr>
        <w:t xml:space="preserve"> (202</w:t>
      </w:r>
      <w:r w:rsidR="00B95B95">
        <w:rPr>
          <w:rFonts w:ascii="Arial" w:hAnsi="Arial" w:cs="Arial"/>
          <w:sz w:val="22"/>
          <w:szCs w:val="22"/>
        </w:rPr>
        <w:t>4</w:t>
      </w:r>
      <w:r w:rsidR="00885455" w:rsidRPr="009617FC">
        <w:rPr>
          <w:rFonts w:ascii="Arial" w:hAnsi="Arial" w:cs="Arial"/>
          <w:sz w:val="22"/>
          <w:szCs w:val="22"/>
        </w:rPr>
        <w:t xml:space="preserve"> m. </w:t>
      </w:r>
      <w:r w:rsidR="00B95B95">
        <w:rPr>
          <w:rFonts w:ascii="Arial" w:hAnsi="Arial" w:cs="Arial"/>
          <w:sz w:val="22"/>
          <w:szCs w:val="22"/>
        </w:rPr>
        <w:t>gruodžio</w:t>
      </w:r>
      <w:r w:rsidR="00DC1EFE" w:rsidRPr="009617FC">
        <w:rPr>
          <w:rFonts w:ascii="Arial" w:hAnsi="Arial" w:cs="Arial"/>
          <w:sz w:val="22"/>
          <w:szCs w:val="22"/>
        </w:rPr>
        <w:t xml:space="preserve"> </w:t>
      </w:r>
      <w:r w:rsidR="00885455" w:rsidRPr="009617FC">
        <w:rPr>
          <w:rFonts w:ascii="Arial" w:hAnsi="Arial" w:cs="Arial"/>
          <w:sz w:val="22"/>
          <w:szCs w:val="22"/>
        </w:rPr>
        <w:t>mėn.</w:t>
      </w:r>
      <w:r w:rsidR="00885455">
        <w:rPr>
          <w:rFonts w:ascii="Arial" w:hAnsi="Arial" w:cs="Arial"/>
          <w:sz w:val="22"/>
          <w:szCs w:val="22"/>
        </w:rPr>
        <w:t xml:space="preserve">)  ir  </w:t>
      </w:r>
      <w:r w:rsidR="00DC1EFE">
        <w:rPr>
          <w:rFonts w:ascii="Arial" w:hAnsi="Arial" w:cs="Arial"/>
          <w:sz w:val="22"/>
          <w:szCs w:val="22"/>
        </w:rPr>
        <w:t xml:space="preserve">Ataskaitinio laikotarpio </w:t>
      </w:r>
      <w:r w:rsidR="00885455" w:rsidRPr="009617FC">
        <w:rPr>
          <w:rFonts w:ascii="Arial" w:hAnsi="Arial" w:cs="Arial"/>
          <w:sz w:val="22"/>
          <w:szCs w:val="22"/>
        </w:rPr>
        <w:t>paskutinio (202</w:t>
      </w:r>
      <w:r w:rsidR="00B95B95">
        <w:rPr>
          <w:rFonts w:ascii="Arial" w:hAnsi="Arial" w:cs="Arial"/>
          <w:sz w:val="22"/>
          <w:szCs w:val="22"/>
        </w:rPr>
        <w:t>5</w:t>
      </w:r>
      <w:r w:rsidR="00885455" w:rsidRPr="009617FC">
        <w:rPr>
          <w:rFonts w:ascii="Arial" w:hAnsi="Arial" w:cs="Arial"/>
          <w:sz w:val="22"/>
          <w:szCs w:val="22"/>
        </w:rPr>
        <w:t xml:space="preserve"> m. </w:t>
      </w:r>
      <w:r w:rsidR="00885455">
        <w:rPr>
          <w:rFonts w:ascii="Arial" w:hAnsi="Arial" w:cs="Arial"/>
          <w:sz w:val="22"/>
          <w:szCs w:val="22"/>
        </w:rPr>
        <w:t>balandžio</w:t>
      </w:r>
      <w:r w:rsidR="00885455" w:rsidRPr="009617FC">
        <w:rPr>
          <w:rFonts w:ascii="Arial" w:hAnsi="Arial" w:cs="Arial"/>
          <w:sz w:val="22"/>
          <w:szCs w:val="22"/>
        </w:rPr>
        <w:t xml:space="preserve"> mėn.</w:t>
      </w:r>
      <w:r w:rsidR="00885455">
        <w:rPr>
          <w:rFonts w:ascii="Arial" w:hAnsi="Arial" w:cs="Arial"/>
          <w:sz w:val="22"/>
          <w:szCs w:val="22"/>
        </w:rPr>
        <w:t xml:space="preserve">) </w:t>
      </w:r>
      <w:r w:rsidR="00885455" w:rsidRPr="009617FC">
        <w:rPr>
          <w:rFonts w:ascii="Arial" w:hAnsi="Arial" w:cs="Arial"/>
          <w:sz w:val="22"/>
          <w:szCs w:val="22"/>
        </w:rPr>
        <w:t>mėnesi</w:t>
      </w:r>
      <w:r w:rsidR="00885455">
        <w:rPr>
          <w:rFonts w:ascii="Arial" w:hAnsi="Arial" w:cs="Arial"/>
          <w:sz w:val="22"/>
          <w:szCs w:val="22"/>
        </w:rPr>
        <w:t>ų</w:t>
      </w:r>
      <w:r w:rsidR="00885455" w:rsidRPr="009617FC">
        <w:rPr>
          <w:rFonts w:ascii="Arial" w:hAnsi="Arial" w:cs="Arial"/>
          <w:sz w:val="22"/>
          <w:szCs w:val="22"/>
        </w:rPr>
        <w:t xml:space="preserve"> vartotojų kainų indeksa</w:t>
      </w:r>
      <w:r w:rsidR="00885455">
        <w:rPr>
          <w:rFonts w:ascii="Arial" w:hAnsi="Arial" w:cs="Arial"/>
          <w:sz w:val="22"/>
          <w:szCs w:val="22"/>
        </w:rPr>
        <w:t>i</w:t>
      </w:r>
      <w:r w:rsidR="00BB7256">
        <w:rPr>
          <w:rFonts w:ascii="Arial" w:hAnsi="Arial" w:cs="Arial"/>
          <w:sz w:val="22"/>
          <w:szCs w:val="22"/>
        </w:rPr>
        <w:t xml:space="preserve"> </w:t>
      </w:r>
      <w:r w:rsidR="00AB626B">
        <w:rPr>
          <w:rFonts w:ascii="Arial" w:hAnsi="Arial" w:cs="Arial"/>
          <w:sz w:val="22"/>
          <w:szCs w:val="22"/>
        </w:rPr>
        <w:br/>
      </w:r>
      <w:r w:rsidR="00BB7256">
        <w:rPr>
          <w:rFonts w:ascii="Arial" w:hAnsi="Arial" w:cs="Arial"/>
          <w:sz w:val="22"/>
          <w:szCs w:val="22"/>
        </w:rPr>
        <w:t>(žr. lentelę žemiau)</w:t>
      </w:r>
      <w:r w:rsidR="00885455">
        <w:rPr>
          <w:rFonts w:ascii="Arial" w:hAnsi="Arial" w:cs="Arial"/>
          <w:sz w:val="22"/>
          <w:szCs w:val="22"/>
        </w:rPr>
        <w:t>.</w:t>
      </w: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3828"/>
        <w:gridCol w:w="1440"/>
        <w:gridCol w:w="1170"/>
        <w:gridCol w:w="2218"/>
      </w:tblGrid>
      <w:tr w:rsidR="00885455" w:rsidRPr="00374902" w14:paraId="16016B93" w14:textId="77777777" w:rsidTr="00B95B95">
        <w:trPr>
          <w:trHeight w:val="47"/>
        </w:trPr>
        <w:tc>
          <w:tcPr>
            <w:tcW w:w="1027" w:type="dxa"/>
            <w:shd w:val="clear" w:color="000000" w:fill="FFFFFF"/>
            <w:noWrap/>
            <w:vAlign w:val="center"/>
          </w:tcPr>
          <w:p w14:paraId="3EC3E2CC" w14:textId="77777777" w:rsidR="00885455" w:rsidRPr="00374902" w:rsidRDefault="00885455" w:rsidP="00493FAF">
            <w:pPr>
              <w:jc w:val="center"/>
              <w:rPr>
                <w:rFonts w:ascii="Arial" w:eastAsia="Times New Roman" w:hAnsi="Arial" w:cs="Arial"/>
                <w:sz w:val="20"/>
                <w:szCs w:val="20"/>
                <w:lang w:eastAsia="lt-LT"/>
              </w:rPr>
            </w:pPr>
            <w:r w:rsidRPr="00374902">
              <w:rPr>
                <w:rFonts w:ascii="Arial" w:eastAsia="Times New Roman" w:hAnsi="Arial" w:cs="Arial"/>
                <w:b/>
                <w:bCs/>
                <w:sz w:val="20"/>
                <w:szCs w:val="20"/>
                <w:lang w:eastAsia="lt-LT"/>
              </w:rPr>
              <w:t>Eil. Nr.</w:t>
            </w:r>
          </w:p>
        </w:tc>
        <w:tc>
          <w:tcPr>
            <w:tcW w:w="3828" w:type="dxa"/>
            <w:shd w:val="clear" w:color="000000" w:fill="FFFFFF"/>
            <w:noWrap/>
            <w:vAlign w:val="center"/>
          </w:tcPr>
          <w:p w14:paraId="7BE084AC" w14:textId="42F8E7F6" w:rsidR="00885455" w:rsidRPr="00374902" w:rsidRDefault="00885455" w:rsidP="00493FAF">
            <w:pPr>
              <w:rPr>
                <w:rFonts w:ascii="Arial" w:eastAsia="Times New Roman" w:hAnsi="Arial" w:cs="Arial"/>
                <w:sz w:val="20"/>
                <w:szCs w:val="20"/>
                <w:lang w:eastAsia="lt-LT"/>
              </w:rPr>
            </w:pPr>
            <w:r w:rsidRPr="00374902">
              <w:rPr>
                <w:rFonts w:ascii="Arial" w:eastAsia="Times New Roman" w:hAnsi="Arial" w:cs="Arial"/>
                <w:b/>
                <w:bCs/>
                <w:sz w:val="20"/>
                <w:szCs w:val="20"/>
                <w:lang w:eastAsia="lt-LT"/>
              </w:rPr>
              <w:t xml:space="preserve">Mėnuo </w:t>
            </w:r>
          </w:p>
        </w:tc>
        <w:tc>
          <w:tcPr>
            <w:tcW w:w="1440" w:type="dxa"/>
            <w:shd w:val="clear" w:color="000000" w:fill="FFFFFF"/>
            <w:vAlign w:val="center"/>
          </w:tcPr>
          <w:p w14:paraId="6F4EAF25" w14:textId="77777777" w:rsidR="00885455" w:rsidRPr="00374902" w:rsidRDefault="00885455" w:rsidP="00493FAF">
            <w:pPr>
              <w:jc w:val="center"/>
              <w:rPr>
                <w:rFonts w:ascii="Arial" w:eastAsia="Times New Roman" w:hAnsi="Arial" w:cs="Arial"/>
                <w:sz w:val="20"/>
                <w:szCs w:val="20"/>
                <w:lang w:eastAsia="lt-LT"/>
              </w:rPr>
            </w:pPr>
            <w:r w:rsidRPr="00374902">
              <w:rPr>
                <w:rFonts w:ascii="Arial" w:eastAsia="Times New Roman" w:hAnsi="Arial" w:cs="Arial"/>
                <w:b/>
                <w:bCs/>
                <w:sz w:val="20"/>
                <w:szCs w:val="20"/>
                <w:lang w:eastAsia="lt-LT"/>
              </w:rPr>
              <w:t xml:space="preserve">Mato vnt. </w:t>
            </w:r>
          </w:p>
        </w:tc>
        <w:tc>
          <w:tcPr>
            <w:tcW w:w="1170" w:type="dxa"/>
            <w:shd w:val="clear" w:color="000000" w:fill="FFFFFF"/>
            <w:vAlign w:val="center"/>
          </w:tcPr>
          <w:p w14:paraId="38A2179A" w14:textId="2C9E5FBE" w:rsidR="00885455" w:rsidRPr="00322FCA" w:rsidRDefault="00322FCA" w:rsidP="00493FAF">
            <w:pPr>
              <w:jc w:val="center"/>
              <w:rPr>
                <w:rFonts w:ascii="Arial" w:eastAsia="Times New Roman" w:hAnsi="Arial" w:cs="Arial"/>
                <w:b/>
                <w:bCs/>
                <w:sz w:val="20"/>
                <w:szCs w:val="20"/>
                <w:lang w:eastAsia="lt-LT"/>
              </w:rPr>
            </w:pPr>
            <w:r w:rsidRPr="00322FCA">
              <w:rPr>
                <w:rFonts w:ascii="Arial" w:eastAsia="Times New Roman" w:hAnsi="Arial" w:cs="Arial"/>
                <w:b/>
                <w:bCs/>
                <w:sz w:val="20"/>
                <w:szCs w:val="20"/>
                <w:lang w:eastAsia="lt-LT"/>
              </w:rPr>
              <w:t>Rodiklis</w:t>
            </w:r>
          </w:p>
        </w:tc>
        <w:tc>
          <w:tcPr>
            <w:tcW w:w="2218" w:type="dxa"/>
            <w:shd w:val="clear" w:color="000000" w:fill="FFFFFF"/>
            <w:vAlign w:val="center"/>
          </w:tcPr>
          <w:p w14:paraId="3D703DD8" w14:textId="2CFB4CFB" w:rsidR="00885455" w:rsidRPr="00374902" w:rsidRDefault="00885455" w:rsidP="00493FAF">
            <w:pPr>
              <w:jc w:val="center"/>
              <w:rPr>
                <w:rFonts w:ascii="Arial" w:eastAsia="Times New Roman" w:hAnsi="Arial" w:cs="Arial"/>
                <w:sz w:val="20"/>
                <w:szCs w:val="20"/>
                <w:lang w:eastAsia="lt-LT"/>
              </w:rPr>
            </w:pPr>
            <w:r w:rsidRPr="00374902">
              <w:rPr>
                <w:rFonts w:ascii="Arial" w:eastAsia="Times New Roman" w:hAnsi="Arial" w:cs="Arial"/>
                <w:b/>
                <w:bCs/>
                <w:sz w:val="20"/>
                <w:szCs w:val="20"/>
                <w:lang w:eastAsia="lt-LT"/>
              </w:rPr>
              <w:t>Pastabos</w:t>
            </w:r>
          </w:p>
        </w:tc>
      </w:tr>
      <w:tr w:rsidR="00374902" w:rsidRPr="00374902" w14:paraId="512B8E32" w14:textId="77777777" w:rsidTr="00B95B95">
        <w:trPr>
          <w:trHeight w:val="47"/>
        </w:trPr>
        <w:tc>
          <w:tcPr>
            <w:tcW w:w="1027" w:type="dxa"/>
            <w:shd w:val="clear" w:color="000000" w:fill="FFFFFF"/>
            <w:noWrap/>
            <w:vAlign w:val="center"/>
            <w:hideMark/>
          </w:tcPr>
          <w:p w14:paraId="4F88B3A7" w14:textId="77777777" w:rsidR="00374902" w:rsidRPr="00374902" w:rsidRDefault="00374902" w:rsidP="00374902">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1.</w:t>
            </w:r>
          </w:p>
        </w:tc>
        <w:tc>
          <w:tcPr>
            <w:tcW w:w="3828" w:type="dxa"/>
            <w:shd w:val="clear" w:color="000000" w:fill="FFFFFF"/>
            <w:noWrap/>
            <w:vAlign w:val="center"/>
            <w:hideMark/>
          </w:tcPr>
          <w:p w14:paraId="4A60F1EC" w14:textId="266F0E88" w:rsidR="00374902" w:rsidRPr="00374902" w:rsidRDefault="00374902" w:rsidP="00374902">
            <w:pPr>
              <w:rPr>
                <w:rFonts w:ascii="Arial" w:eastAsia="Times New Roman" w:hAnsi="Arial" w:cs="Arial"/>
                <w:sz w:val="20"/>
                <w:szCs w:val="20"/>
                <w:lang w:eastAsia="lt-LT"/>
              </w:rPr>
            </w:pPr>
            <w:r w:rsidRPr="00374902">
              <w:rPr>
                <w:rFonts w:ascii="Arial" w:hAnsi="Arial" w:cs="Arial"/>
                <w:sz w:val="20"/>
                <w:szCs w:val="20"/>
              </w:rPr>
              <w:t>202</w:t>
            </w:r>
            <w:r w:rsidR="00B95B95">
              <w:rPr>
                <w:rFonts w:ascii="Arial" w:hAnsi="Arial" w:cs="Arial"/>
                <w:sz w:val="20"/>
                <w:szCs w:val="20"/>
              </w:rPr>
              <w:t>5</w:t>
            </w:r>
            <w:r w:rsidRPr="00374902">
              <w:rPr>
                <w:rFonts w:ascii="Arial" w:hAnsi="Arial" w:cs="Arial"/>
                <w:sz w:val="20"/>
                <w:szCs w:val="20"/>
              </w:rPr>
              <w:t xml:space="preserve"> m. </w:t>
            </w:r>
            <w:r w:rsidR="00B95B95">
              <w:rPr>
                <w:rFonts w:ascii="Arial" w:hAnsi="Arial" w:cs="Arial"/>
                <w:sz w:val="20"/>
                <w:szCs w:val="20"/>
              </w:rPr>
              <w:t>balandžio</w:t>
            </w:r>
            <w:r w:rsidR="00085131" w:rsidRPr="00374902">
              <w:rPr>
                <w:rFonts w:ascii="Arial" w:hAnsi="Arial" w:cs="Arial"/>
                <w:sz w:val="20"/>
                <w:szCs w:val="20"/>
              </w:rPr>
              <w:t xml:space="preserve"> </w:t>
            </w:r>
            <w:r w:rsidRPr="00374902">
              <w:rPr>
                <w:rFonts w:ascii="Arial" w:hAnsi="Arial" w:cs="Arial"/>
                <w:sz w:val="20"/>
                <w:szCs w:val="20"/>
              </w:rPr>
              <w:t>mėn.</w:t>
            </w:r>
          </w:p>
        </w:tc>
        <w:tc>
          <w:tcPr>
            <w:tcW w:w="1440" w:type="dxa"/>
            <w:shd w:val="clear" w:color="000000" w:fill="FFFFFF"/>
            <w:hideMark/>
          </w:tcPr>
          <w:p w14:paraId="042DC5ED" w14:textId="7C86D12E" w:rsidR="00374902" w:rsidRPr="00374902" w:rsidRDefault="00374902" w:rsidP="00374902">
            <w:pPr>
              <w:jc w:val="center"/>
              <w:rPr>
                <w:rFonts w:ascii="Arial" w:eastAsia="Times New Roman" w:hAnsi="Arial" w:cs="Arial"/>
                <w:sz w:val="20"/>
                <w:szCs w:val="20"/>
                <w:lang w:eastAsia="lt-LT"/>
              </w:rPr>
            </w:pPr>
            <w:r w:rsidRPr="00061430">
              <w:rPr>
                <w:rFonts w:ascii="Arial" w:eastAsia="Times New Roman" w:hAnsi="Arial" w:cs="Arial"/>
                <w:sz w:val="20"/>
                <w:szCs w:val="20"/>
                <w:lang w:eastAsia="lt-LT"/>
              </w:rPr>
              <w:t>vnt.</w:t>
            </w:r>
          </w:p>
        </w:tc>
        <w:tc>
          <w:tcPr>
            <w:tcW w:w="1170" w:type="dxa"/>
            <w:shd w:val="clear" w:color="000000" w:fill="FFFFFF"/>
            <w:vAlign w:val="center"/>
          </w:tcPr>
          <w:p w14:paraId="6B0ECABE" w14:textId="053DAE64" w:rsidR="00374902" w:rsidRPr="00374902" w:rsidRDefault="00B95B95" w:rsidP="00374902">
            <w:pPr>
              <w:jc w:val="center"/>
              <w:rPr>
                <w:rFonts w:ascii="Arial" w:eastAsia="Times New Roman" w:hAnsi="Arial" w:cs="Arial"/>
                <w:sz w:val="20"/>
                <w:szCs w:val="20"/>
                <w:lang w:eastAsia="lt-LT"/>
              </w:rPr>
            </w:pPr>
            <w:r>
              <w:rPr>
                <w:rFonts w:ascii="Arial" w:eastAsia="Times New Roman" w:hAnsi="Arial" w:cs="Arial"/>
                <w:sz w:val="20"/>
                <w:szCs w:val="20"/>
                <w:lang w:eastAsia="lt-LT"/>
              </w:rPr>
              <w:t>159,1898</w:t>
            </w:r>
          </w:p>
        </w:tc>
        <w:tc>
          <w:tcPr>
            <w:tcW w:w="2218" w:type="dxa"/>
            <w:shd w:val="clear" w:color="000000" w:fill="FFFFFF"/>
            <w:vAlign w:val="center"/>
          </w:tcPr>
          <w:p w14:paraId="3184DD53" w14:textId="234ED525" w:rsidR="00374902" w:rsidRPr="00374902" w:rsidRDefault="00374902" w:rsidP="00374902">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(1)</w:t>
            </w:r>
          </w:p>
        </w:tc>
      </w:tr>
      <w:tr w:rsidR="00374902" w:rsidRPr="00374902" w14:paraId="0148B952" w14:textId="77777777" w:rsidTr="00B95B95">
        <w:trPr>
          <w:trHeight w:val="148"/>
        </w:trPr>
        <w:tc>
          <w:tcPr>
            <w:tcW w:w="1027" w:type="dxa"/>
            <w:shd w:val="clear" w:color="000000" w:fill="FFFFFF"/>
            <w:noWrap/>
            <w:vAlign w:val="center"/>
            <w:hideMark/>
          </w:tcPr>
          <w:p w14:paraId="0EFAF43A" w14:textId="77777777" w:rsidR="00374902" w:rsidRPr="00374902" w:rsidRDefault="00374902" w:rsidP="00374902">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2.</w:t>
            </w:r>
          </w:p>
        </w:tc>
        <w:tc>
          <w:tcPr>
            <w:tcW w:w="3828" w:type="dxa"/>
            <w:shd w:val="clear" w:color="000000" w:fill="FFFFFF"/>
            <w:noWrap/>
            <w:vAlign w:val="center"/>
            <w:hideMark/>
          </w:tcPr>
          <w:p w14:paraId="4C78034D" w14:textId="6B1250A8" w:rsidR="00374902" w:rsidRPr="00374902" w:rsidRDefault="00374902" w:rsidP="00374902">
            <w:pPr>
              <w:rPr>
                <w:rFonts w:ascii="Arial" w:eastAsia="Times New Roman" w:hAnsi="Arial" w:cs="Arial"/>
                <w:sz w:val="20"/>
                <w:szCs w:val="20"/>
                <w:lang w:eastAsia="lt-LT"/>
              </w:rPr>
            </w:pPr>
            <w:r w:rsidRPr="00374902">
              <w:rPr>
                <w:rFonts w:ascii="Arial" w:hAnsi="Arial" w:cs="Arial"/>
                <w:sz w:val="20"/>
                <w:szCs w:val="20"/>
              </w:rPr>
              <w:t>202</w:t>
            </w:r>
            <w:r w:rsidR="00B95B95">
              <w:rPr>
                <w:rFonts w:ascii="Arial" w:hAnsi="Arial" w:cs="Arial"/>
                <w:sz w:val="20"/>
                <w:szCs w:val="20"/>
              </w:rPr>
              <w:t>4</w:t>
            </w:r>
            <w:r w:rsidRPr="00374902">
              <w:rPr>
                <w:rFonts w:ascii="Arial" w:hAnsi="Arial" w:cs="Arial"/>
                <w:sz w:val="20"/>
                <w:szCs w:val="20"/>
              </w:rPr>
              <w:t xml:space="preserve"> m. </w:t>
            </w:r>
            <w:r w:rsidR="00B95B95">
              <w:rPr>
                <w:rFonts w:ascii="Arial" w:hAnsi="Arial" w:cs="Arial"/>
                <w:sz w:val="20"/>
                <w:szCs w:val="20"/>
              </w:rPr>
              <w:t>gruodžio</w:t>
            </w:r>
            <w:r w:rsidRPr="00374902">
              <w:rPr>
                <w:rFonts w:ascii="Arial" w:hAnsi="Arial" w:cs="Arial"/>
                <w:sz w:val="20"/>
                <w:szCs w:val="20"/>
              </w:rPr>
              <w:t xml:space="preserve"> mėn.</w:t>
            </w:r>
          </w:p>
        </w:tc>
        <w:tc>
          <w:tcPr>
            <w:tcW w:w="1440" w:type="dxa"/>
            <w:shd w:val="clear" w:color="000000" w:fill="FFFFFF"/>
            <w:noWrap/>
            <w:hideMark/>
          </w:tcPr>
          <w:p w14:paraId="33237D96" w14:textId="20076B2D" w:rsidR="00374902" w:rsidRPr="00374902" w:rsidRDefault="00374902" w:rsidP="00374902">
            <w:pPr>
              <w:jc w:val="center"/>
              <w:rPr>
                <w:rFonts w:ascii="Arial" w:eastAsia="Times New Roman" w:hAnsi="Arial" w:cs="Arial"/>
                <w:sz w:val="20"/>
                <w:szCs w:val="20"/>
                <w:lang w:eastAsia="lt-LT"/>
              </w:rPr>
            </w:pPr>
            <w:r w:rsidRPr="00061430">
              <w:rPr>
                <w:rFonts w:ascii="Arial" w:eastAsia="Times New Roman" w:hAnsi="Arial" w:cs="Arial"/>
                <w:sz w:val="20"/>
                <w:szCs w:val="20"/>
                <w:lang w:eastAsia="lt-LT"/>
              </w:rPr>
              <w:t>vnt.</w:t>
            </w:r>
          </w:p>
        </w:tc>
        <w:tc>
          <w:tcPr>
            <w:tcW w:w="1170" w:type="dxa"/>
            <w:noWrap/>
            <w:vAlign w:val="center"/>
          </w:tcPr>
          <w:p w14:paraId="7395AA72" w14:textId="2F6887C2" w:rsidR="00374902" w:rsidRPr="00374902" w:rsidRDefault="00085131" w:rsidP="00374902">
            <w:pPr>
              <w:jc w:val="center"/>
              <w:rPr>
                <w:rFonts w:ascii="Arial" w:eastAsia="Times New Roman" w:hAnsi="Arial" w:cs="Arial"/>
                <w:sz w:val="20"/>
                <w:szCs w:val="20"/>
                <w:lang w:eastAsia="lt-LT"/>
              </w:rPr>
            </w:pPr>
            <w:r>
              <w:rPr>
                <w:rFonts w:ascii="Arial" w:eastAsia="Times New Roman" w:hAnsi="Arial" w:cs="Arial"/>
                <w:sz w:val="20"/>
                <w:szCs w:val="20"/>
                <w:lang w:eastAsia="lt-LT"/>
              </w:rPr>
              <w:t>15</w:t>
            </w:r>
            <w:r w:rsidR="00B95B95">
              <w:rPr>
                <w:rFonts w:ascii="Arial" w:eastAsia="Times New Roman" w:hAnsi="Arial" w:cs="Arial"/>
                <w:sz w:val="20"/>
                <w:szCs w:val="20"/>
                <w:lang w:eastAsia="lt-LT"/>
              </w:rPr>
              <w:t>4,7463</w:t>
            </w:r>
          </w:p>
        </w:tc>
        <w:tc>
          <w:tcPr>
            <w:tcW w:w="2218" w:type="dxa"/>
            <w:noWrap/>
            <w:vAlign w:val="center"/>
          </w:tcPr>
          <w:p w14:paraId="4FB8D824" w14:textId="43463A00" w:rsidR="00374902" w:rsidRPr="00374902" w:rsidRDefault="00374902" w:rsidP="00374902">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(2)</w:t>
            </w:r>
          </w:p>
        </w:tc>
      </w:tr>
      <w:tr w:rsidR="00885455" w:rsidRPr="00374902" w14:paraId="07D6C92A" w14:textId="77777777" w:rsidTr="00B95B95">
        <w:trPr>
          <w:trHeight w:val="52"/>
        </w:trPr>
        <w:tc>
          <w:tcPr>
            <w:tcW w:w="1027" w:type="dxa"/>
            <w:shd w:val="clear" w:color="000000" w:fill="FFFFFF"/>
            <w:noWrap/>
            <w:vAlign w:val="center"/>
            <w:hideMark/>
          </w:tcPr>
          <w:p w14:paraId="5DFA22E7" w14:textId="77777777" w:rsidR="00885455" w:rsidRPr="00374902" w:rsidRDefault="00885455" w:rsidP="00493FAF">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3.</w:t>
            </w:r>
          </w:p>
        </w:tc>
        <w:tc>
          <w:tcPr>
            <w:tcW w:w="3828" w:type="dxa"/>
            <w:shd w:val="clear" w:color="000000" w:fill="FFFFFF"/>
            <w:noWrap/>
            <w:vAlign w:val="center"/>
            <w:hideMark/>
          </w:tcPr>
          <w:p w14:paraId="6019E6E3" w14:textId="18B90A82" w:rsidR="00885455" w:rsidRPr="00374902" w:rsidRDefault="00885455" w:rsidP="00493FAF">
            <w:pPr>
              <w:rPr>
                <w:rFonts w:ascii="Arial" w:eastAsia="Times New Roman" w:hAnsi="Arial" w:cs="Arial"/>
                <w:sz w:val="20"/>
                <w:szCs w:val="20"/>
                <w:lang w:eastAsia="lt-LT"/>
              </w:rPr>
            </w:pPr>
            <w:r w:rsidRPr="00374902">
              <w:rPr>
                <w:rFonts w:ascii="Arial" w:eastAsia="Times New Roman" w:hAnsi="Arial" w:cs="Arial"/>
                <w:sz w:val="20"/>
                <w:szCs w:val="20"/>
                <w:lang w:eastAsia="lt-LT"/>
              </w:rPr>
              <w:t>Vidutinis metinis vartotojų kainų pokytis</w:t>
            </w:r>
          </w:p>
        </w:tc>
        <w:tc>
          <w:tcPr>
            <w:tcW w:w="1440" w:type="dxa"/>
            <w:shd w:val="clear" w:color="000000" w:fill="FFFFFF"/>
            <w:noWrap/>
            <w:vAlign w:val="center"/>
            <w:hideMark/>
          </w:tcPr>
          <w:p w14:paraId="5CBB7824" w14:textId="6BBC02FD" w:rsidR="00885455" w:rsidRPr="00374902" w:rsidRDefault="00374902" w:rsidP="00493FAF">
            <w:pPr>
              <w:jc w:val="center"/>
              <w:rPr>
                <w:rFonts w:ascii="Arial" w:eastAsia="Times New Roman" w:hAnsi="Arial" w:cs="Arial"/>
                <w:sz w:val="20"/>
                <w:szCs w:val="20"/>
                <w:lang w:eastAsia="lt-LT"/>
              </w:rPr>
            </w:pPr>
            <w:r>
              <w:rPr>
                <w:rFonts w:ascii="Arial" w:eastAsia="Times New Roman" w:hAnsi="Arial" w:cs="Arial"/>
                <w:sz w:val="20"/>
                <w:szCs w:val="20"/>
                <w:lang w:eastAsia="lt-LT"/>
              </w:rPr>
              <w:t>vnt.</w:t>
            </w:r>
            <w:r w:rsidR="00B95B95">
              <w:rPr>
                <w:rFonts w:ascii="Arial" w:eastAsia="Times New Roman" w:hAnsi="Arial" w:cs="Arial"/>
                <w:sz w:val="20"/>
                <w:szCs w:val="20"/>
                <w:lang w:eastAsia="lt-LT"/>
              </w:rPr>
              <w:t xml:space="preserve"> dalimis</w:t>
            </w:r>
          </w:p>
        </w:tc>
        <w:tc>
          <w:tcPr>
            <w:tcW w:w="1170" w:type="dxa"/>
            <w:noWrap/>
            <w:vAlign w:val="center"/>
          </w:tcPr>
          <w:p w14:paraId="1EFCE994" w14:textId="0A04BB98" w:rsidR="00885455" w:rsidRPr="00374902" w:rsidRDefault="00374902" w:rsidP="00493FAF">
            <w:pPr>
              <w:jc w:val="center"/>
              <w:rPr>
                <w:rFonts w:ascii="Arial" w:eastAsia="Times New Roman" w:hAnsi="Arial" w:cs="Arial"/>
                <w:sz w:val="20"/>
                <w:szCs w:val="20"/>
                <w:lang w:eastAsia="lt-LT"/>
              </w:rPr>
            </w:pPr>
            <w:r>
              <w:rPr>
                <w:rFonts w:ascii="Arial" w:eastAsia="Times New Roman" w:hAnsi="Arial" w:cs="Arial"/>
                <w:sz w:val="20"/>
                <w:szCs w:val="20"/>
                <w:lang w:eastAsia="lt-LT"/>
              </w:rPr>
              <w:t>1</w:t>
            </w:r>
            <w:r w:rsidR="001F6B62">
              <w:rPr>
                <w:rFonts w:ascii="Arial" w:eastAsia="Times New Roman" w:hAnsi="Arial" w:cs="Arial"/>
                <w:sz w:val="20"/>
                <w:szCs w:val="20"/>
                <w:lang w:eastAsia="lt-LT"/>
              </w:rPr>
              <w:t>,</w:t>
            </w:r>
            <w:r w:rsidR="00B95B95">
              <w:rPr>
                <w:rFonts w:ascii="Arial" w:eastAsia="Times New Roman" w:hAnsi="Arial" w:cs="Arial"/>
                <w:sz w:val="20"/>
                <w:szCs w:val="20"/>
                <w:lang w:eastAsia="lt-LT"/>
              </w:rPr>
              <w:t>0287</w:t>
            </w:r>
          </w:p>
        </w:tc>
        <w:tc>
          <w:tcPr>
            <w:tcW w:w="2218" w:type="dxa"/>
            <w:noWrap/>
            <w:vAlign w:val="center"/>
          </w:tcPr>
          <w:p w14:paraId="679986D7" w14:textId="69DB42D9" w:rsidR="00885455" w:rsidRPr="00374902" w:rsidRDefault="00885455" w:rsidP="00493FAF">
            <w:pPr>
              <w:jc w:val="center"/>
              <w:rPr>
                <w:rFonts w:ascii="Arial" w:eastAsia="Times New Roman" w:hAnsi="Arial" w:cs="Arial"/>
                <w:sz w:val="20"/>
                <w:szCs w:val="20"/>
                <w:lang w:val="en-US" w:eastAsia="lt-LT"/>
              </w:rPr>
            </w:pPr>
            <w:r w:rsidRPr="00374902">
              <w:rPr>
                <w:rFonts w:ascii="Arial" w:eastAsia="Times New Roman" w:hAnsi="Arial" w:cs="Arial"/>
                <w:sz w:val="20"/>
                <w:szCs w:val="20"/>
                <w:lang w:eastAsia="lt-LT"/>
              </w:rPr>
              <w:t>(3) = (</w:t>
            </w:r>
            <w:r w:rsidR="0058759D">
              <w:rPr>
                <w:rFonts w:ascii="Arial" w:eastAsia="Times New Roman" w:hAnsi="Arial" w:cs="Arial"/>
                <w:sz w:val="20"/>
                <w:szCs w:val="20"/>
                <w:lang w:eastAsia="lt-LT"/>
              </w:rPr>
              <w:t>1</w:t>
            </w:r>
            <w:r w:rsidRPr="00374902">
              <w:rPr>
                <w:rFonts w:ascii="Arial" w:eastAsia="Times New Roman" w:hAnsi="Arial" w:cs="Arial"/>
                <w:sz w:val="20"/>
                <w:szCs w:val="20"/>
                <w:lang w:eastAsia="lt-LT"/>
              </w:rPr>
              <w:t>) ÷ (</w:t>
            </w:r>
            <w:r w:rsidR="0058759D">
              <w:rPr>
                <w:rFonts w:ascii="Arial" w:eastAsia="Times New Roman" w:hAnsi="Arial" w:cs="Arial"/>
                <w:sz w:val="20"/>
                <w:szCs w:val="20"/>
                <w:lang w:eastAsia="lt-LT"/>
              </w:rPr>
              <w:t>2</w:t>
            </w:r>
            <w:r w:rsidRPr="00374902">
              <w:rPr>
                <w:rFonts w:ascii="Arial" w:eastAsia="Times New Roman" w:hAnsi="Arial" w:cs="Arial"/>
                <w:sz w:val="20"/>
                <w:szCs w:val="20"/>
                <w:lang w:eastAsia="lt-LT"/>
              </w:rPr>
              <w:t xml:space="preserve">) </w:t>
            </w:r>
          </w:p>
        </w:tc>
      </w:tr>
      <w:tr w:rsidR="00885455" w:rsidRPr="00374902" w14:paraId="0DB923C5" w14:textId="77777777" w:rsidTr="00B95B95">
        <w:trPr>
          <w:trHeight w:val="47"/>
        </w:trPr>
        <w:tc>
          <w:tcPr>
            <w:tcW w:w="1027" w:type="dxa"/>
            <w:shd w:val="clear" w:color="000000" w:fill="FFFFFF"/>
            <w:noWrap/>
            <w:vAlign w:val="center"/>
            <w:hideMark/>
          </w:tcPr>
          <w:p w14:paraId="55F008AE" w14:textId="77777777" w:rsidR="00885455" w:rsidRPr="00374902" w:rsidRDefault="00885455" w:rsidP="00493FAF">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4.</w:t>
            </w:r>
          </w:p>
        </w:tc>
        <w:tc>
          <w:tcPr>
            <w:tcW w:w="3828" w:type="dxa"/>
            <w:shd w:val="clear" w:color="000000" w:fill="FFFFFF"/>
            <w:noWrap/>
            <w:vAlign w:val="center"/>
            <w:hideMark/>
          </w:tcPr>
          <w:p w14:paraId="7489CC6E" w14:textId="77FC38FF" w:rsidR="00885455" w:rsidRPr="00374902" w:rsidRDefault="00B95B95" w:rsidP="00493FAF">
            <w:pPr>
              <w:rPr>
                <w:rFonts w:ascii="Arial" w:eastAsia="Times New Roman" w:hAnsi="Arial" w:cs="Arial"/>
                <w:sz w:val="20"/>
                <w:szCs w:val="20"/>
                <w:lang w:eastAsia="lt-LT"/>
              </w:rPr>
            </w:pPr>
            <w:r>
              <w:rPr>
                <w:rFonts w:ascii="Arial" w:eastAsia="Times New Roman" w:hAnsi="Arial" w:cs="Arial"/>
                <w:sz w:val="20"/>
                <w:szCs w:val="20"/>
                <w:lang w:eastAsia="lt-LT"/>
              </w:rPr>
              <w:t>Infliacijos</w:t>
            </w:r>
            <w:r w:rsidR="00374902">
              <w:rPr>
                <w:rFonts w:ascii="Arial" w:eastAsia="Times New Roman" w:hAnsi="Arial" w:cs="Arial"/>
                <w:sz w:val="20"/>
                <w:szCs w:val="20"/>
                <w:lang w:eastAsia="lt-LT"/>
              </w:rPr>
              <w:t xml:space="preserve"> koeficientas</w:t>
            </w:r>
          </w:p>
        </w:tc>
        <w:tc>
          <w:tcPr>
            <w:tcW w:w="1440" w:type="dxa"/>
            <w:shd w:val="clear" w:color="000000" w:fill="FFFFFF"/>
            <w:noWrap/>
            <w:vAlign w:val="center"/>
            <w:hideMark/>
          </w:tcPr>
          <w:p w14:paraId="65749444" w14:textId="0D18C2B9" w:rsidR="00885455" w:rsidRPr="00374902" w:rsidRDefault="00B95B95" w:rsidP="00493FAF">
            <w:pPr>
              <w:jc w:val="center"/>
              <w:rPr>
                <w:rFonts w:ascii="Arial" w:eastAsia="Times New Roman" w:hAnsi="Arial" w:cs="Arial"/>
                <w:sz w:val="20"/>
                <w:szCs w:val="20"/>
                <w:lang w:eastAsia="lt-LT"/>
              </w:rPr>
            </w:pPr>
            <w:r>
              <w:rPr>
                <w:rFonts w:ascii="Arial" w:eastAsia="Times New Roman" w:hAnsi="Arial" w:cs="Arial"/>
                <w:sz w:val="20"/>
                <w:szCs w:val="20"/>
                <w:lang w:eastAsia="lt-LT"/>
              </w:rPr>
              <w:t>vnt. dalimis</w:t>
            </w:r>
          </w:p>
        </w:tc>
        <w:tc>
          <w:tcPr>
            <w:tcW w:w="1170" w:type="dxa"/>
            <w:noWrap/>
            <w:vAlign w:val="center"/>
          </w:tcPr>
          <w:p w14:paraId="4468DBBB" w14:textId="152ACEB0" w:rsidR="00885455" w:rsidRPr="00374902" w:rsidRDefault="00B95B95" w:rsidP="00493FAF">
            <w:pPr>
              <w:jc w:val="center"/>
              <w:rPr>
                <w:rFonts w:ascii="Arial" w:eastAsia="Times New Roman" w:hAnsi="Arial" w:cs="Arial"/>
                <w:sz w:val="20"/>
                <w:szCs w:val="20"/>
                <w:lang w:eastAsia="lt-LT"/>
              </w:rPr>
            </w:pPr>
            <w:r>
              <w:rPr>
                <w:rFonts w:ascii="Arial" w:eastAsia="Times New Roman" w:hAnsi="Arial" w:cs="Arial"/>
                <w:sz w:val="20"/>
                <w:szCs w:val="20"/>
                <w:lang w:eastAsia="lt-LT"/>
              </w:rPr>
              <w:t>0,0187</w:t>
            </w:r>
          </w:p>
        </w:tc>
        <w:tc>
          <w:tcPr>
            <w:tcW w:w="2218" w:type="dxa"/>
            <w:noWrap/>
            <w:vAlign w:val="center"/>
          </w:tcPr>
          <w:p w14:paraId="05C26569" w14:textId="2EFFA92C" w:rsidR="00885455" w:rsidRPr="00374902" w:rsidRDefault="001F6B62" w:rsidP="00493FAF">
            <w:pPr>
              <w:jc w:val="center"/>
              <w:rPr>
                <w:rFonts w:ascii="Arial" w:eastAsia="Times New Roman" w:hAnsi="Arial" w:cs="Arial"/>
                <w:sz w:val="20"/>
                <w:szCs w:val="20"/>
                <w:lang w:eastAsia="lt-LT"/>
              </w:rPr>
            </w:pPr>
            <w:r>
              <w:rPr>
                <w:rFonts w:ascii="Arial" w:eastAsia="Times New Roman" w:hAnsi="Arial" w:cs="Arial"/>
                <w:sz w:val="20"/>
                <w:szCs w:val="20"/>
                <w:lang w:eastAsia="lt-LT"/>
              </w:rPr>
              <w:t>(4)</w:t>
            </w:r>
            <w:r>
              <w:rPr>
                <w:rFonts w:ascii="Arial" w:eastAsia="Times New Roman" w:hAnsi="Arial" w:cs="Arial"/>
                <w:sz w:val="20"/>
                <w:szCs w:val="20"/>
                <w:lang w:val="en-US" w:eastAsia="lt-LT"/>
              </w:rPr>
              <w:t xml:space="preserve"> = </w:t>
            </w:r>
            <w:r w:rsidR="00374902">
              <w:rPr>
                <w:rFonts w:ascii="Arial" w:eastAsia="Times New Roman" w:hAnsi="Arial" w:cs="Arial"/>
                <w:sz w:val="20"/>
                <w:szCs w:val="20"/>
                <w:lang w:eastAsia="lt-LT"/>
              </w:rPr>
              <w:t>((3) – 1)</w:t>
            </w:r>
            <w:r w:rsidR="00374902" w:rsidRPr="00374902">
              <w:rPr>
                <w:rFonts w:ascii="Arial" w:eastAsia="Times New Roman" w:hAnsi="Arial" w:cs="Arial"/>
                <w:sz w:val="20"/>
                <w:szCs w:val="20"/>
                <w:lang w:eastAsia="lt-LT"/>
              </w:rPr>
              <w:t xml:space="preserve"> </w:t>
            </w:r>
            <w:r w:rsidR="00B95B95">
              <w:rPr>
                <w:rFonts w:ascii="Arial" w:eastAsia="Times New Roman" w:hAnsi="Arial" w:cs="Arial"/>
                <w:sz w:val="20"/>
                <w:szCs w:val="20"/>
                <w:lang w:eastAsia="lt-LT"/>
              </w:rPr>
              <w:t>– 0,01</w:t>
            </w:r>
          </w:p>
        </w:tc>
      </w:tr>
    </w:tbl>
    <w:p w14:paraId="55379E8A" w14:textId="6FF4554C" w:rsidR="00DA098C" w:rsidRDefault="00EB35B5" w:rsidP="00DA098C">
      <w:pPr>
        <w:pStyle w:val="Pagrindinistekstas"/>
        <w:spacing w:before="240" w:after="240"/>
        <w:rPr>
          <w:rFonts w:ascii="Arial" w:hAnsi="Arial" w:cs="Arial"/>
          <w:sz w:val="22"/>
          <w:szCs w:val="22"/>
        </w:rPr>
      </w:pPr>
      <w:r>
        <w:rPr>
          <w:rFonts w:ascii="Arial" w:hAnsi="Arial" w:cs="Arial"/>
          <w:sz w:val="22"/>
          <w:szCs w:val="22"/>
        </w:rPr>
        <w:t xml:space="preserve">Šie pokyčiai reiškia, kad Ataskaitiniu laikotarpiu susidaręs ir pagal Metodiką leidžiamas į kainą įtraukti </w:t>
      </w:r>
      <w:r w:rsidR="004814A9">
        <w:rPr>
          <w:rFonts w:ascii="Arial" w:hAnsi="Arial" w:cs="Arial"/>
          <w:sz w:val="22"/>
          <w:szCs w:val="22"/>
        </w:rPr>
        <w:t xml:space="preserve">pastoviųjų </w:t>
      </w:r>
      <w:r>
        <w:rPr>
          <w:rFonts w:ascii="Arial" w:hAnsi="Arial" w:cs="Arial"/>
          <w:sz w:val="22"/>
          <w:szCs w:val="22"/>
        </w:rPr>
        <w:t>sąnaudų</w:t>
      </w:r>
      <w:r w:rsidR="004814A9">
        <w:rPr>
          <w:rStyle w:val="Puslapioinaosnuoroda"/>
          <w:rFonts w:ascii="Arial" w:hAnsi="Arial" w:cs="Arial"/>
          <w:sz w:val="22"/>
          <w:szCs w:val="22"/>
        </w:rPr>
        <w:footnoteReference w:id="2"/>
      </w:r>
      <w:r>
        <w:rPr>
          <w:rFonts w:ascii="Arial" w:hAnsi="Arial" w:cs="Arial"/>
          <w:sz w:val="22"/>
          <w:szCs w:val="22"/>
        </w:rPr>
        <w:t xml:space="preserve"> augimas sudaro </w:t>
      </w:r>
      <w:r w:rsidR="00D60CD0">
        <w:rPr>
          <w:rFonts w:ascii="Arial" w:hAnsi="Arial" w:cs="Arial"/>
          <w:sz w:val="22"/>
          <w:szCs w:val="22"/>
        </w:rPr>
        <w:t>1,87</w:t>
      </w:r>
      <w:r w:rsidR="00DE7B51">
        <w:rPr>
          <w:rFonts w:ascii="Arial" w:hAnsi="Arial" w:cs="Arial"/>
          <w:sz w:val="22"/>
          <w:szCs w:val="22"/>
        </w:rPr>
        <w:t xml:space="preserve"> </w:t>
      </w:r>
      <w:r>
        <w:rPr>
          <w:rFonts w:ascii="Arial" w:hAnsi="Arial" w:cs="Arial"/>
          <w:sz w:val="22"/>
          <w:szCs w:val="22"/>
        </w:rPr>
        <w:t xml:space="preserve">proc. </w:t>
      </w:r>
      <w:r w:rsidR="00DA098C">
        <w:rPr>
          <w:rFonts w:ascii="Arial" w:hAnsi="Arial" w:cs="Arial"/>
          <w:sz w:val="22"/>
          <w:szCs w:val="22"/>
        </w:rPr>
        <w:t xml:space="preserve">Atitinkamai </w:t>
      </w:r>
      <w:r w:rsidR="009617FC" w:rsidRPr="009617FC">
        <w:rPr>
          <w:rFonts w:ascii="Arial" w:hAnsi="Arial" w:cs="Arial"/>
          <w:sz w:val="22"/>
          <w:szCs w:val="22"/>
        </w:rPr>
        <w:t xml:space="preserve">dėl infliacijos įtakos šilumos gamybos bazinės kainos pastoviosios sąnaudos didėja </w:t>
      </w:r>
      <w:r w:rsidR="00D60CD0">
        <w:rPr>
          <w:rFonts w:ascii="Arial" w:hAnsi="Arial" w:cs="Arial"/>
          <w:sz w:val="22"/>
          <w:szCs w:val="22"/>
        </w:rPr>
        <w:t>1.598</w:t>
      </w:r>
      <w:r w:rsidR="00DA098C">
        <w:rPr>
          <w:rFonts w:ascii="Arial" w:hAnsi="Arial" w:cs="Arial"/>
          <w:sz w:val="22"/>
          <w:szCs w:val="22"/>
        </w:rPr>
        <w:t xml:space="preserve"> Eur</w:t>
      </w:r>
      <w:r>
        <w:rPr>
          <w:rFonts w:ascii="Arial" w:hAnsi="Arial" w:cs="Arial"/>
          <w:sz w:val="22"/>
          <w:szCs w:val="22"/>
        </w:rPr>
        <w:t>.</w:t>
      </w:r>
    </w:p>
    <w:p w14:paraId="775C8FB6" w14:textId="77777777" w:rsidR="004253F2" w:rsidRPr="004253F2" w:rsidRDefault="004253F2" w:rsidP="004253F2">
      <w:pPr>
        <w:pStyle w:val="Pagrindinistekstas"/>
        <w:spacing w:after="240"/>
        <w:rPr>
          <w:rFonts w:ascii="Arial" w:hAnsi="Arial" w:cs="Arial"/>
          <w:b/>
          <w:bCs/>
          <w:sz w:val="22"/>
          <w:szCs w:val="22"/>
        </w:rPr>
      </w:pPr>
      <w:r w:rsidRPr="004253F2">
        <w:rPr>
          <w:rFonts w:ascii="Arial" w:hAnsi="Arial" w:cs="Arial"/>
          <w:b/>
          <w:bCs/>
          <w:sz w:val="22"/>
          <w:szCs w:val="22"/>
        </w:rPr>
        <w:lastRenderedPageBreak/>
        <w:t>Ilgalaikio turto vienetų nusidėvėjimo (amortizacijos) sąnaudų pokytis</w:t>
      </w:r>
    </w:p>
    <w:p w14:paraId="48EA98F4" w14:textId="426466A8" w:rsidR="0058759D" w:rsidRDefault="004253F2" w:rsidP="004253F2">
      <w:pPr>
        <w:pStyle w:val="Pagrindinistekstas"/>
        <w:spacing w:after="240"/>
        <w:rPr>
          <w:rFonts w:ascii="Arial" w:hAnsi="Arial" w:cs="Arial"/>
          <w:sz w:val="22"/>
          <w:szCs w:val="22"/>
        </w:rPr>
      </w:pPr>
      <w:r>
        <w:rPr>
          <w:rFonts w:ascii="Arial" w:hAnsi="Arial" w:cs="Arial"/>
          <w:sz w:val="22"/>
          <w:szCs w:val="22"/>
        </w:rPr>
        <w:t xml:space="preserve">Ataskaitiniu laikotarpiu Bendrovė </w:t>
      </w:r>
      <w:r w:rsidR="003F6A8F">
        <w:rPr>
          <w:rFonts w:ascii="Arial" w:hAnsi="Arial" w:cs="Arial"/>
          <w:sz w:val="22"/>
          <w:szCs w:val="22"/>
        </w:rPr>
        <w:t xml:space="preserve">įvykdė šilumos gamybos investiciją ir įsigijo </w:t>
      </w:r>
      <w:r w:rsidR="00BB5130">
        <w:rPr>
          <w:rFonts w:ascii="Arial" w:hAnsi="Arial" w:cs="Arial"/>
          <w:sz w:val="22"/>
          <w:szCs w:val="22"/>
        </w:rPr>
        <w:t>ratinį ekskavatorių</w:t>
      </w:r>
      <w:r w:rsidR="003F6A8F">
        <w:rPr>
          <w:rFonts w:ascii="Arial" w:hAnsi="Arial" w:cs="Arial"/>
          <w:sz w:val="22"/>
          <w:szCs w:val="22"/>
        </w:rPr>
        <w:t>:</w:t>
      </w: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2796"/>
        <w:gridCol w:w="2409"/>
        <w:gridCol w:w="1560"/>
        <w:gridCol w:w="1727"/>
      </w:tblGrid>
      <w:tr w:rsidR="003F6A8F" w:rsidRPr="00374902" w14:paraId="0DBB01D4" w14:textId="684E4DB6" w:rsidTr="003F6A8F">
        <w:trPr>
          <w:trHeight w:val="47"/>
        </w:trPr>
        <w:tc>
          <w:tcPr>
            <w:tcW w:w="1027" w:type="dxa"/>
            <w:shd w:val="clear" w:color="000000" w:fill="FFFFFF"/>
            <w:noWrap/>
            <w:vAlign w:val="center"/>
          </w:tcPr>
          <w:p w14:paraId="60FAAF2B" w14:textId="77777777" w:rsidR="003F6A8F" w:rsidRPr="00374902" w:rsidRDefault="003F6A8F" w:rsidP="00AA374E">
            <w:pPr>
              <w:jc w:val="center"/>
              <w:rPr>
                <w:rFonts w:ascii="Arial" w:eastAsia="Times New Roman" w:hAnsi="Arial" w:cs="Arial"/>
                <w:sz w:val="20"/>
                <w:szCs w:val="20"/>
                <w:lang w:eastAsia="lt-LT"/>
              </w:rPr>
            </w:pPr>
            <w:r w:rsidRPr="00374902">
              <w:rPr>
                <w:rFonts w:ascii="Arial" w:eastAsia="Times New Roman" w:hAnsi="Arial" w:cs="Arial"/>
                <w:b/>
                <w:bCs/>
                <w:sz w:val="20"/>
                <w:szCs w:val="20"/>
                <w:lang w:eastAsia="lt-LT"/>
              </w:rPr>
              <w:t>Eil. Nr.</w:t>
            </w:r>
          </w:p>
        </w:tc>
        <w:tc>
          <w:tcPr>
            <w:tcW w:w="2796" w:type="dxa"/>
            <w:shd w:val="clear" w:color="000000" w:fill="FFFFFF"/>
            <w:noWrap/>
            <w:vAlign w:val="center"/>
          </w:tcPr>
          <w:p w14:paraId="0C1EE5BB" w14:textId="58F3B069" w:rsidR="003F6A8F" w:rsidRPr="003F6A8F" w:rsidRDefault="003F6A8F" w:rsidP="00AA374E">
            <w:pPr>
              <w:rPr>
                <w:rFonts w:ascii="Arial" w:eastAsia="Times New Roman" w:hAnsi="Arial" w:cs="Arial"/>
                <w:b/>
                <w:bCs/>
                <w:sz w:val="20"/>
                <w:szCs w:val="20"/>
                <w:lang w:eastAsia="lt-LT"/>
              </w:rPr>
            </w:pPr>
            <w:r w:rsidRPr="003F6A8F">
              <w:rPr>
                <w:rFonts w:ascii="Arial" w:eastAsia="Times New Roman" w:hAnsi="Arial" w:cs="Arial"/>
                <w:b/>
                <w:bCs/>
                <w:sz w:val="20"/>
                <w:szCs w:val="20"/>
                <w:lang w:eastAsia="lt-LT"/>
              </w:rPr>
              <w:t xml:space="preserve">Pavadinimas </w:t>
            </w:r>
          </w:p>
        </w:tc>
        <w:tc>
          <w:tcPr>
            <w:tcW w:w="2409" w:type="dxa"/>
            <w:shd w:val="clear" w:color="000000" w:fill="FFFFFF"/>
            <w:vAlign w:val="center"/>
          </w:tcPr>
          <w:p w14:paraId="185FF9FF" w14:textId="3A6050FA" w:rsidR="003F6A8F" w:rsidRPr="003F6A8F" w:rsidRDefault="003F6A8F" w:rsidP="00AA374E">
            <w:pPr>
              <w:jc w:val="center"/>
              <w:rPr>
                <w:rFonts w:ascii="Arial" w:eastAsia="Times New Roman" w:hAnsi="Arial" w:cs="Arial"/>
                <w:b/>
                <w:bCs/>
                <w:sz w:val="20"/>
                <w:szCs w:val="20"/>
                <w:lang w:eastAsia="lt-LT"/>
              </w:rPr>
            </w:pPr>
            <w:r w:rsidRPr="003F6A8F">
              <w:rPr>
                <w:rFonts w:ascii="Arial" w:eastAsia="Times New Roman" w:hAnsi="Arial" w:cs="Arial"/>
                <w:b/>
                <w:bCs/>
                <w:sz w:val="20"/>
                <w:szCs w:val="20"/>
                <w:lang w:eastAsia="lt-LT"/>
              </w:rPr>
              <w:t>Eksploatacijos pradžia</w:t>
            </w:r>
          </w:p>
        </w:tc>
        <w:tc>
          <w:tcPr>
            <w:tcW w:w="1560" w:type="dxa"/>
            <w:shd w:val="clear" w:color="000000" w:fill="FFFFFF"/>
            <w:vAlign w:val="center"/>
          </w:tcPr>
          <w:p w14:paraId="350674EB" w14:textId="55B1F5FD" w:rsidR="003F6A8F" w:rsidRPr="003F6A8F" w:rsidRDefault="003F6A8F" w:rsidP="00AA374E">
            <w:pPr>
              <w:jc w:val="center"/>
              <w:rPr>
                <w:rFonts w:ascii="Arial" w:eastAsia="Times New Roman" w:hAnsi="Arial" w:cs="Arial"/>
                <w:b/>
                <w:bCs/>
                <w:sz w:val="20"/>
                <w:szCs w:val="20"/>
                <w:lang w:eastAsia="lt-LT"/>
              </w:rPr>
            </w:pPr>
            <w:r w:rsidRPr="003F6A8F">
              <w:rPr>
                <w:rFonts w:ascii="Arial" w:eastAsia="Times New Roman" w:hAnsi="Arial" w:cs="Arial"/>
                <w:b/>
                <w:bCs/>
                <w:sz w:val="20"/>
                <w:szCs w:val="20"/>
                <w:lang w:eastAsia="lt-LT"/>
              </w:rPr>
              <w:t>Vertė</w:t>
            </w:r>
            <w:r>
              <w:rPr>
                <w:rFonts w:ascii="Arial" w:eastAsia="Times New Roman" w:hAnsi="Arial" w:cs="Arial"/>
                <w:b/>
                <w:bCs/>
                <w:sz w:val="20"/>
                <w:szCs w:val="20"/>
                <w:lang w:eastAsia="lt-LT"/>
              </w:rPr>
              <w:t>, Eur</w:t>
            </w:r>
          </w:p>
        </w:tc>
        <w:tc>
          <w:tcPr>
            <w:tcW w:w="1727" w:type="dxa"/>
            <w:shd w:val="clear" w:color="000000" w:fill="FFFFFF"/>
          </w:tcPr>
          <w:p w14:paraId="1F083AD3" w14:textId="71AF2939" w:rsidR="003F6A8F" w:rsidRPr="003F6A8F" w:rsidRDefault="003F6A8F" w:rsidP="00AA374E">
            <w:pPr>
              <w:jc w:val="center"/>
              <w:rPr>
                <w:rFonts w:ascii="Arial" w:eastAsia="Times New Roman" w:hAnsi="Arial" w:cs="Arial"/>
                <w:b/>
                <w:bCs/>
                <w:sz w:val="20"/>
                <w:szCs w:val="20"/>
                <w:lang w:eastAsia="lt-LT"/>
              </w:rPr>
            </w:pPr>
            <w:r w:rsidRPr="003F6A8F">
              <w:rPr>
                <w:rFonts w:ascii="Arial" w:eastAsia="Times New Roman" w:hAnsi="Arial" w:cs="Arial"/>
                <w:b/>
                <w:bCs/>
                <w:sz w:val="20"/>
                <w:szCs w:val="20"/>
                <w:lang w:eastAsia="lt-LT"/>
              </w:rPr>
              <w:t>Turto pogrupis</w:t>
            </w:r>
          </w:p>
        </w:tc>
      </w:tr>
      <w:tr w:rsidR="003F6A8F" w:rsidRPr="00374902" w14:paraId="6CFB44E7" w14:textId="19C58639" w:rsidTr="003F6A8F">
        <w:trPr>
          <w:trHeight w:val="47"/>
        </w:trPr>
        <w:tc>
          <w:tcPr>
            <w:tcW w:w="1027" w:type="dxa"/>
            <w:shd w:val="clear" w:color="000000" w:fill="FFFFFF"/>
            <w:noWrap/>
            <w:vAlign w:val="center"/>
            <w:hideMark/>
          </w:tcPr>
          <w:p w14:paraId="5A41EA2C" w14:textId="77777777" w:rsidR="003F6A8F" w:rsidRPr="00374902" w:rsidRDefault="003F6A8F" w:rsidP="00AA374E">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1.</w:t>
            </w:r>
          </w:p>
        </w:tc>
        <w:tc>
          <w:tcPr>
            <w:tcW w:w="2796" w:type="dxa"/>
            <w:shd w:val="clear" w:color="000000" w:fill="FFFFFF"/>
            <w:noWrap/>
            <w:vAlign w:val="center"/>
            <w:hideMark/>
          </w:tcPr>
          <w:p w14:paraId="2DC170C1" w14:textId="6571A027" w:rsidR="003F6A8F" w:rsidRPr="00374902" w:rsidRDefault="00BB5130" w:rsidP="00AA374E">
            <w:pPr>
              <w:rPr>
                <w:rFonts w:ascii="Arial" w:eastAsia="Times New Roman" w:hAnsi="Arial" w:cs="Arial"/>
                <w:sz w:val="20"/>
                <w:szCs w:val="20"/>
                <w:lang w:eastAsia="lt-LT"/>
              </w:rPr>
            </w:pPr>
            <w:r>
              <w:rPr>
                <w:rFonts w:ascii="Arial" w:hAnsi="Arial" w:cs="Arial"/>
                <w:sz w:val="20"/>
                <w:szCs w:val="20"/>
              </w:rPr>
              <w:t>Ratinis ekskavatorius JCB 3CX</w:t>
            </w:r>
          </w:p>
        </w:tc>
        <w:tc>
          <w:tcPr>
            <w:tcW w:w="2409" w:type="dxa"/>
            <w:shd w:val="clear" w:color="000000" w:fill="FFFFFF"/>
            <w:vAlign w:val="center"/>
          </w:tcPr>
          <w:p w14:paraId="710F5CA0" w14:textId="64F67176" w:rsidR="003F6A8F" w:rsidRPr="00374902" w:rsidRDefault="003F6A8F" w:rsidP="00AA374E">
            <w:pPr>
              <w:jc w:val="center"/>
              <w:rPr>
                <w:rFonts w:ascii="Arial" w:eastAsia="Times New Roman" w:hAnsi="Arial" w:cs="Arial"/>
                <w:sz w:val="20"/>
                <w:szCs w:val="20"/>
                <w:lang w:eastAsia="lt-LT"/>
              </w:rPr>
            </w:pPr>
            <w:r>
              <w:rPr>
                <w:rFonts w:ascii="Arial" w:eastAsia="Times New Roman" w:hAnsi="Arial" w:cs="Arial"/>
                <w:sz w:val="20"/>
                <w:szCs w:val="20"/>
                <w:lang w:eastAsia="lt-LT"/>
              </w:rPr>
              <w:t>202</w:t>
            </w:r>
            <w:r w:rsidR="00BB5130">
              <w:rPr>
                <w:rFonts w:ascii="Arial" w:eastAsia="Times New Roman" w:hAnsi="Arial" w:cs="Arial"/>
                <w:sz w:val="20"/>
                <w:szCs w:val="20"/>
                <w:lang w:eastAsia="lt-LT"/>
              </w:rPr>
              <w:t>5-06-10</w:t>
            </w:r>
          </w:p>
        </w:tc>
        <w:tc>
          <w:tcPr>
            <w:tcW w:w="1560" w:type="dxa"/>
            <w:shd w:val="clear" w:color="000000" w:fill="FFFFFF"/>
            <w:vAlign w:val="center"/>
          </w:tcPr>
          <w:p w14:paraId="75614F06" w14:textId="1A740AA7" w:rsidR="003F6A8F" w:rsidRPr="00374902" w:rsidRDefault="003F6A8F" w:rsidP="00AA374E">
            <w:pPr>
              <w:jc w:val="center"/>
              <w:rPr>
                <w:rFonts w:ascii="Arial" w:eastAsia="Times New Roman" w:hAnsi="Arial" w:cs="Arial"/>
                <w:sz w:val="20"/>
                <w:szCs w:val="20"/>
                <w:lang w:eastAsia="lt-LT"/>
              </w:rPr>
            </w:pPr>
            <w:r>
              <w:rPr>
                <w:rFonts w:ascii="Arial" w:eastAsia="Times New Roman" w:hAnsi="Arial" w:cs="Arial"/>
                <w:sz w:val="20"/>
                <w:szCs w:val="20"/>
                <w:lang w:eastAsia="lt-LT"/>
              </w:rPr>
              <w:t>1</w:t>
            </w:r>
            <w:r w:rsidR="00BB5130">
              <w:rPr>
                <w:rFonts w:ascii="Arial" w:eastAsia="Times New Roman" w:hAnsi="Arial" w:cs="Arial"/>
                <w:sz w:val="20"/>
                <w:szCs w:val="20"/>
                <w:lang w:eastAsia="lt-LT"/>
              </w:rPr>
              <w:t>2</w:t>
            </w:r>
            <w:r>
              <w:rPr>
                <w:rFonts w:ascii="Arial" w:eastAsia="Times New Roman" w:hAnsi="Arial" w:cs="Arial"/>
                <w:sz w:val="20"/>
                <w:szCs w:val="20"/>
                <w:lang w:eastAsia="lt-LT"/>
              </w:rPr>
              <w:t>.</w:t>
            </w:r>
            <w:r w:rsidR="00BB5130">
              <w:rPr>
                <w:rFonts w:ascii="Arial" w:eastAsia="Times New Roman" w:hAnsi="Arial" w:cs="Arial"/>
                <w:sz w:val="20"/>
                <w:szCs w:val="20"/>
                <w:lang w:eastAsia="lt-LT"/>
              </w:rPr>
              <w:t>500</w:t>
            </w:r>
          </w:p>
        </w:tc>
        <w:tc>
          <w:tcPr>
            <w:tcW w:w="1727" w:type="dxa"/>
            <w:shd w:val="clear" w:color="000000" w:fill="FFFFFF"/>
          </w:tcPr>
          <w:p w14:paraId="49BAFCD1" w14:textId="306425CF" w:rsidR="003F6A8F" w:rsidRPr="00374902" w:rsidRDefault="00BB5130" w:rsidP="00AA374E">
            <w:pPr>
              <w:jc w:val="center"/>
              <w:rPr>
                <w:rFonts w:ascii="Arial" w:eastAsia="Times New Roman" w:hAnsi="Arial" w:cs="Arial"/>
                <w:sz w:val="20"/>
                <w:szCs w:val="20"/>
                <w:lang w:eastAsia="lt-LT"/>
              </w:rPr>
            </w:pPr>
            <w:r>
              <w:rPr>
                <w:rFonts w:ascii="Arial" w:eastAsia="Times New Roman" w:hAnsi="Arial" w:cs="Arial"/>
                <w:sz w:val="20"/>
                <w:szCs w:val="20"/>
                <w:lang w:eastAsia="lt-LT"/>
              </w:rPr>
              <w:t>Kitos transporto priemonės</w:t>
            </w:r>
          </w:p>
        </w:tc>
      </w:tr>
    </w:tbl>
    <w:p w14:paraId="2D6E97DB" w14:textId="609E19F8" w:rsidR="003F6A8F" w:rsidRDefault="00385F5B" w:rsidP="00DB2019">
      <w:pPr>
        <w:pStyle w:val="Pagrindinistekstas"/>
        <w:spacing w:before="240" w:after="240"/>
        <w:rPr>
          <w:rFonts w:ascii="Arial" w:hAnsi="Arial" w:cs="Arial"/>
          <w:sz w:val="22"/>
          <w:szCs w:val="22"/>
        </w:rPr>
      </w:pPr>
      <w:r>
        <w:rPr>
          <w:rFonts w:ascii="Arial" w:hAnsi="Arial" w:cs="Arial"/>
          <w:sz w:val="22"/>
          <w:szCs w:val="22"/>
        </w:rPr>
        <w:t xml:space="preserve">Dėl šio įsigijimo </w:t>
      </w:r>
      <w:r w:rsidR="00DB2019">
        <w:rPr>
          <w:rFonts w:ascii="Arial" w:hAnsi="Arial" w:cs="Arial"/>
          <w:sz w:val="22"/>
          <w:szCs w:val="22"/>
        </w:rPr>
        <w:t xml:space="preserve">išaugo turto nusidėvėjimo sąnaudos. </w:t>
      </w:r>
      <w:r w:rsidR="00BB5130">
        <w:rPr>
          <w:rFonts w:ascii="Arial" w:hAnsi="Arial" w:cs="Arial"/>
          <w:sz w:val="22"/>
          <w:szCs w:val="22"/>
        </w:rPr>
        <w:t xml:space="preserve">Kitoms transporto priemonėms </w:t>
      </w:r>
      <w:r w:rsidR="00DB2019">
        <w:rPr>
          <w:rFonts w:ascii="Arial" w:hAnsi="Arial" w:cs="Arial"/>
          <w:sz w:val="22"/>
          <w:szCs w:val="22"/>
        </w:rPr>
        <w:t xml:space="preserve">taikomas </w:t>
      </w:r>
      <w:r w:rsidR="00BB5130">
        <w:rPr>
          <w:rFonts w:ascii="Arial" w:hAnsi="Arial" w:cs="Arial"/>
          <w:sz w:val="22"/>
          <w:szCs w:val="22"/>
        </w:rPr>
        <w:t>10</w:t>
      </w:r>
      <w:r w:rsidR="00DB2019">
        <w:rPr>
          <w:rFonts w:ascii="Arial" w:hAnsi="Arial" w:cs="Arial"/>
          <w:sz w:val="22"/>
          <w:szCs w:val="22"/>
        </w:rPr>
        <w:t> m. nusidėvėjimo laikotarpis. Atitinkamai v</w:t>
      </w:r>
      <w:r w:rsidR="00DB2019" w:rsidRPr="004253F2">
        <w:rPr>
          <w:rFonts w:ascii="Arial" w:hAnsi="Arial" w:cs="Arial"/>
          <w:sz w:val="22"/>
          <w:szCs w:val="22"/>
        </w:rPr>
        <w:t xml:space="preserve">adovaujantis Metodikos </w:t>
      </w:r>
      <w:r w:rsidR="00BB5130">
        <w:rPr>
          <w:rFonts w:ascii="Arial" w:hAnsi="Arial" w:cs="Arial"/>
          <w:sz w:val="22"/>
          <w:szCs w:val="22"/>
        </w:rPr>
        <w:t>71.2.1</w:t>
      </w:r>
      <w:r w:rsidR="00DB2019" w:rsidRPr="004253F2">
        <w:rPr>
          <w:rFonts w:ascii="Arial" w:hAnsi="Arial" w:cs="Arial"/>
          <w:sz w:val="22"/>
          <w:szCs w:val="22"/>
        </w:rPr>
        <w:t xml:space="preserve"> papunkčiu </w:t>
      </w:r>
      <w:r w:rsidR="00DB2019">
        <w:rPr>
          <w:rFonts w:ascii="Arial" w:hAnsi="Arial" w:cs="Arial"/>
          <w:sz w:val="22"/>
          <w:szCs w:val="22"/>
        </w:rPr>
        <w:t>apskaičiuotos 1.</w:t>
      </w:r>
      <w:r w:rsidR="00BB5130">
        <w:rPr>
          <w:rFonts w:ascii="Arial" w:hAnsi="Arial" w:cs="Arial"/>
          <w:sz w:val="22"/>
          <w:szCs w:val="22"/>
        </w:rPr>
        <w:t>250</w:t>
      </w:r>
      <w:r>
        <w:rPr>
          <w:rFonts w:ascii="Arial" w:hAnsi="Arial" w:cs="Arial"/>
          <w:sz w:val="22"/>
          <w:szCs w:val="22"/>
        </w:rPr>
        <w:t> </w:t>
      </w:r>
      <w:r w:rsidR="00DB2019">
        <w:rPr>
          <w:rFonts w:ascii="Arial" w:hAnsi="Arial" w:cs="Arial"/>
          <w:sz w:val="22"/>
          <w:szCs w:val="22"/>
        </w:rPr>
        <w:t xml:space="preserve">Eur metinės </w:t>
      </w:r>
      <w:r w:rsidR="00BB5130">
        <w:rPr>
          <w:rFonts w:ascii="Arial" w:hAnsi="Arial" w:cs="Arial"/>
          <w:sz w:val="22"/>
          <w:szCs w:val="22"/>
        </w:rPr>
        <w:t xml:space="preserve">ir 625 Eur sukaupto </w:t>
      </w:r>
      <w:r w:rsidR="00DB2019">
        <w:rPr>
          <w:rFonts w:ascii="Arial" w:hAnsi="Arial" w:cs="Arial"/>
          <w:sz w:val="22"/>
          <w:szCs w:val="22"/>
        </w:rPr>
        <w:t xml:space="preserve">nusidėvėjimo sąnaudos didina </w:t>
      </w:r>
      <w:r w:rsidR="002C4938">
        <w:rPr>
          <w:rFonts w:ascii="Arial" w:hAnsi="Arial" w:cs="Arial"/>
          <w:sz w:val="22"/>
          <w:szCs w:val="22"/>
        </w:rPr>
        <w:t>pastovias sąnaudas 1.875 Eur</w:t>
      </w:r>
      <w:r w:rsidR="00DB2019">
        <w:rPr>
          <w:rFonts w:ascii="Arial" w:hAnsi="Arial" w:cs="Arial"/>
          <w:sz w:val="22"/>
          <w:szCs w:val="22"/>
        </w:rPr>
        <w:t>.</w:t>
      </w:r>
    </w:p>
    <w:p w14:paraId="783558EC" w14:textId="55312B60" w:rsidR="000C0F29" w:rsidRDefault="000C0F29" w:rsidP="00DB2019">
      <w:pPr>
        <w:pStyle w:val="Pagrindinistekstas"/>
        <w:spacing w:before="240" w:after="240"/>
        <w:rPr>
          <w:rFonts w:ascii="Arial" w:hAnsi="Arial" w:cs="Arial"/>
          <w:sz w:val="22"/>
          <w:szCs w:val="22"/>
        </w:rPr>
      </w:pPr>
      <w:r>
        <w:rPr>
          <w:rFonts w:ascii="Arial" w:hAnsi="Arial" w:cs="Arial"/>
          <w:sz w:val="22"/>
          <w:szCs w:val="22"/>
        </w:rPr>
        <w:t>Kitas Savivaldybės perduotas Viešvilės miestelio katilinės turtas nėra vertinamas (nusidėvėjimo sąnaudos nėra įtraukiamos į šilumos pajamų lygį vartotojams apmokėti), kadangi buvo perduotas Bendrovei patikėjimo teise.</w:t>
      </w:r>
    </w:p>
    <w:p w14:paraId="58134580" w14:textId="77777777" w:rsidR="00E50C13" w:rsidRDefault="00E50C13" w:rsidP="00E50C13">
      <w:pPr>
        <w:pStyle w:val="Pagrindinistekstas"/>
        <w:spacing w:after="240"/>
        <w:rPr>
          <w:rFonts w:ascii="Arial" w:hAnsi="Arial" w:cs="Arial"/>
          <w:b/>
          <w:bCs/>
          <w:sz w:val="22"/>
          <w:szCs w:val="22"/>
        </w:rPr>
      </w:pPr>
      <w:r w:rsidRPr="004253F2">
        <w:rPr>
          <w:rFonts w:ascii="Arial" w:hAnsi="Arial" w:cs="Arial"/>
          <w:b/>
          <w:bCs/>
          <w:sz w:val="22"/>
          <w:szCs w:val="22"/>
        </w:rPr>
        <w:t>Investicijų grąžos poky</w:t>
      </w:r>
      <w:r>
        <w:rPr>
          <w:rFonts w:ascii="Arial" w:hAnsi="Arial" w:cs="Arial"/>
          <w:b/>
          <w:bCs/>
          <w:sz w:val="22"/>
          <w:szCs w:val="22"/>
        </w:rPr>
        <w:t>tis</w:t>
      </w:r>
      <w:r w:rsidRPr="004253F2">
        <w:rPr>
          <w:rFonts w:ascii="Arial" w:hAnsi="Arial" w:cs="Arial"/>
          <w:b/>
          <w:bCs/>
          <w:sz w:val="22"/>
          <w:szCs w:val="22"/>
        </w:rPr>
        <w:t xml:space="preserve"> dėl </w:t>
      </w:r>
      <w:r>
        <w:rPr>
          <w:rFonts w:ascii="Arial" w:hAnsi="Arial" w:cs="Arial"/>
          <w:b/>
          <w:bCs/>
          <w:sz w:val="22"/>
          <w:szCs w:val="22"/>
        </w:rPr>
        <w:t>investicijų grąžos normos pokyčio</w:t>
      </w:r>
      <w:r w:rsidRPr="004253F2">
        <w:rPr>
          <w:rFonts w:ascii="Arial" w:hAnsi="Arial" w:cs="Arial"/>
          <w:b/>
          <w:bCs/>
          <w:sz w:val="22"/>
          <w:szCs w:val="22"/>
        </w:rPr>
        <w:t xml:space="preserve"> </w:t>
      </w:r>
    </w:p>
    <w:p w14:paraId="2310C293" w14:textId="1E6DF81D" w:rsidR="000441EB" w:rsidRDefault="000441EB" w:rsidP="00E50C13">
      <w:pPr>
        <w:pStyle w:val="Pagrindinistekstas"/>
        <w:spacing w:after="240"/>
        <w:rPr>
          <w:rFonts w:ascii="Arial" w:hAnsi="Arial" w:cs="Arial"/>
          <w:sz w:val="22"/>
          <w:szCs w:val="22"/>
        </w:rPr>
      </w:pPr>
      <w:r>
        <w:rPr>
          <w:rFonts w:ascii="Arial" w:hAnsi="Arial" w:cs="Arial"/>
          <w:sz w:val="22"/>
          <w:szCs w:val="22"/>
        </w:rPr>
        <w:t xml:space="preserve">Vadovaujantis Metodikos 71.3 papunkčiu, Projekte įvertinamas investicijų grąžos pokytis dėl investicijų grąžos </w:t>
      </w:r>
      <w:r w:rsidR="00385F5B">
        <w:rPr>
          <w:rFonts w:ascii="Arial" w:hAnsi="Arial" w:cs="Arial"/>
          <w:sz w:val="22"/>
          <w:szCs w:val="22"/>
        </w:rPr>
        <w:t xml:space="preserve">normos </w:t>
      </w:r>
      <w:r>
        <w:rPr>
          <w:rFonts w:ascii="Arial" w:hAnsi="Arial" w:cs="Arial"/>
          <w:sz w:val="22"/>
          <w:szCs w:val="22"/>
        </w:rPr>
        <w:t>(toliau – WACC) pokyčio.</w:t>
      </w:r>
    </w:p>
    <w:p w14:paraId="30F1D407" w14:textId="675537E3" w:rsidR="000441EB" w:rsidRDefault="000441EB" w:rsidP="00E50C13">
      <w:pPr>
        <w:pStyle w:val="Pagrindinistekstas"/>
        <w:spacing w:after="240"/>
        <w:rPr>
          <w:rFonts w:ascii="Arial" w:hAnsi="Arial" w:cs="Arial"/>
          <w:sz w:val="22"/>
          <w:szCs w:val="22"/>
        </w:rPr>
      </w:pPr>
      <w:r>
        <w:rPr>
          <w:rFonts w:ascii="Arial" w:hAnsi="Arial" w:cs="Arial"/>
          <w:sz w:val="22"/>
          <w:szCs w:val="22"/>
        </w:rPr>
        <w:t>Investicijų grąžos normos apskaičiavimui naudojama:</w:t>
      </w:r>
    </w:p>
    <w:p w14:paraId="0939819A" w14:textId="1516C283" w:rsidR="000441EB" w:rsidRDefault="000441EB" w:rsidP="0054579A">
      <w:pPr>
        <w:pStyle w:val="Pagrindinistekstas"/>
        <w:numPr>
          <w:ilvl w:val="0"/>
          <w:numId w:val="15"/>
        </w:numPr>
        <w:spacing w:after="240"/>
        <w:rPr>
          <w:rFonts w:ascii="Arial" w:hAnsi="Arial" w:cs="Arial"/>
          <w:sz w:val="22"/>
          <w:szCs w:val="22"/>
        </w:rPr>
      </w:pPr>
      <w:r>
        <w:rPr>
          <w:rFonts w:ascii="Arial" w:hAnsi="Arial" w:cs="Arial"/>
          <w:sz w:val="22"/>
          <w:szCs w:val="22"/>
        </w:rPr>
        <w:t>Investicijų grąžos normos nustatymo metodikoje</w:t>
      </w:r>
      <w:r>
        <w:rPr>
          <w:rStyle w:val="Puslapioinaosnuoroda"/>
          <w:rFonts w:ascii="Arial" w:hAnsi="Arial" w:cs="Arial"/>
          <w:sz w:val="22"/>
          <w:szCs w:val="22"/>
        </w:rPr>
        <w:footnoteReference w:id="3"/>
      </w:r>
      <w:r>
        <w:rPr>
          <w:rFonts w:ascii="Arial" w:hAnsi="Arial" w:cs="Arial"/>
          <w:sz w:val="22"/>
          <w:szCs w:val="22"/>
        </w:rPr>
        <w:t xml:space="preserve"> nustatyta kapitalo struktūra (</w:t>
      </w:r>
      <w:r w:rsidR="00B45411">
        <w:rPr>
          <w:rFonts w:ascii="Arial" w:hAnsi="Arial" w:cs="Arial"/>
          <w:sz w:val="22"/>
          <w:szCs w:val="22"/>
        </w:rPr>
        <w:t>nuosavas kapitalas – 50 proc. ir skolintas kapitalas – 50 proc.);</w:t>
      </w:r>
    </w:p>
    <w:p w14:paraId="5DEEC08D" w14:textId="640BAE48" w:rsidR="00B45411" w:rsidRDefault="00B45411" w:rsidP="0054579A">
      <w:pPr>
        <w:pStyle w:val="Pagrindinistekstas"/>
        <w:numPr>
          <w:ilvl w:val="0"/>
          <w:numId w:val="15"/>
        </w:numPr>
        <w:spacing w:after="240"/>
        <w:rPr>
          <w:rFonts w:ascii="Arial" w:hAnsi="Arial" w:cs="Arial"/>
          <w:sz w:val="22"/>
          <w:szCs w:val="22"/>
        </w:rPr>
      </w:pPr>
      <w:r>
        <w:rPr>
          <w:rFonts w:ascii="Arial" w:hAnsi="Arial" w:cs="Arial"/>
          <w:sz w:val="22"/>
          <w:szCs w:val="22"/>
        </w:rPr>
        <w:t xml:space="preserve">Naujausia </w:t>
      </w:r>
      <w:r w:rsidR="00385F5B">
        <w:rPr>
          <w:rFonts w:ascii="Arial" w:hAnsi="Arial" w:cs="Arial"/>
          <w:sz w:val="22"/>
          <w:szCs w:val="22"/>
        </w:rPr>
        <w:t>VERT skelbiama</w:t>
      </w:r>
      <w:r w:rsidR="00385F5B">
        <w:rPr>
          <w:rStyle w:val="Puslapioinaosnuoroda"/>
          <w:rFonts w:ascii="Arial" w:hAnsi="Arial" w:cs="Arial"/>
          <w:sz w:val="22"/>
          <w:szCs w:val="22"/>
        </w:rPr>
        <w:footnoteReference w:id="4"/>
      </w:r>
      <w:r w:rsidR="00385F5B">
        <w:rPr>
          <w:rFonts w:ascii="Arial" w:hAnsi="Arial" w:cs="Arial"/>
          <w:sz w:val="22"/>
          <w:szCs w:val="22"/>
        </w:rPr>
        <w:t xml:space="preserve"> </w:t>
      </w:r>
      <w:r>
        <w:rPr>
          <w:rFonts w:ascii="Arial" w:hAnsi="Arial" w:cs="Arial"/>
          <w:sz w:val="22"/>
          <w:szCs w:val="22"/>
        </w:rPr>
        <w:t>nuosavo kapitalo grąža – 7,656 proc.;</w:t>
      </w:r>
    </w:p>
    <w:p w14:paraId="60B95BC8" w14:textId="1992B4B5" w:rsidR="00B45411" w:rsidRDefault="00B45411" w:rsidP="0054579A">
      <w:pPr>
        <w:pStyle w:val="Pagrindinistekstas"/>
        <w:numPr>
          <w:ilvl w:val="0"/>
          <w:numId w:val="15"/>
        </w:numPr>
        <w:spacing w:after="240"/>
        <w:rPr>
          <w:rFonts w:ascii="Arial" w:hAnsi="Arial" w:cs="Arial"/>
          <w:sz w:val="22"/>
          <w:szCs w:val="22"/>
        </w:rPr>
      </w:pPr>
      <w:r>
        <w:rPr>
          <w:rFonts w:ascii="Arial" w:hAnsi="Arial" w:cs="Arial"/>
          <w:sz w:val="22"/>
          <w:szCs w:val="22"/>
        </w:rPr>
        <w:t>Lietuvoje taikomas pelno mokesčio tarifas – 16 proc.;</w:t>
      </w:r>
    </w:p>
    <w:p w14:paraId="14765BA1" w14:textId="4A4F7D89" w:rsidR="00B45411" w:rsidRDefault="00B45411" w:rsidP="0054579A">
      <w:pPr>
        <w:pStyle w:val="Pagrindinistekstas"/>
        <w:numPr>
          <w:ilvl w:val="0"/>
          <w:numId w:val="15"/>
        </w:numPr>
        <w:spacing w:after="240"/>
        <w:rPr>
          <w:rFonts w:ascii="Arial" w:hAnsi="Arial" w:cs="Arial"/>
          <w:sz w:val="22"/>
          <w:szCs w:val="22"/>
        </w:rPr>
      </w:pPr>
      <w:r>
        <w:rPr>
          <w:rFonts w:ascii="Arial" w:hAnsi="Arial" w:cs="Arial"/>
          <w:sz w:val="22"/>
          <w:szCs w:val="22"/>
        </w:rPr>
        <w:t xml:space="preserve">Projekto rengimo metu skelbiama </w:t>
      </w:r>
      <w:r w:rsidR="00ED0BEE">
        <w:rPr>
          <w:rFonts w:ascii="Arial" w:hAnsi="Arial" w:cs="Arial"/>
          <w:sz w:val="22"/>
          <w:szCs w:val="22"/>
        </w:rPr>
        <w:t>skolinto kapitalo kainos 12 mėn. viršutinė riba pagal Lietuvos banko skelbiamus duomenis (liepa – birželis) – 5,521 proc.;</w:t>
      </w:r>
    </w:p>
    <w:p w14:paraId="112A0CEB" w14:textId="72FFA606" w:rsidR="00ED0BEE" w:rsidRDefault="00ED0BEE" w:rsidP="0054579A">
      <w:pPr>
        <w:pStyle w:val="Pagrindinistekstas"/>
        <w:numPr>
          <w:ilvl w:val="0"/>
          <w:numId w:val="15"/>
        </w:numPr>
        <w:spacing w:after="240"/>
        <w:rPr>
          <w:rFonts w:ascii="Arial" w:hAnsi="Arial" w:cs="Arial"/>
          <w:sz w:val="22"/>
          <w:szCs w:val="22"/>
        </w:rPr>
      </w:pPr>
      <w:r>
        <w:rPr>
          <w:rFonts w:ascii="Arial" w:hAnsi="Arial" w:cs="Arial"/>
          <w:sz w:val="22"/>
          <w:szCs w:val="22"/>
        </w:rPr>
        <w:t>Europos pinigų rinkos instituto tinklalapyje paskelbtos mėnesio pirmos darbo dienos 6 mėnesių EURIBOR indekso reikšmė rugpjūčio mėnesiui – 2,070 proc..</w:t>
      </w:r>
    </w:p>
    <w:p w14:paraId="16DCCADF" w14:textId="4ACAEB55" w:rsidR="00052581" w:rsidRPr="00ED0BEE" w:rsidRDefault="00052581" w:rsidP="00052581">
      <w:pPr>
        <w:pStyle w:val="Pagrindinistekstas"/>
        <w:spacing w:after="240"/>
        <w:rPr>
          <w:rFonts w:ascii="Arial" w:hAnsi="Arial" w:cs="Arial"/>
          <w:sz w:val="22"/>
          <w:szCs w:val="22"/>
        </w:rPr>
      </w:pPr>
      <w:r>
        <w:rPr>
          <w:rFonts w:ascii="Arial" w:hAnsi="Arial" w:cs="Arial"/>
          <w:sz w:val="22"/>
          <w:szCs w:val="22"/>
        </w:rPr>
        <w:t xml:space="preserve">Apskaičiuota atnaujinta WACC reikšmė lygi 4,87 proc. Skaičiavimai pateikiami </w:t>
      </w:r>
      <w:r w:rsidRPr="00052581">
        <w:rPr>
          <w:rFonts w:ascii="Arial" w:hAnsi="Arial" w:cs="Arial"/>
          <w:sz w:val="22"/>
          <w:szCs w:val="22"/>
          <w:bdr w:val="single" w:sz="4" w:space="0" w:color="auto"/>
        </w:rPr>
        <w:t xml:space="preserve">Priede Nr. </w:t>
      </w:r>
      <w:r w:rsidR="00EA32B5">
        <w:rPr>
          <w:rFonts w:ascii="Arial" w:hAnsi="Arial" w:cs="Arial"/>
          <w:sz w:val="22"/>
          <w:szCs w:val="22"/>
          <w:bdr w:val="single" w:sz="4" w:space="0" w:color="auto"/>
        </w:rPr>
        <w:t>3</w:t>
      </w:r>
      <w:r>
        <w:rPr>
          <w:rFonts w:ascii="Arial" w:hAnsi="Arial" w:cs="Arial"/>
          <w:sz w:val="22"/>
          <w:szCs w:val="22"/>
        </w:rPr>
        <w:t>.</w:t>
      </w:r>
    </w:p>
    <w:p w14:paraId="765E1477" w14:textId="2E74CEA0" w:rsidR="00E50C13" w:rsidRDefault="00E50C13" w:rsidP="00E50C13">
      <w:pPr>
        <w:pStyle w:val="Pagrindinistekstas"/>
        <w:spacing w:after="240"/>
        <w:rPr>
          <w:rFonts w:ascii="Arial" w:hAnsi="Arial" w:cs="Arial"/>
          <w:sz w:val="22"/>
          <w:szCs w:val="22"/>
        </w:rPr>
      </w:pPr>
      <w:r>
        <w:rPr>
          <w:rFonts w:ascii="Arial" w:hAnsi="Arial" w:cs="Arial"/>
          <w:sz w:val="22"/>
          <w:szCs w:val="22"/>
        </w:rPr>
        <w:t>Vadovaujantis Metodikos 71.3 papunkčiu, dėl perskaičiuotos investicijų grąžos normos, investicijų grąž</w:t>
      </w:r>
      <w:r w:rsidR="00385F5B">
        <w:rPr>
          <w:rFonts w:ascii="Arial" w:hAnsi="Arial" w:cs="Arial"/>
          <w:sz w:val="22"/>
          <w:szCs w:val="22"/>
        </w:rPr>
        <w:t>a</w:t>
      </w:r>
      <w:r>
        <w:rPr>
          <w:rFonts w:ascii="Arial" w:hAnsi="Arial" w:cs="Arial"/>
          <w:sz w:val="22"/>
          <w:szCs w:val="22"/>
        </w:rPr>
        <w:t>, lyginant su šilumos gamybos pajamų baziniu lygiu, mažėja 1.872 Eur.</w:t>
      </w: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355"/>
        <w:gridCol w:w="1174"/>
        <w:gridCol w:w="1611"/>
        <w:gridCol w:w="1516"/>
      </w:tblGrid>
      <w:tr w:rsidR="00E50C13" w:rsidRPr="00374902" w14:paraId="74293F11" w14:textId="77777777" w:rsidTr="006F3476">
        <w:trPr>
          <w:trHeight w:val="47"/>
        </w:trPr>
        <w:tc>
          <w:tcPr>
            <w:tcW w:w="1027" w:type="dxa"/>
            <w:shd w:val="clear" w:color="000000" w:fill="FFFFFF"/>
            <w:noWrap/>
            <w:vAlign w:val="center"/>
          </w:tcPr>
          <w:p w14:paraId="124418B0" w14:textId="77777777" w:rsidR="00E50C13" w:rsidRPr="00374902" w:rsidRDefault="00E50C13" w:rsidP="006F3476">
            <w:pPr>
              <w:jc w:val="center"/>
              <w:rPr>
                <w:rFonts w:ascii="Arial" w:eastAsia="Times New Roman" w:hAnsi="Arial" w:cs="Arial"/>
                <w:sz w:val="20"/>
                <w:szCs w:val="20"/>
                <w:lang w:eastAsia="lt-LT"/>
              </w:rPr>
            </w:pPr>
            <w:r w:rsidRPr="00374902">
              <w:rPr>
                <w:rFonts w:ascii="Arial" w:eastAsia="Times New Roman" w:hAnsi="Arial" w:cs="Arial"/>
                <w:b/>
                <w:bCs/>
                <w:sz w:val="20"/>
                <w:szCs w:val="20"/>
                <w:lang w:eastAsia="lt-LT"/>
              </w:rPr>
              <w:t>Eil. Nr.</w:t>
            </w:r>
          </w:p>
        </w:tc>
        <w:tc>
          <w:tcPr>
            <w:tcW w:w="4355" w:type="dxa"/>
            <w:shd w:val="clear" w:color="000000" w:fill="FFFFFF"/>
            <w:noWrap/>
            <w:vAlign w:val="center"/>
          </w:tcPr>
          <w:p w14:paraId="5973CA5D" w14:textId="77777777" w:rsidR="00E50C13" w:rsidRPr="00374902" w:rsidRDefault="00E50C13" w:rsidP="006F3476">
            <w:pPr>
              <w:rPr>
                <w:rFonts w:ascii="Arial" w:eastAsia="Times New Roman" w:hAnsi="Arial" w:cs="Arial"/>
                <w:sz w:val="20"/>
                <w:szCs w:val="20"/>
                <w:lang w:eastAsia="lt-LT"/>
              </w:rPr>
            </w:pPr>
            <w:r>
              <w:rPr>
                <w:rFonts w:ascii="Arial" w:eastAsia="Times New Roman" w:hAnsi="Arial" w:cs="Arial"/>
                <w:b/>
                <w:bCs/>
                <w:sz w:val="20"/>
                <w:szCs w:val="20"/>
                <w:lang w:eastAsia="lt-LT"/>
              </w:rPr>
              <w:t>Rodiklis</w:t>
            </w:r>
            <w:r w:rsidRPr="00374902">
              <w:rPr>
                <w:rFonts w:ascii="Arial" w:eastAsia="Times New Roman" w:hAnsi="Arial" w:cs="Arial"/>
                <w:b/>
                <w:bCs/>
                <w:sz w:val="20"/>
                <w:szCs w:val="20"/>
                <w:lang w:eastAsia="lt-LT"/>
              </w:rPr>
              <w:t xml:space="preserve"> </w:t>
            </w:r>
          </w:p>
        </w:tc>
        <w:tc>
          <w:tcPr>
            <w:tcW w:w="1174" w:type="dxa"/>
            <w:shd w:val="clear" w:color="000000" w:fill="FFFFFF"/>
            <w:vAlign w:val="center"/>
          </w:tcPr>
          <w:p w14:paraId="4A2734FD" w14:textId="77777777" w:rsidR="00E50C13" w:rsidRPr="00374902" w:rsidRDefault="00E50C13" w:rsidP="006F3476">
            <w:pPr>
              <w:jc w:val="center"/>
              <w:rPr>
                <w:rFonts w:ascii="Arial" w:eastAsia="Times New Roman" w:hAnsi="Arial" w:cs="Arial"/>
                <w:sz w:val="20"/>
                <w:szCs w:val="20"/>
                <w:lang w:eastAsia="lt-LT"/>
              </w:rPr>
            </w:pPr>
            <w:r w:rsidRPr="00374902">
              <w:rPr>
                <w:rFonts w:ascii="Arial" w:eastAsia="Times New Roman" w:hAnsi="Arial" w:cs="Arial"/>
                <w:b/>
                <w:bCs/>
                <w:sz w:val="20"/>
                <w:szCs w:val="20"/>
                <w:lang w:eastAsia="lt-LT"/>
              </w:rPr>
              <w:t xml:space="preserve">Mato vnt. </w:t>
            </w:r>
          </w:p>
        </w:tc>
        <w:tc>
          <w:tcPr>
            <w:tcW w:w="1611" w:type="dxa"/>
            <w:shd w:val="clear" w:color="000000" w:fill="FFFFFF"/>
            <w:vAlign w:val="center"/>
          </w:tcPr>
          <w:p w14:paraId="5D28BAA1" w14:textId="77777777" w:rsidR="00E50C13" w:rsidRPr="00374902" w:rsidRDefault="00E50C13" w:rsidP="006F3476">
            <w:pPr>
              <w:jc w:val="center"/>
              <w:rPr>
                <w:rFonts w:ascii="Arial" w:eastAsia="Times New Roman" w:hAnsi="Arial" w:cs="Arial"/>
                <w:sz w:val="20"/>
                <w:szCs w:val="20"/>
                <w:lang w:eastAsia="lt-LT"/>
              </w:rPr>
            </w:pPr>
            <w:r w:rsidRPr="00322FCA">
              <w:rPr>
                <w:rFonts w:ascii="Arial" w:eastAsia="Times New Roman" w:hAnsi="Arial" w:cs="Arial"/>
                <w:b/>
                <w:bCs/>
                <w:sz w:val="20"/>
                <w:szCs w:val="20"/>
                <w:lang w:eastAsia="lt-LT"/>
              </w:rPr>
              <w:t>Rodiklis</w:t>
            </w:r>
          </w:p>
        </w:tc>
        <w:tc>
          <w:tcPr>
            <w:tcW w:w="1516" w:type="dxa"/>
            <w:shd w:val="clear" w:color="000000" w:fill="FFFFFF"/>
            <w:vAlign w:val="center"/>
          </w:tcPr>
          <w:p w14:paraId="7E8CA1D4" w14:textId="77777777" w:rsidR="00E50C13" w:rsidRPr="00374902" w:rsidRDefault="00E50C13" w:rsidP="006F3476">
            <w:pPr>
              <w:jc w:val="center"/>
              <w:rPr>
                <w:rFonts w:ascii="Arial" w:eastAsia="Times New Roman" w:hAnsi="Arial" w:cs="Arial"/>
                <w:sz w:val="20"/>
                <w:szCs w:val="20"/>
                <w:lang w:eastAsia="lt-LT"/>
              </w:rPr>
            </w:pPr>
            <w:r w:rsidRPr="00374902">
              <w:rPr>
                <w:rFonts w:ascii="Arial" w:eastAsia="Times New Roman" w:hAnsi="Arial" w:cs="Arial"/>
                <w:b/>
                <w:bCs/>
                <w:sz w:val="20"/>
                <w:szCs w:val="20"/>
                <w:lang w:eastAsia="lt-LT"/>
              </w:rPr>
              <w:t>Pastabos</w:t>
            </w:r>
          </w:p>
        </w:tc>
      </w:tr>
      <w:tr w:rsidR="00E50C13" w:rsidRPr="00374902" w14:paraId="31ABE3B5" w14:textId="77777777" w:rsidTr="006F3476">
        <w:trPr>
          <w:trHeight w:val="47"/>
        </w:trPr>
        <w:tc>
          <w:tcPr>
            <w:tcW w:w="1027" w:type="dxa"/>
            <w:shd w:val="clear" w:color="000000" w:fill="FFFFFF"/>
            <w:noWrap/>
            <w:vAlign w:val="center"/>
            <w:hideMark/>
          </w:tcPr>
          <w:p w14:paraId="6D657585" w14:textId="77777777" w:rsidR="00E50C13" w:rsidRPr="00374902" w:rsidRDefault="00E50C13" w:rsidP="006F3476">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1.</w:t>
            </w:r>
          </w:p>
        </w:tc>
        <w:tc>
          <w:tcPr>
            <w:tcW w:w="4355" w:type="dxa"/>
            <w:shd w:val="clear" w:color="000000" w:fill="FFFFFF"/>
            <w:noWrap/>
            <w:vAlign w:val="center"/>
          </w:tcPr>
          <w:p w14:paraId="685A6361" w14:textId="6064FE42" w:rsidR="00E50C13" w:rsidRPr="00374902" w:rsidRDefault="00E50C13" w:rsidP="006F3476">
            <w:pPr>
              <w:rPr>
                <w:rFonts w:ascii="Arial" w:eastAsia="Times New Roman" w:hAnsi="Arial" w:cs="Arial"/>
                <w:sz w:val="20"/>
                <w:szCs w:val="20"/>
                <w:lang w:eastAsia="lt-LT"/>
              </w:rPr>
            </w:pPr>
            <w:r>
              <w:rPr>
                <w:rFonts w:ascii="Arial" w:eastAsia="Times New Roman" w:hAnsi="Arial" w:cs="Arial"/>
                <w:sz w:val="20"/>
                <w:szCs w:val="20"/>
                <w:lang w:eastAsia="lt-LT"/>
              </w:rPr>
              <w:t xml:space="preserve">Turto </w:t>
            </w:r>
            <w:r w:rsidR="0054579A">
              <w:rPr>
                <w:rFonts w:ascii="Arial" w:eastAsia="Times New Roman" w:hAnsi="Arial" w:cs="Arial"/>
                <w:sz w:val="20"/>
                <w:szCs w:val="20"/>
                <w:lang w:eastAsia="lt-LT"/>
              </w:rPr>
              <w:t xml:space="preserve">likutinė </w:t>
            </w:r>
            <w:r>
              <w:rPr>
                <w:rFonts w:ascii="Arial" w:eastAsia="Times New Roman" w:hAnsi="Arial" w:cs="Arial"/>
                <w:sz w:val="20"/>
                <w:szCs w:val="20"/>
                <w:lang w:eastAsia="lt-LT"/>
              </w:rPr>
              <w:t>vertė (nustatyta)</w:t>
            </w:r>
          </w:p>
        </w:tc>
        <w:tc>
          <w:tcPr>
            <w:tcW w:w="1174" w:type="dxa"/>
            <w:shd w:val="clear" w:color="000000" w:fill="FFFFFF"/>
            <w:vAlign w:val="center"/>
            <w:hideMark/>
          </w:tcPr>
          <w:p w14:paraId="6EA36803" w14:textId="77777777" w:rsidR="00E50C13" w:rsidRPr="00374902" w:rsidRDefault="00E50C13" w:rsidP="006F3476">
            <w:pPr>
              <w:jc w:val="center"/>
              <w:rPr>
                <w:rFonts w:ascii="Arial" w:eastAsia="Times New Roman" w:hAnsi="Arial" w:cs="Arial"/>
                <w:sz w:val="20"/>
                <w:szCs w:val="20"/>
                <w:lang w:eastAsia="lt-LT"/>
              </w:rPr>
            </w:pPr>
            <w:r>
              <w:rPr>
                <w:rFonts w:ascii="Arial" w:eastAsia="Times New Roman" w:hAnsi="Arial" w:cs="Arial"/>
                <w:sz w:val="20"/>
                <w:szCs w:val="20"/>
                <w:lang w:eastAsia="lt-LT"/>
              </w:rPr>
              <w:t>Eur</w:t>
            </w:r>
          </w:p>
        </w:tc>
        <w:tc>
          <w:tcPr>
            <w:tcW w:w="1611" w:type="dxa"/>
            <w:shd w:val="clear" w:color="000000" w:fill="FFFFFF"/>
            <w:vAlign w:val="center"/>
          </w:tcPr>
          <w:p w14:paraId="0DDA2AE3" w14:textId="77777777" w:rsidR="00E50C13" w:rsidRPr="00374902" w:rsidRDefault="00E50C13" w:rsidP="006F3476">
            <w:pPr>
              <w:jc w:val="center"/>
              <w:rPr>
                <w:rFonts w:ascii="Arial" w:eastAsia="Times New Roman" w:hAnsi="Arial" w:cs="Arial"/>
                <w:sz w:val="20"/>
                <w:szCs w:val="20"/>
                <w:lang w:eastAsia="lt-LT"/>
              </w:rPr>
            </w:pPr>
            <w:r>
              <w:rPr>
                <w:rFonts w:ascii="Arial" w:eastAsia="Times New Roman" w:hAnsi="Arial" w:cs="Arial"/>
                <w:sz w:val="20"/>
                <w:szCs w:val="20"/>
                <w:lang w:eastAsia="lt-LT"/>
              </w:rPr>
              <w:t>119.970</w:t>
            </w:r>
          </w:p>
        </w:tc>
        <w:tc>
          <w:tcPr>
            <w:tcW w:w="1516" w:type="dxa"/>
            <w:shd w:val="clear" w:color="000000" w:fill="FFFFFF"/>
            <w:vAlign w:val="center"/>
          </w:tcPr>
          <w:p w14:paraId="05ABFA3F" w14:textId="77777777" w:rsidR="00E50C13" w:rsidRPr="00374902" w:rsidRDefault="00E50C13" w:rsidP="006F3476">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(1)</w:t>
            </w:r>
          </w:p>
        </w:tc>
      </w:tr>
      <w:tr w:rsidR="00E50C13" w:rsidRPr="00374902" w14:paraId="20EBC0DF" w14:textId="77777777" w:rsidTr="006F3476">
        <w:trPr>
          <w:trHeight w:val="148"/>
        </w:trPr>
        <w:tc>
          <w:tcPr>
            <w:tcW w:w="1027" w:type="dxa"/>
            <w:shd w:val="clear" w:color="000000" w:fill="FFFFFF"/>
            <w:noWrap/>
            <w:vAlign w:val="center"/>
            <w:hideMark/>
          </w:tcPr>
          <w:p w14:paraId="2A4B5FA9" w14:textId="77777777" w:rsidR="00E50C13" w:rsidRPr="00374902" w:rsidRDefault="00E50C13" w:rsidP="006F3476">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2.</w:t>
            </w:r>
          </w:p>
        </w:tc>
        <w:tc>
          <w:tcPr>
            <w:tcW w:w="4355" w:type="dxa"/>
            <w:shd w:val="clear" w:color="000000" w:fill="FFFFFF"/>
            <w:noWrap/>
            <w:vAlign w:val="center"/>
          </w:tcPr>
          <w:p w14:paraId="28A1A61F" w14:textId="77777777" w:rsidR="00E50C13" w:rsidRPr="00374902" w:rsidRDefault="00E50C13" w:rsidP="006F3476">
            <w:pPr>
              <w:rPr>
                <w:rFonts w:ascii="Arial" w:eastAsia="Times New Roman" w:hAnsi="Arial" w:cs="Arial"/>
                <w:sz w:val="20"/>
                <w:szCs w:val="20"/>
                <w:lang w:eastAsia="lt-LT"/>
              </w:rPr>
            </w:pPr>
            <w:r>
              <w:rPr>
                <w:rFonts w:ascii="Arial" w:eastAsia="Times New Roman" w:hAnsi="Arial" w:cs="Arial"/>
                <w:sz w:val="20"/>
                <w:szCs w:val="20"/>
                <w:lang w:eastAsia="lt-LT"/>
              </w:rPr>
              <w:t>Investicijų grąžos norma (WACC)</w:t>
            </w:r>
          </w:p>
        </w:tc>
        <w:tc>
          <w:tcPr>
            <w:tcW w:w="1174" w:type="dxa"/>
            <w:shd w:val="clear" w:color="000000" w:fill="FFFFFF"/>
            <w:noWrap/>
            <w:vAlign w:val="center"/>
            <w:hideMark/>
          </w:tcPr>
          <w:p w14:paraId="5C6EB0ED" w14:textId="77777777" w:rsidR="00E50C13" w:rsidRPr="00374902" w:rsidRDefault="00E50C13" w:rsidP="006F3476">
            <w:pPr>
              <w:jc w:val="center"/>
              <w:rPr>
                <w:rFonts w:ascii="Arial" w:eastAsia="Times New Roman" w:hAnsi="Arial" w:cs="Arial"/>
                <w:sz w:val="20"/>
                <w:szCs w:val="20"/>
                <w:lang w:eastAsia="lt-LT"/>
              </w:rPr>
            </w:pPr>
            <w:r>
              <w:rPr>
                <w:rFonts w:ascii="Arial" w:eastAsia="Times New Roman" w:hAnsi="Arial" w:cs="Arial"/>
                <w:sz w:val="20"/>
                <w:szCs w:val="20"/>
                <w:lang w:eastAsia="lt-LT"/>
              </w:rPr>
              <w:t>proc.</w:t>
            </w:r>
          </w:p>
        </w:tc>
        <w:tc>
          <w:tcPr>
            <w:tcW w:w="1611" w:type="dxa"/>
            <w:noWrap/>
            <w:vAlign w:val="center"/>
          </w:tcPr>
          <w:p w14:paraId="1D8660BF" w14:textId="77777777" w:rsidR="00E50C13" w:rsidRPr="00374902" w:rsidRDefault="00E50C13" w:rsidP="006F3476">
            <w:pPr>
              <w:jc w:val="center"/>
              <w:rPr>
                <w:rFonts w:ascii="Arial" w:eastAsia="Times New Roman" w:hAnsi="Arial" w:cs="Arial"/>
                <w:sz w:val="20"/>
                <w:szCs w:val="20"/>
                <w:lang w:eastAsia="lt-LT"/>
              </w:rPr>
            </w:pPr>
            <w:r>
              <w:rPr>
                <w:rFonts w:ascii="Arial" w:eastAsia="Times New Roman" w:hAnsi="Arial" w:cs="Arial"/>
                <w:sz w:val="20"/>
                <w:szCs w:val="20"/>
                <w:lang w:eastAsia="lt-LT"/>
              </w:rPr>
              <w:t>4,87</w:t>
            </w:r>
          </w:p>
        </w:tc>
        <w:tc>
          <w:tcPr>
            <w:tcW w:w="1516" w:type="dxa"/>
            <w:noWrap/>
            <w:vAlign w:val="center"/>
          </w:tcPr>
          <w:p w14:paraId="473A4166" w14:textId="77777777" w:rsidR="00E50C13" w:rsidRPr="00374902" w:rsidRDefault="00E50C13" w:rsidP="006F3476">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(2)</w:t>
            </w:r>
          </w:p>
        </w:tc>
      </w:tr>
      <w:tr w:rsidR="00E50C13" w:rsidRPr="00374902" w14:paraId="4B100182" w14:textId="77777777" w:rsidTr="006F3476">
        <w:trPr>
          <w:trHeight w:val="52"/>
        </w:trPr>
        <w:tc>
          <w:tcPr>
            <w:tcW w:w="1027" w:type="dxa"/>
            <w:shd w:val="clear" w:color="000000" w:fill="FFFFFF"/>
            <w:noWrap/>
            <w:vAlign w:val="center"/>
            <w:hideMark/>
          </w:tcPr>
          <w:p w14:paraId="0F52E42F" w14:textId="77777777" w:rsidR="00E50C13" w:rsidRPr="00374902" w:rsidRDefault="00E50C13" w:rsidP="006F3476">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3.</w:t>
            </w:r>
          </w:p>
        </w:tc>
        <w:tc>
          <w:tcPr>
            <w:tcW w:w="4355" w:type="dxa"/>
            <w:shd w:val="clear" w:color="000000" w:fill="FFFFFF"/>
            <w:noWrap/>
            <w:vAlign w:val="center"/>
          </w:tcPr>
          <w:p w14:paraId="7A08A940" w14:textId="77777777" w:rsidR="00E50C13" w:rsidRPr="00374902" w:rsidRDefault="00E50C13" w:rsidP="006F3476">
            <w:pPr>
              <w:rPr>
                <w:rFonts w:ascii="Arial" w:eastAsia="Times New Roman" w:hAnsi="Arial" w:cs="Arial"/>
                <w:sz w:val="20"/>
                <w:szCs w:val="20"/>
                <w:lang w:eastAsia="lt-LT"/>
              </w:rPr>
            </w:pPr>
            <w:r>
              <w:rPr>
                <w:rFonts w:ascii="Arial" w:eastAsia="Times New Roman" w:hAnsi="Arial" w:cs="Arial"/>
                <w:sz w:val="20"/>
                <w:szCs w:val="20"/>
                <w:lang w:eastAsia="lt-LT"/>
              </w:rPr>
              <w:t>Investicijų grąžos sąnaudos</w:t>
            </w:r>
          </w:p>
        </w:tc>
        <w:tc>
          <w:tcPr>
            <w:tcW w:w="1174" w:type="dxa"/>
            <w:shd w:val="clear" w:color="000000" w:fill="FFFFFF"/>
            <w:noWrap/>
            <w:vAlign w:val="center"/>
            <w:hideMark/>
          </w:tcPr>
          <w:p w14:paraId="3951F5B6" w14:textId="77777777" w:rsidR="00E50C13" w:rsidRPr="00374902" w:rsidRDefault="00E50C13" w:rsidP="006F3476">
            <w:pPr>
              <w:jc w:val="center"/>
              <w:rPr>
                <w:rFonts w:ascii="Arial" w:eastAsia="Times New Roman" w:hAnsi="Arial" w:cs="Arial"/>
                <w:sz w:val="20"/>
                <w:szCs w:val="20"/>
                <w:lang w:eastAsia="lt-LT"/>
              </w:rPr>
            </w:pPr>
            <w:r>
              <w:rPr>
                <w:rFonts w:ascii="Arial" w:eastAsia="Times New Roman" w:hAnsi="Arial" w:cs="Arial"/>
                <w:sz w:val="20"/>
                <w:szCs w:val="20"/>
                <w:lang w:eastAsia="lt-LT"/>
              </w:rPr>
              <w:t>Eur</w:t>
            </w:r>
          </w:p>
        </w:tc>
        <w:tc>
          <w:tcPr>
            <w:tcW w:w="1611" w:type="dxa"/>
            <w:noWrap/>
            <w:vAlign w:val="center"/>
          </w:tcPr>
          <w:p w14:paraId="184C0B88" w14:textId="77777777" w:rsidR="00E50C13" w:rsidRPr="00374902" w:rsidRDefault="00E50C13" w:rsidP="006F3476">
            <w:pPr>
              <w:jc w:val="center"/>
              <w:rPr>
                <w:rFonts w:ascii="Arial" w:eastAsia="Times New Roman" w:hAnsi="Arial" w:cs="Arial"/>
                <w:sz w:val="20"/>
                <w:szCs w:val="20"/>
                <w:lang w:eastAsia="lt-LT"/>
              </w:rPr>
            </w:pPr>
            <w:r>
              <w:rPr>
                <w:rFonts w:ascii="Arial" w:eastAsia="Times New Roman" w:hAnsi="Arial" w:cs="Arial"/>
                <w:sz w:val="20"/>
                <w:szCs w:val="20"/>
                <w:lang w:eastAsia="lt-LT"/>
              </w:rPr>
              <w:t>5.843</w:t>
            </w:r>
          </w:p>
        </w:tc>
        <w:tc>
          <w:tcPr>
            <w:tcW w:w="1516" w:type="dxa"/>
            <w:noWrap/>
            <w:vAlign w:val="center"/>
          </w:tcPr>
          <w:p w14:paraId="38630DAA" w14:textId="77777777" w:rsidR="00E50C13" w:rsidRPr="00374902" w:rsidRDefault="00E50C13" w:rsidP="006F3476">
            <w:pPr>
              <w:jc w:val="center"/>
              <w:rPr>
                <w:rFonts w:ascii="Arial" w:eastAsia="Times New Roman" w:hAnsi="Arial" w:cs="Arial"/>
                <w:sz w:val="20"/>
                <w:szCs w:val="20"/>
                <w:lang w:val="en-US" w:eastAsia="lt-LT"/>
              </w:rPr>
            </w:pPr>
            <w:r w:rsidRPr="00374902">
              <w:rPr>
                <w:rFonts w:ascii="Arial" w:eastAsia="Times New Roman" w:hAnsi="Arial" w:cs="Arial"/>
                <w:sz w:val="20"/>
                <w:szCs w:val="20"/>
                <w:lang w:eastAsia="lt-LT"/>
              </w:rPr>
              <w:t xml:space="preserve">(3) = (2) </w:t>
            </w:r>
            <w:r>
              <w:rPr>
                <w:rFonts w:ascii="Arial" w:eastAsia="Times New Roman" w:hAnsi="Arial" w:cs="Arial"/>
                <w:sz w:val="20"/>
                <w:szCs w:val="20"/>
                <w:lang w:eastAsia="lt-LT"/>
              </w:rPr>
              <w:t>×</w:t>
            </w:r>
            <w:r w:rsidRPr="00374902">
              <w:rPr>
                <w:rFonts w:ascii="Arial" w:eastAsia="Times New Roman" w:hAnsi="Arial" w:cs="Arial"/>
                <w:sz w:val="20"/>
                <w:szCs w:val="20"/>
                <w:lang w:eastAsia="lt-LT"/>
              </w:rPr>
              <w:t xml:space="preserve"> (1) </w:t>
            </w:r>
          </w:p>
        </w:tc>
      </w:tr>
    </w:tbl>
    <w:p w14:paraId="38FD1495" w14:textId="6BFA7811" w:rsidR="000441EB" w:rsidRDefault="000441EB" w:rsidP="003F6A8F">
      <w:pPr>
        <w:pStyle w:val="Pagrindinistekstas"/>
        <w:spacing w:after="240"/>
        <w:rPr>
          <w:rFonts w:ascii="Arial" w:hAnsi="Arial" w:cs="Arial"/>
          <w:sz w:val="22"/>
          <w:szCs w:val="22"/>
        </w:rPr>
      </w:pPr>
    </w:p>
    <w:p w14:paraId="044CAED9" w14:textId="3F4D214D" w:rsidR="003F6A8F" w:rsidRDefault="003F6A8F" w:rsidP="003F6A8F">
      <w:pPr>
        <w:pStyle w:val="Pagrindinistekstas"/>
        <w:spacing w:after="240"/>
        <w:rPr>
          <w:rFonts w:ascii="Arial" w:hAnsi="Arial" w:cs="Arial"/>
          <w:b/>
          <w:bCs/>
          <w:sz w:val="22"/>
          <w:szCs w:val="22"/>
        </w:rPr>
      </w:pPr>
      <w:r w:rsidRPr="00E76314">
        <w:rPr>
          <w:rFonts w:ascii="Arial" w:hAnsi="Arial" w:cs="Arial"/>
          <w:b/>
          <w:bCs/>
          <w:sz w:val="22"/>
          <w:szCs w:val="22"/>
        </w:rPr>
        <w:t xml:space="preserve">Atliktų investicijų grąžos sąnaudų </w:t>
      </w:r>
      <w:r>
        <w:rPr>
          <w:rFonts w:ascii="Arial" w:hAnsi="Arial" w:cs="Arial"/>
          <w:b/>
          <w:bCs/>
          <w:sz w:val="22"/>
          <w:szCs w:val="22"/>
        </w:rPr>
        <w:t>pokytis</w:t>
      </w:r>
    </w:p>
    <w:p w14:paraId="3D58AADA" w14:textId="702B199F" w:rsidR="005C3D89" w:rsidRDefault="005C3D89" w:rsidP="00A700B0">
      <w:pPr>
        <w:pStyle w:val="Pagrindinistekstas"/>
        <w:spacing w:after="240"/>
        <w:rPr>
          <w:rFonts w:ascii="Arial" w:hAnsi="Arial" w:cs="Arial"/>
        </w:rPr>
      </w:pPr>
      <w:r>
        <w:rPr>
          <w:rFonts w:ascii="Arial" w:hAnsi="Arial" w:cs="Arial"/>
          <w:sz w:val="22"/>
          <w:szCs w:val="22"/>
        </w:rPr>
        <w:t>V</w:t>
      </w:r>
      <w:r w:rsidR="003F6A8F" w:rsidRPr="004253F2">
        <w:rPr>
          <w:rFonts w:ascii="Arial" w:hAnsi="Arial" w:cs="Arial"/>
          <w:sz w:val="22"/>
          <w:szCs w:val="22"/>
        </w:rPr>
        <w:t xml:space="preserve">adovaujantis Metodikos </w:t>
      </w:r>
      <w:r w:rsidR="00BB5130">
        <w:rPr>
          <w:rFonts w:ascii="Arial" w:hAnsi="Arial" w:cs="Arial"/>
          <w:sz w:val="22"/>
          <w:szCs w:val="22"/>
        </w:rPr>
        <w:t>71.4.2</w:t>
      </w:r>
      <w:r w:rsidR="003F6A8F" w:rsidRPr="004253F2">
        <w:rPr>
          <w:rFonts w:ascii="Arial" w:hAnsi="Arial" w:cs="Arial"/>
          <w:sz w:val="22"/>
          <w:szCs w:val="22"/>
        </w:rPr>
        <w:t xml:space="preserve"> papunkčiu </w:t>
      </w:r>
      <w:r>
        <w:rPr>
          <w:rFonts w:ascii="Arial" w:hAnsi="Arial" w:cs="Arial"/>
          <w:sz w:val="22"/>
          <w:szCs w:val="22"/>
        </w:rPr>
        <w:t>dėl atlikt</w:t>
      </w:r>
      <w:r w:rsidR="0054579A">
        <w:rPr>
          <w:rFonts w:ascii="Arial" w:hAnsi="Arial" w:cs="Arial"/>
          <w:sz w:val="22"/>
          <w:szCs w:val="22"/>
        </w:rPr>
        <w:t>os</w:t>
      </w:r>
      <w:r>
        <w:rPr>
          <w:rFonts w:ascii="Arial" w:hAnsi="Arial" w:cs="Arial"/>
          <w:sz w:val="22"/>
          <w:szCs w:val="22"/>
        </w:rPr>
        <w:t xml:space="preserve"> investicij</w:t>
      </w:r>
      <w:r w:rsidR="0054579A">
        <w:rPr>
          <w:rFonts w:ascii="Arial" w:hAnsi="Arial" w:cs="Arial"/>
          <w:sz w:val="22"/>
          <w:szCs w:val="22"/>
        </w:rPr>
        <w:t>os</w:t>
      </w:r>
      <w:r>
        <w:rPr>
          <w:rFonts w:ascii="Arial" w:hAnsi="Arial" w:cs="Arial"/>
          <w:sz w:val="22"/>
          <w:szCs w:val="22"/>
        </w:rPr>
        <w:t xml:space="preserve"> (</w:t>
      </w:r>
      <w:r w:rsidR="0054579A">
        <w:rPr>
          <w:rFonts w:ascii="Arial" w:hAnsi="Arial" w:cs="Arial"/>
          <w:sz w:val="22"/>
          <w:szCs w:val="22"/>
        </w:rPr>
        <w:t>įsigyto traktoriaus</w:t>
      </w:r>
      <w:r>
        <w:rPr>
          <w:rFonts w:ascii="Arial" w:hAnsi="Arial" w:cs="Arial"/>
          <w:sz w:val="22"/>
          <w:szCs w:val="22"/>
        </w:rPr>
        <w:t>) apskaičiuojama papildoma investicijų grąža</w:t>
      </w:r>
      <w:r w:rsidR="00A700B0">
        <w:rPr>
          <w:rFonts w:ascii="Arial" w:hAnsi="Arial" w:cs="Arial"/>
          <w:sz w:val="22"/>
          <w:szCs w:val="22"/>
        </w:rPr>
        <w:t>.</w:t>
      </w: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355"/>
        <w:gridCol w:w="1174"/>
        <w:gridCol w:w="1611"/>
        <w:gridCol w:w="1516"/>
      </w:tblGrid>
      <w:tr w:rsidR="005C3D89" w:rsidRPr="00374902" w14:paraId="0300CBB4" w14:textId="77777777" w:rsidTr="00AA374E">
        <w:trPr>
          <w:trHeight w:val="47"/>
        </w:trPr>
        <w:tc>
          <w:tcPr>
            <w:tcW w:w="1027" w:type="dxa"/>
            <w:shd w:val="clear" w:color="000000" w:fill="FFFFFF"/>
            <w:noWrap/>
            <w:vAlign w:val="center"/>
          </w:tcPr>
          <w:p w14:paraId="2EE13DB7" w14:textId="77777777" w:rsidR="005C3D89" w:rsidRPr="00374902" w:rsidRDefault="005C3D89" w:rsidP="00AA374E">
            <w:pPr>
              <w:jc w:val="center"/>
              <w:rPr>
                <w:rFonts w:ascii="Arial" w:eastAsia="Times New Roman" w:hAnsi="Arial" w:cs="Arial"/>
                <w:sz w:val="20"/>
                <w:szCs w:val="20"/>
                <w:lang w:eastAsia="lt-LT"/>
              </w:rPr>
            </w:pPr>
            <w:r w:rsidRPr="00374902">
              <w:rPr>
                <w:rFonts w:ascii="Arial" w:eastAsia="Times New Roman" w:hAnsi="Arial" w:cs="Arial"/>
                <w:b/>
                <w:bCs/>
                <w:sz w:val="20"/>
                <w:szCs w:val="20"/>
                <w:lang w:eastAsia="lt-LT"/>
              </w:rPr>
              <w:t>Eil. Nr.</w:t>
            </w:r>
          </w:p>
        </w:tc>
        <w:tc>
          <w:tcPr>
            <w:tcW w:w="4355" w:type="dxa"/>
            <w:shd w:val="clear" w:color="000000" w:fill="FFFFFF"/>
            <w:noWrap/>
            <w:vAlign w:val="center"/>
          </w:tcPr>
          <w:p w14:paraId="12095420" w14:textId="67DB3B5F" w:rsidR="005C3D89" w:rsidRPr="00374902" w:rsidRDefault="005C3D89" w:rsidP="00AA374E">
            <w:pPr>
              <w:rPr>
                <w:rFonts w:ascii="Arial" w:eastAsia="Times New Roman" w:hAnsi="Arial" w:cs="Arial"/>
                <w:sz w:val="20"/>
                <w:szCs w:val="20"/>
                <w:lang w:eastAsia="lt-LT"/>
              </w:rPr>
            </w:pPr>
            <w:r>
              <w:rPr>
                <w:rFonts w:ascii="Arial" w:eastAsia="Times New Roman" w:hAnsi="Arial" w:cs="Arial"/>
                <w:b/>
                <w:bCs/>
                <w:sz w:val="20"/>
                <w:szCs w:val="20"/>
                <w:lang w:eastAsia="lt-LT"/>
              </w:rPr>
              <w:t>Rodiklis</w:t>
            </w:r>
            <w:r w:rsidRPr="00374902">
              <w:rPr>
                <w:rFonts w:ascii="Arial" w:eastAsia="Times New Roman" w:hAnsi="Arial" w:cs="Arial"/>
                <w:b/>
                <w:bCs/>
                <w:sz w:val="20"/>
                <w:szCs w:val="20"/>
                <w:lang w:eastAsia="lt-LT"/>
              </w:rPr>
              <w:t xml:space="preserve"> </w:t>
            </w:r>
          </w:p>
        </w:tc>
        <w:tc>
          <w:tcPr>
            <w:tcW w:w="1174" w:type="dxa"/>
            <w:shd w:val="clear" w:color="000000" w:fill="FFFFFF"/>
            <w:vAlign w:val="center"/>
          </w:tcPr>
          <w:p w14:paraId="0AECFD69" w14:textId="77777777" w:rsidR="005C3D89" w:rsidRPr="00374902" w:rsidRDefault="005C3D89" w:rsidP="00AA374E">
            <w:pPr>
              <w:jc w:val="center"/>
              <w:rPr>
                <w:rFonts w:ascii="Arial" w:eastAsia="Times New Roman" w:hAnsi="Arial" w:cs="Arial"/>
                <w:sz w:val="20"/>
                <w:szCs w:val="20"/>
                <w:lang w:eastAsia="lt-LT"/>
              </w:rPr>
            </w:pPr>
            <w:r w:rsidRPr="00374902">
              <w:rPr>
                <w:rFonts w:ascii="Arial" w:eastAsia="Times New Roman" w:hAnsi="Arial" w:cs="Arial"/>
                <w:b/>
                <w:bCs/>
                <w:sz w:val="20"/>
                <w:szCs w:val="20"/>
                <w:lang w:eastAsia="lt-LT"/>
              </w:rPr>
              <w:t xml:space="preserve">Mato vnt. </w:t>
            </w:r>
          </w:p>
        </w:tc>
        <w:tc>
          <w:tcPr>
            <w:tcW w:w="1611" w:type="dxa"/>
            <w:shd w:val="clear" w:color="000000" w:fill="FFFFFF"/>
            <w:vAlign w:val="center"/>
          </w:tcPr>
          <w:p w14:paraId="40C257F2" w14:textId="40FCC4B2" w:rsidR="005C3D89" w:rsidRPr="00374902" w:rsidRDefault="005C3D89" w:rsidP="00AA374E">
            <w:pPr>
              <w:jc w:val="center"/>
              <w:rPr>
                <w:rFonts w:ascii="Arial" w:eastAsia="Times New Roman" w:hAnsi="Arial" w:cs="Arial"/>
                <w:sz w:val="20"/>
                <w:szCs w:val="20"/>
                <w:lang w:eastAsia="lt-LT"/>
              </w:rPr>
            </w:pPr>
            <w:r w:rsidRPr="00322FCA">
              <w:rPr>
                <w:rFonts w:ascii="Arial" w:eastAsia="Times New Roman" w:hAnsi="Arial" w:cs="Arial"/>
                <w:b/>
                <w:bCs/>
                <w:sz w:val="20"/>
                <w:szCs w:val="20"/>
                <w:lang w:eastAsia="lt-LT"/>
              </w:rPr>
              <w:t>R</w:t>
            </w:r>
            <w:r w:rsidR="007B56E0">
              <w:rPr>
                <w:rFonts w:ascii="Arial" w:eastAsia="Times New Roman" w:hAnsi="Arial" w:cs="Arial"/>
                <w:b/>
                <w:bCs/>
                <w:sz w:val="20"/>
                <w:szCs w:val="20"/>
                <w:lang w:eastAsia="lt-LT"/>
              </w:rPr>
              <w:t>eikšmė</w:t>
            </w:r>
          </w:p>
        </w:tc>
        <w:tc>
          <w:tcPr>
            <w:tcW w:w="1516" w:type="dxa"/>
            <w:shd w:val="clear" w:color="000000" w:fill="FFFFFF"/>
            <w:vAlign w:val="center"/>
          </w:tcPr>
          <w:p w14:paraId="7AB4BE98" w14:textId="77777777" w:rsidR="005C3D89" w:rsidRPr="00374902" w:rsidRDefault="005C3D89" w:rsidP="00AA374E">
            <w:pPr>
              <w:jc w:val="center"/>
              <w:rPr>
                <w:rFonts w:ascii="Arial" w:eastAsia="Times New Roman" w:hAnsi="Arial" w:cs="Arial"/>
                <w:sz w:val="20"/>
                <w:szCs w:val="20"/>
                <w:lang w:eastAsia="lt-LT"/>
              </w:rPr>
            </w:pPr>
            <w:r w:rsidRPr="00374902">
              <w:rPr>
                <w:rFonts w:ascii="Arial" w:eastAsia="Times New Roman" w:hAnsi="Arial" w:cs="Arial"/>
                <w:b/>
                <w:bCs/>
                <w:sz w:val="20"/>
                <w:szCs w:val="20"/>
                <w:lang w:eastAsia="lt-LT"/>
              </w:rPr>
              <w:t>Pastabos</w:t>
            </w:r>
          </w:p>
        </w:tc>
      </w:tr>
      <w:tr w:rsidR="005C3D89" w:rsidRPr="00374902" w14:paraId="4C91C27D" w14:textId="77777777" w:rsidTr="005C3D89">
        <w:trPr>
          <w:trHeight w:val="47"/>
        </w:trPr>
        <w:tc>
          <w:tcPr>
            <w:tcW w:w="1027" w:type="dxa"/>
            <w:shd w:val="clear" w:color="000000" w:fill="FFFFFF"/>
            <w:noWrap/>
            <w:vAlign w:val="center"/>
            <w:hideMark/>
          </w:tcPr>
          <w:p w14:paraId="50935CE1" w14:textId="77777777" w:rsidR="005C3D89" w:rsidRPr="00374902" w:rsidRDefault="005C3D89" w:rsidP="00AA374E">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1.</w:t>
            </w:r>
          </w:p>
        </w:tc>
        <w:tc>
          <w:tcPr>
            <w:tcW w:w="4355" w:type="dxa"/>
            <w:shd w:val="clear" w:color="000000" w:fill="FFFFFF"/>
            <w:noWrap/>
            <w:vAlign w:val="center"/>
          </w:tcPr>
          <w:p w14:paraId="405F0F30" w14:textId="2205948E" w:rsidR="005C3D89" w:rsidRPr="00374902" w:rsidRDefault="005C3D89" w:rsidP="00AA374E">
            <w:pPr>
              <w:rPr>
                <w:rFonts w:ascii="Arial" w:eastAsia="Times New Roman" w:hAnsi="Arial" w:cs="Arial"/>
                <w:sz w:val="20"/>
                <w:szCs w:val="20"/>
                <w:lang w:eastAsia="lt-LT"/>
              </w:rPr>
            </w:pPr>
            <w:r>
              <w:rPr>
                <w:rFonts w:ascii="Arial" w:eastAsia="Times New Roman" w:hAnsi="Arial" w:cs="Arial"/>
                <w:sz w:val="20"/>
                <w:szCs w:val="20"/>
                <w:lang w:eastAsia="lt-LT"/>
              </w:rPr>
              <w:t>Turto vertė</w:t>
            </w:r>
          </w:p>
        </w:tc>
        <w:tc>
          <w:tcPr>
            <w:tcW w:w="1174" w:type="dxa"/>
            <w:shd w:val="clear" w:color="000000" w:fill="FFFFFF"/>
            <w:vAlign w:val="center"/>
            <w:hideMark/>
          </w:tcPr>
          <w:p w14:paraId="19D6810D" w14:textId="4A4D5D3E" w:rsidR="005C3D89" w:rsidRPr="00374902" w:rsidRDefault="005C3D89" w:rsidP="00AA374E">
            <w:pPr>
              <w:jc w:val="center"/>
              <w:rPr>
                <w:rFonts w:ascii="Arial" w:eastAsia="Times New Roman" w:hAnsi="Arial" w:cs="Arial"/>
                <w:sz w:val="20"/>
                <w:szCs w:val="20"/>
                <w:lang w:eastAsia="lt-LT"/>
              </w:rPr>
            </w:pPr>
            <w:r>
              <w:rPr>
                <w:rFonts w:ascii="Arial" w:eastAsia="Times New Roman" w:hAnsi="Arial" w:cs="Arial"/>
                <w:sz w:val="20"/>
                <w:szCs w:val="20"/>
                <w:lang w:eastAsia="lt-LT"/>
              </w:rPr>
              <w:t>Eur</w:t>
            </w:r>
          </w:p>
        </w:tc>
        <w:tc>
          <w:tcPr>
            <w:tcW w:w="1611" w:type="dxa"/>
            <w:shd w:val="clear" w:color="000000" w:fill="FFFFFF"/>
            <w:vAlign w:val="center"/>
          </w:tcPr>
          <w:p w14:paraId="552196AE" w14:textId="534B6B1F" w:rsidR="005C3D89" w:rsidRPr="00374902" w:rsidRDefault="001670C1" w:rsidP="00AA374E">
            <w:pPr>
              <w:jc w:val="center"/>
              <w:rPr>
                <w:rFonts w:ascii="Arial" w:eastAsia="Times New Roman" w:hAnsi="Arial" w:cs="Arial"/>
                <w:sz w:val="20"/>
                <w:szCs w:val="20"/>
                <w:lang w:eastAsia="lt-LT"/>
              </w:rPr>
            </w:pPr>
            <w:r>
              <w:rPr>
                <w:rFonts w:ascii="Arial" w:eastAsia="Times New Roman" w:hAnsi="Arial" w:cs="Arial"/>
                <w:sz w:val="20"/>
                <w:szCs w:val="20"/>
                <w:lang w:eastAsia="lt-LT"/>
              </w:rPr>
              <w:t>11.875</w:t>
            </w:r>
          </w:p>
        </w:tc>
        <w:tc>
          <w:tcPr>
            <w:tcW w:w="1516" w:type="dxa"/>
            <w:shd w:val="clear" w:color="000000" w:fill="FFFFFF"/>
            <w:vAlign w:val="center"/>
          </w:tcPr>
          <w:p w14:paraId="049E6B94" w14:textId="77777777" w:rsidR="005C3D89" w:rsidRPr="00374902" w:rsidRDefault="005C3D89" w:rsidP="00AA374E">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(1)</w:t>
            </w:r>
          </w:p>
        </w:tc>
      </w:tr>
      <w:tr w:rsidR="005C3D89" w:rsidRPr="00374902" w14:paraId="46E892CE" w14:textId="77777777" w:rsidTr="005C3D89">
        <w:trPr>
          <w:trHeight w:val="148"/>
        </w:trPr>
        <w:tc>
          <w:tcPr>
            <w:tcW w:w="1027" w:type="dxa"/>
            <w:shd w:val="clear" w:color="000000" w:fill="FFFFFF"/>
            <w:noWrap/>
            <w:vAlign w:val="center"/>
            <w:hideMark/>
          </w:tcPr>
          <w:p w14:paraId="0EDF1852" w14:textId="77777777" w:rsidR="005C3D89" w:rsidRPr="00374902" w:rsidRDefault="005C3D89" w:rsidP="00AA374E">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2.</w:t>
            </w:r>
          </w:p>
        </w:tc>
        <w:tc>
          <w:tcPr>
            <w:tcW w:w="4355" w:type="dxa"/>
            <w:shd w:val="clear" w:color="000000" w:fill="FFFFFF"/>
            <w:noWrap/>
            <w:vAlign w:val="center"/>
          </w:tcPr>
          <w:p w14:paraId="1FB4AC47" w14:textId="7B6169BB" w:rsidR="005C3D89" w:rsidRPr="00374902" w:rsidRDefault="005C3D89" w:rsidP="00AA374E">
            <w:pPr>
              <w:rPr>
                <w:rFonts w:ascii="Arial" w:eastAsia="Times New Roman" w:hAnsi="Arial" w:cs="Arial"/>
                <w:sz w:val="20"/>
                <w:szCs w:val="20"/>
                <w:lang w:eastAsia="lt-LT"/>
              </w:rPr>
            </w:pPr>
            <w:r>
              <w:rPr>
                <w:rFonts w:ascii="Arial" w:eastAsia="Times New Roman" w:hAnsi="Arial" w:cs="Arial"/>
                <w:sz w:val="20"/>
                <w:szCs w:val="20"/>
                <w:lang w:eastAsia="lt-LT"/>
              </w:rPr>
              <w:t>Investicijų grąžos norma (WACC)</w:t>
            </w:r>
          </w:p>
        </w:tc>
        <w:tc>
          <w:tcPr>
            <w:tcW w:w="1174" w:type="dxa"/>
            <w:shd w:val="clear" w:color="000000" w:fill="FFFFFF"/>
            <w:noWrap/>
            <w:vAlign w:val="center"/>
            <w:hideMark/>
          </w:tcPr>
          <w:p w14:paraId="7141D2E4" w14:textId="51081340" w:rsidR="005C3D89" w:rsidRPr="00374902" w:rsidRDefault="005C3D89" w:rsidP="00AA374E">
            <w:pPr>
              <w:jc w:val="center"/>
              <w:rPr>
                <w:rFonts w:ascii="Arial" w:eastAsia="Times New Roman" w:hAnsi="Arial" w:cs="Arial"/>
                <w:sz w:val="20"/>
                <w:szCs w:val="20"/>
                <w:lang w:eastAsia="lt-LT"/>
              </w:rPr>
            </w:pPr>
            <w:r>
              <w:rPr>
                <w:rFonts w:ascii="Arial" w:eastAsia="Times New Roman" w:hAnsi="Arial" w:cs="Arial"/>
                <w:sz w:val="20"/>
                <w:szCs w:val="20"/>
                <w:lang w:eastAsia="lt-LT"/>
              </w:rPr>
              <w:t>proc.</w:t>
            </w:r>
          </w:p>
        </w:tc>
        <w:tc>
          <w:tcPr>
            <w:tcW w:w="1611" w:type="dxa"/>
            <w:noWrap/>
            <w:vAlign w:val="center"/>
          </w:tcPr>
          <w:p w14:paraId="05447064" w14:textId="329B19D8" w:rsidR="005C3D89" w:rsidRPr="00374902" w:rsidRDefault="00BB5130" w:rsidP="00AA374E">
            <w:pPr>
              <w:jc w:val="center"/>
              <w:rPr>
                <w:rFonts w:ascii="Arial" w:eastAsia="Times New Roman" w:hAnsi="Arial" w:cs="Arial"/>
                <w:sz w:val="20"/>
                <w:szCs w:val="20"/>
                <w:lang w:eastAsia="lt-LT"/>
              </w:rPr>
            </w:pPr>
            <w:r>
              <w:rPr>
                <w:rFonts w:ascii="Arial" w:eastAsia="Times New Roman" w:hAnsi="Arial" w:cs="Arial"/>
                <w:sz w:val="20"/>
                <w:szCs w:val="20"/>
                <w:lang w:eastAsia="lt-LT"/>
              </w:rPr>
              <w:t>4,87</w:t>
            </w:r>
          </w:p>
        </w:tc>
        <w:tc>
          <w:tcPr>
            <w:tcW w:w="1516" w:type="dxa"/>
            <w:noWrap/>
            <w:vAlign w:val="center"/>
          </w:tcPr>
          <w:p w14:paraId="2D984DAC" w14:textId="77777777" w:rsidR="005C3D89" w:rsidRPr="00374902" w:rsidRDefault="005C3D89" w:rsidP="00AA374E">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(2)</w:t>
            </w:r>
          </w:p>
        </w:tc>
      </w:tr>
      <w:tr w:rsidR="005C3D89" w:rsidRPr="00374902" w14:paraId="0D2F23FE" w14:textId="77777777" w:rsidTr="005C3D89">
        <w:trPr>
          <w:trHeight w:val="52"/>
        </w:trPr>
        <w:tc>
          <w:tcPr>
            <w:tcW w:w="1027" w:type="dxa"/>
            <w:shd w:val="clear" w:color="000000" w:fill="FFFFFF"/>
            <w:noWrap/>
            <w:vAlign w:val="center"/>
            <w:hideMark/>
          </w:tcPr>
          <w:p w14:paraId="6354C213" w14:textId="77777777" w:rsidR="005C3D89" w:rsidRPr="00374902" w:rsidRDefault="005C3D89" w:rsidP="00AA374E">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3.</w:t>
            </w:r>
          </w:p>
        </w:tc>
        <w:tc>
          <w:tcPr>
            <w:tcW w:w="4355" w:type="dxa"/>
            <w:shd w:val="clear" w:color="000000" w:fill="FFFFFF"/>
            <w:noWrap/>
            <w:vAlign w:val="center"/>
          </w:tcPr>
          <w:p w14:paraId="45A6398E" w14:textId="60400B22" w:rsidR="005C3D89" w:rsidRPr="00374902" w:rsidRDefault="005C3D89" w:rsidP="00AA374E">
            <w:pPr>
              <w:rPr>
                <w:rFonts w:ascii="Arial" w:eastAsia="Times New Roman" w:hAnsi="Arial" w:cs="Arial"/>
                <w:sz w:val="20"/>
                <w:szCs w:val="20"/>
                <w:lang w:eastAsia="lt-LT"/>
              </w:rPr>
            </w:pPr>
            <w:r>
              <w:rPr>
                <w:rFonts w:ascii="Arial" w:eastAsia="Times New Roman" w:hAnsi="Arial" w:cs="Arial"/>
                <w:sz w:val="20"/>
                <w:szCs w:val="20"/>
                <w:lang w:eastAsia="lt-LT"/>
              </w:rPr>
              <w:t>Investicijų grąžos sąnaudos</w:t>
            </w:r>
          </w:p>
        </w:tc>
        <w:tc>
          <w:tcPr>
            <w:tcW w:w="1174" w:type="dxa"/>
            <w:shd w:val="clear" w:color="000000" w:fill="FFFFFF"/>
            <w:noWrap/>
            <w:vAlign w:val="center"/>
            <w:hideMark/>
          </w:tcPr>
          <w:p w14:paraId="14FAD095" w14:textId="5E7A3CEB" w:rsidR="005C3D89" w:rsidRPr="00374902" w:rsidRDefault="005C3D89" w:rsidP="00AA374E">
            <w:pPr>
              <w:jc w:val="center"/>
              <w:rPr>
                <w:rFonts w:ascii="Arial" w:eastAsia="Times New Roman" w:hAnsi="Arial" w:cs="Arial"/>
                <w:sz w:val="20"/>
                <w:szCs w:val="20"/>
                <w:lang w:eastAsia="lt-LT"/>
              </w:rPr>
            </w:pPr>
            <w:r>
              <w:rPr>
                <w:rFonts w:ascii="Arial" w:eastAsia="Times New Roman" w:hAnsi="Arial" w:cs="Arial"/>
                <w:sz w:val="20"/>
                <w:szCs w:val="20"/>
                <w:lang w:eastAsia="lt-LT"/>
              </w:rPr>
              <w:t>Eur</w:t>
            </w:r>
          </w:p>
        </w:tc>
        <w:tc>
          <w:tcPr>
            <w:tcW w:w="1611" w:type="dxa"/>
            <w:noWrap/>
            <w:vAlign w:val="center"/>
          </w:tcPr>
          <w:p w14:paraId="7520AF5B" w14:textId="2BD0BB84" w:rsidR="001670C1" w:rsidRPr="00374902" w:rsidRDefault="00BB5130" w:rsidP="001670C1">
            <w:pPr>
              <w:jc w:val="center"/>
              <w:rPr>
                <w:rFonts w:ascii="Arial" w:eastAsia="Times New Roman" w:hAnsi="Arial" w:cs="Arial"/>
                <w:sz w:val="20"/>
                <w:szCs w:val="20"/>
                <w:lang w:eastAsia="lt-LT"/>
              </w:rPr>
            </w:pPr>
            <w:r>
              <w:rPr>
                <w:rFonts w:ascii="Arial" w:eastAsia="Times New Roman" w:hAnsi="Arial" w:cs="Arial"/>
                <w:sz w:val="20"/>
                <w:szCs w:val="20"/>
                <w:lang w:eastAsia="lt-LT"/>
              </w:rPr>
              <w:t>88</w:t>
            </w:r>
            <w:r w:rsidR="001670C1">
              <w:rPr>
                <w:rFonts w:ascii="Arial" w:eastAsia="Times New Roman" w:hAnsi="Arial" w:cs="Arial"/>
                <w:sz w:val="20"/>
                <w:szCs w:val="20"/>
                <w:lang w:eastAsia="lt-LT"/>
              </w:rPr>
              <w:t>3</w:t>
            </w:r>
          </w:p>
        </w:tc>
        <w:tc>
          <w:tcPr>
            <w:tcW w:w="1516" w:type="dxa"/>
            <w:noWrap/>
            <w:vAlign w:val="center"/>
          </w:tcPr>
          <w:p w14:paraId="01F41DFD" w14:textId="0A8BEE53" w:rsidR="005C3D89" w:rsidRPr="00374902" w:rsidRDefault="005C3D89" w:rsidP="00AA374E">
            <w:pPr>
              <w:jc w:val="center"/>
              <w:rPr>
                <w:rFonts w:ascii="Arial" w:eastAsia="Times New Roman" w:hAnsi="Arial" w:cs="Arial"/>
                <w:sz w:val="20"/>
                <w:szCs w:val="20"/>
                <w:lang w:val="en-US" w:eastAsia="lt-LT"/>
              </w:rPr>
            </w:pPr>
            <w:r w:rsidRPr="00374902">
              <w:rPr>
                <w:rFonts w:ascii="Arial" w:eastAsia="Times New Roman" w:hAnsi="Arial" w:cs="Arial"/>
                <w:sz w:val="20"/>
                <w:szCs w:val="20"/>
                <w:lang w:eastAsia="lt-LT"/>
              </w:rPr>
              <w:t xml:space="preserve">(3) = (2) </w:t>
            </w:r>
            <w:r>
              <w:rPr>
                <w:rFonts w:ascii="Arial" w:eastAsia="Times New Roman" w:hAnsi="Arial" w:cs="Arial"/>
                <w:sz w:val="20"/>
                <w:szCs w:val="20"/>
                <w:lang w:eastAsia="lt-LT"/>
              </w:rPr>
              <w:t>×</w:t>
            </w:r>
            <w:r w:rsidRPr="00374902">
              <w:rPr>
                <w:rFonts w:ascii="Arial" w:eastAsia="Times New Roman" w:hAnsi="Arial" w:cs="Arial"/>
                <w:sz w:val="20"/>
                <w:szCs w:val="20"/>
                <w:lang w:eastAsia="lt-LT"/>
              </w:rPr>
              <w:t xml:space="preserve"> (1) </w:t>
            </w:r>
          </w:p>
        </w:tc>
      </w:tr>
    </w:tbl>
    <w:p w14:paraId="2471E067" w14:textId="6EBB668F" w:rsidR="0058759D" w:rsidRDefault="005C3D89" w:rsidP="00E50C13">
      <w:pPr>
        <w:pStyle w:val="Pagrindinistekstas"/>
        <w:spacing w:before="240" w:after="240"/>
        <w:rPr>
          <w:rFonts w:ascii="Arial" w:hAnsi="Arial" w:cs="Arial"/>
          <w:sz w:val="22"/>
          <w:szCs w:val="22"/>
        </w:rPr>
      </w:pPr>
      <w:r>
        <w:rPr>
          <w:rFonts w:ascii="Arial" w:hAnsi="Arial" w:cs="Arial"/>
          <w:sz w:val="22"/>
          <w:szCs w:val="22"/>
        </w:rPr>
        <w:lastRenderedPageBreak/>
        <w:t xml:space="preserve">Atitinkamai </w:t>
      </w:r>
      <w:r w:rsidRPr="009617FC">
        <w:rPr>
          <w:rFonts w:ascii="Arial" w:hAnsi="Arial" w:cs="Arial"/>
          <w:sz w:val="22"/>
          <w:szCs w:val="22"/>
        </w:rPr>
        <w:t>dėl</w:t>
      </w:r>
      <w:r w:rsidR="002C4938">
        <w:rPr>
          <w:rFonts w:ascii="Arial" w:hAnsi="Arial" w:cs="Arial"/>
          <w:sz w:val="22"/>
          <w:szCs w:val="22"/>
        </w:rPr>
        <w:t xml:space="preserve"> pradėto eksploatuoti</w:t>
      </w:r>
      <w:r w:rsidRPr="009617FC">
        <w:rPr>
          <w:rFonts w:ascii="Arial" w:hAnsi="Arial" w:cs="Arial"/>
          <w:sz w:val="22"/>
          <w:szCs w:val="22"/>
        </w:rPr>
        <w:t xml:space="preserve"> </w:t>
      </w:r>
      <w:r>
        <w:rPr>
          <w:rFonts w:ascii="Arial" w:hAnsi="Arial" w:cs="Arial"/>
          <w:sz w:val="22"/>
          <w:szCs w:val="22"/>
        </w:rPr>
        <w:t>naujo turto</w:t>
      </w:r>
      <w:r w:rsidR="002C4938">
        <w:rPr>
          <w:rFonts w:ascii="Arial" w:hAnsi="Arial" w:cs="Arial"/>
          <w:sz w:val="22"/>
          <w:szCs w:val="22"/>
        </w:rPr>
        <w:t>,</w:t>
      </w:r>
      <w:r>
        <w:rPr>
          <w:rFonts w:ascii="Arial" w:hAnsi="Arial" w:cs="Arial"/>
          <w:sz w:val="22"/>
          <w:szCs w:val="22"/>
        </w:rPr>
        <w:t xml:space="preserve"> investicijų grąžos</w:t>
      </w:r>
      <w:r w:rsidRPr="009617FC">
        <w:rPr>
          <w:rFonts w:ascii="Arial" w:hAnsi="Arial" w:cs="Arial"/>
          <w:sz w:val="22"/>
          <w:szCs w:val="22"/>
        </w:rPr>
        <w:t xml:space="preserve"> </w:t>
      </w:r>
      <w:r w:rsidR="002C4938">
        <w:rPr>
          <w:rFonts w:ascii="Arial" w:hAnsi="Arial" w:cs="Arial"/>
          <w:sz w:val="22"/>
          <w:szCs w:val="22"/>
        </w:rPr>
        <w:t>sąnaudų pokytis pastovias sąnaudas didina 883 Eur.</w:t>
      </w:r>
    </w:p>
    <w:p w14:paraId="12DA842C" w14:textId="23BC174A" w:rsidR="004253F2" w:rsidRDefault="002B2267" w:rsidP="009617FC">
      <w:pPr>
        <w:pStyle w:val="Pagrindinistekstas"/>
        <w:spacing w:after="240"/>
        <w:rPr>
          <w:rFonts w:ascii="Arial" w:hAnsi="Arial" w:cs="Arial"/>
          <w:b/>
          <w:bCs/>
          <w:sz w:val="22"/>
          <w:szCs w:val="22"/>
        </w:rPr>
      </w:pPr>
      <w:r w:rsidRPr="002B2267">
        <w:rPr>
          <w:rFonts w:ascii="Arial" w:hAnsi="Arial" w:cs="Arial"/>
          <w:b/>
          <w:bCs/>
          <w:sz w:val="22"/>
          <w:szCs w:val="22"/>
        </w:rPr>
        <w:t>Darbo užmokesčio ir su darbo santykiais susijusių privalomųjų mokestinių įmokų sąnaudų poky</w:t>
      </w:r>
      <w:r>
        <w:rPr>
          <w:rFonts w:ascii="Arial" w:hAnsi="Arial" w:cs="Arial"/>
          <w:b/>
          <w:bCs/>
          <w:sz w:val="22"/>
          <w:szCs w:val="22"/>
        </w:rPr>
        <w:t>tis</w:t>
      </w:r>
    </w:p>
    <w:p w14:paraId="159FEC11" w14:textId="265A5CFC" w:rsidR="00FF1184" w:rsidRDefault="00FF1184" w:rsidP="00D07055">
      <w:pPr>
        <w:pStyle w:val="Pagrindinistekstas"/>
        <w:spacing w:before="240" w:after="240"/>
        <w:rPr>
          <w:rFonts w:ascii="Arial" w:hAnsi="Arial" w:cs="Arial"/>
          <w:b/>
          <w:bCs/>
          <w:sz w:val="22"/>
          <w:szCs w:val="22"/>
        </w:rPr>
      </w:pPr>
      <w:r w:rsidRPr="00FF1184">
        <w:rPr>
          <w:rFonts w:ascii="Arial" w:hAnsi="Arial" w:cs="Arial"/>
          <w:sz w:val="22"/>
          <w:szCs w:val="22"/>
        </w:rPr>
        <w:t xml:space="preserve">Remiantis Metodikos </w:t>
      </w:r>
      <w:r w:rsidR="00225DBC">
        <w:rPr>
          <w:rFonts w:ascii="Arial" w:hAnsi="Arial" w:cs="Arial"/>
          <w:sz w:val="22"/>
          <w:szCs w:val="22"/>
        </w:rPr>
        <w:t>71</w:t>
      </w:r>
      <w:r w:rsidRPr="00FF1184">
        <w:rPr>
          <w:rFonts w:ascii="Arial" w:hAnsi="Arial" w:cs="Arial"/>
          <w:sz w:val="22"/>
          <w:szCs w:val="22"/>
        </w:rPr>
        <w:t>.</w:t>
      </w:r>
      <w:r w:rsidR="00225DBC">
        <w:rPr>
          <w:rFonts w:ascii="Arial" w:hAnsi="Arial" w:cs="Arial"/>
          <w:sz w:val="22"/>
          <w:szCs w:val="22"/>
        </w:rPr>
        <w:t>7</w:t>
      </w:r>
      <w:r w:rsidRPr="00FF1184">
        <w:rPr>
          <w:rFonts w:ascii="Arial" w:hAnsi="Arial" w:cs="Arial"/>
          <w:sz w:val="22"/>
          <w:szCs w:val="22"/>
        </w:rPr>
        <w:t xml:space="preserve"> papunkčiu pastovios sąnaudos yra perskaičiuojamos dėl </w:t>
      </w:r>
      <w:r>
        <w:rPr>
          <w:rFonts w:ascii="Arial" w:hAnsi="Arial" w:cs="Arial"/>
          <w:sz w:val="22"/>
          <w:szCs w:val="22"/>
        </w:rPr>
        <w:t>d</w:t>
      </w:r>
      <w:r w:rsidRPr="00FF1184">
        <w:rPr>
          <w:rFonts w:ascii="Arial" w:hAnsi="Arial" w:cs="Arial"/>
          <w:sz w:val="22"/>
          <w:szCs w:val="22"/>
        </w:rPr>
        <w:t>arbo užmokesčio</w:t>
      </w:r>
      <w:r>
        <w:rPr>
          <w:rFonts w:ascii="Arial" w:hAnsi="Arial" w:cs="Arial"/>
          <w:sz w:val="22"/>
          <w:szCs w:val="22"/>
        </w:rPr>
        <w:t xml:space="preserve"> pokyčio. Atitinkamai vertinamas</w:t>
      </w:r>
      <w:r w:rsidRPr="00FF1184">
        <w:rPr>
          <w:rFonts w:ascii="Arial" w:hAnsi="Arial" w:cs="Arial"/>
          <w:sz w:val="22"/>
          <w:szCs w:val="22"/>
        </w:rPr>
        <w:t xml:space="preserve"> </w:t>
      </w:r>
      <w:r w:rsidR="00225DBC">
        <w:rPr>
          <w:rFonts w:ascii="Arial" w:hAnsi="Arial" w:cs="Arial"/>
          <w:sz w:val="22"/>
          <w:szCs w:val="22"/>
        </w:rPr>
        <w:t>6,8</w:t>
      </w:r>
      <w:r w:rsidRPr="00FF1184">
        <w:rPr>
          <w:rFonts w:ascii="Arial" w:hAnsi="Arial" w:cs="Arial"/>
          <w:sz w:val="22"/>
          <w:szCs w:val="22"/>
        </w:rPr>
        <w:t xml:space="preserve"> proc. darbo užmokesčio didėjim</w:t>
      </w:r>
      <w:r>
        <w:rPr>
          <w:rFonts w:ascii="Arial" w:hAnsi="Arial" w:cs="Arial"/>
          <w:sz w:val="22"/>
          <w:szCs w:val="22"/>
        </w:rPr>
        <w:t>as</w:t>
      </w:r>
      <w:r w:rsidRPr="00FF1184">
        <w:rPr>
          <w:rFonts w:ascii="Arial" w:hAnsi="Arial" w:cs="Arial"/>
          <w:sz w:val="22"/>
          <w:szCs w:val="22"/>
        </w:rPr>
        <w:t>, kuris atitinka Lietuvos Respublikos finansų ministerijos skelbiamame Ekonomikos raidos scenarijuje 202</w:t>
      </w:r>
      <w:r w:rsidR="00225DBC">
        <w:rPr>
          <w:rFonts w:ascii="Arial" w:hAnsi="Arial" w:cs="Arial"/>
          <w:sz w:val="22"/>
          <w:szCs w:val="22"/>
        </w:rPr>
        <w:t>5</w:t>
      </w:r>
      <w:r w:rsidRPr="00FF1184">
        <w:rPr>
          <w:rFonts w:ascii="Arial" w:hAnsi="Arial" w:cs="Arial"/>
          <w:sz w:val="22"/>
          <w:szCs w:val="22"/>
        </w:rPr>
        <w:t>–202</w:t>
      </w:r>
      <w:r w:rsidR="00225DBC">
        <w:rPr>
          <w:rFonts w:ascii="Arial" w:hAnsi="Arial" w:cs="Arial"/>
          <w:sz w:val="22"/>
          <w:szCs w:val="22"/>
        </w:rPr>
        <w:t>8</w:t>
      </w:r>
      <w:r w:rsidRPr="00FF1184">
        <w:rPr>
          <w:rFonts w:ascii="Arial" w:hAnsi="Arial" w:cs="Arial"/>
          <w:sz w:val="22"/>
          <w:szCs w:val="22"/>
        </w:rPr>
        <w:t xml:space="preserve"> metams</w:t>
      </w:r>
      <w:r w:rsidR="00C00407">
        <w:rPr>
          <w:rFonts w:ascii="Arial" w:hAnsi="Arial" w:cs="Arial"/>
          <w:sz w:val="22"/>
          <w:szCs w:val="22"/>
        </w:rPr>
        <w:t xml:space="preserve"> </w:t>
      </w:r>
      <w:r w:rsidRPr="00FF1184">
        <w:rPr>
          <w:rFonts w:ascii="Arial" w:hAnsi="Arial" w:cs="Arial"/>
          <w:sz w:val="22"/>
          <w:szCs w:val="22"/>
        </w:rPr>
        <w:t>prognozuojamą darbo užmokesčio pokytį 202</w:t>
      </w:r>
      <w:r w:rsidR="00225DBC">
        <w:rPr>
          <w:rFonts w:ascii="Arial" w:hAnsi="Arial" w:cs="Arial"/>
          <w:sz w:val="22"/>
          <w:szCs w:val="22"/>
        </w:rPr>
        <w:t>6</w:t>
      </w:r>
      <w:r w:rsidRPr="00FF1184">
        <w:rPr>
          <w:rFonts w:ascii="Arial" w:hAnsi="Arial" w:cs="Arial"/>
          <w:sz w:val="22"/>
          <w:szCs w:val="22"/>
        </w:rPr>
        <w:t xml:space="preserve"> metais</w:t>
      </w:r>
      <w:r w:rsidRPr="00FF1184">
        <w:rPr>
          <w:rFonts w:ascii="Arial" w:hAnsi="Arial" w:cs="Arial"/>
          <w:sz w:val="22"/>
          <w:szCs w:val="22"/>
          <w:vertAlign w:val="superscript"/>
        </w:rPr>
        <w:footnoteReference w:id="5"/>
      </w:r>
      <w:r w:rsidRPr="00FF1184">
        <w:rPr>
          <w:rFonts w:ascii="Arial" w:hAnsi="Arial" w:cs="Arial"/>
          <w:sz w:val="22"/>
          <w:szCs w:val="22"/>
        </w:rPr>
        <w:t>.</w:t>
      </w:r>
      <w:r w:rsidR="008D3F24">
        <w:rPr>
          <w:rFonts w:ascii="Arial" w:hAnsi="Arial" w:cs="Arial"/>
          <w:sz w:val="22"/>
          <w:szCs w:val="22"/>
        </w:rPr>
        <w:t xml:space="preserve"> Į</w:t>
      </w:r>
      <w:r w:rsidRPr="00FF1184">
        <w:rPr>
          <w:rFonts w:ascii="Arial" w:hAnsi="Arial" w:cs="Arial"/>
          <w:sz w:val="22"/>
          <w:szCs w:val="22"/>
        </w:rPr>
        <w:t xml:space="preserve">vertinus minėtą augimą, darbo užmokesčio </w:t>
      </w:r>
      <w:r w:rsidR="00225DBC">
        <w:rPr>
          <w:rFonts w:ascii="Arial" w:hAnsi="Arial" w:cs="Arial"/>
          <w:sz w:val="22"/>
          <w:szCs w:val="22"/>
        </w:rPr>
        <w:t xml:space="preserve">bei su darbo santykiais susijusių mokestinių įmokų </w:t>
      </w:r>
      <w:r w:rsidRPr="00FF1184">
        <w:rPr>
          <w:rFonts w:ascii="Arial" w:hAnsi="Arial" w:cs="Arial"/>
          <w:sz w:val="22"/>
          <w:szCs w:val="22"/>
        </w:rPr>
        <w:t xml:space="preserve">sąnaudų pokytis </w:t>
      </w:r>
      <w:r w:rsidRPr="00634AC2">
        <w:rPr>
          <w:rFonts w:ascii="Arial" w:hAnsi="Arial" w:cs="Arial"/>
          <w:sz w:val="22"/>
          <w:szCs w:val="22"/>
        </w:rPr>
        <w:t xml:space="preserve">sudaro </w:t>
      </w:r>
      <w:r w:rsidR="00225DBC">
        <w:rPr>
          <w:rFonts w:ascii="Arial" w:hAnsi="Arial" w:cs="Arial"/>
          <w:sz w:val="22"/>
          <w:szCs w:val="22"/>
        </w:rPr>
        <w:t>1</w:t>
      </w:r>
      <w:r w:rsidR="00F008B9">
        <w:rPr>
          <w:rFonts w:ascii="Arial" w:hAnsi="Arial" w:cs="Arial"/>
          <w:sz w:val="22"/>
          <w:szCs w:val="22"/>
        </w:rPr>
        <w:t>1.</w:t>
      </w:r>
      <w:r w:rsidR="00225DBC">
        <w:rPr>
          <w:rFonts w:ascii="Arial" w:hAnsi="Arial" w:cs="Arial"/>
          <w:sz w:val="22"/>
          <w:szCs w:val="22"/>
        </w:rPr>
        <w:t>396</w:t>
      </w:r>
      <w:r w:rsidRPr="00634AC2">
        <w:rPr>
          <w:rFonts w:ascii="Arial" w:hAnsi="Arial" w:cs="Arial"/>
          <w:sz w:val="22"/>
          <w:szCs w:val="22"/>
        </w:rPr>
        <w:t> Eur</w:t>
      </w:r>
      <w:r w:rsidR="00476ABB">
        <w:rPr>
          <w:rFonts w:ascii="Arial" w:hAnsi="Arial" w:cs="Arial"/>
          <w:sz w:val="22"/>
          <w:szCs w:val="22"/>
        </w:rPr>
        <w:t>.</w:t>
      </w:r>
    </w:p>
    <w:p w14:paraId="0604A1B9" w14:textId="66022A14" w:rsidR="00403951" w:rsidRDefault="00D07055" w:rsidP="009617FC">
      <w:pPr>
        <w:pStyle w:val="Pagrindinistekstas"/>
        <w:spacing w:after="240"/>
        <w:rPr>
          <w:rFonts w:ascii="Arial" w:hAnsi="Arial" w:cs="Arial"/>
          <w:b/>
          <w:bCs/>
          <w:sz w:val="22"/>
          <w:szCs w:val="22"/>
        </w:rPr>
      </w:pPr>
      <w:r w:rsidRPr="00D07055">
        <w:rPr>
          <w:rFonts w:ascii="Arial" w:hAnsi="Arial" w:cs="Arial"/>
          <w:b/>
          <w:bCs/>
          <w:sz w:val="22"/>
          <w:szCs w:val="22"/>
        </w:rPr>
        <w:t xml:space="preserve">Nuo ūkio subjekto valios nepriklausančių veiksnių nulemtų neišvengiamų sąnaudų </w:t>
      </w:r>
      <w:r>
        <w:rPr>
          <w:rFonts w:ascii="Arial" w:hAnsi="Arial" w:cs="Arial"/>
          <w:b/>
          <w:bCs/>
          <w:sz w:val="22"/>
          <w:szCs w:val="22"/>
        </w:rPr>
        <w:t>įtaka</w:t>
      </w:r>
    </w:p>
    <w:p w14:paraId="727AA8E7" w14:textId="77777777" w:rsidR="0054579A" w:rsidRDefault="002C4938" w:rsidP="008C5C39">
      <w:pPr>
        <w:pStyle w:val="Pagrindinistekstas"/>
        <w:spacing w:before="240" w:after="240"/>
        <w:rPr>
          <w:rFonts w:ascii="Arial" w:hAnsi="Arial" w:cs="Arial"/>
          <w:sz w:val="22"/>
          <w:szCs w:val="22"/>
        </w:rPr>
      </w:pPr>
      <w:r>
        <w:rPr>
          <w:rFonts w:ascii="Arial" w:hAnsi="Arial" w:cs="Arial"/>
          <w:sz w:val="22"/>
          <w:szCs w:val="22"/>
        </w:rPr>
        <w:t xml:space="preserve">Bendrovė nuo 2025 m. liepos 1 d. pradėjo eksploatuoti Viešvilės </w:t>
      </w:r>
      <w:r w:rsidR="0054579A">
        <w:rPr>
          <w:rFonts w:ascii="Arial" w:hAnsi="Arial" w:cs="Arial"/>
          <w:sz w:val="22"/>
          <w:szCs w:val="22"/>
        </w:rPr>
        <w:t>miestelio</w:t>
      </w:r>
      <w:r>
        <w:rPr>
          <w:rFonts w:ascii="Arial" w:hAnsi="Arial" w:cs="Arial"/>
          <w:sz w:val="22"/>
          <w:szCs w:val="22"/>
        </w:rPr>
        <w:t xml:space="preserve"> katilinę, </w:t>
      </w:r>
      <w:r w:rsidR="0054579A">
        <w:rPr>
          <w:rFonts w:ascii="Arial" w:hAnsi="Arial" w:cs="Arial"/>
          <w:sz w:val="22"/>
          <w:szCs w:val="22"/>
        </w:rPr>
        <w:t>atitinkamai remiantis</w:t>
      </w:r>
      <w:r w:rsidR="008C5C39" w:rsidRPr="00D07055">
        <w:rPr>
          <w:rFonts w:ascii="Arial" w:hAnsi="Arial" w:cs="Arial"/>
          <w:sz w:val="22"/>
          <w:szCs w:val="22"/>
        </w:rPr>
        <w:t xml:space="preserve"> Metodikos </w:t>
      </w:r>
      <w:r w:rsidR="008C5C39">
        <w:rPr>
          <w:rFonts w:ascii="Arial" w:hAnsi="Arial" w:cs="Arial"/>
          <w:sz w:val="22"/>
          <w:szCs w:val="22"/>
        </w:rPr>
        <w:t>71</w:t>
      </w:r>
      <w:r w:rsidR="008C5C39" w:rsidRPr="00D07055">
        <w:rPr>
          <w:rFonts w:ascii="Arial" w:hAnsi="Arial" w:cs="Arial"/>
          <w:sz w:val="22"/>
          <w:szCs w:val="22"/>
        </w:rPr>
        <w:t>.8 papunk</w:t>
      </w:r>
      <w:r w:rsidR="0054579A">
        <w:rPr>
          <w:rFonts w:ascii="Arial" w:hAnsi="Arial" w:cs="Arial"/>
          <w:sz w:val="22"/>
          <w:szCs w:val="22"/>
        </w:rPr>
        <w:t>čiu</w:t>
      </w:r>
      <w:r w:rsidR="008C5C39" w:rsidRPr="00D07055">
        <w:rPr>
          <w:rFonts w:ascii="Arial" w:hAnsi="Arial" w:cs="Arial"/>
          <w:sz w:val="22"/>
          <w:szCs w:val="22"/>
        </w:rPr>
        <w:t xml:space="preserve"> šilumos </w:t>
      </w:r>
      <w:r w:rsidR="008C5C39">
        <w:rPr>
          <w:rFonts w:ascii="Arial" w:hAnsi="Arial" w:cs="Arial"/>
          <w:sz w:val="22"/>
          <w:szCs w:val="22"/>
        </w:rPr>
        <w:t xml:space="preserve">gamybos pajamų </w:t>
      </w:r>
      <w:r w:rsidR="008C5C39" w:rsidRPr="00D07055">
        <w:rPr>
          <w:rFonts w:ascii="Arial" w:hAnsi="Arial" w:cs="Arial"/>
          <w:sz w:val="22"/>
          <w:szCs w:val="22"/>
        </w:rPr>
        <w:t>bazi</w:t>
      </w:r>
      <w:r w:rsidR="008C5C39">
        <w:rPr>
          <w:rFonts w:ascii="Arial" w:hAnsi="Arial" w:cs="Arial"/>
          <w:sz w:val="22"/>
          <w:szCs w:val="22"/>
        </w:rPr>
        <w:t>nio lygio</w:t>
      </w:r>
      <w:r w:rsidR="008C5C39" w:rsidRPr="00D07055">
        <w:rPr>
          <w:rFonts w:ascii="Arial" w:hAnsi="Arial" w:cs="Arial"/>
          <w:sz w:val="22"/>
          <w:szCs w:val="22"/>
        </w:rPr>
        <w:t xml:space="preserve"> pastoviosios sąnaudos perskaičiuojamos dėl kitų, nuo ūkio subjekto valios nepriklausančių veiksnių nulemtų neišvengiamų sąnaudų pokyčių</w:t>
      </w:r>
      <w:r w:rsidR="008C5C39">
        <w:rPr>
          <w:rFonts w:ascii="Arial" w:hAnsi="Arial" w:cs="Arial"/>
          <w:sz w:val="22"/>
          <w:szCs w:val="22"/>
        </w:rPr>
        <w:t xml:space="preserve">. </w:t>
      </w:r>
    </w:p>
    <w:p w14:paraId="510BB457" w14:textId="30E5674D" w:rsidR="0054579A" w:rsidRPr="007D0E67" w:rsidRDefault="0054579A" w:rsidP="008C5C39">
      <w:pPr>
        <w:pStyle w:val="Pagrindinistekstas"/>
        <w:spacing w:before="240" w:after="240"/>
        <w:rPr>
          <w:rFonts w:ascii="Arial" w:hAnsi="Arial" w:cs="Arial"/>
          <w:sz w:val="22"/>
          <w:szCs w:val="22"/>
        </w:rPr>
      </w:pPr>
      <w:r w:rsidRPr="007D0E67">
        <w:rPr>
          <w:rFonts w:ascii="Arial" w:hAnsi="Arial" w:cs="Arial"/>
          <w:sz w:val="22"/>
          <w:szCs w:val="22"/>
        </w:rPr>
        <w:t>Papildomas Viešvilės miestelio katilinės aptarnavimo pastovias sąnaudas sudaro:</w:t>
      </w:r>
    </w:p>
    <w:p w14:paraId="295370B9" w14:textId="6F1FAC11" w:rsidR="0054579A" w:rsidRPr="007D0E67" w:rsidRDefault="0054579A" w:rsidP="0054579A">
      <w:pPr>
        <w:pStyle w:val="Pagrindinistekstas"/>
        <w:numPr>
          <w:ilvl w:val="0"/>
          <w:numId w:val="14"/>
        </w:numPr>
        <w:spacing w:before="240" w:after="240"/>
        <w:rPr>
          <w:rFonts w:ascii="Arial" w:hAnsi="Arial" w:cs="Arial"/>
          <w:sz w:val="22"/>
          <w:szCs w:val="22"/>
        </w:rPr>
      </w:pPr>
      <w:r w:rsidRPr="007D0E67">
        <w:rPr>
          <w:rFonts w:ascii="Arial" w:hAnsi="Arial" w:cs="Arial"/>
          <w:sz w:val="22"/>
          <w:szCs w:val="22"/>
        </w:rPr>
        <w:t xml:space="preserve">Darbo užmokesčio sąnaudos: 4,25 etatai Viešvilės katilinės </w:t>
      </w:r>
      <w:r w:rsidR="0022140B" w:rsidRPr="007D0E67">
        <w:rPr>
          <w:rFonts w:ascii="Arial" w:hAnsi="Arial" w:cs="Arial"/>
          <w:sz w:val="22"/>
          <w:szCs w:val="22"/>
        </w:rPr>
        <w:t>eksploat</w:t>
      </w:r>
      <w:r w:rsidR="00CA324E">
        <w:rPr>
          <w:rFonts w:ascii="Arial" w:hAnsi="Arial" w:cs="Arial"/>
          <w:sz w:val="22"/>
          <w:szCs w:val="22"/>
        </w:rPr>
        <w:t xml:space="preserve">avimui </w:t>
      </w:r>
      <w:r w:rsidR="0022140B" w:rsidRPr="007D0E67">
        <w:rPr>
          <w:rFonts w:ascii="Arial" w:hAnsi="Arial" w:cs="Arial"/>
          <w:sz w:val="22"/>
          <w:szCs w:val="22"/>
        </w:rPr>
        <w:t>– 4 kūrikai bei 0,25 etatu įdarbintas šaltkalvis.</w:t>
      </w:r>
    </w:p>
    <w:p w14:paraId="46AA587B" w14:textId="62C0DEE9" w:rsidR="00CA324E" w:rsidRPr="00CA324E" w:rsidRDefault="009E2469" w:rsidP="00CA324E">
      <w:pPr>
        <w:pStyle w:val="Pagrindinistekstas"/>
        <w:numPr>
          <w:ilvl w:val="0"/>
          <w:numId w:val="14"/>
        </w:numPr>
        <w:spacing w:before="240" w:after="240"/>
        <w:rPr>
          <w:rFonts w:ascii="Arial" w:hAnsi="Arial" w:cs="Arial"/>
          <w:sz w:val="22"/>
          <w:szCs w:val="22"/>
        </w:rPr>
      </w:pPr>
      <w:r w:rsidRPr="007D0E67">
        <w:rPr>
          <w:rFonts w:ascii="Arial" w:hAnsi="Arial" w:cs="Arial"/>
          <w:sz w:val="22"/>
          <w:szCs w:val="22"/>
        </w:rPr>
        <w:t xml:space="preserve">Kitos einamojo remonto ir aptarnavimo sąnaudos: </w:t>
      </w:r>
      <w:r w:rsidR="0022140B" w:rsidRPr="00CA324E">
        <w:rPr>
          <w:rFonts w:ascii="Arial" w:hAnsi="Arial" w:cs="Arial"/>
          <w:sz w:val="22"/>
          <w:szCs w:val="22"/>
        </w:rPr>
        <w:t>transporterio, katilų bei patalpų remontas</w:t>
      </w:r>
      <w:r w:rsidR="00CA324E" w:rsidRPr="00CA324E">
        <w:rPr>
          <w:rFonts w:ascii="Arial" w:hAnsi="Arial" w:cs="Arial"/>
          <w:sz w:val="22"/>
          <w:szCs w:val="22"/>
        </w:rPr>
        <w:t xml:space="preserve">, </w:t>
      </w:r>
      <w:r w:rsidR="0022140B" w:rsidRPr="00CA324E">
        <w:rPr>
          <w:rFonts w:ascii="Arial" w:hAnsi="Arial" w:cs="Arial"/>
          <w:sz w:val="22"/>
          <w:szCs w:val="22"/>
        </w:rPr>
        <w:t>medžiagų</w:t>
      </w:r>
      <w:r w:rsidR="00CA324E">
        <w:rPr>
          <w:rFonts w:ascii="Arial" w:hAnsi="Arial" w:cs="Arial"/>
          <w:sz w:val="22"/>
          <w:szCs w:val="22"/>
        </w:rPr>
        <w:t xml:space="preserve"> ir </w:t>
      </w:r>
      <w:r w:rsidR="0022140B" w:rsidRPr="00CA324E">
        <w:rPr>
          <w:rFonts w:ascii="Arial" w:hAnsi="Arial" w:cs="Arial"/>
          <w:sz w:val="22"/>
          <w:szCs w:val="22"/>
        </w:rPr>
        <w:t>žaliavų</w:t>
      </w:r>
      <w:r w:rsidR="00CA324E">
        <w:rPr>
          <w:rFonts w:ascii="Arial" w:hAnsi="Arial" w:cs="Arial"/>
          <w:sz w:val="22"/>
          <w:szCs w:val="22"/>
        </w:rPr>
        <w:t xml:space="preserve"> sąnaudos</w:t>
      </w:r>
      <w:r w:rsidR="0022140B" w:rsidRPr="00CA324E">
        <w:rPr>
          <w:rFonts w:ascii="Arial" w:hAnsi="Arial" w:cs="Arial"/>
          <w:sz w:val="22"/>
          <w:szCs w:val="22"/>
        </w:rPr>
        <w:t xml:space="preserve">, </w:t>
      </w:r>
      <w:r w:rsidR="007D0E67" w:rsidRPr="00CA324E">
        <w:rPr>
          <w:rFonts w:ascii="Arial" w:hAnsi="Arial" w:cs="Arial"/>
          <w:sz w:val="22"/>
          <w:szCs w:val="22"/>
        </w:rPr>
        <w:t>apskaitos prietaisų, manometrų eksploatacijos sąnaudos</w:t>
      </w:r>
      <w:r w:rsidR="00CA324E" w:rsidRPr="00CA324E">
        <w:rPr>
          <w:rFonts w:ascii="Arial" w:hAnsi="Arial" w:cs="Arial"/>
          <w:sz w:val="22"/>
          <w:szCs w:val="22"/>
        </w:rPr>
        <w:t>.</w:t>
      </w:r>
    </w:p>
    <w:p w14:paraId="5D0347F6" w14:textId="64F92FC4" w:rsidR="008C5C39" w:rsidRPr="00CA324E" w:rsidRDefault="009E2469" w:rsidP="00CA324E">
      <w:pPr>
        <w:pStyle w:val="Pagrindinistekstas"/>
        <w:spacing w:before="240" w:after="240"/>
        <w:rPr>
          <w:rFonts w:ascii="Arial" w:hAnsi="Arial" w:cs="Arial"/>
          <w:sz w:val="22"/>
          <w:szCs w:val="22"/>
        </w:rPr>
      </w:pPr>
      <w:r w:rsidRPr="00CA324E">
        <w:rPr>
          <w:rFonts w:ascii="Arial" w:hAnsi="Arial" w:cs="Arial"/>
          <w:sz w:val="22"/>
          <w:szCs w:val="22"/>
        </w:rPr>
        <w:t>Papildomos Viešvilės miestelio katilinės aptarnavimo sąnaudos pateikiamo lentelėje žemiau</w:t>
      </w:r>
      <w:r w:rsidR="007B56E0" w:rsidRPr="00CA324E">
        <w:rPr>
          <w:rFonts w:ascii="Arial" w:hAnsi="Arial"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059"/>
        <w:gridCol w:w="2250"/>
        <w:gridCol w:w="2356"/>
      </w:tblGrid>
      <w:tr w:rsidR="007B56E0" w:rsidRPr="00374902" w14:paraId="6FAE2365" w14:textId="77777777" w:rsidTr="007B56E0">
        <w:trPr>
          <w:trHeight w:val="47"/>
        </w:trPr>
        <w:tc>
          <w:tcPr>
            <w:tcW w:w="1246" w:type="dxa"/>
            <w:shd w:val="clear" w:color="000000" w:fill="FFFFFF"/>
            <w:noWrap/>
            <w:vAlign w:val="center"/>
          </w:tcPr>
          <w:p w14:paraId="32FBDE42" w14:textId="77777777" w:rsidR="007B56E0" w:rsidRPr="00374902" w:rsidRDefault="007B56E0" w:rsidP="006F3476">
            <w:pPr>
              <w:jc w:val="center"/>
              <w:rPr>
                <w:rFonts w:ascii="Arial" w:eastAsia="Times New Roman" w:hAnsi="Arial" w:cs="Arial"/>
                <w:sz w:val="20"/>
                <w:szCs w:val="20"/>
                <w:lang w:eastAsia="lt-LT"/>
              </w:rPr>
            </w:pPr>
            <w:r w:rsidRPr="00374902">
              <w:rPr>
                <w:rFonts w:ascii="Arial" w:eastAsia="Times New Roman" w:hAnsi="Arial" w:cs="Arial"/>
                <w:b/>
                <w:bCs/>
                <w:sz w:val="20"/>
                <w:szCs w:val="20"/>
                <w:lang w:eastAsia="lt-LT"/>
              </w:rPr>
              <w:t>Eil. Nr.</w:t>
            </w:r>
          </w:p>
        </w:tc>
        <w:tc>
          <w:tcPr>
            <w:tcW w:w="4059" w:type="dxa"/>
            <w:shd w:val="clear" w:color="000000" w:fill="FFFFFF"/>
            <w:noWrap/>
            <w:vAlign w:val="center"/>
          </w:tcPr>
          <w:p w14:paraId="038A51C3" w14:textId="77777777" w:rsidR="007B56E0" w:rsidRPr="00374902" w:rsidRDefault="007B56E0" w:rsidP="006F3476">
            <w:pPr>
              <w:rPr>
                <w:rFonts w:ascii="Arial" w:eastAsia="Times New Roman" w:hAnsi="Arial" w:cs="Arial"/>
                <w:sz w:val="20"/>
                <w:szCs w:val="20"/>
                <w:lang w:eastAsia="lt-LT"/>
              </w:rPr>
            </w:pPr>
            <w:r>
              <w:rPr>
                <w:rFonts w:ascii="Arial" w:eastAsia="Times New Roman" w:hAnsi="Arial" w:cs="Arial"/>
                <w:b/>
                <w:bCs/>
                <w:sz w:val="20"/>
                <w:szCs w:val="20"/>
                <w:lang w:eastAsia="lt-LT"/>
              </w:rPr>
              <w:t>Rodiklis</w:t>
            </w:r>
            <w:r w:rsidRPr="00374902">
              <w:rPr>
                <w:rFonts w:ascii="Arial" w:eastAsia="Times New Roman" w:hAnsi="Arial" w:cs="Arial"/>
                <w:b/>
                <w:bCs/>
                <w:sz w:val="20"/>
                <w:szCs w:val="20"/>
                <w:lang w:eastAsia="lt-LT"/>
              </w:rPr>
              <w:t xml:space="preserve"> </w:t>
            </w:r>
          </w:p>
        </w:tc>
        <w:tc>
          <w:tcPr>
            <w:tcW w:w="2250" w:type="dxa"/>
            <w:shd w:val="clear" w:color="000000" w:fill="FFFFFF"/>
            <w:vAlign w:val="center"/>
          </w:tcPr>
          <w:p w14:paraId="6C6F59C3" w14:textId="77777777" w:rsidR="007B56E0" w:rsidRPr="00374902" w:rsidRDefault="007B56E0" w:rsidP="006F3476">
            <w:pPr>
              <w:jc w:val="center"/>
              <w:rPr>
                <w:rFonts w:ascii="Arial" w:eastAsia="Times New Roman" w:hAnsi="Arial" w:cs="Arial"/>
                <w:sz w:val="20"/>
                <w:szCs w:val="20"/>
                <w:lang w:eastAsia="lt-LT"/>
              </w:rPr>
            </w:pPr>
            <w:r w:rsidRPr="00374902">
              <w:rPr>
                <w:rFonts w:ascii="Arial" w:eastAsia="Times New Roman" w:hAnsi="Arial" w:cs="Arial"/>
                <w:b/>
                <w:bCs/>
                <w:sz w:val="20"/>
                <w:szCs w:val="20"/>
                <w:lang w:eastAsia="lt-LT"/>
              </w:rPr>
              <w:t xml:space="preserve">Mato vnt. </w:t>
            </w:r>
          </w:p>
        </w:tc>
        <w:tc>
          <w:tcPr>
            <w:tcW w:w="2356" w:type="dxa"/>
            <w:shd w:val="clear" w:color="000000" w:fill="FFFFFF"/>
            <w:vAlign w:val="center"/>
          </w:tcPr>
          <w:p w14:paraId="06D38953" w14:textId="38C8C4F7" w:rsidR="007B56E0" w:rsidRPr="00374902" w:rsidRDefault="007B56E0" w:rsidP="006F3476">
            <w:pPr>
              <w:jc w:val="center"/>
              <w:rPr>
                <w:rFonts w:ascii="Arial" w:eastAsia="Times New Roman" w:hAnsi="Arial" w:cs="Arial"/>
                <w:sz w:val="20"/>
                <w:szCs w:val="20"/>
                <w:lang w:eastAsia="lt-LT"/>
              </w:rPr>
            </w:pPr>
            <w:r>
              <w:rPr>
                <w:rFonts w:ascii="Arial" w:eastAsia="Times New Roman" w:hAnsi="Arial" w:cs="Arial"/>
                <w:b/>
                <w:bCs/>
                <w:sz w:val="20"/>
                <w:szCs w:val="20"/>
                <w:lang w:eastAsia="lt-LT"/>
              </w:rPr>
              <w:t>Prognozė</w:t>
            </w:r>
          </w:p>
        </w:tc>
      </w:tr>
      <w:tr w:rsidR="007B56E0" w:rsidRPr="00374902" w14:paraId="64E3E4FC" w14:textId="77777777" w:rsidTr="007B56E0">
        <w:trPr>
          <w:trHeight w:val="47"/>
        </w:trPr>
        <w:tc>
          <w:tcPr>
            <w:tcW w:w="1246" w:type="dxa"/>
            <w:shd w:val="clear" w:color="000000" w:fill="FFFFFF"/>
            <w:noWrap/>
            <w:vAlign w:val="center"/>
            <w:hideMark/>
          </w:tcPr>
          <w:p w14:paraId="0690DD32" w14:textId="77777777" w:rsidR="007B56E0" w:rsidRPr="00374902" w:rsidRDefault="007B56E0" w:rsidP="006F3476">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1.</w:t>
            </w:r>
          </w:p>
        </w:tc>
        <w:tc>
          <w:tcPr>
            <w:tcW w:w="4059" w:type="dxa"/>
            <w:shd w:val="clear" w:color="000000" w:fill="FFFFFF"/>
            <w:noWrap/>
            <w:vAlign w:val="center"/>
          </w:tcPr>
          <w:p w14:paraId="7E82723F" w14:textId="14E29254" w:rsidR="007B56E0" w:rsidRPr="00374902" w:rsidRDefault="007B56E0" w:rsidP="006F3476">
            <w:pPr>
              <w:rPr>
                <w:rFonts w:ascii="Arial" w:eastAsia="Times New Roman" w:hAnsi="Arial" w:cs="Arial"/>
                <w:sz w:val="20"/>
                <w:szCs w:val="20"/>
                <w:lang w:eastAsia="lt-LT"/>
              </w:rPr>
            </w:pPr>
            <w:r>
              <w:rPr>
                <w:rFonts w:ascii="Arial" w:eastAsia="Times New Roman" w:hAnsi="Arial" w:cs="Arial"/>
                <w:sz w:val="20"/>
                <w:szCs w:val="20"/>
                <w:lang w:eastAsia="lt-LT"/>
              </w:rPr>
              <w:t>Darbo užmokestis</w:t>
            </w:r>
          </w:p>
        </w:tc>
        <w:tc>
          <w:tcPr>
            <w:tcW w:w="2250" w:type="dxa"/>
            <w:shd w:val="clear" w:color="000000" w:fill="FFFFFF"/>
            <w:vAlign w:val="center"/>
            <w:hideMark/>
          </w:tcPr>
          <w:p w14:paraId="6D65C5BB" w14:textId="77777777" w:rsidR="007B56E0" w:rsidRPr="00374902" w:rsidRDefault="007B56E0" w:rsidP="006F3476">
            <w:pPr>
              <w:jc w:val="center"/>
              <w:rPr>
                <w:rFonts w:ascii="Arial" w:eastAsia="Times New Roman" w:hAnsi="Arial" w:cs="Arial"/>
                <w:sz w:val="20"/>
                <w:szCs w:val="20"/>
                <w:lang w:eastAsia="lt-LT"/>
              </w:rPr>
            </w:pPr>
            <w:r>
              <w:rPr>
                <w:rFonts w:ascii="Arial" w:eastAsia="Times New Roman" w:hAnsi="Arial" w:cs="Arial"/>
                <w:sz w:val="20"/>
                <w:szCs w:val="20"/>
                <w:lang w:eastAsia="lt-LT"/>
              </w:rPr>
              <w:t>Eur</w:t>
            </w:r>
          </w:p>
        </w:tc>
        <w:tc>
          <w:tcPr>
            <w:tcW w:w="2356" w:type="dxa"/>
            <w:shd w:val="clear" w:color="000000" w:fill="FFFFFF"/>
            <w:vAlign w:val="center"/>
          </w:tcPr>
          <w:p w14:paraId="745F9808" w14:textId="6BC681A8" w:rsidR="007B56E0" w:rsidRPr="00374902" w:rsidRDefault="007B56E0" w:rsidP="006F3476">
            <w:pPr>
              <w:jc w:val="center"/>
              <w:rPr>
                <w:rFonts w:ascii="Arial" w:eastAsia="Times New Roman" w:hAnsi="Arial" w:cs="Arial"/>
                <w:sz w:val="20"/>
                <w:szCs w:val="20"/>
                <w:lang w:eastAsia="lt-LT"/>
              </w:rPr>
            </w:pPr>
            <w:r>
              <w:rPr>
                <w:rFonts w:ascii="Arial" w:eastAsia="Times New Roman" w:hAnsi="Arial" w:cs="Arial"/>
                <w:sz w:val="20"/>
                <w:szCs w:val="20"/>
                <w:lang w:eastAsia="lt-LT"/>
              </w:rPr>
              <w:t>44.000</w:t>
            </w:r>
          </w:p>
        </w:tc>
      </w:tr>
      <w:tr w:rsidR="007B56E0" w:rsidRPr="00374902" w14:paraId="78588C16" w14:textId="77777777" w:rsidTr="007B56E0">
        <w:trPr>
          <w:trHeight w:val="148"/>
        </w:trPr>
        <w:tc>
          <w:tcPr>
            <w:tcW w:w="1246" w:type="dxa"/>
            <w:shd w:val="clear" w:color="000000" w:fill="FFFFFF"/>
            <w:noWrap/>
            <w:vAlign w:val="center"/>
            <w:hideMark/>
          </w:tcPr>
          <w:p w14:paraId="15D4937B" w14:textId="77777777" w:rsidR="007B56E0" w:rsidRPr="00374902" w:rsidRDefault="007B56E0" w:rsidP="006F3476">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2.</w:t>
            </w:r>
          </w:p>
        </w:tc>
        <w:tc>
          <w:tcPr>
            <w:tcW w:w="4059" w:type="dxa"/>
            <w:shd w:val="clear" w:color="000000" w:fill="FFFFFF"/>
            <w:noWrap/>
            <w:vAlign w:val="center"/>
          </w:tcPr>
          <w:p w14:paraId="172A99CC" w14:textId="77FA2834" w:rsidR="007B56E0" w:rsidRPr="00374902" w:rsidRDefault="007B56E0" w:rsidP="006F3476">
            <w:pPr>
              <w:rPr>
                <w:rFonts w:ascii="Arial" w:eastAsia="Times New Roman" w:hAnsi="Arial" w:cs="Arial"/>
                <w:sz w:val="20"/>
                <w:szCs w:val="20"/>
                <w:lang w:eastAsia="lt-LT"/>
              </w:rPr>
            </w:pPr>
            <w:r>
              <w:rPr>
                <w:rFonts w:ascii="Arial" w:eastAsia="Times New Roman" w:hAnsi="Arial" w:cs="Arial"/>
                <w:sz w:val="20"/>
                <w:szCs w:val="20"/>
                <w:lang w:eastAsia="lt-LT"/>
              </w:rPr>
              <w:t>Privalomos mokestinės įmokos</w:t>
            </w:r>
          </w:p>
        </w:tc>
        <w:tc>
          <w:tcPr>
            <w:tcW w:w="2250" w:type="dxa"/>
            <w:shd w:val="clear" w:color="000000" w:fill="FFFFFF"/>
            <w:noWrap/>
            <w:vAlign w:val="center"/>
            <w:hideMark/>
          </w:tcPr>
          <w:p w14:paraId="585ADEDB" w14:textId="61D671D3" w:rsidR="007B56E0" w:rsidRPr="00374902" w:rsidRDefault="007B56E0" w:rsidP="006F3476">
            <w:pPr>
              <w:jc w:val="center"/>
              <w:rPr>
                <w:rFonts w:ascii="Arial" w:eastAsia="Times New Roman" w:hAnsi="Arial" w:cs="Arial"/>
                <w:sz w:val="20"/>
                <w:szCs w:val="20"/>
                <w:lang w:eastAsia="lt-LT"/>
              </w:rPr>
            </w:pPr>
            <w:r>
              <w:rPr>
                <w:rFonts w:ascii="Arial" w:eastAsia="Times New Roman" w:hAnsi="Arial" w:cs="Arial"/>
                <w:sz w:val="20"/>
                <w:szCs w:val="20"/>
                <w:lang w:eastAsia="lt-LT"/>
              </w:rPr>
              <w:t>Eur</w:t>
            </w:r>
          </w:p>
        </w:tc>
        <w:tc>
          <w:tcPr>
            <w:tcW w:w="2356" w:type="dxa"/>
            <w:noWrap/>
            <w:vAlign w:val="center"/>
          </w:tcPr>
          <w:p w14:paraId="312456CB" w14:textId="05F801BE" w:rsidR="007B56E0" w:rsidRPr="00374902" w:rsidRDefault="007B56E0" w:rsidP="006F3476">
            <w:pPr>
              <w:jc w:val="center"/>
              <w:rPr>
                <w:rFonts w:ascii="Arial" w:eastAsia="Times New Roman" w:hAnsi="Arial" w:cs="Arial"/>
                <w:sz w:val="20"/>
                <w:szCs w:val="20"/>
                <w:lang w:eastAsia="lt-LT"/>
              </w:rPr>
            </w:pPr>
            <w:r>
              <w:rPr>
                <w:rFonts w:ascii="Arial" w:eastAsia="Times New Roman" w:hAnsi="Arial" w:cs="Arial"/>
                <w:sz w:val="20"/>
                <w:szCs w:val="20"/>
                <w:lang w:eastAsia="lt-LT"/>
              </w:rPr>
              <w:t>1.096</w:t>
            </w:r>
          </w:p>
        </w:tc>
      </w:tr>
      <w:tr w:rsidR="007B56E0" w:rsidRPr="00374902" w14:paraId="7E72F737" w14:textId="77777777" w:rsidTr="007B56E0">
        <w:trPr>
          <w:trHeight w:val="52"/>
        </w:trPr>
        <w:tc>
          <w:tcPr>
            <w:tcW w:w="1246" w:type="dxa"/>
            <w:shd w:val="clear" w:color="000000" w:fill="FFFFFF"/>
            <w:noWrap/>
            <w:vAlign w:val="center"/>
            <w:hideMark/>
          </w:tcPr>
          <w:p w14:paraId="78031130" w14:textId="77777777" w:rsidR="007B56E0" w:rsidRPr="00374902" w:rsidRDefault="007B56E0" w:rsidP="006F3476">
            <w:pPr>
              <w:jc w:val="center"/>
              <w:rPr>
                <w:rFonts w:ascii="Arial" w:eastAsia="Times New Roman" w:hAnsi="Arial" w:cs="Arial"/>
                <w:sz w:val="20"/>
                <w:szCs w:val="20"/>
                <w:lang w:eastAsia="lt-LT"/>
              </w:rPr>
            </w:pPr>
            <w:r w:rsidRPr="00374902">
              <w:rPr>
                <w:rFonts w:ascii="Arial" w:eastAsia="Times New Roman" w:hAnsi="Arial" w:cs="Arial"/>
                <w:sz w:val="20"/>
                <w:szCs w:val="20"/>
                <w:lang w:eastAsia="lt-LT"/>
              </w:rPr>
              <w:t>3.</w:t>
            </w:r>
          </w:p>
        </w:tc>
        <w:tc>
          <w:tcPr>
            <w:tcW w:w="4059" w:type="dxa"/>
            <w:shd w:val="clear" w:color="000000" w:fill="FFFFFF"/>
            <w:noWrap/>
            <w:vAlign w:val="center"/>
          </w:tcPr>
          <w:p w14:paraId="28B75F8A" w14:textId="6D576A31" w:rsidR="007B56E0" w:rsidRPr="00374902" w:rsidRDefault="007B56E0" w:rsidP="006F3476">
            <w:pPr>
              <w:rPr>
                <w:rFonts w:ascii="Arial" w:eastAsia="Times New Roman" w:hAnsi="Arial" w:cs="Arial"/>
                <w:sz w:val="20"/>
                <w:szCs w:val="20"/>
                <w:lang w:eastAsia="lt-LT"/>
              </w:rPr>
            </w:pPr>
            <w:r>
              <w:rPr>
                <w:rFonts w:ascii="Arial" w:eastAsia="Times New Roman" w:hAnsi="Arial" w:cs="Arial"/>
                <w:sz w:val="20"/>
                <w:szCs w:val="20"/>
                <w:lang w:eastAsia="lt-LT"/>
              </w:rPr>
              <w:t>Kitos pastovios sąnaudos</w:t>
            </w:r>
          </w:p>
        </w:tc>
        <w:tc>
          <w:tcPr>
            <w:tcW w:w="2250" w:type="dxa"/>
            <w:shd w:val="clear" w:color="000000" w:fill="FFFFFF"/>
            <w:noWrap/>
            <w:vAlign w:val="center"/>
            <w:hideMark/>
          </w:tcPr>
          <w:p w14:paraId="1DD909C7" w14:textId="77777777" w:rsidR="007B56E0" w:rsidRPr="00374902" w:rsidRDefault="007B56E0" w:rsidP="006F3476">
            <w:pPr>
              <w:jc w:val="center"/>
              <w:rPr>
                <w:rFonts w:ascii="Arial" w:eastAsia="Times New Roman" w:hAnsi="Arial" w:cs="Arial"/>
                <w:sz w:val="20"/>
                <w:szCs w:val="20"/>
                <w:lang w:eastAsia="lt-LT"/>
              </w:rPr>
            </w:pPr>
            <w:r>
              <w:rPr>
                <w:rFonts w:ascii="Arial" w:eastAsia="Times New Roman" w:hAnsi="Arial" w:cs="Arial"/>
                <w:sz w:val="20"/>
                <w:szCs w:val="20"/>
                <w:lang w:eastAsia="lt-LT"/>
              </w:rPr>
              <w:t>Eur</w:t>
            </w:r>
          </w:p>
        </w:tc>
        <w:tc>
          <w:tcPr>
            <w:tcW w:w="2356" w:type="dxa"/>
            <w:noWrap/>
            <w:vAlign w:val="center"/>
          </w:tcPr>
          <w:p w14:paraId="2A58C633" w14:textId="0BD8F135" w:rsidR="007B56E0" w:rsidRPr="00374902" w:rsidRDefault="007B56E0" w:rsidP="006F3476">
            <w:pPr>
              <w:jc w:val="center"/>
              <w:rPr>
                <w:rFonts w:ascii="Arial" w:eastAsia="Times New Roman" w:hAnsi="Arial" w:cs="Arial"/>
                <w:sz w:val="20"/>
                <w:szCs w:val="20"/>
                <w:lang w:eastAsia="lt-LT"/>
              </w:rPr>
            </w:pPr>
            <w:r>
              <w:rPr>
                <w:rFonts w:ascii="Arial" w:eastAsia="Times New Roman" w:hAnsi="Arial" w:cs="Arial"/>
                <w:sz w:val="20"/>
                <w:szCs w:val="20"/>
                <w:lang w:eastAsia="lt-LT"/>
              </w:rPr>
              <w:t>15.000</w:t>
            </w:r>
          </w:p>
        </w:tc>
      </w:tr>
    </w:tbl>
    <w:p w14:paraId="79B57758" w14:textId="38066487" w:rsidR="00C00407" w:rsidRDefault="007B56E0" w:rsidP="00D07055">
      <w:pPr>
        <w:pStyle w:val="Pagrindinistekstas"/>
        <w:spacing w:before="240" w:after="240"/>
        <w:rPr>
          <w:rFonts w:ascii="Arial" w:hAnsi="Arial" w:cs="Arial"/>
          <w:sz w:val="22"/>
          <w:szCs w:val="22"/>
        </w:rPr>
      </w:pPr>
      <w:r>
        <w:rPr>
          <w:rFonts w:ascii="Arial" w:hAnsi="Arial" w:cs="Arial"/>
          <w:sz w:val="22"/>
          <w:szCs w:val="22"/>
        </w:rPr>
        <w:t xml:space="preserve">Atitinkamai Bendrovė planuoja, jog dėl naujos katilinės prijungimo pastovios sąnaudos išaugs </w:t>
      </w:r>
      <w:r w:rsidR="009E2469">
        <w:rPr>
          <w:rFonts w:ascii="Arial" w:hAnsi="Arial" w:cs="Arial"/>
          <w:sz w:val="22"/>
          <w:szCs w:val="22"/>
        </w:rPr>
        <w:br/>
      </w:r>
      <w:r>
        <w:rPr>
          <w:rFonts w:ascii="Arial" w:hAnsi="Arial" w:cs="Arial"/>
          <w:sz w:val="22"/>
          <w:szCs w:val="22"/>
        </w:rPr>
        <w:t>60.096 Eur.</w:t>
      </w:r>
    </w:p>
    <w:p w14:paraId="7BBE7666" w14:textId="4F1CD815" w:rsidR="00B3222A" w:rsidRPr="000947DE" w:rsidRDefault="00B3222A" w:rsidP="00A700B0">
      <w:pPr>
        <w:pStyle w:val="Nenumeruojamosantrastes"/>
        <w:pageBreakBefore w:val="0"/>
        <w:numPr>
          <w:ilvl w:val="0"/>
          <w:numId w:val="1"/>
        </w:numPr>
        <w:pBdr>
          <w:bottom w:val="none" w:sz="0" w:space="0" w:color="auto"/>
        </w:pBdr>
        <w:spacing w:before="600"/>
        <w:ind w:left="567" w:hanging="567"/>
        <w:outlineLvl w:val="0"/>
        <w:rPr>
          <w:rFonts w:ascii="Arial" w:hAnsi="Arial" w:cs="Arial"/>
          <w:color w:val="002060"/>
          <w:sz w:val="24"/>
          <w:szCs w:val="24"/>
        </w:rPr>
      </w:pPr>
      <w:bookmarkStart w:id="5" w:name="_Toc206597735"/>
      <w:r>
        <w:rPr>
          <w:rFonts w:ascii="Arial" w:hAnsi="Arial" w:cs="Arial"/>
          <w:color w:val="002060"/>
          <w:sz w:val="24"/>
          <w:szCs w:val="24"/>
        </w:rPr>
        <w:t xml:space="preserve">KINTAMOSIOS </w:t>
      </w:r>
      <w:r w:rsidR="00C90B29">
        <w:rPr>
          <w:rFonts w:ascii="Arial" w:hAnsi="Arial" w:cs="Arial"/>
          <w:color w:val="002060"/>
          <w:sz w:val="24"/>
          <w:szCs w:val="24"/>
        </w:rPr>
        <w:t>DALIES KOREGAVIMAS</w:t>
      </w:r>
      <w:bookmarkEnd w:id="5"/>
    </w:p>
    <w:p w14:paraId="1CCE87CE" w14:textId="3AFA055D" w:rsidR="00795A00" w:rsidRDefault="00795A00" w:rsidP="002B4535">
      <w:pPr>
        <w:pStyle w:val="Pagrindinistekstas"/>
        <w:spacing w:after="240"/>
        <w:rPr>
          <w:rFonts w:ascii="Arial" w:hAnsi="Arial" w:cs="Arial"/>
          <w:sz w:val="22"/>
          <w:szCs w:val="22"/>
        </w:rPr>
      </w:pPr>
      <w:r w:rsidRPr="00DA683D">
        <w:rPr>
          <w:rFonts w:ascii="Arial" w:hAnsi="Arial" w:cs="Arial"/>
          <w:sz w:val="22"/>
          <w:szCs w:val="22"/>
        </w:rPr>
        <w:t xml:space="preserve">Vadovaujantis Metodikos </w:t>
      </w:r>
      <w:r w:rsidR="000656B4" w:rsidRPr="00DA683D">
        <w:rPr>
          <w:rFonts w:ascii="Arial" w:hAnsi="Arial" w:cs="Arial"/>
          <w:sz w:val="22"/>
          <w:szCs w:val="22"/>
        </w:rPr>
        <w:t>72.1</w:t>
      </w:r>
      <w:r w:rsidRPr="00DA683D">
        <w:rPr>
          <w:rFonts w:ascii="Arial" w:hAnsi="Arial" w:cs="Arial"/>
          <w:sz w:val="22"/>
          <w:szCs w:val="22"/>
        </w:rPr>
        <w:t xml:space="preserve"> punktu, šilumos kainos kintamoji dedamoji perskaičiuojama atsižvelgus į</w:t>
      </w:r>
      <w:r w:rsidR="000656B4" w:rsidRPr="00DA683D">
        <w:rPr>
          <w:rFonts w:ascii="Arial" w:hAnsi="Arial" w:cs="Arial"/>
          <w:sz w:val="22"/>
          <w:szCs w:val="22"/>
        </w:rPr>
        <w:t xml:space="preserve"> pagamintos šilumos kiekio pokyčius</w:t>
      </w:r>
      <w:r w:rsidR="0054579A">
        <w:rPr>
          <w:rFonts w:ascii="Arial" w:hAnsi="Arial" w:cs="Arial"/>
          <w:sz w:val="22"/>
          <w:szCs w:val="22"/>
        </w:rPr>
        <w:t>, susijusios su Viešvilės katilinės prijungimu</w:t>
      </w:r>
      <w:r w:rsidR="00B46628" w:rsidRPr="00DA683D">
        <w:rPr>
          <w:rFonts w:ascii="Arial" w:hAnsi="Arial" w:cs="Arial"/>
          <w:sz w:val="22"/>
          <w:szCs w:val="22"/>
        </w:rPr>
        <w:t>.</w:t>
      </w:r>
    </w:p>
    <w:p w14:paraId="34F4CCBE" w14:textId="22377346" w:rsidR="00F84570" w:rsidRDefault="000656B4" w:rsidP="00F84570">
      <w:pPr>
        <w:pStyle w:val="Pagrindinistekstas"/>
        <w:spacing w:after="240"/>
        <w:rPr>
          <w:rFonts w:ascii="Arial" w:hAnsi="Arial" w:cs="Arial"/>
          <w:b/>
          <w:bCs/>
          <w:sz w:val="22"/>
          <w:szCs w:val="22"/>
        </w:rPr>
      </w:pPr>
      <w:r>
        <w:rPr>
          <w:rFonts w:ascii="Arial" w:hAnsi="Arial" w:cs="Arial"/>
          <w:b/>
          <w:bCs/>
          <w:sz w:val="22"/>
          <w:szCs w:val="22"/>
        </w:rPr>
        <w:t>Šilumos kiekio</w:t>
      </w:r>
      <w:r w:rsidR="00F42156">
        <w:rPr>
          <w:rFonts w:ascii="Arial" w:hAnsi="Arial" w:cs="Arial"/>
          <w:b/>
          <w:bCs/>
          <w:sz w:val="22"/>
          <w:szCs w:val="22"/>
        </w:rPr>
        <w:t xml:space="preserve"> pokytis</w:t>
      </w:r>
    </w:p>
    <w:p w14:paraId="506AB99A" w14:textId="692E6437" w:rsidR="00795A00" w:rsidRPr="00F74733" w:rsidRDefault="00316D3B" w:rsidP="00F74733">
      <w:pPr>
        <w:pStyle w:val="Pagrindinistekstas"/>
        <w:spacing w:after="240"/>
        <w:rPr>
          <w:rFonts w:ascii="Arial" w:hAnsi="Arial" w:cs="Arial"/>
          <w:sz w:val="22"/>
          <w:szCs w:val="22"/>
        </w:rPr>
      </w:pPr>
      <w:r>
        <w:rPr>
          <w:rFonts w:ascii="Arial" w:hAnsi="Arial" w:cs="Arial"/>
          <w:sz w:val="22"/>
          <w:szCs w:val="22"/>
        </w:rPr>
        <w:t>Bendrovė šilumos kiekio pokyčius įvertino r</w:t>
      </w:r>
      <w:r w:rsidR="000656B4">
        <w:rPr>
          <w:rFonts w:ascii="Arial" w:hAnsi="Arial" w:cs="Arial"/>
          <w:sz w:val="22"/>
          <w:szCs w:val="22"/>
        </w:rPr>
        <w:t>emiantis</w:t>
      </w:r>
      <w:r w:rsidR="006328CD">
        <w:rPr>
          <w:rFonts w:ascii="Arial" w:hAnsi="Arial" w:cs="Arial"/>
          <w:sz w:val="22"/>
          <w:szCs w:val="22"/>
        </w:rPr>
        <w:t xml:space="preserve"> pradėtos eksploatuoti Viešvilės miestelio katilinės </w:t>
      </w:r>
      <w:r w:rsidR="002B549F">
        <w:rPr>
          <w:rFonts w:ascii="Arial" w:hAnsi="Arial" w:cs="Arial"/>
          <w:sz w:val="22"/>
          <w:szCs w:val="22"/>
        </w:rPr>
        <w:t xml:space="preserve">Savivaldybės tarybos </w:t>
      </w:r>
      <w:r w:rsidR="00052581">
        <w:rPr>
          <w:rFonts w:ascii="Arial" w:hAnsi="Arial" w:cs="Arial"/>
          <w:sz w:val="22"/>
          <w:szCs w:val="22"/>
        </w:rPr>
        <w:t>2021 m. birželio 23 d. sprendim</w:t>
      </w:r>
      <w:r>
        <w:rPr>
          <w:rFonts w:ascii="Arial" w:hAnsi="Arial" w:cs="Arial"/>
          <w:sz w:val="22"/>
          <w:szCs w:val="22"/>
        </w:rPr>
        <w:t xml:space="preserve">u Nr. TSP-206 </w:t>
      </w:r>
      <w:r w:rsidR="006328CD">
        <w:rPr>
          <w:rFonts w:ascii="Arial" w:hAnsi="Arial" w:cs="Arial"/>
          <w:sz w:val="22"/>
          <w:szCs w:val="22"/>
        </w:rPr>
        <w:t>patvirtina šilumos bazine kaina</w:t>
      </w:r>
      <w:r>
        <w:rPr>
          <w:rFonts w:ascii="Arial" w:hAnsi="Arial"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2838"/>
        <w:gridCol w:w="1080"/>
        <w:gridCol w:w="1620"/>
        <w:gridCol w:w="1710"/>
        <w:gridCol w:w="1636"/>
      </w:tblGrid>
      <w:tr w:rsidR="003360FA" w:rsidRPr="003D53D9" w14:paraId="710D2CEB" w14:textId="77777777" w:rsidTr="00003AF4">
        <w:trPr>
          <w:trHeight w:val="47"/>
        </w:trPr>
        <w:tc>
          <w:tcPr>
            <w:tcW w:w="1027" w:type="dxa"/>
            <w:shd w:val="clear" w:color="000000" w:fill="FFFFFF"/>
            <w:noWrap/>
            <w:vAlign w:val="center"/>
          </w:tcPr>
          <w:p w14:paraId="295F3871" w14:textId="77777777" w:rsidR="003360FA" w:rsidRPr="003D53D9" w:rsidRDefault="003360FA" w:rsidP="00493FAF">
            <w:pPr>
              <w:jc w:val="center"/>
              <w:rPr>
                <w:rFonts w:ascii="Arial" w:eastAsia="Times New Roman" w:hAnsi="Arial" w:cs="Arial"/>
                <w:sz w:val="20"/>
                <w:szCs w:val="20"/>
                <w:lang w:eastAsia="lt-LT"/>
              </w:rPr>
            </w:pPr>
            <w:r w:rsidRPr="003D53D9">
              <w:rPr>
                <w:rFonts w:ascii="Arial" w:eastAsia="Times New Roman" w:hAnsi="Arial" w:cs="Arial"/>
                <w:b/>
                <w:bCs/>
                <w:sz w:val="20"/>
                <w:szCs w:val="20"/>
                <w:lang w:eastAsia="lt-LT"/>
              </w:rPr>
              <w:t>Eil. Nr.</w:t>
            </w:r>
          </w:p>
        </w:tc>
        <w:tc>
          <w:tcPr>
            <w:tcW w:w="2838" w:type="dxa"/>
            <w:shd w:val="clear" w:color="000000" w:fill="FFFFFF"/>
            <w:noWrap/>
            <w:vAlign w:val="center"/>
          </w:tcPr>
          <w:p w14:paraId="45050551" w14:textId="5BD46E17" w:rsidR="003360FA" w:rsidRPr="00456507" w:rsidRDefault="003360FA" w:rsidP="00493FAF">
            <w:pPr>
              <w:rPr>
                <w:rFonts w:ascii="Arial" w:eastAsia="Times New Roman" w:hAnsi="Arial" w:cs="Arial"/>
                <w:b/>
                <w:bCs/>
                <w:sz w:val="20"/>
                <w:szCs w:val="20"/>
                <w:lang w:eastAsia="lt-LT"/>
              </w:rPr>
            </w:pPr>
            <w:r w:rsidRPr="00456507">
              <w:rPr>
                <w:rFonts w:ascii="Arial" w:eastAsia="Times New Roman" w:hAnsi="Arial" w:cs="Arial"/>
                <w:b/>
                <w:bCs/>
                <w:sz w:val="20"/>
                <w:szCs w:val="20"/>
                <w:lang w:eastAsia="lt-LT"/>
              </w:rPr>
              <w:t>Rodiklis</w:t>
            </w:r>
          </w:p>
        </w:tc>
        <w:tc>
          <w:tcPr>
            <w:tcW w:w="1080" w:type="dxa"/>
            <w:shd w:val="clear" w:color="000000" w:fill="FFFFFF"/>
            <w:vAlign w:val="center"/>
          </w:tcPr>
          <w:p w14:paraId="6CA9CC17" w14:textId="77777777" w:rsidR="003360FA" w:rsidRPr="003D53D9" w:rsidRDefault="003360FA" w:rsidP="00493FAF">
            <w:pPr>
              <w:jc w:val="center"/>
              <w:rPr>
                <w:rFonts w:ascii="Arial" w:eastAsia="Times New Roman" w:hAnsi="Arial" w:cs="Arial"/>
                <w:sz w:val="20"/>
                <w:szCs w:val="20"/>
                <w:lang w:eastAsia="lt-LT"/>
              </w:rPr>
            </w:pPr>
            <w:r w:rsidRPr="003D53D9">
              <w:rPr>
                <w:rFonts w:ascii="Arial" w:eastAsia="Times New Roman" w:hAnsi="Arial" w:cs="Arial"/>
                <w:b/>
                <w:bCs/>
                <w:sz w:val="20"/>
                <w:szCs w:val="20"/>
                <w:lang w:eastAsia="lt-LT"/>
              </w:rPr>
              <w:t xml:space="preserve">Mato vnt. </w:t>
            </w:r>
          </w:p>
        </w:tc>
        <w:tc>
          <w:tcPr>
            <w:tcW w:w="1620" w:type="dxa"/>
            <w:shd w:val="clear" w:color="000000" w:fill="FFFFFF"/>
            <w:vAlign w:val="center"/>
          </w:tcPr>
          <w:p w14:paraId="49077C20" w14:textId="543110CE" w:rsidR="003360FA" w:rsidRPr="003D53D9" w:rsidRDefault="003360FA" w:rsidP="00493FAF">
            <w:pPr>
              <w:jc w:val="center"/>
              <w:rPr>
                <w:rFonts w:ascii="Arial" w:eastAsia="Times New Roman" w:hAnsi="Arial" w:cs="Arial"/>
                <w:sz w:val="20"/>
                <w:szCs w:val="20"/>
                <w:lang w:eastAsia="lt-LT"/>
              </w:rPr>
            </w:pPr>
            <w:r w:rsidRPr="003D53D9">
              <w:rPr>
                <w:rFonts w:ascii="Arial" w:eastAsia="Times New Roman" w:hAnsi="Arial" w:cs="Arial"/>
                <w:b/>
                <w:bCs/>
                <w:sz w:val="20"/>
                <w:szCs w:val="20"/>
                <w:lang w:eastAsia="lt-LT"/>
              </w:rPr>
              <w:t>Galiojan</w:t>
            </w:r>
            <w:r w:rsidR="0054579A">
              <w:rPr>
                <w:rFonts w:ascii="Arial" w:eastAsia="Times New Roman" w:hAnsi="Arial" w:cs="Arial"/>
                <w:b/>
                <w:bCs/>
                <w:sz w:val="20"/>
                <w:szCs w:val="20"/>
                <w:lang w:eastAsia="lt-LT"/>
              </w:rPr>
              <w:t>tis pajamų lygis</w:t>
            </w:r>
          </w:p>
        </w:tc>
        <w:tc>
          <w:tcPr>
            <w:tcW w:w="1710" w:type="dxa"/>
            <w:shd w:val="clear" w:color="000000" w:fill="FFFFFF"/>
          </w:tcPr>
          <w:p w14:paraId="1D813387" w14:textId="65813B9E" w:rsidR="003360FA" w:rsidRPr="003D53D9" w:rsidRDefault="003360FA" w:rsidP="00493FAF">
            <w:pPr>
              <w:jc w:val="center"/>
              <w:rPr>
                <w:rFonts w:ascii="Arial" w:eastAsia="Times New Roman" w:hAnsi="Arial" w:cs="Arial"/>
                <w:b/>
                <w:bCs/>
                <w:sz w:val="20"/>
                <w:szCs w:val="20"/>
                <w:lang w:eastAsia="lt-LT"/>
              </w:rPr>
            </w:pPr>
            <w:r>
              <w:rPr>
                <w:rFonts w:ascii="Arial" w:eastAsia="Times New Roman" w:hAnsi="Arial" w:cs="Arial"/>
                <w:b/>
                <w:bCs/>
                <w:sz w:val="20"/>
                <w:szCs w:val="20"/>
                <w:lang w:eastAsia="lt-LT"/>
              </w:rPr>
              <w:t xml:space="preserve">Viešvilės </w:t>
            </w:r>
            <w:r w:rsidR="0054579A">
              <w:rPr>
                <w:rFonts w:ascii="Arial" w:eastAsia="Times New Roman" w:hAnsi="Arial" w:cs="Arial"/>
                <w:b/>
                <w:bCs/>
                <w:sz w:val="20"/>
                <w:szCs w:val="20"/>
                <w:lang w:eastAsia="lt-LT"/>
              </w:rPr>
              <w:t>katilinė</w:t>
            </w:r>
          </w:p>
        </w:tc>
        <w:tc>
          <w:tcPr>
            <w:tcW w:w="1636" w:type="dxa"/>
            <w:shd w:val="clear" w:color="000000" w:fill="FFFFFF"/>
            <w:vAlign w:val="center"/>
          </w:tcPr>
          <w:p w14:paraId="3F31B583" w14:textId="49AF4FF4" w:rsidR="003360FA" w:rsidRPr="003D53D9" w:rsidRDefault="0054579A" w:rsidP="00493FAF">
            <w:pPr>
              <w:jc w:val="center"/>
              <w:rPr>
                <w:rFonts w:ascii="Arial" w:eastAsia="Times New Roman" w:hAnsi="Arial" w:cs="Arial"/>
                <w:sz w:val="20"/>
                <w:szCs w:val="20"/>
                <w:lang w:eastAsia="lt-LT"/>
              </w:rPr>
            </w:pPr>
            <w:r>
              <w:rPr>
                <w:rFonts w:ascii="Arial" w:eastAsia="Times New Roman" w:hAnsi="Arial" w:cs="Arial"/>
                <w:b/>
                <w:bCs/>
                <w:sz w:val="20"/>
                <w:szCs w:val="20"/>
                <w:lang w:eastAsia="lt-LT"/>
              </w:rPr>
              <w:t>Projekcinis pajamų lygis</w:t>
            </w:r>
          </w:p>
        </w:tc>
      </w:tr>
      <w:tr w:rsidR="003360FA" w:rsidRPr="003D53D9" w14:paraId="61C39A2A" w14:textId="77777777" w:rsidTr="00003AF4">
        <w:trPr>
          <w:trHeight w:val="47"/>
        </w:trPr>
        <w:tc>
          <w:tcPr>
            <w:tcW w:w="1027" w:type="dxa"/>
            <w:shd w:val="clear" w:color="000000" w:fill="FFFFFF"/>
            <w:noWrap/>
            <w:vAlign w:val="center"/>
            <w:hideMark/>
          </w:tcPr>
          <w:p w14:paraId="21811468" w14:textId="77777777" w:rsidR="003360FA" w:rsidRPr="003D53D9" w:rsidRDefault="003360FA" w:rsidP="005B56F2">
            <w:pPr>
              <w:jc w:val="center"/>
              <w:rPr>
                <w:rFonts w:ascii="Arial" w:eastAsia="Times New Roman" w:hAnsi="Arial" w:cs="Arial"/>
                <w:sz w:val="20"/>
                <w:szCs w:val="20"/>
                <w:lang w:eastAsia="lt-LT"/>
              </w:rPr>
            </w:pPr>
            <w:r w:rsidRPr="003D53D9">
              <w:rPr>
                <w:rFonts w:ascii="Arial" w:eastAsia="Times New Roman" w:hAnsi="Arial" w:cs="Arial"/>
                <w:sz w:val="20"/>
                <w:szCs w:val="20"/>
                <w:lang w:eastAsia="lt-LT"/>
              </w:rPr>
              <w:t>1.</w:t>
            </w:r>
          </w:p>
        </w:tc>
        <w:tc>
          <w:tcPr>
            <w:tcW w:w="2838" w:type="dxa"/>
            <w:shd w:val="clear" w:color="000000" w:fill="FFFFFF"/>
            <w:noWrap/>
            <w:vAlign w:val="center"/>
            <w:hideMark/>
          </w:tcPr>
          <w:p w14:paraId="6FF895F2" w14:textId="3E848D3C" w:rsidR="003360FA" w:rsidRPr="003D53D9" w:rsidRDefault="003360FA" w:rsidP="005B56F2">
            <w:pPr>
              <w:rPr>
                <w:rFonts w:ascii="Arial" w:eastAsia="Times New Roman" w:hAnsi="Arial" w:cs="Arial"/>
                <w:sz w:val="20"/>
                <w:szCs w:val="20"/>
                <w:lang w:eastAsia="lt-LT"/>
              </w:rPr>
            </w:pPr>
            <w:r>
              <w:rPr>
                <w:rFonts w:ascii="Arial" w:eastAsia="Times New Roman" w:hAnsi="Arial" w:cs="Arial"/>
                <w:sz w:val="20"/>
                <w:szCs w:val="20"/>
                <w:lang w:eastAsia="lt-LT"/>
              </w:rPr>
              <w:t>Gamintinos šilumos kiekis</w:t>
            </w:r>
          </w:p>
        </w:tc>
        <w:tc>
          <w:tcPr>
            <w:tcW w:w="1080" w:type="dxa"/>
            <w:shd w:val="clear" w:color="000000" w:fill="FFFFFF"/>
            <w:vAlign w:val="center"/>
            <w:hideMark/>
          </w:tcPr>
          <w:p w14:paraId="2E9D5FA6" w14:textId="3921B822" w:rsidR="003360FA" w:rsidRPr="003D53D9" w:rsidRDefault="003360FA" w:rsidP="005B56F2">
            <w:pPr>
              <w:jc w:val="center"/>
              <w:rPr>
                <w:rFonts w:ascii="Arial" w:eastAsia="Times New Roman" w:hAnsi="Arial" w:cs="Arial"/>
                <w:sz w:val="20"/>
                <w:szCs w:val="20"/>
                <w:lang w:eastAsia="lt-LT"/>
              </w:rPr>
            </w:pPr>
            <w:r>
              <w:rPr>
                <w:rFonts w:ascii="Arial" w:eastAsia="Times New Roman" w:hAnsi="Arial" w:cs="Arial"/>
                <w:sz w:val="20"/>
                <w:szCs w:val="20"/>
                <w:lang w:eastAsia="lt-LT"/>
              </w:rPr>
              <w:t>MWh</w:t>
            </w:r>
          </w:p>
        </w:tc>
        <w:tc>
          <w:tcPr>
            <w:tcW w:w="1620" w:type="dxa"/>
            <w:shd w:val="clear" w:color="000000" w:fill="FFFFFF"/>
            <w:vAlign w:val="center"/>
            <w:hideMark/>
          </w:tcPr>
          <w:p w14:paraId="666B2B29" w14:textId="01E999DC" w:rsidR="003360FA" w:rsidRPr="003D53D9" w:rsidRDefault="003360FA" w:rsidP="005B56F2">
            <w:pPr>
              <w:jc w:val="center"/>
              <w:rPr>
                <w:rFonts w:ascii="Arial" w:eastAsia="Times New Roman" w:hAnsi="Arial" w:cs="Arial"/>
                <w:sz w:val="20"/>
                <w:szCs w:val="20"/>
                <w:lang w:eastAsia="lt-LT"/>
              </w:rPr>
            </w:pPr>
            <w:r>
              <w:rPr>
                <w:rFonts w:ascii="Arial" w:eastAsia="Times New Roman" w:hAnsi="Arial" w:cs="Arial"/>
                <w:sz w:val="20"/>
                <w:szCs w:val="20"/>
                <w:lang w:eastAsia="lt-LT"/>
              </w:rPr>
              <w:t>4.541</w:t>
            </w:r>
          </w:p>
        </w:tc>
        <w:tc>
          <w:tcPr>
            <w:tcW w:w="1710" w:type="dxa"/>
            <w:shd w:val="clear" w:color="000000" w:fill="FFFFFF"/>
          </w:tcPr>
          <w:p w14:paraId="73DF3CD9" w14:textId="166BA4BA" w:rsidR="003360FA" w:rsidRPr="003D53D9" w:rsidRDefault="003360FA" w:rsidP="005B56F2">
            <w:pPr>
              <w:jc w:val="center"/>
              <w:rPr>
                <w:rFonts w:ascii="Arial" w:eastAsia="Times New Roman" w:hAnsi="Arial" w:cs="Arial"/>
                <w:sz w:val="20"/>
                <w:szCs w:val="20"/>
                <w:lang w:eastAsia="lt-LT"/>
              </w:rPr>
            </w:pPr>
            <w:r>
              <w:rPr>
                <w:rFonts w:ascii="Arial" w:eastAsia="Times New Roman" w:hAnsi="Arial" w:cs="Arial"/>
                <w:sz w:val="20"/>
                <w:szCs w:val="20"/>
                <w:lang w:eastAsia="lt-LT"/>
              </w:rPr>
              <w:t>1.759</w:t>
            </w:r>
          </w:p>
        </w:tc>
        <w:tc>
          <w:tcPr>
            <w:tcW w:w="1636" w:type="dxa"/>
            <w:shd w:val="clear" w:color="000000" w:fill="FFFFFF"/>
            <w:vAlign w:val="center"/>
            <w:hideMark/>
          </w:tcPr>
          <w:p w14:paraId="3863A527" w14:textId="4593EC4D" w:rsidR="003360FA" w:rsidRPr="003D53D9" w:rsidRDefault="003360FA" w:rsidP="005B56F2">
            <w:pPr>
              <w:jc w:val="center"/>
              <w:rPr>
                <w:rFonts w:ascii="Arial" w:eastAsia="Times New Roman" w:hAnsi="Arial" w:cs="Arial"/>
                <w:sz w:val="20"/>
                <w:szCs w:val="20"/>
                <w:lang w:eastAsia="lt-LT"/>
              </w:rPr>
            </w:pPr>
            <w:r>
              <w:rPr>
                <w:rFonts w:ascii="Arial" w:eastAsia="Times New Roman" w:hAnsi="Arial" w:cs="Arial"/>
                <w:sz w:val="20"/>
                <w:szCs w:val="20"/>
                <w:lang w:eastAsia="lt-LT"/>
              </w:rPr>
              <w:t>6.300</w:t>
            </w:r>
          </w:p>
        </w:tc>
      </w:tr>
      <w:tr w:rsidR="003360FA" w:rsidRPr="003D53D9" w14:paraId="38D90137" w14:textId="77777777" w:rsidTr="00003AF4">
        <w:trPr>
          <w:trHeight w:val="148"/>
        </w:trPr>
        <w:tc>
          <w:tcPr>
            <w:tcW w:w="1027" w:type="dxa"/>
            <w:shd w:val="clear" w:color="000000" w:fill="FFFFFF"/>
            <w:noWrap/>
            <w:vAlign w:val="center"/>
            <w:hideMark/>
          </w:tcPr>
          <w:p w14:paraId="27FE24A9" w14:textId="77777777" w:rsidR="003360FA" w:rsidRPr="003D53D9" w:rsidRDefault="003360FA" w:rsidP="005B56F2">
            <w:pPr>
              <w:jc w:val="center"/>
              <w:rPr>
                <w:rFonts w:ascii="Arial" w:eastAsia="Times New Roman" w:hAnsi="Arial" w:cs="Arial"/>
                <w:sz w:val="20"/>
                <w:szCs w:val="20"/>
                <w:lang w:eastAsia="lt-LT"/>
              </w:rPr>
            </w:pPr>
            <w:r w:rsidRPr="003D53D9">
              <w:rPr>
                <w:rFonts w:ascii="Arial" w:eastAsia="Times New Roman" w:hAnsi="Arial" w:cs="Arial"/>
                <w:sz w:val="20"/>
                <w:szCs w:val="20"/>
                <w:lang w:eastAsia="lt-LT"/>
              </w:rPr>
              <w:t>2.</w:t>
            </w:r>
          </w:p>
        </w:tc>
        <w:tc>
          <w:tcPr>
            <w:tcW w:w="2838" w:type="dxa"/>
            <w:shd w:val="clear" w:color="000000" w:fill="FFFFFF"/>
            <w:noWrap/>
            <w:vAlign w:val="center"/>
            <w:hideMark/>
          </w:tcPr>
          <w:p w14:paraId="5BD13458" w14:textId="463C784F" w:rsidR="003360FA" w:rsidRPr="003D53D9" w:rsidRDefault="003360FA" w:rsidP="005B56F2">
            <w:pPr>
              <w:rPr>
                <w:rFonts w:ascii="Arial" w:eastAsia="Times New Roman" w:hAnsi="Arial" w:cs="Arial"/>
                <w:sz w:val="20"/>
                <w:szCs w:val="20"/>
                <w:lang w:eastAsia="lt-LT"/>
              </w:rPr>
            </w:pPr>
            <w:r>
              <w:rPr>
                <w:rFonts w:ascii="Arial" w:eastAsia="Times New Roman" w:hAnsi="Arial" w:cs="Arial"/>
                <w:sz w:val="20"/>
                <w:szCs w:val="20"/>
                <w:lang w:eastAsia="lt-LT"/>
              </w:rPr>
              <w:t>Realizuotinas šilumos kiekis</w:t>
            </w:r>
          </w:p>
        </w:tc>
        <w:tc>
          <w:tcPr>
            <w:tcW w:w="1080" w:type="dxa"/>
            <w:shd w:val="clear" w:color="000000" w:fill="FFFFFF"/>
            <w:noWrap/>
            <w:vAlign w:val="center"/>
            <w:hideMark/>
          </w:tcPr>
          <w:p w14:paraId="03D202B7" w14:textId="58490F62" w:rsidR="003360FA" w:rsidRPr="003D53D9" w:rsidRDefault="003360FA" w:rsidP="005B56F2">
            <w:pPr>
              <w:jc w:val="center"/>
              <w:rPr>
                <w:rFonts w:ascii="Arial" w:eastAsia="Times New Roman" w:hAnsi="Arial" w:cs="Arial"/>
                <w:sz w:val="20"/>
                <w:szCs w:val="20"/>
                <w:lang w:eastAsia="lt-LT"/>
              </w:rPr>
            </w:pPr>
            <w:r>
              <w:rPr>
                <w:rFonts w:ascii="Arial" w:eastAsia="Times New Roman" w:hAnsi="Arial" w:cs="Arial"/>
                <w:sz w:val="20"/>
                <w:szCs w:val="20"/>
                <w:lang w:eastAsia="lt-LT"/>
              </w:rPr>
              <w:t>MWh</w:t>
            </w:r>
          </w:p>
        </w:tc>
        <w:tc>
          <w:tcPr>
            <w:tcW w:w="1620" w:type="dxa"/>
            <w:noWrap/>
            <w:vAlign w:val="center"/>
            <w:hideMark/>
          </w:tcPr>
          <w:p w14:paraId="2ABEEBCA" w14:textId="4FDA657B" w:rsidR="003360FA" w:rsidRPr="003D53D9" w:rsidRDefault="003360FA" w:rsidP="005B56F2">
            <w:pPr>
              <w:jc w:val="center"/>
              <w:rPr>
                <w:rFonts w:ascii="Arial" w:eastAsia="Times New Roman" w:hAnsi="Arial" w:cs="Arial"/>
                <w:sz w:val="20"/>
                <w:szCs w:val="20"/>
                <w:lang w:eastAsia="lt-LT"/>
              </w:rPr>
            </w:pPr>
            <w:r>
              <w:rPr>
                <w:rFonts w:ascii="Arial" w:eastAsia="Times New Roman" w:hAnsi="Arial" w:cs="Arial"/>
                <w:sz w:val="20"/>
                <w:szCs w:val="20"/>
                <w:lang w:eastAsia="lt-LT"/>
              </w:rPr>
              <w:t>3.929</w:t>
            </w:r>
          </w:p>
        </w:tc>
        <w:tc>
          <w:tcPr>
            <w:tcW w:w="1710" w:type="dxa"/>
          </w:tcPr>
          <w:p w14:paraId="4752814D" w14:textId="10F3B644" w:rsidR="003360FA" w:rsidRDefault="003360FA" w:rsidP="005B56F2">
            <w:pPr>
              <w:jc w:val="center"/>
              <w:rPr>
                <w:rFonts w:ascii="Arial" w:eastAsia="Times New Roman" w:hAnsi="Arial" w:cs="Arial"/>
                <w:sz w:val="20"/>
                <w:szCs w:val="20"/>
                <w:lang w:eastAsia="lt-LT"/>
              </w:rPr>
            </w:pPr>
            <w:r>
              <w:rPr>
                <w:rFonts w:ascii="Arial" w:eastAsia="Times New Roman" w:hAnsi="Arial" w:cs="Arial"/>
                <w:sz w:val="20"/>
                <w:szCs w:val="20"/>
                <w:lang w:eastAsia="lt-LT"/>
              </w:rPr>
              <w:t>1.471</w:t>
            </w:r>
          </w:p>
        </w:tc>
        <w:tc>
          <w:tcPr>
            <w:tcW w:w="1636" w:type="dxa"/>
            <w:noWrap/>
            <w:vAlign w:val="center"/>
            <w:hideMark/>
          </w:tcPr>
          <w:p w14:paraId="79687EE5" w14:textId="5E681B0F" w:rsidR="003360FA" w:rsidRPr="003D53D9" w:rsidRDefault="003360FA" w:rsidP="005B56F2">
            <w:pPr>
              <w:jc w:val="center"/>
              <w:rPr>
                <w:rFonts w:ascii="Arial" w:eastAsia="Times New Roman" w:hAnsi="Arial" w:cs="Arial"/>
                <w:sz w:val="20"/>
                <w:szCs w:val="20"/>
                <w:lang w:eastAsia="lt-LT"/>
              </w:rPr>
            </w:pPr>
            <w:r>
              <w:rPr>
                <w:rFonts w:ascii="Arial" w:eastAsia="Times New Roman" w:hAnsi="Arial" w:cs="Arial"/>
                <w:sz w:val="20"/>
                <w:szCs w:val="20"/>
                <w:lang w:eastAsia="lt-LT"/>
              </w:rPr>
              <w:t>5.400</w:t>
            </w:r>
          </w:p>
        </w:tc>
      </w:tr>
    </w:tbl>
    <w:p w14:paraId="1B8646A1" w14:textId="7A6FB342" w:rsidR="00DA683D" w:rsidRPr="00DA683D" w:rsidRDefault="00DA683D" w:rsidP="00456507">
      <w:pPr>
        <w:pStyle w:val="Pagrindinistekstas"/>
        <w:spacing w:before="240" w:after="240"/>
        <w:rPr>
          <w:rFonts w:ascii="Arial" w:hAnsi="Arial" w:cs="Arial"/>
          <w:sz w:val="22"/>
          <w:szCs w:val="22"/>
        </w:rPr>
      </w:pPr>
      <w:r w:rsidRPr="00DA683D">
        <w:rPr>
          <w:rFonts w:ascii="Arial" w:hAnsi="Arial" w:cs="Arial"/>
          <w:sz w:val="22"/>
          <w:szCs w:val="22"/>
        </w:rPr>
        <w:t>Atitinkamai prognozuojama, jog Bendrovė per ateinančius metus pagamins 1.759 MWh daugiau šilumos, o realizuotinas šilumos kiekis išaugs 1.471 MWh.</w:t>
      </w:r>
    </w:p>
    <w:p w14:paraId="7B9EA711" w14:textId="0B857FD8" w:rsidR="005E7E95" w:rsidRPr="00232CBF" w:rsidRDefault="00682BC6" w:rsidP="00456507">
      <w:pPr>
        <w:pStyle w:val="Pagrindinistekstas"/>
        <w:spacing w:before="240" w:after="240"/>
        <w:rPr>
          <w:rFonts w:ascii="Arial" w:hAnsi="Arial" w:cs="Arial"/>
          <w:b/>
          <w:bCs/>
          <w:sz w:val="22"/>
          <w:szCs w:val="22"/>
          <w:lang w:val="en-US"/>
        </w:rPr>
      </w:pPr>
      <w:r>
        <w:rPr>
          <w:rFonts w:ascii="Arial" w:hAnsi="Arial" w:cs="Arial"/>
          <w:b/>
          <w:bCs/>
          <w:sz w:val="22"/>
          <w:szCs w:val="22"/>
        </w:rPr>
        <w:lastRenderedPageBreak/>
        <w:t>Kintamų sąnaudų kiekio pokytis</w:t>
      </w:r>
    </w:p>
    <w:p w14:paraId="6D27C61E" w14:textId="3C859333" w:rsidR="005E7E95" w:rsidRDefault="0054579A" w:rsidP="00456507">
      <w:pPr>
        <w:pStyle w:val="Pagrindinistekstas"/>
        <w:spacing w:before="240" w:after="240"/>
        <w:rPr>
          <w:rFonts w:ascii="Arial" w:hAnsi="Arial" w:cs="Arial"/>
          <w:sz w:val="22"/>
          <w:szCs w:val="22"/>
        </w:rPr>
      </w:pPr>
      <w:r>
        <w:rPr>
          <w:rFonts w:ascii="Arial" w:hAnsi="Arial" w:cs="Arial"/>
          <w:sz w:val="22"/>
          <w:szCs w:val="22"/>
        </w:rPr>
        <w:t xml:space="preserve">Atitinkamai koreguojami </w:t>
      </w:r>
      <w:r w:rsidR="00003AF4" w:rsidRPr="00003AF4">
        <w:rPr>
          <w:rFonts w:ascii="Arial" w:hAnsi="Arial" w:cs="Arial"/>
          <w:sz w:val="22"/>
          <w:szCs w:val="22"/>
        </w:rPr>
        <w:t>šilumos gamybos</w:t>
      </w:r>
      <w:r w:rsidR="00003AF4">
        <w:rPr>
          <w:rFonts w:ascii="Arial" w:hAnsi="Arial" w:cs="Arial"/>
          <w:sz w:val="22"/>
          <w:szCs w:val="22"/>
        </w:rPr>
        <w:t xml:space="preserve"> baziniame pajamų lygyje nustatyt</w:t>
      </w:r>
      <w:r>
        <w:rPr>
          <w:rFonts w:ascii="Arial" w:hAnsi="Arial" w:cs="Arial"/>
          <w:sz w:val="22"/>
          <w:szCs w:val="22"/>
        </w:rPr>
        <w:t>i</w:t>
      </w:r>
      <w:r w:rsidR="00682BC6">
        <w:rPr>
          <w:rFonts w:ascii="Arial" w:hAnsi="Arial" w:cs="Arial"/>
          <w:sz w:val="22"/>
          <w:szCs w:val="22"/>
        </w:rPr>
        <w:t xml:space="preserve"> kuro,</w:t>
      </w:r>
      <w:r w:rsidR="00003AF4">
        <w:rPr>
          <w:rFonts w:ascii="Arial" w:hAnsi="Arial" w:cs="Arial"/>
          <w:sz w:val="22"/>
          <w:szCs w:val="22"/>
        </w:rPr>
        <w:t xml:space="preserve"> elektros bei vandens kieki</w:t>
      </w:r>
      <w:r>
        <w:rPr>
          <w:rFonts w:ascii="Arial" w:hAnsi="Arial" w:cs="Arial"/>
          <w:sz w:val="22"/>
          <w:szCs w:val="22"/>
        </w:rPr>
        <w:t>ai</w:t>
      </w:r>
      <w:r w:rsidR="00682BC6">
        <w:rPr>
          <w:rFonts w:ascii="Arial" w:hAnsi="Arial" w:cs="Arial"/>
          <w:sz w:val="22"/>
          <w:szCs w:val="22"/>
        </w:rPr>
        <w:t>:</w:t>
      </w:r>
    </w:p>
    <w:p w14:paraId="56AD8912" w14:textId="7CC5DF6D" w:rsidR="00DA683D" w:rsidRDefault="00682BC6" w:rsidP="00DA683D">
      <w:pPr>
        <w:pStyle w:val="Pagrindinistekstas"/>
        <w:numPr>
          <w:ilvl w:val="0"/>
          <w:numId w:val="11"/>
        </w:numPr>
        <w:spacing w:before="240" w:after="240"/>
        <w:rPr>
          <w:rFonts w:ascii="Arial" w:hAnsi="Arial" w:cs="Arial"/>
          <w:sz w:val="22"/>
          <w:szCs w:val="22"/>
        </w:rPr>
      </w:pPr>
      <w:r>
        <w:rPr>
          <w:rFonts w:ascii="Arial" w:hAnsi="Arial" w:cs="Arial"/>
          <w:sz w:val="22"/>
          <w:szCs w:val="22"/>
        </w:rPr>
        <w:t>lyginamosios sąnaudos nėra koreguojamos – prognozuojama, jog prijungus naują katilinę kuro, elektros bei vandens suvartojimo efektyvumas nepakis</w:t>
      </w:r>
      <w:r w:rsidR="00B649E4">
        <w:rPr>
          <w:rFonts w:ascii="Arial" w:hAnsi="Arial" w:cs="Arial"/>
          <w:sz w:val="22"/>
          <w:szCs w:val="22"/>
        </w:rPr>
        <w:t>:</w:t>
      </w:r>
    </w:p>
    <w:p w14:paraId="3D792D4C" w14:textId="047FC23B" w:rsidR="00DA683D" w:rsidRDefault="00DA683D" w:rsidP="00DA683D">
      <w:pPr>
        <w:pStyle w:val="Pagrindinistekstas"/>
        <w:numPr>
          <w:ilvl w:val="1"/>
          <w:numId w:val="11"/>
        </w:numPr>
        <w:spacing w:before="240" w:after="240"/>
        <w:ind w:left="1800"/>
        <w:rPr>
          <w:rFonts w:ascii="Arial" w:hAnsi="Arial" w:cs="Arial"/>
          <w:sz w:val="22"/>
          <w:szCs w:val="22"/>
        </w:rPr>
      </w:pPr>
      <w:r>
        <w:rPr>
          <w:rFonts w:ascii="Arial" w:hAnsi="Arial" w:cs="Arial"/>
          <w:sz w:val="22"/>
          <w:szCs w:val="22"/>
        </w:rPr>
        <w:t>Lyginamosios kuro sąnaudos – 1,292 MWh/MWh;</w:t>
      </w:r>
    </w:p>
    <w:p w14:paraId="3B9E009D" w14:textId="6C69DA44" w:rsidR="00DA683D" w:rsidRDefault="00DA683D" w:rsidP="00DA683D">
      <w:pPr>
        <w:pStyle w:val="Pagrindinistekstas"/>
        <w:numPr>
          <w:ilvl w:val="1"/>
          <w:numId w:val="11"/>
        </w:numPr>
        <w:spacing w:before="240" w:after="240"/>
        <w:ind w:left="1800"/>
        <w:rPr>
          <w:rFonts w:ascii="Arial" w:hAnsi="Arial" w:cs="Arial"/>
          <w:sz w:val="22"/>
          <w:szCs w:val="22"/>
        </w:rPr>
      </w:pPr>
      <w:r>
        <w:rPr>
          <w:rFonts w:ascii="Arial" w:hAnsi="Arial" w:cs="Arial"/>
          <w:sz w:val="22"/>
          <w:szCs w:val="22"/>
        </w:rPr>
        <w:t>Lyginamosios elektros sąnaudos – 11,635 kWh/MWh;</w:t>
      </w:r>
    </w:p>
    <w:p w14:paraId="4A692277" w14:textId="08D08412" w:rsidR="00DA683D" w:rsidRPr="00DA683D" w:rsidRDefault="00DA683D" w:rsidP="00DA683D">
      <w:pPr>
        <w:pStyle w:val="Pagrindinistekstas"/>
        <w:numPr>
          <w:ilvl w:val="1"/>
          <w:numId w:val="11"/>
        </w:numPr>
        <w:spacing w:before="240" w:after="240"/>
        <w:ind w:left="1800"/>
        <w:rPr>
          <w:rFonts w:ascii="Arial" w:hAnsi="Arial" w:cs="Arial"/>
          <w:sz w:val="22"/>
          <w:szCs w:val="22"/>
        </w:rPr>
      </w:pPr>
      <w:r>
        <w:rPr>
          <w:rFonts w:ascii="Arial" w:hAnsi="Arial" w:cs="Arial"/>
          <w:sz w:val="22"/>
          <w:szCs w:val="22"/>
        </w:rPr>
        <w:t>Lyginamosios vandens sąnaudos – 0,037 m</w:t>
      </w:r>
      <w:r w:rsidRPr="00DA683D">
        <w:rPr>
          <w:rFonts w:ascii="Arial" w:hAnsi="Arial" w:cs="Arial"/>
          <w:sz w:val="22"/>
          <w:szCs w:val="22"/>
          <w:vertAlign w:val="superscript"/>
        </w:rPr>
        <w:t>3</w:t>
      </w:r>
      <w:r>
        <w:rPr>
          <w:rFonts w:ascii="Arial" w:hAnsi="Arial" w:cs="Arial"/>
          <w:sz w:val="22"/>
          <w:szCs w:val="22"/>
        </w:rPr>
        <w:t>/MWh.</w:t>
      </w:r>
    </w:p>
    <w:p w14:paraId="6C07F978" w14:textId="4C7E7805" w:rsidR="00DA683D" w:rsidRPr="00DA683D" w:rsidRDefault="00682BC6" w:rsidP="00DA683D">
      <w:pPr>
        <w:pStyle w:val="Pagrindinistekstas"/>
        <w:numPr>
          <w:ilvl w:val="0"/>
          <w:numId w:val="11"/>
        </w:numPr>
        <w:spacing w:before="240" w:after="240"/>
        <w:rPr>
          <w:rFonts w:ascii="Arial" w:hAnsi="Arial" w:cs="Arial"/>
          <w:sz w:val="22"/>
          <w:szCs w:val="22"/>
        </w:rPr>
      </w:pPr>
      <w:r>
        <w:rPr>
          <w:rFonts w:ascii="Arial" w:hAnsi="Arial" w:cs="Arial"/>
          <w:sz w:val="22"/>
          <w:szCs w:val="22"/>
        </w:rPr>
        <w:t>kiekiai perskaičiuojami atsižvelgiant į pakitusius prognozuojamus šilumos kiekius</w:t>
      </w:r>
      <w:r w:rsidR="00EE3673">
        <w:rPr>
          <w:rFonts w:ascii="Arial" w:hAnsi="Arial"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3392"/>
        <w:gridCol w:w="1291"/>
        <w:gridCol w:w="2044"/>
        <w:gridCol w:w="1955"/>
      </w:tblGrid>
      <w:tr w:rsidR="00DA683D" w:rsidRPr="003D53D9" w14:paraId="728F2F83" w14:textId="77777777" w:rsidTr="00DA683D">
        <w:trPr>
          <w:trHeight w:val="47"/>
        </w:trPr>
        <w:tc>
          <w:tcPr>
            <w:tcW w:w="1028" w:type="dxa"/>
            <w:shd w:val="clear" w:color="000000" w:fill="FFFFFF"/>
            <w:noWrap/>
            <w:vAlign w:val="center"/>
          </w:tcPr>
          <w:p w14:paraId="165DB6FD" w14:textId="77777777" w:rsidR="00DA683D" w:rsidRPr="003D53D9" w:rsidRDefault="00DA683D" w:rsidP="002A4DE9">
            <w:pPr>
              <w:jc w:val="center"/>
              <w:rPr>
                <w:rFonts w:ascii="Arial" w:eastAsia="Times New Roman" w:hAnsi="Arial" w:cs="Arial"/>
                <w:sz w:val="20"/>
                <w:szCs w:val="20"/>
                <w:lang w:eastAsia="lt-LT"/>
              </w:rPr>
            </w:pPr>
            <w:r w:rsidRPr="003D53D9">
              <w:rPr>
                <w:rFonts w:ascii="Arial" w:eastAsia="Times New Roman" w:hAnsi="Arial" w:cs="Arial"/>
                <w:b/>
                <w:bCs/>
                <w:sz w:val="20"/>
                <w:szCs w:val="20"/>
                <w:lang w:eastAsia="lt-LT"/>
              </w:rPr>
              <w:t>Eil. Nr.</w:t>
            </w:r>
          </w:p>
        </w:tc>
        <w:tc>
          <w:tcPr>
            <w:tcW w:w="2838" w:type="dxa"/>
            <w:shd w:val="clear" w:color="000000" w:fill="FFFFFF"/>
            <w:noWrap/>
            <w:vAlign w:val="center"/>
          </w:tcPr>
          <w:p w14:paraId="2441B518" w14:textId="77777777" w:rsidR="00DA683D" w:rsidRPr="00456507" w:rsidRDefault="00DA683D" w:rsidP="002A4DE9">
            <w:pPr>
              <w:rPr>
                <w:rFonts w:ascii="Arial" w:eastAsia="Times New Roman" w:hAnsi="Arial" w:cs="Arial"/>
                <w:b/>
                <w:bCs/>
                <w:sz w:val="20"/>
                <w:szCs w:val="20"/>
                <w:lang w:eastAsia="lt-LT"/>
              </w:rPr>
            </w:pPr>
            <w:r w:rsidRPr="00456507">
              <w:rPr>
                <w:rFonts w:ascii="Arial" w:eastAsia="Times New Roman" w:hAnsi="Arial" w:cs="Arial"/>
                <w:b/>
                <w:bCs/>
                <w:sz w:val="20"/>
                <w:szCs w:val="20"/>
                <w:lang w:eastAsia="lt-LT"/>
              </w:rPr>
              <w:t>Rodiklis</w:t>
            </w:r>
          </w:p>
        </w:tc>
        <w:tc>
          <w:tcPr>
            <w:tcW w:w="1080" w:type="dxa"/>
            <w:shd w:val="clear" w:color="000000" w:fill="FFFFFF"/>
            <w:vAlign w:val="center"/>
          </w:tcPr>
          <w:p w14:paraId="07CD2181" w14:textId="77777777" w:rsidR="00DA683D" w:rsidRPr="003D53D9" w:rsidRDefault="00DA683D" w:rsidP="002A4DE9">
            <w:pPr>
              <w:jc w:val="center"/>
              <w:rPr>
                <w:rFonts w:ascii="Arial" w:eastAsia="Times New Roman" w:hAnsi="Arial" w:cs="Arial"/>
                <w:sz w:val="20"/>
                <w:szCs w:val="20"/>
                <w:lang w:eastAsia="lt-LT"/>
              </w:rPr>
            </w:pPr>
            <w:r w:rsidRPr="003D53D9">
              <w:rPr>
                <w:rFonts w:ascii="Arial" w:eastAsia="Times New Roman" w:hAnsi="Arial" w:cs="Arial"/>
                <w:b/>
                <w:bCs/>
                <w:sz w:val="20"/>
                <w:szCs w:val="20"/>
                <w:lang w:eastAsia="lt-LT"/>
              </w:rPr>
              <w:t xml:space="preserve">Mato vnt. </w:t>
            </w:r>
          </w:p>
        </w:tc>
        <w:tc>
          <w:tcPr>
            <w:tcW w:w="1710" w:type="dxa"/>
            <w:shd w:val="clear" w:color="000000" w:fill="FFFFFF"/>
          </w:tcPr>
          <w:p w14:paraId="6769EB80" w14:textId="5F2D496C" w:rsidR="00DA683D" w:rsidRPr="003D53D9" w:rsidRDefault="0054579A" w:rsidP="002A4DE9">
            <w:pPr>
              <w:jc w:val="center"/>
              <w:rPr>
                <w:rFonts w:ascii="Arial" w:eastAsia="Times New Roman" w:hAnsi="Arial" w:cs="Arial"/>
                <w:b/>
                <w:bCs/>
                <w:sz w:val="20"/>
                <w:szCs w:val="20"/>
                <w:lang w:eastAsia="lt-LT"/>
              </w:rPr>
            </w:pPr>
            <w:r w:rsidRPr="003D53D9">
              <w:rPr>
                <w:rFonts w:ascii="Arial" w:eastAsia="Times New Roman" w:hAnsi="Arial" w:cs="Arial"/>
                <w:b/>
                <w:bCs/>
                <w:sz w:val="20"/>
                <w:szCs w:val="20"/>
                <w:lang w:eastAsia="lt-LT"/>
              </w:rPr>
              <w:t>Galiojan</w:t>
            </w:r>
            <w:r>
              <w:rPr>
                <w:rFonts w:ascii="Arial" w:eastAsia="Times New Roman" w:hAnsi="Arial" w:cs="Arial"/>
                <w:b/>
                <w:bCs/>
                <w:sz w:val="20"/>
                <w:szCs w:val="20"/>
                <w:lang w:eastAsia="lt-LT"/>
              </w:rPr>
              <w:t xml:space="preserve">tis </w:t>
            </w:r>
            <w:r>
              <w:rPr>
                <w:rFonts w:ascii="Arial" w:eastAsia="Times New Roman" w:hAnsi="Arial" w:cs="Arial"/>
                <w:b/>
                <w:bCs/>
                <w:sz w:val="20"/>
                <w:szCs w:val="20"/>
                <w:lang w:eastAsia="lt-LT"/>
              </w:rPr>
              <w:br/>
              <w:t>pajamų lygis</w:t>
            </w:r>
          </w:p>
        </w:tc>
        <w:tc>
          <w:tcPr>
            <w:tcW w:w="1636" w:type="dxa"/>
            <w:shd w:val="clear" w:color="000000" w:fill="FFFFFF"/>
            <w:vAlign w:val="center"/>
          </w:tcPr>
          <w:p w14:paraId="657C7486" w14:textId="70B4B269" w:rsidR="00DA683D" w:rsidRPr="003D53D9" w:rsidRDefault="0054579A" w:rsidP="002A4DE9">
            <w:pPr>
              <w:jc w:val="center"/>
              <w:rPr>
                <w:rFonts w:ascii="Arial" w:eastAsia="Times New Roman" w:hAnsi="Arial" w:cs="Arial"/>
                <w:sz w:val="20"/>
                <w:szCs w:val="20"/>
                <w:lang w:eastAsia="lt-LT"/>
              </w:rPr>
            </w:pPr>
            <w:r>
              <w:rPr>
                <w:rFonts w:ascii="Arial" w:eastAsia="Times New Roman" w:hAnsi="Arial" w:cs="Arial"/>
                <w:b/>
                <w:bCs/>
                <w:sz w:val="20"/>
                <w:szCs w:val="20"/>
                <w:lang w:eastAsia="lt-LT"/>
              </w:rPr>
              <w:t>Projekcinis pajamų lygis</w:t>
            </w:r>
          </w:p>
        </w:tc>
      </w:tr>
      <w:tr w:rsidR="00DA683D" w:rsidRPr="003D53D9" w14:paraId="3D9D40D5" w14:textId="77777777" w:rsidTr="00DA683D">
        <w:trPr>
          <w:trHeight w:val="47"/>
        </w:trPr>
        <w:tc>
          <w:tcPr>
            <w:tcW w:w="1028" w:type="dxa"/>
            <w:shd w:val="clear" w:color="000000" w:fill="FFFFFF"/>
            <w:noWrap/>
            <w:vAlign w:val="center"/>
            <w:hideMark/>
          </w:tcPr>
          <w:p w14:paraId="7A1EB7F0" w14:textId="77777777" w:rsidR="00DA683D" w:rsidRPr="003D53D9" w:rsidRDefault="00DA683D" w:rsidP="002A4DE9">
            <w:pPr>
              <w:jc w:val="center"/>
              <w:rPr>
                <w:rFonts w:ascii="Arial" w:eastAsia="Times New Roman" w:hAnsi="Arial" w:cs="Arial"/>
                <w:sz w:val="20"/>
                <w:szCs w:val="20"/>
                <w:lang w:eastAsia="lt-LT"/>
              </w:rPr>
            </w:pPr>
            <w:r w:rsidRPr="003D53D9">
              <w:rPr>
                <w:rFonts w:ascii="Arial" w:eastAsia="Times New Roman" w:hAnsi="Arial" w:cs="Arial"/>
                <w:sz w:val="20"/>
                <w:szCs w:val="20"/>
                <w:lang w:eastAsia="lt-LT"/>
              </w:rPr>
              <w:t>1.</w:t>
            </w:r>
          </w:p>
        </w:tc>
        <w:tc>
          <w:tcPr>
            <w:tcW w:w="2838" w:type="dxa"/>
            <w:shd w:val="clear" w:color="000000" w:fill="FFFFFF"/>
            <w:noWrap/>
            <w:vAlign w:val="center"/>
            <w:hideMark/>
          </w:tcPr>
          <w:p w14:paraId="07835C11" w14:textId="6E1CEB66" w:rsidR="00DA683D" w:rsidRPr="003D53D9" w:rsidRDefault="00DA683D" w:rsidP="002A4DE9">
            <w:pPr>
              <w:rPr>
                <w:rFonts w:ascii="Arial" w:eastAsia="Times New Roman" w:hAnsi="Arial" w:cs="Arial"/>
                <w:sz w:val="20"/>
                <w:szCs w:val="20"/>
                <w:lang w:eastAsia="lt-LT"/>
              </w:rPr>
            </w:pPr>
            <w:r>
              <w:rPr>
                <w:rFonts w:ascii="Arial" w:eastAsia="Times New Roman" w:hAnsi="Arial" w:cs="Arial"/>
                <w:sz w:val="20"/>
                <w:szCs w:val="20"/>
                <w:lang w:eastAsia="lt-LT"/>
              </w:rPr>
              <w:t>Kuro kiekis</w:t>
            </w:r>
          </w:p>
        </w:tc>
        <w:tc>
          <w:tcPr>
            <w:tcW w:w="1080" w:type="dxa"/>
            <w:shd w:val="clear" w:color="000000" w:fill="FFFFFF"/>
            <w:vAlign w:val="center"/>
            <w:hideMark/>
          </w:tcPr>
          <w:p w14:paraId="556F9E9D" w14:textId="77777777" w:rsidR="00DA683D" w:rsidRPr="003D53D9" w:rsidRDefault="00DA683D" w:rsidP="002A4DE9">
            <w:pPr>
              <w:jc w:val="center"/>
              <w:rPr>
                <w:rFonts w:ascii="Arial" w:eastAsia="Times New Roman" w:hAnsi="Arial" w:cs="Arial"/>
                <w:sz w:val="20"/>
                <w:szCs w:val="20"/>
                <w:lang w:eastAsia="lt-LT"/>
              </w:rPr>
            </w:pPr>
            <w:r>
              <w:rPr>
                <w:rFonts w:ascii="Arial" w:eastAsia="Times New Roman" w:hAnsi="Arial" w:cs="Arial"/>
                <w:sz w:val="20"/>
                <w:szCs w:val="20"/>
                <w:lang w:eastAsia="lt-LT"/>
              </w:rPr>
              <w:t>MWh</w:t>
            </w:r>
          </w:p>
        </w:tc>
        <w:tc>
          <w:tcPr>
            <w:tcW w:w="1710" w:type="dxa"/>
            <w:shd w:val="clear" w:color="000000" w:fill="FFFFFF"/>
          </w:tcPr>
          <w:p w14:paraId="3CF9A505" w14:textId="4A664422" w:rsidR="00DA683D" w:rsidRPr="003D53D9" w:rsidRDefault="00DA683D" w:rsidP="002A4DE9">
            <w:pPr>
              <w:jc w:val="center"/>
              <w:rPr>
                <w:rFonts w:ascii="Arial" w:eastAsia="Times New Roman" w:hAnsi="Arial" w:cs="Arial"/>
                <w:sz w:val="20"/>
                <w:szCs w:val="20"/>
                <w:lang w:eastAsia="lt-LT"/>
              </w:rPr>
            </w:pPr>
            <w:r>
              <w:rPr>
                <w:rFonts w:ascii="Arial" w:eastAsia="Times New Roman" w:hAnsi="Arial" w:cs="Arial"/>
                <w:sz w:val="20"/>
                <w:szCs w:val="20"/>
                <w:lang w:eastAsia="lt-LT"/>
              </w:rPr>
              <w:t>5.865</w:t>
            </w:r>
          </w:p>
        </w:tc>
        <w:tc>
          <w:tcPr>
            <w:tcW w:w="1636" w:type="dxa"/>
            <w:shd w:val="clear" w:color="000000" w:fill="FFFFFF"/>
            <w:vAlign w:val="center"/>
            <w:hideMark/>
          </w:tcPr>
          <w:p w14:paraId="503C8A94" w14:textId="0A8A088A" w:rsidR="00DA683D" w:rsidRPr="003D53D9" w:rsidRDefault="00DA683D" w:rsidP="002A4DE9">
            <w:pPr>
              <w:jc w:val="center"/>
              <w:rPr>
                <w:rFonts w:ascii="Arial" w:eastAsia="Times New Roman" w:hAnsi="Arial" w:cs="Arial"/>
                <w:sz w:val="20"/>
                <w:szCs w:val="20"/>
                <w:lang w:eastAsia="lt-LT"/>
              </w:rPr>
            </w:pPr>
            <w:r>
              <w:rPr>
                <w:rFonts w:ascii="Arial" w:eastAsia="Times New Roman" w:hAnsi="Arial" w:cs="Arial"/>
                <w:sz w:val="20"/>
                <w:szCs w:val="20"/>
                <w:lang w:eastAsia="lt-LT"/>
              </w:rPr>
              <w:t>8.140</w:t>
            </w:r>
          </w:p>
        </w:tc>
      </w:tr>
      <w:tr w:rsidR="00DA683D" w:rsidRPr="003D53D9" w14:paraId="6D26D248" w14:textId="77777777" w:rsidTr="00DA683D">
        <w:trPr>
          <w:trHeight w:val="148"/>
        </w:trPr>
        <w:tc>
          <w:tcPr>
            <w:tcW w:w="1028" w:type="dxa"/>
            <w:shd w:val="clear" w:color="000000" w:fill="FFFFFF"/>
            <w:noWrap/>
            <w:vAlign w:val="center"/>
            <w:hideMark/>
          </w:tcPr>
          <w:p w14:paraId="54CD08E3" w14:textId="77777777" w:rsidR="00DA683D" w:rsidRPr="003D53D9" w:rsidRDefault="00DA683D" w:rsidP="002A4DE9">
            <w:pPr>
              <w:jc w:val="center"/>
              <w:rPr>
                <w:rFonts w:ascii="Arial" w:eastAsia="Times New Roman" w:hAnsi="Arial" w:cs="Arial"/>
                <w:sz w:val="20"/>
                <w:szCs w:val="20"/>
                <w:lang w:eastAsia="lt-LT"/>
              </w:rPr>
            </w:pPr>
            <w:r w:rsidRPr="003D53D9">
              <w:rPr>
                <w:rFonts w:ascii="Arial" w:eastAsia="Times New Roman" w:hAnsi="Arial" w:cs="Arial"/>
                <w:sz w:val="20"/>
                <w:szCs w:val="20"/>
                <w:lang w:eastAsia="lt-LT"/>
              </w:rPr>
              <w:t>2.</w:t>
            </w:r>
          </w:p>
        </w:tc>
        <w:tc>
          <w:tcPr>
            <w:tcW w:w="2838" w:type="dxa"/>
            <w:shd w:val="clear" w:color="000000" w:fill="FFFFFF"/>
            <w:noWrap/>
            <w:vAlign w:val="center"/>
            <w:hideMark/>
          </w:tcPr>
          <w:p w14:paraId="58DAE0AD" w14:textId="4946B449" w:rsidR="00DA683D" w:rsidRPr="003D53D9" w:rsidRDefault="00DA683D" w:rsidP="002A4DE9">
            <w:pPr>
              <w:rPr>
                <w:rFonts w:ascii="Arial" w:eastAsia="Times New Roman" w:hAnsi="Arial" w:cs="Arial"/>
                <w:sz w:val="20"/>
                <w:szCs w:val="20"/>
                <w:lang w:eastAsia="lt-LT"/>
              </w:rPr>
            </w:pPr>
            <w:r>
              <w:rPr>
                <w:rFonts w:ascii="Arial" w:eastAsia="Times New Roman" w:hAnsi="Arial" w:cs="Arial"/>
                <w:sz w:val="20"/>
                <w:szCs w:val="20"/>
                <w:lang w:eastAsia="lt-LT"/>
              </w:rPr>
              <w:t>Elektros kiekis</w:t>
            </w:r>
          </w:p>
        </w:tc>
        <w:tc>
          <w:tcPr>
            <w:tcW w:w="1080" w:type="dxa"/>
            <w:shd w:val="clear" w:color="000000" w:fill="FFFFFF"/>
            <w:noWrap/>
            <w:vAlign w:val="center"/>
            <w:hideMark/>
          </w:tcPr>
          <w:p w14:paraId="5FEA427C" w14:textId="4B03E653" w:rsidR="00DA683D" w:rsidRPr="003D53D9" w:rsidRDefault="00DA683D" w:rsidP="002A4DE9">
            <w:pPr>
              <w:jc w:val="center"/>
              <w:rPr>
                <w:rFonts w:ascii="Arial" w:eastAsia="Times New Roman" w:hAnsi="Arial" w:cs="Arial"/>
                <w:sz w:val="20"/>
                <w:szCs w:val="20"/>
                <w:lang w:eastAsia="lt-LT"/>
              </w:rPr>
            </w:pPr>
            <w:r>
              <w:rPr>
                <w:rFonts w:ascii="Arial" w:eastAsia="Times New Roman" w:hAnsi="Arial" w:cs="Arial"/>
                <w:sz w:val="20"/>
                <w:szCs w:val="20"/>
                <w:lang w:eastAsia="lt-LT"/>
              </w:rPr>
              <w:t>kWh</w:t>
            </w:r>
          </w:p>
        </w:tc>
        <w:tc>
          <w:tcPr>
            <w:tcW w:w="1710" w:type="dxa"/>
          </w:tcPr>
          <w:p w14:paraId="20985280" w14:textId="3D9FA432" w:rsidR="00DA683D" w:rsidRDefault="00DA683D" w:rsidP="002A4DE9">
            <w:pPr>
              <w:jc w:val="center"/>
              <w:rPr>
                <w:rFonts w:ascii="Arial" w:eastAsia="Times New Roman" w:hAnsi="Arial" w:cs="Arial"/>
                <w:sz w:val="20"/>
                <w:szCs w:val="20"/>
                <w:lang w:eastAsia="lt-LT"/>
              </w:rPr>
            </w:pPr>
            <w:r>
              <w:rPr>
                <w:rFonts w:ascii="Arial" w:eastAsia="Times New Roman" w:hAnsi="Arial" w:cs="Arial"/>
                <w:sz w:val="20"/>
                <w:szCs w:val="20"/>
                <w:lang w:eastAsia="lt-LT"/>
              </w:rPr>
              <w:t>52.836</w:t>
            </w:r>
          </w:p>
        </w:tc>
        <w:tc>
          <w:tcPr>
            <w:tcW w:w="1636" w:type="dxa"/>
            <w:noWrap/>
            <w:vAlign w:val="center"/>
            <w:hideMark/>
          </w:tcPr>
          <w:p w14:paraId="0EA1B844" w14:textId="688DD994" w:rsidR="00DA683D" w:rsidRPr="003D53D9" w:rsidRDefault="00DA683D" w:rsidP="002A4DE9">
            <w:pPr>
              <w:jc w:val="center"/>
              <w:rPr>
                <w:rFonts w:ascii="Arial" w:eastAsia="Times New Roman" w:hAnsi="Arial" w:cs="Arial"/>
                <w:sz w:val="20"/>
                <w:szCs w:val="20"/>
                <w:lang w:eastAsia="lt-LT"/>
              </w:rPr>
            </w:pPr>
            <w:r>
              <w:rPr>
                <w:rFonts w:ascii="Arial" w:eastAsia="Times New Roman" w:hAnsi="Arial" w:cs="Arial"/>
                <w:sz w:val="20"/>
                <w:szCs w:val="20"/>
                <w:lang w:eastAsia="lt-LT"/>
              </w:rPr>
              <w:t>73.301</w:t>
            </w:r>
          </w:p>
        </w:tc>
      </w:tr>
      <w:tr w:rsidR="00DA683D" w:rsidRPr="003D53D9" w14:paraId="6CDC0192" w14:textId="77777777" w:rsidTr="00DA683D">
        <w:trPr>
          <w:trHeight w:val="148"/>
        </w:trPr>
        <w:tc>
          <w:tcPr>
            <w:tcW w:w="1028" w:type="dxa"/>
            <w:shd w:val="clear" w:color="000000" w:fill="FFFFFF"/>
            <w:noWrap/>
            <w:vAlign w:val="center"/>
          </w:tcPr>
          <w:p w14:paraId="6B9AA1C6" w14:textId="04FF501F" w:rsidR="00DA683D" w:rsidRPr="003D53D9" w:rsidRDefault="00DA683D" w:rsidP="002A4DE9">
            <w:pPr>
              <w:jc w:val="center"/>
              <w:rPr>
                <w:rFonts w:ascii="Arial" w:eastAsia="Times New Roman" w:hAnsi="Arial" w:cs="Arial"/>
                <w:sz w:val="20"/>
                <w:szCs w:val="20"/>
                <w:lang w:eastAsia="lt-LT"/>
              </w:rPr>
            </w:pPr>
            <w:r>
              <w:rPr>
                <w:rFonts w:ascii="Arial" w:eastAsia="Times New Roman" w:hAnsi="Arial" w:cs="Arial"/>
                <w:sz w:val="20"/>
                <w:szCs w:val="20"/>
                <w:lang w:eastAsia="lt-LT"/>
              </w:rPr>
              <w:t>3.</w:t>
            </w:r>
          </w:p>
        </w:tc>
        <w:tc>
          <w:tcPr>
            <w:tcW w:w="2838" w:type="dxa"/>
            <w:shd w:val="clear" w:color="000000" w:fill="FFFFFF"/>
            <w:noWrap/>
            <w:vAlign w:val="center"/>
          </w:tcPr>
          <w:p w14:paraId="263D1DBF" w14:textId="563A9263" w:rsidR="00DA683D" w:rsidRDefault="00DA683D" w:rsidP="002A4DE9">
            <w:pPr>
              <w:rPr>
                <w:rFonts w:ascii="Arial" w:eastAsia="Times New Roman" w:hAnsi="Arial" w:cs="Arial"/>
                <w:sz w:val="20"/>
                <w:szCs w:val="20"/>
                <w:lang w:eastAsia="lt-LT"/>
              </w:rPr>
            </w:pPr>
            <w:r>
              <w:rPr>
                <w:rFonts w:ascii="Arial" w:eastAsia="Times New Roman" w:hAnsi="Arial" w:cs="Arial"/>
                <w:sz w:val="20"/>
                <w:szCs w:val="20"/>
                <w:lang w:eastAsia="lt-LT"/>
              </w:rPr>
              <w:t>Vandens kiekis</w:t>
            </w:r>
          </w:p>
        </w:tc>
        <w:tc>
          <w:tcPr>
            <w:tcW w:w="1080" w:type="dxa"/>
            <w:shd w:val="clear" w:color="000000" w:fill="FFFFFF"/>
            <w:noWrap/>
            <w:vAlign w:val="center"/>
          </w:tcPr>
          <w:p w14:paraId="11AAE2C2" w14:textId="32045C5A" w:rsidR="00DA683D" w:rsidRDefault="00DA683D" w:rsidP="002A4DE9">
            <w:pPr>
              <w:jc w:val="center"/>
              <w:rPr>
                <w:rFonts w:ascii="Arial" w:eastAsia="Times New Roman" w:hAnsi="Arial" w:cs="Arial"/>
                <w:sz w:val="20"/>
                <w:szCs w:val="20"/>
                <w:lang w:eastAsia="lt-LT"/>
              </w:rPr>
            </w:pPr>
            <w:r>
              <w:rPr>
                <w:rFonts w:ascii="Arial" w:eastAsia="Times New Roman" w:hAnsi="Arial" w:cs="Arial"/>
                <w:sz w:val="20"/>
                <w:szCs w:val="20"/>
                <w:lang w:eastAsia="lt-LT"/>
              </w:rPr>
              <w:t>m</w:t>
            </w:r>
            <w:r w:rsidRPr="00DA683D">
              <w:rPr>
                <w:rFonts w:ascii="Arial" w:eastAsia="Times New Roman" w:hAnsi="Arial" w:cs="Arial"/>
                <w:sz w:val="20"/>
                <w:szCs w:val="20"/>
                <w:vertAlign w:val="superscript"/>
                <w:lang w:eastAsia="lt-LT"/>
              </w:rPr>
              <w:t>3</w:t>
            </w:r>
          </w:p>
        </w:tc>
        <w:tc>
          <w:tcPr>
            <w:tcW w:w="1710" w:type="dxa"/>
          </w:tcPr>
          <w:p w14:paraId="63C9F30F" w14:textId="535EE94F" w:rsidR="00DA683D" w:rsidRDefault="00DA683D" w:rsidP="002A4DE9">
            <w:pPr>
              <w:jc w:val="center"/>
              <w:rPr>
                <w:rFonts w:ascii="Arial" w:eastAsia="Times New Roman" w:hAnsi="Arial" w:cs="Arial"/>
                <w:sz w:val="20"/>
                <w:szCs w:val="20"/>
                <w:lang w:eastAsia="lt-LT"/>
              </w:rPr>
            </w:pPr>
            <w:r>
              <w:rPr>
                <w:rFonts w:ascii="Arial" w:eastAsia="Times New Roman" w:hAnsi="Arial" w:cs="Arial"/>
                <w:sz w:val="20"/>
                <w:szCs w:val="20"/>
                <w:lang w:eastAsia="lt-LT"/>
              </w:rPr>
              <w:t>168</w:t>
            </w:r>
          </w:p>
        </w:tc>
        <w:tc>
          <w:tcPr>
            <w:tcW w:w="1636" w:type="dxa"/>
            <w:noWrap/>
            <w:vAlign w:val="center"/>
          </w:tcPr>
          <w:p w14:paraId="557E6455" w14:textId="1ED4F1DB" w:rsidR="00DA683D" w:rsidRDefault="00DA683D" w:rsidP="002A4DE9">
            <w:pPr>
              <w:jc w:val="center"/>
              <w:rPr>
                <w:rFonts w:ascii="Arial" w:eastAsia="Times New Roman" w:hAnsi="Arial" w:cs="Arial"/>
                <w:sz w:val="20"/>
                <w:szCs w:val="20"/>
                <w:lang w:eastAsia="lt-LT"/>
              </w:rPr>
            </w:pPr>
            <w:r>
              <w:rPr>
                <w:rFonts w:ascii="Arial" w:eastAsia="Times New Roman" w:hAnsi="Arial" w:cs="Arial"/>
                <w:sz w:val="20"/>
                <w:szCs w:val="20"/>
                <w:lang w:eastAsia="lt-LT"/>
              </w:rPr>
              <w:t>233</w:t>
            </w:r>
          </w:p>
        </w:tc>
      </w:tr>
    </w:tbl>
    <w:p w14:paraId="3DED4274" w14:textId="4B10CA0E" w:rsidR="00682BC6" w:rsidRPr="00003AF4" w:rsidRDefault="00390E91" w:rsidP="00682BC6">
      <w:pPr>
        <w:pStyle w:val="Pagrindinistekstas"/>
        <w:spacing w:before="240" w:after="240"/>
        <w:rPr>
          <w:rFonts w:ascii="Arial" w:hAnsi="Arial" w:cs="Arial"/>
          <w:sz w:val="22"/>
          <w:szCs w:val="22"/>
        </w:rPr>
      </w:pPr>
      <w:r>
        <w:rPr>
          <w:rFonts w:ascii="Arial" w:hAnsi="Arial" w:cs="Arial"/>
          <w:sz w:val="22"/>
          <w:szCs w:val="22"/>
        </w:rPr>
        <w:t>Šiuo atveju planuojamas sunaudoti kuro kiekis išauga 2.275 MWh, elektros kiekis – 20 MWh, o prognozuojamas suvartoti vandens kiekis atitinkamai išauga 65 m</w:t>
      </w:r>
      <w:r w:rsidRPr="00390E91">
        <w:rPr>
          <w:rFonts w:ascii="Arial" w:hAnsi="Arial" w:cs="Arial"/>
          <w:sz w:val="22"/>
          <w:szCs w:val="22"/>
          <w:vertAlign w:val="superscript"/>
        </w:rPr>
        <w:t>3</w:t>
      </w:r>
      <w:r>
        <w:rPr>
          <w:rFonts w:ascii="Arial" w:hAnsi="Arial" w:cs="Arial"/>
          <w:sz w:val="22"/>
          <w:szCs w:val="22"/>
        </w:rPr>
        <w:t>.</w:t>
      </w:r>
    </w:p>
    <w:p w14:paraId="5B214220" w14:textId="2C533708" w:rsidR="00795A00" w:rsidRPr="000947DE" w:rsidRDefault="00795A00" w:rsidP="00A700B0">
      <w:pPr>
        <w:pStyle w:val="Nenumeruojamosantrastes"/>
        <w:pageBreakBefore w:val="0"/>
        <w:numPr>
          <w:ilvl w:val="0"/>
          <w:numId w:val="1"/>
        </w:numPr>
        <w:pBdr>
          <w:bottom w:val="none" w:sz="0" w:space="0" w:color="auto"/>
        </w:pBdr>
        <w:spacing w:before="600"/>
        <w:ind w:left="567" w:hanging="567"/>
        <w:outlineLvl w:val="0"/>
        <w:rPr>
          <w:rFonts w:ascii="Arial" w:hAnsi="Arial" w:cs="Arial"/>
          <w:color w:val="002060"/>
          <w:sz w:val="24"/>
          <w:szCs w:val="24"/>
        </w:rPr>
      </w:pPr>
      <w:bookmarkStart w:id="6" w:name="_Toc206597736"/>
      <w:r>
        <w:rPr>
          <w:rFonts w:ascii="Arial" w:hAnsi="Arial" w:cs="Arial"/>
          <w:color w:val="002060"/>
          <w:sz w:val="24"/>
          <w:szCs w:val="24"/>
        </w:rPr>
        <w:t>PAPILDOMŲ DEDAMŲJŲ VERTINIMAS</w:t>
      </w:r>
      <w:bookmarkEnd w:id="6"/>
    </w:p>
    <w:p w14:paraId="0CCC2A87" w14:textId="605EA48D" w:rsidR="00A36799" w:rsidRDefault="00A36799" w:rsidP="00795A00">
      <w:pPr>
        <w:pStyle w:val="Pagrindinistekstas"/>
        <w:spacing w:after="240"/>
        <w:rPr>
          <w:rFonts w:ascii="Arial" w:hAnsi="Arial" w:cs="Arial"/>
          <w:sz w:val="22"/>
          <w:szCs w:val="22"/>
        </w:rPr>
      </w:pPr>
      <w:r>
        <w:rPr>
          <w:rFonts w:ascii="Arial" w:hAnsi="Arial" w:cs="Arial"/>
          <w:sz w:val="22"/>
          <w:szCs w:val="22"/>
        </w:rPr>
        <w:t>Lentelėje žemiau pateikiama apskaičiuot</w:t>
      </w:r>
      <w:r w:rsidR="00D57AFA">
        <w:rPr>
          <w:rFonts w:ascii="Arial" w:hAnsi="Arial" w:cs="Arial"/>
          <w:sz w:val="22"/>
          <w:szCs w:val="22"/>
        </w:rPr>
        <w:t>os šilumos pajamų lygio papildomos dalies suvestinė</w:t>
      </w:r>
      <w:r>
        <w:rPr>
          <w:rFonts w:ascii="Arial" w:hAnsi="Arial" w:cs="Arial"/>
          <w:sz w:val="22"/>
          <w:szCs w:val="22"/>
        </w:rPr>
        <w:t>.</w:t>
      </w:r>
      <w:r w:rsidR="007914CA">
        <w:rPr>
          <w:rFonts w:ascii="Arial" w:hAnsi="Arial" w:cs="Arial"/>
          <w:sz w:val="22"/>
          <w:szCs w:val="22"/>
        </w:rPr>
        <w:t xml:space="preserve"> Detali informacija pateikiama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53"/>
        <w:gridCol w:w="1157"/>
        <w:gridCol w:w="1955"/>
      </w:tblGrid>
      <w:tr w:rsidR="00E63554" w:rsidRPr="00181F5C" w14:paraId="71FAD757" w14:textId="77777777" w:rsidTr="00493FAF">
        <w:trPr>
          <w:trHeight w:val="47"/>
        </w:trPr>
        <w:tc>
          <w:tcPr>
            <w:tcW w:w="1246" w:type="dxa"/>
            <w:shd w:val="clear" w:color="000000" w:fill="FFFFFF"/>
            <w:noWrap/>
            <w:vAlign w:val="center"/>
          </w:tcPr>
          <w:p w14:paraId="6FB2D30E" w14:textId="77777777" w:rsidR="00E63554" w:rsidRPr="00181F5C" w:rsidRDefault="00E63554" w:rsidP="00493FAF">
            <w:pPr>
              <w:jc w:val="center"/>
              <w:rPr>
                <w:rFonts w:ascii="Arial" w:eastAsia="Times New Roman" w:hAnsi="Arial" w:cs="Arial"/>
                <w:sz w:val="20"/>
                <w:szCs w:val="20"/>
                <w:lang w:eastAsia="lt-LT"/>
              </w:rPr>
            </w:pPr>
            <w:r w:rsidRPr="00181F5C">
              <w:rPr>
                <w:rFonts w:ascii="Arial" w:eastAsia="Times New Roman" w:hAnsi="Arial" w:cs="Arial"/>
                <w:b/>
                <w:bCs/>
                <w:sz w:val="20"/>
                <w:szCs w:val="20"/>
                <w:lang w:eastAsia="lt-LT"/>
              </w:rPr>
              <w:t>Eil. Nr.</w:t>
            </w:r>
          </w:p>
        </w:tc>
        <w:tc>
          <w:tcPr>
            <w:tcW w:w="5553" w:type="dxa"/>
            <w:shd w:val="clear" w:color="000000" w:fill="FFFFFF"/>
            <w:noWrap/>
            <w:vAlign w:val="center"/>
          </w:tcPr>
          <w:p w14:paraId="3A57C070" w14:textId="77777777" w:rsidR="00E63554" w:rsidRPr="00181F5C" w:rsidRDefault="00E63554" w:rsidP="00493FAF">
            <w:pPr>
              <w:rPr>
                <w:rFonts w:ascii="Arial" w:eastAsia="Times New Roman" w:hAnsi="Arial" w:cs="Arial"/>
                <w:b/>
                <w:bCs/>
                <w:sz w:val="20"/>
                <w:szCs w:val="20"/>
                <w:lang w:eastAsia="lt-LT"/>
              </w:rPr>
            </w:pPr>
            <w:r w:rsidRPr="00181F5C">
              <w:rPr>
                <w:rFonts w:ascii="Arial" w:eastAsia="Times New Roman" w:hAnsi="Arial" w:cs="Arial"/>
                <w:b/>
                <w:bCs/>
                <w:sz w:val="20"/>
                <w:szCs w:val="20"/>
                <w:lang w:eastAsia="lt-LT"/>
              </w:rPr>
              <w:t>Rodiklis</w:t>
            </w:r>
          </w:p>
        </w:tc>
        <w:tc>
          <w:tcPr>
            <w:tcW w:w="1157" w:type="dxa"/>
            <w:shd w:val="clear" w:color="000000" w:fill="FFFFFF"/>
            <w:vAlign w:val="center"/>
          </w:tcPr>
          <w:p w14:paraId="537E685F" w14:textId="77777777" w:rsidR="00E63554" w:rsidRPr="00181F5C" w:rsidRDefault="00E63554" w:rsidP="00493FAF">
            <w:pPr>
              <w:jc w:val="center"/>
              <w:rPr>
                <w:rFonts w:ascii="Arial" w:eastAsia="Times New Roman" w:hAnsi="Arial" w:cs="Arial"/>
                <w:sz w:val="20"/>
                <w:szCs w:val="20"/>
                <w:lang w:eastAsia="lt-LT"/>
              </w:rPr>
            </w:pPr>
            <w:r w:rsidRPr="00181F5C">
              <w:rPr>
                <w:rFonts w:ascii="Arial" w:eastAsia="Times New Roman" w:hAnsi="Arial" w:cs="Arial"/>
                <w:b/>
                <w:bCs/>
                <w:sz w:val="20"/>
                <w:szCs w:val="20"/>
                <w:lang w:eastAsia="lt-LT"/>
              </w:rPr>
              <w:t xml:space="preserve">Mato vnt. </w:t>
            </w:r>
          </w:p>
        </w:tc>
        <w:tc>
          <w:tcPr>
            <w:tcW w:w="1955" w:type="dxa"/>
            <w:shd w:val="clear" w:color="000000" w:fill="FFFFFF"/>
            <w:vAlign w:val="center"/>
          </w:tcPr>
          <w:p w14:paraId="3376DCA1" w14:textId="27F180C9" w:rsidR="00E63554" w:rsidRPr="0079110C" w:rsidRDefault="0079110C" w:rsidP="00493FAF">
            <w:pPr>
              <w:jc w:val="center"/>
              <w:rPr>
                <w:rFonts w:ascii="Arial" w:eastAsia="Times New Roman" w:hAnsi="Arial" w:cs="Arial"/>
                <w:b/>
                <w:bCs/>
                <w:sz w:val="20"/>
                <w:szCs w:val="20"/>
                <w:lang w:eastAsia="lt-LT"/>
              </w:rPr>
            </w:pPr>
            <w:r w:rsidRPr="0079110C">
              <w:rPr>
                <w:rFonts w:ascii="Arial" w:eastAsia="Times New Roman" w:hAnsi="Arial" w:cs="Arial"/>
                <w:b/>
                <w:bCs/>
                <w:sz w:val="20"/>
                <w:szCs w:val="20"/>
                <w:lang w:eastAsia="lt-LT"/>
              </w:rPr>
              <w:t>Dedamoji</w:t>
            </w:r>
          </w:p>
        </w:tc>
      </w:tr>
      <w:tr w:rsidR="00E63554" w:rsidRPr="00181F5C" w14:paraId="2AECC3A4" w14:textId="77777777" w:rsidTr="00171825">
        <w:trPr>
          <w:trHeight w:val="148"/>
        </w:trPr>
        <w:tc>
          <w:tcPr>
            <w:tcW w:w="1246" w:type="dxa"/>
            <w:shd w:val="clear" w:color="000000" w:fill="FFFFFF"/>
            <w:noWrap/>
            <w:vAlign w:val="center"/>
          </w:tcPr>
          <w:p w14:paraId="173D66D8" w14:textId="3E696002" w:rsidR="00E63554" w:rsidRPr="00181F5C" w:rsidRDefault="00767044" w:rsidP="00171825">
            <w:pPr>
              <w:jc w:val="center"/>
              <w:rPr>
                <w:rFonts w:ascii="Arial" w:eastAsia="Times New Roman" w:hAnsi="Arial" w:cs="Arial"/>
                <w:sz w:val="20"/>
                <w:szCs w:val="20"/>
                <w:lang w:eastAsia="lt-LT"/>
              </w:rPr>
            </w:pPr>
            <w:r>
              <w:rPr>
                <w:rFonts w:ascii="Arial" w:eastAsia="Times New Roman" w:hAnsi="Arial" w:cs="Arial"/>
                <w:sz w:val="20"/>
                <w:szCs w:val="20"/>
                <w:lang w:eastAsia="lt-LT"/>
              </w:rPr>
              <w:t>1</w:t>
            </w:r>
            <w:r w:rsidR="00E63554">
              <w:rPr>
                <w:rFonts w:ascii="Arial" w:eastAsia="Times New Roman" w:hAnsi="Arial" w:cs="Arial"/>
                <w:sz w:val="20"/>
                <w:szCs w:val="20"/>
                <w:lang w:eastAsia="lt-LT"/>
              </w:rPr>
              <w:t>.</w:t>
            </w:r>
          </w:p>
        </w:tc>
        <w:tc>
          <w:tcPr>
            <w:tcW w:w="5553" w:type="dxa"/>
            <w:shd w:val="clear" w:color="000000" w:fill="FFFFFF"/>
            <w:noWrap/>
            <w:vAlign w:val="center"/>
          </w:tcPr>
          <w:p w14:paraId="299F2305" w14:textId="77777777" w:rsidR="00E63554" w:rsidRPr="00ED3FDF" w:rsidRDefault="00E63554" w:rsidP="00171825">
            <w:pPr>
              <w:rPr>
                <w:rFonts w:ascii="Arial" w:eastAsia="Times New Roman" w:hAnsi="Arial" w:cs="Arial"/>
                <w:sz w:val="20"/>
                <w:szCs w:val="20"/>
                <w:lang w:eastAsia="lt-LT"/>
              </w:rPr>
            </w:pPr>
            <w:r w:rsidRPr="00ED3FDF">
              <w:rPr>
                <w:rFonts w:ascii="Arial" w:eastAsia="Times New Roman" w:hAnsi="Arial" w:cs="Arial"/>
                <w:sz w:val="20"/>
                <w:szCs w:val="20"/>
                <w:lang w:eastAsia="lt-LT"/>
              </w:rPr>
              <w:t>Nepadengtos kuro įsigijimo sąnaudos</w:t>
            </w:r>
          </w:p>
        </w:tc>
        <w:tc>
          <w:tcPr>
            <w:tcW w:w="1157" w:type="dxa"/>
            <w:shd w:val="clear" w:color="000000" w:fill="FFFFFF"/>
            <w:noWrap/>
          </w:tcPr>
          <w:p w14:paraId="590F3348" w14:textId="77777777" w:rsidR="00E63554" w:rsidRPr="00ED3FDF" w:rsidRDefault="00E63554" w:rsidP="00171825">
            <w:pPr>
              <w:jc w:val="center"/>
              <w:rPr>
                <w:rFonts w:ascii="Arial" w:eastAsia="Times New Roman" w:hAnsi="Arial" w:cs="Arial"/>
                <w:sz w:val="20"/>
                <w:szCs w:val="20"/>
                <w:lang w:eastAsia="lt-LT"/>
              </w:rPr>
            </w:pPr>
            <w:r w:rsidRPr="00ED3FDF">
              <w:rPr>
                <w:rFonts w:ascii="Arial" w:eastAsia="Times New Roman" w:hAnsi="Arial" w:cs="Arial"/>
                <w:sz w:val="20"/>
                <w:szCs w:val="20"/>
                <w:lang w:eastAsia="lt-LT"/>
              </w:rPr>
              <w:t>Eur</w:t>
            </w:r>
          </w:p>
        </w:tc>
        <w:tc>
          <w:tcPr>
            <w:tcW w:w="1955" w:type="dxa"/>
            <w:noWrap/>
            <w:vAlign w:val="center"/>
          </w:tcPr>
          <w:p w14:paraId="372F4166" w14:textId="7CFE34EB" w:rsidR="00E63554" w:rsidRPr="00ED3FDF" w:rsidRDefault="00767044" w:rsidP="00171825">
            <w:pPr>
              <w:jc w:val="center"/>
              <w:rPr>
                <w:rFonts w:ascii="Arial" w:eastAsia="Times New Roman" w:hAnsi="Arial" w:cs="Arial"/>
                <w:sz w:val="20"/>
                <w:szCs w:val="20"/>
                <w:lang w:eastAsia="lt-LT"/>
              </w:rPr>
            </w:pPr>
            <w:r>
              <w:rPr>
                <w:rFonts w:ascii="Arial" w:eastAsia="Times New Roman" w:hAnsi="Arial" w:cs="Arial"/>
                <w:sz w:val="20"/>
                <w:szCs w:val="20"/>
                <w:lang w:eastAsia="lt-LT"/>
              </w:rPr>
              <w:t>22.086</w:t>
            </w:r>
          </w:p>
        </w:tc>
      </w:tr>
      <w:tr w:rsidR="00E63554" w:rsidRPr="00181F5C" w14:paraId="26F611F0" w14:textId="77777777" w:rsidTr="00493FAF">
        <w:trPr>
          <w:trHeight w:val="148"/>
        </w:trPr>
        <w:tc>
          <w:tcPr>
            <w:tcW w:w="1246" w:type="dxa"/>
            <w:shd w:val="clear" w:color="000000" w:fill="FFFFFF"/>
            <w:noWrap/>
            <w:vAlign w:val="center"/>
            <w:hideMark/>
          </w:tcPr>
          <w:p w14:paraId="2727564C" w14:textId="4E6EE2C1" w:rsidR="00E63554" w:rsidRPr="00181F5C" w:rsidRDefault="00767044" w:rsidP="00493FAF">
            <w:pPr>
              <w:jc w:val="center"/>
              <w:rPr>
                <w:rFonts w:ascii="Arial" w:eastAsia="Times New Roman" w:hAnsi="Arial" w:cs="Arial"/>
                <w:sz w:val="20"/>
                <w:szCs w:val="20"/>
                <w:lang w:eastAsia="lt-LT"/>
              </w:rPr>
            </w:pPr>
            <w:r>
              <w:rPr>
                <w:rFonts w:ascii="Arial" w:eastAsia="Times New Roman" w:hAnsi="Arial" w:cs="Arial"/>
                <w:sz w:val="20"/>
                <w:szCs w:val="20"/>
                <w:lang w:eastAsia="lt-LT"/>
              </w:rPr>
              <w:t>2</w:t>
            </w:r>
            <w:r w:rsidR="00E63554" w:rsidRPr="00181F5C">
              <w:rPr>
                <w:rFonts w:ascii="Arial" w:eastAsia="Times New Roman" w:hAnsi="Arial" w:cs="Arial"/>
                <w:sz w:val="20"/>
                <w:szCs w:val="20"/>
                <w:lang w:eastAsia="lt-LT"/>
              </w:rPr>
              <w:t>.</w:t>
            </w:r>
          </w:p>
        </w:tc>
        <w:tc>
          <w:tcPr>
            <w:tcW w:w="5553" w:type="dxa"/>
            <w:shd w:val="clear" w:color="000000" w:fill="FFFFFF"/>
            <w:noWrap/>
            <w:vAlign w:val="center"/>
            <w:hideMark/>
          </w:tcPr>
          <w:p w14:paraId="2B266B91" w14:textId="646AF8EF" w:rsidR="00E63554" w:rsidRPr="00ED3FDF" w:rsidRDefault="00767044" w:rsidP="00493FAF">
            <w:pPr>
              <w:rPr>
                <w:rFonts w:ascii="Arial" w:eastAsia="Times New Roman" w:hAnsi="Arial" w:cs="Arial"/>
                <w:sz w:val="20"/>
                <w:szCs w:val="20"/>
                <w:lang w:eastAsia="lt-LT"/>
              </w:rPr>
            </w:pPr>
            <w:r>
              <w:rPr>
                <w:rFonts w:ascii="Arial" w:eastAsia="Times New Roman" w:hAnsi="Arial" w:cs="Arial"/>
                <w:sz w:val="20"/>
                <w:szCs w:val="20"/>
                <w:lang w:eastAsia="lt-LT"/>
              </w:rPr>
              <w:t>Nepadengtos elektros įsigijimo sąnaudos</w:t>
            </w:r>
          </w:p>
        </w:tc>
        <w:tc>
          <w:tcPr>
            <w:tcW w:w="1157" w:type="dxa"/>
            <w:shd w:val="clear" w:color="000000" w:fill="FFFFFF"/>
            <w:noWrap/>
            <w:vAlign w:val="center"/>
            <w:hideMark/>
          </w:tcPr>
          <w:p w14:paraId="7BF957DD" w14:textId="77777777" w:rsidR="00E63554" w:rsidRPr="00ED3FDF" w:rsidRDefault="00E63554" w:rsidP="00493FAF">
            <w:pPr>
              <w:jc w:val="center"/>
              <w:rPr>
                <w:rFonts w:ascii="Arial" w:eastAsia="Times New Roman" w:hAnsi="Arial" w:cs="Arial"/>
                <w:sz w:val="20"/>
                <w:szCs w:val="20"/>
                <w:lang w:eastAsia="lt-LT"/>
              </w:rPr>
            </w:pPr>
            <w:r w:rsidRPr="00ED3FDF">
              <w:rPr>
                <w:rFonts w:ascii="Arial" w:eastAsia="Times New Roman" w:hAnsi="Arial" w:cs="Arial"/>
                <w:sz w:val="20"/>
                <w:szCs w:val="20"/>
                <w:lang w:eastAsia="lt-LT"/>
              </w:rPr>
              <w:t>Eur</w:t>
            </w:r>
          </w:p>
        </w:tc>
        <w:tc>
          <w:tcPr>
            <w:tcW w:w="1955" w:type="dxa"/>
            <w:noWrap/>
            <w:vAlign w:val="center"/>
            <w:hideMark/>
          </w:tcPr>
          <w:p w14:paraId="27ACB059" w14:textId="077862E3" w:rsidR="00E63554" w:rsidRPr="00ED3FDF" w:rsidRDefault="00767044" w:rsidP="00493FAF">
            <w:pPr>
              <w:jc w:val="center"/>
              <w:rPr>
                <w:rFonts w:ascii="Arial" w:eastAsia="Times New Roman" w:hAnsi="Arial" w:cs="Arial"/>
                <w:sz w:val="20"/>
                <w:szCs w:val="20"/>
                <w:lang w:eastAsia="lt-LT"/>
              </w:rPr>
            </w:pPr>
            <w:r>
              <w:rPr>
                <w:rFonts w:ascii="Arial" w:eastAsia="Times New Roman" w:hAnsi="Arial" w:cs="Arial"/>
                <w:sz w:val="20"/>
                <w:szCs w:val="20"/>
                <w:lang w:eastAsia="lt-LT"/>
              </w:rPr>
              <w:t>1.907</w:t>
            </w:r>
          </w:p>
        </w:tc>
      </w:tr>
      <w:tr w:rsidR="00E63554" w:rsidRPr="00E63554" w14:paraId="5313593B" w14:textId="77777777" w:rsidTr="004242F2">
        <w:trPr>
          <w:trHeight w:val="148"/>
        </w:trPr>
        <w:tc>
          <w:tcPr>
            <w:tcW w:w="1246" w:type="dxa"/>
            <w:shd w:val="clear" w:color="000000" w:fill="FFFFFF"/>
            <w:noWrap/>
            <w:vAlign w:val="center"/>
          </w:tcPr>
          <w:p w14:paraId="3DF4338B" w14:textId="3C5D2720" w:rsidR="00E63554" w:rsidRPr="00E63554" w:rsidRDefault="00767044" w:rsidP="00E63554">
            <w:pPr>
              <w:jc w:val="center"/>
              <w:rPr>
                <w:rFonts w:ascii="Arial" w:eastAsia="Times New Roman" w:hAnsi="Arial" w:cs="Arial"/>
                <w:b/>
                <w:bCs/>
                <w:sz w:val="20"/>
                <w:szCs w:val="20"/>
                <w:lang w:eastAsia="lt-LT"/>
              </w:rPr>
            </w:pPr>
            <w:r>
              <w:rPr>
                <w:rFonts w:ascii="Arial" w:eastAsia="Times New Roman" w:hAnsi="Arial" w:cs="Arial"/>
                <w:b/>
                <w:bCs/>
                <w:sz w:val="20"/>
                <w:szCs w:val="20"/>
                <w:lang w:eastAsia="lt-LT"/>
              </w:rPr>
              <w:t>3</w:t>
            </w:r>
            <w:r w:rsidR="00E63554" w:rsidRPr="00E63554">
              <w:rPr>
                <w:rFonts w:ascii="Arial" w:eastAsia="Times New Roman" w:hAnsi="Arial" w:cs="Arial"/>
                <w:b/>
                <w:bCs/>
                <w:sz w:val="20"/>
                <w:szCs w:val="20"/>
                <w:lang w:eastAsia="lt-LT"/>
              </w:rPr>
              <w:t>.</w:t>
            </w:r>
          </w:p>
        </w:tc>
        <w:tc>
          <w:tcPr>
            <w:tcW w:w="5553" w:type="dxa"/>
            <w:shd w:val="clear" w:color="000000" w:fill="FFFFFF"/>
            <w:noWrap/>
            <w:vAlign w:val="center"/>
          </w:tcPr>
          <w:p w14:paraId="5C6A4239" w14:textId="1C8CDAD0" w:rsidR="00E63554" w:rsidRPr="00ED3FDF" w:rsidRDefault="00E63554" w:rsidP="00E63554">
            <w:pPr>
              <w:rPr>
                <w:rFonts w:ascii="Arial" w:eastAsia="Times New Roman" w:hAnsi="Arial" w:cs="Arial"/>
                <w:b/>
                <w:bCs/>
                <w:sz w:val="20"/>
                <w:szCs w:val="20"/>
                <w:lang w:eastAsia="lt-LT"/>
              </w:rPr>
            </w:pPr>
            <w:r w:rsidRPr="00ED3FDF">
              <w:rPr>
                <w:rFonts w:ascii="Arial" w:eastAsia="Times New Roman" w:hAnsi="Arial" w:cs="Arial"/>
                <w:b/>
                <w:bCs/>
                <w:sz w:val="20"/>
                <w:szCs w:val="20"/>
                <w:lang w:eastAsia="lt-LT"/>
              </w:rPr>
              <w:t>Su(</w:t>
            </w:r>
            <w:proofErr w:type="spellStart"/>
            <w:r w:rsidRPr="00ED3FDF">
              <w:rPr>
                <w:rFonts w:ascii="Arial" w:eastAsia="Times New Roman" w:hAnsi="Arial" w:cs="Arial"/>
                <w:b/>
                <w:bCs/>
                <w:sz w:val="20"/>
                <w:szCs w:val="20"/>
                <w:lang w:eastAsia="lt-LT"/>
              </w:rPr>
              <w:t>si</w:t>
            </w:r>
            <w:proofErr w:type="spellEnd"/>
            <w:r w:rsidRPr="00ED3FDF">
              <w:rPr>
                <w:rFonts w:ascii="Arial" w:eastAsia="Times New Roman" w:hAnsi="Arial" w:cs="Arial"/>
                <w:b/>
                <w:bCs/>
                <w:sz w:val="20"/>
                <w:szCs w:val="20"/>
                <w:lang w:eastAsia="lt-LT"/>
              </w:rPr>
              <w:t>)grąžintina suma iš viso</w:t>
            </w:r>
          </w:p>
        </w:tc>
        <w:tc>
          <w:tcPr>
            <w:tcW w:w="1157" w:type="dxa"/>
            <w:shd w:val="clear" w:color="000000" w:fill="FFFFFF"/>
            <w:noWrap/>
          </w:tcPr>
          <w:p w14:paraId="737B5FAB" w14:textId="49C6BAEF" w:rsidR="00E63554" w:rsidRPr="00ED3FDF" w:rsidRDefault="00E63554" w:rsidP="00E63554">
            <w:pPr>
              <w:jc w:val="center"/>
              <w:rPr>
                <w:rFonts w:ascii="Arial" w:eastAsia="Times New Roman" w:hAnsi="Arial" w:cs="Arial"/>
                <w:b/>
                <w:bCs/>
                <w:sz w:val="20"/>
                <w:szCs w:val="20"/>
                <w:lang w:eastAsia="lt-LT"/>
              </w:rPr>
            </w:pPr>
            <w:r w:rsidRPr="00ED3FDF">
              <w:rPr>
                <w:rFonts w:ascii="Arial" w:eastAsia="Times New Roman" w:hAnsi="Arial" w:cs="Arial"/>
                <w:b/>
                <w:bCs/>
                <w:sz w:val="20"/>
                <w:szCs w:val="20"/>
                <w:lang w:eastAsia="lt-LT"/>
              </w:rPr>
              <w:t>Eur</w:t>
            </w:r>
          </w:p>
        </w:tc>
        <w:tc>
          <w:tcPr>
            <w:tcW w:w="1955" w:type="dxa"/>
            <w:noWrap/>
            <w:vAlign w:val="center"/>
          </w:tcPr>
          <w:p w14:paraId="5F121097" w14:textId="3632FCA4" w:rsidR="00E63554" w:rsidRPr="00ED3FDF" w:rsidRDefault="00767044" w:rsidP="00E63554">
            <w:pPr>
              <w:jc w:val="center"/>
              <w:rPr>
                <w:rFonts w:ascii="Arial" w:eastAsia="Times New Roman" w:hAnsi="Arial" w:cs="Arial"/>
                <w:b/>
                <w:bCs/>
                <w:sz w:val="20"/>
                <w:szCs w:val="20"/>
                <w:lang w:eastAsia="lt-LT"/>
              </w:rPr>
            </w:pPr>
            <w:r>
              <w:rPr>
                <w:rFonts w:ascii="Arial" w:eastAsia="Times New Roman" w:hAnsi="Arial" w:cs="Arial"/>
                <w:b/>
                <w:bCs/>
                <w:sz w:val="20"/>
                <w:szCs w:val="20"/>
                <w:lang w:eastAsia="lt-LT"/>
              </w:rPr>
              <w:t>23.993</w:t>
            </w:r>
          </w:p>
        </w:tc>
      </w:tr>
      <w:tr w:rsidR="00E63554" w:rsidRPr="00181F5C" w14:paraId="4AD0F9D1" w14:textId="77777777" w:rsidTr="00493FAF">
        <w:trPr>
          <w:trHeight w:val="148"/>
        </w:trPr>
        <w:tc>
          <w:tcPr>
            <w:tcW w:w="1246" w:type="dxa"/>
            <w:shd w:val="clear" w:color="000000" w:fill="FFFFFF"/>
            <w:noWrap/>
            <w:vAlign w:val="center"/>
          </w:tcPr>
          <w:p w14:paraId="694E373C" w14:textId="5008D887" w:rsidR="00E63554" w:rsidRDefault="00767044" w:rsidP="00493FAF">
            <w:pPr>
              <w:jc w:val="center"/>
              <w:rPr>
                <w:rFonts w:ascii="Arial" w:eastAsia="Times New Roman" w:hAnsi="Arial" w:cs="Arial"/>
                <w:sz w:val="20"/>
                <w:szCs w:val="20"/>
                <w:lang w:eastAsia="lt-LT"/>
              </w:rPr>
            </w:pPr>
            <w:r>
              <w:rPr>
                <w:rFonts w:ascii="Arial" w:eastAsia="Times New Roman" w:hAnsi="Arial" w:cs="Arial"/>
                <w:sz w:val="20"/>
                <w:szCs w:val="20"/>
                <w:lang w:eastAsia="lt-LT"/>
              </w:rPr>
              <w:t>4</w:t>
            </w:r>
            <w:r w:rsidR="00E63554">
              <w:rPr>
                <w:rFonts w:ascii="Arial" w:eastAsia="Times New Roman" w:hAnsi="Arial" w:cs="Arial"/>
                <w:sz w:val="20"/>
                <w:szCs w:val="20"/>
                <w:lang w:eastAsia="lt-LT"/>
              </w:rPr>
              <w:t>.</w:t>
            </w:r>
          </w:p>
        </w:tc>
        <w:tc>
          <w:tcPr>
            <w:tcW w:w="5553" w:type="dxa"/>
            <w:shd w:val="clear" w:color="000000" w:fill="FFFFFF"/>
            <w:noWrap/>
            <w:vAlign w:val="center"/>
          </w:tcPr>
          <w:p w14:paraId="78A9F972" w14:textId="3F96D60B" w:rsidR="00E63554" w:rsidRPr="00ED3FDF" w:rsidRDefault="00E63554" w:rsidP="00493FAF">
            <w:pPr>
              <w:rPr>
                <w:rFonts w:ascii="Arial" w:eastAsia="Times New Roman" w:hAnsi="Arial" w:cs="Arial"/>
                <w:sz w:val="20"/>
                <w:szCs w:val="20"/>
                <w:lang w:eastAsia="lt-LT"/>
              </w:rPr>
            </w:pPr>
            <w:r w:rsidRPr="00ED3FDF">
              <w:rPr>
                <w:rFonts w:ascii="Arial" w:eastAsia="Times New Roman" w:hAnsi="Arial" w:cs="Arial"/>
                <w:sz w:val="20"/>
                <w:szCs w:val="20"/>
                <w:lang w:eastAsia="lt-LT"/>
              </w:rPr>
              <w:t>Realizuotinas šilumos kiek</w:t>
            </w:r>
            <w:r w:rsidR="00767044">
              <w:rPr>
                <w:rFonts w:ascii="Arial" w:eastAsia="Times New Roman" w:hAnsi="Arial" w:cs="Arial"/>
                <w:sz w:val="20"/>
                <w:szCs w:val="20"/>
                <w:lang w:eastAsia="lt-LT"/>
              </w:rPr>
              <w:t xml:space="preserve">is </w:t>
            </w:r>
            <w:r w:rsidR="005C7B81">
              <w:rPr>
                <w:rFonts w:ascii="Arial" w:eastAsia="Times New Roman" w:hAnsi="Arial" w:cs="Arial"/>
                <w:sz w:val="20"/>
                <w:szCs w:val="20"/>
                <w:lang w:eastAsia="lt-LT"/>
              </w:rPr>
              <w:t>prognozuojamas koreguoto šilumos gamybos bazinio lygio metu</w:t>
            </w:r>
          </w:p>
        </w:tc>
        <w:tc>
          <w:tcPr>
            <w:tcW w:w="1157" w:type="dxa"/>
            <w:shd w:val="clear" w:color="000000" w:fill="FFFFFF"/>
            <w:noWrap/>
            <w:vAlign w:val="center"/>
          </w:tcPr>
          <w:p w14:paraId="2BD385E6" w14:textId="4C7C44EA" w:rsidR="00E63554" w:rsidRPr="00ED3FDF" w:rsidRDefault="00E63554" w:rsidP="00493FAF">
            <w:pPr>
              <w:jc w:val="center"/>
              <w:rPr>
                <w:rFonts w:ascii="Arial" w:eastAsia="Times New Roman" w:hAnsi="Arial" w:cs="Arial"/>
                <w:sz w:val="20"/>
                <w:szCs w:val="20"/>
                <w:lang w:eastAsia="lt-LT"/>
              </w:rPr>
            </w:pPr>
            <w:r w:rsidRPr="00ED3FDF">
              <w:rPr>
                <w:rFonts w:ascii="Arial" w:eastAsia="Times New Roman" w:hAnsi="Arial" w:cs="Arial"/>
                <w:sz w:val="20"/>
                <w:szCs w:val="20"/>
                <w:lang w:eastAsia="lt-LT"/>
              </w:rPr>
              <w:t>kWh</w:t>
            </w:r>
          </w:p>
        </w:tc>
        <w:tc>
          <w:tcPr>
            <w:tcW w:w="1955" w:type="dxa"/>
            <w:noWrap/>
            <w:vAlign w:val="center"/>
          </w:tcPr>
          <w:p w14:paraId="6CC48937" w14:textId="0F742A42" w:rsidR="00E63554" w:rsidRPr="00ED3FDF" w:rsidRDefault="005C7B81" w:rsidP="00493FAF">
            <w:pPr>
              <w:jc w:val="center"/>
              <w:rPr>
                <w:rFonts w:ascii="Arial" w:eastAsia="Times New Roman" w:hAnsi="Arial" w:cs="Arial"/>
                <w:sz w:val="20"/>
                <w:szCs w:val="20"/>
                <w:lang w:eastAsia="lt-LT"/>
              </w:rPr>
            </w:pPr>
            <w:r>
              <w:rPr>
                <w:rFonts w:ascii="Arial" w:hAnsi="Arial" w:cs="Arial"/>
                <w:sz w:val="20"/>
                <w:szCs w:val="20"/>
              </w:rPr>
              <w:t>5.399.942</w:t>
            </w:r>
          </w:p>
        </w:tc>
      </w:tr>
      <w:tr w:rsidR="00E63554" w:rsidRPr="004E5052" w14:paraId="7CDA6583" w14:textId="77777777" w:rsidTr="00E63554">
        <w:trPr>
          <w:trHeight w:val="52"/>
        </w:trPr>
        <w:tc>
          <w:tcPr>
            <w:tcW w:w="1246" w:type="dxa"/>
            <w:shd w:val="clear" w:color="000000" w:fill="FFFFFF"/>
            <w:noWrap/>
            <w:vAlign w:val="center"/>
          </w:tcPr>
          <w:p w14:paraId="491AE23A" w14:textId="651BD134" w:rsidR="00E63554" w:rsidRPr="004E5052" w:rsidRDefault="00767044" w:rsidP="00493FAF">
            <w:pPr>
              <w:jc w:val="center"/>
              <w:rPr>
                <w:rFonts w:ascii="Arial" w:eastAsia="Times New Roman" w:hAnsi="Arial" w:cs="Arial"/>
                <w:b/>
                <w:bCs/>
                <w:sz w:val="20"/>
                <w:szCs w:val="20"/>
                <w:lang w:eastAsia="lt-LT"/>
              </w:rPr>
            </w:pPr>
            <w:r>
              <w:rPr>
                <w:rFonts w:ascii="Arial" w:eastAsia="Times New Roman" w:hAnsi="Arial" w:cs="Arial"/>
                <w:b/>
                <w:bCs/>
                <w:sz w:val="20"/>
                <w:szCs w:val="20"/>
                <w:lang w:eastAsia="lt-LT"/>
              </w:rPr>
              <w:t>5</w:t>
            </w:r>
            <w:r w:rsidR="00E63554" w:rsidRPr="004E5052">
              <w:rPr>
                <w:rFonts w:ascii="Arial" w:eastAsia="Times New Roman" w:hAnsi="Arial" w:cs="Arial"/>
                <w:b/>
                <w:bCs/>
                <w:sz w:val="20"/>
                <w:szCs w:val="20"/>
                <w:lang w:eastAsia="lt-LT"/>
              </w:rPr>
              <w:t>.</w:t>
            </w:r>
          </w:p>
        </w:tc>
        <w:tc>
          <w:tcPr>
            <w:tcW w:w="5553" w:type="dxa"/>
            <w:shd w:val="clear" w:color="000000" w:fill="FFFFFF"/>
            <w:noWrap/>
            <w:vAlign w:val="center"/>
          </w:tcPr>
          <w:p w14:paraId="2765B432" w14:textId="117D3C3D" w:rsidR="00E63554" w:rsidRPr="004E5052" w:rsidRDefault="00E63554" w:rsidP="00493FAF">
            <w:pPr>
              <w:rPr>
                <w:rFonts w:ascii="Arial" w:eastAsia="Times New Roman" w:hAnsi="Arial" w:cs="Arial"/>
                <w:b/>
                <w:bCs/>
                <w:sz w:val="20"/>
                <w:szCs w:val="20"/>
                <w:lang w:eastAsia="lt-LT"/>
              </w:rPr>
            </w:pPr>
            <w:r w:rsidRPr="004E5052">
              <w:rPr>
                <w:rFonts w:ascii="Arial" w:eastAsia="Times New Roman" w:hAnsi="Arial" w:cs="Arial"/>
                <w:b/>
                <w:bCs/>
                <w:sz w:val="20"/>
                <w:szCs w:val="20"/>
                <w:lang w:eastAsia="lt-LT"/>
              </w:rPr>
              <w:t>Papildoma dedamoji, didinanti šilumos kainą</w:t>
            </w:r>
          </w:p>
        </w:tc>
        <w:tc>
          <w:tcPr>
            <w:tcW w:w="1157" w:type="dxa"/>
            <w:shd w:val="clear" w:color="000000" w:fill="FFFFFF"/>
            <w:noWrap/>
            <w:vAlign w:val="center"/>
          </w:tcPr>
          <w:p w14:paraId="03BEB5F0" w14:textId="295C24B2" w:rsidR="00E63554" w:rsidRPr="004E5052" w:rsidRDefault="00E63554" w:rsidP="00493FAF">
            <w:pPr>
              <w:jc w:val="center"/>
              <w:rPr>
                <w:rFonts w:ascii="Arial" w:eastAsia="Times New Roman" w:hAnsi="Arial" w:cs="Arial"/>
                <w:b/>
                <w:bCs/>
                <w:sz w:val="20"/>
                <w:szCs w:val="20"/>
                <w:lang w:eastAsia="lt-LT"/>
              </w:rPr>
            </w:pPr>
            <w:r w:rsidRPr="004E5052">
              <w:rPr>
                <w:rFonts w:ascii="Arial" w:eastAsia="Times New Roman" w:hAnsi="Arial" w:cs="Arial"/>
                <w:b/>
                <w:bCs/>
                <w:sz w:val="20"/>
                <w:szCs w:val="20"/>
                <w:lang w:eastAsia="lt-LT"/>
              </w:rPr>
              <w:t>ct/kWh</w:t>
            </w:r>
          </w:p>
        </w:tc>
        <w:tc>
          <w:tcPr>
            <w:tcW w:w="1955" w:type="dxa"/>
            <w:noWrap/>
            <w:vAlign w:val="center"/>
          </w:tcPr>
          <w:p w14:paraId="46566E83" w14:textId="0C2ABFEE" w:rsidR="00E63554" w:rsidRPr="004E5052" w:rsidRDefault="00ED3FDF" w:rsidP="00493FAF">
            <w:pPr>
              <w:jc w:val="center"/>
              <w:rPr>
                <w:rFonts w:ascii="Arial" w:eastAsia="Times New Roman" w:hAnsi="Arial" w:cs="Arial"/>
                <w:b/>
                <w:bCs/>
                <w:sz w:val="20"/>
                <w:szCs w:val="20"/>
                <w:lang w:eastAsia="lt-LT"/>
              </w:rPr>
            </w:pPr>
            <w:r w:rsidRPr="004E5052">
              <w:rPr>
                <w:rFonts w:ascii="Arial" w:eastAsia="Times New Roman" w:hAnsi="Arial" w:cs="Arial"/>
                <w:b/>
                <w:bCs/>
                <w:sz w:val="20"/>
                <w:szCs w:val="20"/>
                <w:lang w:eastAsia="lt-LT"/>
              </w:rPr>
              <w:t>+</w:t>
            </w:r>
            <w:r w:rsidR="005C7B81">
              <w:rPr>
                <w:rFonts w:ascii="Arial" w:eastAsia="Times New Roman" w:hAnsi="Arial" w:cs="Arial"/>
                <w:b/>
                <w:bCs/>
                <w:sz w:val="20"/>
                <w:szCs w:val="20"/>
                <w:lang w:eastAsia="lt-LT"/>
              </w:rPr>
              <w:t>0,44</w:t>
            </w:r>
          </w:p>
        </w:tc>
      </w:tr>
    </w:tbl>
    <w:p w14:paraId="7F08BFB4" w14:textId="499C0EA2" w:rsidR="00C662B1" w:rsidRPr="00C662B1" w:rsidRDefault="00C662B1" w:rsidP="00740C7A">
      <w:pPr>
        <w:pStyle w:val="Pagrindinistekstas"/>
        <w:spacing w:before="240" w:after="240"/>
        <w:rPr>
          <w:rFonts w:ascii="Arial" w:hAnsi="Arial" w:cs="Arial"/>
          <w:b/>
          <w:bCs/>
          <w:sz w:val="22"/>
          <w:szCs w:val="22"/>
        </w:rPr>
      </w:pPr>
      <w:r w:rsidRPr="00C662B1">
        <w:rPr>
          <w:rFonts w:ascii="Arial" w:hAnsi="Arial" w:cs="Arial"/>
          <w:b/>
          <w:bCs/>
          <w:sz w:val="22"/>
          <w:szCs w:val="22"/>
        </w:rPr>
        <w:t>Ankstesniais laikotarpiais nustatyt</w:t>
      </w:r>
      <w:r w:rsidR="006E4FC0">
        <w:rPr>
          <w:rFonts w:ascii="Arial" w:hAnsi="Arial" w:cs="Arial"/>
          <w:b/>
          <w:bCs/>
          <w:sz w:val="22"/>
          <w:szCs w:val="22"/>
        </w:rPr>
        <w:t>ų</w:t>
      </w:r>
      <w:r w:rsidR="00866117">
        <w:rPr>
          <w:rFonts w:ascii="Arial" w:hAnsi="Arial" w:cs="Arial"/>
          <w:b/>
          <w:bCs/>
          <w:sz w:val="22"/>
          <w:szCs w:val="22"/>
        </w:rPr>
        <w:t xml:space="preserve"> </w:t>
      </w:r>
      <w:r w:rsidR="002042AA">
        <w:rPr>
          <w:rFonts w:ascii="Arial" w:hAnsi="Arial" w:cs="Arial"/>
          <w:b/>
          <w:bCs/>
          <w:sz w:val="22"/>
          <w:szCs w:val="22"/>
        </w:rPr>
        <w:t>ne</w:t>
      </w:r>
      <w:r w:rsidR="00866117">
        <w:rPr>
          <w:rFonts w:ascii="Arial" w:hAnsi="Arial" w:cs="Arial"/>
          <w:b/>
          <w:bCs/>
          <w:sz w:val="22"/>
          <w:szCs w:val="22"/>
        </w:rPr>
        <w:t>baigusių galioti</w:t>
      </w:r>
      <w:r w:rsidRPr="00C662B1">
        <w:rPr>
          <w:rFonts w:ascii="Arial" w:hAnsi="Arial" w:cs="Arial"/>
          <w:b/>
          <w:bCs/>
          <w:sz w:val="22"/>
          <w:szCs w:val="22"/>
        </w:rPr>
        <w:t xml:space="preserve"> kompensacij</w:t>
      </w:r>
      <w:r w:rsidR="006E4FC0">
        <w:rPr>
          <w:rFonts w:ascii="Arial" w:hAnsi="Arial" w:cs="Arial"/>
          <w:b/>
          <w:bCs/>
          <w:sz w:val="22"/>
          <w:szCs w:val="22"/>
        </w:rPr>
        <w:t xml:space="preserve">ų </w:t>
      </w:r>
      <w:r w:rsidRPr="00C662B1">
        <w:rPr>
          <w:rFonts w:ascii="Arial" w:hAnsi="Arial" w:cs="Arial"/>
          <w:b/>
          <w:bCs/>
          <w:sz w:val="22"/>
          <w:szCs w:val="22"/>
        </w:rPr>
        <w:t>su(</w:t>
      </w:r>
      <w:proofErr w:type="spellStart"/>
      <w:r w:rsidRPr="00C662B1">
        <w:rPr>
          <w:rFonts w:ascii="Arial" w:hAnsi="Arial" w:cs="Arial"/>
          <w:b/>
          <w:bCs/>
          <w:sz w:val="22"/>
          <w:szCs w:val="22"/>
        </w:rPr>
        <w:t>si</w:t>
      </w:r>
      <w:proofErr w:type="spellEnd"/>
      <w:r w:rsidRPr="00C662B1">
        <w:rPr>
          <w:rFonts w:ascii="Arial" w:hAnsi="Arial" w:cs="Arial"/>
          <w:b/>
          <w:bCs/>
          <w:sz w:val="22"/>
          <w:szCs w:val="22"/>
        </w:rPr>
        <w:t>)grąžinimas</w:t>
      </w:r>
    </w:p>
    <w:p w14:paraId="479BC2D8" w14:textId="6C3477AF" w:rsidR="00B8610A" w:rsidRDefault="00B8610A" w:rsidP="007F09E2">
      <w:pPr>
        <w:pStyle w:val="Pagrindinistekstas"/>
        <w:spacing w:before="240" w:after="240"/>
        <w:rPr>
          <w:rFonts w:ascii="Arial" w:hAnsi="Arial" w:cs="Arial"/>
          <w:sz w:val="22"/>
          <w:szCs w:val="22"/>
        </w:rPr>
      </w:pPr>
      <w:r>
        <w:rPr>
          <w:rFonts w:ascii="Arial" w:hAnsi="Arial" w:cs="Arial"/>
          <w:sz w:val="22"/>
          <w:szCs w:val="22"/>
        </w:rPr>
        <w:t>Savivaldybės tarybos 2024 m. gruodžio 19 d. sprendimu Nr. T2-368 buvo nustatyta ir 12 mėnesių laikotarpiui (nuo 2025 m. sausio iki 2025 m. gruodžio mėn.) paskirstyt</w:t>
      </w:r>
      <w:r w:rsidR="00D57AFA">
        <w:rPr>
          <w:rFonts w:ascii="Arial" w:hAnsi="Arial" w:cs="Arial"/>
          <w:sz w:val="22"/>
          <w:szCs w:val="22"/>
        </w:rPr>
        <w:t>a</w:t>
      </w:r>
      <w:r>
        <w:rPr>
          <w:rFonts w:ascii="Arial" w:hAnsi="Arial" w:cs="Arial"/>
          <w:sz w:val="22"/>
          <w:szCs w:val="22"/>
        </w:rPr>
        <w:t xml:space="preserve"> </w:t>
      </w:r>
      <w:r w:rsidR="00D57AFA">
        <w:rPr>
          <w:rFonts w:ascii="Arial" w:hAnsi="Arial" w:cs="Arial"/>
          <w:sz w:val="22"/>
          <w:szCs w:val="22"/>
        </w:rPr>
        <w:t>šilumos pajamų lygio papildoma dalis, kurią sudaro</w:t>
      </w:r>
      <w:r>
        <w:rPr>
          <w:rFonts w:ascii="Arial" w:hAnsi="Arial" w:cs="Arial"/>
          <w:sz w:val="22"/>
          <w:szCs w:val="22"/>
        </w:rPr>
        <w:t>:</w:t>
      </w:r>
    </w:p>
    <w:p w14:paraId="7AD27128" w14:textId="11FEDF5E" w:rsidR="007E5A41" w:rsidRDefault="007E5A41" w:rsidP="00B8610A">
      <w:pPr>
        <w:pStyle w:val="Pagrindinistekstas"/>
        <w:numPr>
          <w:ilvl w:val="0"/>
          <w:numId w:val="4"/>
        </w:numPr>
        <w:spacing w:before="240" w:after="240"/>
        <w:rPr>
          <w:rFonts w:ascii="Arial" w:hAnsi="Arial" w:cs="Arial"/>
          <w:sz w:val="22"/>
          <w:szCs w:val="22"/>
        </w:rPr>
      </w:pPr>
      <w:r>
        <w:rPr>
          <w:rFonts w:ascii="Arial" w:hAnsi="Arial" w:cs="Arial"/>
          <w:sz w:val="22"/>
          <w:szCs w:val="22"/>
        </w:rPr>
        <w:t>Papildomai gautos pajamos dėl anksčiau galiojusių dedamųjų perrinkimo: -19.442 Eur;</w:t>
      </w:r>
    </w:p>
    <w:p w14:paraId="2C3E3E12" w14:textId="40FC440A" w:rsidR="00B8610A" w:rsidRDefault="00B8610A" w:rsidP="00B8610A">
      <w:pPr>
        <w:pStyle w:val="Pagrindinistekstas"/>
        <w:numPr>
          <w:ilvl w:val="0"/>
          <w:numId w:val="4"/>
        </w:numPr>
        <w:spacing w:before="240" w:after="240"/>
        <w:rPr>
          <w:rFonts w:ascii="Arial" w:hAnsi="Arial" w:cs="Arial"/>
          <w:sz w:val="22"/>
          <w:szCs w:val="22"/>
        </w:rPr>
      </w:pPr>
      <w:r>
        <w:rPr>
          <w:rFonts w:ascii="Arial" w:hAnsi="Arial" w:cs="Arial"/>
          <w:sz w:val="22"/>
          <w:szCs w:val="22"/>
        </w:rPr>
        <w:t>Papildoma kuro (ir) ar šilumos įsigijimo sąnaudų neatitikimo dedamoji: 2</w:t>
      </w:r>
      <w:r w:rsidR="007E5A41">
        <w:rPr>
          <w:rFonts w:ascii="Arial" w:hAnsi="Arial" w:cs="Arial"/>
          <w:sz w:val="22"/>
          <w:szCs w:val="22"/>
        </w:rPr>
        <w:t>9.136</w:t>
      </w:r>
      <w:r>
        <w:rPr>
          <w:rFonts w:ascii="Arial" w:hAnsi="Arial" w:cs="Arial"/>
          <w:sz w:val="22"/>
          <w:szCs w:val="22"/>
        </w:rPr>
        <w:t xml:space="preserve"> Eur;</w:t>
      </w:r>
    </w:p>
    <w:p w14:paraId="092E4177" w14:textId="12BF8A7A" w:rsidR="007E5A41" w:rsidRDefault="007E5A41" w:rsidP="00B8610A">
      <w:pPr>
        <w:pStyle w:val="Pagrindinistekstas"/>
        <w:numPr>
          <w:ilvl w:val="0"/>
          <w:numId w:val="4"/>
        </w:numPr>
        <w:spacing w:before="240" w:after="240"/>
        <w:rPr>
          <w:rFonts w:ascii="Arial" w:hAnsi="Arial" w:cs="Arial"/>
          <w:sz w:val="22"/>
          <w:szCs w:val="22"/>
        </w:rPr>
      </w:pPr>
      <w:r>
        <w:rPr>
          <w:rFonts w:ascii="Arial" w:hAnsi="Arial" w:cs="Arial"/>
          <w:sz w:val="22"/>
          <w:szCs w:val="22"/>
        </w:rPr>
        <w:t>Papildomai gautos pajamos dėl elektros sąnaudų padengimo perrinkimo: 1.407 Eur.</w:t>
      </w:r>
    </w:p>
    <w:p w14:paraId="1CE33934" w14:textId="1D211A90" w:rsidR="002042AA" w:rsidRDefault="00F10AAF" w:rsidP="002042AA">
      <w:pPr>
        <w:pStyle w:val="Pagrindinistekstas"/>
        <w:spacing w:before="240" w:after="240"/>
        <w:rPr>
          <w:rFonts w:ascii="Arial" w:hAnsi="Arial" w:cs="Arial"/>
          <w:sz w:val="22"/>
          <w:szCs w:val="22"/>
        </w:rPr>
      </w:pPr>
      <w:r>
        <w:rPr>
          <w:rFonts w:ascii="Arial" w:hAnsi="Arial" w:cs="Arial"/>
          <w:sz w:val="22"/>
          <w:szCs w:val="22"/>
        </w:rPr>
        <w:t>Vadovaujantis Metodikos 76 punktu, šių dedamųjų vertinimas bus atliktas nustatyto pajamų lygio ir faktiškai gautų pajamų vertinimo metu, praėjus dvejiems finansiniams metams nuo šilumos gamybos pajamų bazinio lygio įsigaliojimo pradžios.</w:t>
      </w:r>
    </w:p>
    <w:p w14:paraId="631EFE99" w14:textId="77777777" w:rsidR="00C662B1" w:rsidRPr="00C662B1" w:rsidRDefault="00C662B1" w:rsidP="00740C7A">
      <w:pPr>
        <w:pStyle w:val="Pagrindinistekstas"/>
        <w:spacing w:before="240" w:after="240"/>
        <w:rPr>
          <w:rFonts w:ascii="Arial" w:hAnsi="Arial" w:cs="Arial"/>
          <w:b/>
          <w:bCs/>
          <w:sz w:val="22"/>
          <w:szCs w:val="22"/>
        </w:rPr>
      </w:pPr>
      <w:r w:rsidRPr="00C662B1">
        <w:rPr>
          <w:rFonts w:ascii="Arial" w:hAnsi="Arial" w:cs="Arial"/>
          <w:b/>
          <w:bCs/>
          <w:sz w:val="22"/>
          <w:szCs w:val="22"/>
        </w:rPr>
        <w:t>Šilumos kainoje įskaitytų ir faktiškai patirtų kuro ir šilumos iš nepriklausomų šilumos gamintojų įsigijimo papildomų pajamų ir (ar) nepadengtų sąnaudų vertinimas</w:t>
      </w:r>
    </w:p>
    <w:p w14:paraId="1550E913" w14:textId="29F39C71" w:rsidR="00235F7B" w:rsidRDefault="00235F7B" w:rsidP="00235F7B">
      <w:pPr>
        <w:pStyle w:val="Pagrindinistekstas"/>
        <w:spacing w:before="240" w:after="240"/>
        <w:rPr>
          <w:rFonts w:ascii="Arial" w:hAnsi="Arial" w:cs="Arial"/>
          <w:sz w:val="22"/>
          <w:szCs w:val="22"/>
        </w:rPr>
      </w:pPr>
      <w:r w:rsidRPr="00235F7B">
        <w:rPr>
          <w:rFonts w:ascii="Arial" w:hAnsi="Arial" w:cs="Arial"/>
          <w:sz w:val="22"/>
          <w:szCs w:val="22"/>
        </w:rPr>
        <w:t>Vadovaujantis Metodikos</w:t>
      </w:r>
      <w:r w:rsidR="009C0893">
        <w:rPr>
          <w:rFonts w:ascii="Arial" w:hAnsi="Arial" w:cs="Arial"/>
          <w:sz w:val="22"/>
          <w:szCs w:val="22"/>
        </w:rPr>
        <w:t xml:space="preserve"> (redakcija iki 2023-09-30)</w:t>
      </w:r>
      <w:r w:rsidRPr="00235F7B">
        <w:rPr>
          <w:rFonts w:ascii="Arial" w:hAnsi="Arial" w:cs="Arial"/>
          <w:sz w:val="22"/>
          <w:szCs w:val="22"/>
        </w:rPr>
        <w:t xml:space="preserve"> 70 punktu, jeigu šilumos kainoje įskaitytų </w:t>
      </w:r>
      <w:r w:rsidRPr="00235F7B">
        <w:rPr>
          <w:rFonts w:ascii="Arial" w:hAnsi="Arial" w:cs="Arial"/>
          <w:sz w:val="22"/>
          <w:szCs w:val="22"/>
        </w:rPr>
        <w:lastRenderedPageBreak/>
        <w:t xml:space="preserve">sąnaudų kurui ir šilumai įsigyti dydis neatitiko šilumos tiekėjo faktiškai patirtų sąnaudų kurui ir šilumai įsigyti dydžio, šis skirtumas įvertinamas šilumos bazinių kainų dedamųjų nustatymo ar jų perskaičiavimo metu. </w:t>
      </w:r>
    </w:p>
    <w:p w14:paraId="53EADF8A" w14:textId="644E28A0" w:rsidR="00CC4DD9" w:rsidRDefault="00CC4DD9" w:rsidP="00235F7B">
      <w:pPr>
        <w:pStyle w:val="Pagrindinistekstas"/>
        <w:spacing w:before="240" w:after="240"/>
        <w:rPr>
          <w:rFonts w:ascii="Arial" w:hAnsi="Arial" w:cs="Arial"/>
          <w:sz w:val="22"/>
          <w:szCs w:val="22"/>
        </w:rPr>
      </w:pPr>
      <w:r>
        <w:rPr>
          <w:rFonts w:ascii="Arial" w:hAnsi="Arial" w:cs="Arial"/>
          <w:sz w:val="22"/>
          <w:szCs w:val="22"/>
        </w:rPr>
        <w:t>Remiantis</w:t>
      </w:r>
      <w:r w:rsidRPr="00235F7B">
        <w:rPr>
          <w:rFonts w:ascii="Arial" w:hAnsi="Arial" w:cs="Arial"/>
          <w:sz w:val="22"/>
          <w:szCs w:val="22"/>
        </w:rPr>
        <w:t xml:space="preserve"> skaičiavimais </w:t>
      </w:r>
      <w:r w:rsidR="009C0893">
        <w:rPr>
          <w:rFonts w:ascii="Arial" w:hAnsi="Arial" w:cs="Arial"/>
          <w:sz w:val="22"/>
          <w:szCs w:val="22"/>
        </w:rPr>
        <w:t>2024 m. gegužės – gruodžio mėn. laikotarpiu</w:t>
      </w:r>
      <w:r w:rsidRPr="00235F7B">
        <w:rPr>
          <w:rFonts w:ascii="Arial" w:hAnsi="Arial" w:cs="Arial"/>
          <w:sz w:val="22"/>
          <w:szCs w:val="22"/>
        </w:rPr>
        <w:t xml:space="preserve"> dėl šilumos kainoje įskaitytų ir faktiškai patirtų sąnaudų kurui įsigyti neatitikimo Bendrovė nepasidengė </w:t>
      </w:r>
      <w:r w:rsidR="009C0893">
        <w:rPr>
          <w:rFonts w:ascii="Arial" w:hAnsi="Arial" w:cs="Arial"/>
          <w:sz w:val="22"/>
          <w:szCs w:val="22"/>
        </w:rPr>
        <w:t>22.086</w:t>
      </w:r>
      <w:r w:rsidRPr="00235F7B">
        <w:rPr>
          <w:rFonts w:ascii="Arial" w:hAnsi="Arial" w:cs="Arial"/>
          <w:sz w:val="22"/>
          <w:szCs w:val="22"/>
        </w:rPr>
        <w:t> Eur sąnaudų.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53"/>
        <w:gridCol w:w="1157"/>
        <w:gridCol w:w="1955"/>
      </w:tblGrid>
      <w:tr w:rsidR="001B06F1" w:rsidRPr="00181F5C" w14:paraId="0491F981" w14:textId="77777777" w:rsidTr="001B06F1">
        <w:trPr>
          <w:trHeight w:val="47"/>
        </w:trPr>
        <w:tc>
          <w:tcPr>
            <w:tcW w:w="1246" w:type="dxa"/>
            <w:shd w:val="clear" w:color="000000" w:fill="FFFFFF"/>
            <w:noWrap/>
            <w:vAlign w:val="center"/>
          </w:tcPr>
          <w:p w14:paraId="6B6AEC17" w14:textId="77777777" w:rsidR="001B06F1" w:rsidRPr="00181F5C" w:rsidRDefault="001B06F1" w:rsidP="00493FAF">
            <w:pPr>
              <w:jc w:val="center"/>
              <w:rPr>
                <w:rFonts w:ascii="Arial" w:eastAsia="Times New Roman" w:hAnsi="Arial" w:cs="Arial"/>
                <w:sz w:val="20"/>
                <w:szCs w:val="20"/>
                <w:lang w:eastAsia="lt-LT"/>
              </w:rPr>
            </w:pPr>
            <w:r w:rsidRPr="00181F5C">
              <w:rPr>
                <w:rFonts w:ascii="Arial" w:eastAsia="Times New Roman" w:hAnsi="Arial" w:cs="Arial"/>
                <w:b/>
                <w:bCs/>
                <w:sz w:val="20"/>
                <w:szCs w:val="20"/>
                <w:lang w:eastAsia="lt-LT"/>
              </w:rPr>
              <w:t>Eil. Nr.</w:t>
            </w:r>
          </w:p>
        </w:tc>
        <w:tc>
          <w:tcPr>
            <w:tcW w:w="5553" w:type="dxa"/>
            <w:shd w:val="clear" w:color="000000" w:fill="FFFFFF"/>
            <w:noWrap/>
            <w:vAlign w:val="center"/>
          </w:tcPr>
          <w:p w14:paraId="7FF02291" w14:textId="77777777" w:rsidR="001B06F1" w:rsidRPr="00181F5C" w:rsidRDefault="001B06F1" w:rsidP="00493FAF">
            <w:pPr>
              <w:rPr>
                <w:rFonts w:ascii="Arial" w:eastAsia="Times New Roman" w:hAnsi="Arial" w:cs="Arial"/>
                <w:b/>
                <w:bCs/>
                <w:sz w:val="20"/>
                <w:szCs w:val="20"/>
                <w:lang w:eastAsia="lt-LT"/>
              </w:rPr>
            </w:pPr>
            <w:r w:rsidRPr="00181F5C">
              <w:rPr>
                <w:rFonts w:ascii="Arial" w:eastAsia="Times New Roman" w:hAnsi="Arial" w:cs="Arial"/>
                <w:b/>
                <w:bCs/>
                <w:sz w:val="20"/>
                <w:szCs w:val="20"/>
                <w:lang w:eastAsia="lt-LT"/>
              </w:rPr>
              <w:t>Rodiklis</w:t>
            </w:r>
          </w:p>
        </w:tc>
        <w:tc>
          <w:tcPr>
            <w:tcW w:w="1157" w:type="dxa"/>
            <w:shd w:val="clear" w:color="000000" w:fill="FFFFFF"/>
            <w:vAlign w:val="center"/>
          </w:tcPr>
          <w:p w14:paraId="3A6B0A64" w14:textId="77777777" w:rsidR="001B06F1" w:rsidRPr="00181F5C" w:rsidRDefault="001B06F1" w:rsidP="00493FAF">
            <w:pPr>
              <w:jc w:val="center"/>
              <w:rPr>
                <w:rFonts w:ascii="Arial" w:eastAsia="Times New Roman" w:hAnsi="Arial" w:cs="Arial"/>
                <w:sz w:val="20"/>
                <w:szCs w:val="20"/>
                <w:lang w:eastAsia="lt-LT"/>
              </w:rPr>
            </w:pPr>
            <w:r w:rsidRPr="00181F5C">
              <w:rPr>
                <w:rFonts w:ascii="Arial" w:eastAsia="Times New Roman" w:hAnsi="Arial" w:cs="Arial"/>
                <w:b/>
                <w:bCs/>
                <w:sz w:val="20"/>
                <w:szCs w:val="20"/>
                <w:lang w:eastAsia="lt-LT"/>
              </w:rPr>
              <w:t xml:space="preserve">Mato vnt. </w:t>
            </w:r>
          </w:p>
        </w:tc>
        <w:tc>
          <w:tcPr>
            <w:tcW w:w="1955" w:type="dxa"/>
            <w:shd w:val="clear" w:color="000000" w:fill="FFFFFF"/>
            <w:vAlign w:val="center"/>
          </w:tcPr>
          <w:p w14:paraId="377A5F97" w14:textId="42AEEAF1" w:rsidR="001B06F1" w:rsidRPr="00181F5C" w:rsidRDefault="00F64F48" w:rsidP="00493FAF">
            <w:pPr>
              <w:jc w:val="center"/>
              <w:rPr>
                <w:rFonts w:ascii="Arial" w:eastAsia="Times New Roman" w:hAnsi="Arial" w:cs="Arial"/>
                <w:sz w:val="20"/>
                <w:szCs w:val="20"/>
                <w:lang w:eastAsia="lt-LT"/>
              </w:rPr>
            </w:pPr>
            <w:r>
              <w:rPr>
                <w:rFonts w:ascii="Arial" w:eastAsia="Times New Roman" w:hAnsi="Arial" w:cs="Arial"/>
                <w:b/>
                <w:bCs/>
                <w:sz w:val="20"/>
                <w:szCs w:val="20"/>
                <w:lang w:eastAsia="lt-LT"/>
              </w:rPr>
              <w:t>D</w:t>
            </w:r>
            <w:r w:rsidR="001B06F1" w:rsidRPr="00181F5C">
              <w:rPr>
                <w:rFonts w:ascii="Arial" w:eastAsia="Times New Roman" w:hAnsi="Arial" w:cs="Arial"/>
                <w:b/>
                <w:bCs/>
                <w:sz w:val="20"/>
                <w:szCs w:val="20"/>
                <w:lang w:eastAsia="lt-LT"/>
              </w:rPr>
              <w:t>edamoji</w:t>
            </w:r>
          </w:p>
        </w:tc>
      </w:tr>
      <w:tr w:rsidR="001B06F1" w:rsidRPr="00181F5C" w14:paraId="34CD346E" w14:textId="77777777" w:rsidTr="00694D3D">
        <w:trPr>
          <w:trHeight w:val="47"/>
        </w:trPr>
        <w:tc>
          <w:tcPr>
            <w:tcW w:w="1246" w:type="dxa"/>
            <w:shd w:val="clear" w:color="000000" w:fill="FFFFFF"/>
            <w:noWrap/>
            <w:vAlign w:val="center"/>
            <w:hideMark/>
          </w:tcPr>
          <w:p w14:paraId="6F1D6A01" w14:textId="77777777" w:rsidR="001B06F1" w:rsidRPr="00181F5C" w:rsidRDefault="001B06F1" w:rsidP="00493FAF">
            <w:pPr>
              <w:jc w:val="center"/>
              <w:rPr>
                <w:rFonts w:ascii="Arial" w:eastAsia="Times New Roman" w:hAnsi="Arial" w:cs="Arial"/>
                <w:sz w:val="20"/>
                <w:szCs w:val="20"/>
                <w:lang w:eastAsia="lt-LT"/>
              </w:rPr>
            </w:pPr>
            <w:r w:rsidRPr="00181F5C">
              <w:rPr>
                <w:rFonts w:ascii="Arial" w:eastAsia="Times New Roman" w:hAnsi="Arial" w:cs="Arial"/>
                <w:sz w:val="20"/>
                <w:szCs w:val="20"/>
                <w:lang w:eastAsia="lt-LT"/>
              </w:rPr>
              <w:t>1.</w:t>
            </w:r>
          </w:p>
        </w:tc>
        <w:tc>
          <w:tcPr>
            <w:tcW w:w="5553" w:type="dxa"/>
            <w:shd w:val="clear" w:color="000000" w:fill="FFFFFF"/>
            <w:noWrap/>
            <w:vAlign w:val="center"/>
            <w:hideMark/>
          </w:tcPr>
          <w:p w14:paraId="5678A5A4" w14:textId="67C5EFB6" w:rsidR="001B06F1" w:rsidRPr="00181F5C" w:rsidRDefault="001B06F1" w:rsidP="00493FAF">
            <w:pPr>
              <w:rPr>
                <w:rFonts w:ascii="Arial" w:eastAsia="Times New Roman" w:hAnsi="Arial" w:cs="Arial"/>
                <w:sz w:val="20"/>
                <w:szCs w:val="20"/>
                <w:lang w:eastAsia="lt-LT"/>
              </w:rPr>
            </w:pPr>
            <w:r>
              <w:rPr>
                <w:rFonts w:ascii="Arial" w:eastAsia="Times New Roman" w:hAnsi="Arial" w:cs="Arial"/>
                <w:sz w:val="20"/>
                <w:szCs w:val="20"/>
                <w:lang w:eastAsia="lt-LT"/>
              </w:rPr>
              <w:t>Faktiškai patirtos kuro įsigijimo sąnaudos</w:t>
            </w:r>
          </w:p>
        </w:tc>
        <w:tc>
          <w:tcPr>
            <w:tcW w:w="1157" w:type="dxa"/>
            <w:shd w:val="clear" w:color="000000" w:fill="FFFFFF"/>
            <w:vAlign w:val="center"/>
            <w:hideMark/>
          </w:tcPr>
          <w:p w14:paraId="6D777964" w14:textId="069CFD36" w:rsidR="001B06F1" w:rsidRPr="00181F5C" w:rsidRDefault="001B06F1" w:rsidP="00493FAF">
            <w:pPr>
              <w:jc w:val="center"/>
              <w:rPr>
                <w:rFonts w:ascii="Arial" w:eastAsia="Times New Roman" w:hAnsi="Arial" w:cs="Arial"/>
                <w:sz w:val="20"/>
                <w:szCs w:val="20"/>
                <w:lang w:eastAsia="lt-LT"/>
              </w:rPr>
            </w:pPr>
            <w:r>
              <w:rPr>
                <w:rFonts w:ascii="Arial" w:eastAsia="Times New Roman" w:hAnsi="Arial" w:cs="Arial"/>
                <w:sz w:val="20"/>
                <w:szCs w:val="20"/>
                <w:lang w:eastAsia="lt-LT"/>
              </w:rPr>
              <w:t>Eur</w:t>
            </w:r>
          </w:p>
        </w:tc>
        <w:tc>
          <w:tcPr>
            <w:tcW w:w="1955" w:type="dxa"/>
            <w:shd w:val="clear" w:color="000000" w:fill="FFFFFF"/>
            <w:vAlign w:val="center"/>
          </w:tcPr>
          <w:p w14:paraId="1B78D1FD" w14:textId="4709E1DB" w:rsidR="001B06F1" w:rsidRPr="00181F5C" w:rsidRDefault="009C0893" w:rsidP="00493FAF">
            <w:pPr>
              <w:jc w:val="center"/>
              <w:rPr>
                <w:rFonts w:ascii="Arial" w:eastAsia="Times New Roman" w:hAnsi="Arial" w:cs="Arial"/>
                <w:sz w:val="20"/>
                <w:szCs w:val="20"/>
                <w:lang w:eastAsia="lt-LT"/>
              </w:rPr>
            </w:pPr>
            <w:r>
              <w:rPr>
                <w:rFonts w:ascii="Arial" w:eastAsia="Times New Roman" w:hAnsi="Arial" w:cs="Arial"/>
                <w:sz w:val="20"/>
                <w:szCs w:val="20"/>
                <w:lang w:eastAsia="lt-LT"/>
              </w:rPr>
              <w:t>85.341</w:t>
            </w:r>
          </w:p>
        </w:tc>
      </w:tr>
      <w:tr w:rsidR="001B06F1" w:rsidRPr="00181F5C" w14:paraId="3686DBEB" w14:textId="77777777" w:rsidTr="00694D3D">
        <w:trPr>
          <w:trHeight w:val="148"/>
        </w:trPr>
        <w:tc>
          <w:tcPr>
            <w:tcW w:w="1246" w:type="dxa"/>
            <w:shd w:val="clear" w:color="000000" w:fill="FFFFFF"/>
            <w:noWrap/>
            <w:vAlign w:val="center"/>
            <w:hideMark/>
          </w:tcPr>
          <w:p w14:paraId="3F6121AC" w14:textId="77777777" w:rsidR="001B06F1" w:rsidRPr="00181F5C" w:rsidRDefault="001B06F1" w:rsidP="00493FAF">
            <w:pPr>
              <w:jc w:val="center"/>
              <w:rPr>
                <w:rFonts w:ascii="Arial" w:eastAsia="Times New Roman" w:hAnsi="Arial" w:cs="Arial"/>
                <w:sz w:val="20"/>
                <w:szCs w:val="20"/>
                <w:lang w:eastAsia="lt-LT"/>
              </w:rPr>
            </w:pPr>
            <w:r w:rsidRPr="00181F5C">
              <w:rPr>
                <w:rFonts w:ascii="Arial" w:eastAsia="Times New Roman" w:hAnsi="Arial" w:cs="Arial"/>
                <w:sz w:val="20"/>
                <w:szCs w:val="20"/>
                <w:lang w:eastAsia="lt-LT"/>
              </w:rPr>
              <w:t>2.</w:t>
            </w:r>
          </w:p>
        </w:tc>
        <w:tc>
          <w:tcPr>
            <w:tcW w:w="5553" w:type="dxa"/>
            <w:shd w:val="clear" w:color="000000" w:fill="FFFFFF"/>
            <w:noWrap/>
            <w:vAlign w:val="center"/>
            <w:hideMark/>
          </w:tcPr>
          <w:p w14:paraId="0C55A8CA" w14:textId="705C32F3" w:rsidR="001B06F1" w:rsidRPr="00181F5C" w:rsidRDefault="001B06F1" w:rsidP="00493FAF">
            <w:pPr>
              <w:rPr>
                <w:rFonts w:ascii="Arial" w:eastAsia="Times New Roman" w:hAnsi="Arial" w:cs="Arial"/>
                <w:sz w:val="20"/>
                <w:szCs w:val="20"/>
                <w:lang w:eastAsia="lt-LT"/>
              </w:rPr>
            </w:pPr>
            <w:r w:rsidRPr="00181F5C">
              <w:rPr>
                <w:rFonts w:ascii="Arial" w:eastAsia="Times New Roman" w:hAnsi="Arial" w:cs="Arial"/>
                <w:sz w:val="20"/>
                <w:szCs w:val="20"/>
                <w:lang w:eastAsia="lt-LT"/>
              </w:rPr>
              <w:t xml:space="preserve">Šilumos </w:t>
            </w:r>
            <w:r>
              <w:rPr>
                <w:rFonts w:ascii="Arial" w:eastAsia="Times New Roman" w:hAnsi="Arial" w:cs="Arial"/>
                <w:sz w:val="20"/>
                <w:szCs w:val="20"/>
                <w:lang w:eastAsia="lt-LT"/>
              </w:rPr>
              <w:t>kainoje įskaitytos ir vartotojų apmokėtos sąnaudos</w:t>
            </w:r>
          </w:p>
        </w:tc>
        <w:tc>
          <w:tcPr>
            <w:tcW w:w="1157" w:type="dxa"/>
            <w:shd w:val="clear" w:color="000000" w:fill="FFFFFF"/>
            <w:noWrap/>
            <w:vAlign w:val="center"/>
            <w:hideMark/>
          </w:tcPr>
          <w:p w14:paraId="4D391709" w14:textId="1BAF3B53" w:rsidR="001B06F1" w:rsidRPr="00181F5C" w:rsidRDefault="001B06F1" w:rsidP="00493FAF">
            <w:pPr>
              <w:jc w:val="center"/>
              <w:rPr>
                <w:rFonts w:ascii="Arial" w:eastAsia="Times New Roman" w:hAnsi="Arial" w:cs="Arial"/>
                <w:sz w:val="20"/>
                <w:szCs w:val="20"/>
                <w:lang w:eastAsia="lt-LT"/>
              </w:rPr>
            </w:pPr>
            <w:r>
              <w:rPr>
                <w:rFonts w:ascii="Arial" w:eastAsia="Times New Roman" w:hAnsi="Arial" w:cs="Arial"/>
                <w:sz w:val="20"/>
                <w:szCs w:val="20"/>
                <w:lang w:eastAsia="lt-LT"/>
              </w:rPr>
              <w:t>Eur</w:t>
            </w:r>
          </w:p>
        </w:tc>
        <w:tc>
          <w:tcPr>
            <w:tcW w:w="1955" w:type="dxa"/>
            <w:noWrap/>
            <w:vAlign w:val="center"/>
          </w:tcPr>
          <w:p w14:paraId="2235A351" w14:textId="45F87121" w:rsidR="001B06F1" w:rsidRPr="00181F5C" w:rsidRDefault="009C0893" w:rsidP="00493FAF">
            <w:pPr>
              <w:jc w:val="center"/>
              <w:rPr>
                <w:rFonts w:ascii="Arial" w:eastAsia="Times New Roman" w:hAnsi="Arial" w:cs="Arial"/>
                <w:sz w:val="20"/>
                <w:szCs w:val="20"/>
                <w:lang w:eastAsia="lt-LT"/>
              </w:rPr>
            </w:pPr>
            <w:r>
              <w:rPr>
                <w:rFonts w:ascii="Arial" w:eastAsia="Times New Roman" w:hAnsi="Arial" w:cs="Arial"/>
                <w:sz w:val="20"/>
                <w:szCs w:val="20"/>
                <w:lang w:eastAsia="lt-LT"/>
              </w:rPr>
              <w:t>63.255</w:t>
            </w:r>
          </w:p>
        </w:tc>
      </w:tr>
      <w:tr w:rsidR="001B06F1" w:rsidRPr="00801041" w14:paraId="62A76D39" w14:textId="77777777" w:rsidTr="001B06F1">
        <w:trPr>
          <w:trHeight w:val="52"/>
        </w:trPr>
        <w:tc>
          <w:tcPr>
            <w:tcW w:w="1246" w:type="dxa"/>
            <w:shd w:val="clear" w:color="000000" w:fill="FFFFFF"/>
            <w:noWrap/>
            <w:vAlign w:val="center"/>
            <w:hideMark/>
          </w:tcPr>
          <w:p w14:paraId="6EAF8B87" w14:textId="77777777" w:rsidR="001B06F1" w:rsidRPr="00801041" w:rsidRDefault="001B06F1" w:rsidP="00493FAF">
            <w:pPr>
              <w:jc w:val="center"/>
              <w:rPr>
                <w:rFonts w:ascii="Arial" w:eastAsia="Times New Roman" w:hAnsi="Arial" w:cs="Arial"/>
                <w:b/>
                <w:bCs/>
                <w:sz w:val="20"/>
                <w:szCs w:val="20"/>
                <w:lang w:eastAsia="lt-LT"/>
              </w:rPr>
            </w:pPr>
            <w:r w:rsidRPr="00801041">
              <w:rPr>
                <w:rFonts w:ascii="Arial" w:eastAsia="Times New Roman" w:hAnsi="Arial" w:cs="Arial"/>
                <w:b/>
                <w:bCs/>
                <w:sz w:val="20"/>
                <w:szCs w:val="20"/>
                <w:lang w:eastAsia="lt-LT"/>
              </w:rPr>
              <w:t>3.</w:t>
            </w:r>
          </w:p>
        </w:tc>
        <w:tc>
          <w:tcPr>
            <w:tcW w:w="5553" w:type="dxa"/>
            <w:shd w:val="clear" w:color="000000" w:fill="FFFFFF"/>
            <w:noWrap/>
            <w:vAlign w:val="center"/>
            <w:hideMark/>
          </w:tcPr>
          <w:p w14:paraId="5F88ACFB" w14:textId="2A95AFB0" w:rsidR="001B06F1" w:rsidRPr="00801041" w:rsidRDefault="001B06F1" w:rsidP="00493FAF">
            <w:pPr>
              <w:rPr>
                <w:rFonts w:ascii="Arial" w:eastAsia="Times New Roman" w:hAnsi="Arial" w:cs="Arial"/>
                <w:b/>
                <w:bCs/>
                <w:sz w:val="20"/>
                <w:szCs w:val="20"/>
                <w:lang w:eastAsia="lt-LT"/>
              </w:rPr>
            </w:pPr>
            <w:r w:rsidRPr="00801041">
              <w:rPr>
                <w:rFonts w:ascii="Arial" w:eastAsia="Times New Roman" w:hAnsi="Arial" w:cs="Arial"/>
                <w:b/>
                <w:bCs/>
                <w:sz w:val="20"/>
                <w:szCs w:val="20"/>
                <w:lang w:eastAsia="lt-LT"/>
              </w:rPr>
              <w:t>Skirtumas</w:t>
            </w:r>
            <w:r w:rsidR="008757EC" w:rsidRPr="00801041">
              <w:rPr>
                <w:rFonts w:ascii="Arial" w:eastAsia="Times New Roman" w:hAnsi="Arial" w:cs="Arial"/>
                <w:b/>
                <w:bCs/>
                <w:sz w:val="20"/>
                <w:szCs w:val="20"/>
                <w:lang w:eastAsia="lt-LT"/>
              </w:rPr>
              <w:t xml:space="preserve"> (nepadengtos sąnaudos)</w:t>
            </w:r>
          </w:p>
        </w:tc>
        <w:tc>
          <w:tcPr>
            <w:tcW w:w="1157" w:type="dxa"/>
            <w:shd w:val="clear" w:color="000000" w:fill="FFFFFF"/>
            <w:noWrap/>
            <w:vAlign w:val="center"/>
            <w:hideMark/>
          </w:tcPr>
          <w:p w14:paraId="19610B9A" w14:textId="500C8C48" w:rsidR="001B06F1" w:rsidRPr="00801041" w:rsidRDefault="001B06F1" w:rsidP="00493FAF">
            <w:pPr>
              <w:jc w:val="center"/>
              <w:rPr>
                <w:rFonts w:ascii="Arial" w:eastAsia="Times New Roman" w:hAnsi="Arial" w:cs="Arial"/>
                <w:b/>
                <w:bCs/>
                <w:sz w:val="20"/>
                <w:szCs w:val="20"/>
                <w:lang w:eastAsia="lt-LT"/>
              </w:rPr>
            </w:pPr>
            <w:r w:rsidRPr="00801041">
              <w:rPr>
                <w:rFonts w:ascii="Arial" w:eastAsia="Times New Roman" w:hAnsi="Arial" w:cs="Arial"/>
                <w:b/>
                <w:bCs/>
                <w:sz w:val="20"/>
                <w:szCs w:val="20"/>
                <w:lang w:eastAsia="lt-LT"/>
              </w:rPr>
              <w:t>Eur</w:t>
            </w:r>
          </w:p>
        </w:tc>
        <w:tc>
          <w:tcPr>
            <w:tcW w:w="1955" w:type="dxa"/>
            <w:noWrap/>
            <w:vAlign w:val="center"/>
            <w:hideMark/>
          </w:tcPr>
          <w:p w14:paraId="3B06D46F" w14:textId="28D437E6" w:rsidR="001B06F1" w:rsidRPr="00801041" w:rsidRDefault="009C0893" w:rsidP="00493FAF">
            <w:pPr>
              <w:jc w:val="center"/>
              <w:rPr>
                <w:rFonts w:ascii="Arial" w:eastAsia="Times New Roman" w:hAnsi="Arial" w:cs="Arial"/>
                <w:b/>
                <w:bCs/>
                <w:sz w:val="20"/>
                <w:szCs w:val="20"/>
                <w:lang w:eastAsia="lt-LT"/>
              </w:rPr>
            </w:pPr>
            <w:r>
              <w:rPr>
                <w:rFonts w:ascii="Arial" w:eastAsia="Times New Roman" w:hAnsi="Arial" w:cs="Arial"/>
                <w:b/>
                <w:bCs/>
                <w:sz w:val="20"/>
                <w:szCs w:val="20"/>
                <w:lang w:eastAsia="lt-LT"/>
              </w:rPr>
              <w:t>22.086</w:t>
            </w:r>
          </w:p>
        </w:tc>
      </w:tr>
    </w:tbl>
    <w:p w14:paraId="75AE768E" w14:textId="77777777" w:rsidR="00C662B1" w:rsidRPr="00C662B1" w:rsidRDefault="00C662B1" w:rsidP="00740C7A">
      <w:pPr>
        <w:pStyle w:val="Pagrindinistekstas"/>
        <w:spacing w:before="240" w:after="240"/>
        <w:rPr>
          <w:rFonts w:ascii="Arial" w:hAnsi="Arial" w:cs="Arial"/>
          <w:b/>
          <w:bCs/>
          <w:sz w:val="22"/>
          <w:szCs w:val="22"/>
        </w:rPr>
      </w:pPr>
      <w:r w:rsidRPr="00C662B1">
        <w:rPr>
          <w:rFonts w:ascii="Arial" w:hAnsi="Arial" w:cs="Arial"/>
          <w:b/>
          <w:bCs/>
          <w:sz w:val="22"/>
          <w:szCs w:val="22"/>
        </w:rPr>
        <w:t>Šilumos kainoje įskaitytų ir faktiškai patirtų elektros energijos technologinėms reikmėms įsigijimo papildomų pajamų ir (ar) nepadengtų sąnaudų vertinimas</w:t>
      </w:r>
    </w:p>
    <w:p w14:paraId="78D50052" w14:textId="728A3BA5" w:rsidR="00CE26F5" w:rsidRDefault="00CE26F5" w:rsidP="00CE26F5">
      <w:pPr>
        <w:pStyle w:val="Pagrindinistekstas"/>
        <w:spacing w:before="240" w:after="240"/>
        <w:rPr>
          <w:rFonts w:ascii="Arial" w:hAnsi="Arial" w:cs="Arial"/>
          <w:sz w:val="22"/>
          <w:szCs w:val="22"/>
        </w:rPr>
      </w:pPr>
      <w:r w:rsidRPr="00235F7B">
        <w:rPr>
          <w:rFonts w:ascii="Arial" w:hAnsi="Arial" w:cs="Arial"/>
          <w:sz w:val="22"/>
          <w:szCs w:val="22"/>
        </w:rPr>
        <w:t xml:space="preserve">Vadovaujantis </w:t>
      </w:r>
      <w:r w:rsidRPr="00CE26F5">
        <w:rPr>
          <w:rFonts w:ascii="Arial" w:hAnsi="Arial" w:cs="Arial"/>
          <w:sz w:val="22"/>
          <w:szCs w:val="22"/>
        </w:rPr>
        <w:t>Metodikos</w:t>
      </w:r>
      <w:r w:rsidR="009C0893">
        <w:rPr>
          <w:rFonts w:ascii="Arial" w:hAnsi="Arial" w:cs="Arial"/>
          <w:sz w:val="22"/>
          <w:szCs w:val="22"/>
        </w:rPr>
        <w:t xml:space="preserve"> (redakcija iki 2023-09-30)</w:t>
      </w:r>
      <w:r w:rsidRPr="00CE26F5">
        <w:rPr>
          <w:rFonts w:ascii="Arial" w:hAnsi="Arial" w:cs="Arial"/>
          <w:sz w:val="22"/>
          <w:szCs w:val="22"/>
        </w:rPr>
        <w:t xml:space="preserve"> 70</w:t>
      </w:r>
      <w:r w:rsidRPr="00CE26F5">
        <w:rPr>
          <w:rFonts w:ascii="Arial" w:hAnsi="Arial" w:cs="Arial"/>
          <w:sz w:val="22"/>
          <w:szCs w:val="22"/>
          <w:vertAlign w:val="superscript"/>
        </w:rPr>
        <w:t>1</w:t>
      </w:r>
      <w:r w:rsidRPr="00CE26F5">
        <w:rPr>
          <w:rFonts w:ascii="Arial" w:hAnsi="Arial" w:cs="Arial"/>
          <w:sz w:val="22"/>
          <w:szCs w:val="22"/>
        </w:rPr>
        <w:t xml:space="preserve"> punktu, jeigu šilumos kainoje įskaitytų sąnaudų elektros energijos technologinėms reikmėms įsigyti dydis neatitiko šilumos tiekėjo faktiškai patirtų sąnaudų elektros energijos technologinėms reikmėms įsigyti dydžio, šis skirtumas įvertinamas šilumos bazinių kainų dedamųjų nustatymo ar jų perskaičiavimo metu</w:t>
      </w:r>
      <w:r w:rsidRPr="00235F7B">
        <w:rPr>
          <w:rFonts w:ascii="Arial" w:hAnsi="Arial" w:cs="Arial"/>
          <w:sz w:val="22"/>
          <w:szCs w:val="22"/>
        </w:rPr>
        <w:t xml:space="preserve">. </w:t>
      </w:r>
    </w:p>
    <w:p w14:paraId="0CF8CD47" w14:textId="6BE50486" w:rsidR="00CC4DD9" w:rsidRDefault="00CC4DD9" w:rsidP="00CE26F5">
      <w:pPr>
        <w:pStyle w:val="Pagrindinistekstas"/>
        <w:spacing w:before="240" w:after="240"/>
        <w:rPr>
          <w:rFonts w:ascii="Arial" w:hAnsi="Arial" w:cs="Arial"/>
          <w:sz w:val="22"/>
          <w:szCs w:val="22"/>
        </w:rPr>
      </w:pPr>
      <w:r>
        <w:rPr>
          <w:rFonts w:ascii="Arial" w:hAnsi="Arial" w:cs="Arial"/>
          <w:sz w:val="22"/>
          <w:szCs w:val="22"/>
        </w:rPr>
        <w:t>Remiantis</w:t>
      </w:r>
      <w:r w:rsidRPr="00235F7B">
        <w:rPr>
          <w:rFonts w:ascii="Arial" w:hAnsi="Arial" w:cs="Arial"/>
          <w:sz w:val="22"/>
          <w:szCs w:val="22"/>
        </w:rPr>
        <w:t xml:space="preserve"> skaičiavimais </w:t>
      </w:r>
      <w:r w:rsidR="009C0893">
        <w:rPr>
          <w:rFonts w:ascii="Arial" w:hAnsi="Arial" w:cs="Arial"/>
          <w:sz w:val="22"/>
          <w:szCs w:val="22"/>
        </w:rPr>
        <w:t>2024 m. gegužės – gruodžio mėn. laikotarpiu</w:t>
      </w:r>
      <w:r w:rsidR="009C0893" w:rsidRPr="00235F7B">
        <w:rPr>
          <w:rFonts w:ascii="Arial" w:hAnsi="Arial" w:cs="Arial"/>
          <w:sz w:val="22"/>
          <w:szCs w:val="22"/>
        </w:rPr>
        <w:t xml:space="preserve"> </w:t>
      </w:r>
      <w:r w:rsidRPr="00235F7B">
        <w:rPr>
          <w:rFonts w:ascii="Arial" w:hAnsi="Arial" w:cs="Arial"/>
          <w:sz w:val="22"/>
          <w:szCs w:val="22"/>
        </w:rPr>
        <w:t xml:space="preserve">dėl šilumos kainoje įskaitytų ir faktiškai patirtų </w:t>
      </w:r>
      <w:r w:rsidR="009B79DF" w:rsidRPr="00CE26F5">
        <w:rPr>
          <w:rFonts w:ascii="Arial" w:hAnsi="Arial" w:cs="Arial"/>
          <w:sz w:val="22"/>
          <w:szCs w:val="22"/>
        </w:rPr>
        <w:t xml:space="preserve">elektros energijos technologinėms reikmėms </w:t>
      </w:r>
      <w:r w:rsidRPr="00235F7B">
        <w:rPr>
          <w:rFonts w:ascii="Arial" w:hAnsi="Arial" w:cs="Arial"/>
          <w:sz w:val="22"/>
          <w:szCs w:val="22"/>
        </w:rPr>
        <w:t xml:space="preserve">neatitikimo Bendrovė </w:t>
      </w:r>
      <w:r w:rsidR="009C0893">
        <w:rPr>
          <w:rFonts w:ascii="Arial" w:hAnsi="Arial" w:cs="Arial"/>
          <w:sz w:val="22"/>
          <w:szCs w:val="22"/>
        </w:rPr>
        <w:t>nepasidengė</w:t>
      </w:r>
      <w:r w:rsidR="009B79DF">
        <w:rPr>
          <w:rFonts w:ascii="Arial" w:hAnsi="Arial" w:cs="Arial"/>
          <w:sz w:val="22"/>
          <w:szCs w:val="22"/>
        </w:rPr>
        <w:t xml:space="preserve"> </w:t>
      </w:r>
      <w:r w:rsidR="009C0893">
        <w:rPr>
          <w:rFonts w:ascii="Arial" w:hAnsi="Arial" w:cs="Arial"/>
          <w:sz w:val="22"/>
          <w:szCs w:val="22"/>
        </w:rPr>
        <w:t>1.907</w:t>
      </w:r>
      <w:r w:rsidR="00A651CC">
        <w:rPr>
          <w:rFonts w:ascii="Arial" w:hAnsi="Arial" w:cs="Arial"/>
          <w:sz w:val="22"/>
          <w:szCs w:val="22"/>
        </w:rPr>
        <w:t xml:space="preserve"> </w:t>
      </w:r>
      <w:r w:rsidR="009B79DF">
        <w:rPr>
          <w:rFonts w:ascii="Arial" w:hAnsi="Arial" w:cs="Arial"/>
          <w:sz w:val="22"/>
          <w:szCs w:val="22"/>
        </w:rPr>
        <w:t xml:space="preserve">Eur </w:t>
      </w:r>
      <w:r w:rsidR="009C0893">
        <w:rPr>
          <w:rFonts w:ascii="Arial" w:hAnsi="Arial" w:cs="Arial"/>
          <w:sz w:val="22"/>
          <w:szCs w:val="22"/>
        </w:rPr>
        <w:t>sąnaudų</w:t>
      </w:r>
      <w:r w:rsidRPr="00235F7B">
        <w:rPr>
          <w:rFonts w:ascii="Arial" w:hAnsi="Arial"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53"/>
        <w:gridCol w:w="1157"/>
        <w:gridCol w:w="1955"/>
      </w:tblGrid>
      <w:tr w:rsidR="00CC4DD9" w:rsidRPr="00181F5C" w14:paraId="1E7B2C3E" w14:textId="77777777" w:rsidTr="00493FAF">
        <w:trPr>
          <w:trHeight w:val="47"/>
        </w:trPr>
        <w:tc>
          <w:tcPr>
            <w:tcW w:w="1246" w:type="dxa"/>
            <w:shd w:val="clear" w:color="000000" w:fill="FFFFFF"/>
            <w:noWrap/>
            <w:vAlign w:val="center"/>
          </w:tcPr>
          <w:p w14:paraId="06EB94F2" w14:textId="77777777" w:rsidR="00CC4DD9" w:rsidRPr="00181F5C" w:rsidRDefault="00CC4DD9" w:rsidP="00493FAF">
            <w:pPr>
              <w:jc w:val="center"/>
              <w:rPr>
                <w:rFonts w:ascii="Arial" w:eastAsia="Times New Roman" w:hAnsi="Arial" w:cs="Arial"/>
                <w:sz w:val="20"/>
                <w:szCs w:val="20"/>
                <w:lang w:eastAsia="lt-LT"/>
              </w:rPr>
            </w:pPr>
            <w:r w:rsidRPr="00181F5C">
              <w:rPr>
                <w:rFonts w:ascii="Arial" w:eastAsia="Times New Roman" w:hAnsi="Arial" w:cs="Arial"/>
                <w:b/>
                <w:bCs/>
                <w:sz w:val="20"/>
                <w:szCs w:val="20"/>
                <w:lang w:eastAsia="lt-LT"/>
              </w:rPr>
              <w:t>Eil. Nr.</w:t>
            </w:r>
          </w:p>
        </w:tc>
        <w:tc>
          <w:tcPr>
            <w:tcW w:w="5553" w:type="dxa"/>
            <w:shd w:val="clear" w:color="000000" w:fill="FFFFFF"/>
            <w:noWrap/>
            <w:vAlign w:val="center"/>
          </w:tcPr>
          <w:p w14:paraId="16BDB852" w14:textId="77777777" w:rsidR="00CC4DD9" w:rsidRPr="00181F5C" w:rsidRDefault="00CC4DD9" w:rsidP="00493FAF">
            <w:pPr>
              <w:rPr>
                <w:rFonts w:ascii="Arial" w:eastAsia="Times New Roman" w:hAnsi="Arial" w:cs="Arial"/>
                <w:b/>
                <w:bCs/>
                <w:sz w:val="20"/>
                <w:szCs w:val="20"/>
                <w:lang w:eastAsia="lt-LT"/>
              </w:rPr>
            </w:pPr>
            <w:r w:rsidRPr="00181F5C">
              <w:rPr>
                <w:rFonts w:ascii="Arial" w:eastAsia="Times New Roman" w:hAnsi="Arial" w:cs="Arial"/>
                <w:b/>
                <w:bCs/>
                <w:sz w:val="20"/>
                <w:szCs w:val="20"/>
                <w:lang w:eastAsia="lt-LT"/>
              </w:rPr>
              <w:t>Rodiklis</w:t>
            </w:r>
          </w:p>
        </w:tc>
        <w:tc>
          <w:tcPr>
            <w:tcW w:w="1157" w:type="dxa"/>
            <w:shd w:val="clear" w:color="000000" w:fill="FFFFFF"/>
            <w:vAlign w:val="center"/>
          </w:tcPr>
          <w:p w14:paraId="0754E24E" w14:textId="77777777" w:rsidR="00CC4DD9" w:rsidRPr="00181F5C" w:rsidRDefault="00CC4DD9" w:rsidP="00493FAF">
            <w:pPr>
              <w:jc w:val="center"/>
              <w:rPr>
                <w:rFonts w:ascii="Arial" w:eastAsia="Times New Roman" w:hAnsi="Arial" w:cs="Arial"/>
                <w:sz w:val="20"/>
                <w:szCs w:val="20"/>
                <w:lang w:eastAsia="lt-LT"/>
              </w:rPr>
            </w:pPr>
            <w:r w:rsidRPr="00181F5C">
              <w:rPr>
                <w:rFonts w:ascii="Arial" w:eastAsia="Times New Roman" w:hAnsi="Arial" w:cs="Arial"/>
                <w:b/>
                <w:bCs/>
                <w:sz w:val="20"/>
                <w:szCs w:val="20"/>
                <w:lang w:eastAsia="lt-LT"/>
              </w:rPr>
              <w:t xml:space="preserve">Mato vnt. </w:t>
            </w:r>
          </w:p>
        </w:tc>
        <w:tc>
          <w:tcPr>
            <w:tcW w:w="1955" w:type="dxa"/>
            <w:shd w:val="clear" w:color="000000" w:fill="FFFFFF"/>
            <w:vAlign w:val="center"/>
          </w:tcPr>
          <w:p w14:paraId="5E7A8CDF" w14:textId="7C610521" w:rsidR="00CC4DD9" w:rsidRPr="00181F5C" w:rsidRDefault="00F64F48" w:rsidP="00493FAF">
            <w:pPr>
              <w:jc w:val="center"/>
              <w:rPr>
                <w:rFonts w:ascii="Arial" w:eastAsia="Times New Roman" w:hAnsi="Arial" w:cs="Arial"/>
                <w:sz w:val="20"/>
                <w:szCs w:val="20"/>
                <w:lang w:eastAsia="lt-LT"/>
              </w:rPr>
            </w:pPr>
            <w:r>
              <w:rPr>
                <w:rFonts w:ascii="Arial" w:eastAsia="Times New Roman" w:hAnsi="Arial" w:cs="Arial"/>
                <w:b/>
                <w:bCs/>
                <w:sz w:val="20"/>
                <w:szCs w:val="20"/>
                <w:lang w:eastAsia="lt-LT"/>
              </w:rPr>
              <w:t>D</w:t>
            </w:r>
            <w:r w:rsidR="00CC4DD9" w:rsidRPr="00181F5C">
              <w:rPr>
                <w:rFonts w:ascii="Arial" w:eastAsia="Times New Roman" w:hAnsi="Arial" w:cs="Arial"/>
                <w:b/>
                <w:bCs/>
                <w:sz w:val="20"/>
                <w:szCs w:val="20"/>
                <w:lang w:eastAsia="lt-LT"/>
              </w:rPr>
              <w:t>edamoji</w:t>
            </w:r>
          </w:p>
        </w:tc>
      </w:tr>
      <w:tr w:rsidR="00CC4DD9" w:rsidRPr="00181F5C" w14:paraId="1AA39A7F" w14:textId="77777777" w:rsidTr="009F76AE">
        <w:trPr>
          <w:trHeight w:val="47"/>
        </w:trPr>
        <w:tc>
          <w:tcPr>
            <w:tcW w:w="1246" w:type="dxa"/>
            <w:shd w:val="clear" w:color="000000" w:fill="FFFFFF"/>
            <w:noWrap/>
            <w:vAlign w:val="center"/>
            <w:hideMark/>
          </w:tcPr>
          <w:p w14:paraId="765D0935" w14:textId="77777777" w:rsidR="00CC4DD9" w:rsidRPr="00181F5C" w:rsidRDefault="00CC4DD9" w:rsidP="00493FAF">
            <w:pPr>
              <w:jc w:val="center"/>
              <w:rPr>
                <w:rFonts w:ascii="Arial" w:eastAsia="Times New Roman" w:hAnsi="Arial" w:cs="Arial"/>
                <w:sz w:val="20"/>
                <w:szCs w:val="20"/>
                <w:lang w:eastAsia="lt-LT"/>
              </w:rPr>
            </w:pPr>
            <w:r w:rsidRPr="00181F5C">
              <w:rPr>
                <w:rFonts w:ascii="Arial" w:eastAsia="Times New Roman" w:hAnsi="Arial" w:cs="Arial"/>
                <w:sz w:val="20"/>
                <w:szCs w:val="20"/>
                <w:lang w:eastAsia="lt-LT"/>
              </w:rPr>
              <w:t>1.</w:t>
            </w:r>
          </w:p>
        </w:tc>
        <w:tc>
          <w:tcPr>
            <w:tcW w:w="5553" w:type="dxa"/>
            <w:shd w:val="clear" w:color="000000" w:fill="FFFFFF"/>
            <w:noWrap/>
            <w:vAlign w:val="center"/>
            <w:hideMark/>
          </w:tcPr>
          <w:p w14:paraId="6A37296B" w14:textId="055362E7" w:rsidR="00CC4DD9" w:rsidRPr="00181F5C" w:rsidRDefault="00CC4DD9" w:rsidP="00493FAF">
            <w:pPr>
              <w:rPr>
                <w:rFonts w:ascii="Arial" w:eastAsia="Times New Roman" w:hAnsi="Arial" w:cs="Arial"/>
                <w:sz w:val="20"/>
                <w:szCs w:val="20"/>
                <w:lang w:eastAsia="lt-LT"/>
              </w:rPr>
            </w:pPr>
            <w:r>
              <w:rPr>
                <w:rFonts w:ascii="Arial" w:eastAsia="Times New Roman" w:hAnsi="Arial" w:cs="Arial"/>
                <w:sz w:val="20"/>
                <w:szCs w:val="20"/>
                <w:lang w:eastAsia="lt-LT"/>
              </w:rPr>
              <w:t xml:space="preserve">Faktiškai patirtos </w:t>
            </w:r>
            <w:r w:rsidR="009F76AE">
              <w:rPr>
                <w:rFonts w:ascii="Arial" w:eastAsia="Times New Roman" w:hAnsi="Arial" w:cs="Arial"/>
                <w:sz w:val="20"/>
                <w:szCs w:val="20"/>
                <w:lang w:eastAsia="lt-LT"/>
              </w:rPr>
              <w:t>elektros</w:t>
            </w:r>
            <w:r>
              <w:rPr>
                <w:rFonts w:ascii="Arial" w:eastAsia="Times New Roman" w:hAnsi="Arial" w:cs="Arial"/>
                <w:sz w:val="20"/>
                <w:szCs w:val="20"/>
                <w:lang w:eastAsia="lt-LT"/>
              </w:rPr>
              <w:t xml:space="preserve"> įsigijimo sąnaudos</w:t>
            </w:r>
          </w:p>
        </w:tc>
        <w:tc>
          <w:tcPr>
            <w:tcW w:w="1157" w:type="dxa"/>
            <w:shd w:val="clear" w:color="000000" w:fill="FFFFFF"/>
            <w:vAlign w:val="center"/>
            <w:hideMark/>
          </w:tcPr>
          <w:p w14:paraId="613CCEC0" w14:textId="77777777" w:rsidR="00CC4DD9" w:rsidRPr="00181F5C" w:rsidRDefault="00CC4DD9" w:rsidP="00493FAF">
            <w:pPr>
              <w:jc w:val="center"/>
              <w:rPr>
                <w:rFonts w:ascii="Arial" w:eastAsia="Times New Roman" w:hAnsi="Arial" w:cs="Arial"/>
                <w:sz w:val="20"/>
                <w:szCs w:val="20"/>
                <w:lang w:eastAsia="lt-LT"/>
              </w:rPr>
            </w:pPr>
            <w:r>
              <w:rPr>
                <w:rFonts w:ascii="Arial" w:eastAsia="Times New Roman" w:hAnsi="Arial" w:cs="Arial"/>
                <w:sz w:val="20"/>
                <w:szCs w:val="20"/>
                <w:lang w:eastAsia="lt-LT"/>
              </w:rPr>
              <w:t>Eur</w:t>
            </w:r>
          </w:p>
        </w:tc>
        <w:tc>
          <w:tcPr>
            <w:tcW w:w="1955" w:type="dxa"/>
            <w:shd w:val="clear" w:color="000000" w:fill="FFFFFF"/>
            <w:vAlign w:val="center"/>
          </w:tcPr>
          <w:p w14:paraId="74D496A1" w14:textId="3CD29CF5" w:rsidR="00CC4DD9" w:rsidRPr="00181F5C" w:rsidRDefault="009C0893" w:rsidP="00493FAF">
            <w:pPr>
              <w:jc w:val="center"/>
              <w:rPr>
                <w:rFonts w:ascii="Arial" w:eastAsia="Times New Roman" w:hAnsi="Arial" w:cs="Arial"/>
                <w:sz w:val="20"/>
                <w:szCs w:val="20"/>
                <w:lang w:eastAsia="lt-LT"/>
              </w:rPr>
            </w:pPr>
            <w:r>
              <w:rPr>
                <w:rFonts w:ascii="Arial" w:eastAsia="Times New Roman" w:hAnsi="Arial" w:cs="Arial"/>
                <w:sz w:val="20"/>
                <w:szCs w:val="20"/>
                <w:lang w:eastAsia="lt-LT"/>
              </w:rPr>
              <w:t>6.906</w:t>
            </w:r>
          </w:p>
        </w:tc>
      </w:tr>
      <w:tr w:rsidR="00CC4DD9" w:rsidRPr="00181F5C" w14:paraId="2CF00F7A" w14:textId="77777777" w:rsidTr="009F76AE">
        <w:trPr>
          <w:trHeight w:val="148"/>
        </w:trPr>
        <w:tc>
          <w:tcPr>
            <w:tcW w:w="1246" w:type="dxa"/>
            <w:shd w:val="clear" w:color="000000" w:fill="FFFFFF"/>
            <w:noWrap/>
            <w:vAlign w:val="center"/>
            <w:hideMark/>
          </w:tcPr>
          <w:p w14:paraId="116AC54B" w14:textId="77777777" w:rsidR="00CC4DD9" w:rsidRPr="00181F5C" w:rsidRDefault="00CC4DD9" w:rsidP="00493FAF">
            <w:pPr>
              <w:jc w:val="center"/>
              <w:rPr>
                <w:rFonts w:ascii="Arial" w:eastAsia="Times New Roman" w:hAnsi="Arial" w:cs="Arial"/>
                <w:sz w:val="20"/>
                <w:szCs w:val="20"/>
                <w:lang w:eastAsia="lt-LT"/>
              </w:rPr>
            </w:pPr>
            <w:r w:rsidRPr="00181F5C">
              <w:rPr>
                <w:rFonts w:ascii="Arial" w:eastAsia="Times New Roman" w:hAnsi="Arial" w:cs="Arial"/>
                <w:sz w:val="20"/>
                <w:szCs w:val="20"/>
                <w:lang w:eastAsia="lt-LT"/>
              </w:rPr>
              <w:t>2.</w:t>
            </w:r>
          </w:p>
        </w:tc>
        <w:tc>
          <w:tcPr>
            <w:tcW w:w="5553" w:type="dxa"/>
            <w:shd w:val="clear" w:color="000000" w:fill="FFFFFF"/>
            <w:noWrap/>
            <w:vAlign w:val="center"/>
            <w:hideMark/>
          </w:tcPr>
          <w:p w14:paraId="481F88D7" w14:textId="77777777" w:rsidR="00CC4DD9" w:rsidRPr="00181F5C" w:rsidRDefault="00CC4DD9" w:rsidP="00493FAF">
            <w:pPr>
              <w:rPr>
                <w:rFonts w:ascii="Arial" w:eastAsia="Times New Roman" w:hAnsi="Arial" w:cs="Arial"/>
                <w:sz w:val="20"/>
                <w:szCs w:val="20"/>
                <w:lang w:eastAsia="lt-LT"/>
              </w:rPr>
            </w:pPr>
            <w:r w:rsidRPr="00181F5C">
              <w:rPr>
                <w:rFonts w:ascii="Arial" w:eastAsia="Times New Roman" w:hAnsi="Arial" w:cs="Arial"/>
                <w:sz w:val="20"/>
                <w:szCs w:val="20"/>
                <w:lang w:eastAsia="lt-LT"/>
              </w:rPr>
              <w:t xml:space="preserve">Šilumos </w:t>
            </w:r>
            <w:r>
              <w:rPr>
                <w:rFonts w:ascii="Arial" w:eastAsia="Times New Roman" w:hAnsi="Arial" w:cs="Arial"/>
                <w:sz w:val="20"/>
                <w:szCs w:val="20"/>
                <w:lang w:eastAsia="lt-LT"/>
              </w:rPr>
              <w:t>kainoje įskaitytos ir vartotojų apmokėtos sąnaudos</w:t>
            </w:r>
          </w:p>
        </w:tc>
        <w:tc>
          <w:tcPr>
            <w:tcW w:w="1157" w:type="dxa"/>
            <w:shd w:val="clear" w:color="000000" w:fill="FFFFFF"/>
            <w:noWrap/>
            <w:vAlign w:val="center"/>
            <w:hideMark/>
          </w:tcPr>
          <w:p w14:paraId="7CD17B97" w14:textId="77777777" w:rsidR="00CC4DD9" w:rsidRPr="00181F5C" w:rsidRDefault="00CC4DD9" w:rsidP="00493FAF">
            <w:pPr>
              <w:jc w:val="center"/>
              <w:rPr>
                <w:rFonts w:ascii="Arial" w:eastAsia="Times New Roman" w:hAnsi="Arial" w:cs="Arial"/>
                <w:sz w:val="20"/>
                <w:szCs w:val="20"/>
                <w:lang w:eastAsia="lt-LT"/>
              </w:rPr>
            </w:pPr>
            <w:r>
              <w:rPr>
                <w:rFonts w:ascii="Arial" w:eastAsia="Times New Roman" w:hAnsi="Arial" w:cs="Arial"/>
                <w:sz w:val="20"/>
                <w:szCs w:val="20"/>
                <w:lang w:eastAsia="lt-LT"/>
              </w:rPr>
              <w:t>Eur</w:t>
            </w:r>
          </w:p>
        </w:tc>
        <w:tc>
          <w:tcPr>
            <w:tcW w:w="1955" w:type="dxa"/>
            <w:noWrap/>
            <w:vAlign w:val="center"/>
          </w:tcPr>
          <w:p w14:paraId="0B7F47BF" w14:textId="1847100E" w:rsidR="00CC4DD9" w:rsidRPr="00181F5C" w:rsidRDefault="009C0893" w:rsidP="00493FAF">
            <w:pPr>
              <w:jc w:val="center"/>
              <w:rPr>
                <w:rFonts w:ascii="Arial" w:eastAsia="Times New Roman" w:hAnsi="Arial" w:cs="Arial"/>
                <w:sz w:val="20"/>
                <w:szCs w:val="20"/>
                <w:lang w:eastAsia="lt-LT"/>
              </w:rPr>
            </w:pPr>
            <w:r>
              <w:rPr>
                <w:rFonts w:ascii="Arial" w:eastAsia="Times New Roman" w:hAnsi="Arial" w:cs="Arial"/>
                <w:sz w:val="20"/>
                <w:szCs w:val="20"/>
                <w:lang w:eastAsia="lt-LT"/>
              </w:rPr>
              <w:t>4.999</w:t>
            </w:r>
          </w:p>
        </w:tc>
      </w:tr>
      <w:tr w:rsidR="00CC4DD9" w:rsidRPr="00801041" w14:paraId="6A19B890" w14:textId="77777777" w:rsidTr="009F76AE">
        <w:trPr>
          <w:trHeight w:val="52"/>
        </w:trPr>
        <w:tc>
          <w:tcPr>
            <w:tcW w:w="1246" w:type="dxa"/>
            <w:shd w:val="clear" w:color="000000" w:fill="FFFFFF"/>
            <w:noWrap/>
            <w:vAlign w:val="center"/>
            <w:hideMark/>
          </w:tcPr>
          <w:p w14:paraId="108E91CA" w14:textId="77777777" w:rsidR="00CC4DD9" w:rsidRPr="00801041" w:rsidRDefault="00CC4DD9" w:rsidP="00493FAF">
            <w:pPr>
              <w:jc w:val="center"/>
              <w:rPr>
                <w:rFonts w:ascii="Arial" w:eastAsia="Times New Roman" w:hAnsi="Arial" w:cs="Arial"/>
                <w:b/>
                <w:bCs/>
                <w:sz w:val="20"/>
                <w:szCs w:val="20"/>
                <w:lang w:eastAsia="lt-LT"/>
              </w:rPr>
            </w:pPr>
            <w:r w:rsidRPr="00801041">
              <w:rPr>
                <w:rFonts w:ascii="Arial" w:eastAsia="Times New Roman" w:hAnsi="Arial" w:cs="Arial"/>
                <w:b/>
                <w:bCs/>
                <w:sz w:val="20"/>
                <w:szCs w:val="20"/>
                <w:lang w:eastAsia="lt-LT"/>
              </w:rPr>
              <w:t>3.</w:t>
            </w:r>
          </w:p>
        </w:tc>
        <w:tc>
          <w:tcPr>
            <w:tcW w:w="5553" w:type="dxa"/>
            <w:shd w:val="clear" w:color="000000" w:fill="FFFFFF"/>
            <w:noWrap/>
            <w:vAlign w:val="center"/>
            <w:hideMark/>
          </w:tcPr>
          <w:p w14:paraId="487BBD63" w14:textId="3506B38A" w:rsidR="00CC4DD9" w:rsidRPr="00801041" w:rsidRDefault="00CC4DD9" w:rsidP="00493FAF">
            <w:pPr>
              <w:rPr>
                <w:rFonts w:ascii="Arial" w:eastAsia="Times New Roman" w:hAnsi="Arial" w:cs="Arial"/>
                <w:b/>
                <w:bCs/>
                <w:sz w:val="20"/>
                <w:szCs w:val="20"/>
                <w:lang w:eastAsia="lt-LT"/>
              </w:rPr>
            </w:pPr>
            <w:r w:rsidRPr="00801041">
              <w:rPr>
                <w:rFonts w:ascii="Arial" w:eastAsia="Times New Roman" w:hAnsi="Arial" w:cs="Arial"/>
                <w:b/>
                <w:bCs/>
                <w:sz w:val="20"/>
                <w:szCs w:val="20"/>
                <w:lang w:eastAsia="lt-LT"/>
              </w:rPr>
              <w:t>Skirtumas</w:t>
            </w:r>
            <w:r w:rsidR="009A5B8A" w:rsidRPr="00801041">
              <w:rPr>
                <w:rFonts w:ascii="Arial" w:eastAsia="Times New Roman" w:hAnsi="Arial" w:cs="Arial"/>
                <w:b/>
                <w:bCs/>
                <w:sz w:val="20"/>
                <w:szCs w:val="20"/>
                <w:lang w:eastAsia="lt-LT"/>
              </w:rPr>
              <w:t xml:space="preserve"> (</w:t>
            </w:r>
            <w:r w:rsidR="009C0893">
              <w:rPr>
                <w:rFonts w:ascii="Arial" w:eastAsia="Times New Roman" w:hAnsi="Arial" w:cs="Arial"/>
                <w:b/>
                <w:bCs/>
                <w:sz w:val="20"/>
                <w:szCs w:val="20"/>
                <w:lang w:eastAsia="lt-LT"/>
              </w:rPr>
              <w:t>nepadengtos sąnaudos</w:t>
            </w:r>
            <w:r w:rsidR="009A5B8A" w:rsidRPr="00801041">
              <w:rPr>
                <w:rFonts w:ascii="Arial" w:eastAsia="Times New Roman" w:hAnsi="Arial" w:cs="Arial"/>
                <w:b/>
                <w:bCs/>
                <w:sz w:val="20"/>
                <w:szCs w:val="20"/>
                <w:lang w:eastAsia="lt-LT"/>
              </w:rPr>
              <w:t>)</w:t>
            </w:r>
          </w:p>
        </w:tc>
        <w:tc>
          <w:tcPr>
            <w:tcW w:w="1157" w:type="dxa"/>
            <w:shd w:val="clear" w:color="000000" w:fill="FFFFFF"/>
            <w:noWrap/>
            <w:vAlign w:val="center"/>
            <w:hideMark/>
          </w:tcPr>
          <w:p w14:paraId="4E1D51FC" w14:textId="77777777" w:rsidR="00CC4DD9" w:rsidRPr="00801041" w:rsidRDefault="00CC4DD9" w:rsidP="00493FAF">
            <w:pPr>
              <w:jc w:val="center"/>
              <w:rPr>
                <w:rFonts w:ascii="Arial" w:eastAsia="Times New Roman" w:hAnsi="Arial" w:cs="Arial"/>
                <w:b/>
                <w:bCs/>
                <w:sz w:val="20"/>
                <w:szCs w:val="20"/>
                <w:lang w:eastAsia="lt-LT"/>
              </w:rPr>
            </w:pPr>
            <w:r w:rsidRPr="00801041">
              <w:rPr>
                <w:rFonts w:ascii="Arial" w:eastAsia="Times New Roman" w:hAnsi="Arial" w:cs="Arial"/>
                <w:b/>
                <w:bCs/>
                <w:sz w:val="20"/>
                <w:szCs w:val="20"/>
                <w:lang w:eastAsia="lt-LT"/>
              </w:rPr>
              <w:t>Eur</w:t>
            </w:r>
          </w:p>
        </w:tc>
        <w:tc>
          <w:tcPr>
            <w:tcW w:w="1955" w:type="dxa"/>
            <w:noWrap/>
            <w:vAlign w:val="center"/>
          </w:tcPr>
          <w:p w14:paraId="55DF1447" w14:textId="2A04CE55" w:rsidR="00CC4DD9" w:rsidRPr="00801041" w:rsidRDefault="009C0893" w:rsidP="00493FAF">
            <w:pPr>
              <w:jc w:val="center"/>
              <w:rPr>
                <w:rFonts w:ascii="Arial" w:eastAsia="Times New Roman" w:hAnsi="Arial" w:cs="Arial"/>
                <w:b/>
                <w:bCs/>
                <w:sz w:val="20"/>
                <w:szCs w:val="20"/>
                <w:lang w:eastAsia="lt-LT"/>
              </w:rPr>
            </w:pPr>
            <w:r>
              <w:rPr>
                <w:rFonts w:ascii="Arial" w:eastAsia="Times New Roman" w:hAnsi="Arial" w:cs="Arial"/>
                <w:b/>
                <w:bCs/>
                <w:sz w:val="20"/>
                <w:szCs w:val="20"/>
                <w:lang w:eastAsia="lt-LT"/>
              </w:rPr>
              <w:t>1.907</w:t>
            </w:r>
          </w:p>
        </w:tc>
      </w:tr>
    </w:tbl>
    <w:p w14:paraId="1998764E" w14:textId="489DC2BD" w:rsidR="006A5B07" w:rsidRDefault="005F7798" w:rsidP="005F7798">
      <w:pPr>
        <w:pStyle w:val="Pagrindinistekstas"/>
        <w:spacing w:before="240" w:after="240"/>
        <w:rPr>
          <w:rFonts w:ascii="Arial" w:hAnsi="Arial" w:cs="Arial"/>
          <w:sz w:val="22"/>
          <w:szCs w:val="22"/>
        </w:rPr>
      </w:pPr>
      <w:r w:rsidRPr="000626D0">
        <w:rPr>
          <w:rFonts w:ascii="Arial" w:hAnsi="Arial" w:cs="Arial"/>
          <w:sz w:val="22"/>
          <w:szCs w:val="22"/>
        </w:rPr>
        <w:t>Susidar</w:t>
      </w:r>
      <w:r w:rsidR="009C0893">
        <w:rPr>
          <w:rFonts w:ascii="Arial" w:hAnsi="Arial" w:cs="Arial"/>
          <w:sz w:val="22"/>
          <w:szCs w:val="22"/>
        </w:rPr>
        <w:t>iusios</w:t>
      </w:r>
      <w:r w:rsidRPr="000626D0">
        <w:rPr>
          <w:rFonts w:ascii="Arial" w:hAnsi="Arial" w:cs="Arial"/>
          <w:sz w:val="22"/>
          <w:szCs w:val="22"/>
        </w:rPr>
        <w:t xml:space="preserve"> </w:t>
      </w:r>
      <w:r w:rsidR="009C0893">
        <w:rPr>
          <w:rFonts w:ascii="Arial" w:hAnsi="Arial" w:cs="Arial"/>
          <w:sz w:val="22"/>
          <w:szCs w:val="22"/>
        </w:rPr>
        <w:t>nepadengtos bendros sąnaudos –</w:t>
      </w:r>
      <w:r w:rsidRPr="000626D0">
        <w:rPr>
          <w:rFonts w:ascii="Arial" w:hAnsi="Arial" w:cs="Arial"/>
          <w:sz w:val="22"/>
          <w:szCs w:val="22"/>
        </w:rPr>
        <w:t xml:space="preserve"> </w:t>
      </w:r>
      <w:r w:rsidR="009F76AE">
        <w:rPr>
          <w:rFonts w:ascii="Arial" w:hAnsi="Arial" w:cs="Arial"/>
          <w:sz w:val="22"/>
          <w:szCs w:val="22"/>
        </w:rPr>
        <w:t>2</w:t>
      </w:r>
      <w:r w:rsidR="009C0893">
        <w:rPr>
          <w:rFonts w:ascii="Arial" w:hAnsi="Arial" w:cs="Arial"/>
          <w:sz w:val="22"/>
          <w:szCs w:val="22"/>
        </w:rPr>
        <w:t>3.993</w:t>
      </w:r>
      <w:r w:rsidR="009F76AE">
        <w:rPr>
          <w:rFonts w:ascii="Arial" w:hAnsi="Arial" w:cs="Arial"/>
          <w:sz w:val="22"/>
          <w:szCs w:val="22"/>
        </w:rPr>
        <w:t xml:space="preserve"> </w:t>
      </w:r>
      <w:r w:rsidRPr="000626D0">
        <w:rPr>
          <w:rFonts w:ascii="Arial" w:hAnsi="Arial" w:cs="Arial"/>
          <w:sz w:val="22"/>
          <w:szCs w:val="22"/>
        </w:rPr>
        <w:t>Eur</w:t>
      </w:r>
      <w:r w:rsidR="009C0893">
        <w:rPr>
          <w:rFonts w:ascii="Arial" w:hAnsi="Arial" w:cs="Arial"/>
          <w:sz w:val="22"/>
          <w:szCs w:val="22"/>
        </w:rPr>
        <w:t>,</w:t>
      </w:r>
      <w:r w:rsidRPr="000626D0">
        <w:rPr>
          <w:rFonts w:ascii="Arial" w:hAnsi="Arial" w:cs="Arial"/>
          <w:sz w:val="22"/>
          <w:szCs w:val="22"/>
        </w:rPr>
        <w:t xml:space="preserve"> turi būti </w:t>
      </w:r>
      <w:r w:rsidR="009C0893">
        <w:rPr>
          <w:rFonts w:ascii="Arial" w:hAnsi="Arial" w:cs="Arial"/>
          <w:sz w:val="22"/>
          <w:szCs w:val="22"/>
        </w:rPr>
        <w:t xml:space="preserve">susigrąžintos iš vartotojų </w:t>
      </w:r>
      <w:r w:rsidRPr="000626D0">
        <w:rPr>
          <w:rFonts w:ascii="Arial" w:hAnsi="Arial" w:cs="Arial"/>
          <w:sz w:val="22"/>
          <w:szCs w:val="22"/>
        </w:rPr>
        <w:t xml:space="preserve">nustatant papildomą </w:t>
      </w:r>
      <w:r w:rsidR="0079110C">
        <w:rPr>
          <w:rFonts w:ascii="Arial" w:hAnsi="Arial" w:cs="Arial"/>
          <w:sz w:val="22"/>
          <w:szCs w:val="22"/>
        </w:rPr>
        <w:t>šilumos pajamų lygio dalį</w:t>
      </w:r>
      <w:r w:rsidR="005C38DC">
        <w:rPr>
          <w:rFonts w:ascii="Arial" w:hAnsi="Arial" w:cs="Arial"/>
          <w:sz w:val="22"/>
          <w:szCs w:val="22"/>
        </w:rPr>
        <w:t>.</w:t>
      </w:r>
    </w:p>
    <w:p w14:paraId="26A41E20" w14:textId="0A1A74AC" w:rsidR="001075D2" w:rsidRPr="000947DE" w:rsidRDefault="005C38DC" w:rsidP="001075D2">
      <w:pPr>
        <w:pStyle w:val="Nenumeruojamosantrastes"/>
        <w:pageBreakBefore w:val="0"/>
        <w:numPr>
          <w:ilvl w:val="0"/>
          <w:numId w:val="1"/>
        </w:numPr>
        <w:pBdr>
          <w:bottom w:val="none" w:sz="0" w:space="0" w:color="auto"/>
        </w:pBdr>
        <w:spacing w:before="600"/>
        <w:ind w:left="567" w:hanging="567"/>
        <w:outlineLvl w:val="0"/>
        <w:rPr>
          <w:rFonts w:ascii="Arial" w:hAnsi="Arial" w:cs="Arial"/>
          <w:color w:val="002060"/>
          <w:sz w:val="24"/>
          <w:szCs w:val="24"/>
        </w:rPr>
      </w:pPr>
      <w:bookmarkStart w:id="7" w:name="_Toc206597737"/>
      <w:r>
        <w:rPr>
          <w:rFonts w:ascii="Arial" w:hAnsi="Arial" w:cs="Arial"/>
          <w:color w:val="002060"/>
          <w:sz w:val="24"/>
          <w:szCs w:val="24"/>
        </w:rPr>
        <w:t>KOREGUOTAS ŠILUMOS GAMYBOS BAZINIS PAJAMŲ LYGIS</w:t>
      </w:r>
      <w:bookmarkEnd w:id="7"/>
    </w:p>
    <w:p w14:paraId="6BF1D13F" w14:textId="7E6A8E6D" w:rsidR="005C38DC" w:rsidRPr="0096141C" w:rsidRDefault="005C38DC" w:rsidP="005C38DC">
      <w:pPr>
        <w:widowControl/>
        <w:autoSpaceDE/>
        <w:autoSpaceDN/>
        <w:spacing w:after="160" w:line="259" w:lineRule="auto"/>
        <w:rPr>
          <w:rFonts w:ascii="Arial" w:hAnsi="Arial" w:cs="Arial"/>
        </w:rPr>
      </w:pPr>
      <w:r>
        <w:rPr>
          <w:rFonts w:ascii="Arial" w:hAnsi="Arial" w:cs="Arial"/>
        </w:rPr>
        <w:t xml:space="preserve">Remiantis aukščiau </w:t>
      </w:r>
      <w:r w:rsidR="004C67A9">
        <w:rPr>
          <w:rFonts w:ascii="Arial" w:hAnsi="Arial" w:cs="Arial"/>
        </w:rPr>
        <w:t>pateiktais</w:t>
      </w:r>
      <w:r>
        <w:rPr>
          <w:rFonts w:ascii="Arial" w:hAnsi="Arial" w:cs="Arial"/>
        </w:rPr>
        <w:t xml:space="preserve"> skaičiavimais, </w:t>
      </w:r>
      <w:r w:rsidR="004C67A9">
        <w:rPr>
          <w:rFonts w:ascii="Arial" w:hAnsi="Arial" w:cs="Arial"/>
        </w:rPr>
        <w:t>nustatytas</w:t>
      </w:r>
      <w:r>
        <w:rPr>
          <w:rFonts w:ascii="Arial" w:hAnsi="Arial" w:cs="Arial"/>
        </w:rPr>
        <w:t xml:space="preserve"> koreguotas šilumos gamybos pajamų bazinis lygis. Žemiau pateikiamas galiojančios ir projekcinės pajamų lygio formulių palyginimas:</w:t>
      </w:r>
    </w:p>
    <w:tbl>
      <w:tblPr>
        <w:tblStyle w:val="Lentelstinklelis"/>
        <w:tblW w:w="5000" w:type="pct"/>
        <w:jc w:val="center"/>
        <w:tblLook w:val="04A0" w:firstRow="1" w:lastRow="0" w:firstColumn="1" w:lastColumn="0" w:noHBand="0" w:noVBand="1"/>
      </w:tblPr>
      <w:tblGrid>
        <w:gridCol w:w="2515"/>
        <w:gridCol w:w="3600"/>
        <w:gridCol w:w="3796"/>
      </w:tblGrid>
      <w:tr w:rsidR="005C38DC" w:rsidRPr="0096141C" w14:paraId="31E4F5A4" w14:textId="77777777" w:rsidTr="002A4DE9">
        <w:trPr>
          <w:jc w:val="center"/>
        </w:trPr>
        <w:tc>
          <w:tcPr>
            <w:tcW w:w="2515" w:type="dxa"/>
          </w:tcPr>
          <w:p w14:paraId="36F54703" w14:textId="77777777" w:rsidR="005C38DC" w:rsidRPr="0096141C" w:rsidRDefault="005C38DC" w:rsidP="002A4DE9">
            <w:pPr>
              <w:jc w:val="center"/>
              <w:rPr>
                <w:rFonts w:ascii="Arial" w:hAnsi="Arial" w:cs="Arial"/>
                <w:b/>
                <w:bCs/>
                <w:sz w:val="18"/>
                <w:szCs w:val="18"/>
                <w:lang w:val="lt-LT"/>
              </w:rPr>
            </w:pPr>
            <w:r w:rsidRPr="0096141C">
              <w:rPr>
                <w:rFonts w:ascii="Arial" w:hAnsi="Arial" w:cs="Arial"/>
                <w:b/>
                <w:bCs/>
                <w:sz w:val="18"/>
                <w:szCs w:val="18"/>
                <w:lang w:val="lt-LT"/>
              </w:rPr>
              <w:t>Dedamoji</w:t>
            </w:r>
          </w:p>
        </w:tc>
        <w:tc>
          <w:tcPr>
            <w:tcW w:w="3600" w:type="dxa"/>
          </w:tcPr>
          <w:p w14:paraId="7AB211EE" w14:textId="77777777" w:rsidR="005C38DC" w:rsidRPr="0096141C" w:rsidRDefault="005C38DC" w:rsidP="002A4DE9">
            <w:pPr>
              <w:jc w:val="center"/>
              <w:rPr>
                <w:rFonts w:ascii="Arial" w:hAnsi="Arial" w:cs="Arial"/>
                <w:b/>
                <w:bCs/>
                <w:sz w:val="18"/>
                <w:szCs w:val="18"/>
              </w:rPr>
            </w:pPr>
            <w:r>
              <w:rPr>
                <w:rFonts w:ascii="Arial" w:hAnsi="Arial" w:cs="Arial"/>
                <w:b/>
                <w:bCs/>
                <w:sz w:val="18"/>
                <w:szCs w:val="18"/>
              </w:rPr>
              <w:t>Taikoma kaina</w:t>
            </w:r>
          </w:p>
        </w:tc>
        <w:tc>
          <w:tcPr>
            <w:tcW w:w="3796" w:type="dxa"/>
          </w:tcPr>
          <w:p w14:paraId="1C66E17B" w14:textId="77777777" w:rsidR="005C38DC" w:rsidRPr="0096141C" w:rsidRDefault="005C38DC" w:rsidP="002A4DE9">
            <w:pPr>
              <w:jc w:val="center"/>
              <w:rPr>
                <w:rFonts w:ascii="Arial" w:hAnsi="Arial" w:cs="Arial"/>
                <w:b/>
                <w:bCs/>
                <w:sz w:val="18"/>
                <w:szCs w:val="18"/>
                <w:lang w:val="lt-LT"/>
              </w:rPr>
            </w:pPr>
            <w:r w:rsidRPr="0096141C">
              <w:rPr>
                <w:rFonts w:ascii="Arial" w:hAnsi="Arial" w:cs="Arial"/>
                <w:b/>
                <w:bCs/>
                <w:sz w:val="18"/>
                <w:szCs w:val="18"/>
                <w:lang w:val="lt-LT"/>
              </w:rPr>
              <w:t>Projekcinė kaina</w:t>
            </w:r>
          </w:p>
        </w:tc>
      </w:tr>
      <w:tr w:rsidR="005C38DC" w:rsidRPr="0096141C" w14:paraId="081460E0" w14:textId="77777777" w:rsidTr="002A4DE9">
        <w:trPr>
          <w:trHeight w:val="284"/>
          <w:jc w:val="center"/>
        </w:trPr>
        <w:tc>
          <w:tcPr>
            <w:tcW w:w="2515" w:type="dxa"/>
          </w:tcPr>
          <w:p w14:paraId="37B052C5" w14:textId="77777777" w:rsidR="005C38DC" w:rsidRPr="0096141C" w:rsidRDefault="005C38DC" w:rsidP="002A4DE9">
            <w:pPr>
              <w:rPr>
                <w:rFonts w:ascii="Arial" w:hAnsi="Arial" w:cs="Arial"/>
                <w:sz w:val="18"/>
                <w:szCs w:val="18"/>
                <w:lang w:val="lt-LT"/>
              </w:rPr>
            </w:pPr>
            <w:r w:rsidRPr="0096141C">
              <w:rPr>
                <w:rFonts w:ascii="Arial" w:eastAsiaTheme="minorHAnsi" w:hAnsi="Arial" w:cs="Arial"/>
                <w:sz w:val="18"/>
                <w:szCs w:val="18"/>
                <w:lang w:val="lt-LT"/>
              </w:rPr>
              <w:t>Šilumos gamybos pajamų bazinio lygio kintamoji dalis</w:t>
            </w:r>
          </w:p>
        </w:tc>
        <w:tc>
          <w:tcPr>
            <w:tcW w:w="3600" w:type="dxa"/>
          </w:tcPr>
          <w:p w14:paraId="02642045" w14:textId="47E66DC6" w:rsidR="005C38DC" w:rsidRPr="0001439B" w:rsidRDefault="005C38DC" w:rsidP="002A4DE9">
            <w:pPr>
              <w:jc w:val="center"/>
              <w:rPr>
                <w:rFonts w:ascii="Arial" w:hAnsi="Arial" w:cs="Arial"/>
                <w:sz w:val="18"/>
                <w:szCs w:val="18"/>
              </w:rPr>
            </w:pPr>
            <w:r w:rsidRPr="0001439B">
              <w:rPr>
                <w:rFonts w:ascii="Arial" w:hAnsi="Arial" w:cs="Arial"/>
                <w:sz w:val="18"/>
                <w:szCs w:val="18"/>
                <w:lang w:val="lt-LT"/>
              </w:rPr>
              <w:t>R</w:t>
            </w:r>
            <w:r w:rsidRPr="0001439B">
              <w:rPr>
                <w:rFonts w:ascii="Arial" w:hAnsi="Arial" w:cs="Arial"/>
                <w:sz w:val="18"/>
                <w:szCs w:val="18"/>
                <w:vertAlign w:val="subscript"/>
                <w:lang w:val="lt-LT"/>
              </w:rPr>
              <w:t>H,KD</w:t>
            </w:r>
            <w:r w:rsidRPr="0001439B">
              <w:rPr>
                <w:rFonts w:ascii="Arial" w:hAnsi="Arial" w:cs="Arial"/>
                <w:sz w:val="18"/>
                <w:szCs w:val="18"/>
                <w:lang w:val="lt-LT"/>
              </w:rPr>
              <w:t xml:space="preserve"> = </w:t>
            </w:r>
            <w:r w:rsidRPr="0001439B">
              <w:rPr>
                <w:rFonts w:ascii="Arial" w:hAnsi="Arial" w:cs="Arial"/>
                <w:color w:val="000000" w:themeColor="text1"/>
                <w:sz w:val="18"/>
                <w:szCs w:val="18"/>
                <w:lang w:val="lt-LT"/>
              </w:rPr>
              <w:t>(</w:t>
            </w:r>
            <w:r>
              <w:rPr>
                <w:rFonts w:ascii="Arial" w:hAnsi="Arial" w:cs="Arial"/>
                <w:color w:val="000000" w:themeColor="text1"/>
                <w:sz w:val="18"/>
                <w:szCs w:val="18"/>
                <w:lang w:val="lt-LT"/>
              </w:rPr>
              <w:t>5 865</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proofErr w:type="spellStart"/>
            <w:r w:rsidRPr="0001439B">
              <w:rPr>
                <w:rFonts w:ascii="Arial" w:hAnsi="Arial" w:cs="Arial"/>
                <w:color w:val="000000" w:themeColor="text1"/>
                <w:sz w:val="18"/>
                <w:szCs w:val="18"/>
                <w:lang w:val="lt-LT"/>
              </w:rPr>
              <w:t>p</w:t>
            </w:r>
            <w:r w:rsidRPr="0001439B">
              <w:rPr>
                <w:rFonts w:ascii="Arial" w:hAnsi="Arial" w:cs="Arial"/>
                <w:color w:val="000000" w:themeColor="text1"/>
                <w:sz w:val="18"/>
                <w:szCs w:val="18"/>
                <w:vertAlign w:val="subscript"/>
                <w:lang w:val="lt-LT"/>
              </w:rPr>
              <w:t>F</w:t>
            </w:r>
            <w:proofErr w:type="spellEnd"/>
            <w:r w:rsidRPr="0001439B">
              <w:rPr>
                <w:rFonts w:ascii="Arial" w:hAnsi="Arial" w:cs="Arial"/>
                <w:color w:val="000000" w:themeColor="text1"/>
                <w:sz w:val="18"/>
                <w:szCs w:val="18"/>
                <w:lang w:val="lt-LT"/>
              </w:rPr>
              <w:t xml:space="preserve"> + </w:t>
            </w:r>
            <w:r>
              <w:rPr>
                <w:rFonts w:ascii="Arial" w:hAnsi="Arial" w:cs="Arial"/>
                <w:color w:val="000000" w:themeColor="text1"/>
                <w:sz w:val="18"/>
                <w:szCs w:val="18"/>
                <w:lang w:val="lt-LT"/>
              </w:rPr>
              <w:t>52 836</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proofErr w:type="spellStart"/>
            <w:r w:rsidRPr="0001439B">
              <w:rPr>
                <w:rFonts w:ascii="Arial" w:hAnsi="Arial" w:cs="Arial"/>
                <w:color w:val="000000" w:themeColor="text1"/>
                <w:sz w:val="18"/>
                <w:szCs w:val="18"/>
                <w:lang w:val="lt-LT"/>
              </w:rPr>
              <w:t>p</w:t>
            </w:r>
            <w:r w:rsidRPr="0001439B">
              <w:rPr>
                <w:rFonts w:ascii="Arial" w:hAnsi="Arial" w:cs="Arial"/>
                <w:color w:val="000000" w:themeColor="text1"/>
                <w:sz w:val="18"/>
                <w:szCs w:val="18"/>
                <w:vertAlign w:val="subscript"/>
                <w:lang w:val="lt-LT"/>
              </w:rPr>
              <w:t>E</w:t>
            </w:r>
            <w:proofErr w:type="spellEnd"/>
            <w:r w:rsidRPr="0001439B">
              <w:rPr>
                <w:rFonts w:ascii="Arial" w:hAnsi="Arial" w:cs="Arial"/>
                <w:color w:val="000000" w:themeColor="text1"/>
                <w:sz w:val="18"/>
                <w:szCs w:val="18"/>
                <w:lang w:val="lt-LT"/>
              </w:rPr>
              <w:t xml:space="preserve"> + </w:t>
            </w:r>
            <w:r>
              <w:rPr>
                <w:rFonts w:ascii="Arial" w:hAnsi="Arial" w:cs="Arial"/>
                <w:color w:val="000000" w:themeColor="text1"/>
                <w:sz w:val="18"/>
                <w:szCs w:val="18"/>
                <w:lang w:val="lt-LT"/>
              </w:rPr>
              <w:t>168</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proofErr w:type="spellStart"/>
            <w:r w:rsidRPr="0001439B">
              <w:rPr>
                <w:rFonts w:ascii="Arial" w:hAnsi="Arial" w:cs="Arial"/>
                <w:color w:val="000000" w:themeColor="text1"/>
                <w:sz w:val="18"/>
                <w:szCs w:val="18"/>
                <w:lang w:val="lt-LT"/>
              </w:rPr>
              <w:t>p</w:t>
            </w:r>
            <w:r w:rsidRPr="0001439B">
              <w:rPr>
                <w:rFonts w:ascii="Arial" w:hAnsi="Arial" w:cs="Arial"/>
                <w:color w:val="000000" w:themeColor="text1"/>
                <w:sz w:val="18"/>
                <w:szCs w:val="18"/>
                <w:vertAlign w:val="subscript"/>
                <w:lang w:val="lt-LT"/>
              </w:rPr>
              <w:t>W</w:t>
            </w:r>
            <w:proofErr w:type="spellEnd"/>
            <w:r w:rsidRPr="0001439B">
              <w:rPr>
                <w:rFonts w:ascii="Arial" w:hAnsi="Arial" w:cs="Arial"/>
                <w:color w:val="000000" w:themeColor="text1"/>
                <w:sz w:val="18"/>
                <w:szCs w:val="18"/>
                <w:lang w:val="lt-LT"/>
              </w:rPr>
              <w:t xml:space="preserve">) / </w:t>
            </w:r>
            <w:r>
              <w:rPr>
                <w:rFonts w:ascii="Arial" w:hAnsi="Arial" w:cs="Arial"/>
                <w:color w:val="000000" w:themeColor="text1"/>
                <w:sz w:val="18"/>
                <w:szCs w:val="18"/>
                <w:lang w:val="lt-LT"/>
              </w:rPr>
              <w:t>3 929 291</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r w:rsidRPr="0001439B">
              <w:rPr>
                <w:rFonts w:ascii="Arial" w:hAnsi="Arial" w:cs="Arial"/>
                <w:color w:val="000000" w:themeColor="text1"/>
                <w:sz w:val="18"/>
                <w:szCs w:val="18"/>
                <w:lang w:val="lt-LT"/>
              </w:rPr>
              <w:t>Q</w:t>
            </w:r>
            <w:r w:rsidRPr="0001439B">
              <w:rPr>
                <w:rFonts w:ascii="Arial" w:hAnsi="Arial" w:cs="Arial"/>
                <w:color w:val="000000" w:themeColor="text1"/>
                <w:sz w:val="18"/>
                <w:szCs w:val="18"/>
                <w:vertAlign w:val="subscript"/>
                <w:lang w:val="lt-LT"/>
              </w:rPr>
              <w:t>H</w:t>
            </w:r>
            <w:r w:rsidR="00CB2C81">
              <w:rPr>
                <w:rFonts w:ascii="Arial" w:hAnsi="Arial" w:cs="Arial"/>
                <w:color w:val="000000" w:themeColor="text1"/>
                <w:sz w:val="18"/>
                <w:szCs w:val="18"/>
                <w:vertAlign w:val="subscript"/>
                <w:lang w:val="lt-LT"/>
              </w:rPr>
              <w:t>R</w:t>
            </w:r>
          </w:p>
        </w:tc>
        <w:tc>
          <w:tcPr>
            <w:tcW w:w="3796" w:type="dxa"/>
            <w:vAlign w:val="center"/>
          </w:tcPr>
          <w:p w14:paraId="56369C3B" w14:textId="5819833E" w:rsidR="005C38DC" w:rsidRPr="0001439B" w:rsidRDefault="005C38DC" w:rsidP="002A4DE9">
            <w:pPr>
              <w:jc w:val="center"/>
              <w:rPr>
                <w:rFonts w:ascii="Arial" w:eastAsiaTheme="minorHAnsi" w:hAnsi="Arial" w:cs="Arial"/>
                <w:sz w:val="18"/>
                <w:szCs w:val="18"/>
                <w:lang w:val="lt-LT"/>
              </w:rPr>
            </w:pPr>
            <w:r w:rsidRPr="0001439B">
              <w:rPr>
                <w:rFonts w:ascii="Arial" w:hAnsi="Arial" w:cs="Arial"/>
                <w:sz w:val="18"/>
                <w:szCs w:val="18"/>
                <w:lang w:val="lt-LT"/>
              </w:rPr>
              <w:t>R</w:t>
            </w:r>
            <w:r w:rsidRPr="0001439B">
              <w:rPr>
                <w:rFonts w:ascii="Arial" w:hAnsi="Arial" w:cs="Arial"/>
                <w:sz w:val="18"/>
                <w:szCs w:val="18"/>
                <w:vertAlign w:val="subscript"/>
                <w:lang w:val="lt-LT"/>
              </w:rPr>
              <w:t>H,KD</w:t>
            </w:r>
            <w:r w:rsidRPr="0001439B">
              <w:rPr>
                <w:rFonts w:ascii="Arial" w:hAnsi="Arial" w:cs="Arial"/>
                <w:sz w:val="18"/>
                <w:szCs w:val="18"/>
                <w:lang w:val="lt-LT"/>
              </w:rPr>
              <w:t xml:space="preserve"> = </w:t>
            </w:r>
            <w:r w:rsidRPr="0001439B">
              <w:rPr>
                <w:rFonts w:ascii="Arial" w:hAnsi="Arial" w:cs="Arial"/>
                <w:color w:val="000000" w:themeColor="text1"/>
                <w:sz w:val="18"/>
                <w:szCs w:val="18"/>
                <w:lang w:val="lt-LT"/>
              </w:rPr>
              <w:t>(</w:t>
            </w:r>
            <w:r>
              <w:rPr>
                <w:rFonts w:ascii="Arial" w:hAnsi="Arial" w:cs="Arial"/>
                <w:color w:val="000000" w:themeColor="text1"/>
                <w:sz w:val="18"/>
                <w:szCs w:val="18"/>
                <w:lang w:val="lt-LT"/>
              </w:rPr>
              <w:t>8 140</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proofErr w:type="spellStart"/>
            <w:r w:rsidRPr="0001439B">
              <w:rPr>
                <w:rFonts w:ascii="Arial" w:hAnsi="Arial" w:cs="Arial"/>
                <w:color w:val="000000" w:themeColor="text1"/>
                <w:sz w:val="18"/>
                <w:szCs w:val="18"/>
                <w:lang w:val="lt-LT"/>
              </w:rPr>
              <w:t>p</w:t>
            </w:r>
            <w:r w:rsidRPr="0001439B">
              <w:rPr>
                <w:rFonts w:ascii="Arial" w:hAnsi="Arial" w:cs="Arial"/>
                <w:color w:val="000000" w:themeColor="text1"/>
                <w:sz w:val="18"/>
                <w:szCs w:val="18"/>
                <w:vertAlign w:val="subscript"/>
                <w:lang w:val="lt-LT"/>
              </w:rPr>
              <w:t>F</w:t>
            </w:r>
            <w:proofErr w:type="spellEnd"/>
            <w:r w:rsidRPr="0001439B">
              <w:rPr>
                <w:rFonts w:ascii="Arial" w:hAnsi="Arial" w:cs="Arial"/>
                <w:color w:val="000000" w:themeColor="text1"/>
                <w:sz w:val="18"/>
                <w:szCs w:val="18"/>
                <w:lang w:val="lt-LT"/>
              </w:rPr>
              <w:t xml:space="preserve"> + </w:t>
            </w:r>
            <w:r>
              <w:rPr>
                <w:rFonts w:ascii="Arial" w:hAnsi="Arial" w:cs="Arial"/>
                <w:color w:val="000000" w:themeColor="text1"/>
                <w:sz w:val="18"/>
                <w:szCs w:val="18"/>
                <w:lang w:val="lt-LT"/>
              </w:rPr>
              <w:t>73 301</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proofErr w:type="spellStart"/>
            <w:r w:rsidRPr="0001439B">
              <w:rPr>
                <w:rFonts w:ascii="Arial" w:hAnsi="Arial" w:cs="Arial"/>
                <w:color w:val="000000" w:themeColor="text1"/>
                <w:sz w:val="18"/>
                <w:szCs w:val="18"/>
                <w:lang w:val="lt-LT"/>
              </w:rPr>
              <w:t>p</w:t>
            </w:r>
            <w:r w:rsidRPr="0001439B">
              <w:rPr>
                <w:rFonts w:ascii="Arial" w:hAnsi="Arial" w:cs="Arial"/>
                <w:color w:val="000000" w:themeColor="text1"/>
                <w:sz w:val="18"/>
                <w:szCs w:val="18"/>
                <w:vertAlign w:val="subscript"/>
                <w:lang w:val="lt-LT"/>
              </w:rPr>
              <w:t>E</w:t>
            </w:r>
            <w:proofErr w:type="spellEnd"/>
            <w:r w:rsidRPr="0001439B">
              <w:rPr>
                <w:rFonts w:ascii="Arial" w:hAnsi="Arial" w:cs="Arial"/>
                <w:color w:val="000000" w:themeColor="text1"/>
                <w:sz w:val="18"/>
                <w:szCs w:val="18"/>
                <w:lang w:val="lt-LT"/>
              </w:rPr>
              <w:t xml:space="preserve"> + </w:t>
            </w:r>
            <w:r>
              <w:rPr>
                <w:rFonts w:ascii="Arial" w:hAnsi="Arial" w:cs="Arial"/>
                <w:color w:val="000000" w:themeColor="text1"/>
                <w:sz w:val="18"/>
                <w:szCs w:val="18"/>
                <w:lang w:val="lt-LT"/>
              </w:rPr>
              <w:t>233</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proofErr w:type="spellStart"/>
            <w:r w:rsidRPr="0001439B">
              <w:rPr>
                <w:rFonts w:ascii="Arial" w:hAnsi="Arial" w:cs="Arial"/>
                <w:color w:val="000000" w:themeColor="text1"/>
                <w:sz w:val="18"/>
                <w:szCs w:val="18"/>
                <w:lang w:val="lt-LT"/>
              </w:rPr>
              <w:t>p</w:t>
            </w:r>
            <w:r w:rsidRPr="0001439B">
              <w:rPr>
                <w:rFonts w:ascii="Arial" w:hAnsi="Arial" w:cs="Arial"/>
                <w:color w:val="000000" w:themeColor="text1"/>
                <w:sz w:val="18"/>
                <w:szCs w:val="18"/>
                <w:vertAlign w:val="subscript"/>
                <w:lang w:val="lt-LT"/>
              </w:rPr>
              <w:t>W</w:t>
            </w:r>
            <w:proofErr w:type="spellEnd"/>
            <w:r w:rsidRPr="0001439B">
              <w:rPr>
                <w:rFonts w:ascii="Arial" w:hAnsi="Arial" w:cs="Arial"/>
                <w:color w:val="000000" w:themeColor="text1"/>
                <w:sz w:val="18"/>
                <w:szCs w:val="18"/>
                <w:lang w:val="lt-LT"/>
              </w:rPr>
              <w:t xml:space="preserve">) / </w:t>
            </w:r>
            <w:r>
              <w:rPr>
                <w:rFonts w:ascii="Arial" w:hAnsi="Arial" w:cs="Arial"/>
                <w:color w:val="000000" w:themeColor="text1"/>
                <w:sz w:val="18"/>
                <w:szCs w:val="18"/>
                <w:lang w:val="lt-LT"/>
              </w:rPr>
              <w:t>5 399 942</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r w:rsidRPr="0001439B">
              <w:rPr>
                <w:rFonts w:ascii="Arial" w:hAnsi="Arial" w:cs="Arial"/>
                <w:color w:val="000000" w:themeColor="text1"/>
                <w:sz w:val="18"/>
                <w:szCs w:val="18"/>
                <w:lang w:val="lt-LT"/>
              </w:rPr>
              <w:t>Q</w:t>
            </w:r>
            <w:r w:rsidRPr="0001439B">
              <w:rPr>
                <w:rFonts w:ascii="Arial" w:hAnsi="Arial" w:cs="Arial"/>
                <w:color w:val="000000" w:themeColor="text1"/>
                <w:sz w:val="18"/>
                <w:szCs w:val="18"/>
                <w:vertAlign w:val="subscript"/>
                <w:lang w:val="lt-LT"/>
              </w:rPr>
              <w:t>H</w:t>
            </w:r>
            <w:r w:rsidR="00CB2C81">
              <w:rPr>
                <w:rFonts w:ascii="Arial" w:hAnsi="Arial" w:cs="Arial"/>
                <w:color w:val="000000" w:themeColor="text1"/>
                <w:sz w:val="18"/>
                <w:szCs w:val="18"/>
                <w:vertAlign w:val="subscript"/>
                <w:lang w:val="lt-LT"/>
              </w:rPr>
              <w:t>R</w:t>
            </w:r>
          </w:p>
        </w:tc>
      </w:tr>
      <w:tr w:rsidR="005C38DC" w:rsidRPr="0096141C" w14:paraId="78E82ECE" w14:textId="77777777" w:rsidTr="002A4DE9">
        <w:trPr>
          <w:jc w:val="center"/>
        </w:trPr>
        <w:tc>
          <w:tcPr>
            <w:tcW w:w="2515" w:type="dxa"/>
            <w:tcBorders>
              <w:bottom w:val="single" w:sz="4" w:space="0" w:color="auto"/>
            </w:tcBorders>
          </w:tcPr>
          <w:p w14:paraId="10D528E6" w14:textId="77777777" w:rsidR="005C38DC" w:rsidRPr="0096141C" w:rsidRDefault="005C38DC" w:rsidP="002A4DE9">
            <w:pPr>
              <w:rPr>
                <w:rFonts w:ascii="Arial" w:hAnsi="Arial" w:cs="Arial"/>
                <w:sz w:val="18"/>
                <w:szCs w:val="18"/>
                <w:lang w:val="lt-LT"/>
              </w:rPr>
            </w:pPr>
            <w:r w:rsidRPr="0096141C">
              <w:rPr>
                <w:rFonts w:ascii="Arial" w:eastAsiaTheme="minorHAnsi" w:hAnsi="Arial" w:cs="Arial"/>
                <w:sz w:val="18"/>
                <w:szCs w:val="18"/>
                <w:lang w:val="lt-LT"/>
              </w:rPr>
              <w:t>Šilumos gamybos pajamų bazinio lygio pastovioji dalis</w:t>
            </w:r>
          </w:p>
        </w:tc>
        <w:tc>
          <w:tcPr>
            <w:tcW w:w="3600" w:type="dxa"/>
            <w:tcBorders>
              <w:bottom w:val="single" w:sz="4" w:space="0" w:color="auto"/>
            </w:tcBorders>
            <w:vAlign w:val="center"/>
          </w:tcPr>
          <w:p w14:paraId="5C8EC9E2" w14:textId="77777777" w:rsidR="005C38DC" w:rsidRPr="0001439B" w:rsidRDefault="005C38DC" w:rsidP="002A4DE9">
            <w:pPr>
              <w:jc w:val="center"/>
              <w:rPr>
                <w:rFonts w:ascii="Arial" w:hAnsi="Arial" w:cs="Arial"/>
                <w:sz w:val="18"/>
                <w:szCs w:val="18"/>
              </w:rPr>
            </w:pPr>
            <w:r w:rsidRPr="0001439B">
              <w:rPr>
                <w:rFonts w:ascii="Arial" w:hAnsi="Arial" w:cs="Arial"/>
                <w:sz w:val="18"/>
                <w:szCs w:val="18"/>
                <w:lang w:val="lt-LT"/>
              </w:rPr>
              <w:t>R</w:t>
            </w:r>
            <w:r w:rsidRPr="0001439B">
              <w:rPr>
                <w:rFonts w:ascii="Arial" w:hAnsi="Arial" w:cs="Arial"/>
                <w:sz w:val="18"/>
                <w:szCs w:val="18"/>
                <w:vertAlign w:val="subscript"/>
                <w:lang w:val="lt-LT"/>
              </w:rPr>
              <w:t>H,PD</w:t>
            </w:r>
            <w:r w:rsidRPr="0001439B">
              <w:rPr>
                <w:rFonts w:ascii="Arial" w:hAnsi="Arial" w:cs="Arial"/>
                <w:sz w:val="18"/>
                <w:szCs w:val="18"/>
                <w:lang w:val="lt-LT"/>
              </w:rPr>
              <w:t xml:space="preserve"> = </w:t>
            </w:r>
            <w:r>
              <w:rPr>
                <w:rFonts w:ascii="Arial" w:hAnsi="Arial" w:cs="Arial"/>
                <w:sz w:val="18"/>
                <w:szCs w:val="18"/>
                <w:lang w:val="lt-LT"/>
              </w:rPr>
              <w:t>268 300</w:t>
            </w:r>
          </w:p>
        </w:tc>
        <w:tc>
          <w:tcPr>
            <w:tcW w:w="3796" w:type="dxa"/>
            <w:tcBorders>
              <w:bottom w:val="single" w:sz="4" w:space="0" w:color="auto"/>
            </w:tcBorders>
            <w:vAlign w:val="center"/>
          </w:tcPr>
          <w:p w14:paraId="6CE3C422" w14:textId="77777777" w:rsidR="005C38DC" w:rsidRPr="0001439B" w:rsidRDefault="005C38DC" w:rsidP="002A4DE9">
            <w:pPr>
              <w:jc w:val="center"/>
              <w:rPr>
                <w:rFonts w:ascii="Arial" w:hAnsi="Arial" w:cs="Arial"/>
                <w:sz w:val="18"/>
                <w:szCs w:val="18"/>
                <w:lang w:val="lt-LT"/>
              </w:rPr>
            </w:pPr>
            <w:r w:rsidRPr="0001439B">
              <w:rPr>
                <w:rFonts w:ascii="Arial" w:hAnsi="Arial" w:cs="Arial"/>
                <w:sz w:val="18"/>
                <w:szCs w:val="18"/>
                <w:lang w:val="lt-LT"/>
              </w:rPr>
              <w:t>R</w:t>
            </w:r>
            <w:r w:rsidRPr="0001439B">
              <w:rPr>
                <w:rFonts w:ascii="Arial" w:hAnsi="Arial" w:cs="Arial"/>
                <w:sz w:val="18"/>
                <w:szCs w:val="18"/>
                <w:vertAlign w:val="subscript"/>
                <w:lang w:val="lt-LT"/>
              </w:rPr>
              <w:t>H,PD</w:t>
            </w:r>
            <w:r w:rsidRPr="0001439B">
              <w:rPr>
                <w:rFonts w:ascii="Arial" w:hAnsi="Arial" w:cs="Arial"/>
                <w:sz w:val="18"/>
                <w:szCs w:val="18"/>
                <w:lang w:val="lt-LT"/>
              </w:rPr>
              <w:t xml:space="preserve"> = </w:t>
            </w:r>
            <w:r>
              <w:rPr>
                <w:rFonts w:ascii="Arial" w:hAnsi="Arial" w:cs="Arial"/>
                <w:sz w:val="18"/>
                <w:szCs w:val="18"/>
                <w:lang w:val="lt-LT"/>
              </w:rPr>
              <w:t>342 276</w:t>
            </w:r>
          </w:p>
        </w:tc>
      </w:tr>
      <w:tr w:rsidR="005C38DC" w:rsidRPr="0096141C" w14:paraId="22FBDD4E" w14:textId="77777777" w:rsidTr="002A4DE9">
        <w:trPr>
          <w:jc w:val="center"/>
        </w:trPr>
        <w:tc>
          <w:tcPr>
            <w:tcW w:w="2515" w:type="dxa"/>
            <w:tcBorders>
              <w:bottom w:val="single" w:sz="4" w:space="0" w:color="auto"/>
            </w:tcBorders>
          </w:tcPr>
          <w:p w14:paraId="7E5888BF" w14:textId="77777777" w:rsidR="005C38DC" w:rsidRPr="0096141C" w:rsidRDefault="005C38DC" w:rsidP="002A4DE9">
            <w:pPr>
              <w:rPr>
                <w:rFonts w:ascii="Arial" w:hAnsi="Arial" w:cs="Arial"/>
                <w:sz w:val="18"/>
                <w:szCs w:val="18"/>
                <w:lang w:val="lt-LT"/>
              </w:rPr>
            </w:pPr>
            <w:r w:rsidRPr="0096141C">
              <w:rPr>
                <w:rFonts w:ascii="Arial" w:eastAsiaTheme="minorHAnsi" w:hAnsi="Arial" w:cs="Arial"/>
                <w:sz w:val="18"/>
                <w:szCs w:val="18"/>
                <w:lang w:val="lt-LT"/>
              </w:rPr>
              <w:t>Šilumos gamybos pajamų bazinis lygis</w:t>
            </w:r>
          </w:p>
        </w:tc>
        <w:tc>
          <w:tcPr>
            <w:tcW w:w="3600" w:type="dxa"/>
            <w:tcBorders>
              <w:bottom w:val="single" w:sz="4" w:space="0" w:color="auto"/>
            </w:tcBorders>
            <w:vAlign w:val="center"/>
          </w:tcPr>
          <w:p w14:paraId="25830797" w14:textId="77777777" w:rsidR="005C38DC" w:rsidRPr="0001439B" w:rsidRDefault="005C38DC" w:rsidP="002A4DE9">
            <w:pPr>
              <w:jc w:val="center"/>
              <w:rPr>
                <w:rFonts w:ascii="Arial" w:hAnsi="Arial" w:cs="Arial"/>
                <w:sz w:val="18"/>
                <w:szCs w:val="18"/>
              </w:rPr>
            </w:pPr>
            <w:r w:rsidRPr="0001439B">
              <w:rPr>
                <w:rFonts w:ascii="Arial" w:hAnsi="Arial" w:cs="Arial"/>
                <w:sz w:val="18"/>
                <w:szCs w:val="18"/>
                <w:lang w:val="lt-LT"/>
              </w:rPr>
              <w:t>R</w:t>
            </w:r>
            <w:r w:rsidRPr="0001439B">
              <w:rPr>
                <w:rFonts w:ascii="Arial" w:hAnsi="Arial" w:cs="Arial"/>
                <w:sz w:val="18"/>
                <w:szCs w:val="18"/>
                <w:vertAlign w:val="subscript"/>
                <w:lang w:val="lt-LT"/>
              </w:rPr>
              <w:t>H</w:t>
            </w:r>
            <w:r w:rsidRPr="0001439B">
              <w:rPr>
                <w:rFonts w:ascii="Arial" w:hAnsi="Arial" w:cs="Arial"/>
                <w:sz w:val="18"/>
                <w:szCs w:val="18"/>
                <w:lang w:val="lt-LT"/>
              </w:rPr>
              <w:t xml:space="preserve"> = </w:t>
            </w:r>
            <w:r>
              <w:rPr>
                <w:rFonts w:ascii="Arial" w:hAnsi="Arial" w:cs="Arial"/>
                <w:sz w:val="18"/>
                <w:szCs w:val="18"/>
                <w:lang w:val="lt-LT"/>
              </w:rPr>
              <w:t>268 300</w:t>
            </w:r>
            <w:r w:rsidRPr="0001439B">
              <w:rPr>
                <w:rFonts w:ascii="Arial" w:hAnsi="Arial" w:cs="Arial"/>
                <w:sz w:val="18"/>
                <w:szCs w:val="18"/>
                <w:lang w:val="lt-LT"/>
              </w:rPr>
              <w:t xml:space="preserve"> + R</w:t>
            </w:r>
            <w:r w:rsidRPr="0001439B">
              <w:rPr>
                <w:rFonts w:ascii="Arial" w:hAnsi="Arial" w:cs="Arial"/>
                <w:sz w:val="18"/>
                <w:szCs w:val="18"/>
                <w:vertAlign w:val="subscript"/>
                <w:lang w:val="lt-LT"/>
              </w:rPr>
              <w:t>H,KD</w:t>
            </w:r>
          </w:p>
        </w:tc>
        <w:tc>
          <w:tcPr>
            <w:tcW w:w="3796" w:type="dxa"/>
            <w:tcBorders>
              <w:bottom w:val="single" w:sz="4" w:space="0" w:color="auto"/>
            </w:tcBorders>
            <w:vAlign w:val="center"/>
          </w:tcPr>
          <w:p w14:paraId="2EC6FD9B" w14:textId="77777777" w:rsidR="005C38DC" w:rsidRPr="0001439B" w:rsidRDefault="005C38DC" w:rsidP="002A4DE9">
            <w:pPr>
              <w:jc w:val="center"/>
              <w:rPr>
                <w:rFonts w:ascii="Arial" w:hAnsi="Arial" w:cs="Arial"/>
                <w:sz w:val="18"/>
                <w:szCs w:val="18"/>
                <w:lang w:val="lt-LT"/>
              </w:rPr>
            </w:pPr>
            <w:r w:rsidRPr="0001439B">
              <w:rPr>
                <w:rFonts w:ascii="Arial" w:hAnsi="Arial" w:cs="Arial"/>
                <w:sz w:val="18"/>
                <w:szCs w:val="18"/>
                <w:lang w:val="lt-LT"/>
              </w:rPr>
              <w:t>R</w:t>
            </w:r>
            <w:r w:rsidRPr="0001439B">
              <w:rPr>
                <w:rFonts w:ascii="Arial" w:hAnsi="Arial" w:cs="Arial"/>
                <w:sz w:val="18"/>
                <w:szCs w:val="18"/>
                <w:vertAlign w:val="subscript"/>
                <w:lang w:val="lt-LT"/>
              </w:rPr>
              <w:t>H</w:t>
            </w:r>
            <w:r w:rsidRPr="0001439B">
              <w:rPr>
                <w:rFonts w:ascii="Arial" w:hAnsi="Arial" w:cs="Arial"/>
                <w:sz w:val="18"/>
                <w:szCs w:val="18"/>
                <w:lang w:val="lt-LT"/>
              </w:rPr>
              <w:t xml:space="preserve"> = </w:t>
            </w:r>
            <w:r>
              <w:rPr>
                <w:rFonts w:ascii="Arial" w:hAnsi="Arial" w:cs="Arial"/>
                <w:sz w:val="18"/>
                <w:szCs w:val="18"/>
                <w:lang w:val="lt-LT"/>
              </w:rPr>
              <w:t>342 276</w:t>
            </w:r>
            <w:r w:rsidRPr="0001439B">
              <w:rPr>
                <w:rFonts w:ascii="Arial" w:hAnsi="Arial" w:cs="Arial"/>
                <w:sz w:val="18"/>
                <w:szCs w:val="18"/>
                <w:lang w:val="lt-LT"/>
              </w:rPr>
              <w:t xml:space="preserve"> + R</w:t>
            </w:r>
            <w:r w:rsidRPr="0001439B">
              <w:rPr>
                <w:rFonts w:ascii="Arial" w:hAnsi="Arial" w:cs="Arial"/>
                <w:sz w:val="18"/>
                <w:szCs w:val="18"/>
                <w:vertAlign w:val="subscript"/>
                <w:lang w:val="lt-LT"/>
              </w:rPr>
              <w:t>H,KD</w:t>
            </w:r>
          </w:p>
        </w:tc>
      </w:tr>
    </w:tbl>
    <w:p w14:paraId="3365C371" w14:textId="1E686075" w:rsidR="005C38DC" w:rsidRDefault="005C38DC" w:rsidP="005C38DC">
      <w:pPr>
        <w:pStyle w:val="Pagrindinistekstas"/>
        <w:spacing w:before="60" w:after="240"/>
        <w:rPr>
          <w:rFonts w:ascii="Arial" w:hAnsi="Arial" w:cs="Arial"/>
          <w:sz w:val="18"/>
          <w:szCs w:val="18"/>
        </w:rPr>
      </w:pPr>
      <w:proofErr w:type="spellStart"/>
      <w:r w:rsidRPr="00186A6E">
        <w:rPr>
          <w:rFonts w:ascii="Arial" w:hAnsi="Arial" w:cs="Arial"/>
          <w:sz w:val="18"/>
          <w:szCs w:val="18"/>
        </w:rPr>
        <w:t>p</w:t>
      </w:r>
      <w:r w:rsidRPr="00186A6E">
        <w:rPr>
          <w:rFonts w:ascii="Arial" w:hAnsi="Arial" w:cs="Arial"/>
          <w:sz w:val="18"/>
          <w:szCs w:val="18"/>
          <w:vertAlign w:val="subscript"/>
        </w:rPr>
        <w:t>F</w:t>
      </w:r>
      <w:proofErr w:type="spellEnd"/>
      <w:r w:rsidRPr="00186A6E">
        <w:rPr>
          <w:rFonts w:ascii="Arial" w:hAnsi="Arial" w:cs="Arial"/>
          <w:sz w:val="18"/>
          <w:szCs w:val="18"/>
        </w:rPr>
        <w:t xml:space="preserve"> – vidutinė svertinė kuro kaina, Eur/MWh;</w:t>
      </w:r>
      <w:r w:rsidRPr="00186A6E">
        <w:rPr>
          <w:rFonts w:ascii="Arial" w:hAnsi="Arial" w:cs="Arial"/>
          <w:sz w:val="18"/>
          <w:szCs w:val="18"/>
        </w:rPr>
        <w:br/>
      </w:r>
      <w:proofErr w:type="spellStart"/>
      <w:r w:rsidRPr="00186A6E">
        <w:rPr>
          <w:rFonts w:ascii="Arial" w:hAnsi="Arial" w:cs="Arial"/>
          <w:sz w:val="18"/>
          <w:szCs w:val="18"/>
        </w:rPr>
        <w:t>p</w:t>
      </w:r>
      <w:r w:rsidRPr="00186A6E">
        <w:rPr>
          <w:rFonts w:ascii="Arial" w:hAnsi="Arial" w:cs="Arial"/>
          <w:sz w:val="18"/>
          <w:szCs w:val="18"/>
          <w:vertAlign w:val="subscript"/>
        </w:rPr>
        <w:t>E</w:t>
      </w:r>
      <w:proofErr w:type="spellEnd"/>
      <w:r w:rsidRPr="00186A6E">
        <w:rPr>
          <w:rFonts w:ascii="Arial" w:hAnsi="Arial" w:cs="Arial"/>
          <w:sz w:val="18"/>
          <w:szCs w:val="18"/>
          <w:vertAlign w:val="subscript"/>
        </w:rPr>
        <w:t xml:space="preserve"> </w:t>
      </w:r>
      <w:r w:rsidRPr="00186A6E">
        <w:rPr>
          <w:rFonts w:ascii="Arial" w:hAnsi="Arial" w:cs="Arial"/>
          <w:sz w:val="18"/>
          <w:szCs w:val="18"/>
        </w:rPr>
        <w:t xml:space="preserve">– elektros energijos technologinėms reikmėms kaina, </w:t>
      </w:r>
      <w:r>
        <w:rPr>
          <w:rFonts w:ascii="Arial" w:hAnsi="Arial" w:cs="Arial"/>
          <w:sz w:val="18"/>
          <w:szCs w:val="18"/>
        </w:rPr>
        <w:t>Eur</w:t>
      </w:r>
      <w:r w:rsidRPr="00186A6E">
        <w:rPr>
          <w:rFonts w:ascii="Arial" w:hAnsi="Arial" w:cs="Arial"/>
          <w:sz w:val="18"/>
          <w:szCs w:val="18"/>
        </w:rPr>
        <w:t>/kWh;</w:t>
      </w:r>
      <w:r w:rsidRPr="00186A6E">
        <w:rPr>
          <w:rFonts w:ascii="Arial" w:hAnsi="Arial" w:cs="Arial"/>
          <w:sz w:val="18"/>
          <w:szCs w:val="18"/>
        </w:rPr>
        <w:br/>
      </w:r>
      <w:proofErr w:type="spellStart"/>
      <w:r w:rsidRPr="00186A6E">
        <w:rPr>
          <w:rFonts w:ascii="Arial" w:hAnsi="Arial" w:cs="Arial"/>
          <w:sz w:val="18"/>
          <w:szCs w:val="18"/>
        </w:rPr>
        <w:t>p</w:t>
      </w:r>
      <w:r w:rsidRPr="00186A6E">
        <w:rPr>
          <w:rFonts w:ascii="Arial" w:hAnsi="Arial" w:cs="Arial"/>
          <w:sz w:val="18"/>
          <w:szCs w:val="18"/>
          <w:vertAlign w:val="subscript"/>
        </w:rPr>
        <w:t>W</w:t>
      </w:r>
      <w:proofErr w:type="spellEnd"/>
      <w:r w:rsidRPr="00186A6E">
        <w:rPr>
          <w:rFonts w:ascii="Arial" w:hAnsi="Arial" w:cs="Arial"/>
          <w:sz w:val="18"/>
          <w:szCs w:val="18"/>
          <w:vertAlign w:val="subscript"/>
        </w:rPr>
        <w:t xml:space="preserve"> </w:t>
      </w:r>
      <w:r w:rsidRPr="00186A6E">
        <w:rPr>
          <w:rFonts w:ascii="Arial" w:hAnsi="Arial" w:cs="Arial"/>
          <w:sz w:val="18"/>
          <w:szCs w:val="18"/>
        </w:rPr>
        <w:t>– vandens technologinėms reikmėms kaina, Eur/m</w:t>
      </w:r>
      <w:r w:rsidRPr="00186A6E">
        <w:rPr>
          <w:rFonts w:ascii="Arial" w:hAnsi="Arial" w:cs="Arial"/>
          <w:sz w:val="18"/>
          <w:szCs w:val="18"/>
          <w:vertAlign w:val="superscript"/>
        </w:rPr>
        <w:t>3</w:t>
      </w:r>
      <w:r w:rsidRPr="00422B91">
        <w:rPr>
          <w:rFonts w:ascii="Arial" w:hAnsi="Arial" w:cs="Arial"/>
          <w:sz w:val="18"/>
          <w:szCs w:val="18"/>
        </w:rPr>
        <w:t>;</w:t>
      </w:r>
      <w:r>
        <w:rPr>
          <w:rFonts w:ascii="Arial" w:hAnsi="Arial" w:cs="Arial"/>
          <w:sz w:val="18"/>
          <w:szCs w:val="18"/>
        </w:rPr>
        <w:br/>
        <w:t>Q</w:t>
      </w:r>
      <w:r w:rsidRPr="00422B91">
        <w:rPr>
          <w:rFonts w:ascii="Arial" w:hAnsi="Arial" w:cs="Arial"/>
          <w:sz w:val="18"/>
          <w:szCs w:val="18"/>
          <w:vertAlign w:val="subscript"/>
        </w:rPr>
        <w:t>H</w:t>
      </w:r>
      <w:r w:rsidR="00CB2C81">
        <w:rPr>
          <w:rFonts w:ascii="Arial" w:hAnsi="Arial" w:cs="Arial"/>
          <w:sz w:val="18"/>
          <w:szCs w:val="18"/>
          <w:vertAlign w:val="subscript"/>
        </w:rPr>
        <w:t>R</w:t>
      </w:r>
      <w:r>
        <w:rPr>
          <w:rFonts w:ascii="Arial" w:hAnsi="Arial" w:cs="Arial"/>
          <w:sz w:val="18"/>
          <w:szCs w:val="18"/>
        </w:rPr>
        <w:t xml:space="preserve"> – </w:t>
      </w:r>
      <w:r w:rsidR="00217104">
        <w:rPr>
          <w:rFonts w:ascii="Arial" w:hAnsi="Arial" w:cs="Arial"/>
          <w:sz w:val="18"/>
          <w:szCs w:val="18"/>
        </w:rPr>
        <w:t>vartotojams patiektos</w:t>
      </w:r>
      <w:r>
        <w:rPr>
          <w:rFonts w:ascii="Arial" w:hAnsi="Arial" w:cs="Arial"/>
          <w:sz w:val="18"/>
          <w:szCs w:val="18"/>
        </w:rPr>
        <w:t xml:space="preserve"> šilumos kiekis, MWh.</w:t>
      </w:r>
    </w:p>
    <w:p w14:paraId="300EC2BA" w14:textId="4780A91C" w:rsidR="005C38DC" w:rsidRPr="00B338AC" w:rsidRDefault="005C38DC" w:rsidP="005C38DC">
      <w:pPr>
        <w:pStyle w:val="Pagrindinistekstas"/>
        <w:spacing w:before="240" w:after="240"/>
        <w:rPr>
          <w:rFonts w:ascii="Arial" w:hAnsi="Arial" w:cs="Arial"/>
          <w:sz w:val="22"/>
          <w:szCs w:val="22"/>
        </w:rPr>
      </w:pPr>
      <w:r w:rsidRPr="0096141C">
        <w:rPr>
          <w:rFonts w:ascii="Arial" w:hAnsi="Arial" w:cs="Arial"/>
          <w:sz w:val="22"/>
          <w:szCs w:val="22"/>
        </w:rPr>
        <w:t xml:space="preserve">Lentelėje žemiau </w:t>
      </w:r>
      <w:r>
        <w:rPr>
          <w:rFonts w:ascii="Arial" w:hAnsi="Arial" w:cs="Arial"/>
          <w:sz w:val="22"/>
          <w:szCs w:val="22"/>
        </w:rPr>
        <w:t xml:space="preserve">iliustraciniais tikslais pateikiamas </w:t>
      </w:r>
      <w:r w:rsidR="004C67A9">
        <w:rPr>
          <w:rFonts w:ascii="Arial" w:hAnsi="Arial" w:cs="Arial"/>
          <w:sz w:val="22"/>
          <w:szCs w:val="22"/>
        </w:rPr>
        <w:t xml:space="preserve">projekcinių šilumos kainos dedamųjų </w:t>
      </w:r>
      <w:r>
        <w:rPr>
          <w:rFonts w:ascii="Arial" w:hAnsi="Arial" w:cs="Arial"/>
          <w:sz w:val="22"/>
          <w:szCs w:val="22"/>
        </w:rPr>
        <w:t xml:space="preserve">palyginimas, </w:t>
      </w:r>
      <w:r w:rsidR="004C67A9">
        <w:rPr>
          <w:rFonts w:ascii="Arial" w:hAnsi="Arial" w:cs="Arial"/>
          <w:sz w:val="22"/>
          <w:szCs w:val="22"/>
        </w:rPr>
        <w:t>taikant naujausias taikytos vidutines kainos (kuras – 39,15 Eur/MWh, elektros energija – 27,52 ct/kWh bei vanduo – 3,58 Eur/m</w:t>
      </w:r>
      <w:r w:rsidR="004C67A9" w:rsidRPr="00E35D42">
        <w:rPr>
          <w:rFonts w:ascii="Arial" w:hAnsi="Arial" w:cs="Arial"/>
          <w:sz w:val="22"/>
          <w:szCs w:val="22"/>
          <w:vertAlign w:val="superscript"/>
        </w:rPr>
        <w:t>3</w:t>
      </w:r>
      <w:r w:rsidR="004C67A9">
        <w:rPr>
          <w:rFonts w:ascii="Arial" w:hAnsi="Arial" w:cs="Arial"/>
          <w:sz w:val="22"/>
          <w:szCs w:val="22"/>
        </w:rPr>
        <w:t>).</w:t>
      </w:r>
    </w:p>
    <w:tbl>
      <w:tblPr>
        <w:tblStyle w:val="Lentelstinklelis"/>
        <w:tblW w:w="5000" w:type="pct"/>
        <w:jc w:val="center"/>
        <w:tblLook w:val="04A0" w:firstRow="1" w:lastRow="0" w:firstColumn="1" w:lastColumn="0" w:noHBand="0" w:noVBand="1"/>
      </w:tblPr>
      <w:tblGrid>
        <w:gridCol w:w="3823"/>
        <w:gridCol w:w="3118"/>
        <w:gridCol w:w="2970"/>
      </w:tblGrid>
      <w:tr w:rsidR="005C38DC" w:rsidRPr="0096141C" w14:paraId="313AF38C" w14:textId="77777777" w:rsidTr="002A4DE9">
        <w:trPr>
          <w:jc w:val="center"/>
        </w:trPr>
        <w:tc>
          <w:tcPr>
            <w:tcW w:w="3823" w:type="dxa"/>
            <w:vAlign w:val="center"/>
          </w:tcPr>
          <w:p w14:paraId="41511570" w14:textId="77777777" w:rsidR="005C38DC" w:rsidRPr="0096141C" w:rsidRDefault="005C38DC" w:rsidP="002A4DE9">
            <w:pPr>
              <w:jc w:val="center"/>
              <w:rPr>
                <w:rFonts w:ascii="Arial" w:hAnsi="Arial" w:cs="Arial"/>
                <w:b/>
                <w:bCs/>
                <w:sz w:val="18"/>
                <w:szCs w:val="18"/>
                <w:lang w:val="lt-LT"/>
              </w:rPr>
            </w:pPr>
            <w:r w:rsidRPr="0096141C">
              <w:rPr>
                <w:rFonts w:ascii="Arial" w:hAnsi="Arial" w:cs="Arial"/>
                <w:b/>
                <w:bCs/>
                <w:sz w:val="18"/>
                <w:szCs w:val="18"/>
                <w:lang w:val="lt-LT"/>
              </w:rPr>
              <w:t>Dedamoji</w:t>
            </w:r>
          </w:p>
        </w:tc>
        <w:tc>
          <w:tcPr>
            <w:tcW w:w="3118" w:type="dxa"/>
            <w:vAlign w:val="center"/>
          </w:tcPr>
          <w:p w14:paraId="5EB0488C" w14:textId="77777777" w:rsidR="005C38DC" w:rsidRPr="0096141C" w:rsidRDefault="005C38DC" w:rsidP="002A4DE9">
            <w:pPr>
              <w:jc w:val="center"/>
              <w:rPr>
                <w:rFonts w:ascii="Arial" w:hAnsi="Arial" w:cs="Arial"/>
                <w:b/>
                <w:bCs/>
                <w:sz w:val="18"/>
                <w:szCs w:val="18"/>
                <w:lang w:val="lt-LT"/>
              </w:rPr>
            </w:pPr>
            <w:r>
              <w:rPr>
                <w:rFonts w:ascii="Arial" w:hAnsi="Arial" w:cs="Arial"/>
                <w:b/>
                <w:bCs/>
                <w:sz w:val="18"/>
                <w:szCs w:val="18"/>
                <w:lang w:val="lt-LT"/>
              </w:rPr>
              <w:t>Taikoma</w:t>
            </w:r>
            <w:r w:rsidRPr="0096141C">
              <w:rPr>
                <w:rFonts w:ascii="Arial" w:hAnsi="Arial" w:cs="Arial"/>
                <w:b/>
                <w:bCs/>
                <w:sz w:val="18"/>
                <w:szCs w:val="18"/>
                <w:lang w:val="lt-LT"/>
              </w:rPr>
              <w:t xml:space="preserve"> kaina</w:t>
            </w:r>
          </w:p>
        </w:tc>
        <w:tc>
          <w:tcPr>
            <w:tcW w:w="2970" w:type="dxa"/>
            <w:vAlign w:val="center"/>
          </w:tcPr>
          <w:p w14:paraId="2BDBFB0D" w14:textId="77777777" w:rsidR="005C38DC" w:rsidRPr="0096141C" w:rsidRDefault="005C38DC" w:rsidP="002A4DE9">
            <w:pPr>
              <w:jc w:val="center"/>
              <w:rPr>
                <w:rFonts w:ascii="Arial" w:hAnsi="Arial" w:cs="Arial"/>
                <w:b/>
                <w:bCs/>
                <w:sz w:val="18"/>
                <w:szCs w:val="18"/>
                <w:lang w:val="lt-LT"/>
              </w:rPr>
            </w:pPr>
            <w:r w:rsidRPr="0096141C">
              <w:rPr>
                <w:rFonts w:ascii="Arial" w:hAnsi="Arial" w:cs="Arial"/>
                <w:b/>
                <w:bCs/>
                <w:sz w:val="18"/>
                <w:szCs w:val="18"/>
                <w:lang w:val="lt-LT"/>
              </w:rPr>
              <w:t>Projekcinė kaina</w:t>
            </w:r>
          </w:p>
        </w:tc>
      </w:tr>
      <w:tr w:rsidR="005C38DC" w:rsidRPr="002C7BAC" w14:paraId="01789ADB" w14:textId="77777777" w:rsidTr="004C67A9">
        <w:trPr>
          <w:trHeight w:val="246"/>
          <w:jc w:val="center"/>
        </w:trPr>
        <w:tc>
          <w:tcPr>
            <w:tcW w:w="3823" w:type="dxa"/>
          </w:tcPr>
          <w:p w14:paraId="3D9E02D3" w14:textId="77777777" w:rsidR="005C38DC" w:rsidRPr="0096141C" w:rsidRDefault="005C38DC" w:rsidP="002A4DE9">
            <w:pPr>
              <w:rPr>
                <w:rFonts w:ascii="Arial" w:hAnsi="Arial" w:cs="Arial"/>
                <w:sz w:val="18"/>
                <w:szCs w:val="18"/>
                <w:lang w:val="lt-LT"/>
              </w:rPr>
            </w:pPr>
            <w:r w:rsidRPr="0096141C">
              <w:rPr>
                <w:rFonts w:ascii="Arial" w:eastAsiaTheme="minorHAnsi" w:hAnsi="Arial" w:cs="Arial"/>
                <w:sz w:val="18"/>
                <w:szCs w:val="18"/>
                <w:lang w:val="lt-LT"/>
              </w:rPr>
              <w:t xml:space="preserve">Šilumos gamybos </w:t>
            </w:r>
            <w:r w:rsidRPr="0096141C">
              <w:rPr>
                <w:rFonts w:ascii="Arial" w:hAnsi="Arial" w:cs="Arial"/>
                <w:sz w:val="18"/>
                <w:szCs w:val="18"/>
                <w:lang w:val="lt-LT"/>
              </w:rPr>
              <w:t>kintamoji dedamoji</w:t>
            </w:r>
          </w:p>
        </w:tc>
        <w:tc>
          <w:tcPr>
            <w:tcW w:w="3118" w:type="dxa"/>
            <w:vAlign w:val="center"/>
          </w:tcPr>
          <w:p w14:paraId="71DF1EA2" w14:textId="77777777" w:rsidR="005C38DC" w:rsidRPr="00B70C1B" w:rsidRDefault="005C38DC" w:rsidP="002A4DE9">
            <w:pPr>
              <w:jc w:val="center"/>
              <w:rPr>
                <w:rFonts w:ascii="Arial" w:hAnsi="Arial" w:cs="Arial"/>
                <w:sz w:val="18"/>
                <w:szCs w:val="18"/>
                <w:lang w:val="lt-LT"/>
              </w:rPr>
            </w:pPr>
            <w:r>
              <w:rPr>
                <w:rFonts w:ascii="Arial" w:hAnsi="Arial" w:cs="Arial"/>
                <w:sz w:val="18"/>
                <w:szCs w:val="18"/>
                <w:lang w:val="lt-LT"/>
              </w:rPr>
              <w:t>6,23</w:t>
            </w:r>
          </w:p>
        </w:tc>
        <w:tc>
          <w:tcPr>
            <w:tcW w:w="2970" w:type="dxa"/>
            <w:vAlign w:val="center"/>
          </w:tcPr>
          <w:p w14:paraId="17A71FB8" w14:textId="77777777" w:rsidR="005C38DC" w:rsidRPr="00B70C1B" w:rsidRDefault="005C38DC" w:rsidP="002A4DE9">
            <w:pPr>
              <w:jc w:val="center"/>
              <w:rPr>
                <w:rFonts w:ascii="Arial" w:hAnsi="Arial" w:cs="Arial"/>
                <w:sz w:val="18"/>
                <w:szCs w:val="18"/>
                <w:lang w:val="lt-LT"/>
              </w:rPr>
            </w:pPr>
            <w:r>
              <w:rPr>
                <w:rFonts w:ascii="Arial" w:hAnsi="Arial" w:cs="Arial"/>
                <w:sz w:val="18"/>
                <w:szCs w:val="18"/>
                <w:lang w:val="lt-LT"/>
              </w:rPr>
              <w:t>6,29</w:t>
            </w:r>
          </w:p>
        </w:tc>
      </w:tr>
      <w:tr w:rsidR="005C38DC" w:rsidRPr="0096141C" w14:paraId="66FA8119" w14:textId="77777777" w:rsidTr="002A4DE9">
        <w:trPr>
          <w:jc w:val="center"/>
        </w:trPr>
        <w:tc>
          <w:tcPr>
            <w:tcW w:w="3823" w:type="dxa"/>
          </w:tcPr>
          <w:p w14:paraId="0AD98234" w14:textId="77777777" w:rsidR="005C38DC" w:rsidRPr="0096141C" w:rsidRDefault="005C38DC" w:rsidP="002A4DE9">
            <w:pPr>
              <w:rPr>
                <w:rFonts w:ascii="Arial" w:hAnsi="Arial" w:cs="Arial"/>
                <w:sz w:val="18"/>
                <w:szCs w:val="18"/>
                <w:lang w:val="lt-LT"/>
              </w:rPr>
            </w:pPr>
            <w:r w:rsidRPr="0096141C">
              <w:rPr>
                <w:rFonts w:ascii="Arial" w:eastAsiaTheme="minorHAnsi" w:hAnsi="Arial" w:cs="Arial"/>
                <w:sz w:val="18"/>
                <w:szCs w:val="18"/>
                <w:lang w:val="lt-LT"/>
              </w:rPr>
              <w:t xml:space="preserve">Šilumos gamybos </w:t>
            </w:r>
            <w:r w:rsidRPr="0096141C">
              <w:rPr>
                <w:rFonts w:ascii="Arial" w:hAnsi="Arial" w:cs="Arial"/>
                <w:sz w:val="18"/>
                <w:szCs w:val="18"/>
                <w:lang w:val="lt-LT"/>
              </w:rPr>
              <w:t>pastovioji dedamoji</w:t>
            </w:r>
          </w:p>
        </w:tc>
        <w:tc>
          <w:tcPr>
            <w:tcW w:w="3118" w:type="dxa"/>
            <w:vAlign w:val="center"/>
          </w:tcPr>
          <w:p w14:paraId="5564B2AC" w14:textId="77777777" w:rsidR="005C38DC" w:rsidRPr="00B70C1B" w:rsidRDefault="005C38DC" w:rsidP="002A4DE9">
            <w:pPr>
              <w:adjustRightInd w:val="0"/>
              <w:jc w:val="center"/>
              <w:rPr>
                <w:rFonts w:ascii="Arial" w:hAnsi="Arial" w:cs="Arial"/>
                <w:sz w:val="18"/>
                <w:szCs w:val="18"/>
                <w:lang w:val="lt-LT"/>
              </w:rPr>
            </w:pPr>
            <w:r w:rsidRPr="00B70C1B">
              <w:rPr>
                <w:rFonts w:ascii="Arial" w:hAnsi="Arial" w:cs="Arial"/>
                <w:color w:val="000000"/>
                <w:sz w:val="18"/>
                <w:szCs w:val="18"/>
                <w:lang w:val="lt-LT"/>
              </w:rPr>
              <w:t>6,</w:t>
            </w:r>
            <w:r>
              <w:rPr>
                <w:rFonts w:ascii="Arial" w:hAnsi="Arial" w:cs="Arial"/>
                <w:color w:val="000000"/>
                <w:sz w:val="18"/>
                <w:szCs w:val="18"/>
                <w:lang w:val="lt-LT"/>
              </w:rPr>
              <w:t>83</w:t>
            </w:r>
          </w:p>
        </w:tc>
        <w:tc>
          <w:tcPr>
            <w:tcW w:w="2970" w:type="dxa"/>
            <w:vAlign w:val="center"/>
          </w:tcPr>
          <w:p w14:paraId="13275527" w14:textId="77777777" w:rsidR="005C38DC" w:rsidRPr="00B70C1B" w:rsidRDefault="005C38DC" w:rsidP="002A4DE9">
            <w:pPr>
              <w:jc w:val="center"/>
              <w:rPr>
                <w:rFonts w:ascii="Arial" w:hAnsi="Arial" w:cs="Arial"/>
                <w:sz w:val="18"/>
                <w:szCs w:val="18"/>
                <w:lang w:val="lt-LT"/>
              </w:rPr>
            </w:pPr>
            <w:r>
              <w:rPr>
                <w:rFonts w:ascii="Arial" w:hAnsi="Arial" w:cs="Arial"/>
                <w:sz w:val="18"/>
                <w:szCs w:val="18"/>
                <w:lang w:val="lt-LT"/>
              </w:rPr>
              <w:t>6,34</w:t>
            </w:r>
          </w:p>
        </w:tc>
      </w:tr>
      <w:tr w:rsidR="005C38DC" w:rsidRPr="0096141C" w14:paraId="65231037" w14:textId="77777777" w:rsidTr="002A4DE9">
        <w:trPr>
          <w:jc w:val="center"/>
        </w:trPr>
        <w:tc>
          <w:tcPr>
            <w:tcW w:w="3823" w:type="dxa"/>
          </w:tcPr>
          <w:p w14:paraId="3337844F" w14:textId="77777777" w:rsidR="005C38DC" w:rsidRPr="0096141C" w:rsidRDefault="005C38DC" w:rsidP="002A4DE9">
            <w:pPr>
              <w:jc w:val="both"/>
              <w:rPr>
                <w:rFonts w:ascii="Arial" w:eastAsiaTheme="minorHAnsi" w:hAnsi="Arial" w:cs="Arial"/>
                <w:sz w:val="18"/>
                <w:szCs w:val="18"/>
                <w:lang w:val="lt-LT"/>
              </w:rPr>
            </w:pPr>
            <w:r w:rsidRPr="0096141C">
              <w:rPr>
                <w:rFonts w:ascii="Arial" w:eastAsiaTheme="minorHAnsi" w:hAnsi="Arial" w:cs="Arial"/>
                <w:b/>
                <w:bCs/>
                <w:sz w:val="18"/>
                <w:szCs w:val="18"/>
                <w:lang w:val="lt-LT"/>
              </w:rPr>
              <w:t>Vienanarė šilumos kaina</w:t>
            </w:r>
          </w:p>
        </w:tc>
        <w:tc>
          <w:tcPr>
            <w:tcW w:w="3118" w:type="dxa"/>
            <w:vAlign w:val="center"/>
          </w:tcPr>
          <w:p w14:paraId="73DB9793" w14:textId="77777777" w:rsidR="005C38DC" w:rsidRPr="00B70C1B" w:rsidRDefault="005C38DC" w:rsidP="002A4DE9">
            <w:pPr>
              <w:jc w:val="center"/>
              <w:rPr>
                <w:rFonts w:ascii="Arial" w:hAnsi="Arial" w:cs="Arial"/>
                <w:b/>
                <w:bCs/>
                <w:sz w:val="18"/>
                <w:szCs w:val="18"/>
                <w:lang w:val="lt-LT"/>
              </w:rPr>
            </w:pPr>
            <w:r>
              <w:rPr>
                <w:rFonts w:ascii="Arial" w:hAnsi="Arial" w:cs="Arial"/>
                <w:b/>
                <w:bCs/>
                <w:sz w:val="18"/>
                <w:szCs w:val="18"/>
                <w:lang w:val="lt-LT"/>
              </w:rPr>
              <w:t>13,06</w:t>
            </w:r>
          </w:p>
        </w:tc>
        <w:tc>
          <w:tcPr>
            <w:tcW w:w="2970" w:type="dxa"/>
            <w:vAlign w:val="center"/>
          </w:tcPr>
          <w:p w14:paraId="4A52CA2D" w14:textId="77777777" w:rsidR="005C38DC" w:rsidRPr="00B70C1B" w:rsidRDefault="005C38DC" w:rsidP="002A4DE9">
            <w:pPr>
              <w:jc w:val="center"/>
              <w:rPr>
                <w:rFonts w:ascii="Arial" w:hAnsi="Arial" w:cs="Arial"/>
                <w:b/>
                <w:bCs/>
                <w:sz w:val="18"/>
                <w:szCs w:val="18"/>
                <w:lang w:val="lt-LT"/>
              </w:rPr>
            </w:pPr>
            <w:r w:rsidRPr="00B70C1B">
              <w:rPr>
                <w:rFonts w:ascii="Arial" w:hAnsi="Arial" w:cs="Arial"/>
                <w:b/>
                <w:bCs/>
                <w:color w:val="000000"/>
                <w:sz w:val="18"/>
                <w:szCs w:val="18"/>
                <w:lang w:val="lt-LT"/>
              </w:rPr>
              <w:t>1</w:t>
            </w:r>
            <w:r>
              <w:rPr>
                <w:rFonts w:ascii="Arial" w:hAnsi="Arial" w:cs="Arial"/>
                <w:b/>
                <w:bCs/>
                <w:color w:val="000000"/>
                <w:sz w:val="18"/>
                <w:szCs w:val="18"/>
                <w:lang w:val="lt-LT"/>
              </w:rPr>
              <w:t>2,63</w:t>
            </w:r>
          </w:p>
        </w:tc>
      </w:tr>
      <w:tr w:rsidR="005C38DC" w:rsidRPr="0096141C" w14:paraId="3F43365F" w14:textId="77777777" w:rsidTr="002A4DE9">
        <w:trPr>
          <w:jc w:val="center"/>
        </w:trPr>
        <w:tc>
          <w:tcPr>
            <w:tcW w:w="3823" w:type="dxa"/>
          </w:tcPr>
          <w:p w14:paraId="0D31EF17" w14:textId="77777777" w:rsidR="005C38DC" w:rsidRPr="00B70C1B" w:rsidRDefault="005C38DC" w:rsidP="002A4DE9">
            <w:pPr>
              <w:jc w:val="both"/>
              <w:rPr>
                <w:rFonts w:ascii="Arial" w:eastAsiaTheme="minorHAnsi" w:hAnsi="Arial" w:cs="Arial"/>
                <w:sz w:val="18"/>
                <w:szCs w:val="18"/>
              </w:rPr>
            </w:pPr>
            <w:proofErr w:type="spellStart"/>
            <w:r w:rsidRPr="00B70C1B">
              <w:rPr>
                <w:rFonts w:ascii="Arial" w:eastAsiaTheme="minorHAnsi" w:hAnsi="Arial" w:cs="Arial"/>
                <w:sz w:val="18"/>
                <w:szCs w:val="18"/>
              </w:rPr>
              <w:t>Papildoma</w:t>
            </w:r>
            <w:proofErr w:type="spellEnd"/>
            <w:r w:rsidRPr="00B70C1B">
              <w:rPr>
                <w:rFonts w:ascii="Arial" w:eastAsiaTheme="minorHAnsi" w:hAnsi="Arial" w:cs="Arial"/>
                <w:sz w:val="18"/>
                <w:szCs w:val="18"/>
              </w:rPr>
              <w:t xml:space="preserve"> </w:t>
            </w:r>
            <w:proofErr w:type="spellStart"/>
            <w:r w:rsidRPr="00B70C1B">
              <w:rPr>
                <w:rFonts w:ascii="Arial" w:eastAsiaTheme="minorHAnsi" w:hAnsi="Arial" w:cs="Arial"/>
                <w:sz w:val="18"/>
                <w:szCs w:val="18"/>
              </w:rPr>
              <w:t>dedamoji</w:t>
            </w:r>
            <w:proofErr w:type="spellEnd"/>
          </w:p>
        </w:tc>
        <w:tc>
          <w:tcPr>
            <w:tcW w:w="3118" w:type="dxa"/>
            <w:vAlign w:val="center"/>
          </w:tcPr>
          <w:p w14:paraId="4FAE086A" w14:textId="77777777" w:rsidR="005C38DC" w:rsidRPr="00E35D42" w:rsidRDefault="005C38DC" w:rsidP="002A4DE9">
            <w:pPr>
              <w:jc w:val="center"/>
              <w:rPr>
                <w:rFonts w:ascii="Arial" w:hAnsi="Arial" w:cs="Arial"/>
                <w:sz w:val="18"/>
                <w:szCs w:val="18"/>
              </w:rPr>
            </w:pPr>
            <w:r w:rsidRPr="00E35D42">
              <w:rPr>
                <w:rFonts w:ascii="Arial" w:hAnsi="Arial" w:cs="Arial"/>
                <w:sz w:val="18"/>
                <w:szCs w:val="18"/>
              </w:rPr>
              <w:t>0,28</w:t>
            </w:r>
          </w:p>
        </w:tc>
        <w:tc>
          <w:tcPr>
            <w:tcW w:w="2970" w:type="dxa"/>
            <w:vAlign w:val="center"/>
          </w:tcPr>
          <w:p w14:paraId="6285BA26" w14:textId="77777777" w:rsidR="005C38DC" w:rsidRPr="00B70C1B" w:rsidRDefault="005C38DC" w:rsidP="002A4DE9">
            <w:pPr>
              <w:jc w:val="center"/>
              <w:rPr>
                <w:rFonts w:ascii="Arial" w:hAnsi="Arial" w:cs="Arial"/>
                <w:b/>
                <w:bCs/>
                <w:sz w:val="18"/>
                <w:szCs w:val="18"/>
              </w:rPr>
            </w:pPr>
            <w:r w:rsidRPr="00B70C1B">
              <w:rPr>
                <w:rFonts w:ascii="Arial" w:hAnsi="Arial" w:cs="Arial"/>
                <w:color w:val="000000"/>
                <w:sz w:val="18"/>
                <w:szCs w:val="18"/>
              </w:rPr>
              <w:t>0</w:t>
            </w:r>
            <w:r>
              <w:rPr>
                <w:rFonts w:ascii="Arial" w:hAnsi="Arial" w:cs="Arial"/>
                <w:color w:val="000000"/>
                <w:sz w:val="18"/>
                <w:szCs w:val="18"/>
              </w:rPr>
              <w:t>,44</w:t>
            </w:r>
          </w:p>
        </w:tc>
      </w:tr>
      <w:tr w:rsidR="005C38DC" w:rsidRPr="0096141C" w14:paraId="5182852C" w14:textId="77777777" w:rsidTr="002A4DE9">
        <w:trPr>
          <w:jc w:val="center"/>
        </w:trPr>
        <w:tc>
          <w:tcPr>
            <w:tcW w:w="3823" w:type="dxa"/>
          </w:tcPr>
          <w:p w14:paraId="1089A9F0" w14:textId="77777777" w:rsidR="005C38DC" w:rsidRPr="0096141C" w:rsidRDefault="005C38DC" w:rsidP="002A4DE9">
            <w:pPr>
              <w:jc w:val="both"/>
              <w:rPr>
                <w:rFonts w:ascii="Arial" w:eastAsiaTheme="minorHAnsi" w:hAnsi="Arial" w:cs="Arial"/>
                <w:b/>
                <w:bCs/>
                <w:sz w:val="18"/>
                <w:szCs w:val="18"/>
              </w:rPr>
            </w:pPr>
            <w:r>
              <w:rPr>
                <w:rFonts w:ascii="Arial" w:eastAsiaTheme="minorHAnsi" w:hAnsi="Arial" w:cs="Arial"/>
                <w:b/>
                <w:bCs/>
                <w:sz w:val="18"/>
                <w:szCs w:val="18"/>
              </w:rPr>
              <w:t xml:space="preserve">Kaina </w:t>
            </w:r>
            <w:proofErr w:type="spellStart"/>
            <w:r>
              <w:rPr>
                <w:rFonts w:ascii="Arial" w:eastAsiaTheme="minorHAnsi" w:hAnsi="Arial" w:cs="Arial"/>
                <w:b/>
                <w:bCs/>
                <w:sz w:val="18"/>
                <w:szCs w:val="18"/>
              </w:rPr>
              <w:t>iš</w:t>
            </w:r>
            <w:proofErr w:type="spellEnd"/>
            <w:r>
              <w:rPr>
                <w:rFonts w:ascii="Arial" w:eastAsiaTheme="minorHAnsi" w:hAnsi="Arial" w:cs="Arial"/>
                <w:b/>
                <w:bCs/>
                <w:sz w:val="18"/>
                <w:szCs w:val="18"/>
              </w:rPr>
              <w:t xml:space="preserve"> </w:t>
            </w:r>
            <w:proofErr w:type="spellStart"/>
            <w:r>
              <w:rPr>
                <w:rFonts w:ascii="Arial" w:eastAsiaTheme="minorHAnsi" w:hAnsi="Arial" w:cs="Arial"/>
                <w:b/>
                <w:bCs/>
                <w:sz w:val="18"/>
                <w:szCs w:val="18"/>
              </w:rPr>
              <w:t>viso</w:t>
            </w:r>
            <w:proofErr w:type="spellEnd"/>
          </w:p>
        </w:tc>
        <w:tc>
          <w:tcPr>
            <w:tcW w:w="3118" w:type="dxa"/>
            <w:vAlign w:val="center"/>
          </w:tcPr>
          <w:p w14:paraId="0C492459" w14:textId="77777777" w:rsidR="005C38DC" w:rsidRPr="00B70C1B" w:rsidRDefault="005C38DC" w:rsidP="002A4DE9">
            <w:pPr>
              <w:jc w:val="center"/>
              <w:rPr>
                <w:rFonts w:ascii="Arial" w:hAnsi="Arial" w:cs="Arial"/>
                <w:b/>
                <w:bCs/>
                <w:sz w:val="18"/>
                <w:szCs w:val="18"/>
              </w:rPr>
            </w:pPr>
            <w:r w:rsidRPr="00B70C1B">
              <w:rPr>
                <w:rFonts w:ascii="Arial" w:hAnsi="Arial" w:cs="Arial"/>
                <w:b/>
                <w:bCs/>
                <w:color w:val="000000"/>
                <w:sz w:val="18"/>
                <w:szCs w:val="18"/>
              </w:rPr>
              <w:t>1</w:t>
            </w:r>
            <w:r>
              <w:rPr>
                <w:rFonts w:ascii="Arial" w:hAnsi="Arial" w:cs="Arial"/>
                <w:b/>
                <w:bCs/>
                <w:color w:val="000000"/>
                <w:sz w:val="18"/>
                <w:szCs w:val="18"/>
              </w:rPr>
              <w:t>3,34</w:t>
            </w:r>
          </w:p>
        </w:tc>
        <w:tc>
          <w:tcPr>
            <w:tcW w:w="2970" w:type="dxa"/>
            <w:vAlign w:val="center"/>
          </w:tcPr>
          <w:p w14:paraId="6D041ABC" w14:textId="77777777" w:rsidR="005C38DC" w:rsidRPr="00B70C1B" w:rsidRDefault="005C38DC" w:rsidP="002A4DE9">
            <w:pPr>
              <w:jc w:val="center"/>
              <w:rPr>
                <w:rFonts w:ascii="Arial" w:hAnsi="Arial" w:cs="Arial"/>
                <w:b/>
                <w:bCs/>
                <w:sz w:val="18"/>
                <w:szCs w:val="18"/>
              </w:rPr>
            </w:pPr>
            <w:r w:rsidRPr="00B70C1B">
              <w:rPr>
                <w:rFonts w:ascii="Arial" w:hAnsi="Arial" w:cs="Arial"/>
                <w:b/>
                <w:bCs/>
                <w:color w:val="000000"/>
                <w:sz w:val="18"/>
                <w:szCs w:val="18"/>
              </w:rPr>
              <w:t>1</w:t>
            </w:r>
            <w:r>
              <w:rPr>
                <w:rFonts w:ascii="Arial" w:hAnsi="Arial" w:cs="Arial"/>
                <w:b/>
                <w:bCs/>
                <w:color w:val="000000"/>
                <w:sz w:val="18"/>
                <w:szCs w:val="18"/>
              </w:rPr>
              <w:t>3,07</w:t>
            </w:r>
          </w:p>
        </w:tc>
      </w:tr>
    </w:tbl>
    <w:p w14:paraId="50C6EB9C" w14:textId="77777777" w:rsidR="00217104" w:rsidRDefault="00217104" w:rsidP="000C0F29">
      <w:pPr>
        <w:pStyle w:val="Pagrindinistekstas"/>
        <w:spacing w:before="60" w:after="240"/>
        <w:rPr>
          <w:rFonts w:ascii="Arial" w:hAnsi="Arial" w:cs="Arial"/>
          <w:sz w:val="22"/>
          <w:szCs w:val="22"/>
        </w:rPr>
      </w:pPr>
    </w:p>
    <w:p w14:paraId="19152BF0" w14:textId="716BD492" w:rsidR="005C38DC" w:rsidRDefault="004C67A9" w:rsidP="000C0F29">
      <w:pPr>
        <w:pStyle w:val="Pagrindinistekstas"/>
        <w:spacing w:before="60" w:after="240"/>
        <w:rPr>
          <w:rFonts w:ascii="Arial" w:hAnsi="Arial" w:cs="Arial"/>
          <w:sz w:val="22"/>
          <w:szCs w:val="22"/>
        </w:rPr>
      </w:pPr>
      <w:r>
        <w:rPr>
          <w:rFonts w:ascii="Arial" w:hAnsi="Arial" w:cs="Arial"/>
          <w:sz w:val="22"/>
          <w:szCs w:val="22"/>
        </w:rPr>
        <w:lastRenderedPageBreak/>
        <w:t>Faktinė kiekvieno mėnesio šilumos kaina priklausys nuo faktiškai realizuoto šilumos kiekio bei faktinių kuro, elektros ir vandens kainų.</w:t>
      </w:r>
    </w:p>
    <w:p w14:paraId="631EAA7E" w14:textId="6B66279D" w:rsidR="00217104" w:rsidRDefault="00217104" w:rsidP="00217104">
      <w:pPr>
        <w:widowControl/>
        <w:autoSpaceDE/>
        <w:autoSpaceDN/>
        <w:spacing w:after="160" w:line="259" w:lineRule="auto"/>
        <w:rPr>
          <w:rFonts w:ascii="Arial" w:hAnsi="Arial" w:cs="Arial"/>
        </w:rPr>
      </w:pPr>
      <w:r>
        <w:rPr>
          <w:rFonts w:ascii="Arial" w:hAnsi="Arial" w:cs="Arial"/>
        </w:rPr>
        <w:br w:type="page"/>
      </w:r>
    </w:p>
    <w:p w14:paraId="3601B3CA" w14:textId="4EB20E53" w:rsidR="005F7798" w:rsidRDefault="006A5B07" w:rsidP="00A700B0">
      <w:pPr>
        <w:pStyle w:val="Nenumeruojamosantrastes"/>
        <w:pageBreakBefore w:val="0"/>
        <w:pBdr>
          <w:bottom w:val="none" w:sz="0" w:space="0" w:color="auto"/>
        </w:pBdr>
        <w:spacing w:before="600"/>
        <w:outlineLvl w:val="0"/>
        <w:rPr>
          <w:rFonts w:ascii="Arial" w:hAnsi="Arial" w:cs="Arial"/>
          <w:color w:val="002060"/>
          <w:sz w:val="24"/>
          <w:szCs w:val="24"/>
        </w:rPr>
      </w:pPr>
      <w:bookmarkStart w:id="8" w:name="_Toc206597738"/>
      <w:r w:rsidRPr="006A5B07">
        <w:rPr>
          <w:rFonts w:ascii="Arial" w:hAnsi="Arial" w:cs="Arial"/>
          <w:color w:val="002060"/>
          <w:sz w:val="24"/>
          <w:szCs w:val="24"/>
        </w:rPr>
        <w:lastRenderedPageBreak/>
        <w:t>PRIEDAI</w:t>
      </w:r>
      <w:bookmarkEnd w:id="8"/>
    </w:p>
    <w:p w14:paraId="21C91BD0" w14:textId="0E154935" w:rsidR="00A71526" w:rsidRPr="00B338AC" w:rsidRDefault="00A71526" w:rsidP="00A71526">
      <w:pPr>
        <w:pStyle w:val="Pagrindinistekstas"/>
        <w:spacing w:before="240" w:after="240"/>
        <w:rPr>
          <w:rFonts w:ascii="Arial" w:hAnsi="Arial" w:cs="Arial"/>
          <w:sz w:val="22"/>
          <w:szCs w:val="22"/>
        </w:rPr>
      </w:pPr>
      <w:r>
        <w:rPr>
          <w:rFonts w:ascii="Arial" w:hAnsi="Arial" w:cs="Arial"/>
          <w:sz w:val="22"/>
          <w:szCs w:val="22"/>
        </w:rPr>
        <w:t>Kartu su koreguoto šilumos pajamų lygio projektu teikiami šie priedai.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8861"/>
      </w:tblGrid>
      <w:tr w:rsidR="006A5B07" w:rsidRPr="00432E2B" w14:paraId="3945DFDD" w14:textId="77777777" w:rsidTr="008C25A2">
        <w:trPr>
          <w:trHeight w:hRule="exact" w:val="340"/>
        </w:trPr>
        <w:tc>
          <w:tcPr>
            <w:tcW w:w="1050" w:type="dxa"/>
            <w:tcBorders>
              <w:top w:val="single" w:sz="4" w:space="0" w:color="auto"/>
              <w:left w:val="single" w:sz="4" w:space="0" w:color="auto"/>
              <w:bottom w:val="single" w:sz="4" w:space="0" w:color="auto"/>
              <w:right w:val="single" w:sz="4" w:space="0" w:color="auto"/>
            </w:tcBorders>
            <w:vAlign w:val="center"/>
            <w:hideMark/>
          </w:tcPr>
          <w:p w14:paraId="06FBD1CC" w14:textId="2C4E43F3" w:rsidR="006A5B07" w:rsidRPr="00432E2B" w:rsidRDefault="006A5B07" w:rsidP="00493FAF">
            <w:pPr>
              <w:rPr>
                <w:rFonts w:ascii="Arial" w:hAnsi="Arial" w:cs="Arial"/>
                <w:b/>
                <w:bCs/>
                <w:iCs/>
                <w:lang w:eastAsia="lt-LT"/>
              </w:rPr>
            </w:pPr>
            <w:r w:rsidRPr="00432E2B">
              <w:rPr>
                <w:rFonts w:ascii="Arial" w:hAnsi="Arial" w:cs="Arial"/>
                <w:b/>
                <w:bCs/>
                <w:iCs/>
              </w:rPr>
              <w:t>Eil. Nr.</w:t>
            </w:r>
          </w:p>
        </w:tc>
        <w:tc>
          <w:tcPr>
            <w:tcW w:w="8861" w:type="dxa"/>
            <w:tcBorders>
              <w:top w:val="single" w:sz="4" w:space="0" w:color="auto"/>
              <w:left w:val="single" w:sz="4" w:space="0" w:color="auto"/>
              <w:bottom w:val="single" w:sz="4" w:space="0" w:color="auto"/>
              <w:right w:val="single" w:sz="4" w:space="0" w:color="auto"/>
            </w:tcBorders>
            <w:vAlign w:val="center"/>
            <w:hideMark/>
          </w:tcPr>
          <w:p w14:paraId="05AC2CF8" w14:textId="592D86B2" w:rsidR="006A5B07" w:rsidRPr="00432E2B" w:rsidRDefault="006A5B07" w:rsidP="00493FAF">
            <w:pPr>
              <w:rPr>
                <w:rFonts w:ascii="Arial" w:hAnsi="Arial" w:cs="Arial"/>
                <w:b/>
                <w:bCs/>
                <w:lang w:eastAsia="lt-LT"/>
              </w:rPr>
            </w:pPr>
            <w:r w:rsidRPr="00432E2B">
              <w:rPr>
                <w:rFonts w:ascii="Arial" w:hAnsi="Arial" w:cs="Arial"/>
                <w:b/>
                <w:bCs/>
              </w:rPr>
              <w:t>Priedas</w:t>
            </w:r>
          </w:p>
        </w:tc>
      </w:tr>
      <w:tr w:rsidR="006A5B07" w:rsidRPr="004F12AE" w14:paraId="46E4DC7C" w14:textId="77777777" w:rsidTr="008C25A2">
        <w:trPr>
          <w:trHeight w:hRule="exact" w:val="361"/>
        </w:trPr>
        <w:tc>
          <w:tcPr>
            <w:tcW w:w="1050" w:type="dxa"/>
            <w:tcBorders>
              <w:top w:val="single" w:sz="4" w:space="0" w:color="auto"/>
              <w:left w:val="single" w:sz="4" w:space="0" w:color="auto"/>
              <w:bottom w:val="single" w:sz="4" w:space="0" w:color="auto"/>
              <w:right w:val="single" w:sz="4" w:space="0" w:color="auto"/>
            </w:tcBorders>
            <w:vAlign w:val="center"/>
          </w:tcPr>
          <w:p w14:paraId="48A9FCD9" w14:textId="40B65876" w:rsidR="006A5B07" w:rsidRPr="006A5B07" w:rsidRDefault="006A5B07" w:rsidP="006A5B07">
            <w:pPr>
              <w:jc w:val="right"/>
              <w:rPr>
                <w:rFonts w:ascii="Arial" w:hAnsi="Arial" w:cs="Arial"/>
                <w:iCs/>
                <w:lang w:eastAsia="lt-LT"/>
              </w:rPr>
            </w:pPr>
            <w:r>
              <w:rPr>
                <w:rFonts w:ascii="Arial" w:hAnsi="Arial" w:cs="Arial"/>
                <w:iCs/>
                <w:lang w:eastAsia="lt-LT"/>
              </w:rPr>
              <w:t>1.</w:t>
            </w:r>
          </w:p>
        </w:tc>
        <w:tc>
          <w:tcPr>
            <w:tcW w:w="8861" w:type="dxa"/>
            <w:tcBorders>
              <w:top w:val="single" w:sz="4" w:space="0" w:color="auto"/>
              <w:left w:val="single" w:sz="4" w:space="0" w:color="auto"/>
              <w:bottom w:val="single" w:sz="4" w:space="0" w:color="auto"/>
              <w:right w:val="single" w:sz="4" w:space="0" w:color="auto"/>
            </w:tcBorders>
            <w:vAlign w:val="center"/>
          </w:tcPr>
          <w:p w14:paraId="3C55E953" w14:textId="4DE81FFB" w:rsidR="006A5B07" w:rsidRPr="006A5B07" w:rsidRDefault="006A5B07" w:rsidP="00493FAF">
            <w:pPr>
              <w:pStyle w:val="Pagrindinistekstas"/>
              <w:rPr>
                <w:rFonts w:ascii="Arial" w:hAnsi="Arial" w:cs="Arial"/>
                <w:sz w:val="22"/>
                <w:szCs w:val="22"/>
              </w:rPr>
            </w:pPr>
            <w:r>
              <w:rPr>
                <w:rFonts w:ascii="Arial" w:hAnsi="Arial" w:cs="Arial"/>
                <w:sz w:val="22"/>
                <w:szCs w:val="22"/>
              </w:rPr>
              <w:t xml:space="preserve">Užpildytas VERT </w:t>
            </w:r>
            <w:r w:rsidRPr="006A5B07">
              <w:rPr>
                <w:rFonts w:ascii="Arial" w:hAnsi="Arial" w:cs="Arial"/>
                <w:sz w:val="22"/>
                <w:szCs w:val="22"/>
              </w:rPr>
              <w:t xml:space="preserve">skelbiamas </w:t>
            </w:r>
            <w:r w:rsidRPr="008D49E6">
              <w:rPr>
                <w:rFonts w:ascii="Arial" w:hAnsi="Arial" w:cs="Arial"/>
                <w:sz w:val="22"/>
                <w:szCs w:val="22"/>
              </w:rPr>
              <w:t>šilumos kainų dedamųjų perskaičiavimo model</w:t>
            </w:r>
            <w:r w:rsidRPr="006A5B07">
              <w:rPr>
                <w:rFonts w:ascii="Arial" w:hAnsi="Arial" w:cs="Arial"/>
                <w:sz w:val="22"/>
                <w:szCs w:val="22"/>
              </w:rPr>
              <w:t>is</w:t>
            </w:r>
          </w:p>
        </w:tc>
      </w:tr>
      <w:tr w:rsidR="006A5B07" w:rsidRPr="004F12AE" w14:paraId="6B4D58E6" w14:textId="77777777" w:rsidTr="008C25A2">
        <w:trPr>
          <w:trHeight w:hRule="exact" w:val="662"/>
        </w:trPr>
        <w:tc>
          <w:tcPr>
            <w:tcW w:w="1050" w:type="dxa"/>
            <w:tcBorders>
              <w:top w:val="single" w:sz="4" w:space="0" w:color="auto"/>
              <w:left w:val="single" w:sz="4" w:space="0" w:color="auto"/>
              <w:bottom w:val="single" w:sz="4" w:space="0" w:color="auto"/>
              <w:right w:val="single" w:sz="4" w:space="0" w:color="auto"/>
            </w:tcBorders>
            <w:vAlign w:val="center"/>
          </w:tcPr>
          <w:p w14:paraId="66F3D1EC" w14:textId="44CF4EB5" w:rsidR="006A5B07" w:rsidRPr="006A5B07" w:rsidRDefault="00732A57" w:rsidP="006A5B07">
            <w:pPr>
              <w:jc w:val="right"/>
              <w:rPr>
                <w:rFonts w:ascii="Arial" w:hAnsi="Arial" w:cs="Arial"/>
                <w:iCs/>
                <w:lang w:eastAsia="lt-LT"/>
              </w:rPr>
            </w:pPr>
            <w:r>
              <w:rPr>
                <w:rFonts w:ascii="Arial" w:hAnsi="Arial" w:cs="Arial"/>
                <w:iCs/>
                <w:lang w:eastAsia="lt-LT"/>
              </w:rPr>
              <w:t>2</w:t>
            </w:r>
            <w:r w:rsidR="006A5B07">
              <w:rPr>
                <w:rFonts w:ascii="Arial" w:hAnsi="Arial" w:cs="Arial"/>
                <w:iCs/>
                <w:lang w:eastAsia="lt-LT"/>
              </w:rPr>
              <w:t>.</w:t>
            </w:r>
          </w:p>
        </w:tc>
        <w:tc>
          <w:tcPr>
            <w:tcW w:w="8861" w:type="dxa"/>
            <w:tcBorders>
              <w:top w:val="single" w:sz="4" w:space="0" w:color="auto"/>
              <w:left w:val="single" w:sz="4" w:space="0" w:color="auto"/>
              <w:bottom w:val="single" w:sz="4" w:space="0" w:color="auto"/>
              <w:right w:val="single" w:sz="4" w:space="0" w:color="auto"/>
            </w:tcBorders>
            <w:vAlign w:val="center"/>
          </w:tcPr>
          <w:p w14:paraId="32C93043" w14:textId="5006FCA9" w:rsidR="006A5B07" w:rsidRPr="006A5B07" w:rsidRDefault="004570EE" w:rsidP="00493FAF">
            <w:pPr>
              <w:rPr>
                <w:rFonts w:ascii="Arial" w:hAnsi="Arial" w:cs="Arial"/>
                <w:lang w:eastAsia="lt-LT"/>
              </w:rPr>
            </w:pPr>
            <w:r w:rsidRPr="004570EE">
              <w:rPr>
                <w:rFonts w:ascii="Arial" w:hAnsi="Arial" w:cs="Arial"/>
                <w:lang w:eastAsia="lt-LT"/>
              </w:rPr>
              <w:t>Bendrovės duomenų suvestinė perskaičiuotoms šilumos kainų dedamosioms nustatyti (Metodikos 8 priedas</w:t>
            </w:r>
            <w:r w:rsidR="005B7CB0">
              <w:rPr>
                <w:rFonts w:ascii="Arial" w:hAnsi="Arial" w:cs="Arial"/>
                <w:lang w:eastAsia="lt-LT"/>
              </w:rPr>
              <w:t>)</w:t>
            </w:r>
          </w:p>
        </w:tc>
      </w:tr>
      <w:tr w:rsidR="00232CBF" w:rsidRPr="004F12AE" w14:paraId="7FE273A1" w14:textId="77777777" w:rsidTr="00232CBF">
        <w:trPr>
          <w:trHeight w:hRule="exact" w:val="379"/>
        </w:trPr>
        <w:tc>
          <w:tcPr>
            <w:tcW w:w="1050" w:type="dxa"/>
            <w:tcBorders>
              <w:top w:val="single" w:sz="4" w:space="0" w:color="auto"/>
              <w:left w:val="single" w:sz="4" w:space="0" w:color="auto"/>
              <w:bottom w:val="single" w:sz="4" w:space="0" w:color="auto"/>
              <w:right w:val="single" w:sz="4" w:space="0" w:color="auto"/>
            </w:tcBorders>
            <w:vAlign w:val="center"/>
          </w:tcPr>
          <w:p w14:paraId="58F1D205" w14:textId="49FEA5B2" w:rsidR="00232CBF" w:rsidRDefault="00232CBF" w:rsidP="006A5B07">
            <w:pPr>
              <w:jc w:val="right"/>
              <w:rPr>
                <w:rFonts w:ascii="Arial" w:hAnsi="Arial" w:cs="Arial"/>
                <w:iCs/>
                <w:lang w:eastAsia="lt-LT"/>
              </w:rPr>
            </w:pPr>
            <w:r>
              <w:rPr>
                <w:rFonts w:ascii="Arial" w:hAnsi="Arial" w:cs="Arial"/>
                <w:iCs/>
                <w:lang w:eastAsia="lt-LT"/>
              </w:rPr>
              <w:t>3.</w:t>
            </w:r>
          </w:p>
        </w:tc>
        <w:tc>
          <w:tcPr>
            <w:tcW w:w="8861" w:type="dxa"/>
            <w:tcBorders>
              <w:top w:val="single" w:sz="4" w:space="0" w:color="auto"/>
              <w:left w:val="single" w:sz="4" w:space="0" w:color="auto"/>
              <w:bottom w:val="single" w:sz="4" w:space="0" w:color="auto"/>
              <w:right w:val="single" w:sz="4" w:space="0" w:color="auto"/>
            </w:tcBorders>
            <w:vAlign w:val="center"/>
          </w:tcPr>
          <w:p w14:paraId="5012E4DB" w14:textId="147E211C" w:rsidR="00232CBF" w:rsidRPr="004570EE" w:rsidRDefault="00232CBF" w:rsidP="00493FAF">
            <w:pPr>
              <w:rPr>
                <w:rFonts w:ascii="Arial" w:hAnsi="Arial" w:cs="Arial"/>
                <w:lang w:eastAsia="lt-LT"/>
              </w:rPr>
            </w:pPr>
            <w:r>
              <w:rPr>
                <w:rFonts w:ascii="Arial" w:hAnsi="Arial" w:cs="Arial"/>
                <w:lang w:eastAsia="lt-LT"/>
              </w:rPr>
              <w:t>Investicijų grąžos normos skaičiavimo lentelė</w:t>
            </w:r>
          </w:p>
        </w:tc>
      </w:tr>
      <w:tr w:rsidR="006A5B07" w:rsidRPr="004F12AE" w14:paraId="377F72E6" w14:textId="77777777" w:rsidTr="008C25A2">
        <w:trPr>
          <w:trHeight w:hRule="exact" w:val="623"/>
        </w:trPr>
        <w:tc>
          <w:tcPr>
            <w:tcW w:w="1050" w:type="dxa"/>
            <w:tcBorders>
              <w:top w:val="single" w:sz="4" w:space="0" w:color="auto"/>
              <w:left w:val="single" w:sz="4" w:space="0" w:color="auto"/>
              <w:bottom w:val="single" w:sz="4" w:space="0" w:color="auto"/>
              <w:right w:val="single" w:sz="4" w:space="0" w:color="auto"/>
            </w:tcBorders>
            <w:vAlign w:val="center"/>
          </w:tcPr>
          <w:p w14:paraId="1158523D" w14:textId="5FD0A36D" w:rsidR="006A5B07" w:rsidRPr="006A5B07" w:rsidRDefault="006A5B07" w:rsidP="006A5B07">
            <w:pPr>
              <w:jc w:val="right"/>
              <w:rPr>
                <w:rFonts w:ascii="Arial" w:hAnsi="Arial" w:cs="Arial"/>
                <w:iCs/>
              </w:rPr>
            </w:pPr>
            <w:r>
              <w:rPr>
                <w:rFonts w:ascii="Arial" w:hAnsi="Arial" w:cs="Arial"/>
                <w:iCs/>
              </w:rPr>
              <w:t>4.</w:t>
            </w:r>
          </w:p>
        </w:tc>
        <w:tc>
          <w:tcPr>
            <w:tcW w:w="8861" w:type="dxa"/>
            <w:tcBorders>
              <w:top w:val="single" w:sz="4" w:space="0" w:color="auto"/>
              <w:left w:val="single" w:sz="4" w:space="0" w:color="auto"/>
              <w:bottom w:val="single" w:sz="4" w:space="0" w:color="auto"/>
              <w:right w:val="single" w:sz="4" w:space="0" w:color="auto"/>
            </w:tcBorders>
          </w:tcPr>
          <w:p w14:paraId="53EFF464" w14:textId="6711638C" w:rsidR="006A5B07" w:rsidRPr="004570EE" w:rsidRDefault="004570EE" w:rsidP="004570EE">
            <w:pPr>
              <w:rPr>
                <w:rFonts w:ascii="Arial" w:hAnsi="Arial" w:cs="Arial"/>
                <w:lang w:eastAsia="lt-LT"/>
              </w:rPr>
            </w:pPr>
            <w:r w:rsidRPr="004570EE">
              <w:rPr>
                <w:rFonts w:ascii="Arial" w:hAnsi="Arial" w:cs="Arial"/>
                <w:lang w:eastAsia="lt-LT"/>
              </w:rPr>
              <w:t>Bendrovės šilumos kainoje įskaitytų ir faktiškai patirtų sąnaudų kurui įsigyti skirtumo ataskaita (Metodikos</w:t>
            </w:r>
            <w:r w:rsidR="00EA32B5">
              <w:rPr>
                <w:rFonts w:ascii="Arial" w:hAnsi="Arial" w:cs="Arial"/>
                <w:lang w:eastAsia="lt-LT"/>
              </w:rPr>
              <w:t xml:space="preserve"> (redakcija iki 2023-09-30)</w:t>
            </w:r>
            <w:r w:rsidRPr="004570EE">
              <w:rPr>
                <w:rFonts w:ascii="Arial" w:hAnsi="Arial" w:cs="Arial"/>
                <w:lang w:eastAsia="lt-LT"/>
              </w:rPr>
              <w:t xml:space="preserve"> 11 priedas)</w:t>
            </w:r>
          </w:p>
        </w:tc>
      </w:tr>
      <w:tr w:rsidR="006A5B07" w:rsidRPr="004F12AE" w14:paraId="78A2D2C5" w14:textId="77777777" w:rsidTr="00E90F82">
        <w:trPr>
          <w:trHeight w:hRule="exact" w:val="901"/>
        </w:trPr>
        <w:tc>
          <w:tcPr>
            <w:tcW w:w="1050" w:type="dxa"/>
            <w:tcBorders>
              <w:top w:val="single" w:sz="4" w:space="0" w:color="auto"/>
              <w:left w:val="single" w:sz="4" w:space="0" w:color="auto"/>
              <w:bottom w:val="single" w:sz="4" w:space="0" w:color="auto"/>
              <w:right w:val="single" w:sz="4" w:space="0" w:color="auto"/>
            </w:tcBorders>
            <w:vAlign w:val="center"/>
          </w:tcPr>
          <w:p w14:paraId="2F67C1D7" w14:textId="2C316D55" w:rsidR="006A5B07" w:rsidRPr="006A5B07" w:rsidRDefault="006A5B07" w:rsidP="006A5B07">
            <w:pPr>
              <w:jc w:val="right"/>
              <w:rPr>
                <w:rFonts w:ascii="Arial" w:hAnsi="Arial" w:cs="Arial"/>
                <w:iCs/>
                <w:lang w:eastAsia="lt-LT"/>
              </w:rPr>
            </w:pPr>
            <w:r>
              <w:rPr>
                <w:rFonts w:ascii="Arial" w:hAnsi="Arial" w:cs="Arial"/>
                <w:iCs/>
                <w:lang w:eastAsia="lt-LT"/>
              </w:rPr>
              <w:t>5.</w:t>
            </w:r>
          </w:p>
        </w:tc>
        <w:tc>
          <w:tcPr>
            <w:tcW w:w="8861" w:type="dxa"/>
            <w:tcBorders>
              <w:top w:val="single" w:sz="4" w:space="0" w:color="auto"/>
              <w:left w:val="single" w:sz="4" w:space="0" w:color="auto"/>
              <w:bottom w:val="single" w:sz="4" w:space="0" w:color="auto"/>
              <w:right w:val="single" w:sz="4" w:space="0" w:color="auto"/>
            </w:tcBorders>
            <w:vAlign w:val="center"/>
          </w:tcPr>
          <w:p w14:paraId="3A84183E" w14:textId="1C6837CD" w:rsidR="006A5B07" w:rsidRPr="006A5B07" w:rsidRDefault="004570EE" w:rsidP="00493FAF">
            <w:pPr>
              <w:rPr>
                <w:rFonts w:ascii="Arial" w:hAnsi="Arial" w:cs="Arial"/>
                <w:lang w:eastAsia="lt-LT"/>
              </w:rPr>
            </w:pPr>
            <w:r w:rsidRPr="004570EE">
              <w:rPr>
                <w:rFonts w:ascii="Arial" w:hAnsi="Arial" w:cs="Arial"/>
                <w:lang w:eastAsia="lt-LT"/>
              </w:rPr>
              <w:t>Bendrovės šilumos kainoje įskaitytų ir faktiškai patirtų sąnaudų elektros energijos technologinėms reikmėms įsigyti skirtumo ataskaita (Metodikos</w:t>
            </w:r>
            <w:r w:rsidR="00E90F82">
              <w:rPr>
                <w:rFonts w:ascii="Arial" w:hAnsi="Arial" w:cs="Arial"/>
                <w:lang w:eastAsia="lt-LT"/>
              </w:rPr>
              <w:t xml:space="preserve"> (redakcija iki 2023-09-30)</w:t>
            </w:r>
            <w:r w:rsidRPr="004570EE">
              <w:rPr>
                <w:rFonts w:ascii="Arial" w:hAnsi="Arial" w:cs="Arial"/>
                <w:lang w:eastAsia="lt-LT"/>
              </w:rPr>
              <w:t xml:space="preserve"> 18 priedas)</w:t>
            </w:r>
          </w:p>
        </w:tc>
      </w:tr>
      <w:tr w:rsidR="004D0989" w:rsidRPr="004F12AE" w14:paraId="5FE3F286" w14:textId="77777777" w:rsidTr="008C25A2">
        <w:trPr>
          <w:trHeight w:hRule="exact" w:val="392"/>
        </w:trPr>
        <w:tc>
          <w:tcPr>
            <w:tcW w:w="1050" w:type="dxa"/>
            <w:tcBorders>
              <w:top w:val="single" w:sz="4" w:space="0" w:color="auto"/>
              <w:left w:val="single" w:sz="4" w:space="0" w:color="auto"/>
              <w:bottom w:val="single" w:sz="4" w:space="0" w:color="auto"/>
              <w:right w:val="single" w:sz="4" w:space="0" w:color="auto"/>
            </w:tcBorders>
            <w:vAlign w:val="center"/>
          </w:tcPr>
          <w:p w14:paraId="350F94B0" w14:textId="385E2560" w:rsidR="004D0989" w:rsidRDefault="004237D7" w:rsidP="008A1222">
            <w:pPr>
              <w:jc w:val="right"/>
              <w:rPr>
                <w:rFonts w:ascii="Arial" w:hAnsi="Arial" w:cs="Arial"/>
                <w:iCs/>
                <w:lang w:eastAsia="lt-LT"/>
              </w:rPr>
            </w:pPr>
            <w:r>
              <w:rPr>
                <w:rFonts w:ascii="Arial" w:hAnsi="Arial" w:cs="Arial"/>
                <w:iCs/>
                <w:lang w:eastAsia="lt-LT"/>
              </w:rPr>
              <w:t>6</w:t>
            </w:r>
            <w:r w:rsidR="004D0989">
              <w:rPr>
                <w:rFonts w:ascii="Arial" w:hAnsi="Arial" w:cs="Arial"/>
                <w:iCs/>
                <w:lang w:eastAsia="lt-LT"/>
              </w:rPr>
              <w:t>.</w:t>
            </w:r>
          </w:p>
        </w:tc>
        <w:tc>
          <w:tcPr>
            <w:tcW w:w="8861" w:type="dxa"/>
            <w:tcBorders>
              <w:top w:val="single" w:sz="4" w:space="0" w:color="auto"/>
              <w:left w:val="single" w:sz="4" w:space="0" w:color="auto"/>
              <w:bottom w:val="single" w:sz="4" w:space="0" w:color="auto"/>
              <w:right w:val="single" w:sz="4" w:space="0" w:color="auto"/>
            </w:tcBorders>
            <w:vAlign w:val="center"/>
          </w:tcPr>
          <w:p w14:paraId="31C7FA8E" w14:textId="3602D3D5" w:rsidR="004D0989" w:rsidRPr="004570EE" w:rsidRDefault="004D0989" w:rsidP="00493FAF">
            <w:pPr>
              <w:rPr>
                <w:rFonts w:ascii="Arial" w:hAnsi="Arial" w:cs="Arial"/>
                <w:lang w:eastAsia="lt-LT"/>
              </w:rPr>
            </w:pPr>
            <w:r>
              <w:rPr>
                <w:rFonts w:ascii="Arial" w:hAnsi="Arial" w:cs="Arial"/>
                <w:lang w:eastAsia="lt-LT"/>
              </w:rPr>
              <w:t>Tarybos sprendimo projektas</w:t>
            </w:r>
          </w:p>
        </w:tc>
      </w:tr>
    </w:tbl>
    <w:p w14:paraId="1FDC71E7" w14:textId="670A6609" w:rsidR="006A5B07" w:rsidRDefault="006A5B07" w:rsidP="006A5B07">
      <w:pPr>
        <w:rPr>
          <w:lang w:eastAsia="lt-LT"/>
        </w:rPr>
      </w:pPr>
    </w:p>
    <w:p w14:paraId="14F94D2D" w14:textId="3B126C06" w:rsidR="006A5B07" w:rsidRDefault="006A5B07" w:rsidP="006A5B07">
      <w:pPr>
        <w:rPr>
          <w:lang w:eastAsia="lt-LT"/>
        </w:rPr>
      </w:pPr>
    </w:p>
    <w:p w14:paraId="4CC6F041" w14:textId="77777777" w:rsidR="006A5B07" w:rsidRPr="006A5B07" w:rsidRDefault="006A5B07" w:rsidP="006A5B07">
      <w:pPr>
        <w:rPr>
          <w:lang w:eastAsia="lt-LT"/>
        </w:rPr>
      </w:pPr>
    </w:p>
    <w:sectPr w:rsidR="006A5B07" w:rsidRPr="006A5B07" w:rsidSect="00AF5717">
      <w:footerReference w:type="default" r:id="rId10"/>
      <w:pgSz w:w="11906" w:h="16838"/>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9954B" w14:textId="77777777" w:rsidR="00366F8A" w:rsidRDefault="00366F8A" w:rsidP="004814A9">
      <w:r>
        <w:separator/>
      </w:r>
    </w:p>
  </w:endnote>
  <w:endnote w:type="continuationSeparator" w:id="0">
    <w:p w14:paraId="03AD47EB" w14:textId="77777777" w:rsidR="00366F8A" w:rsidRDefault="00366F8A" w:rsidP="0048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531626"/>
      <w:docPartObj>
        <w:docPartGallery w:val="Page Numbers (Bottom of Page)"/>
        <w:docPartUnique/>
      </w:docPartObj>
    </w:sdtPr>
    <w:sdtEndPr>
      <w:rPr>
        <w:rFonts w:ascii="Arial" w:hAnsi="Arial" w:cs="Arial"/>
        <w:noProof/>
        <w:sz w:val="20"/>
        <w:szCs w:val="20"/>
      </w:rPr>
    </w:sdtEndPr>
    <w:sdtContent>
      <w:p w14:paraId="0F2AF438" w14:textId="57A2B3AF" w:rsidR="00AF5717" w:rsidRPr="00AF5717" w:rsidRDefault="00AF5717" w:rsidP="00AF5717">
        <w:pPr>
          <w:pStyle w:val="Porat"/>
          <w:jc w:val="center"/>
          <w:rPr>
            <w:rFonts w:ascii="Arial" w:hAnsi="Arial" w:cs="Arial"/>
            <w:sz w:val="20"/>
            <w:szCs w:val="20"/>
          </w:rPr>
        </w:pPr>
        <w:r w:rsidRPr="00AF5717">
          <w:rPr>
            <w:rFonts w:ascii="Arial" w:hAnsi="Arial" w:cs="Arial"/>
            <w:sz w:val="20"/>
            <w:szCs w:val="20"/>
          </w:rPr>
          <w:fldChar w:fldCharType="begin"/>
        </w:r>
        <w:r w:rsidRPr="00AF5717">
          <w:rPr>
            <w:rFonts w:ascii="Arial" w:hAnsi="Arial" w:cs="Arial"/>
            <w:sz w:val="20"/>
            <w:szCs w:val="20"/>
          </w:rPr>
          <w:instrText xml:space="preserve"> PAGE   \* MERGEFORMAT </w:instrText>
        </w:r>
        <w:r w:rsidRPr="00AF5717">
          <w:rPr>
            <w:rFonts w:ascii="Arial" w:hAnsi="Arial" w:cs="Arial"/>
            <w:sz w:val="20"/>
            <w:szCs w:val="20"/>
          </w:rPr>
          <w:fldChar w:fldCharType="separate"/>
        </w:r>
        <w:r w:rsidRPr="00AF5717">
          <w:rPr>
            <w:rFonts w:ascii="Arial" w:hAnsi="Arial" w:cs="Arial"/>
            <w:noProof/>
            <w:sz w:val="20"/>
            <w:szCs w:val="20"/>
          </w:rPr>
          <w:t>2</w:t>
        </w:r>
        <w:r w:rsidRPr="00AF5717">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2F13" w14:textId="77777777" w:rsidR="00366F8A" w:rsidRDefault="00366F8A" w:rsidP="004814A9">
      <w:r>
        <w:separator/>
      </w:r>
    </w:p>
  </w:footnote>
  <w:footnote w:type="continuationSeparator" w:id="0">
    <w:p w14:paraId="2DB4D36B" w14:textId="77777777" w:rsidR="00366F8A" w:rsidRDefault="00366F8A" w:rsidP="004814A9">
      <w:r>
        <w:continuationSeparator/>
      </w:r>
    </w:p>
  </w:footnote>
  <w:footnote w:id="1">
    <w:p w14:paraId="217F615A" w14:textId="6FD308EA" w:rsidR="00F51078" w:rsidRPr="00F51078" w:rsidRDefault="00F51078">
      <w:pPr>
        <w:pStyle w:val="Puslapioinaostekstas"/>
        <w:rPr>
          <w:rFonts w:ascii="Arial" w:hAnsi="Arial" w:cs="Arial"/>
          <w:sz w:val="18"/>
          <w:szCs w:val="18"/>
        </w:rPr>
      </w:pPr>
      <w:r w:rsidRPr="00F51078">
        <w:rPr>
          <w:rStyle w:val="Puslapioinaosnuoroda"/>
          <w:rFonts w:ascii="Arial" w:hAnsi="Arial" w:cs="Arial"/>
          <w:sz w:val="18"/>
          <w:szCs w:val="18"/>
        </w:rPr>
        <w:footnoteRef/>
      </w:r>
      <w:r w:rsidRPr="00F51078">
        <w:rPr>
          <w:rFonts w:ascii="Arial" w:hAnsi="Arial" w:cs="Arial"/>
          <w:sz w:val="18"/>
          <w:szCs w:val="18"/>
        </w:rPr>
        <w:t xml:space="preserve"> </w:t>
      </w:r>
      <w:hyperlink r:id="rId1" w:history="1">
        <w:r w:rsidRPr="00F51078">
          <w:rPr>
            <w:rStyle w:val="Hipersaitas"/>
            <w:rFonts w:ascii="Arial" w:hAnsi="Arial" w:cs="Arial"/>
            <w:sz w:val="18"/>
            <w:szCs w:val="18"/>
          </w:rPr>
          <w:t>https://www.vert.lt/siluma/Puslapiai/Moduliai.aspx</w:t>
        </w:r>
      </w:hyperlink>
      <w:r w:rsidRPr="00F51078">
        <w:rPr>
          <w:rFonts w:ascii="Arial" w:hAnsi="Arial" w:cs="Arial"/>
          <w:sz w:val="18"/>
          <w:szCs w:val="18"/>
        </w:rPr>
        <w:t xml:space="preserve"> </w:t>
      </w:r>
    </w:p>
  </w:footnote>
  <w:footnote w:id="2">
    <w:p w14:paraId="4C057005" w14:textId="453C1428" w:rsidR="004814A9" w:rsidRPr="004814A9" w:rsidRDefault="004814A9">
      <w:pPr>
        <w:pStyle w:val="Puslapioinaostekstas"/>
        <w:rPr>
          <w:rFonts w:ascii="Arial" w:hAnsi="Arial" w:cs="Arial"/>
          <w:sz w:val="18"/>
          <w:szCs w:val="18"/>
          <w:lang w:val="en-US"/>
        </w:rPr>
      </w:pPr>
      <w:r w:rsidRPr="004814A9">
        <w:rPr>
          <w:rStyle w:val="Puslapioinaosnuoroda"/>
          <w:rFonts w:ascii="Arial" w:hAnsi="Arial" w:cs="Arial"/>
          <w:sz w:val="18"/>
          <w:szCs w:val="18"/>
        </w:rPr>
        <w:footnoteRef/>
      </w:r>
      <w:r w:rsidRPr="004814A9">
        <w:rPr>
          <w:rFonts w:ascii="Arial" w:hAnsi="Arial" w:cs="Arial"/>
          <w:sz w:val="18"/>
          <w:szCs w:val="18"/>
        </w:rPr>
        <w:t xml:space="preserve"> Neįskaitant nusidėvėjimo, darbo užmokesčio ir investicijų grąžos sąnaudų.</w:t>
      </w:r>
    </w:p>
  </w:footnote>
  <w:footnote w:id="3">
    <w:p w14:paraId="10F13B39" w14:textId="14C33366" w:rsidR="000441EB" w:rsidRPr="00842393" w:rsidRDefault="000441EB">
      <w:pPr>
        <w:pStyle w:val="Puslapioinaostekstas"/>
        <w:rPr>
          <w:rFonts w:ascii="Arial" w:hAnsi="Arial" w:cs="Arial"/>
          <w:sz w:val="18"/>
          <w:szCs w:val="18"/>
        </w:rPr>
      </w:pPr>
      <w:r w:rsidRPr="00842393">
        <w:rPr>
          <w:rStyle w:val="Puslapioinaosnuoroda"/>
          <w:rFonts w:ascii="Arial" w:hAnsi="Arial" w:cs="Arial"/>
          <w:sz w:val="18"/>
          <w:szCs w:val="18"/>
        </w:rPr>
        <w:footnoteRef/>
      </w:r>
      <w:r w:rsidRPr="00842393">
        <w:rPr>
          <w:rFonts w:ascii="Arial" w:hAnsi="Arial" w:cs="Arial"/>
          <w:sz w:val="18"/>
          <w:szCs w:val="18"/>
        </w:rPr>
        <w:t xml:space="preserve"> </w:t>
      </w:r>
      <w:r w:rsidR="00842393" w:rsidRPr="00842393">
        <w:rPr>
          <w:rFonts w:ascii="Arial" w:hAnsi="Arial" w:cs="Arial"/>
          <w:sz w:val="18"/>
          <w:szCs w:val="18"/>
        </w:rPr>
        <w:t xml:space="preserve">Patvirtinta </w:t>
      </w:r>
      <w:r w:rsidR="00ED0BEE">
        <w:rPr>
          <w:rFonts w:ascii="Arial" w:hAnsi="Arial" w:cs="Arial"/>
          <w:sz w:val="18"/>
          <w:szCs w:val="18"/>
        </w:rPr>
        <w:t xml:space="preserve">Tarybos </w:t>
      </w:r>
      <w:r w:rsidR="00842393" w:rsidRPr="00842393">
        <w:rPr>
          <w:rFonts w:ascii="Arial" w:hAnsi="Arial" w:cs="Arial"/>
          <w:sz w:val="18"/>
          <w:szCs w:val="18"/>
        </w:rPr>
        <w:t>2015 m. rugsėjo 22 d. nutarimu Nr. O3-510 „Dėl Investicijų grąžos normos nustatymo metodikos patvirtinimo“</w:t>
      </w:r>
      <w:r w:rsidR="00842393">
        <w:rPr>
          <w:rFonts w:ascii="Arial" w:hAnsi="Arial" w:cs="Arial"/>
          <w:sz w:val="18"/>
          <w:szCs w:val="18"/>
        </w:rPr>
        <w:t>.</w:t>
      </w:r>
    </w:p>
  </w:footnote>
  <w:footnote w:id="4">
    <w:p w14:paraId="2F29F6EB" w14:textId="01E9CBA8" w:rsidR="00385F5B" w:rsidRPr="00385F5B" w:rsidRDefault="00385F5B">
      <w:pPr>
        <w:pStyle w:val="Puslapioinaostekstas"/>
        <w:rPr>
          <w:rFonts w:ascii="Arial" w:hAnsi="Arial" w:cs="Arial"/>
          <w:sz w:val="18"/>
          <w:szCs w:val="18"/>
        </w:rPr>
      </w:pPr>
      <w:r w:rsidRPr="00385F5B">
        <w:rPr>
          <w:rStyle w:val="Puslapioinaosnuoroda"/>
          <w:rFonts w:ascii="Arial" w:hAnsi="Arial" w:cs="Arial"/>
          <w:sz w:val="18"/>
          <w:szCs w:val="18"/>
        </w:rPr>
        <w:footnoteRef/>
      </w:r>
      <w:r w:rsidRPr="00385F5B">
        <w:rPr>
          <w:rFonts w:ascii="Arial" w:hAnsi="Arial" w:cs="Arial"/>
          <w:sz w:val="18"/>
          <w:szCs w:val="18"/>
        </w:rPr>
        <w:t xml:space="preserve"> </w:t>
      </w:r>
      <w:hyperlink r:id="rId2" w:history="1">
        <w:r w:rsidRPr="00385F5B">
          <w:rPr>
            <w:rStyle w:val="Hipersaitas"/>
            <w:rFonts w:ascii="Arial" w:hAnsi="Arial" w:cs="Arial"/>
            <w:sz w:val="18"/>
            <w:szCs w:val="18"/>
          </w:rPr>
          <w:t>https://www.vert.lt/siluma/Puslapiai/duomenys-vidutinei-svertinei-kapitalo-kainai-(wacc)-skaiciuoti.aspx</w:t>
        </w:r>
      </w:hyperlink>
      <w:r w:rsidRPr="00385F5B">
        <w:rPr>
          <w:rFonts w:ascii="Arial" w:hAnsi="Arial" w:cs="Arial"/>
          <w:sz w:val="18"/>
          <w:szCs w:val="18"/>
        </w:rPr>
        <w:t xml:space="preserve"> </w:t>
      </w:r>
    </w:p>
  </w:footnote>
  <w:footnote w:id="5">
    <w:p w14:paraId="6E66303B" w14:textId="7A70F650" w:rsidR="00FF1184" w:rsidRPr="00FF1184" w:rsidRDefault="00FF1184" w:rsidP="00FF1184">
      <w:pPr>
        <w:pStyle w:val="Sraopastraipa"/>
        <w:spacing w:after="0" w:line="240" w:lineRule="auto"/>
        <w:ind w:left="0"/>
        <w:jc w:val="both"/>
        <w:rPr>
          <w:rFonts w:ascii="Arial" w:hAnsi="Arial" w:cs="Arial"/>
          <w:sz w:val="18"/>
          <w:szCs w:val="18"/>
        </w:rPr>
      </w:pPr>
      <w:r w:rsidRPr="00FF1184">
        <w:rPr>
          <w:rStyle w:val="Puslapioinaosnuoroda"/>
          <w:rFonts w:ascii="Arial" w:hAnsi="Arial" w:cs="Arial"/>
          <w:sz w:val="18"/>
          <w:szCs w:val="18"/>
        </w:rPr>
        <w:footnoteRef/>
      </w:r>
      <w:r w:rsidRPr="00FF1184">
        <w:rPr>
          <w:rFonts w:ascii="Arial" w:hAnsi="Arial" w:cs="Arial"/>
          <w:sz w:val="18"/>
          <w:szCs w:val="18"/>
        </w:rPr>
        <w:t xml:space="preserve"> Darbo užmokesčio sąnaudų pokyčio 202</w:t>
      </w:r>
      <w:r w:rsidR="00225DBC">
        <w:rPr>
          <w:rFonts w:ascii="Arial" w:hAnsi="Arial" w:cs="Arial"/>
          <w:sz w:val="18"/>
          <w:szCs w:val="18"/>
        </w:rPr>
        <w:t>6</w:t>
      </w:r>
      <w:r w:rsidRPr="00FF1184">
        <w:rPr>
          <w:rFonts w:ascii="Arial" w:hAnsi="Arial" w:cs="Arial"/>
          <w:sz w:val="18"/>
          <w:szCs w:val="18"/>
        </w:rPr>
        <w:t xml:space="preserve"> m. prognozė skelbta Projekto pateikimo metu: </w:t>
      </w:r>
      <w:hyperlink r:id="rId3" w:history="1">
        <w:r w:rsidRPr="00FF1184">
          <w:rPr>
            <w:rStyle w:val="Hipersaitas"/>
            <w:rFonts w:ascii="Arial" w:hAnsi="Arial" w:cs="Arial"/>
            <w:sz w:val="18"/>
            <w:szCs w:val="18"/>
          </w:rPr>
          <w:t>https://finmin.lrv.lt/lt/aktualus-valstybes-finansu-duomenys/ekonomines-raidos-scenarijus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3CC1"/>
    <w:multiLevelType w:val="hybridMultilevel"/>
    <w:tmpl w:val="3C2A9C9C"/>
    <w:lvl w:ilvl="0" w:tplc="0409000F">
      <w:start w:val="1"/>
      <w:numFmt w:val="decimal"/>
      <w:lvlText w:val="%1."/>
      <w:lvlJc w:val="left"/>
      <w:pPr>
        <w:ind w:left="720" w:hanging="360"/>
      </w:pPr>
    </w:lvl>
    <w:lvl w:ilvl="1" w:tplc="04090001">
      <w:start w:val="1"/>
      <w:numFmt w:val="bullet"/>
      <w:lvlText w:val=""/>
      <w:lvlJc w:val="left"/>
      <w:pPr>
        <w:ind w:left="778" w:hanging="360"/>
      </w:pPr>
      <w:rPr>
        <w:rFonts w:ascii="Symbol" w:hAnsi="Symbol" w:hint="default"/>
      </w:rPr>
    </w:lvl>
    <w:lvl w:ilvl="2" w:tplc="04090001">
      <w:start w:val="1"/>
      <w:numFmt w:val="bullet"/>
      <w:lvlText w:val=""/>
      <w:lvlJc w:val="left"/>
      <w:pPr>
        <w:ind w:left="778" w:hanging="360"/>
      </w:pPr>
      <w:rPr>
        <w:rFonts w:ascii="Symbol" w:hAnsi="Symbol" w:hint="default"/>
      </w:rPr>
    </w:lvl>
    <w:lvl w:ilvl="3" w:tplc="04090001">
      <w:start w:val="1"/>
      <w:numFmt w:val="bullet"/>
      <w:lvlText w:val=""/>
      <w:lvlJc w:val="left"/>
      <w:pPr>
        <w:ind w:left="778"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935323"/>
    <w:multiLevelType w:val="hybridMultilevel"/>
    <w:tmpl w:val="371E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021F6"/>
    <w:multiLevelType w:val="hybridMultilevel"/>
    <w:tmpl w:val="14C0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D444C"/>
    <w:multiLevelType w:val="hybridMultilevel"/>
    <w:tmpl w:val="CFFC79F6"/>
    <w:lvl w:ilvl="0" w:tplc="672EAEAA">
      <w:start w:val="1"/>
      <w:numFmt w:val="decimal"/>
      <w:lvlText w:val="%1."/>
      <w:lvlJc w:val="left"/>
      <w:pPr>
        <w:ind w:left="1020" w:hanging="360"/>
      </w:pPr>
    </w:lvl>
    <w:lvl w:ilvl="1" w:tplc="5EE28014">
      <w:start w:val="1"/>
      <w:numFmt w:val="decimal"/>
      <w:lvlText w:val="%2."/>
      <w:lvlJc w:val="left"/>
      <w:pPr>
        <w:ind w:left="1020" w:hanging="360"/>
      </w:pPr>
    </w:lvl>
    <w:lvl w:ilvl="2" w:tplc="DD72009E">
      <w:start w:val="1"/>
      <w:numFmt w:val="decimal"/>
      <w:lvlText w:val="%3."/>
      <w:lvlJc w:val="left"/>
      <w:pPr>
        <w:ind w:left="1020" w:hanging="360"/>
      </w:pPr>
    </w:lvl>
    <w:lvl w:ilvl="3" w:tplc="0606962C">
      <w:start w:val="1"/>
      <w:numFmt w:val="decimal"/>
      <w:lvlText w:val="%4."/>
      <w:lvlJc w:val="left"/>
      <w:pPr>
        <w:ind w:left="1020" w:hanging="360"/>
      </w:pPr>
    </w:lvl>
    <w:lvl w:ilvl="4" w:tplc="97704F30">
      <w:start w:val="1"/>
      <w:numFmt w:val="decimal"/>
      <w:lvlText w:val="%5."/>
      <w:lvlJc w:val="left"/>
      <w:pPr>
        <w:ind w:left="1020" w:hanging="360"/>
      </w:pPr>
    </w:lvl>
    <w:lvl w:ilvl="5" w:tplc="7E16AF08">
      <w:start w:val="1"/>
      <w:numFmt w:val="decimal"/>
      <w:lvlText w:val="%6."/>
      <w:lvlJc w:val="left"/>
      <w:pPr>
        <w:ind w:left="1020" w:hanging="360"/>
      </w:pPr>
    </w:lvl>
    <w:lvl w:ilvl="6" w:tplc="389ADE4C">
      <w:start w:val="1"/>
      <w:numFmt w:val="decimal"/>
      <w:lvlText w:val="%7."/>
      <w:lvlJc w:val="left"/>
      <w:pPr>
        <w:ind w:left="1020" w:hanging="360"/>
      </w:pPr>
    </w:lvl>
    <w:lvl w:ilvl="7" w:tplc="A46A1D80">
      <w:start w:val="1"/>
      <w:numFmt w:val="decimal"/>
      <w:lvlText w:val="%8."/>
      <w:lvlJc w:val="left"/>
      <w:pPr>
        <w:ind w:left="1020" w:hanging="360"/>
      </w:pPr>
    </w:lvl>
    <w:lvl w:ilvl="8" w:tplc="1D1C10DE">
      <w:start w:val="1"/>
      <w:numFmt w:val="decimal"/>
      <w:lvlText w:val="%9."/>
      <w:lvlJc w:val="left"/>
      <w:pPr>
        <w:ind w:left="1020" w:hanging="360"/>
      </w:pPr>
    </w:lvl>
  </w:abstractNum>
  <w:abstractNum w:abstractNumId="4" w15:restartNumberingAfterBreak="0">
    <w:nsid w:val="208950C3"/>
    <w:multiLevelType w:val="hybridMultilevel"/>
    <w:tmpl w:val="BF023246"/>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413D72"/>
    <w:multiLevelType w:val="hybridMultilevel"/>
    <w:tmpl w:val="0B74AB8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6F247E"/>
    <w:multiLevelType w:val="hybridMultilevel"/>
    <w:tmpl w:val="7EAADEF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39BF18BA"/>
    <w:multiLevelType w:val="hybridMultilevel"/>
    <w:tmpl w:val="83EEE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A7E1B"/>
    <w:multiLevelType w:val="hybridMultilevel"/>
    <w:tmpl w:val="3798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265FA"/>
    <w:multiLevelType w:val="hybridMultilevel"/>
    <w:tmpl w:val="C92414C8"/>
    <w:lvl w:ilvl="0" w:tplc="A8B47E02">
      <w:start w:val="1"/>
      <w:numFmt w:val="decimal"/>
      <w:lvlText w:val="%1."/>
      <w:lvlJc w:val="left"/>
      <w:pPr>
        <w:ind w:left="1020" w:hanging="360"/>
      </w:pPr>
    </w:lvl>
    <w:lvl w:ilvl="1" w:tplc="7AFCB71A">
      <w:start w:val="1"/>
      <w:numFmt w:val="decimal"/>
      <w:lvlText w:val="%2."/>
      <w:lvlJc w:val="left"/>
      <w:pPr>
        <w:ind w:left="1020" w:hanging="360"/>
      </w:pPr>
    </w:lvl>
    <w:lvl w:ilvl="2" w:tplc="177A1C64">
      <w:start w:val="1"/>
      <w:numFmt w:val="decimal"/>
      <w:lvlText w:val="%3."/>
      <w:lvlJc w:val="left"/>
      <w:pPr>
        <w:ind w:left="1020" w:hanging="360"/>
      </w:pPr>
    </w:lvl>
    <w:lvl w:ilvl="3" w:tplc="68727F58">
      <w:start w:val="1"/>
      <w:numFmt w:val="decimal"/>
      <w:lvlText w:val="%4."/>
      <w:lvlJc w:val="left"/>
      <w:pPr>
        <w:ind w:left="1020" w:hanging="360"/>
      </w:pPr>
    </w:lvl>
    <w:lvl w:ilvl="4" w:tplc="EF924008">
      <w:start w:val="1"/>
      <w:numFmt w:val="decimal"/>
      <w:lvlText w:val="%5."/>
      <w:lvlJc w:val="left"/>
      <w:pPr>
        <w:ind w:left="1020" w:hanging="360"/>
      </w:pPr>
    </w:lvl>
    <w:lvl w:ilvl="5" w:tplc="08AE60C0">
      <w:start w:val="1"/>
      <w:numFmt w:val="decimal"/>
      <w:lvlText w:val="%6."/>
      <w:lvlJc w:val="left"/>
      <w:pPr>
        <w:ind w:left="1020" w:hanging="360"/>
      </w:pPr>
    </w:lvl>
    <w:lvl w:ilvl="6" w:tplc="3C481EBA">
      <w:start w:val="1"/>
      <w:numFmt w:val="decimal"/>
      <w:lvlText w:val="%7."/>
      <w:lvlJc w:val="left"/>
      <w:pPr>
        <w:ind w:left="1020" w:hanging="360"/>
      </w:pPr>
    </w:lvl>
    <w:lvl w:ilvl="7" w:tplc="38DA4CDC">
      <w:start w:val="1"/>
      <w:numFmt w:val="decimal"/>
      <w:lvlText w:val="%8."/>
      <w:lvlJc w:val="left"/>
      <w:pPr>
        <w:ind w:left="1020" w:hanging="360"/>
      </w:pPr>
    </w:lvl>
    <w:lvl w:ilvl="8" w:tplc="FC24BE28">
      <w:start w:val="1"/>
      <w:numFmt w:val="decimal"/>
      <w:lvlText w:val="%9."/>
      <w:lvlJc w:val="left"/>
      <w:pPr>
        <w:ind w:left="1020" w:hanging="360"/>
      </w:pPr>
    </w:lvl>
  </w:abstractNum>
  <w:abstractNum w:abstractNumId="10" w15:restartNumberingAfterBreak="0">
    <w:nsid w:val="5F9F2508"/>
    <w:multiLevelType w:val="hybridMultilevel"/>
    <w:tmpl w:val="C744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EE3C70"/>
    <w:multiLevelType w:val="hybridMultilevel"/>
    <w:tmpl w:val="26D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520070"/>
    <w:multiLevelType w:val="hybridMultilevel"/>
    <w:tmpl w:val="0B60DBB0"/>
    <w:lvl w:ilvl="0" w:tplc="D3145C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EF63D6"/>
    <w:multiLevelType w:val="hybridMultilevel"/>
    <w:tmpl w:val="9780B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C9A0017"/>
    <w:multiLevelType w:val="hybridMultilevel"/>
    <w:tmpl w:val="1D1E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EC20F5"/>
    <w:multiLevelType w:val="multilevel"/>
    <w:tmpl w:val="EDFEBA68"/>
    <w:lvl w:ilvl="0">
      <w:start w:val="1"/>
      <w:numFmt w:val="decimal"/>
      <w:lvlText w:val="%1."/>
      <w:lvlJc w:val="left"/>
      <w:pPr>
        <w:ind w:left="1440" w:hanging="360"/>
      </w:pPr>
      <w:rPr>
        <w:rFonts w:hint="default"/>
        <w:b/>
      </w:rPr>
    </w:lvl>
    <w:lvl w:ilvl="1">
      <w:start w:val="1"/>
      <w:numFmt w:val="decimal"/>
      <w:isLgl/>
      <w:lvlText w:val="%1.%2."/>
      <w:lvlJc w:val="left"/>
      <w:pPr>
        <w:ind w:left="177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7ED32DC2"/>
    <w:multiLevelType w:val="hybridMultilevel"/>
    <w:tmpl w:val="4EAEE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866745">
    <w:abstractNumId w:val="12"/>
  </w:num>
  <w:num w:numId="2" w16cid:durableId="163017673">
    <w:abstractNumId w:val="6"/>
  </w:num>
  <w:num w:numId="3" w16cid:durableId="82840658">
    <w:abstractNumId w:val="15"/>
  </w:num>
  <w:num w:numId="4" w16cid:durableId="2073651346">
    <w:abstractNumId w:val="14"/>
  </w:num>
  <w:num w:numId="5" w16cid:durableId="1385788281">
    <w:abstractNumId w:val="8"/>
  </w:num>
  <w:num w:numId="6" w16cid:durableId="2037004068">
    <w:abstractNumId w:val="1"/>
  </w:num>
  <w:num w:numId="7" w16cid:durableId="372048012">
    <w:abstractNumId w:val="2"/>
  </w:num>
  <w:num w:numId="8" w16cid:durableId="59210002">
    <w:abstractNumId w:val="13"/>
  </w:num>
  <w:num w:numId="9" w16cid:durableId="891189054">
    <w:abstractNumId w:val="11"/>
  </w:num>
  <w:num w:numId="10" w16cid:durableId="363604438">
    <w:abstractNumId w:val="7"/>
  </w:num>
  <w:num w:numId="11" w16cid:durableId="76555943">
    <w:abstractNumId w:val="0"/>
  </w:num>
  <w:num w:numId="12" w16cid:durableId="98532435">
    <w:abstractNumId w:val="10"/>
  </w:num>
  <w:num w:numId="13" w16cid:durableId="45302013">
    <w:abstractNumId w:val="4"/>
  </w:num>
  <w:num w:numId="14" w16cid:durableId="1405028475">
    <w:abstractNumId w:val="16"/>
  </w:num>
  <w:num w:numId="15" w16cid:durableId="2112121516">
    <w:abstractNumId w:val="5"/>
  </w:num>
  <w:num w:numId="16" w16cid:durableId="787697350">
    <w:abstractNumId w:val="3"/>
  </w:num>
  <w:num w:numId="17" w16cid:durableId="1429158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DE"/>
    <w:rsid w:val="00003AF4"/>
    <w:rsid w:val="00004BD8"/>
    <w:rsid w:val="00004DC0"/>
    <w:rsid w:val="000056E8"/>
    <w:rsid w:val="00012F5A"/>
    <w:rsid w:val="0001614D"/>
    <w:rsid w:val="00043189"/>
    <w:rsid w:val="000441EB"/>
    <w:rsid w:val="00044CEB"/>
    <w:rsid w:val="00052581"/>
    <w:rsid w:val="000626D0"/>
    <w:rsid w:val="0006413B"/>
    <w:rsid w:val="000656B4"/>
    <w:rsid w:val="00066373"/>
    <w:rsid w:val="00085131"/>
    <w:rsid w:val="000947DE"/>
    <w:rsid w:val="000B072F"/>
    <w:rsid w:val="000C0F29"/>
    <w:rsid w:val="000E3D8C"/>
    <w:rsid w:val="00103866"/>
    <w:rsid w:val="001075D2"/>
    <w:rsid w:val="00107C64"/>
    <w:rsid w:val="00116858"/>
    <w:rsid w:val="001451CA"/>
    <w:rsid w:val="001610F0"/>
    <w:rsid w:val="001670C1"/>
    <w:rsid w:val="00171F02"/>
    <w:rsid w:val="00180528"/>
    <w:rsid w:val="00181F5C"/>
    <w:rsid w:val="001832D6"/>
    <w:rsid w:val="001B06F1"/>
    <w:rsid w:val="001C0B0F"/>
    <w:rsid w:val="001D1732"/>
    <w:rsid w:val="001F6B62"/>
    <w:rsid w:val="001F77D6"/>
    <w:rsid w:val="002042AA"/>
    <w:rsid w:val="0021538B"/>
    <w:rsid w:val="00217104"/>
    <w:rsid w:val="0022140B"/>
    <w:rsid w:val="00225B77"/>
    <w:rsid w:val="00225DBC"/>
    <w:rsid w:val="002321BF"/>
    <w:rsid w:val="00232CBF"/>
    <w:rsid w:val="002353B5"/>
    <w:rsid w:val="00235F7B"/>
    <w:rsid w:val="002506AC"/>
    <w:rsid w:val="0027415D"/>
    <w:rsid w:val="002851DF"/>
    <w:rsid w:val="0029482B"/>
    <w:rsid w:val="00295B7F"/>
    <w:rsid w:val="002A2471"/>
    <w:rsid w:val="002A335F"/>
    <w:rsid w:val="002B2267"/>
    <w:rsid w:val="002B4535"/>
    <w:rsid w:val="002B51E5"/>
    <w:rsid w:val="002B549F"/>
    <w:rsid w:val="002C4938"/>
    <w:rsid w:val="002D0AEE"/>
    <w:rsid w:val="002D5D64"/>
    <w:rsid w:val="002E3A66"/>
    <w:rsid w:val="002E579C"/>
    <w:rsid w:val="0030087B"/>
    <w:rsid w:val="00304D18"/>
    <w:rsid w:val="00316D3B"/>
    <w:rsid w:val="003225A5"/>
    <w:rsid w:val="00322FCA"/>
    <w:rsid w:val="003360FA"/>
    <w:rsid w:val="0033627A"/>
    <w:rsid w:val="00337A98"/>
    <w:rsid w:val="00365DD1"/>
    <w:rsid w:val="00366F8A"/>
    <w:rsid w:val="00374902"/>
    <w:rsid w:val="00380740"/>
    <w:rsid w:val="0038598A"/>
    <w:rsid w:val="00385F5B"/>
    <w:rsid w:val="00390E91"/>
    <w:rsid w:val="003B2D5E"/>
    <w:rsid w:val="003C2431"/>
    <w:rsid w:val="003D53D9"/>
    <w:rsid w:val="003F2891"/>
    <w:rsid w:val="003F6A8F"/>
    <w:rsid w:val="00403951"/>
    <w:rsid w:val="00403B0D"/>
    <w:rsid w:val="00405421"/>
    <w:rsid w:val="004237D7"/>
    <w:rsid w:val="004253F2"/>
    <w:rsid w:val="00432E2B"/>
    <w:rsid w:val="00435D63"/>
    <w:rsid w:val="00436021"/>
    <w:rsid w:val="00453BE5"/>
    <w:rsid w:val="00456507"/>
    <w:rsid w:val="004570EE"/>
    <w:rsid w:val="00457287"/>
    <w:rsid w:val="00460A52"/>
    <w:rsid w:val="00460C0F"/>
    <w:rsid w:val="004768A4"/>
    <w:rsid w:val="00476ABB"/>
    <w:rsid w:val="004814A9"/>
    <w:rsid w:val="0048390D"/>
    <w:rsid w:val="00492299"/>
    <w:rsid w:val="00493009"/>
    <w:rsid w:val="00493C6F"/>
    <w:rsid w:val="0049401B"/>
    <w:rsid w:val="004962BA"/>
    <w:rsid w:val="004A062B"/>
    <w:rsid w:val="004A226C"/>
    <w:rsid w:val="004A3D55"/>
    <w:rsid w:val="004C1248"/>
    <w:rsid w:val="004C67A9"/>
    <w:rsid w:val="004D0989"/>
    <w:rsid w:val="004E5052"/>
    <w:rsid w:val="004E543E"/>
    <w:rsid w:val="004E7526"/>
    <w:rsid w:val="004F12AE"/>
    <w:rsid w:val="00500BD4"/>
    <w:rsid w:val="00524FBE"/>
    <w:rsid w:val="0053417B"/>
    <w:rsid w:val="00545184"/>
    <w:rsid w:val="0054579A"/>
    <w:rsid w:val="00566119"/>
    <w:rsid w:val="005665FE"/>
    <w:rsid w:val="005666D9"/>
    <w:rsid w:val="0058759D"/>
    <w:rsid w:val="00594595"/>
    <w:rsid w:val="005A38F4"/>
    <w:rsid w:val="005B405E"/>
    <w:rsid w:val="005B56F2"/>
    <w:rsid w:val="005B7CB0"/>
    <w:rsid w:val="005C38DC"/>
    <w:rsid w:val="005C3D89"/>
    <w:rsid w:val="005C638E"/>
    <w:rsid w:val="005C7B81"/>
    <w:rsid w:val="005E02CC"/>
    <w:rsid w:val="005E2B71"/>
    <w:rsid w:val="005E7E95"/>
    <w:rsid w:val="005F7798"/>
    <w:rsid w:val="00602BD9"/>
    <w:rsid w:val="006328CD"/>
    <w:rsid w:val="00634AC2"/>
    <w:rsid w:val="00635031"/>
    <w:rsid w:val="00642404"/>
    <w:rsid w:val="006509C6"/>
    <w:rsid w:val="006518E5"/>
    <w:rsid w:val="00682BC6"/>
    <w:rsid w:val="00690A0E"/>
    <w:rsid w:val="00694D3D"/>
    <w:rsid w:val="0069713D"/>
    <w:rsid w:val="006A5B07"/>
    <w:rsid w:val="006A69C0"/>
    <w:rsid w:val="006A79B5"/>
    <w:rsid w:val="006B45CA"/>
    <w:rsid w:val="006C7A4A"/>
    <w:rsid w:val="006D13A5"/>
    <w:rsid w:val="006E2C0F"/>
    <w:rsid w:val="006E4FC0"/>
    <w:rsid w:val="0070502D"/>
    <w:rsid w:val="00707E85"/>
    <w:rsid w:val="00710792"/>
    <w:rsid w:val="007122A0"/>
    <w:rsid w:val="00730356"/>
    <w:rsid w:val="00731CA3"/>
    <w:rsid w:val="00732A57"/>
    <w:rsid w:val="007346C0"/>
    <w:rsid w:val="0073591C"/>
    <w:rsid w:val="00740C7A"/>
    <w:rsid w:val="00742100"/>
    <w:rsid w:val="00742287"/>
    <w:rsid w:val="007425C4"/>
    <w:rsid w:val="00767044"/>
    <w:rsid w:val="00774A6C"/>
    <w:rsid w:val="00775C90"/>
    <w:rsid w:val="007802CF"/>
    <w:rsid w:val="00784898"/>
    <w:rsid w:val="007857CA"/>
    <w:rsid w:val="00785827"/>
    <w:rsid w:val="0079110C"/>
    <w:rsid w:val="007914CA"/>
    <w:rsid w:val="00795A00"/>
    <w:rsid w:val="007B1326"/>
    <w:rsid w:val="007B56E0"/>
    <w:rsid w:val="007B716F"/>
    <w:rsid w:val="007C4673"/>
    <w:rsid w:val="007D0E67"/>
    <w:rsid w:val="007D0F95"/>
    <w:rsid w:val="007E5A41"/>
    <w:rsid w:val="007E6853"/>
    <w:rsid w:val="007F09E2"/>
    <w:rsid w:val="007F3531"/>
    <w:rsid w:val="00801041"/>
    <w:rsid w:val="0080767F"/>
    <w:rsid w:val="00813334"/>
    <w:rsid w:val="00813632"/>
    <w:rsid w:val="00840E53"/>
    <w:rsid w:val="00842393"/>
    <w:rsid w:val="00853CAB"/>
    <w:rsid w:val="00866117"/>
    <w:rsid w:val="008757EC"/>
    <w:rsid w:val="00885455"/>
    <w:rsid w:val="008A1222"/>
    <w:rsid w:val="008A3E85"/>
    <w:rsid w:val="008B2932"/>
    <w:rsid w:val="008B3B2F"/>
    <w:rsid w:val="008C25A2"/>
    <w:rsid w:val="008C5383"/>
    <w:rsid w:val="008C5C39"/>
    <w:rsid w:val="008D141F"/>
    <w:rsid w:val="008D334C"/>
    <w:rsid w:val="008D3F24"/>
    <w:rsid w:val="008D49E6"/>
    <w:rsid w:val="008E029D"/>
    <w:rsid w:val="008E0D08"/>
    <w:rsid w:val="008E6112"/>
    <w:rsid w:val="00907097"/>
    <w:rsid w:val="0091188A"/>
    <w:rsid w:val="00915FFE"/>
    <w:rsid w:val="009239E4"/>
    <w:rsid w:val="009345E4"/>
    <w:rsid w:val="00954D3A"/>
    <w:rsid w:val="009617FC"/>
    <w:rsid w:val="009737E3"/>
    <w:rsid w:val="00981772"/>
    <w:rsid w:val="009931BC"/>
    <w:rsid w:val="009A44CF"/>
    <w:rsid w:val="009A48E3"/>
    <w:rsid w:val="009A4F41"/>
    <w:rsid w:val="009A5B8A"/>
    <w:rsid w:val="009B2857"/>
    <w:rsid w:val="009B3D53"/>
    <w:rsid w:val="009B79DF"/>
    <w:rsid w:val="009C0893"/>
    <w:rsid w:val="009C53BE"/>
    <w:rsid w:val="009E00E4"/>
    <w:rsid w:val="009E073F"/>
    <w:rsid w:val="009E2469"/>
    <w:rsid w:val="009E4005"/>
    <w:rsid w:val="009F76AE"/>
    <w:rsid w:val="00A01242"/>
    <w:rsid w:val="00A03299"/>
    <w:rsid w:val="00A36799"/>
    <w:rsid w:val="00A47F3F"/>
    <w:rsid w:val="00A5099D"/>
    <w:rsid w:val="00A55AB7"/>
    <w:rsid w:val="00A651CC"/>
    <w:rsid w:val="00A65C24"/>
    <w:rsid w:val="00A700B0"/>
    <w:rsid w:val="00A70CA6"/>
    <w:rsid w:val="00A71526"/>
    <w:rsid w:val="00A74EAF"/>
    <w:rsid w:val="00A8050E"/>
    <w:rsid w:val="00A86024"/>
    <w:rsid w:val="00A8761C"/>
    <w:rsid w:val="00AA529B"/>
    <w:rsid w:val="00AA6AC4"/>
    <w:rsid w:val="00AB1D76"/>
    <w:rsid w:val="00AB626B"/>
    <w:rsid w:val="00AC4EF3"/>
    <w:rsid w:val="00AC6B2B"/>
    <w:rsid w:val="00AD7C92"/>
    <w:rsid w:val="00AF5717"/>
    <w:rsid w:val="00AF5FB0"/>
    <w:rsid w:val="00B15676"/>
    <w:rsid w:val="00B15CDC"/>
    <w:rsid w:val="00B243EC"/>
    <w:rsid w:val="00B3181A"/>
    <w:rsid w:val="00B3222A"/>
    <w:rsid w:val="00B45411"/>
    <w:rsid w:val="00B456D9"/>
    <w:rsid w:val="00B46628"/>
    <w:rsid w:val="00B6043D"/>
    <w:rsid w:val="00B649E4"/>
    <w:rsid w:val="00B71B1B"/>
    <w:rsid w:val="00B71DC1"/>
    <w:rsid w:val="00B8610A"/>
    <w:rsid w:val="00B87B74"/>
    <w:rsid w:val="00B95B95"/>
    <w:rsid w:val="00BB3910"/>
    <w:rsid w:val="00BB5130"/>
    <w:rsid w:val="00BB7256"/>
    <w:rsid w:val="00BC3E57"/>
    <w:rsid w:val="00BC3F30"/>
    <w:rsid w:val="00BD04BE"/>
    <w:rsid w:val="00BF0F64"/>
    <w:rsid w:val="00C00407"/>
    <w:rsid w:val="00C12775"/>
    <w:rsid w:val="00C34040"/>
    <w:rsid w:val="00C36CAE"/>
    <w:rsid w:val="00C526AA"/>
    <w:rsid w:val="00C52CC0"/>
    <w:rsid w:val="00C62330"/>
    <w:rsid w:val="00C65D19"/>
    <w:rsid w:val="00C662B1"/>
    <w:rsid w:val="00C727E3"/>
    <w:rsid w:val="00C8286A"/>
    <w:rsid w:val="00C90B29"/>
    <w:rsid w:val="00C910BA"/>
    <w:rsid w:val="00C96B80"/>
    <w:rsid w:val="00C97D0A"/>
    <w:rsid w:val="00CA1FD0"/>
    <w:rsid w:val="00CA324E"/>
    <w:rsid w:val="00CA34AD"/>
    <w:rsid w:val="00CA6D11"/>
    <w:rsid w:val="00CB0716"/>
    <w:rsid w:val="00CB2C81"/>
    <w:rsid w:val="00CB3119"/>
    <w:rsid w:val="00CC06E1"/>
    <w:rsid w:val="00CC2067"/>
    <w:rsid w:val="00CC4289"/>
    <w:rsid w:val="00CC4DD9"/>
    <w:rsid w:val="00CE26F5"/>
    <w:rsid w:val="00CF1022"/>
    <w:rsid w:val="00CF3364"/>
    <w:rsid w:val="00D07055"/>
    <w:rsid w:val="00D10B69"/>
    <w:rsid w:val="00D21F7E"/>
    <w:rsid w:val="00D3035D"/>
    <w:rsid w:val="00D44428"/>
    <w:rsid w:val="00D57AFA"/>
    <w:rsid w:val="00D60CD0"/>
    <w:rsid w:val="00D61019"/>
    <w:rsid w:val="00D665A7"/>
    <w:rsid w:val="00D67939"/>
    <w:rsid w:val="00D736B6"/>
    <w:rsid w:val="00D74E5A"/>
    <w:rsid w:val="00D94AC2"/>
    <w:rsid w:val="00DA098C"/>
    <w:rsid w:val="00DA5DD9"/>
    <w:rsid w:val="00DA683D"/>
    <w:rsid w:val="00DB2019"/>
    <w:rsid w:val="00DB7432"/>
    <w:rsid w:val="00DC1EFE"/>
    <w:rsid w:val="00DC6D78"/>
    <w:rsid w:val="00DD130C"/>
    <w:rsid w:val="00DD28B3"/>
    <w:rsid w:val="00DE0787"/>
    <w:rsid w:val="00DE404A"/>
    <w:rsid w:val="00DE6BD6"/>
    <w:rsid w:val="00DE7B51"/>
    <w:rsid w:val="00DF1452"/>
    <w:rsid w:val="00DF298B"/>
    <w:rsid w:val="00DF789C"/>
    <w:rsid w:val="00E05E3F"/>
    <w:rsid w:val="00E07073"/>
    <w:rsid w:val="00E07D68"/>
    <w:rsid w:val="00E22D9C"/>
    <w:rsid w:val="00E331E9"/>
    <w:rsid w:val="00E35D42"/>
    <w:rsid w:val="00E35E6C"/>
    <w:rsid w:val="00E447F0"/>
    <w:rsid w:val="00E50C13"/>
    <w:rsid w:val="00E63554"/>
    <w:rsid w:val="00E71FD3"/>
    <w:rsid w:val="00E73E44"/>
    <w:rsid w:val="00E76314"/>
    <w:rsid w:val="00E90F82"/>
    <w:rsid w:val="00EA32B5"/>
    <w:rsid w:val="00EA7152"/>
    <w:rsid w:val="00EA75A0"/>
    <w:rsid w:val="00EA7776"/>
    <w:rsid w:val="00EB35B5"/>
    <w:rsid w:val="00EB39D6"/>
    <w:rsid w:val="00EC7273"/>
    <w:rsid w:val="00ED0BEE"/>
    <w:rsid w:val="00ED3FDF"/>
    <w:rsid w:val="00ED6FD8"/>
    <w:rsid w:val="00EE3673"/>
    <w:rsid w:val="00EF1899"/>
    <w:rsid w:val="00EF4402"/>
    <w:rsid w:val="00F008B9"/>
    <w:rsid w:val="00F10AAF"/>
    <w:rsid w:val="00F22A41"/>
    <w:rsid w:val="00F2567E"/>
    <w:rsid w:val="00F31D7E"/>
    <w:rsid w:val="00F42156"/>
    <w:rsid w:val="00F446B3"/>
    <w:rsid w:val="00F51078"/>
    <w:rsid w:val="00F5186C"/>
    <w:rsid w:val="00F64F48"/>
    <w:rsid w:val="00F66108"/>
    <w:rsid w:val="00F6703A"/>
    <w:rsid w:val="00F704EB"/>
    <w:rsid w:val="00F74733"/>
    <w:rsid w:val="00F84570"/>
    <w:rsid w:val="00F92BDB"/>
    <w:rsid w:val="00F946BD"/>
    <w:rsid w:val="00FB21C2"/>
    <w:rsid w:val="00FC077A"/>
    <w:rsid w:val="00FD755B"/>
    <w:rsid w:val="00FE074F"/>
    <w:rsid w:val="00FF1184"/>
    <w:rsid w:val="00FF7D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539D"/>
  <w15:chartTrackingRefBased/>
  <w15:docId w15:val="{62D095F7-0AEA-4D02-B256-B1952A6B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3D89"/>
    <w:pPr>
      <w:widowControl w:val="0"/>
      <w:autoSpaceDE w:val="0"/>
      <w:autoSpaceDN w:val="0"/>
      <w:spacing w:after="0" w:line="240" w:lineRule="auto"/>
    </w:pPr>
    <w:rPr>
      <w:rFonts w:ascii="Calibri" w:eastAsia="Calibri" w:hAnsi="Calibri" w:cs="Calibri"/>
    </w:rPr>
  </w:style>
  <w:style w:type="paragraph" w:styleId="Antrat1">
    <w:name w:val="heading 1"/>
    <w:basedOn w:val="prastasis"/>
    <w:next w:val="prastasis"/>
    <w:link w:val="Antrat1Diagrama"/>
    <w:uiPriority w:val="9"/>
    <w:qFormat/>
    <w:rsid w:val="00A55A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5">
    <w:name w:val="heading 5"/>
    <w:basedOn w:val="prastasis"/>
    <w:link w:val="Antrat5Diagrama"/>
    <w:uiPriority w:val="9"/>
    <w:unhideWhenUsed/>
    <w:qFormat/>
    <w:rsid w:val="004253F2"/>
    <w:pPr>
      <w:ind w:left="839"/>
      <w:outlineLvl w:val="4"/>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0947DE"/>
    <w:rPr>
      <w:sz w:val="24"/>
      <w:szCs w:val="24"/>
    </w:rPr>
  </w:style>
  <w:style w:type="character" w:customStyle="1" w:styleId="PagrindinistekstasDiagrama">
    <w:name w:val="Pagrindinis tekstas Diagrama"/>
    <w:basedOn w:val="Numatytasispastraiposriftas"/>
    <w:link w:val="Pagrindinistekstas"/>
    <w:uiPriority w:val="1"/>
    <w:rsid w:val="000947DE"/>
    <w:rPr>
      <w:rFonts w:ascii="Calibri" w:eastAsia="Calibri" w:hAnsi="Calibri" w:cs="Calibri"/>
      <w:sz w:val="24"/>
      <w:szCs w:val="24"/>
    </w:rPr>
  </w:style>
  <w:style w:type="paragraph" w:customStyle="1" w:styleId="TableParagraph">
    <w:name w:val="Table Paragraph"/>
    <w:basedOn w:val="prastasis"/>
    <w:uiPriority w:val="1"/>
    <w:qFormat/>
    <w:rsid w:val="000947DE"/>
    <w:rPr>
      <w:rFonts w:ascii="Arial" w:eastAsia="Arial" w:hAnsi="Arial" w:cs="Arial"/>
    </w:rPr>
  </w:style>
  <w:style w:type="paragraph" w:customStyle="1" w:styleId="Nenumeruojamosantrastes">
    <w:name w:val="• Nenumeruojamos antrastes"/>
    <w:next w:val="prastasis"/>
    <w:link w:val="NenumeruojamosantrastesChar"/>
    <w:qFormat/>
    <w:rsid w:val="000947DE"/>
    <w:pPr>
      <w:pageBreakBefore/>
      <w:widowControl w:val="0"/>
      <w:pBdr>
        <w:bottom w:val="single" w:sz="8" w:space="1" w:color="4181B6"/>
      </w:pBdr>
      <w:spacing w:before="120" w:after="240" w:line="240" w:lineRule="auto"/>
    </w:pPr>
    <w:rPr>
      <w:rFonts w:asciiTheme="majorHAnsi" w:eastAsia="Times New Roman" w:hAnsiTheme="majorHAnsi" w:cs="Times New Roman"/>
      <w:b/>
      <w:bCs/>
      <w:caps/>
      <w:color w:val="4181B6"/>
      <w:kern w:val="32"/>
      <w:sz w:val="28"/>
      <w:szCs w:val="32"/>
      <w:lang w:eastAsia="lt-LT"/>
    </w:rPr>
  </w:style>
  <w:style w:type="character" w:customStyle="1" w:styleId="NenumeruojamosantrastesChar">
    <w:name w:val="• Nenumeruojamos antrastes Char"/>
    <w:basedOn w:val="Numatytasispastraiposriftas"/>
    <w:link w:val="Nenumeruojamosantrastes"/>
    <w:rsid w:val="000947DE"/>
    <w:rPr>
      <w:rFonts w:asciiTheme="majorHAnsi" w:eastAsia="Times New Roman" w:hAnsiTheme="majorHAnsi" w:cs="Times New Roman"/>
      <w:b/>
      <w:bCs/>
      <w:caps/>
      <w:color w:val="4181B6"/>
      <w:kern w:val="32"/>
      <w:sz w:val="28"/>
      <w:szCs w:val="32"/>
      <w:lang w:eastAsia="lt-LT"/>
    </w:rPr>
  </w:style>
  <w:style w:type="paragraph" w:styleId="Sraopastraipa">
    <w:name w:val="List Paragraph"/>
    <w:basedOn w:val="prastasis"/>
    <w:uiPriority w:val="34"/>
    <w:qFormat/>
    <w:rsid w:val="00795A00"/>
    <w:pPr>
      <w:widowControl/>
      <w:autoSpaceDE/>
      <w:autoSpaceDN/>
      <w:spacing w:after="200" w:line="276" w:lineRule="auto"/>
      <w:ind w:left="720"/>
      <w:contextualSpacing/>
    </w:pPr>
    <w:rPr>
      <w:rFonts w:asciiTheme="minorHAnsi" w:eastAsiaTheme="minorHAnsi" w:hAnsiTheme="minorHAnsi" w:cstheme="minorBidi"/>
    </w:rPr>
  </w:style>
  <w:style w:type="paragraph" w:styleId="Puslapioinaostekstas">
    <w:name w:val="footnote text"/>
    <w:aliases w:val="Diagrama"/>
    <w:basedOn w:val="prastasis"/>
    <w:link w:val="PuslapioinaostekstasDiagrama"/>
    <w:unhideWhenUsed/>
    <w:rsid w:val="004814A9"/>
    <w:rPr>
      <w:sz w:val="20"/>
      <w:szCs w:val="20"/>
    </w:rPr>
  </w:style>
  <w:style w:type="character" w:customStyle="1" w:styleId="PuslapioinaostekstasDiagrama">
    <w:name w:val="Puslapio išnašos tekstas Diagrama"/>
    <w:aliases w:val="Diagrama Diagrama"/>
    <w:basedOn w:val="Numatytasispastraiposriftas"/>
    <w:link w:val="Puslapioinaostekstas"/>
    <w:rsid w:val="004814A9"/>
    <w:rPr>
      <w:rFonts w:ascii="Calibri" w:eastAsia="Calibri" w:hAnsi="Calibri" w:cs="Calibri"/>
      <w:sz w:val="20"/>
      <w:szCs w:val="20"/>
    </w:rPr>
  </w:style>
  <w:style w:type="character" w:styleId="Puslapioinaosnuoroda">
    <w:name w:val="footnote reference"/>
    <w:basedOn w:val="Numatytasispastraiposriftas"/>
    <w:uiPriority w:val="99"/>
    <w:unhideWhenUsed/>
    <w:rsid w:val="004814A9"/>
    <w:rPr>
      <w:vertAlign w:val="superscript"/>
    </w:rPr>
  </w:style>
  <w:style w:type="character" w:customStyle="1" w:styleId="Antrat5Diagrama">
    <w:name w:val="Antraštė 5 Diagrama"/>
    <w:basedOn w:val="Numatytasispastraiposriftas"/>
    <w:link w:val="Antrat5"/>
    <w:uiPriority w:val="9"/>
    <w:rsid w:val="004253F2"/>
    <w:rPr>
      <w:rFonts w:ascii="Calibri" w:eastAsia="Calibri" w:hAnsi="Calibri" w:cs="Calibri"/>
      <w:b/>
      <w:bCs/>
      <w:i/>
      <w:iCs/>
      <w:sz w:val="24"/>
      <w:szCs w:val="24"/>
    </w:rPr>
  </w:style>
  <w:style w:type="character" w:styleId="Hipersaitas">
    <w:name w:val="Hyperlink"/>
    <w:basedOn w:val="Numatytasispastraiposriftas"/>
    <w:uiPriority w:val="99"/>
    <w:unhideWhenUsed/>
    <w:rsid w:val="00FF1184"/>
    <w:rPr>
      <w:color w:val="0000FF"/>
      <w:u w:val="single"/>
    </w:rPr>
  </w:style>
  <w:style w:type="character" w:styleId="Perirtashipersaitas">
    <w:name w:val="FollowedHyperlink"/>
    <w:basedOn w:val="Numatytasispastraiposriftas"/>
    <w:uiPriority w:val="99"/>
    <w:semiHidden/>
    <w:unhideWhenUsed/>
    <w:rsid w:val="00F5186C"/>
    <w:rPr>
      <w:color w:val="954F72" w:themeColor="followedHyperlink"/>
      <w:u w:val="single"/>
    </w:rPr>
  </w:style>
  <w:style w:type="character" w:customStyle="1" w:styleId="Antrat1Diagrama">
    <w:name w:val="Antraštė 1 Diagrama"/>
    <w:basedOn w:val="Numatytasispastraiposriftas"/>
    <w:link w:val="Antrat1"/>
    <w:uiPriority w:val="9"/>
    <w:rsid w:val="00A55AB7"/>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55AB7"/>
    <w:pPr>
      <w:widowControl/>
      <w:autoSpaceDE/>
      <w:autoSpaceDN/>
      <w:spacing w:line="259" w:lineRule="auto"/>
      <w:outlineLvl w:val="9"/>
    </w:pPr>
    <w:rPr>
      <w:lang w:val="en-US"/>
    </w:rPr>
  </w:style>
  <w:style w:type="paragraph" w:styleId="Turinys1">
    <w:name w:val="toc 1"/>
    <w:basedOn w:val="prastasis"/>
    <w:next w:val="prastasis"/>
    <w:autoRedefine/>
    <w:uiPriority w:val="39"/>
    <w:unhideWhenUsed/>
    <w:rsid w:val="00A55AB7"/>
    <w:pPr>
      <w:spacing w:after="100"/>
    </w:pPr>
  </w:style>
  <w:style w:type="paragraph" w:styleId="Antrats">
    <w:name w:val="header"/>
    <w:basedOn w:val="prastasis"/>
    <w:link w:val="AntratsDiagrama"/>
    <w:uiPriority w:val="99"/>
    <w:unhideWhenUsed/>
    <w:rsid w:val="00AF5717"/>
    <w:pPr>
      <w:tabs>
        <w:tab w:val="center" w:pos="4680"/>
        <w:tab w:val="right" w:pos="9360"/>
      </w:tabs>
    </w:pPr>
  </w:style>
  <w:style w:type="character" w:customStyle="1" w:styleId="AntratsDiagrama">
    <w:name w:val="Antraštės Diagrama"/>
    <w:basedOn w:val="Numatytasispastraiposriftas"/>
    <w:link w:val="Antrats"/>
    <w:uiPriority w:val="99"/>
    <w:rsid w:val="00AF5717"/>
    <w:rPr>
      <w:rFonts w:ascii="Calibri" w:eastAsia="Calibri" w:hAnsi="Calibri" w:cs="Calibri"/>
    </w:rPr>
  </w:style>
  <w:style w:type="paragraph" w:styleId="Porat">
    <w:name w:val="footer"/>
    <w:basedOn w:val="prastasis"/>
    <w:link w:val="PoratDiagrama"/>
    <w:uiPriority w:val="99"/>
    <w:unhideWhenUsed/>
    <w:rsid w:val="00AF5717"/>
    <w:pPr>
      <w:tabs>
        <w:tab w:val="center" w:pos="4680"/>
        <w:tab w:val="right" w:pos="9360"/>
      </w:tabs>
    </w:pPr>
  </w:style>
  <w:style w:type="character" w:customStyle="1" w:styleId="PoratDiagrama">
    <w:name w:val="Poraštė Diagrama"/>
    <w:basedOn w:val="Numatytasispastraiposriftas"/>
    <w:link w:val="Porat"/>
    <w:uiPriority w:val="99"/>
    <w:rsid w:val="00AF5717"/>
    <w:rPr>
      <w:rFonts w:ascii="Calibri" w:eastAsia="Calibri" w:hAnsi="Calibri" w:cs="Calibri"/>
    </w:rPr>
  </w:style>
  <w:style w:type="character" w:styleId="Neapdorotaspaminjimas">
    <w:name w:val="Unresolved Mention"/>
    <w:basedOn w:val="Numatytasispastraiposriftas"/>
    <w:uiPriority w:val="99"/>
    <w:semiHidden/>
    <w:unhideWhenUsed/>
    <w:rsid w:val="00813334"/>
    <w:rPr>
      <w:color w:val="605E5C"/>
      <w:shd w:val="clear" w:color="auto" w:fill="E1DFDD"/>
    </w:rPr>
  </w:style>
  <w:style w:type="table" w:styleId="Lentelstinklelis">
    <w:name w:val="Table Grid"/>
    <w:basedOn w:val="prastojilentel"/>
    <w:uiPriority w:val="59"/>
    <w:rsid w:val="001075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10AAF"/>
    <w:rPr>
      <w:sz w:val="16"/>
      <w:szCs w:val="16"/>
    </w:rPr>
  </w:style>
  <w:style w:type="paragraph" w:styleId="Komentarotekstas">
    <w:name w:val="annotation text"/>
    <w:basedOn w:val="prastasis"/>
    <w:link w:val="KomentarotekstasDiagrama"/>
    <w:uiPriority w:val="99"/>
    <w:unhideWhenUsed/>
    <w:rsid w:val="00F10AAF"/>
    <w:rPr>
      <w:sz w:val="20"/>
      <w:szCs w:val="20"/>
    </w:rPr>
  </w:style>
  <w:style w:type="character" w:customStyle="1" w:styleId="KomentarotekstasDiagrama">
    <w:name w:val="Komentaro tekstas Diagrama"/>
    <w:basedOn w:val="Numatytasispastraiposriftas"/>
    <w:link w:val="Komentarotekstas"/>
    <w:uiPriority w:val="99"/>
    <w:rsid w:val="00F10AAF"/>
    <w:rPr>
      <w:rFonts w:ascii="Calibri" w:eastAsia="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F10AAF"/>
    <w:rPr>
      <w:b/>
      <w:bCs/>
    </w:rPr>
  </w:style>
  <w:style w:type="character" w:customStyle="1" w:styleId="KomentarotemaDiagrama">
    <w:name w:val="Komentaro tema Diagrama"/>
    <w:basedOn w:val="KomentarotekstasDiagrama"/>
    <w:link w:val="Komentarotema"/>
    <w:uiPriority w:val="99"/>
    <w:semiHidden/>
    <w:rsid w:val="00F10AAF"/>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627572">
      <w:bodyDiv w:val="1"/>
      <w:marLeft w:val="0"/>
      <w:marRight w:val="0"/>
      <w:marTop w:val="0"/>
      <w:marBottom w:val="0"/>
      <w:divBdr>
        <w:top w:val="none" w:sz="0" w:space="0" w:color="auto"/>
        <w:left w:val="none" w:sz="0" w:space="0" w:color="auto"/>
        <w:bottom w:val="none" w:sz="0" w:space="0" w:color="auto"/>
        <w:right w:val="none" w:sz="0" w:space="0" w:color="auto"/>
      </w:divBdr>
    </w:div>
    <w:div w:id="158691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finmin.lrv.lt/lt/aktualus-valstybes-finansu-duomenys/ekonomines-raidos-scenarijus" TargetMode="External"/><Relationship Id="rId2" Type="http://schemas.openxmlformats.org/officeDocument/2006/relationships/hyperlink" Target="https://www.vert.lt/siluma/Puslapiai/duomenys-vidutinei-svertinei-kapitalo-kainai-(wacc)-skaiciuoti.aspx" TargetMode="External"/><Relationship Id="rId1" Type="http://schemas.openxmlformats.org/officeDocument/2006/relationships/hyperlink" Target="https://www.vert.lt/siluma/Puslapiai/Moduli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3641D-63BA-455B-9935-D2B92CDF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11950</Words>
  <Characters>6812</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Vilnius economics</dc:creator>
  <cp:lastModifiedBy>Dovilė Dačkauskaitė</cp:lastModifiedBy>
  <cp:revision>2</cp:revision>
  <cp:lastPrinted>2025-08-21T06:16:00Z</cp:lastPrinted>
  <dcterms:created xsi:type="dcterms:W3CDTF">2025-09-11T11:18:00Z</dcterms:created>
  <dcterms:modified xsi:type="dcterms:W3CDTF">2025-09-11T11:18:00Z</dcterms:modified>
</cp:coreProperties>
</file>