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E5EEB" w14:textId="77777777" w:rsidR="00FC1CD3" w:rsidRDefault="00F320CA" w:rsidP="00F320CA">
      <w:pPr>
        <w:jc w:val="right"/>
        <w:rPr>
          <w:lang w:val="en-US"/>
        </w:rPr>
      </w:pPr>
      <w:r>
        <w:t>Projektas</w:t>
      </w:r>
    </w:p>
    <w:p w14:paraId="797C4CDC" w14:textId="77777777" w:rsidR="00FC1CD3" w:rsidRDefault="00FC1CD3">
      <w:pPr>
        <w:jc w:val="center"/>
        <w:rPr>
          <w:b/>
          <w:bCs/>
          <w:lang w:val="en-US"/>
        </w:rPr>
      </w:pPr>
    </w:p>
    <w:p w14:paraId="29E64EC0" w14:textId="77777777" w:rsidR="00F320CA" w:rsidRDefault="00F320CA" w:rsidP="005B2868">
      <w:pPr>
        <w:rPr>
          <w:b/>
          <w:bCs/>
          <w:lang w:val="en-US"/>
        </w:rPr>
      </w:pPr>
    </w:p>
    <w:p w14:paraId="0367EA21" w14:textId="77777777" w:rsidR="00FC1CD3" w:rsidRDefault="00F20019">
      <w:pPr>
        <w:jc w:val="center"/>
        <w:rPr>
          <w:b/>
        </w:rPr>
      </w:pPr>
      <w:r>
        <w:rPr>
          <w:b/>
          <w:lang w:val="en-US"/>
        </w:rPr>
        <w:t xml:space="preserve">JURBARKO RAJONO </w:t>
      </w:r>
      <w:r>
        <w:rPr>
          <w:b/>
        </w:rPr>
        <w:t>SAVIVALDYBĖS TARYBA</w:t>
      </w:r>
    </w:p>
    <w:p w14:paraId="448DA75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5EC1087" w14:textId="77777777">
        <w:trPr>
          <w:cantSplit/>
        </w:trPr>
        <w:tc>
          <w:tcPr>
            <w:tcW w:w="9654" w:type="dxa"/>
            <w:tcBorders>
              <w:top w:val="nil"/>
              <w:left w:val="nil"/>
              <w:bottom w:val="nil"/>
              <w:right w:val="nil"/>
            </w:tcBorders>
          </w:tcPr>
          <w:p w14:paraId="0958922A" w14:textId="77777777" w:rsidR="00FC1CD3" w:rsidRDefault="00F20019">
            <w:pPr>
              <w:pStyle w:val="Antrat1"/>
              <w:rPr>
                <w:caps/>
                <w:szCs w:val="24"/>
                <w:lang w:val="lt-LT"/>
              </w:rPr>
            </w:pPr>
            <w:r>
              <w:rPr>
                <w:szCs w:val="24"/>
                <w:lang w:val="lt-LT"/>
              </w:rPr>
              <w:t>SPRENDIMAS</w:t>
            </w:r>
          </w:p>
        </w:tc>
      </w:tr>
      <w:tr w:rsidR="00FC1CD3" w14:paraId="5B79391C" w14:textId="77777777" w:rsidTr="00B363E5">
        <w:trPr>
          <w:cantSplit/>
          <w:trHeight w:val="196"/>
        </w:trPr>
        <w:tc>
          <w:tcPr>
            <w:tcW w:w="9654" w:type="dxa"/>
            <w:tcBorders>
              <w:top w:val="nil"/>
              <w:left w:val="nil"/>
              <w:bottom w:val="nil"/>
              <w:right w:val="nil"/>
            </w:tcBorders>
          </w:tcPr>
          <w:p w14:paraId="6C42D884" w14:textId="658C0F6C" w:rsidR="00FC1CD3" w:rsidRPr="00AE61D9" w:rsidRDefault="00B363E5">
            <w:pPr>
              <w:pStyle w:val="Antrats"/>
              <w:tabs>
                <w:tab w:val="left" w:pos="1296"/>
              </w:tabs>
              <w:jc w:val="center"/>
              <w:rPr>
                <w:b/>
                <w:caps/>
              </w:rPr>
            </w:pPr>
            <w:bookmarkStart w:id="0" w:name="_Hlk205553202"/>
            <w:r w:rsidRPr="00B363E5">
              <w:rPr>
                <w:b/>
              </w:rPr>
              <w:t xml:space="preserve">DĖL KAI KURIŲ JURBARKO RAJONO SAVIVALDYBĖS TARYBOS </w:t>
            </w:r>
            <w:r>
              <w:rPr>
                <w:b/>
              </w:rPr>
              <w:t xml:space="preserve">SPRENDIMŲ </w:t>
            </w:r>
            <w:r w:rsidRPr="00B363E5">
              <w:rPr>
                <w:b/>
              </w:rPr>
              <w:t>PRIPAŽINIMO NETEKUSIAIS GALIOS</w:t>
            </w:r>
            <w:bookmarkEnd w:id="0"/>
            <w:r w:rsidR="00AB1301"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B1301" w:rsidRPr="00AE61D9">
              <w:rPr>
                <w:b/>
              </w:rPr>
            </w:r>
            <w:r w:rsidR="00AB1301" w:rsidRPr="00AE61D9">
              <w:rPr>
                <w:b/>
              </w:rPr>
              <w:fldChar w:fldCharType="separate"/>
            </w:r>
            <w:r w:rsidR="00AB1301" w:rsidRPr="00AE61D9">
              <w:rPr>
                <w:b/>
              </w:rPr>
              <w:fldChar w:fldCharType="end"/>
            </w:r>
          </w:p>
        </w:tc>
      </w:tr>
      <w:tr w:rsidR="00FC1CD3" w14:paraId="5465726D" w14:textId="77777777">
        <w:trPr>
          <w:cantSplit/>
        </w:trPr>
        <w:tc>
          <w:tcPr>
            <w:tcW w:w="9654" w:type="dxa"/>
            <w:tcBorders>
              <w:top w:val="nil"/>
              <w:left w:val="nil"/>
              <w:bottom w:val="nil"/>
              <w:right w:val="nil"/>
            </w:tcBorders>
          </w:tcPr>
          <w:p w14:paraId="5490DC6F" w14:textId="77777777" w:rsidR="00FC1CD3" w:rsidRPr="00AE61D9" w:rsidRDefault="00FC1CD3">
            <w:pPr>
              <w:pStyle w:val="Antrats"/>
              <w:tabs>
                <w:tab w:val="left" w:pos="1296"/>
              </w:tabs>
              <w:jc w:val="center"/>
              <w:rPr>
                <w:b/>
                <w:caps/>
              </w:rPr>
            </w:pPr>
          </w:p>
        </w:tc>
      </w:tr>
      <w:tr w:rsidR="00FC1CD3" w14:paraId="045F02E0" w14:textId="77777777" w:rsidTr="00BA627E">
        <w:trPr>
          <w:cantSplit/>
          <w:trHeight w:val="359"/>
        </w:trPr>
        <w:tc>
          <w:tcPr>
            <w:tcW w:w="9654" w:type="dxa"/>
            <w:tcBorders>
              <w:top w:val="nil"/>
              <w:left w:val="nil"/>
              <w:bottom w:val="nil"/>
              <w:right w:val="nil"/>
            </w:tcBorders>
          </w:tcPr>
          <w:p w14:paraId="52E3B336" w14:textId="74D34103" w:rsidR="00FC1CD3" w:rsidRPr="00AE61D9" w:rsidRDefault="00B363E5" w:rsidP="004B0CB9">
            <w:pPr>
              <w:pStyle w:val="Antrats"/>
              <w:tabs>
                <w:tab w:val="left" w:pos="1296"/>
              </w:tabs>
              <w:jc w:val="center"/>
              <w:rPr>
                <w:b/>
                <w:caps/>
              </w:rPr>
            </w:pPr>
            <w:r>
              <w:t xml:space="preserve">2025 m. rugpjūčio </w:t>
            </w:r>
            <w:r w:rsidR="00D051EC">
              <w:t>11</w:t>
            </w:r>
            <w:r>
              <w:t xml:space="preserve"> d.</w:t>
            </w:r>
            <w:r w:rsidR="00FB6B02">
              <w:t xml:space="preserve"> </w:t>
            </w:r>
            <w:r w:rsidR="00734333" w:rsidRPr="005231DA">
              <w:t xml:space="preserve"> </w:t>
            </w:r>
            <w:r w:rsidR="00F20019" w:rsidRPr="005231DA">
              <w:t xml:space="preserve">Nr. </w:t>
            </w:r>
            <w:r>
              <w:t>TSP-</w:t>
            </w:r>
            <w:r w:rsidR="00D051EC">
              <w:t>278</w:t>
            </w:r>
          </w:p>
        </w:tc>
      </w:tr>
      <w:tr w:rsidR="00FC1CD3" w14:paraId="6A5A8089" w14:textId="77777777">
        <w:trPr>
          <w:cantSplit/>
        </w:trPr>
        <w:tc>
          <w:tcPr>
            <w:tcW w:w="9654" w:type="dxa"/>
            <w:tcBorders>
              <w:top w:val="nil"/>
              <w:left w:val="nil"/>
              <w:bottom w:val="nil"/>
              <w:right w:val="nil"/>
            </w:tcBorders>
          </w:tcPr>
          <w:p w14:paraId="4BFE0033" w14:textId="77777777" w:rsidR="00FC1CD3" w:rsidRDefault="00F20019">
            <w:pPr>
              <w:jc w:val="center"/>
            </w:pPr>
            <w:r>
              <w:t>Jurbarkas</w:t>
            </w:r>
          </w:p>
        </w:tc>
      </w:tr>
    </w:tbl>
    <w:p w14:paraId="2D020A12" w14:textId="77777777" w:rsidR="00FC1CD3" w:rsidRPr="00892223" w:rsidRDefault="00FC1CD3"/>
    <w:p w14:paraId="42492982" w14:textId="77777777" w:rsidR="00FC1CD3" w:rsidRDefault="00FC1CD3">
      <w:pPr>
        <w:jc w:val="both"/>
      </w:pPr>
    </w:p>
    <w:p w14:paraId="0BCA3952" w14:textId="2E828E41" w:rsidR="00C052BD" w:rsidRPr="007B6F5E" w:rsidRDefault="00C052BD" w:rsidP="0097417B">
      <w:pPr>
        <w:tabs>
          <w:tab w:val="left" w:pos="1134"/>
        </w:tabs>
        <w:ind w:firstLine="720"/>
        <w:jc w:val="both"/>
      </w:pPr>
      <w:bookmarkStart w:id="1" w:name="_Hlk169621596"/>
      <w:r w:rsidRPr="00064061">
        <w:t>Vadovaudamasi Lietuvos Respublikos vietos savivaldos įstatymo 15 straipsnio 4</w:t>
      </w:r>
      <w:r w:rsidR="006C5841">
        <w:t xml:space="preserve"> </w:t>
      </w:r>
      <w:r w:rsidRPr="00064061">
        <w:t>dalimi,</w:t>
      </w:r>
      <w:r w:rsidR="001C2501">
        <w:t xml:space="preserve"> atsižvelgdama į</w:t>
      </w:r>
      <w:r w:rsidRPr="00064061">
        <w:t xml:space="preserve"> Lietuvos Respublikos biudžetinių įstaigų darbuotojų darbo apmokėjimo ir komisijų narių atlygio už darbą įstatymo 4 straipsnio 1 dal</w:t>
      </w:r>
      <w:r w:rsidR="001C2501">
        <w:t xml:space="preserve">į ir į </w:t>
      </w:r>
      <w:r w:rsidR="001C2501" w:rsidRPr="001C2501">
        <w:t>Lietuvos Respublikos biudžetinių įstaigų įstatymo</w:t>
      </w:r>
      <w:r w:rsidR="001C2501">
        <w:t xml:space="preserve"> </w:t>
      </w:r>
      <w:r w:rsidR="001C2501" w:rsidRPr="001C2501">
        <w:t>11 straipsnio 1 dalies 4 punkt</w:t>
      </w:r>
      <w:r w:rsidR="001C2501">
        <w:t>ą</w:t>
      </w:r>
      <w:r w:rsidRPr="00064061">
        <w:t xml:space="preserve">, </w:t>
      </w:r>
      <w:r>
        <w:t>Jurbarko</w:t>
      </w:r>
      <w:r w:rsidRPr="00064061">
        <w:t xml:space="preserve"> rajono </w:t>
      </w:r>
      <w:r w:rsidRPr="007B6F5E">
        <w:t>savivaldybės taryba</w:t>
      </w:r>
      <w:r w:rsidR="001C2501">
        <w:rPr>
          <w:spacing w:val="100"/>
        </w:rPr>
        <w:t xml:space="preserve"> </w:t>
      </w:r>
      <w:r w:rsidRPr="001C2501">
        <w:rPr>
          <w:spacing w:val="80"/>
        </w:rPr>
        <w:t>nusprendži</w:t>
      </w:r>
      <w:r w:rsidRPr="007B6F5E">
        <w:t>a:</w:t>
      </w:r>
    </w:p>
    <w:p w14:paraId="0333FDBA" w14:textId="7C99876F" w:rsidR="0097417B" w:rsidRPr="0097417B" w:rsidRDefault="0097417B" w:rsidP="0097417B">
      <w:pPr>
        <w:pStyle w:val="Sraopastraipa"/>
        <w:numPr>
          <w:ilvl w:val="0"/>
          <w:numId w:val="8"/>
        </w:numPr>
        <w:tabs>
          <w:tab w:val="left" w:pos="1134"/>
        </w:tabs>
        <w:ind w:left="0" w:firstLine="720"/>
        <w:jc w:val="both"/>
        <w:rPr>
          <w:szCs w:val="24"/>
        </w:rPr>
      </w:pPr>
      <w:bookmarkStart w:id="2" w:name="part_3d30ee56e83c46d7bd214e3954a2f276"/>
      <w:bookmarkEnd w:id="2"/>
      <w:r w:rsidRPr="0097417B">
        <w:rPr>
          <w:szCs w:val="24"/>
        </w:rPr>
        <w:t>Pripažinti netekusiais galios:</w:t>
      </w:r>
    </w:p>
    <w:p w14:paraId="47EA95F4" w14:textId="55A9D283" w:rsidR="0097417B" w:rsidRDefault="0097417B" w:rsidP="0097417B">
      <w:pPr>
        <w:pStyle w:val="Sraopastraipa"/>
        <w:tabs>
          <w:tab w:val="left" w:pos="1134"/>
        </w:tabs>
        <w:ind w:left="0" w:firstLine="720"/>
        <w:jc w:val="both"/>
        <w:rPr>
          <w:szCs w:val="24"/>
        </w:rPr>
      </w:pPr>
      <w:r>
        <w:rPr>
          <w:szCs w:val="24"/>
        </w:rPr>
        <w:t>1.1.</w:t>
      </w:r>
      <w:r w:rsidRPr="0097417B">
        <w:t xml:space="preserve"> </w:t>
      </w:r>
      <w:r w:rsidRPr="0097417B">
        <w:rPr>
          <w:szCs w:val="24"/>
        </w:rPr>
        <w:t>Jurbarko rajono savivaldybės tarybos 20</w:t>
      </w:r>
      <w:r>
        <w:rPr>
          <w:szCs w:val="24"/>
        </w:rPr>
        <w:t>15</w:t>
      </w:r>
      <w:r w:rsidR="00FB5BA1">
        <w:rPr>
          <w:szCs w:val="24"/>
        </w:rPr>
        <w:t xml:space="preserve"> </w:t>
      </w:r>
      <w:r w:rsidRPr="0097417B">
        <w:rPr>
          <w:szCs w:val="24"/>
        </w:rPr>
        <w:t xml:space="preserve">m. lapkričio </w:t>
      </w:r>
      <w:r>
        <w:rPr>
          <w:szCs w:val="24"/>
        </w:rPr>
        <w:t>26</w:t>
      </w:r>
      <w:r w:rsidRPr="0097417B">
        <w:rPr>
          <w:szCs w:val="24"/>
        </w:rPr>
        <w:t xml:space="preserve"> d. sprendimą Nr. T2-3</w:t>
      </w:r>
      <w:r>
        <w:rPr>
          <w:szCs w:val="24"/>
        </w:rPr>
        <w:t>11</w:t>
      </w:r>
      <w:r w:rsidRPr="0097417B">
        <w:rPr>
          <w:szCs w:val="24"/>
        </w:rPr>
        <w:t xml:space="preserve"> „Dėl </w:t>
      </w:r>
      <w:r>
        <w:rPr>
          <w:szCs w:val="24"/>
        </w:rPr>
        <w:t>J</w:t>
      </w:r>
      <w:r w:rsidRPr="0097417B">
        <w:rPr>
          <w:szCs w:val="24"/>
        </w:rPr>
        <w:t>urbarko rajono savivaldybės administracijos struktūros tvirtinimo ir didžiausio leistino valstybės tarnautojų pareigybių ir darbuotojų, dirbančių pagal darbo sutartis, skaičiaus nustatymo“</w:t>
      </w:r>
      <w:r>
        <w:rPr>
          <w:szCs w:val="24"/>
        </w:rPr>
        <w:t xml:space="preserve"> su visais pakeitimais ir papildymais;</w:t>
      </w:r>
    </w:p>
    <w:p w14:paraId="6805B124" w14:textId="193F0245" w:rsidR="00C052BD" w:rsidRPr="0097417B" w:rsidRDefault="0097417B" w:rsidP="0097417B">
      <w:pPr>
        <w:pStyle w:val="Sraopastraipa"/>
        <w:tabs>
          <w:tab w:val="left" w:pos="1134"/>
        </w:tabs>
        <w:ind w:left="0" w:firstLine="720"/>
        <w:jc w:val="both"/>
        <w:rPr>
          <w:szCs w:val="24"/>
        </w:rPr>
      </w:pPr>
      <w:r>
        <w:rPr>
          <w:szCs w:val="24"/>
        </w:rPr>
        <w:t xml:space="preserve">1.2. </w:t>
      </w:r>
      <w:bookmarkStart w:id="3" w:name="part_fb47662dd8b44d8cb876e1f542b064fb"/>
      <w:bookmarkStart w:id="4" w:name="_Hlk205553460"/>
      <w:bookmarkEnd w:id="3"/>
      <w:r w:rsidR="00C052BD" w:rsidRPr="0097417B">
        <w:rPr>
          <w:szCs w:val="24"/>
        </w:rPr>
        <w:t xml:space="preserve">Jurbarko rajono savivaldybės tarybos </w:t>
      </w:r>
      <w:r w:rsidR="00C052BD" w:rsidRPr="0097417B">
        <w:rPr>
          <w:shd w:val="clear" w:color="auto" w:fill="FFFFFF"/>
        </w:rPr>
        <w:t>20</w:t>
      </w:r>
      <w:r>
        <w:rPr>
          <w:shd w:val="clear" w:color="auto" w:fill="FFFFFF"/>
        </w:rPr>
        <w:t>23</w:t>
      </w:r>
      <w:r w:rsidR="00C052BD" w:rsidRPr="0097417B">
        <w:rPr>
          <w:shd w:val="clear" w:color="auto" w:fill="FFFFFF"/>
        </w:rPr>
        <w:t xml:space="preserve"> m. </w:t>
      </w:r>
      <w:r>
        <w:rPr>
          <w:shd w:val="clear" w:color="auto" w:fill="FFFFFF"/>
        </w:rPr>
        <w:t>lapkričio 30</w:t>
      </w:r>
      <w:r w:rsidR="00C052BD" w:rsidRPr="0097417B">
        <w:rPr>
          <w:shd w:val="clear" w:color="auto" w:fill="FFFFFF"/>
        </w:rPr>
        <w:t> d. sprendimą Nr. T2-</w:t>
      </w:r>
      <w:r>
        <w:rPr>
          <w:shd w:val="clear" w:color="auto" w:fill="FFFFFF"/>
        </w:rPr>
        <w:t>326</w:t>
      </w:r>
      <w:r w:rsidR="00C052BD" w:rsidRPr="0097417B">
        <w:rPr>
          <w:shd w:val="clear" w:color="auto" w:fill="FFFFFF"/>
        </w:rPr>
        <w:t xml:space="preserve"> „</w:t>
      </w:r>
      <w:r w:rsidRPr="0097417B">
        <w:rPr>
          <w:shd w:val="clear" w:color="auto" w:fill="FFFFFF"/>
        </w:rPr>
        <w:t xml:space="preserve">Dėl </w:t>
      </w:r>
      <w:r>
        <w:rPr>
          <w:shd w:val="clear" w:color="auto" w:fill="FFFFFF"/>
        </w:rPr>
        <w:t>J</w:t>
      </w:r>
      <w:r w:rsidRPr="0097417B">
        <w:rPr>
          <w:shd w:val="clear" w:color="auto" w:fill="FFFFFF"/>
        </w:rPr>
        <w:t>urbarko rajono savivaldybės administracijos didžiausio leistino valstybės tarnautojų pareigybių ir darbuotojų, dirbančių pagal darbo sutartis, skaičiaus nustatymo</w:t>
      </w:r>
      <w:r w:rsidR="00C052BD" w:rsidRPr="0097417B">
        <w:rPr>
          <w:shd w:val="clear" w:color="auto" w:fill="FFFFFF"/>
        </w:rPr>
        <w:t xml:space="preserve">“. </w:t>
      </w:r>
    </w:p>
    <w:bookmarkEnd w:id="4"/>
    <w:p w14:paraId="3D698E51" w14:textId="226B5456" w:rsidR="00C052BD" w:rsidRPr="0097417B" w:rsidRDefault="00C052BD" w:rsidP="0097417B">
      <w:pPr>
        <w:pStyle w:val="Sraopastraipa"/>
        <w:numPr>
          <w:ilvl w:val="0"/>
          <w:numId w:val="8"/>
        </w:numPr>
        <w:tabs>
          <w:tab w:val="left" w:pos="1134"/>
        </w:tabs>
        <w:ind w:left="0" w:firstLine="720"/>
        <w:jc w:val="both"/>
        <w:rPr>
          <w:szCs w:val="24"/>
        </w:rPr>
      </w:pPr>
      <w:r w:rsidRPr="0097417B">
        <w:rPr>
          <w:color w:val="000000"/>
          <w:szCs w:val="24"/>
        </w:rPr>
        <w:t>Nustatyti, kad šis sprendimas įsigalioja 202</w:t>
      </w:r>
      <w:r w:rsidR="0097417B">
        <w:rPr>
          <w:color w:val="000000"/>
          <w:szCs w:val="24"/>
        </w:rPr>
        <w:t xml:space="preserve">5 </w:t>
      </w:r>
      <w:r w:rsidRPr="0097417B">
        <w:rPr>
          <w:color w:val="000000"/>
          <w:szCs w:val="24"/>
        </w:rPr>
        <w:t xml:space="preserve">m. </w:t>
      </w:r>
      <w:r w:rsidR="0097417B">
        <w:rPr>
          <w:szCs w:val="24"/>
        </w:rPr>
        <w:t>rugsėjo 1</w:t>
      </w:r>
      <w:r w:rsidRPr="0097417B">
        <w:rPr>
          <w:szCs w:val="24"/>
        </w:rPr>
        <w:t xml:space="preserve"> d.</w:t>
      </w:r>
    </w:p>
    <w:p w14:paraId="49DB097C" w14:textId="77777777" w:rsidR="0097417B" w:rsidRPr="0097417B" w:rsidRDefault="0097417B" w:rsidP="0097417B">
      <w:pPr>
        <w:pStyle w:val="Sraopastraipa"/>
        <w:numPr>
          <w:ilvl w:val="0"/>
          <w:numId w:val="8"/>
        </w:numPr>
        <w:tabs>
          <w:tab w:val="left" w:pos="1134"/>
        </w:tabs>
        <w:ind w:left="0" w:firstLine="720"/>
        <w:jc w:val="both"/>
        <w:rPr>
          <w:color w:val="000000"/>
          <w:szCs w:val="24"/>
        </w:rPr>
      </w:pPr>
      <w:r w:rsidRPr="0097417B">
        <w:rPr>
          <w:color w:val="000000"/>
          <w:szCs w:val="24"/>
        </w:rPr>
        <w:t>Paskelbti šį sprendimą Teisės aktų registre ir Jurbarko rajono savivaldybės interneto svetainėje.</w:t>
      </w:r>
    </w:p>
    <w:p w14:paraId="158583E8" w14:textId="77777777" w:rsidR="00C052BD" w:rsidRPr="00F67AF8" w:rsidRDefault="00C052BD" w:rsidP="0097417B">
      <w:pPr>
        <w:ind w:firstLine="709"/>
        <w:jc w:val="both"/>
      </w:pPr>
      <w:r w:rsidRPr="00B713E0">
        <w:rPr>
          <w:shd w:val="clear" w:color="auto" w:fill="FFFFFF"/>
        </w:rPr>
        <w:t xml:space="preserve">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w:t>
      </w:r>
      <w:r w:rsidRPr="00F67AF8">
        <w:rPr>
          <w:shd w:val="clear" w:color="auto" w:fill="FFFFFF"/>
        </w:rPr>
        <w:t>administracinio teismo Kauno rūmams (A. Mickevičiaus g. 8A, Kaunas) Lietuvos Respublikos administracinių bylų teisenos įstatymo nustatyta tvarka.</w:t>
      </w:r>
    </w:p>
    <w:bookmarkEnd w:id="1"/>
    <w:p w14:paraId="3E2223E3" w14:textId="77777777" w:rsidR="00FC1CD3" w:rsidRDefault="00FC1CD3">
      <w:pPr>
        <w:jc w:val="both"/>
      </w:pPr>
    </w:p>
    <w:p w14:paraId="76663847" w14:textId="77777777" w:rsidR="0097417B" w:rsidRDefault="0097417B">
      <w:pPr>
        <w:jc w:val="both"/>
      </w:pPr>
    </w:p>
    <w:p w14:paraId="3EC795A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47FA723" w14:textId="77777777" w:rsidTr="0097417B">
        <w:trPr>
          <w:trHeight w:val="80"/>
        </w:trPr>
        <w:tc>
          <w:tcPr>
            <w:tcW w:w="4410" w:type="dxa"/>
          </w:tcPr>
          <w:p w14:paraId="09C6025D" w14:textId="77777777" w:rsidR="00FC1CD3" w:rsidRDefault="00F4316F">
            <w:r>
              <w:t>Savivaldybės meras</w:t>
            </w:r>
          </w:p>
        </w:tc>
        <w:tc>
          <w:tcPr>
            <w:tcW w:w="4410" w:type="dxa"/>
          </w:tcPr>
          <w:p w14:paraId="0C556E93" w14:textId="61FC952E" w:rsidR="00FC1CD3" w:rsidRDefault="00FC1CD3">
            <w:pPr>
              <w:jc w:val="right"/>
            </w:pPr>
          </w:p>
        </w:tc>
      </w:tr>
    </w:tbl>
    <w:p w14:paraId="703BCA38" w14:textId="77777777" w:rsidR="00FC1CD3" w:rsidRDefault="00FC1CD3"/>
    <w:p w14:paraId="40C9C4C0" w14:textId="77777777" w:rsidR="00FC1CD3" w:rsidRDefault="00FC1CD3"/>
    <w:p w14:paraId="178DBDB6" w14:textId="77777777" w:rsidR="00F320CA" w:rsidRDefault="00F320CA"/>
    <w:p w14:paraId="33B3BF4B" w14:textId="77777777" w:rsidR="00F320CA" w:rsidRDefault="00F320CA">
      <w:r>
        <w:t xml:space="preserve">Vizos: </w:t>
      </w:r>
    </w:p>
    <w:p w14:paraId="11BE615D" w14:textId="77777777" w:rsidR="00C052BD" w:rsidRDefault="00C052BD" w:rsidP="00C052BD">
      <w:r>
        <w:t>Administracijos direktorė R. Vančienė</w:t>
      </w:r>
    </w:p>
    <w:p w14:paraId="4FA9DA57" w14:textId="77777777" w:rsidR="00C052BD" w:rsidRDefault="00C052BD" w:rsidP="00C052BD">
      <w:r>
        <w:t xml:space="preserve">Teisės ir civilinės metrikacijos skyriaus vedėja O. Sutkaitienė </w:t>
      </w:r>
    </w:p>
    <w:p w14:paraId="422A263B" w14:textId="77777777" w:rsidR="00C052BD" w:rsidRDefault="00C052BD" w:rsidP="00C052BD">
      <w:r>
        <w:t>Tarybos posėdžių sekretorė D. Dačkauskaitė</w:t>
      </w:r>
    </w:p>
    <w:p w14:paraId="66096B1D" w14:textId="77777777" w:rsidR="00C052BD" w:rsidRDefault="00C052BD" w:rsidP="00C052BD">
      <w:r>
        <w:t>Dokumentų ir viešųjų ryšių skyriaus vyr. specialistas A. Gvildys</w:t>
      </w:r>
    </w:p>
    <w:p w14:paraId="65081296" w14:textId="77777777" w:rsidR="00C052BD" w:rsidRDefault="00C052BD"/>
    <w:p w14:paraId="01BDE321" w14:textId="77777777" w:rsidR="00F320CA" w:rsidRDefault="00F320CA" w:rsidP="00F320CA">
      <w:r>
        <w:t>Parengė</w:t>
      </w:r>
    </w:p>
    <w:bookmarkStart w:id="5" w:name="CREATOR_SHOWS"/>
    <w:p w14:paraId="6CBF2C46" w14:textId="41719B88" w:rsidR="00F320CA" w:rsidRDefault="0097417B" w:rsidP="00F320CA">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Augenija Tamošaitytė</w:t>
      </w:r>
      <w:r>
        <w:rPr>
          <w:lang w:eastAsia="de-DE"/>
        </w:rPr>
        <w:fldChar w:fldCharType="end"/>
      </w:r>
      <w:bookmarkEnd w:id="5"/>
      <w:r>
        <w:rPr>
          <w:lang w:eastAsia="de-DE"/>
        </w:rPr>
        <w:t>, tel.</w:t>
      </w:r>
      <w:r w:rsidRPr="00857A36">
        <w:t xml:space="preserve"> </w:t>
      </w:r>
      <w:r>
        <w:rPr>
          <w:lang w:eastAsia="de-DE"/>
        </w:rPr>
        <w:t>+370</w:t>
      </w:r>
      <w:r w:rsidRPr="00857A36">
        <w:rPr>
          <w:lang w:eastAsia="de-DE"/>
        </w:rPr>
        <w:t xml:space="preserve"> 447 70 165</w:t>
      </w:r>
      <w:r>
        <w:rPr>
          <w:lang w:eastAsia="de-DE"/>
        </w:rPr>
        <w:t xml:space="preserve">,  el. p.  </w:t>
      </w:r>
      <w:r w:rsidRPr="0097417B">
        <w:rPr>
          <w:lang w:eastAsia="de-DE"/>
        </w:rPr>
        <w:t>augenija.tamosaityte@jurbarkas.lt</w:t>
      </w:r>
    </w:p>
    <w:p w14:paraId="7D12579D" w14:textId="61981134" w:rsidR="001C2501" w:rsidRDefault="001C2501">
      <w:r>
        <w:br w:type="page"/>
      </w:r>
    </w:p>
    <w:p w14:paraId="28271C0F" w14:textId="77777777" w:rsidR="0097417B" w:rsidRDefault="0097417B" w:rsidP="001C2501">
      <w:pPr>
        <w:pStyle w:val="Pavadinimas"/>
        <w:pBdr>
          <w:bottom w:val="single" w:sz="12" w:space="1" w:color="auto"/>
        </w:pBdr>
        <w:jc w:val="left"/>
      </w:pPr>
    </w:p>
    <w:p w14:paraId="4117B676" w14:textId="167BD856" w:rsidR="008C15D1" w:rsidRDefault="008C15D1" w:rsidP="008C15D1">
      <w:pPr>
        <w:pStyle w:val="Pavadinimas"/>
        <w:pBdr>
          <w:bottom w:val="single" w:sz="12" w:space="1" w:color="auto"/>
        </w:pBdr>
      </w:pPr>
      <w:r>
        <w:t>JURBARKO RAJONO SAVIVALDYBĖS ADMINISTRACIJOS</w:t>
      </w:r>
    </w:p>
    <w:p w14:paraId="657C5323" w14:textId="7F6C237E" w:rsidR="00B668F0" w:rsidRDefault="0097417B" w:rsidP="0097417B">
      <w:pPr>
        <w:pStyle w:val="Pavadinimas"/>
        <w:pBdr>
          <w:bottom w:val="single" w:sz="12" w:space="1" w:color="auto"/>
        </w:pBdr>
      </w:pPr>
      <w:bookmarkStart w:id="6" w:name="_Hlk169621661"/>
      <w:r>
        <w:t>TEISĖS IR CIVILINĖS METRIKACIJOS SKYRIUS</w:t>
      </w:r>
      <w:bookmarkEnd w:id="6"/>
    </w:p>
    <w:p w14:paraId="6D8E5D99" w14:textId="77777777" w:rsidR="002E1F99" w:rsidRDefault="002E1F99" w:rsidP="002E1F99">
      <w:pPr>
        <w:pStyle w:val="Paantrat"/>
      </w:pPr>
    </w:p>
    <w:p w14:paraId="09A9A867" w14:textId="77777777" w:rsidR="002E1F99" w:rsidRDefault="002E1F99" w:rsidP="002E1F99">
      <w:pPr>
        <w:pStyle w:val="Paantrat"/>
      </w:pPr>
      <w:r>
        <w:t>AIŠKINAMASIS RAŠTAS</w:t>
      </w:r>
    </w:p>
    <w:p w14:paraId="4CAE2799" w14:textId="77777777" w:rsidR="002E1F99" w:rsidRDefault="002E1F99" w:rsidP="002E1F99">
      <w:pPr>
        <w:jc w:val="center"/>
        <w:rPr>
          <w:caps/>
        </w:rPr>
      </w:pPr>
    </w:p>
    <w:p w14:paraId="5031EA8E" w14:textId="4274AE51" w:rsidR="002E1F99" w:rsidRDefault="002E1F99" w:rsidP="002E1F99">
      <w:pPr>
        <w:jc w:val="center"/>
        <w:rPr>
          <w:b/>
          <w:bCs/>
          <w:caps/>
        </w:rPr>
      </w:pPr>
      <w:r>
        <w:rPr>
          <w:b/>
          <w:bCs/>
          <w:caps/>
        </w:rPr>
        <w:t xml:space="preserve">PRIE JURBARKO RAJONO SAVIVALDYBĖS TARYBOS SPRENDIMO </w:t>
      </w:r>
      <w:r w:rsidRPr="00FD0852">
        <w:rPr>
          <w:b/>
          <w:bCs/>
          <w:caps/>
        </w:rPr>
        <w:t>„</w:t>
      </w:r>
      <w:r w:rsidR="00B363E5" w:rsidRPr="00B363E5">
        <w:rPr>
          <w:b/>
        </w:rPr>
        <w:t xml:space="preserve">DĖL KAI KURIŲ JURBARKO RAJONO SAVIVALDYBĖS TARYBOS </w:t>
      </w:r>
      <w:r w:rsidR="00B363E5">
        <w:rPr>
          <w:b/>
        </w:rPr>
        <w:t xml:space="preserve">SPRENDIMŲ </w:t>
      </w:r>
      <w:r w:rsidR="00B363E5" w:rsidRPr="00B363E5">
        <w:rPr>
          <w:b/>
        </w:rPr>
        <w:t>PRIPAŽINIMO NETEKUSIAIS GALIOS</w:t>
      </w:r>
      <w:r w:rsidRPr="00FD0852">
        <w:rPr>
          <w:b/>
          <w:szCs w:val="26"/>
        </w:rPr>
        <w:t>“</w:t>
      </w:r>
      <w:r w:rsidR="00031B2B" w:rsidRPr="00FD0852">
        <w:rPr>
          <w:b/>
          <w:szCs w:val="26"/>
        </w:rPr>
        <w:t xml:space="preserve"> </w:t>
      </w:r>
      <w:r>
        <w:rPr>
          <w:b/>
          <w:bCs/>
          <w:caps/>
        </w:rPr>
        <w:t>projekto</w:t>
      </w:r>
    </w:p>
    <w:p w14:paraId="2600187D" w14:textId="77777777" w:rsidR="002E1F99" w:rsidRDefault="002E1F99" w:rsidP="002E1F99">
      <w:pPr>
        <w:tabs>
          <w:tab w:val="left" w:pos="567"/>
        </w:tabs>
        <w:jc w:val="center"/>
      </w:pPr>
    </w:p>
    <w:p w14:paraId="6CB83126" w14:textId="508BB766" w:rsidR="00001758" w:rsidRDefault="00114C74" w:rsidP="002E1F99">
      <w:pPr>
        <w:tabs>
          <w:tab w:val="left" w:pos="0"/>
        </w:tabs>
        <w:jc w:val="center"/>
      </w:pPr>
      <w:r>
        <w:t xml:space="preserve">2025 m. rugpjūčio  </w:t>
      </w:r>
      <w:r w:rsidR="00D051EC">
        <w:t>11</w:t>
      </w:r>
      <w:r>
        <w:t xml:space="preserve"> d.</w:t>
      </w:r>
    </w:p>
    <w:p w14:paraId="7142726B" w14:textId="77777777" w:rsidR="002E1F99" w:rsidRDefault="002E1F99" w:rsidP="002E1F99">
      <w:pPr>
        <w:tabs>
          <w:tab w:val="left" w:pos="0"/>
        </w:tabs>
        <w:jc w:val="center"/>
      </w:pPr>
      <w:r>
        <w:t>Jurbarkas</w:t>
      </w:r>
    </w:p>
    <w:p w14:paraId="491A21C2" w14:textId="77777777" w:rsidR="006A29E6" w:rsidRDefault="006A29E6" w:rsidP="006A29E6"/>
    <w:tbl>
      <w:tblPr>
        <w:tblW w:w="0" w:type="auto"/>
        <w:tblLook w:val="0000" w:firstRow="0" w:lastRow="0" w:firstColumn="0" w:lastColumn="0" w:noHBand="0" w:noVBand="0"/>
      </w:tblPr>
      <w:tblGrid>
        <w:gridCol w:w="9525"/>
      </w:tblGrid>
      <w:tr w:rsidR="008C15D1" w:rsidRPr="00114C74" w14:paraId="01FD3170" w14:textId="77777777" w:rsidTr="00114C74">
        <w:tc>
          <w:tcPr>
            <w:tcW w:w="9525" w:type="dxa"/>
          </w:tcPr>
          <w:p w14:paraId="0A8DEE57" w14:textId="77777777" w:rsidR="008C15D1" w:rsidRPr="00114C74" w:rsidRDefault="008C15D1" w:rsidP="004A0B41">
            <w:pPr>
              <w:tabs>
                <w:tab w:val="left" w:pos="0"/>
              </w:tabs>
              <w:rPr>
                <w:b/>
                <w:bCs/>
                <w:sz w:val="22"/>
                <w:szCs w:val="22"/>
              </w:rPr>
            </w:pPr>
            <w:r w:rsidRPr="00114C74">
              <w:rPr>
                <w:b/>
                <w:bCs/>
                <w:i/>
                <w:iCs/>
                <w:sz w:val="22"/>
                <w:szCs w:val="22"/>
              </w:rPr>
              <w:t>1. Parengto projekto tikslai ir uždaviniai.</w:t>
            </w:r>
          </w:p>
        </w:tc>
      </w:tr>
      <w:tr w:rsidR="008C15D1" w:rsidRPr="00114C74" w14:paraId="5FF60FC5" w14:textId="77777777" w:rsidTr="00114C74">
        <w:tc>
          <w:tcPr>
            <w:tcW w:w="9525" w:type="dxa"/>
          </w:tcPr>
          <w:p w14:paraId="695E4125" w14:textId="59B29C87" w:rsidR="008C15D1" w:rsidRPr="00114C74" w:rsidRDefault="00FB5BA1" w:rsidP="00114C74">
            <w:pPr>
              <w:jc w:val="both"/>
              <w:rPr>
                <w:sz w:val="22"/>
                <w:szCs w:val="22"/>
              </w:rPr>
            </w:pPr>
            <w:r>
              <w:rPr>
                <w:sz w:val="22"/>
                <w:szCs w:val="22"/>
              </w:rPr>
              <w:t>P</w:t>
            </w:r>
            <w:r w:rsidR="008C15D1" w:rsidRPr="00114C74">
              <w:rPr>
                <w:sz w:val="22"/>
                <w:szCs w:val="22"/>
              </w:rPr>
              <w:t>ripažinti netekus</w:t>
            </w:r>
            <w:r w:rsidR="001C2501" w:rsidRPr="00114C74">
              <w:rPr>
                <w:sz w:val="22"/>
                <w:szCs w:val="22"/>
              </w:rPr>
              <w:t>iais</w:t>
            </w:r>
            <w:r w:rsidR="008C15D1" w:rsidRPr="00114C74">
              <w:rPr>
                <w:sz w:val="22"/>
                <w:szCs w:val="22"/>
              </w:rPr>
              <w:t xml:space="preserve"> gali</w:t>
            </w:r>
            <w:r w:rsidR="001C2501" w:rsidRPr="00114C74">
              <w:rPr>
                <w:sz w:val="22"/>
                <w:szCs w:val="22"/>
              </w:rPr>
              <w:t>os</w:t>
            </w:r>
            <w:r w:rsidR="008C15D1" w:rsidRPr="00114C74">
              <w:rPr>
                <w:sz w:val="22"/>
                <w:szCs w:val="22"/>
              </w:rPr>
              <w:t xml:space="preserve"> Jurbarko rajono savivaldybės tarybos </w:t>
            </w:r>
            <w:r w:rsidR="001C2501" w:rsidRPr="00114C74">
              <w:rPr>
                <w:sz w:val="22"/>
                <w:szCs w:val="22"/>
              </w:rPr>
              <w:t>sprendimus</w:t>
            </w:r>
            <w:r>
              <w:rPr>
                <w:sz w:val="22"/>
                <w:szCs w:val="22"/>
              </w:rPr>
              <w:t>,</w:t>
            </w:r>
            <w:r w:rsidR="001C2501" w:rsidRPr="00114C74">
              <w:rPr>
                <w:sz w:val="22"/>
                <w:szCs w:val="22"/>
              </w:rPr>
              <w:t xml:space="preserve"> reglamentuojančius Jurbarko rajono savivaldybės administracijos struktūrą ir didžiausią leistiną valstybės tarnautojų ir darbuotojų, dirbančių pagal darbo sutartis, skaičių.</w:t>
            </w:r>
          </w:p>
        </w:tc>
      </w:tr>
      <w:tr w:rsidR="008C15D1" w:rsidRPr="00114C74" w14:paraId="76586C05" w14:textId="77777777" w:rsidTr="00114C74">
        <w:tc>
          <w:tcPr>
            <w:tcW w:w="9525" w:type="dxa"/>
          </w:tcPr>
          <w:p w14:paraId="7DC7D58D" w14:textId="77777777" w:rsidR="008C15D1" w:rsidRPr="00114C74" w:rsidRDefault="008C15D1" w:rsidP="004A0B41">
            <w:pPr>
              <w:tabs>
                <w:tab w:val="left" w:pos="0"/>
              </w:tabs>
              <w:rPr>
                <w:b/>
                <w:bCs/>
                <w:sz w:val="22"/>
                <w:szCs w:val="22"/>
              </w:rPr>
            </w:pPr>
            <w:r w:rsidRPr="00114C74">
              <w:rPr>
                <w:b/>
                <w:bCs/>
                <w:i/>
                <w:iCs/>
                <w:sz w:val="22"/>
                <w:szCs w:val="22"/>
              </w:rPr>
              <w:t>2. Kaip šiuo metu yra sureguliuoti projekte aptarti klausimai.</w:t>
            </w:r>
          </w:p>
        </w:tc>
      </w:tr>
      <w:tr w:rsidR="008C15D1" w:rsidRPr="00114C74" w14:paraId="3406EB18" w14:textId="77777777" w:rsidTr="00114C74">
        <w:tc>
          <w:tcPr>
            <w:tcW w:w="9525" w:type="dxa"/>
          </w:tcPr>
          <w:p w14:paraId="3934E7F0" w14:textId="77777777" w:rsidR="008C15D1" w:rsidRPr="00114C74" w:rsidRDefault="008C15D1" w:rsidP="00114C74">
            <w:pPr>
              <w:jc w:val="both"/>
              <w:rPr>
                <w:color w:val="000000"/>
                <w:sz w:val="22"/>
                <w:szCs w:val="22"/>
              </w:rPr>
            </w:pPr>
            <w:r w:rsidRPr="00114C74">
              <w:rPr>
                <w:color w:val="000000"/>
                <w:sz w:val="22"/>
                <w:szCs w:val="22"/>
              </w:rPr>
              <w:t>Lietuvos Respublikos vietos savivaldos įstatymo 15 straipsnio 4 dalyje nustatyta, kad jeigu teisės aktuose yra nustatyta papildomų įgaliojimų savivaldybei, sprendimų dėl tokių įgaliojimų vykdymo priėmimo iniciatyva, neperžengiant nustatytų įgaliojimų, priklauso savivaldybės tarybai.</w:t>
            </w:r>
          </w:p>
          <w:p w14:paraId="3DB2C039" w14:textId="03AA7B29" w:rsidR="008C15D1" w:rsidRPr="00114C74" w:rsidRDefault="008C15D1" w:rsidP="00114C74">
            <w:pPr>
              <w:jc w:val="both"/>
              <w:rPr>
                <w:color w:val="000000"/>
                <w:sz w:val="22"/>
                <w:szCs w:val="22"/>
              </w:rPr>
            </w:pPr>
            <w:r w:rsidRPr="00114C74">
              <w:rPr>
                <w:color w:val="000000"/>
                <w:sz w:val="22"/>
                <w:szCs w:val="22"/>
              </w:rPr>
              <w:t xml:space="preserve">Nuo 2024 m. sausio 1 d. pasikeitus Lietuvos Respublikos vietos savivaldos įstatymo 15 straipsnio 2 dalies 9 punkto nuostatoms, panaikinta </w:t>
            </w:r>
            <w:r w:rsidR="001C2501" w:rsidRPr="00114C74">
              <w:rPr>
                <w:color w:val="000000"/>
                <w:sz w:val="22"/>
                <w:szCs w:val="22"/>
              </w:rPr>
              <w:t>S</w:t>
            </w:r>
            <w:r w:rsidRPr="00114C74">
              <w:rPr>
                <w:color w:val="000000"/>
                <w:sz w:val="22"/>
                <w:szCs w:val="22"/>
              </w:rPr>
              <w:t xml:space="preserve">avivaldybės tarybos kompetencija tvirtinti biudžetinių įstaigų struktūrą </w:t>
            </w:r>
            <w:r w:rsidR="001C2501" w:rsidRPr="00114C74">
              <w:rPr>
                <w:color w:val="000000"/>
                <w:sz w:val="22"/>
                <w:szCs w:val="22"/>
              </w:rPr>
              <w:t>bei</w:t>
            </w:r>
            <w:r w:rsidRPr="00114C74">
              <w:rPr>
                <w:color w:val="000000"/>
                <w:sz w:val="22"/>
                <w:szCs w:val="22"/>
              </w:rPr>
              <w:t xml:space="preserve"> didžiausi</w:t>
            </w:r>
            <w:r w:rsidR="001C2501" w:rsidRPr="00114C74">
              <w:rPr>
                <w:color w:val="000000"/>
                <w:sz w:val="22"/>
                <w:szCs w:val="22"/>
              </w:rPr>
              <w:t>ą</w:t>
            </w:r>
            <w:r w:rsidRPr="00114C74">
              <w:rPr>
                <w:color w:val="000000"/>
                <w:sz w:val="22"/>
                <w:szCs w:val="22"/>
              </w:rPr>
              <w:t xml:space="preserve"> leistin</w:t>
            </w:r>
            <w:r w:rsidR="001C2501" w:rsidRPr="00114C74">
              <w:rPr>
                <w:color w:val="000000"/>
                <w:sz w:val="22"/>
                <w:szCs w:val="22"/>
              </w:rPr>
              <w:t>ą</w:t>
            </w:r>
            <w:r w:rsidRPr="00114C74">
              <w:rPr>
                <w:color w:val="000000"/>
                <w:sz w:val="22"/>
                <w:szCs w:val="22"/>
              </w:rPr>
              <w:t xml:space="preserve"> valstybės tarnautojų ir darbuotojų, dirbančių pagal darbo sutartis, pareigybių skaičių</w:t>
            </w:r>
            <w:r w:rsidR="001C2501" w:rsidRPr="00114C74">
              <w:rPr>
                <w:color w:val="000000"/>
                <w:sz w:val="22"/>
                <w:szCs w:val="22"/>
              </w:rPr>
              <w:t>.</w:t>
            </w:r>
          </w:p>
          <w:p w14:paraId="0D8522FA" w14:textId="77777777" w:rsidR="008C15D1" w:rsidRPr="00114C74" w:rsidRDefault="008C15D1" w:rsidP="00114C74">
            <w:pPr>
              <w:jc w:val="both"/>
              <w:rPr>
                <w:color w:val="000000"/>
                <w:sz w:val="22"/>
                <w:szCs w:val="22"/>
              </w:rPr>
            </w:pPr>
            <w:r w:rsidRPr="00114C74">
              <w:rPr>
                <w:color w:val="000000"/>
                <w:sz w:val="22"/>
                <w:szCs w:val="22"/>
              </w:rPr>
              <w:t xml:space="preserve">Nuo 2024 m. sausio 1 d. įsigaliojus naujai </w:t>
            </w:r>
            <w:bookmarkStart w:id="7" w:name="_Hlk205553903"/>
            <w:r w:rsidRPr="00114C74">
              <w:rPr>
                <w:color w:val="000000"/>
                <w:sz w:val="22"/>
                <w:szCs w:val="22"/>
              </w:rPr>
              <w:t>Lietuvos Respublikos biudžetinių įstaigų įstatymo</w:t>
            </w:r>
            <w:bookmarkEnd w:id="7"/>
            <w:r w:rsidRPr="00114C74">
              <w:rPr>
                <w:color w:val="000000"/>
                <w:sz w:val="22"/>
                <w:szCs w:val="22"/>
              </w:rPr>
              <w:t xml:space="preserve"> redakcijai, biudžetinių įstaigų vadovams suteikiama teisė nustatyti biudžetinės įstaigos struktūrą ir darbuotojų pareigybių sąrašą (Biudžetinių įstaigų įstatymo 11 straipsnio 1 dalies 4 punktas).</w:t>
            </w:r>
          </w:p>
          <w:p w14:paraId="479B833F" w14:textId="77777777" w:rsidR="008C15D1" w:rsidRPr="00114C74" w:rsidRDefault="008C15D1" w:rsidP="00114C74">
            <w:pPr>
              <w:jc w:val="both"/>
              <w:rPr>
                <w:color w:val="000000"/>
                <w:sz w:val="22"/>
                <w:szCs w:val="22"/>
              </w:rPr>
            </w:pPr>
            <w:r w:rsidRPr="00114C74">
              <w:rPr>
                <w:color w:val="000000"/>
                <w:sz w:val="22"/>
                <w:szCs w:val="22"/>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konsultuodamasis su darbuotojų atstovais, nustato biudžetinės įstaigos vadovas.</w:t>
            </w:r>
          </w:p>
        </w:tc>
      </w:tr>
      <w:tr w:rsidR="008C15D1" w:rsidRPr="00114C74" w14:paraId="2809CE3F" w14:textId="77777777" w:rsidTr="00114C74">
        <w:tc>
          <w:tcPr>
            <w:tcW w:w="9525" w:type="dxa"/>
          </w:tcPr>
          <w:p w14:paraId="0875BE15" w14:textId="77777777" w:rsidR="008C15D1" w:rsidRPr="00114C74" w:rsidRDefault="008C15D1" w:rsidP="004A0B41">
            <w:pPr>
              <w:tabs>
                <w:tab w:val="left" w:pos="0"/>
              </w:tabs>
              <w:rPr>
                <w:b/>
                <w:bCs/>
                <w:i/>
                <w:iCs/>
                <w:sz w:val="22"/>
                <w:szCs w:val="22"/>
              </w:rPr>
            </w:pPr>
            <w:r w:rsidRPr="00114C74">
              <w:rPr>
                <w:b/>
                <w:bCs/>
                <w:i/>
                <w:iCs/>
                <w:sz w:val="22"/>
                <w:szCs w:val="22"/>
              </w:rPr>
              <w:t>3. Kokių pozityvių rezultatų laukiama.</w:t>
            </w:r>
          </w:p>
        </w:tc>
      </w:tr>
      <w:tr w:rsidR="008C15D1" w:rsidRPr="00114C74" w14:paraId="1F8D96AD" w14:textId="77777777" w:rsidTr="00114C74">
        <w:tc>
          <w:tcPr>
            <w:tcW w:w="9525" w:type="dxa"/>
          </w:tcPr>
          <w:p w14:paraId="1B3A1D95" w14:textId="77115D4E" w:rsidR="008C15D1" w:rsidRPr="00114C74" w:rsidRDefault="008C15D1" w:rsidP="00114C74">
            <w:pPr>
              <w:jc w:val="both"/>
              <w:rPr>
                <w:sz w:val="22"/>
                <w:szCs w:val="22"/>
              </w:rPr>
            </w:pPr>
            <w:r w:rsidRPr="00114C74">
              <w:rPr>
                <w:color w:val="000000"/>
                <w:sz w:val="22"/>
                <w:szCs w:val="22"/>
              </w:rPr>
              <w:t xml:space="preserve">Bus įgyvendintos </w:t>
            </w:r>
            <w:r w:rsidR="00114C74" w:rsidRPr="00114C74">
              <w:rPr>
                <w:color w:val="000000"/>
                <w:sz w:val="22"/>
                <w:szCs w:val="22"/>
              </w:rPr>
              <w:t xml:space="preserve">teisės aktų nuostatos </w:t>
            </w:r>
          </w:p>
        </w:tc>
      </w:tr>
      <w:tr w:rsidR="008C15D1" w:rsidRPr="00114C74" w14:paraId="6EAA06B7" w14:textId="77777777" w:rsidTr="00114C74">
        <w:tc>
          <w:tcPr>
            <w:tcW w:w="9525" w:type="dxa"/>
          </w:tcPr>
          <w:p w14:paraId="15DA3182" w14:textId="77777777" w:rsidR="008C15D1" w:rsidRPr="00114C74" w:rsidRDefault="008C15D1" w:rsidP="004A0B41">
            <w:pPr>
              <w:tabs>
                <w:tab w:val="left" w:pos="0"/>
              </w:tabs>
              <w:jc w:val="both"/>
              <w:rPr>
                <w:b/>
                <w:bCs/>
                <w:i/>
                <w:iCs/>
                <w:sz w:val="22"/>
                <w:szCs w:val="22"/>
              </w:rPr>
            </w:pPr>
            <w:r w:rsidRPr="00114C74">
              <w:rPr>
                <w:b/>
                <w:bCs/>
                <w:i/>
                <w:iCs/>
                <w:sz w:val="22"/>
                <w:szCs w:val="22"/>
              </w:rPr>
              <w:t>4. Galimos neigiamos priimto projekto pasekmės ir kokių priemonių reikėtų imtis, kad tokių pasekmių būtų išvengta.</w:t>
            </w:r>
          </w:p>
        </w:tc>
      </w:tr>
      <w:tr w:rsidR="008C15D1" w:rsidRPr="00114C74" w14:paraId="59D9DF34" w14:textId="77777777" w:rsidTr="00114C74">
        <w:tc>
          <w:tcPr>
            <w:tcW w:w="9525" w:type="dxa"/>
          </w:tcPr>
          <w:p w14:paraId="0BD0870E" w14:textId="24968356" w:rsidR="008C15D1" w:rsidRPr="00114C74" w:rsidRDefault="001C2501" w:rsidP="004A0B41">
            <w:pPr>
              <w:tabs>
                <w:tab w:val="left" w:pos="0"/>
              </w:tabs>
              <w:jc w:val="both"/>
              <w:rPr>
                <w:sz w:val="22"/>
                <w:szCs w:val="22"/>
              </w:rPr>
            </w:pPr>
            <w:r w:rsidRPr="00114C74">
              <w:rPr>
                <w:sz w:val="22"/>
                <w:szCs w:val="22"/>
              </w:rPr>
              <w:t>Nenumatoma</w:t>
            </w:r>
          </w:p>
        </w:tc>
      </w:tr>
      <w:tr w:rsidR="008C15D1" w:rsidRPr="00114C74" w14:paraId="4A824DC9" w14:textId="77777777" w:rsidTr="00114C74">
        <w:tc>
          <w:tcPr>
            <w:tcW w:w="9525" w:type="dxa"/>
          </w:tcPr>
          <w:p w14:paraId="1654B3CC" w14:textId="77777777" w:rsidR="008C15D1" w:rsidRPr="00114C74" w:rsidRDefault="008C15D1" w:rsidP="004A0B41">
            <w:pPr>
              <w:tabs>
                <w:tab w:val="left" w:pos="0"/>
              </w:tabs>
              <w:jc w:val="both"/>
              <w:rPr>
                <w:b/>
                <w:bCs/>
                <w:i/>
                <w:iCs/>
                <w:sz w:val="22"/>
                <w:szCs w:val="22"/>
              </w:rPr>
            </w:pPr>
            <w:r w:rsidRPr="00114C74">
              <w:rPr>
                <w:b/>
                <w:bCs/>
                <w:i/>
                <w:iCs/>
                <w:sz w:val="22"/>
                <w:szCs w:val="22"/>
              </w:rPr>
              <w:t>5. Kokie šios srities aktai tebegalioja (pateikiamas aktų sąrašas) ir kokius galiojančius aktus būtina pakeisti ar panaikinti, priėmus teikiamą projektą.</w:t>
            </w:r>
          </w:p>
        </w:tc>
      </w:tr>
      <w:tr w:rsidR="008C15D1" w:rsidRPr="00114C74" w14:paraId="7EFE0AE5" w14:textId="77777777" w:rsidTr="00114C74">
        <w:tc>
          <w:tcPr>
            <w:tcW w:w="9525" w:type="dxa"/>
          </w:tcPr>
          <w:p w14:paraId="03EEE619" w14:textId="04BDB1D3" w:rsidR="008C15D1" w:rsidRPr="00114C74" w:rsidRDefault="001C2501" w:rsidP="001C2501">
            <w:pPr>
              <w:jc w:val="both"/>
              <w:rPr>
                <w:sz w:val="22"/>
                <w:szCs w:val="22"/>
              </w:rPr>
            </w:pPr>
            <w:r w:rsidRPr="00114C74">
              <w:rPr>
                <w:sz w:val="22"/>
                <w:szCs w:val="22"/>
              </w:rPr>
              <w:t xml:space="preserve">Nėra </w:t>
            </w:r>
          </w:p>
        </w:tc>
      </w:tr>
      <w:tr w:rsidR="008C15D1" w:rsidRPr="00114C74" w14:paraId="32933273" w14:textId="77777777" w:rsidTr="00114C74">
        <w:tc>
          <w:tcPr>
            <w:tcW w:w="9525" w:type="dxa"/>
          </w:tcPr>
          <w:p w14:paraId="72F4EDC5" w14:textId="77777777" w:rsidR="008C15D1" w:rsidRPr="00114C74" w:rsidRDefault="008C15D1" w:rsidP="004A0B41">
            <w:pPr>
              <w:tabs>
                <w:tab w:val="left" w:pos="0"/>
              </w:tabs>
              <w:rPr>
                <w:b/>
                <w:bCs/>
                <w:i/>
                <w:iCs/>
                <w:sz w:val="22"/>
                <w:szCs w:val="22"/>
              </w:rPr>
            </w:pPr>
            <w:r w:rsidRPr="00114C74">
              <w:rPr>
                <w:b/>
                <w:bCs/>
                <w:i/>
                <w:iCs/>
                <w:sz w:val="22"/>
                <w:szCs w:val="22"/>
              </w:rPr>
              <w:t>6. Projekto rengimo metu gauti specialistų vertinimai ir išvados, ekonominiai apskaičiavimai (sąmatos), konkretūs finansavimo šaltiniai.</w:t>
            </w:r>
          </w:p>
          <w:p w14:paraId="3952A510" w14:textId="77777777" w:rsidR="008C15D1" w:rsidRPr="00114C74" w:rsidRDefault="008C15D1" w:rsidP="004A0B41">
            <w:pPr>
              <w:tabs>
                <w:tab w:val="left" w:pos="0"/>
              </w:tabs>
              <w:rPr>
                <w:sz w:val="22"/>
                <w:szCs w:val="22"/>
              </w:rPr>
            </w:pPr>
            <w:r w:rsidRPr="00114C74">
              <w:rPr>
                <w:sz w:val="22"/>
                <w:szCs w:val="22"/>
              </w:rPr>
              <w:t>-</w:t>
            </w:r>
          </w:p>
        </w:tc>
      </w:tr>
      <w:tr w:rsidR="008C15D1" w:rsidRPr="00114C74" w14:paraId="0DDC2BBB" w14:textId="77777777" w:rsidTr="00114C74">
        <w:tc>
          <w:tcPr>
            <w:tcW w:w="9525" w:type="dxa"/>
          </w:tcPr>
          <w:p w14:paraId="5403453C" w14:textId="77777777" w:rsidR="008C15D1" w:rsidRPr="00114C74" w:rsidRDefault="008C15D1" w:rsidP="004A0B41">
            <w:pPr>
              <w:tabs>
                <w:tab w:val="left" w:pos="0"/>
              </w:tabs>
              <w:jc w:val="both"/>
              <w:rPr>
                <w:b/>
                <w:i/>
                <w:sz w:val="22"/>
                <w:szCs w:val="22"/>
              </w:rPr>
            </w:pPr>
            <w:r w:rsidRPr="00114C74">
              <w:rPr>
                <w:b/>
                <w:i/>
                <w:sz w:val="22"/>
                <w:szCs w:val="22"/>
              </w:rPr>
              <w:t>7. Ar reikalingas projekto antikorupcinis vertinimas.</w:t>
            </w:r>
          </w:p>
          <w:p w14:paraId="1C83F860" w14:textId="7C5B9E13" w:rsidR="008C15D1" w:rsidRPr="00114C74" w:rsidRDefault="008C15D1" w:rsidP="004A0B41">
            <w:pPr>
              <w:tabs>
                <w:tab w:val="left" w:pos="0"/>
              </w:tabs>
              <w:jc w:val="both"/>
              <w:rPr>
                <w:sz w:val="22"/>
                <w:szCs w:val="22"/>
              </w:rPr>
            </w:pPr>
            <w:r w:rsidRPr="00114C74">
              <w:rPr>
                <w:sz w:val="22"/>
                <w:szCs w:val="22"/>
              </w:rPr>
              <w:t>Vertinimas nereikalingas</w:t>
            </w:r>
          </w:p>
        </w:tc>
      </w:tr>
      <w:tr w:rsidR="008C15D1" w:rsidRPr="00114C74" w14:paraId="0972E95E" w14:textId="77777777" w:rsidTr="00114C74">
        <w:tc>
          <w:tcPr>
            <w:tcW w:w="9525" w:type="dxa"/>
          </w:tcPr>
          <w:p w14:paraId="528668E5" w14:textId="77777777" w:rsidR="008C15D1" w:rsidRPr="00114C74" w:rsidRDefault="008C15D1" w:rsidP="004A0B41">
            <w:pPr>
              <w:tabs>
                <w:tab w:val="left" w:pos="0"/>
              </w:tabs>
              <w:jc w:val="both"/>
              <w:rPr>
                <w:b/>
                <w:i/>
                <w:sz w:val="22"/>
                <w:szCs w:val="22"/>
              </w:rPr>
            </w:pPr>
            <w:r w:rsidRPr="00114C74">
              <w:rPr>
                <w:b/>
                <w:i/>
                <w:sz w:val="22"/>
                <w:szCs w:val="22"/>
              </w:rPr>
              <w:t>8. Projekto iniciatorius, autorius ar autorių grupė.</w:t>
            </w:r>
          </w:p>
        </w:tc>
      </w:tr>
      <w:tr w:rsidR="008C15D1" w:rsidRPr="00114C74" w14:paraId="07FEEA43" w14:textId="77777777" w:rsidTr="00114C74">
        <w:tc>
          <w:tcPr>
            <w:tcW w:w="9525" w:type="dxa"/>
          </w:tcPr>
          <w:p w14:paraId="186F7C44" w14:textId="33FBB8A0" w:rsidR="008C15D1" w:rsidRPr="00114C74" w:rsidRDefault="001C2501" w:rsidP="004A0B41">
            <w:pPr>
              <w:tabs>
                <w:tab w:val="left" w:pos="0"/>
              </w:tabs>
              <w:jc w:val="both"/>
              <w:rPr>
                <w:sz w:val="22"/>
                <w:szCs w:val="22"/>
              </w:rPr>
            </w:pPr>
            <w:r w:rsidRPr="00114C74">
              <w:rPr>
                <w:sz w:val="22"/>
                <w:szCs w:val="22"/>
              </w:rPr>
              <w:t>Teisės ir civilinės metrikacijos skyrius</w:t>
            </w:r>
          </w:p>
        </w:tc>
      </w:tr>
      <w:tr w:rsidR="008C15D1" w:rsidRPr="00114C74" w14:paraId="43291C7B" w14:textId="77777777" w:rsidTr="00114C74">
        <w:tc>
          <w:tcPr>
            <w:tcW w:w="9525" w:type="dxa"/>
          </w:tcPr>
          <w:p w14:paraId="596DD099" w14:textId="77777777" w:rsidR="008C15D1" w:rsidRPr="00114C74" w:rsidRDefault="008C15D1" w:rsidP="004A0B41">
            <w:pPr>
              <w:tabs>
                <w:tab w:val="left" w:pos="0"/>
              </w:tabs>
              <w:rPr>
                <w:b/>
                <w:bCs/>
                <w:i/>
                <w:iCs/>
                <w:sz w:val="22"/>
                <w:szCs w:val="22"/>
              </w:rPr>
            </w:pPr>
            <w:r w:rsidRPr="00114C74">
              <w:rPr>
                <w:b/>
                <w:bCs/>
                <w:i/>
                <w:iCs/>
                <w:sz w:val="22"/>
                <w:szCs w:val="22"/>
              </w:rPr>
              <w:t>9. Kiti, autorių nuomone, reikalingi pagrindimai ir paaiškinimai.</w:t>
            </w:r>
          </w:p>
          <w:p w14:paraId="64E869A0" w14:textId="77777777" w:rsidR="008C15D1" w:rsidRPr="00114C74" w:rsidRDefault="008C15D1" w:rsidP="004A0B41">
            <w:pPr>
              <w:tabs>
                <w:tab w:val="left" w:pos="0"/>
              </w:tabs>
              <w:rPr>
                <w:sz w:val="22"/>
                <w:szCs w:val="22"/>
              </w:rPr>
            </w:pPr>
            <w:r w:rsidRPr="00114C74">
              <w:rPr>
                <w:sz w:val="22"/>
                <w:szCs w:val="22"/>
              </w:rPr>
              <w:t>-</w:t>
            </w:r>
          </w:p>
        </w:tc>
      </w:tr>
      <w:tr w:rsidR="008C15D1" w:rsidRPr="00114C74" w14:paraId="127771FC" w14:textId="77777777" w:rsidTr="00114C74">
        <w:tc>
          <w:tcPr>
            <w:tcW w:w="9525" w:type="dxa"/>
          </w:tcPr>
          <w:p w14:paraId="1B36701B" w14:textId="77777777" w:rsidR="008C15D1" w:rsidRPr="00114C74" w:rsidRDefault="008C15D1" w:rsidP="004A0B41">
            <w:pPr>
              <w:tabs>
                <w:tab w:val="left" w:pos="0"/>
              </w:tabs>
              <w:jc w:val="both"/>
              <w:rPr>
                <w:b/>
                <w:i/>
                <w:sz w:val="22"/>
                <w:szCs w:val="22"/>
              </w:rPr>
            </w:pPr>
            <w:r w:rsidRPr="00114C74">
              <w:rPr>
                <w:b/>
                <w:i/>
                <w:sz w:val="22"/>
                <w:szCs w:val="22"/>
              </w:rPr>
              <w:t>10. Sprendimas įteikiamas (kam ir kiek egz.).</w:t>
            </w:r>
          </w:p>
        </w:tc>
      </w:tr>
      <w:tr w:rsidR="006A29E6" w:rsidRPr="00114C74" w14:paraId="15DAD195" w14:textId="77777777" w:rsidTr="00114C74">
        <w:tc>
          <w:tcPr>
            <w:tcW w:w="9525" w:type="dxa"/>
          </w:tcPr>
          <w:p w14:paraId="1D59B754" w14:textId="7FB48940" w:rsidR="006A29E6" w:rsidRPr="00114C74" w:rsidRDefault="00114C74" w:rsidP="007371F4">
            <w:pPr>
              <w:tabs>
                <w:tab w:val="left" w:pos="0"/>
              </w:tabs>
              <w:jc w:val="both"/>
              <w:rPr>
                <w:bCs/>
                <w:iCs/>
                <w:sz w:val="22"/>
                <w:szCs w:val="22"/>
              </w:rPr>
            </w:pPr>
            <w:r w:rsidRPr="00114C74">
              <w:rPr>
                <w:bCs/>
                <w:iCs/>
                <w:sz w:val="22"/>
                <w:szCs w:val="22"/>
              </w:rPr>
              <w:t>Rengėjai</w:t>
            </w:r>
          </w:p>
        </w:tc>
      </w:tr>
    </w:tbl>
    <w:p w14:paraId="5671631A"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64EC1" w14:textId="77777777" w:rsidR="001B60A0" w:rsidRDefault="001B60A0">
      <w:r>
        <w:separator/>
      </w:r>
    </w:p>
  </w:endnote>
  <w:endnote w:type="continuationSeparator" w:id="0">
    <w:p w14:paraId="3C8842D8" w14:textId="77777777" w:rsidR="001B60A0" w:rsidRDefault="001B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C2848" w14:textId="77777777" w:rsidR="001B60A0" w:rsidRDefault="001B60A0">
      <w:r>
        <w:separator/>
      </w:r>
    </w:p>
  </w:footnote>
  <w:footnote w:type="continuationSeparator" w:id="0">
    <w:p w14:paraId="2620120B" w14:textId="77777777" w:rsidR="001B60A0" w:rsidRDefault="001B6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7B32" w14:textId="77777777" w:rsidR="00FC1CD3" w:rsidRDefault="00AB130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5A8020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7CE0" w14:textId="77777777" w:rsidR="00FC1CD3" w:rsidRDefault="00FC1CD3">
    <w:pPr>
      <w:pStyle w:val="Antrats"/>
      <w:framePr w:wrap="around" w:vAnchor="text" w:hAnchor="margin" w:xAlign="center" w:y="1"/>
      <w:rPr>
        <w:rStyle w:val="Puslapionumeris"/>
      </w:rPr>
    </w:pPr>
  </w:p>
  <w:p w14:paraId="2014793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B1FDD"/>
    <w:multiLevelType w:val="hybridMultilevel"/>
    <w:tmpl w:val="34B8F90E"/>
    <w:lvl w:ilvl="0" w:tplc="24CC1E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2912413">
    <w:abstractNumId w:val="4"/>
  </w:num>
  <w:num w:numId="2" w16cid:durableId="1809080806">
    <w:abstractNumId w:val="3"/>
  </w:num>
  <w:num w:numId="3" w16cid:durableId="1356269799">
    <w:abstractNumId w:val="5"/>
  </w:num>
  <w:num w:numId="4" w16cid:durableId="502739249">
    <w:abstractNumId w:val="2"/>
  </w:num>
  <w:num w:numId="5" w16cid:durableId="299114090">
    <w:abstractNumId w:val="7"/>
  </w:num>
  <w:num w:numId="6" w16cid:durableId="1222404100">
    <w:abstractNumId w:val="6"/>
  </w:num>
  <w:num w:numId="7" w16cid:durableId="476919757">
    <w:abstractNumId w:val="0"/>
  </w:num>
  <w:num w:numId="8" w16cid:durableId="722218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798F"/>
    <w:rsid w:val="00073ECC"/>
    <w:rsid w:val="00076A1D"/>
    <w:rsid w:val="000773EB"/>
    <w:rsid w:val="00085739"/>
    <w:rsid w:val="000E1F44"/>
    <w:rsid w:val="000E7EA5"/>
    <w:rsid w:val="0010176C"/>
    <w:rsid w:val="00107C26"/>
    <w:rsid w:val="00114C74"/>
    <w:rsid w:val="00117349"/>
    <w:rsid w:val="00124B53"/>
    <w:rsid w:val="0013367C"/>
    <w:rsid w:val="00142950"/>
    <w:rsid w:val="0015078A"/>
    <w:rsid w:val="00152F39"/>
    <w:rsid w:val="0016226A"/>
    <w:rsid w:val="00172D6E"/>
    <w:rsid w:val="00181E5E"/>
    <w:rsid w:val="00182224"/>
    <w:rsid w:val="00186467"/>
    <w:rsid w:val="00190B66"/>
    <w:rsid w:val="001952BC"/>
    <w:rsid w:val="001B60A0"/>
    <w:rsid w:val="001C2501"/>
    <w:rsid w:val="001D4EA6"/>
    <w:rsid w:val="001E432E"/>
    <w:rsid w:val="00203CFC"/>
    <w:rsid w:val="00206FF5"/>
    <w:rsid w:val="00207BCB"/>
    <w:rsid w:val="00226341"/>
    <w:rsid w:val="002325F6"/>
    <w:rsid w:val="00234B9B"/>
    <w:rsid w:val="00246055"/>
    <w:rsid w:val="00251454"/>
    <w:rsid w:val="00281984"/>
    <w:rsid w:val="002E1F99"/>
    <w:rsid w:val="002F084E"/>
    <w:rsid w:val="002F4A2B"/>
    <w:rsid w:val="002F7E49"/>
    <w:rsid w:val="00306F02"/>
    <w:rsid w:val="0032263E"/>
    <w:rsid w:val="00323FE1"/>
    <w:rsid w:val="00333FD4"/>
    <w:rsid w:val="003421EA"/>
    <w:rsid w:val="003459E5"/>
    <w:rsid w:val="00372033"/>
    <w:rsid w:val="00376143"/>
    <w:rsid w:val="003822CB"/>
    <w:rsid w:val="003859D7"/>
    <w:rsid w:val="00394FD0"/>
    <w:rsid w:val="003A7F59"/>
    <w:rsid w:val="003B2523"/>
    <w:rsid w:val="003C0032"/>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343B2"/>
    <w:rsid w:val="00542B92"/>
    <w:rsid w:val="00551276"/>
    <w:rsid w:val="00553547"/>
    <w:rsid w:val="00570AD7"/>
    <w:rsid w:val="00593FFF"/>
    <w:rsid w:val="005B2122"/>
    <w:rsid w:val="005B2868"/>
    <w:rsid w:val="005C31CD"/>
    <w:rsid w:val="005D1F24"/>
    <w:rsid w:val="005D5D46"/>
    <w:rsid w:val="006046BD"/>
    <w:rsid w:val="00624D9C"/>
    <w:rsid w:val="00641E12"/>
    <w:rsid w:val="00673C21"/>
    <w:rsid w:val="00686E66"/>
    <w:rsid w:val="00697D48"/>
    <w:rsid w:val="006A29E6"/>
    <w:rsid w:val="006B72D3"/>
    <w:rsid w:val="006C5841"/>
    <w:rsid w:val="006F35F0"/>
    <w:rsid w:val="0073170A"/>
    <w:rsid w:val="00732616"/>
    <w:rsid w:val="00734333"/>
    <w:rsid w:val="00744E20"/>
    <w:rsid w:val="007457FF"/>
    <w:rsid w:val="00771DAD"/>
    <w:rsid w:val="007860A8"/>
    <w:rsid w:val="007A3DB7"/>
    <w:rsid w:val="007E13A9"/>
    <w:rsid w:val="007E57D4"/>
    <w:rsid w:val="008030DA"/>
    <w:rsid w:val="00832B07"/>
    <w:rsid w:val="00836D97"/>
    <w:rsid w:val="008554EA"/>
    <w:rsid w:val="00857A58"/>
    <w:rsid w:val="008758B4"/>
    <w:rsid w:val="008770DC"/>
    <w:rsid w:val="00886BBC"/>
    <w:rsid w:val="00886E2F"/>
    <w:rsid w:val="00892223"/>
    <w:rsid w:val="008962CF"/>
    <w:rsid w:val="00896E6B"/>
    <w:rsid w:val="008A4BEF"/>
    <w:rsid w:val="008A7972"/>
    <w:rsid w:val="008B0D02"/>
    <w:rsid w:val="008B7173"/>
    <w:rsid w:val="008C15D1"/>
    <w:rsid w:val="008C2222"/>
    <w:rsid w:val="008C4BDA"/>
    <w:rsid w:val="008C7ADA"/>
    <w:rsid w:val="008E7416"/>
    <w:rsid w:val="008F41AE"/>
    <w:rsid w:val="008F651B"/>
    <w:rsid w:val="00930BCB"/>
    <w:rsid w:val="00931D64"/>
    <w:rsid w:val="0093337F"/>
    <w:rsid w:val="0096266A"/>
    <w:rsid w:val="0097417B"/>
    <w:rsid w:val="0098095A"/>
    <w:rsid w:val="00992B19"/>
    <w:rsid w:val="009A6D33"/>
    <w:rsid w:val="009B5344"/>
    <w:rsid w:val="009C68F2"/>
    <w:rsid w:val="009E5CE6"/>
    <w:rsid w:val="00A1347F"/>
    <w:rsid w:val="00A13D60"/>
    <w:rsid w:val="00A151E4"/>
    <w:rsid w:val="00A31AA9"/>
    <w:rsid w:val="00A44699"/>
    <w:rsid w:val="00A50EB5"/>
    <w:rsid w:val="00A61F57"/>
    <w:rsid w:val="00A640F5"/>
    <w:rsid w:val="00A85052"/>
    <w:rsid w:val="00A93FA4"/>
    <w:rsid w:val="00AA3BDF"/>
    <w:rsid w:val="00AB1301"/>
    <w:rsid w:val="00AD73BE"/>
    <w:rsid w:val="00AD7C4E"/>
    <w:rsid w:val="00AE072A"/>
    <w:rsid w:val="00AE1124"/>
    <w:rsid w:val="00AE1965"/>
    <w:rsid w:val="00AE2064"/>
    <w:rsid w:val="00AE3E19"/>
    <w:rsid w:val="00AE4BED"/>
    <w:rsid w:val="00AE61D9"/>
    <w:rsid w:val="00B137E9"/>
    <w:rsid w:val="00B14102"/>
    <w:rsid w:val="00B345AC"/>
    <w:rsid w:val="00B3497C"/>
    <w:rsid w:val="00B363E5"/>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052BD"/>
    <w:rsid w:val="00C13615"/>
    <w:rsid w:val="00C1630A"/>
    <w:rsid w:val="00C31AC9"/>
    <w:rsid w:val="00C369BA"/>
    <w:rsid w:val="00C42389"/>
    <w:rsid w:val="00C42BD3"/>
    <w:rsid w:val="00C43EC0"/>
    <w:rsid w:val="00C531AF"/>
    <w:rsid w:val="00C61D7C"/>
    <w:rsid w:val="00C7179E"/>
    <w:rsid w:val="00C76C50"/>
    <w:rsid w:val="00C800F0"/>
    <w:rsid w:val="00C83B11"/>
    <w:rsid w:val="00C95C12"/>
    <w:rsid w:val="00CC0BB5"/>
    <w:rsid w:val="00CE2BB0"/>
    <w:rsid w:val="00CE349F"/>
    <w:rsid w:val="00D051EC"/>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0E56"/>
    <w:rsid w:val="00E3136B"/>
    <w:rsid w:val="00E4352B"/>
    <w:rsid w:val="00E46E1F"/>
    <w:rsid w:val="00E72134"/>
    <w:rsid w:val="00E72754"/>
    <w:rsid w:val="00EA6026"/>
    <w:rsid w:val="00EB4A11"/>
    <w:rsid w:val="00ED18C9"/>
    <w:rsid w:val="00EE18FF"/>
    <w:rsid w:val="00F12FDE"/>
    <w:rsid w:val="00F20019"/>
    <w:rsid w:val="00F27C80"/>
    <w:rsid w:val="00F320CA"/>
    <w:rsid w:val="00F40651"/>
    <w:rsid w:val="00F4093E"/>
    <w:rsid w:val="00F41A98"/>
    <w:rsid w:val="00F4316F"/>
    <w:rsid w:val="00F47638"/>
    <w:rsid w:val="00F6384B"/>
    <w:rsid w:val="00F67640"/>
    <w:rsid w:val="00F67FC4"/>
    <w:rsid w:val="00F75C89"/>
    <w:rsid w:val="00F7723D"/>
    <w:rsid w:val="00FB0BBB"/>
    <w:rsid w:val="00FB5BA1"/>
    <w:rsid w:val="00FB6B02"/>
    <w:rsid w:val="00FB772B"/>
    <w:rsid w:val="00FB7F5A"/>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77A90"/>
  <w15:docId w15:val="{AABC2396-4645-4EB8-8964-4B8D1B29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74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3233</Words>
  <Characters>1844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2024-10-04T11:13:00Z</cp:lastPrinted>
  <dcterms:created xsi:type="dcterms:W3CDTF">2025-08-11T12:41:00Z</dcterms:created>
  <dcterms:modified xsi:type="dcterms:W3CDTF">2025-08-11T12:41:00Z</dcterms:modified>
</cp:coreProperties>
</file>