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9770C" w14:textId="77777777" w:rsidR="000B6181" w:rsidRPr="000B6181" w:rsidRDefault="000B6181" w:rsidP="000B6181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Projektas</w:t>
      </w:r>
    </w:p>
    <w:p w14:paraId="10D8BF09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66256E2B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450066C6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val="en-US" w:eastAsia="lt-LT"/>
          <w14:ligatures w14:val="none"/>
        </w:rPr>
      </w:pPr>
    </w:p>
    <w:p w14:paraId="3B739D23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JURBARKO RAJONO SAVIVALDYBĖS TARYBA</w:t>
      </w:r>
    </w:p>
    <w:p w14:paraId="5D600E1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</w:p>
    <w:p w14:paraId="4908B7E2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kern w:val="0"/>
          <w:szCs w:val="20"/>
          <w:lang w:val="en-US" w:eastAsia="lt-LT"/>
          <w14:ligatures w14:val="none"/>
        </w:rPr>
        <w:t>SPRENDIMAS</w:t>
      </w:r>
    </w:p>
    <w:p w14:paraId="6E832FCB" w14:textId="01C62F0E" w:rsidR="000B6181" w:rsidRPr="000B6181" w:rsidRDefault="000B6181" w:rsidP="000B6181">
      <w:pPr>
        <w:rPr>
          <w:rFonts w:ascii="Times New Roman" w:hAnsi="Times New Roman" w:cs="Times New Roman"/>
          <w:b/>
          <w:bCs/>
        </w:rPr>
      </w:pPr>
      <w:r w:rsidRPr="000B6181">
        <w:rPr>
          <w:rFonts w:ascii="Times New Roman" w:hAnsi="Times New Roman" w:cs="Times New Roman"/>
          <w:b/>
          <w:bCs/>
        </w:rPr>
        <w:t>DĖL AKCINĖS BENDROVĖS „KAUNO ENERGIJA“ 202</w:t>
      </w:r>
      <w:r>
        <w:rPr>
          <w:rFonts w:ascii="Times New Roman" w:hAnsi="Times New Roman" w:cs="Times New Roman"/>
          <w:b/>
          <w:bCs/>
        </w:rPr>
        <w:t>5</w:t>
      </w:r>
      <w:r w:rsidRPr="000B6181">
        <w:rPr>
          <w:rFonts w:ascii="Times New Roman" w:hAnsi="Times New Roman" w:cs="Times New Roman"/>
          <w:b/>
          <w:bCs/>
        </w:rPr>
        <w:t xml:space="preserve"> M. INVESTICIJŲ DERINIMO</w:t>
      </w:r>
    </w:p>
    <w:p w14:paraId="23A08A28" w14:textId="3FCB7E9C" w:rsidR="000B6181" w:rsidRPr="006F28FC" w:rsidRDefault="000B6181" w:rsidP="006F28FC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 xml:space="preserve">2025 m. gegužės </w:t>
      </w:r>
      <w:r w:rsidR="0039135B">
        <w:rPr>
          <w:rFonts w:ascii="Times New Roman" w:hAnsi="Times New Roman" w:cs="Times New Roman"/>
        </w:rPr>
        <w:t>14</w:t>
      </w:r>
      <w:r w:rsidR="00640E03" w:rsidRPr="006F28FC">
        <w:rPr>
          <w:rFonts w:ascii="Times New Roman" w:hAnsi="Times New Roman" w:cs="Times New Roman"/>
        </w:rPr>
        <w:t xml:space="preserve"> </w:t>
      </w:r>
      <w:r w:rsidRPr="006F28FC">
        <w:rPr>
          <w:rFonts w:ascii="Times New Roman" w:hAnsi="Times New Roman" w:cs="Times New Roman"/>
        </w:rPr>
        <w:t xml:space="preserve"> d.  Nr. TSP-</w:t>
      </w:r>
      <w:r w:rsidR="0039135B">
        <w:rPr>
          <w:rFonts w:ascii="Times New Roman" w:hAnsi="Times New Roman" w:cs="Times New Roman"/>
        </w:rPr>
        <w:t>209</w:t>
      </w:r>
    </w:p>
    <w:p w14:paraId="31872025" w14:textId="77777777" w:rsidR="00DC0D23" w:rsidRPr="00640E03" w:rsidRDefault="000B6181" w:rsidP="006F28FC">
      <w:pPr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3A093977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6A22FC7A" w14:textId="77777777" w:rsid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A141CCA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E2CCEC9" w14:textId="71A465FD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Vadovaudamasi Lietuvos Respublikos vietos savivaldos įstatymo 1</w:t>
      </w:r>
      <w:r w:rsid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5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straipsnio 4 dalimi, Lietuvos Respublikos šilumos ūkio įstatymo 35 straipsniu, Šilumos tiekėjų investicinių planų derinimo su 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savivaldybės Taryba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tvarkos aprašu, patvirtintu Jurbarko rajono savivaldybės tarybos 2008 m. rugsėjo 25 d. sprendimu Nr. T2-248 „Dėl Šilumos tiekėjų investicinių planų derinimo su savivaldybės Taryba tvarkos aprašo patvirtinimo“, ir atsižvelgdama į akcinės bendrovės „Kauno energija“ 2025 m. gegužės 6 d. raštą Nr. E20-1081 „Dėl AB „Kauno energija“ 2025 m. investicijos derinimo“, Jurbarko rajono savivaldybės taryba  nusprendžia:</w:t>
      </w:r>
    </w:p>
    <w:p w14:paraId="6805B66E" w14:textId="4E7E9C80" w:rsidR="000B6181" w:rsidRPr="006F28FC" w:rsidRDefault="00735514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Suderinti</w:t>
      </w:r>
      <w:r w:rsidR="000B6181"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akcinės bendrovės „Kauno energija“ 2025 m. investicijos į Jurbarko </w:t>
      </w:r>
      <w:r w:rsidR="000B6181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rajon</w:t>
      </w:r>
      <w:r w:rsidR="00F25F04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o savivaldybėj</w:t>
      </w:r>
      <w:r w:rsidR="000B6181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e valdomą šilumos ūkį planą (pridedama).</w:t>
      </w:r>
    </w:p>
    <w:p w14:paraId="3E3489C1" w14:textId="2EFD0220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Šis sprendimas per vieną mėnesį nuo paskelbimo arba įteikimo suinteresuotai šaliai dienos gali būti skundžiamas Lietuvos administracinių ginčų komisijos Kauno apygardos skyriui (Laisvės al. </w:t>
      </w:r>
      <w:r w:rsidR="0039135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 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36, </w:t>
      </w:r>
      <w:r w:rsidR="0039135B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Kaunas) Lietuvos Respublikos ikiteisminio administracinių ginčų nagrinėjimo tvarkos įstatymo nustatyta tvarka arba Regionų apygardos administracinio teismo Kauno rūmams 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(A.</w:t>
      </w:r>
      <w:r w:rsidR="00F25F04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Mickevičiaus</w:t>
      </w:r>
      <w:r w:rsidR="00F25F04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g.</w:t>
      </w:r>
      <w:r w:rsidR="00F25F04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 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8A,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Kaunas) Lietuvos Respublikos administracinių bylų teisenos įstatymo nustatyta tvarka.</w:t>
      </w:r>
    </w:p>
    <w:p w14:paraId="00958B42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040C03CD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5BFA7204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1F4DEAD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6181" w:rsidRPr="000B6181" w14:paraId="3CEE2DE5" w14:textId="77777777" w:rsidTr="008053B0">
        <w:trPr>
          <w:trHeight w:val="180"/>
        </w:trPr>
        <w:tc>
          <w:tcPr>
            <w:tcW w:w="4410" w:type="dxa"/>
          </w:tcPr>
          <w:p w14:paraId="1A0F578F" w14:textId="77777777" w:rsidR="000B6181" w:rsidRPr="000B6181" w:rsidRDefault="000B6181" w:rsidP="000B61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  <w:r w:rsidRPr="000B6181"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  <w:t>Savivaldybės meras</w:t>
            </w:r>
          </w:p>
        </w:tc>
        <w:tc>
          <w:tcPr>
            <w:tcW w:w="4410" w:type="dxa"/>
          </w:tcPr>
          <w:p w14:paraId="599ED214" w14:textId="77777777" w:rsidR="000B6181" w:rsidRPr="000B6181" w:rsidRDefault="000B6181" w:rsidP="000B61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kern w:val="0"/>
                <w:szCs w:val="20"/>
                <w:lang w:eastAsia="lt-LT"/>
                <w14:ligatures w14:val="none"/>
              </w:rPr>
            </w:pPr>
          </w:p>
        </w:tc>
      </w:tr>
    </w:tbl>
    <w:p w14:paraId="186381DC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3C799C54" w14:textId="77777777" w:rsidR="000B6181" w:rsidRPr="000B6181" w:rsidRDefault="000B6181" w:rsidP="000B61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06F2054" w14:textId="04B93C4F" w:rsidR="000B6181" w:rsidRPr="006F28FC" w:rsidRDefault="00F25F04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Derino</w:t>
      </w:r>
      <w:r w:rsidR="000B6181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: </w:t>
      </w:r>
    </w:p>
    <w:p w14:paraId="3C043CB8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Administracijos direktorė R.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Vančienė</w:t>
      </w:r>
      <w:proofErr w:type="spellEnd"/>
    </w:p>
    <w:p w14:paraId="099A305F" w14:textId="5EE14129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Teisės ir civilinės metrikacijos skyriaus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vyr. specialist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ė</w:t>
      </w: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</w:t>
      </w:r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R. </w:t>
      </w:r>
      <w:proofErr w:type="spellStart"/>
      <w:r w:rsidR="00CC323A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Gadliauskienė</w:t>
      </w:r>
      <w:proofErr w:type="spellEnd"/>
    </w:p>
    <w:p w14:paraId="7B3E519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Tarybos posėdžių sekretorė D. Dačkauskaitė</w:t>
      </w:r>
    </w:p>
    <w:p w14:paraId="79B35C59" w14:textId="77777777" w:rsidR="00344FE8" w:rsidRPr="006F28FC" w:rsidRDefault="00344FE8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Dokumentų ir viešųjų ryšių skyriaus vyr. specialistas A. Gvildys</w:t>
      </w:r>
    </w:p>
    <w:p w14:paraId="6F9FA88C" w14:textId="009F48AA" w:rsidR="000B6181" w:rsidRPr="006F28FC" w:rsidRDefault="000B6181" w:rsidP="00344FE8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Infrastruktūros ir turto skyriaus vedėja J. </w:t>
      </w:r>
      <w:proofErr w:type="spellStart"/>
      <w:r w:rsidRP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Šeflerienė</w:t>
      </w:r>
      <w:proofErr w:type="spellEnd"/>
    </w:p>
    <w:p w14:paraId="5B11E34A" w14:textId="77777777" w:rsidR="000B6181" w:rsidRP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4F1CB57A" w14:textId="77777777" w:rsidR="00DF6FCC" w:rsidRPr="000B6181" w:rsidRDefault="00DF6FCC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C2BDA83" w14:textId="77777777" w:rsidR="000B6181" w:rsidRP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</w:p>
    <w:p w14:paraId="296A91DB" w14:textId="77777777" w:rsidR="000B6181" w:rsidRP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Parengė</w:t>
      </w:r>
    </w:p>
    <w:p w14:paraId="786A5639" w14:textId="77777777" w:rsidR="000B6181" w:rsidRPr="000B6181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Romanas </w:t>
      </w:r>
      <w:proofErr w:type="spellStart"/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Semaška</w:t>
      </w:r>
      <w:proofErr w:type="spellEnd"/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tel. +370 655 07 496</w:t>
      </w:r>
      <w:r w:rsidRPr="00044F7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, el. p.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romanas.semaska@jurbarkas.lt</w:t>
      </w:r>
    </w:p>
    <w:p w14:paraId="227AB67B" w14:textId="77777777" w:rsidR="000B6181" w:rsidRPr="00044F75" w:rsidRDefault="000B6181" w:rsidP="000B618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44F7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Gabrielė Gvazdauskaitė, tel. +370 601 93 565, el. p. </w:t>
      </w:r>
      <w:hyperlink r:id="rId5" w:history="1">
        <w:r w:rsidRPr="00044F75">
          <w:rPr>
            <w:rFonts w:ascii="Times New Roman" w:eastAsia="Times New Roman" w:hAnsi="Times New Roman" w:cs="Times New Roman"/>
            <w:kern w:val="0"/>
            <w:szCs w:val="20"/>
            <w:lang w:eastAsia="lt-LT"/>
            <w14:ligatures w14:val="none"/>
          </w:rPr>
          <w:t>gabriele.gvazdauskaite@jurbarkas.lt</w:t>
        </w:r>
      </w:hyperlink>
    </w:p>
    <w:p w14:paraId="125E7D10" w14:textId="77777777" w:rsidR="000B6181" w:rsidRDefault="000B6181" w:rsidP="000B6181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1C8CDB0C" w14:textId="609430C0" w:rsidR="00DF6FCC" w:rsidRDefault="00DF6FCC" w:rsidP="000B6181">
      <w:pPr>
        <w:pStyle w:val="Antrats"/>
        <w:tabs>
          <w:tab w:val="clear" w:pos="4153"/>
          <w:tab w:val="clear" w:pos="8306"/>
        </w:tabs>
        <w:rPr>
          <w:lang w:eastAsia="de-DE"/>
        </w:rPr>
        <w:sectPr w:rsidR="00DF6FCC" w:rsidSect="00DF6FCC">
          <w:pgSz w:w="11906" w:h="16838"/>
          <w:pgMar w:top="1276" w:right="567" w:bottom="1134" w:left="1701" w:header="567" w:footer="567" w:gutter="0"/>
          <w:cols w:space="1296"/>
          <w:docGrid w:linePitch="360"/>
        </w:sectPr>
      </w:pPr>
      <w:r>
        <w:rPr>
          <w:lang w:eastAsia="de-DE"/>
        </w:rPr>
        <w:t>2025-05-</w:t>
      </w:r>
    </w:p>
    <w:p w14:paraId="62BC15F4" w14:textId="5EE17E88" w:rsidR="000B6181" w:rsidRPr="000B6181" w:rsidRDefault="00735514" w:rsidP="000B6181">
      <w:pPr>
        <w:spacing w:after="0" w:line="240" w:lineRule="auto"/>
        <w:ind w:left="9639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lastRenderedPageBreak/>
        <w:t>SUDERINTA</w:t>
      </w:r>
    </w:p>
    <w:p w14:paraId="64A30D20" w14:textId="77777777" w:rsidR="000B6181" w:rsidRPr="000B6181" w:rsidRDefault="000B6181" w:rsidP="000B6181">
      <w:pPr>
        <w:spacing w:after="0" w:line="240" w:lineRule="auto"/>
        <w:ind w:left="9639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Jurbarko rajono savivaldybės tarybos</w:t>
      </w:r>
    </w:p>
    <w:p w14:paraId="5E3B7C82" w14:textId="3F68CEAC" w:rsidR="000B6181" w:rsidRPr="000B6181" w:rsidRDefault="000B6181" w:rsidP="000B6181">
      <w:pPr>
        <w:spacing w:after="0" w:line="240" w:lineRule="auto"/>
        <w:ind w:left="9639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2025 m. </w:t>
      </w:r>
      <w:r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gegužės </w:t>
      </w:r>
      <w:r w:rsidR="006F28F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 </w:t>
      </w:r>
      <w:r w:rsidRPr="00DF6FCC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 d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. sprendimu Nr. T2-</w:t>
      </w:r>
    </w:p>
    <w:p w14:paraId="2B24790B" w14:textId="77777777" w:rsidR="000B6181" w:rsidRDefault="000B6181" w:rsidP="000B6181">
      <w:pPr>
        <w:pStyle w:val="Paantrat"/>
        <w:jc w:val="both"/>
      </w:pPr>
    </w:p>
    <w:p w14:paraId="31447177" w14:textId="77777777" w:rsidR="000B6181" w:rsidRDefault="000B6181" w:rsidP="000B6181">
      <w:pPr>
        <w:pStyle w:val="Paantrat"/>
      </w:pPr>
    </w:p>
    <w:p w14:paraId="29C1AD3C" w14:textId="2060199B" w:rsidR="000B6181" w:rsidRPr="000B6181" w:rsidRDefault="000B6181" w:rsidP="000B6181">
      <w:pPr>
        <w:pStyle w:val="Paantrat"/>
        <w:tabs>
          <w:tab w:val="left" w:pos="567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4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4"/>
          <w:lang w:eastAsia="lt-LT"/>
          <w14:ligatures w14:val="none"/>
        </w:rPr>
        <w:t xml:space="preserve">AB „KAUNO ENERGIJA“ 2025 M. INVESTICIJŲ Į JURBARKO </w:t>
      </w:r>
      <w:r w:rsidRPr="006F28FC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4"/>
          <w:lang w:eastAsia="lt-LT"/>
          <w14:ligatures w14:val="none"/>
        </w:rPr>
        <w:t>RAJON</w:t>
      </w:r>
      <w:r w:rsidR="00344FE8" w:rsidRPr="006F28FC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4"/>
          <w:lang w:eastAsia="lt-LT"/>
          <w14:ligatures w14:val="none"/>
        </w:rPr>
        <w:t>O SAVIVALDYBĖJ</w:t>
      </w:r>
      <w:r w:rsidRPr="006F28FC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4"/>
          <w:lang w:eastAsia="lt-LT"/>
          <w14:ligatures w14:val="none"/>
        </w:rPr>
        <w:t xml:space="preserve">E VALDOMĄ </w:t>
      </w:r>
      <w:r w:rsidRPr="000B6181">
        <w:rPr>
          <w:rFonts w:ascii="Times New Roman" w:eastAsia="Times New Roman" w:hAnsi="Times New Roman" w:cs="Times New Roman"/>
          <w:b/>
          <w:bCs/>
          <w:color w:val="auto"/>
          <w:spacing w:val="0"/>
          <w:kern w:val="0"/>
          <w:sz w:val="24"/>
          <w:szCs w:val="24"/>
          <w:lang w:eastAsia="lt-LT"/>
          <w14:ligatures w14:val="none"/>
        </w:rPr>
        <w:t>ŠILUMOS ŪKĮ PLANAS</w:t>
      </w:r>
    </w:p>
    <w:p w14:paraId="061FA9D2" w14:textId="77777777" w:rsidR="000B6181" w:rsidRDefault="000B6181" w:rsidP="000B6181">
      <w:pPr>
        <w:pStyle w:val="Paantrat"/>
        <w:rPr>
          <w:sz w:val="32"/>
          <w:szCs w:val="32"/>
        </w:rPr>
      </w:pPr>
    </w:p>
    <w:p w14:paraId="07C29AA9" w14:textId="77777777" w:rsidR="000B6181" w:rsidRDefault="000B6181" w:rsidP="000B6181">
      <w:pPr>
        <w:pStyle w:val="Antrats"/>
        <w:tabs>
          <w:tab w:val="clear" w:pos="4153"/>
          <w:tab w:val="clear" w:pos="8306"/>
          <w:tab w:val="left" w:pos="709"/>
        </w:tabs>
      </w:pPr>
    </w:p>
    <w:p w14:paraId="4FB3EFCE" w14:textId="77777777" w:rsidR="000B6181" w:rsidRDefault="000B6181" w:rsidP="000B6181">
      <w:pPr>
        <w:pStyle w:val="Antrats"/>
        <w:tabs>
          <w:tab w:val="clear" w:pos="4153"/>
          <w:tab w:val="clear" w:pos="8306"/>
          <w:tab w:val="left" w:pos="709"/>
        </w:tabs>
      </w:pPr>
      <w:r w:rsidRPr="001D03A9">
        <w:rPr>
          <w:noProof/>
        </w:rPr>
        <w:drawing>
          <wp:inline distT="0" distB="0" distL="0" distR="0" wp14:anchorId="32F88A32" wp14:editId="03DA676D">
            <wp:extent cx="9464522" cy="1781175"/>
            <wp:effectExtent l="0" t="0" r="3810" b="0"/>
            <wp:docPr id="119594979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4979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74070" cy="178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38455" w14:textId="77777777" w:rsidR="000B6181" w:rsidRDefault="000B6181" w:rsidP="000B6181">
      <w:pPr>
        <w:pStyle w:val="Antrats"/>
        <w:tabs>
          <w:tab w:val="clear" w:pos="4153"/>
          <w:tab w:val="clear" w:pos="8306"/>
          <w:tab w:val="left" w:pos="709"/>
        </w:tabs>
      </w:pPr>
    </w:p>
    <w:p w14:paraId="58B74434" w14:textId="77777777" w:rsidR="000B6181" w:rsidRDefault="000B6181" w:rsidP="000B6181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4502E943" w14:textId="46FC6AAF" w:rsidR="000B6181" w:rsidRDefault="000B6181" w:rsidP="000B6181">
      <w:pPr>
        <w:jc w:val="center"/>
      </w:pPr>
      <w:r>
        <w:br w:type="page"/>
      </w:r>
    </w:p>
    <w:p w14:paraId="71B453A0" w14:textId="77777777" w:rsidR="000B6181" w:rsidRDefault="000B6181" w:rsidP="000B6181">
      <w:pPr>
        <w:jc w:val="center"/>
        <w:sectPr w:rsidR="000B6181" w:rsidSect="000B6181">
          <w:pgSz w:w="16838" w:h="11906" w:orient="landscape"/>
          <w:pgMar w:top="1701" w:right="1701" w:bottom="567" w:left="1134" w:header="567" w:footer="567" w:gutter="0"/>
          <w:cols w:space="1296"/>
          <w:docGrid w:linePitch="360"/>
        </w:sectPr>
      </w:pPr>
    </w:p>
    <w:p w14:paraId="55AE178C" w14:textId="3392EB88" w:rsidR="000B6181" w:rsidRPr="006F28FC" w:rsidRDefault="000B6181" w:rsidP="006F28FC">
      <w:pPr>
        <w:jc w:val="center"/>
        <w:rPr>
          <w:rFonts w:ascii="Times New Roman" w:hAnsi="Times New Roman" w:cs="Times New Roman"/>
          <w:b/>
        </w:rPr>
      </w:pPr>
      <w:r w:rsidRPr="006F28FC">
        <w:rPr>
          <w:rFonts w:ascii="Times New Roman" w:hAnsi="Times New Roman" w:cs="Times New Roman"/>
          <w:b/>
        </w:rPr>
        <w:lastRenderedPageBreak/>
        <w:t xml:space="preserve">AB „Kauno energija“ 2025 m. investicijų į Jurbarko </w:t>
      </w:r>
      <w:r w:rsidR="00344FE8" w:rsidRPr="006F28FC">
        <w:rPr>
          <w:rFonts w:ascii="Times New Roman" w:hAnsi="Times New Roman" w:cs="Times New Roman"/>
          <w:b/>
        </w:rPr>
        <w:t xml:space="preserve">rajono savivaldybėje </w:t>
      </w:r>
      <w:r w:rsidRPr="006F28FC">
        <w:rPr>
          <w:rFonts w:ascii="Times New Roman" w:hAnsi="Times New Roman" w:cs="Times New Roman"/>
          <w:b/>
        </w:rPr>
        <w:t>valdomą šilumos ūkį aprašyma</w:t>
      </w:r>
      <w:r w:rsidR="00344FE8" w:rsidRPr="006F28FC">
        <w:rPr>
          <w:rFonts w:ascii="Times New Roman" w:hAnsi="Times New Roman" w:cs="Times New Roman"/>
          <w:b/>
        </w:rPr>
        <w:t>s</w:t>
      </w:r>
    </w:p>
    <w:p w14:paraId="12CA3492" w14:textId="77777777" w:rsidR="000B6181" w:rsidRPr="006F28FC" w:rsidRDefault="000B6181" w:rsidP="006F28FC">
      <w:pPr>
        <w:jc w:val="both"/>
        <w:rPr>
          <w:rFonts w:ascii="Times New Roman" w:hAnsi="Times New Roman" w:cs="Times New Roman"/>
          <w:b/>
        </w:rPr>
      </w:pPr>
    </w:p>
    <w:p w14:paraId="724F8F4A" w14:textId="77777777" w:rsidR="000B6181" w:rsidRPr="006F28FC" w:rsidRDefault="000B6181" w:rsidP="006F28FC">
      <w:pPr>
        <w:jc w:val="both"/>
        <w:rPr>
          <w:rFonts w:ascii="Times New Roman" w:hAnsi="Times New Roman" w:cs="Times New Roman"/>
          <w:sz w:val="20"/>
        </w:rPr>
      </w:pPr>
    </w:p>
    <w:p w14:paraId="71390A4F" w14:textId="266297D9" w:rsidR="000B6181" w:rsidRPr="006F28FC" w:rsidRDefault="000B6181" w:rsidP="006F28FC">
      <w:pPr>
        <w:ind w:firstLine="720"/>
        <w:jc w:val="both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  <w:b/>
          <w:bCs/>
        </w:rPr>
        <w:t>Investicija 25-KAT-1-29</w:t>
      </w:r>
      <w:r w:rsidR="00344FE8" w:rsidRPr="006F28FC">
        <w:rPr>
          <w:rFonts w:ascii="Times New Roman" w:hAnsi="Times New Roman" w:cs="Times New Roman"/>
          <w:b/>
          <w:bCs/>
        </w:rPr>
        <w:t>.</w:t>
      </w:r>
      <w:r w:rsidRPr="006F28FC">
        <w:rPr>
          <w:rFonts w:ascii="Times New Roman" w:hAnsi="Times New Roman" w:cs="Times New Roman"/>
        </w:rPr>
        <w:t xml:space="preserve"> Šilumos akumuliacinių talpų įrengimas.</w:t>
      </w:r>
    </w:p>
    <w:p w14:paraId="344D5F6D" w14:textId="3737403C" w:rsidR="000B6181" w:rsidRPr="00344FE8" w:rsidRDefault="000B6181" w:rsidP="006F28FC">
      <w:pPr>
        <w:ind w:firstLine="720"/>
        <w:jc w:val="both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Jurbarko katilinės šilumos energijos poreikį didžiąja dalimi užtikrina biokuro katilai su kartu įrengtu absorbciniu šilumos siurbliu. Siekiant optimizuoti minėtų įrenginių darbą ir padengti dalį, šiuo metu dujiniais katilais padengiamo</w:t>
      </w:r>
      <w:r w:rsidR="00344FE8" w:rsidRPr="006F28FC">
        <w:rPr>
          <w:rFonts w:ascii="Times New Roman" w:hAnsi="Times New Roman" w:cs="Times New Roman"/>
        </w:rPr>
        <w:t xml:space="preserve">, </w:t>
      </w:r>
      <w:r w:rsidRPr="006F28FC">
        <w:rPr>
          <w:rFonts w:ascii="Times New Roman" w:hAnsi="Times New Roman" w:cs="Times New Roman"/>
        </w:rPr>
        <w:t>šilumos energijos poreikio</w:t>
      </w:r>
      <w:r w:rsidR="00344FE8" w:rsidRPr="006F28FC">
        <w:rPr>
          <w:rFonts w:ascii="Times New Roman" w:hAnsi="Times New Roman" w:cs="Times New Roman"/>
        </w:rPr>
        <w:t xml:space="preserve"> piko </w:t>
      </w:r>
      <w:r w:rsidR="00640E03" w:rsidRPr="006F28FC">
        <w:rPr>
          <w:rFonts w:ascii="Times New Roman" w:hAnsi="Times New Roman" w:cs="Times New Roman"/>
        </w:rPr>
        <w:t>laiku</w:t>
      </w:r>
      <w:r w:rsidRPr="006F28FC">
        <w:rPr>
          <w:rFonts w:ascii="Times New Roman" w:hAnsi="Times New Roman" w:cs="Times New Roman"/>
        </w:rPr>
        <w:t xml:space="preserve">, planuojama šioje katilinėje įrengti 250 m³ efektyvaus tūrio šilumos akumuliacinę talpą. Įgyvendinant projektą Jurbarko katilinės teritorijoje planuojama įrengti šilumos akumuliavimo talpyklą, kuri optimizuotų šilumos gamybos įrenginių veikimą ir mažintų iškastinio kuro poreikį tinkle. </w:t>
      </w:r>
    </w:p>
    <w:p w14:paraId="5C959650" w14:textId="5AC2424A" w:rsidR="000B6181" w:rsidRDefault="000B6181" w:rsidP="000B6181">
      <w:pPr>
        <w:jc w:val="center"/>
      </w:pPr>
      <w:r>
        <w:br w:type="page"/>
      </w:r>
    </w:p>
    <w:p w14:paraId="145CEFA7" w14:textId="77777777" w:rsidR="000B6181" w:rsidRPr="000B6181" w:rsidRDefault="000B6181" w:rsidP="000B6181">
      <w:pPr>
        <w:pStyle w:val="Pavadinimas"/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  <w:lastRenderedPageBreak/>
        <w:t>JURBARKO RAJONO SAVIVALDYBĖS ADMINISTRACIJOS</w:t>
      </w:r>
    </w:p>
    <w:p w14:paraId="4C62A5A5" w14:textId="77777777" w:rsidR="000B6181" w:rsidRPr="000B6181" w:rsidRDefault="000B6181" w:rsidP="000B6181">
      <w:pPr>
        <w:pStyle w:val="Pavadinimas"/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b/>
          <w:bCs/>
          <w:spacing w:val="0"/>
          <w:kern w:val="0"/>
          <w:sz w:val="24"/>
          <w:szCs w:val="24"/>
          <w:lang w:val="en-US" w:eastAsia="lt-LT"/>
          <w14:ligatures w14:val="none"/>
        </w:rPr>
        <w:t>INFRASTRUKTŪROS IR TURTO SKYRIUS</w:t>
      </w:r>
    </w:p>
    <w:p w14:paraId="7F798BD2" w14:textId="77777777" w:rsidR="000B6181" w:rsidRPr="000B6181" w:rsidRDefault="000B6181" w:rsidP="000B6181">
      <w:pPr>
        <w:pStyle w:val="Pavadinimas"/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14:paraId="74F5F22B" w14:textId="77777777" w:rsidR="000B6181" w:rsidRPr="000B6181" w:rsidRDefault="000B6181" w:rsidP="000B6181">
      <w:pPr>
        <w:pStyle w:val="Paantrat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5857A1" w14:textId="77777777" w:rsidR="000B6181" w:rsidRPr="000B6181" w:rsidRDefault="000B6181" w:rsidP="000B6181">
      <w:pPr>
        <w:pStyle w:val="Pavadinimas"/>
        <w:numPr>
          <w:ilvl w:val="1"/>
          <w:numId w:val="0"/>
        </w:numPr>
        <w:pBdr>
          <w:bottom w:val="single" w:sz="12" w:space="1" w:color="auto"/>
        </w:pBdr>
        <w:spacing w:after="0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0B6181">
        <w:rPr>
          <w:rFonts w:ascii="Times New Roman" w:hAnsi="Times New Roman" w:cs="Times New Roman"/>
          <w:sz w:val="24"/>
          <w:szCs w:val="24"/>
        </w:rPr>
        <w:t>AIŠKINAMASIS RAŠTAS</w:t>
      </w:r>
    </w:p>
    <w:p w14:paraId="4A2686A4" w14:textId="77777777" w:rsidR="000B6181" w:rsidRPr="000B6181" w:rsidRDefault="000B6181" w:rsidP="000B6181">
      <w:pPr>
        <w:spacing w:after="0" w:line="240" w:lineRule="auto"/>
        <w:jc w:val="center"/>
        <w:rPr>
          <w:rFonts w:ascii="Times New Roman" w:hAnsi="Times New Roman" w:cs="Times New Roman"/>
          <w:caps/>
        </w:rPr>
      </w:pPr>
    </w:p>
    <w:p w14:paraId="43082289" w14:textId="2A2619E8" w:rsidR="000B6181" w:rsidRPr="000B6181" w:rsidRDefault="000B6181" w:rsidP="000B6181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</w:rPr>
      </w:pPr>
      <w:r w:rsidRPr="000B6181">
        <w:rPr>
          <w:rFonts w:ascii="Times New Roman" w:hAnsi="Times New Roman" w:cs="Times New Roman"/>
          <w:b/>
          <w:bCs/>
          <w:caps/>
        </w:rPr>
        <w:t>PRIE JURBARKO RAJONO SAVIVALDYBĖS TARYBOS SPRENDIM</w:t>
      </w:r>
      <w:r w:rsidRPr="000B6181">
        <w:rPr>
          <w:rFonts w:ascii="Times New Roman" w:hAnsi="Times New Roman" w:cs="Times New Roman"/>
          <w:b/>
          <w:bCs/>
        </w:rPr>
        <w:t>O „</w:t>
      </w:r>
      <w:r>
        <w:rPr>
          <w:rFonts w:ascii="Times New Roman" w:hAnsi="Times New Roman" w:cs="Times New Roman"/>
          <w:b/>
        </w:rPr>
        <w:t>DĖL AKCINĖS BENDROVĖS „KAUNO ENERGIJA“ 2025 M. INVESTICIJŲ DERINIMO</w:t>
      </w:r>
      <w:r w:rsidRPr="000B6181">
        <w:rPr>
          <w:rFonts w:ascii="Times New Roman" w:hAnsi="Times New Roman" w:cs="Times New Roman"/>
          <w:b/>
        </w:rPr>
        <w:t xml:space="preserve">“   </w:t>
      </w:r>
      <w:r w:rsidRPr="000B6181">
        <w:rPr>
          <w:rFonts w:ascii="Times New Roman" w:hAnsi="Times New Roman" w:cs="Times New Roman"/>
          <w:b/>
          <w:bCs/>
          <w:caps/>
        </w:rPr>
        <w:t>projekto</w:t>
      </w:r>
    </w:p>
    <w:p w14:paraId="2A21BD42" w14:textId="77777777" w:rsidR="000B6181" w:rsidRPr="000B6181" w:rsidRDefault="000B6181" w:rsidP="000B6181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6B665E7F" w14:textId="058EFBBC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2025 m</w:t>
      </w:r>
      <w:r w:rsidRPr="006F28FC">
        <w:rPr>
          <w:rFonts w:ascii="Times New Roman" w:hAnsi="Times New Roman" w:cs="Times New Roman"/>
        </w:rPr>
        <w:t>.</w:t>
      </w:r>
      <w:r w:rsidR="00DF6FCC" w:rsidRPr="006F28FC">
        <w:rPr>
          <w:rFonts w:ascii="Times New Roman" w:hAnsi="Times New Roman" w:cs="Times New Roman"/>
        </w:rPr>
        <w:t xml:space="preserve"> gegužės</w:t>
      </w:r>
      <w:r w:rsidR="00640E03" w:rsidRPr="006F28FC">
        <w:rPr>
          <w:rFonts w:ascii="Times New Roman" w:hAnsi="Times New Roman" w:cs="Times New Roman"/>
        </w:rPr>
        <w:t xml:space="preserve"> </w:t>
      </w:r>
      <w:r w:rsidR="0039135B">
        <w:rPr>
          <w:rFonts w:ascii="Times New Roman" w:hAnsi="Times New Roman" w:cs="Times New Roman"/>
        </w:rPr>
        <w:t>14</w:t>
      </w:r>
      <w:r w:rsidR="00DF6FCC" w:rsidRPr="006F28FC">
        <w:rPr>
          <w:rFonts w:ascii="Times New Roman" w:hAnsi="Times New Roman" w:cs="Times New Roman"/>
        </w:rPr>
        <w:t xml:space="preserve"> d. </w:t>
      </w:r>
      <w:r w:rsidRPr="006F28FC">
        <w:rPr>
          <w:rFonts w:ascii="Times New Roman" w:hAnsi="Times New Roman" w:cs="Times New Roman"/>
        </w:rPr>
        <w:t xml:space="preserve"> </w:t>
      </w:r>
    </w:p>
    <w:p w14:paraId="51441FF4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6F28FC">
        <w:rPr>
          <w:rFonts w:ascii="Times New Roman" w:hAnsi="Times New Roman" w:cs="Times New Roman"/>
        </w:rPr>
        <w:t>Jurbarkas</w:t>
      </w:r>
    </w:p>
    <w:p w14:paraId="3D8AAA2F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0BAF9F0D" w14:textId="77777777" w:rsidR="000B6181" w:rsidRPr="006F28FC" w:rsidRDefault="000B6181" w:rsidP="000B6181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6F28FC" w:rsidRPr="006F28FC" w14:paraId="10ADEE15" w14:textId="77777777" w:rsidTr="008053B0">
        <w:tc>
          <w:tcPr>
            <w:tcW w:w="9741" w:type="dxa"/>
          </w:tcPr>
          <w:p w14:paraId="6B755E42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6F28FC" w:rsidRPr="006F28FC" w14:paraId="612B63FE" w14:textId="77777777" w:rsidTr="008053B0">
        <w:tc>
          <w:tcPr>
            <w:tcW w:w="9741" w:type="dxa"/>
          </w:tcPr>
          <w:p w14:paraId="7B9368E0" w14:textId="22371C46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8FC">
              <w:rPr>
                <w:rFonts w:ascii="Times New Roman" w:hAnsi="Times New Roman" w:cs="Times New Roman"/>
              </w:rPr>
              <w:t>Suderinti akcinės bendrovės „Kauno energija“ 2025 m. investicijų į Jurbarko rajon</w:t>
            </w:r>
            <w:r w:rsidR="00640E03" w:rsidRPr="006F28FC">
              <w:rPr>
                <w:rFonts w:ascii="Times New Roman" w:hAnsi="Times New Roman" w:cs="Times New Roman"/>
              </w:rPr>
              <w:t>o savivaldybėj</w:t>
            </w:r>
            <w:r w:rsidRPr="006F28FC">
              <w:rPr>
                <w:rFonts w:ascii="Times New Roman" w:hAnsi="Times New Roman" w:cs="Times New Roman"/>
              </w:rPr>
              <w:t>e valdomą šilumos ūkį planą.</w:t>
            </w:r>
          </w:p>
        </w:tc>
      </w:tr>
      <w:tr w:rsidR="006F28FC" w:rsidRPr="006F28FC" w14:paraId="3BAD649F" w14:textId="77777777" w:rsidTr="008053B0">
        <w:tc>
          <w:tcPr>
            <w:tcW w:w="9741" w:type="dxa"/>
          </w:tcPr>
          <w:p w14:paraId="58A7E29C" w14:textId="77777777" w:rsidR="000B6181" w:rsidRPr="006F28FC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F28FC">
              <w:rPr>
                <w:rFonts w:ascii="Times New Roman" w:hAnsi="Times New Roman" w:cs="Times New Roman"/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6F28FC" w:rsidRPr="006F28FC" w14:paraId="62308D38" w14:textId="77777777" w:rsidTr="008053B0">
        <w:tc>
          <w:tcPr>
            <w:tcW w:w="9741" w:type="dxa"/>
          </w:tcPr>
          <w:p w14:paraId="05F9FB76" w14:textId="2E6B7580" w:rsidR="000B6181" w:rsidRPr="006F28FC" w:rsidRDefault="000B6181" w:rsidP="000B618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8FC">
              <w:rPr>
                <w:rFonts w:ascii="Times New Roman" w:hAnsi="Times New Roman" w:cs="Times New Roman"/>
              </w:rPr>
              <w:t xml:space="preserve">Reikalavimas derinti šilumos tiekėjo investicinius planus (toliau – Planas) nustatytas Lietuvos Respublikos šilumos ūkio įstatymo 35 straipsniu (toliau – Įstatymas), kuriame numatyta, kad Planas derinamas savivaldybės tarybos nustatyta tvarka (toliau – Tvarka). Ši Tvarka patvirtinta Jurbarko rajono savivaldybės tarybos 2008 m. rugsėjo 25 d. sprendimu Nr. T2-248 „Dėl Šilumos tiekėjų investicinių planų derinimo su savivaldybės Taryba tvarkos aprašo patvirtinimo“. Investuojama bus į Plane nurodytas veiklas, bendra vertė 400 tūkst. Eur. 2023 m. kovo 30 d. sprendimu Nr. T2-58 </w:t>
            </w:r>
            <w:r w:rsidR="00640E03" w:rsidRPr="006F28FC">
              <w:rPr>
                <w:rFonts w:ascii="Times New Roman" w:hAnsi="Times New Roman" w:cs="Times New Roman"/>
              </w:rPr>
              <w:t>Savivaldybės t</w:t>
            </w:r>
            <w:r w:rsidRPr="006F28FC">
              <w:rPr>
                <w:rFonts w:ascii="Times New Roman" w:hAnsi="Times New Roman" w:cs="Times New Roman"/>
              </w:rPr>
              <w:t>aryba yra pritarusi 202</w:t>
            </w:r>
            <w:r w:rsidR="00DF6FCC" w:rsidRPr="006F28FC">
              <w:rPr>
                <w:rFonts w:ascii="Times New Roman" w:hAnsi="Times New Roman" w:cs="Times New Roman"/>
              </w:rPr>
              <w:t>3</w:t>
            </w:r>
            <w:r w:rsidRPr="006F28FC">
              <w:rPr>
                <w:rFonts w:ascii="Times New Roman" w:hAnsi="Times New Roman" w:cs="Times New Roman"/>
              </w:rPr>
              <w:t xml:space="preserve"> m. šilumos tiekėjo investicijoms, kurių dydis – </w:t>
            </w:r>
            <w:r w:rsidR="00DF6FCC" w:rsidRPr="006F28FC">
              <w:rPr>
                <w:rFonts w:ascii="Times New Roman" w:hAnsi="Times New Roman" w:cs="Times New Roman"/>
              </w:rPr>
              <w:t>3,192</w:t>
            </w:r>
            <w:r w:rsidRPr="006F28FC">
              <w:rPr>
                <w:rFonts w:ascii="Times New Roman" w:hAnsi="Times New Roman" w:cs="Times New Roman"/>
              </w:rPr>
              <w:t xml:space="preserve"> mln.</w:t>
            </w:r>
            <w:r w:rsidR="00156124">
              <w:rPr>
                <w:rFonts w:ascii="Times New Roman" w:hAnsi="Times New Roman" w:cs="Times New Roman"/>
              </w:rPr>
              <w:t xml:space="preserve"> </w:t>
            </w:r>
            <w:r w:rsidRPr="006F28FC">
              <w:rPr>
                <w:rFonts w:ascii="Times New Roman" w:hAnsi="Times New Roman" w:cs="Times New Roman"/>
              </w:rPr>
              <w:t>Eur.</w:t>
            </w:r>
          </w:p>
        </w:tc>
      </w:tr>
      <w:tr w:rsidR="000B6181" w:rsidRPr="000B6181" w14:paraId="40CBE2FB" w14:textId="77777777" w:rsidTr="008053B0">
        <w:tc>
          <w:tcPr>
            <w:tcW w:w="9741" w:type="dxa"/>
          </w:tcPr>
          <w:p w14:paraId="7BA695C0" w14:textId="3937300E" w:rsidR="000B6181" w:rsidRPr="000B6181" w:rsidRDefault="0039135B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  </w:t>
            </w:r>
            <w:r w:rsidR="000B6181"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3. Kokių pozityvių rezultatų laukiama.</w:t>
            </w:r>
          </w:p>
        </w:tc>
      </w:tr>
      <w:tr w:rsidR="000B6181" w:rsidRPr="000B6181" w14:paraId="7EECD9FC" w14:textId="77777777" w:rsidTr="008053B0">
        <w:tc>
          <w:tcPr>
            <w:tcW w:w="9741" w:type="dxa"/>
          </w:tcPr>
          <w:p w14:paraId="68CF9750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B6181">
              <w:rPr>
                <w:rFonts w:ascii="Times New Roman" w:hAnsi="Times New Roman" w:cs="Times New Roman"/>
                <w:color w:val="000000"/>
              </w:rPr>
              <w:t xml:space="preserve">Priėmus sprendimą bus įgyvendinti Įstatymo reikalavimai. </w:t>
            </w:r>
          </w:p>
        </w:tc>
      </w:tr>
      <w:tr w:rsidR="000B6181" w:rsidRPr="000B6181" w14:paraId="708411D2" w14:textId="77777777" w:rsidTr="008053B0">
        <w:tc>
          <w:tcPr>
            <w:tcW w:w="9741" w:type="dxa"/>
          </w:tcPr>
          <w:p w14:paraId="5F739766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0B6181" w:rsidRPr="000B6181" w14:paraId="1BEDFD98" w14:textId="77777777" w:rsidTr="008053B0">
        <w:tc>
          <w:tcPr>
            <w:tcW w:w="9741" w:type="dxa"/>
          </w:tcPr>
          <w:p w14:paraId="15ACA977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Nėra</w:t>
            </w:r>
          </w:p>
        </w:tc>
      </w:tr>
      <w:tr w:rsidR="000B6181" w:rsidRPr="000B6181" w14:paraId="217D81CF" w14:textId="77777777" w:rsidTr="008053B0">
        <w:tc>
          <w:tcPr>
            <w:tcW w:w="9741" w:type="dxa"/>
          </w:tcPr>
          <w:p w14:paraId="14266F0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6181" w:rsidRPr="000B6181" w14:paraId="2E898CB2" w14:textId="77777777" w:rsidTr="008053B0">
        <w:tc>
          <w:tcPr>
            <w:tcW w:w="9741" w:type="dxa"/>
          </w:tcPr>
          <w:p w14:paraId="66E9B31F" w14:textId="400B40E3" w:rsidR="000B6181" w:rsidRPr="000B6181" w:rsidRDefault="006F28FC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6F28FC">
              <w:rPr>
                <w:rFonts w:ascii="Times New Roman" w:hAnsi="Times New Roman" w:cs="Times New Roman"/>
                <w:color w:val="000000"/>
              </w:rPr>
              <w:t>Lietuvos Respublikos vietos savivaldos įstatymas, 15 straipsnio 4 dalis; Lietuvos Respublikos šilumos ūkio įstatymas, 35 straipsnis; Šilumos tiekėjų investicinių planų derinimo su savivaldybės taryba tvarkos aprašas, patvirtintas Jurbarko rajono savivaldybės tarybos 2008 m. rugsėjo 25 d. sprendimu Nr. T2-248 .</w:t>
            </w:r>
          </w:p>
        </w:tc>
      </w:tr>
      <w:tr w:rsidR="000B6181" w:rsidRPr="000B6181" w14:paraId="114ABC08" w14:textId="77777777" w:rsidTr="008053B0">
        <w:tc>
          <w:tcPr>
            <w:tcW w:w="9741" w:type="dxa"/>
          </w:tcPr>
          <w:p w14:paraId="6DE759B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6. Projekto rengimo metu gauti specialistų vertinimai ir išvados, ekonominiai apskaičiavimai (sąmatos), konkretūs finansavimo šaltiniai.</w:t>
            </w:r>
          </w:p>
          <w:p w14:paraId="5F6A6FAA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Negauta</w:t>
            </w:r>
          </w:p>
        </w:tc>
      </w:tr>
      <w:tr w:rsidR="000B6181" w:rsidRPr="000B6181" w14:paraId="2A269EA8" w14:textId="77777777" w:rsidTr="008053B0">
        <w:tc>
          <w:tcPr>
            <w:tcW w:w="9741" w:type="dxa"/>
          </w:tcPr>
          <w:p w14:paraId="7B1C2843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7. Ar reikalingas projekto antikorupcinis vertinimas.</w:t>
            </w:r>
          </w:p>
          <w:p w14:paraId="02419CBD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Nereikalingas</w:t>
            </w:r>
          </w:p>
        </w:tc>
      </w:tr>
      <w:tr w:rsidR="000B6181" w:rsidRPr="000B6181" w14:paraId="1753CCCA" w14:textId="77777777" w:rsidTr="008053B0">
        <w:tc>
          <w:tcPr>
            <w:tcW w:w="9741" w:type="dxa"/>
          </w:tcPr>
          <w:p w14:paraId="26A15C04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8. Projekto iniciatorius, autorius ar autorių grupė.</w:t>
            </w:r>
          </w:p>
        </w:tc>
      </w:tr>
      <w:tr w:rsidR="000B6181" w:rsidRPr="000B6181" w14:paraId="3C8E12C4" w14:textId="77777777" w:rsidTr="008053B0">
        <w:tc>
          <w:tcPr>
            <w:tcW w:w="9741" w:type="dxa"/>
          </w:tcPr>
          <w:p w14:paraId="04E411DE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AB „Kauno energija“</w:t>
            </w:r>
          </w:p>
        </w:tc>
      </w:tr>
      <w:tr w:rsidR="000B6181" w:rsidRPr="000B6181" w14:paraId="034C338D" w14:textId="77777777" w:rsidTr="008053B0">
        <w:tc>
          <w:tcPr>
            <w:tcW w:w="9741" w:type="dxa"/>
          </w:tcPr>
          <w:p w14:paraId="3172CDF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B6181">
              <w:rPr>
                <w:rFonts w:ascii="Times New Roman" w:hAnsi="Times New Roman" w:cs="Times New Roman"/>
                <w:b/>
                <w:bCs/>
                <w:i/>
                <w:iCs/>
              </w:rPr>
              <w:t>9. Kiti, autorių nuomone, reikalingi pagrindimai ir paaiškinimai.</w:t>
            </w:r>
          </w:p>
          <w:p w14:paraId="1C54FBCA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0B6181">
              <w:rPr>
                <w:rFonts w:ascii="Times New Roman" w:hAnsi="Times New Roman" w:cs="Times New Roman"/>
              </w:rPr>
              <w:t>Nereikalingi</w:t>
            </w:r>
          </w:p>
        </w:tc>
      </w:tr>
      <w:tr w:rsidR="000B6181" w:rsidRPr="000B6181" w14:paraId="6219CB8D" w14:textId="77777777" w:rsidTr="008053B0">
        <w:tc>
          <w:tcPr>
            <w:tcW w:w="9741" w:type="dxa"/>
          </w:tcPr>
          <w:p w14:paraId="1D62606C" w14:textId="77777777" w:rsidR="000B6181" w:rsidRPr="000B6181" w:rsidRDefault="000B6181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B6181">
              <w:rPr>
                <w:rFonts w:ascii="Times New Roman" w:hAnsi="Times New Roman" w:cs="Times New Roman"/>
                <w:b/>
                <w:i/>
              </w:rPr>
              <w:t>10. Sprendimas įteikiamas (kam ir kiek egz.).</w:t>
            </w:r>
          </w:p>
        </w:tc>
      </w:tr>
      <w:tr w:rsidR="000B6181" w:rsidRPr="000B6181" w14:paraId="0C80132C" w14:textId="77777777" w:rsidTr="008053B0">
        <w:tc>
          <w:tcPr>
            <w:tcW w:w="9741" w:type="dxa"/>
          </w:tcPr>
          <w:p w14:paraId="12A2D989" w14:textId="5CC53D17" w:rsidR="000B6181" w:rsidRPr="000B6181" w:rsidRDefault="00156124" w:rsidP="000B6181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AB „Kauno energija“,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El.p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. </w:t>
            </w:r>
            <w:hyperlink r:id="rId7" w:history="1">
              <w:r w:rsidRPr="00ED2146">
                <w:rPr>
                  <w:rStyle w:val="Hipersaitas"/>
                  <w:rFonts w:ascii="Times New Roman" w:hAnsi="Times New Roman" w:cs="Times New Roman"/>
                  <w:bCs/>
                  <w:iCs/>
                </w:rPr>
                <w:t>info@kaunoenergija.lt</w:t>
              </w:r>
            </w:hyperlink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0B6181" w:rsidRPr="000B6181">
              <w:rPr>
                <w:rFonts w:ascii="Times New Roman" w:hAnsi="Times New Roman" w:cs="Times New Roman"/>
                <w:bCs/>
                <w:iCs/>
              </w:rPr>
              <w:t>– 1 egz.</w:t>
            </w:r>
          </w:p>
        </w:tc>
      </w:tr>
    </w:tbl>
    <w:p w14:paraId="286C2D84" w14:textId="77777777" w:rsidR="000B6181" w:rsidRPr="000B6181" w:rsidRDefault="000B6181" w:rsidP="000B6181">
      <w:pPr>
        <w:spacing w:after="0" w:line="240" w:lineRule="auto"/>
        <w:rPr>
          <w:rFonts w:ascii="Times New Roman" w:hAnsi="Times New Roman" w:cs="Times New Roman"/>
        </w:rPr>
      </w:pPr>
    </w:p>
    <w:p w14:paraId="79EBFCBC" w14:textId="77777777" w:rsidR="000B6181" w:rsidRPr="000B6181" w:rsidRDefault="000B6181" w:rsidP="000B6181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14:paraId="6D4BBA85" w14:textId="77777777" w:rsidR="000B6181" w:rsidRPr="000B6181" w:rsidRDefault="000B6181" w:rsidP="000B6181">
      <w:pPr>
        <w:spacing w:after="0" w:line="240" w:lineRule="auto"/>
        <w:rPr>
          <w:rFonts w:ascii="Times New Roman" w:hAnsi="Times New Roman" w:cs="Times New Roman"/>
        </w:rPr>
      </w:pPr>
      <w:r w:rsidRPr="000B6181">
        <w:rPr>
          <w:rFonts w:ascii="Times New Roman" w:hAnsi="Times New Roman" w:cs="Times New Roman"/>
        </w:rPr>
        <w:t>Parengė</w:t>
      </w:r>
    </w:p>
    <w:p w14:paraId="1815773C" w14:textId="77777777" w:rsidR="00DF6FCC" w:rsidRPr="000B6181" w:rsidRDefault="00DF6FCC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lastRenderedPageBreak/>
        <w:t xml:space="preserve">Romanas </w:t>
      </w:r>
      <w:proofErr w:type="spellStart"/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Semaška</w:t>
      </w:r>
      <w:proofErr w:type="spellEnd"/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, tel. +370 655 07 496</w:t>
      </w:r>
      <w:r w:rsidRPr="00044F7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, el. p. </w:t>
      </w:r>
      <w:r w:rsidRPr="000B6181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>romanas.semaska@jurbarkas.lt</w:t>
      </w:r>
    </w:p>
    <w:p w14:paraId="0A8BE455" w14:textId="77777777" w:rsidR="00DF6FCC" w:rsidRPr="00044F75" w:rsidRDefault="00DF6FCC" w:rsidP="00DF6FC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</w:pPr>
      <w:r w:rsidRPr="00044F75">
        <w:rPr>
          <w:rFonts w:ascii="Times New Roman" w:eastAsia="Times New Roman" w:hAnsi="Times New Roman" w:cs="Times New Roman"/>
          <w:kern w:val="0"/>
          <w:szCs w:val="20"/>
          <w:lang w:eastAsia="lt-LT"/>
          <w14:ligatures w14:val="none"/>
        </w:rPr>
        <w:t xml:space="preserve">Gabrielė Gvazdauskaitė, tel. +370 601 93 565, el. p. </w:t>
      </w:r>
      <w:hyperlink r:id="rId8" w:history="1">
        <w:r w:rsidRPr="00044F75">
          <w:rPr>
            <w:rFonts w:ascii="Times New Roman" w:eastAsia="Times New Roman" w:hAnsi="Times New Roman" w:cs="Times New Roman"/>
            <w:kern w:val="0"/>
            <w:szCs w:val="20"/>
            <w:lang w:eastAsia="lt-LT"/>
            <w14:ligatures w14:val="none"/>
          </w:rPr>
          <w:t>gabriele.gvazdauskaite@jurbarkas.lt</w:t>
        </w:r>
      </w:hyperlink>
    </w:p>
    <w:p w14:paraId="6975F50F" w14:textId="7DF587E4" w:rsidR="000B6181" w:rsidRDefault="00DF6FCC" w:rsidP="00DF6FCC">
      <w:r>
        <w:t>2025-05-</w:t>
      </w:r>
    </w:p>
    <w:sectPr w:rsidR="000B6181" w:rsidSect="000B618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147"/>
    <w:rsid w:val="000442D5"/>
    <w:rsid w:val="000B6181"/>
    <w:rsid w:val="00156124"/>
    <w:rsid w:val="001D43CF"/>
    <w:rsid w:val="001D5605"/>
    <w:rsid w:val="00212A8B"/>
    <w:rsid w:val="00344FE8"/>
    <w:rsid w:val="0039135B"/>
    <w:rsid w:val="00640E03"/>
    <w:rsid w:val="006F28FC"/>
    <w:rsid w:val="00735514"/>
    <w:rsid w:val="009F08F8"/>
    <w:rsid w:val="00A77976"/>
    <w:rsid w:val="00A77E1B"/>
    <w:rsid w:val="00CC323A"/>
    <w:rsid w:val="00DC0D23"/>
    <w:rsid w:val="00DF48B9"/>
    <w:rsid w:val="00DF6FCC"/>
    <w:rsid w:val="00E03147"/>
    <w:rsid w:val="00F2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2DC24"/>
  <w15:chartTrackingRefBased/>
  <w15:docId w15:val="{3EFEF9B5-41F8-4EC1-8496-D8905F14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03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03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031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03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031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03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03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03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03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031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03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031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0314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0314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0314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0314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0314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0314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E031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E031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qFormat/>
    <w:rsid w:val="00E03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rsid w:val="00E031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03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0314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0314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0314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031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0314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03147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0B618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AntratsDiagrama">
    <w:name w:val="Antraštės Diagrama"/>
    <w:basedOn w:val="Numatytasispastraiposriftas"/>
    <w:link w:val="Antrat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Hipersaitas">
    <w:name w:val="Hyperlink"/>
    <w:rsid w:val="000B6181"/>
    <w:rPr>
      <w:color w:val="auto"/>
      <w:u w:val="none"/>
    </w:rPr>
  </w:style>
  <w:style w:type="paragraph" w:styleId="Pagrindinistekstas">
    <w:name w:val="Body Text"/>
    <w:basedOn w:val="prastasis"/>
    <w:link w:val="PagrindinistekstasDiagrama"/>
    <w:rsid w:val="000B618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B6181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25F0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25F0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25F0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25F0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25F0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561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e.gvazdauskaite@jurbarkas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aunoenergija.l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gabriele.gvazdauskaite@jurbarkas.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B5A833-B9D6-40D3-BB44-5F50C410B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3528</Words>
  <Characters>2011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Gvazdauskaitė</dc:creator>
  <cp:lastModifiedBy>Dovilė Dačkauskaitė</cp:lastModifiedBy>
  <cp:revision>2</cp:revision>
  <dcterms:created xsi:type="dcterms:W3CDTF">2025-05-14T06:33:00Z</dcterms:created>
  <dcterms:modified xsi:type="dcterms:W3CDTF">2025-05-14T06:33:00Z</dcterms:modified>
</cp:coreProperties>
</file>