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C9D5A" w14:textId="77777777" w:rsidR="00FC1CD3" w:rsidRPr="002748CC" w:rsidRDefault="00F320CA" w:rsidP="00F320CA">
      <w:pPr>
        <w:jc w:val="right"/>
        <w:rPr>
          <w:szCs w:val="24"/>
          <w:lang w:val="en-US"/>
        </w:rPr>
      </w:pPr>
      <w:r w:rsidRPr="002748CC">
        <w:rPr>
          <w:szCs w:val="24"/>
        </w:rPr>
        <w:t>Projektas</w:t>
      </w:r>
    </w:p>
    <w:p w14:paraId="13FD5652" w14:textId="77777777" w:rsidR="00F320CA" w:rsidRPr="002748CC" w:rsidRDefault="00F320CA">
      <w:pPr>
        <w:jc w:val="center"/>
        <w:rPr>
          <w:b/>
          <w:bCs/>
          <w:szCs w:val="24"/>
          <w:lang w:val="en-US"/>
        </w:rPr>
      </w:pPr>
    </w:p>
    <w:p w14:paraId="78E54C58" w14:textId="77777777" w:rsidR="00FC1CD3" w:rsidRPr="002748CC" w:rsidRDefault="00F20019">
      <w:pPr>
        <w:jc w:val="center"/>
        <w:rPr>
          <w:b/>
          <w:szCs w:val="24"/>
        </w:rPr>
      </w:pPr>
      <w:r w:rsidRPr="002748CC">
        <w:rPr>
          <w:b/>
          <w:szCs w:val="24"/>
          <w:lang w:val="en-US"/>
        </w:rPr>
        <w:t xml:space="preserve">JURBARKO RAJONO </w:t>
      </w:r>
      <w:r w:rsidRPr="002748CC">
        <w:rPr>
          <w:b/>
          <w:szCs w:val="24"/>
        </w:rPr>
        <w:t>SAVIVALDYBĖS TARYBA</w:t>
      </w:r>
    </w:p>
    <w:p w14:paraId="0FAED3E4" w14:textId="77777777" w:rsidR="00FC1CD3" w:rsidRPr="002748CC" w:rsidRDefault="00FC1CD3">
      <w:pPr>
        <w:rPr>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2748CC" w14:paraId="41FDB1E7" w14:textId="77777777">
        <w:trPr>
          <w:cantSplit/>
        </w:trPr>
        <w:tc>
          <w:tcPr>
            <w:tcW w:w="9654" w:type="dxa"/>
            <w:tcBorders>
              <w:top w:val="nil"/>
              <w:left w:val="nil"/>
              <w:bottom w:val="nil"/>
              <w:right w:val="nil"/>
            </w:tcBorders>
          </w:tcPr>
          <w:p w14:paraId="4103987C" w14:textId="77777777" w:rsidR="00FC1CD3" w:rsidRPr="002748CC" w:rsidRDefault="00F20019">
            <w:pPr>
              <w:pStyle w:val="Antrat1"/>
              <w:rPr>
                <w:caps/>
                <w:szCs w:val="24"/>
                <w:lang w:val="lt-LT"/>
              </w:rPr>
            </w:pPr>
            <w:r w:rsidRPr="002748CC">
              <w:rPr>
                <w:szCs w:val="24"/>
                <w:lang w:val="lt-LT"/>
              </w:rPr>
              <w:t>SPRENDIMAS</w:t>
            </w:r>
          </w:p>
        </w:tc>
      </w:tr>
      <w:tr w:rsidR="00FC1CD3" w:rsidRPr="002748CC" w14:paraId="2EFDFA08" w14:textId="77777777">
        <w:trPr>
          <w:cantSplit/>
        </w:trPr>
        <w:tc>
          <w:tcPr>
            <w:tcW w:w="9654" w:type="dxa"/>
            <w:tcBorders>
              <w:top w:val="nil"/>
              <w:left w:val="nil"/>
              <w:bottom w:val="nil"/>
              <w:right w:val="nil"/>
            </w:tcBorders>
          </w:tcPr>
          <w:p w14:paraId="3C9EB120" w14:textId="77777777" w:rsidR="00FC1CD3" w:rsidRPr="002748CC" w:rsidRDefault="00633CD2">
            <w:pPr>
              <w:pStyle w:val="Antrats"/>
              <w:tabs>
                <w:tab w:val="left" w:pos="1296"/>
              </w:tabs>
              <w:jc w:val="center"/>
              <w:rPr>
                <w:b/>
                <w:caps/>
                <w:szCs w:val="24"/>
              </w:rPr>
            </w:pPr>
            <w:bookmarkStart w:id="0" w:name="DOC_DATA"/>
            <w:r w:rsidRPr="002748CC">
              <w:rPr>
                <w:b/>
                <w:szCs w:val="24"/>
              </w:rPr>
              <w:t>DĖL PRITARIMO PROJEKTUI „ILGALAIKĖS PRIEŽIŪROS PASLAUGŲ PLĖTRA JURBARKO RAJONO SAVIVALDYBĖJE“</w:t>
            </w:r>
            <w:r w:rsidR="00E336B5" w:rsidRPr="002748CC">
              <w:rPr>
                <w:b/>
                <w:szCs w:val="24"/>
              </w:rPr>
              <w:fldChar w:fldCharType="begin">
                <w:ffData>
                  <w:name w:val="DOC_DATA"/>
                  <w:enabled/>
                  <w:calcOnExit w:val="0"/>
                  <w:textInput>
                    <w:default w:val="{$DOC_DATA}"/>
                  </w:textInput>
                </w:ffData>
              </w:fldChar>
            </w:r>
            <w:r w:rsidR="00F20019" w:rsidRPr="002748CC">
              <w:rPr>
                <w:b/>
                <w:szCs w:val="24"/>
              </w:rPr>
              <w:instrText xml:space="preserve"> FORMTEXT </w:instrText>
            </w:r>
            <w:r w:rsidR="00E336B5" w:rsidRPr="002748CC">
              <w:rPr>
                <w:b/>
                <w:szCs w:val="24"/>
              </w:rPr>
            </w:r>
            <w:r w:rsidR="00E336B5" w:rsidRPr="002748CC">
              <w:rPr>
                <w:b/>
                <w:szCs w:val="24"/>
              </w:rPr>
              <w:fldChar w:fldCharType="separate"/>
            </w:r>
            <w:r w:rsidR="00E336B5" w:rsidRPr="002748CC">
              <w:rPr>
                <w:b/>
                <w:szCs w:val="24"/>
              </w:rPr>
              <w:fldChar w:fldCharType="end"/>
            </w:r>
            <w:bookmarkEnd w:id="0"/>
            <w:r w:rsidR="00E336B5" w:rsidRPr="002748CC">
              <w:rPr>
                <w:b/>
                <w:szCs w:val="24"/>
              </w:rPr>
              <w:fldChar w:fldCharType="begin">
                <w:ffData>
                  <w:name w:val="DOC_DATA"/>
                  <w:enabled/>
                  <w:calcOnExit w:val="0"/>
                  <w:textInput>
                    <w:default w:val="{$DOC_DATA}"/>
                  </w:textInput>
                </w:ffData>
              </w:fldChar>
            </w:r>
            <w:r w:rsidR="00F20019" w:rsidRPr="002748CC">
              <w:rPr>
                <w:b/>
                <w:szCs w:val="24"/>
              </w:rPr>
              <w:instrText xml:space="preserve"> FORMTEXT </w:instrText>
            </w:r>
            <w:r w:rsidR="00E336B5" w:rsidRPr="002748CC">
              <w:rPr>
                <w:b/>
                <w:szCs w:val="24"/>
              </w:rPr>
            </w:r>
            <w:r w:rsidR="00E336B5" w:rsidRPr="002748CC">
              <w:rPr>
                <w:b/>
                <w:szCs w:val="24"/>
              </w:rPr>
              <w:fldChar w:fldCharType="separate"/>
            </w:r>
            <w:r w:rsidR="00E336B5" w:rsidRPr="002748CC">
              <w:rPr>
                <w:b/>
                <w:szCs w:val="24"/>
              </w:rPr>
              <w:fldChar w:fldCharType="end"/>
            </w:r>
          </w:p>
        </w:tc>
      </w:tr>
      <w:tr w:rsidR="00FC1CD3" w:rsidRPr="002748CC" w14:paraId="72CA8E43" w14:textId="77777777">
        <w:trPr>
          <w:cantSplit/>
        </w:trPr>
        <w:tc>
          <w:tcPr>
            <w:tcW w:w="9654" w:type="dxa"/>
            <w:tcBorders>
              <w:top w:val="nil"/>
              <w:left w:val="nil"/>
              <w:bottom w:val="nil"/>
              <w:right w:val="nil"/>
            </w:tcBorders>
          </w:tcPr>
          <w:p w14:paraId="606DE3D7" w14:textId="77777777" w:rsidR="00095849" w:rsidRPr="002748CC" w:rsidRDefault="00095849">
            <w:pPr>
              <w:pStyle w:val="Antrats"/>
              <w:tabs>
                <w:tab w:val="left" w:pos="1296"/>
              </w:tabs>
              <w:jc w:val="center"/>
              <w:rPr>
                <w:b/>
                <w:caps/>
                <w:szCs w:val="24"/>
              </w:rPr>
            </w:pPr>
          </w:p>
        </w:tc>
      </w:tr>
      <w:tr w:rsidR="00FC1CD3" w:rsidRPr="002748CC" w14:paraId="7A0A1B31" w14:textId="77777777" w:rsidTr="00BA627E">
        <w:trPr>
          <w:cantSplit/>
          <w:trHeight w:val="359"/>
        </w:trPr>
        <w:tc>
          <w:tcPr>
            <w:tcW w:w="9654" w:type="dxa"/>
            <w:tcBorders>
              <w:top w:val="nil"/>
              <w:left w:val="nil"/>
              <w:bottom w:val="nil"/>
              <w:right w:val="nil"/>
            </w:tcBorders>
          </w:tcPr>
          <w:p w14:paraId="5FC09467" w14:textId="36E3E171" w:rsidR="00FC1CD3" w:rsidRPr="002748CC" w:rsidRDefault="00633CD2" w:rsidP="004B0CB9">
            <w:pPr>
              <w:pStyle w:val="Antrats"/>
              <w:tabs>
                <w:tab w:val="left" w:pos="1296"/>
              </w:tabs>
              <w:jc w:val="center"/>
              <w:rPr>
                <w:b/>
                <w:caps/>
                <w:szCs w:val="24"/>
              </w:rPr>
            </w:pPr>
            <w:r w:rsidRPr="002748CC">
              <w:rPr>
                <w:szCs w:val="24"/>
              </w:rPr>
              <w:t xml:space="preserve">2025 m. gegužės </w:t>
            </w:r>
            <w:r w:rsidR="00C27215">
              <w:rPr>
                <w:szCs w:val="24"/>
              </w:rPr>
              <w:t xml:space="preserve">12 </w:t>
            </w:r>
            <w:r w:rsidRPr="002748CC">
              <w:rPr>
                <w:szCs w:val="24"/>
              </w:rPr>
              <w:t>d.</w:t>
            </w:r>
            <w:r w:rsidR="00FB6B02" w:rsidRPr="002748CC">
              <w:rPr>
                <w:szCs w:val="24"/>
              </w:rPr>
              <w:t xml:space="preserve"> </w:t>
            </w:r>
            <w:r w:rsidR="00F20019" w:rsidRPr="002748CC">
              <w:rPr>
                <w:szCs w:val="24"/>
              </w:rPr>
              <w:t xml:space="preserve">Nr. </w:t>
            </w:r>
            <w:r w:rsidRPr="002748CC">
              <w:rPr>
                <w:szCs w:val="24"/>
              </w:rPr>
              <w:t>TSP</w:t>
            </w:r>
            <w:r w:rsidR="00C27215">
              <w:rPr>
                <w:szCs w:val="24"/>
              </w:rPr>
              <w:t>-195</w:t>
            </w:r>
          </w:p>
        </w:tc>
      </w:tr>
      <w:tr w:rsidR="00FC1CD3" w:rsidRPr="002748CC" w14:paraId="60E99F5B" w14:textId="77777777">
        <w:trPr>
          <w:cantSplit/>
        </w:trPr>
        <w:tc>
          <w:tcPr>
            <w:tcW w:w="9654" w:type="dxa"/>
            <w:tcBorders>
              <w:top w:val="nil"/>
              <w:left w:val="nil"/>
              <w:bottom w:val="nil"/>
              <w:right w:val="nil"/>
            </w:tcBorders>
          </w:tcPr>
          <w:p w14:paraId="70C21697" w14:textId="77777777" w:rsidR="00FC1CD3" w:rsidRPr="002748CC" w:rsidRDefault="00F20019">
            <w:pPr>
              <w:jc w:val="center"/>
              <w:rPr>
                <w:szCs w:val="24"/>
              </w:rPr>
            </w:pPr>
            <w:r w:rsidRPr="002748CC">
              <w:rPr>
                <w:szCs w:val="24"/>
              </w:rPr>
              <w:t>Jurbarkas</w:t>
            </w:r>
          </w:p>
        </w:tc>
      </w:tr>
    </w:tbl>
    <w:p w14:paraId="7D9353AD" w14:textId="77777777" w:rsidR="00154797" w:rsidRPr="002748CC" w:rsidRDefault="00154797">
      <w:pPr>
        <w:rPr>
          <w:szCs w:val="24"/>
        </w:rPr>
      </w:pPr>
    </w:p>
    <w:p w14:paraId="17FE0A16" w14:textId="77777777" w:rsidR="00E01120" w:rsidRPr="002748CC" w:rsidRDefault="00E01120" w:rsidP="002046E8">
      <w:pPr>
        <w:ind w:firstLine="720"/>
        <w:jc w:val="both"/>
        <w:rPr>
          <w:szCs w:val="24"/>
        </w:rPr>
      </w:pPr>
      <w:r w:rsidRPr="002748CC">
        <w:rPr>
          <w:szCs w:val="24"/>
        </w:rPr>
        <w:t xml:space="preserve">Vadovaudamasi Lietuvos Respublikos vietos savivaldos įstatymo </w:t>
      </w:r>
      <w:bookmarkStart w:id="1" w:name="_Hlk142662093"/>
      <w:r w:rsidR="005B6389" w:rsidRPr="002748CC">
        <w:rPr>
          <w:szCs w:val="24"/>
        </w:rPr>
        <w:t xml:space="preserve">6 straipsnio 18 punktu, </w:t>
      </w:r>
      <w:r w:rsidR="00AE3BF2" w:rsidRPr="002748CC">
        <w:rPr>
          <w:szCs w:val="24"/>
        </w:rPr>
        <w:t xml:space="preserve">    </w:t>
      </w:r>
      <w:r w:rsidRPr="002748CC">
        <w:rPr>
          <w:szCs w:val="24"/>
        </w:rPr>
        <w:t xml:space="preserve">15 straipsnio 2 dalies 19 punktu ir 4 dalimi, </w:t>
      </w:r>
      <w:bookmarkEnd w:id="1"/>
      <w:r w:rsidR="00273114" w:rsidRPr="002748CC">
        <w:rPr>
          <w:szCs w:val="24"/>
        </w:rPr>
        <w:t xml:space="preserve">2022–2030 m. Tauragės regiono plėtros planu, patvirtintu Tauragės regiono plėtros tarybos 2023 m. vasario 3 d. sprendimu Nr. TS-1 </w:t>
      </w:r>
      <w:r w:rsidR="00AE3BF2" w:rsidRPr="002748CC">
        <w:rPr>
          <w:szCs w:val="24"/>
        </w:rPr>
        <w:t xml:space="preserve">                        </w:t>
      </w:r>
      <w:r w:rsidR="00273114" w:rsidRPr="002748CC">
        <w:rPr>
          <w:szCs w:val="24"/>
        </w:rPr>
        <w:t>,,Dėl 2022–2030 m. Tauragės regiono plėtros plano patvirtinimo“, Regioninės pažangos priemonės Nr. 11-002-02-11-02</w:t>
      </w:r>
      <w:r w:rsidR="00273114" w:rsidRPr="002748CC">
        <w:rPr>
          <w:b/>
          <w:bCs/>
          <w:szCs w:val="24"/>
        </w:rPr>
        <w:t> </w:t>
      </w:r>
      <w:r w:rsidR="00273114" w:rsidRPr="002748CC">
        <w:rPr>
          <w:szCs w:val="24"/>
        </w:rPr>
        <w:t>(RE) „Užtikrinti ilgalaikės priežiūros paslaugų plėtrą“ finansavimo gairėmis, patvirtintomis Lietuvos Respublikos sveikatos apsaugos ministro 2023 m. lapkričio 6 d. įsakymu Nr. V-1145 „Dėl Regioninės pažangos priemonės Nr. 11-002-02-11-02</w:t>
      </w:r>
      <w:r w:rsidR="00273114" w:rsidRPr="002748CC">
        <w:rPr>
          <w:b/>
          <w:bCs/>
          <w:szCs w:val="24"/>
        </w:rPr>
        <w:t> </w:t>
      </w:r>
      <w:r w:rsidR="00273114" w:rsidRPr="002748CC">
        <w:rPr>
          <w:szCs w:val="24"/>
        </w:rPr>
        <w:t>(RE) „Užtikrinti ilgalaikės priežiūros paslaugų plėtrą“ finansavimo gairių patvirtinimo“ bei atsižvelgdama į viešosios įstaigos Centrinės projektų valdymo agentūros 2025 m. balandžio 14 d. paskelbtą kvietimą Nr. 27-53</w:t>
      </w:r>
      <w:r w:rsidR="00C938F6" w:rsidRPr="002748CC">
        <w:rPr>
          <w:szCs w:val="24"/>
        </w:rPr>
        <w:t>8</w:t>
      </w:r>
      <w:r w:rsidR="00273114" w:rsidRPr="002748CC">
        <w:rPr>
          <w:szCs w:val="24"/>
        </w:rPr>
        <w:t xml:space="preserve">-P „Ilgalaikės priežiūros paslaugų plėtra“ teikti projektų įgyvendinimo planus, </w:t>
      </w:r>
      <w:r w:rsidRPr="002748CC">
        <w:rPr>
          <w:szCs w:val="24"/>
        </w:rPr>
        <w:t xml:space="preserve">Jurbarko rajono savivaldybės taryba </w:t>
      </w:r>
      <w:r w:rsidRPr="002748CC">
        <w:rPr>
          <w:spacing w:val="80"/>
          <w:szCs w:val="24"/>
        </w:rPr>
        <w:t>nusprendži</w:t>
      </w:r>
      <w:r w:rsidRPr="002748CC">
        <w:rPr>
          <w:szCs w:val="24"/>
        </w:rPr>
        <w:t>a:</w:t>
      </w:r>
    </w:p>
    <w:p w14:paraId="07D5B9C0" w14:textId="77777777" w:rsidR="00E01120" w:rsidRPr="002748CC" w:rsidRDefault="00E01120" w:rsidP="00E01120">
      <w:pPr>
        <w:ind w:firstLine="720"/>
        <w:jc w:val="both"/>
        <w:rPr>
          <w:szCs w:val="24"/>
        </w:rPr>
      </w:pPr>
      <w:r w:rsidRPr="002748CC">
        <w:rPr>
          <w:szCs w:val="24"/>
        </w:rPr>
        <w:t xml:space="preserve">1. Pritarti projektui </w:t>
      </w:r>
      <w:r w:rsidR="00C938F6" w:rsidRPr="002748CC">
        <w:rPr>
          <w:szCs w:val="24"/>
        </w:rPr>
        <w:t>„Ilgalaikės priežiūros paslaugų plėtra Jurbarko rajono savivaldybėje</w:t>
      </w:r>
      <w:r w:rsidR="00095849" w:rsidRPr="002748CC">
        <w:rPr>
          <w:szCs w:val="24"/>
        </w:rPr>
        <w:t xml:space="preserve">“ </w:t>
      </w:r>
      <w:r w:rsidRPr="002748CC">
        <w:rPr>
          <w:szCs w:val="24"/>
        </w:rPr>
        <w:t>(toliau – Projektas), kuris bus įgyvendinamas su partneri</w:t>
      </w:r>
      <w:r w:rsidR="00095849" w:rsidRPr="002748CC">
        <w:rPr>
          <w:szCs w:val="24"/>
        </w:rPr>
        <w:t>ais</w:t>
      </w:r>
      <w:r w:rsidR="008A5560" w:rsidRPr="002748CC">
        <w:rPr>
          <w:szCs w:val="24"/>
        </w:rPr>
        <w:t>:</w:t>
      </w:r>
      <w:r w:rsidR="00095849" w:rsidRPr="002748CC">
        <w:rPr>
          <w:szCs w:val="24"/>
        </w:rPr>
        <w:t xml:space="preserve"> </w:t>
      </w:r>
      <w:r w:rsidR="00C938F6" w:rsidRPr="002748CC">
        <w:rPr>
          <w:szCs w:val="24"/>
        </w:rPr>
        <w:t xml:space="preserve">viešąja įstaiga Jurbarko ligonine ir </w:t>
      </w:r>
      <w:r w:rsidR="00D638B3" w:rsidRPr="002748CC">
        <w:rPr>
          <w:szCs w:val="24"/>
        </w:rPr>
        <w:t>v</w:t>
      </w:r>
      <w:r w:rsidR="00095849" w:rsidRPr="002748CC">
        <w:rPr>
          <w:szCs w:val="24"/>
        </w:rPr>
        <w:t>ieš</w:t>
      </w:r>
      <w:r w:rsidR="00D638B3" w:rsidRPr="002748CC">
        <w:rPr>
          <w:szCs w:val="24"/>
        </w:rPr>
        <w:t>ą</w:t>
      </w:r>
      <w:r w:rsidR="00095849" w:rsidRPr="002748CC">
        <w:rPr>
          <w:szCs w:val="24"/>
        </w:rPr>
        <w:t>j</w:t>
      </w:r>
      <w:r w:rsidR="00D638B3" w:rsidRPr="002748CC">
        <w:rPr>
          <w:szCs w:val="24"/>
        </w:rPr>
        <w:t>a</w:t>
      </w:r>
      <w:r w:rsidR="00095849" w:rsidRPr="002748CC">
        <w:rPr>
          <w:szCs w:val="24"/>
        </w:rPr>
        <w:t xml:space="preserve"> įstaiga Šimkaičių ambulatorija. </w:t>
      </w:r>
    </w:p>
    <w:p w14:paraId="2D43A05E" w14:textId="77777777" w:rsidR="008A65AC" w:rsidRPr="002748CC" w:rsidRDefault="00E01120" w:rsidP="00286931">
      <w:pPr>
        <w:ind w:firstLine="720"/>
        <w:jc w:val="both"/>
        <w:rPr>
          <w:szCs w:val="24"/>
        </w:rPr>
      </w:pPr>
      <w:r w:rsidRPr="002748CC">
        <w:rPr>
          <w:szCs w:val="24"/>
        </w:rPr>
        <w:t xml:space="preserve">2. </w:t>
      </w:r>
      <w:bookmarkStart w:id="2" w:name="_Hlk192065880"/>
      <w:r w:rsidR="008A65AC" w:rsidRPr="002748CC">
        <w:rPr>
          <w:szCs w:val="24"/>
        </w:rPr>
        <w:t xml:space="preserve">Skirti Projektui finansuoti Jurbarko rajono savivaldybės biudžeto lėšų – ne mažiau kaip </w:t>
      </w:r>
      <w:r w:rsidR="00286931" w:rsidRPr="002748CC">
        <w:rPr>
          <w:szCs w:val="24"/>
        </w:rPr>
        <w:t>15</w:t>
      </w:r>
      <w:r w:rsidR="008A65AC" w:rsidRPr="002748CC">
        <w:rPr>
          <w:szCs w:val="24"/>
        </w:rPr>
        <w:t xml:space="preserve"> proc. visų tinkamų finansuoti Projekto išlaidų ir Projekto tinkamų finansuoti išlaidų dalį, kurios nepadengia skiriamo finansavimo lėšos, ir netinkamas finansuoti, tačiau Projektui </w:t>
      </w:r>
      <w:r w:rsidR="00286931" w:rsidRPr="002748CC">
        <w:rPr>
          <w:szCs w:val="24"/>
        </w:rPr>
        <w:t xml:space="preserve">įgyvendinti </w:t>
      </w:r>
      <w:r w:rsidR="008A65AC" w:rsidRPr="002748CC">
        <w:rPr>
          <w:szCs w:val="24"/>
        </w:rPr>
        <w:t>būtinas</w:t>
      </w:r>
      <w:r w:rsidR="00286931" w:rsidRPr="002748CC">
        <w:rPr>
          <w:szCs w:val="24"/>
        </w:rPr>
        <w:t xml:space="preserve"> i</w:t>
      </w:r>
      <w:r w:rsidR="008A65AC" w:rsidRPr="002748CC">
        <w:rPr>
          <w:szCs w:val="24"/>
        </w:rPr>
        <w:t>šlaidas</w:t>
      </w:r>
      <w:r w:rsidR="00286931" w:rsidRPr="002748CC">
        <w:rPr>
          <w:szCs w:val="24"/>
        </w:rPr>
        <w:t>.</w:t>
      </w:r>
      <w:r w:rsidR="008A65AC" w:rsidRPr="002748CC">
        <w:rPr>
          <w:szCs w:val="24"/>
        </w:rPr>
        <w:t xml:space="preserve"> </w:t>
      </w:r>
      <w:bookmarkEnd w:id="2"/>
    </w:p>
    <w:p w14:paraId="166BF0AC" w14:textId="77777777" w:rsidR="00CD5B34" w:rsidRPr="00CC539F" w:rsidRDefault="00CD5B34" w:rsidP="00CD5B34">
      <w:pPr>
        <w:ind w:firstLine="720"/>
        <w:rPr>
          <w:szCs w:val="24"/>
        </w:rPr>
      </w:pPr>
      <w:r w:rsidRPr="00CC539F">
        <w:rPr>
          <w:szCs w:val="24"/>
        </w:rPr>
        <w:t>3. Pritarti Jungtinės veiklos (partnerystės) sutarties projektui (pridedama).</w:t>
      </w:r>
    </w:p>
    <w:p w14:paraId="45FCA4A4" w14:textId="77777777" w:rsidR="00E01120" w:rsidRPr="002748CC" w:rsidRDefault="00CD5B34" w:rsidP="00E01120">
      <w:pPr>
        <w:ind w:firstLine="720"/>
        <w:jc w:val="both"/>
        <w:rPr>
          <w:szCs w:val="24"/>
        </w:rPr>
      </w:pPr>
      <w:r w:rsidRPr="002748CC">
        <w:rPr>
          <w:szCs w:val="24"/>
        </w:rPr>
        <w:t>4</w:t>
      </w:r>
      <w:r w:rsidR="00E01120" w:rsidRPr="002748CC">
        <w:rPr>
          <w:szCs w:val="24"/>
        </w:rPr>
        <w:t xml:space="preserve">. Įgalioti Jurbarko rajono savivaldybės administracijos direktorių pasirašyti Jungtinės veiklos </w:t>
      </w:r>
      <w:r w:rsidR="00D32CC1" w:rsidRPr="002748CC">
        <w:rPr>
          <w:szCs w:val="24"/>
        </w:rPr>
        <w:t xml:space="preserve">(partnerystės) </w:t>
      </w:r>
      <w:r w:rsidR="00E01120" w:rsidRPr="002748CC">
        <w:rPr>
          <w:szCs w:val="24"/>
        </w:rPr>
        <w:t>sutartį ir kitus dokumentus, susijusius su Projekto įgyvendinimu.</w:t>
      </w:r>
    </w:p>
    <w:p w14:paraId="0844FD3A" w14:textId="77777777" w:rsidR="00E01120" w:rsidRPr="002748CC" w:rsidRDefault="00E01120" w:rsidP="00E01120">
      <w:pPr>
        <w:ind w:firstLine="720"/>
        <w:jc w:val="both"/>
        <w:rPr>
          <w:szCs w:val="24"/>
        </w:rPr>
      </w:pPr>
      <w:r w:rsidRPr="002748CC">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9B33EC9" w14:textId="77777777" w:rsidR="00286931" w:rsidRPr="002748CC" w:rsidRDefault="00286931">
      <w:pPr>
        <w:ind w:firstLine="720"/>
        <w:jc w:val="both"/>
        <w:rPr>
          <w:szCs w:val="24"/>
        </w:rPr>
      </w:pPr>
    </w:p>
    <w:tbl>
      <w:tblPr>
        <w:tblW w:w="0" w:type="auto"/>
        <w:tblInd w:w="108" w:type="dxa"/>
        <w:tblLook w:val="0000" w:firstRow="0" w:lastRow="0" w:firstColumn="0" w:lastColumn="0" w:noHBand="0" w:noVBand="0"/>
      </w:tblPr>
      <w:tblGrid>
        <w:gridCol w:w="4410"/>
        <w:gridCol w:w="4410"/>
      </w:tblGrid>
      <w:tr w:rsidR="00FC1CD3" w:rsidRPr="002748CC" w14:paraId="1BED6764" w14:textId="77777777">
        <w:trPr>
          <w:trHeight w:val="180"/>
        </w:trPr>
        <w:tc>
          <w:tcPr>
            <w:tcW w:w="4410" w:type="dxa"/>
          </w:tcPr>
          <w:p w14:paraId="4C7C7F02" w14:textId="77777777" w:rsidR="00FC1CD3" w:rsidRPr="002748CC" w:rsidRDefault="00F4316F" w:rsidP="00DE74A8">
            <w:pPr>
              <w:ind w:left="-109"/>
              <w:rPr>
                <w:szCs w:val="24"/>
              </w:rPr>
            </w:pPr>
            <w:r w:rsidRPr="002748CC">
              <w:rPr>
                <w:szCs w:val="24"/>
              </w:rPr>
              <w:t>Savivaldybės meras</w:t>
            </w:r>
          </w:p>
        </w:tc>
        <w:tc>
          <w:tcPr>
            <w:tcW w:w="4410" w:type="dxa"/>
          </w:tcPr>
          <w:p w14:paraId="5F214F55" w14:textId="77777777" w:rsidR="00FC1CD3" w:rsidRPr="002748CC" w:rsidRDefault="00FC1CD3">
            <w:pPr>
              <w:jc w:val="right"/>
              <w:rPr>
                <w:szCs w:val="24"/>
              </w:rPr>
            </w:pPr>
          </w:p>
        </w:tc>
      </w:tr>
    </w:tbl>
    <w:p w14:paraId="7DA4364D" w14:textId="77777777" w:rsidR="00F320CA" w:rsidRPr="002748CC" w:rsidRDefault="00F320CA">
      <w:pPr>
        <w:rPr>
          <w:szCs w:val="24"/>
        </w:rPr>
      </w:pPr>
    </w:p>
    <w:p w14:paraId="1FC4130C" w14:textId="77777777" w:rsidR="00F320CA" w:rsidRPr="002748CC" w:rsidRDefault="003B389F">
      <w:pPr>
        <w:rPr>
          <w:szCs w:val="24"/>
        </w:rPr>
      </w:pPr>
      <w:r w:rsidRPr="002748CC">
        <w:rPr>
          <w:szCs w:val="24"/>
        </w:rPr>
        <w:t>Derino</w:t>
      </w:r>
      <w:r w:rsidR="00F320CA" w:rsidRPr="002748CC">
        <w:rPr>
          <w:szCs w:val="24"/>
        </w:rPr>
        <w:t xml:space="preserve">: </w:t>
      </w:r>
    </w:p>
    <w:p w14:paraId="401B7C91" w14:textId="77777777" w:rsidR="00286931" w:rsidRPr="002748CC" w:rsidRDefault="00286931" w:rsidP="00286931">
      <w:pPr>
        <w:rPr>
          <w:szCs w:val="24"/>
        </w:rPr>
      </w:pPr>
      <w:r w:rsidRPr="002748CC">
        <w:rPr>
          <w:szCs w:val="24"/>
        </w:rPr>
        <w:t>Administracijos direktorė R. Vančienė</w:t>
      </w:r>
    </w:p>
    <w:p w14:paraId="79868BE8" w14:textId="77777777" w:rsidR="00286931" w:rsidRPr="002748CC" w:rsidRDefault="00286931" w:rsidP="00286931">
      <w:pPr>
        <w:rPr>
          <w:szCs w:val="24"/>
        </w:rPr>
      </w:pPr>
      <w:r w:rsidRPr="002748CC">
        <w:rPr>
          <w:szCs w:val="24"/>
        </w:rPr>
        <w:t>Finansų skyriaus vedėja A. Samuilienė</w:t>
      </w:r>
    </w:p>
    <w:p w14:paraId="39B23D31" w14:textId="77777777" w:rsidR="00286931" w:rsidRPr="002748CC" w:rsidRDefault="00286931" w:rsidP="00286931">
      <w:pPr>
        <w:rPr>
          <w:szCs w:val="24"/>
        </w:rPr>
      </w:pPr>
      <w:r w:rsidRPr="002748CC">
        <w:rPr>
          <w:szCs w:val="24"/>
        </w:rPr>
        <w:t xml:space="preserve">Teisės ir civilinės metrikacijos skyriaus vyr. specialistė R. Gadliauskienė </w:t>
      </w:r>
    </w:p>
    <w:p w14:paraId="05E248A9" w14:textId="77777777" w:rsidR="00286931" w:rsidRDefault="00286931" w:rsidP="00286931">
      <w:pPr>
        <w:rPr>
          <w:szCs w:val="24"/>
        </w:rPr>
      </w:pPr>
      <w:r w:rsidRPr="002748CC">
        <w:rPr>
          <w:szCs w:val="24"/>
        </w:rPr>
        <w:t>Infrastruktūros ir turto skyriaus vedėja J. Šeflerienė</w:t>
      </w:r>
    </w:p>
    <w:p w14:paraId="550A364A" w14:textId="77777777" w:rsidR="00FA21D1" w:rsidRPr="00FA21D1" w:rsidRDefault="00FA21D1" w:rsidP="00286931">
      <w:pPr>
        <w:rPr>
          <w:szCs w:val="24"/>
        </w:rPr>
      </w:pPr>
      <w:r w:rsidRPr="00FA21D1">
        <w:rPr>
          <w:szCs w:val="24"/>
        </w:rPr>
        <w:t>Sveikatos reikalų koordinator</w:t>
      </w:r>
      <w:r>
        <w:rPr>
          <w:szCs w:val="24"/>
        </w:rPr>
        <w:t>ė</w:t>
      </w:r>
      <w:r w:rsidRPr="00FA21D1">
        <w:rPr>
          <w:szCs w:val="24"/>
        </w:rPr>
        <w:t xml:space="preserve"> </w:t>
      </w:r>
      <w:r w:rsidRPr="00FA21D1">
        <w:rPr>
          <w:bCs/>
          <w:iCs/>
          <w:szCs w:val="24"/>
        </w:rPr>
        <w:t>(vyriausi</w:t>
      </w:r>
      <w:r>
        <w:rPr>
          <w:bCs/>
          <w:iCs/>
          <w:szCs w:val="24"/>
        </w:rPr>
        <w:t>oji</w:t>
      </w:r>
      <w:r w:rsidRPr="00FA21D1">
        <w:rPr>
          <w:bCs/>
          <w:iCs/>
          <w:szCs w:val="24"/>
        </w:rPr>
        <w:t xml:space="preserve"> specialist</w:t>
      </w:r>
      <w:r>
        <w:rPr>
          <w:bCs/>
          <w:iCs/>
          <w:szCs w:val="24"/>
        </w:rPr>
        <w:t>ė</w:t>
      </w:r>
      <w:r w:rsidRPr="00FA21D1">
        <w:rPr>
          <w:bCs/>
          <w:iCs/>
          <w:szCs w:val="24"/>
        </w:rPr>
        <w:t>)</w:t>
      </w:r>
      <w:r>
        <w:rPr>
          <w:bCs/>
          <w:iCs/>
          <w:szCs w:val="24"/>
        </w:rPr>
        <w:t xml:space="preserve"> G. Sutkuvienė</w:t>
      </w:r>
    </w:p>
    <w:p w14:paraId="03D185E2" w14:textId="77777777" w:rsidR="00286931" w:rsidRPr="002748CC" w:rsidRDefault="00286931" w:rsidP="00286931">
      <w:pPr>
        <w:rPr>
          <w:szCs w:val="24"/>
        </w:rPr>
      </w:pPr>
      <w:r w:rsidRPr="002748CC">
        <w:rPr>
          <w:szCs w:val="24"/>
        </w:rPr>
        <w:t>Tarybos posėdžių sekretorė D. Dačkauskaitė</w:t>
      </w:r>
    </w:p>
    <w:p w14:paraId="1809F024" w14:textId="77777777" w:rsidR="00286931" w:rsidRPr="002748CC" w:rsidRDefault="00286931" w:rsidP="00286931">
      <w:pPr>
        <w:rPr>
          <w:szCs w:val="24"/>
        </w:rPr>
      </w:pPr>
      <w:r w:rsidRPr="002748CC">
        <w:rPr>
          <w:szCs w:val="24"/>
        </w:rPr>
        <w:t>Dokumentų ir viešųjų ryšių skyriaus vyr. specialistas A. Gvildys</w:t>
      </w:r>
    </w:p>
    <w:p w14:paraId="504E6207" w14:textId="77777777" w:rsidR="00F320CA" w:rsidRPr="002748CC" w:rsidRDefault="00F320CA">
      <w:pPr>
        <w:rPr>
          <w:szCs w:val="24"/>
        </w:rPr>
      </w:pPr>
    </w:p>
    <w:p w14:paraId="6A139549" w14:textId="77777777" w:rsidR="00F27C80" w:rsidRPr="002748CC" w:rsidRDefault="00F320CA" w:rsidP="00F320CA">
      <w:pPr>
        <w:rPr>
          <w:szCs w:val="24"/>
        </w:rPr>
      </w:pPr>
      <w:r w:rsidRPr="002748CC">
        <w:rPr>
          <w:szCs w:val="24"/>
        </w:rPr>
        <w:t>Parengė</w:t>
      </w:r>
    </w:p>
    <w:p w14:paraId="0C52FD32" w14:textId="77777777" w:rsidR="00235548" w:rsidRDefault="003B389F" w:rsidP="00FA21D1">
      <w:pPr>
        <w:pStyle w:val="Antrats"/>
        <w:tabs>
          <w:tab w:val="clear" w:pos="4153"/>
          <w:tab w:val="clear" w:pos="8306"/>
        </w:tabs>
      </w:pPr>
      <w:bookmarkStart w:id="3" w:name="NOW_DATE1"/>
      <w:r w:rsidRPr="002748CC">
        <w:rPr>
          <w:szCs w:val="24"/>
          <w:lang w:eastAsia="de-DE"/>
        </w:rPr>
        <w:t xml:space="preserve">Ernestas Sinkus tel. +370 655 97 294, el. p. </w:t>
      </w:r>
      <w:hyperlink r:id="rId8" w:history="1">
        <w:r w:rsidRPr="002748CC">
          <w:rPr>
            <w:rStyle w:val="Hipersaitas"/>
            <w:szCs w:val="24"/>
            <w:lang w:eastAsia="de-DE"/>
          </w:rPr>
          <w:t>ernestas.sinkus@jurbarkas.lt</w:t>
        </w:r>
      </w:hyperlink>
    </w:p>
    <w:p w14:paraId="66C81B50" w14:textId="77777777" w:rsidR="00CC539F" w:rsidRDefault="00235548" w:rsidP="00FA21D1">
      <w:pPr>
        <w:pStyle w:val="Antrats"/>
        <w:tabs>
          <w:tab w:val="clear" w:pos="4153"/>
          <w:tab w:val="clear" w:pos="8306"/>
        </w:tabs>
        <w:rPr>
          <w:szCs w:val="24"/>
          <w:lang w:eastAsia="de-DE"/>
        </w:rPr>
      </w:pPr>
      <w:r w:rsidRPr="00235548">
        <w:rPr>
          <w:szCs w:val="24"/>
          <w:lang w:eastAsia="de-DE"/>
        </w:rPr>
        <w:t>Renata Šepetienė, tel. +370 612 71 182, el. p. renata.sepetiene@jurbarkas.lt</w:t>
      </w:r>
      <w:r w:rsidR="00CC539F">
        <w:rPr>
          <w:szCs w:val="24"/>
          <w:lang w:eastAsia="de-DE"/>
        </w:rPr>
        <w:br w:type="page"/>
      </w:r>
    </w:p>
    <w:p w14:paraId="25CCB617" w14:textId="77777777" w:rsidR="00CC539F" w:rsidRPr="00CC539F" w:rsidRDefault="00CC539F" w:rsidP="00CC539F">
      <w:pPr>
        <w:ind w:left="5103"/>
        <w:rPr>
          <w:bCs/>
          <w:color w:val="000000" w:themeColor="text1"/>
          <w:szCs w:val="24"/>
        </w:rPr>
      </w:pPr>
      <w:r w:rsidRPr="00CC539F">
        <w:rPr>
          <w:bCs/>
          <w:color w:val="000000" w:themeColor="text1"/>
          <w:szCs w:val="24"/>
        </w:rPr>
        <w:lastRenderedPageBreak/>
        <w:t>PRITARTA</w:t>
      </w:r>
    </w:p>
    <w:p w14:paraId="397244A8" w14:textId="77777777" w:rsidR="00CC539F" w:rsidRPr="00CC539F" w:rsidRDefault="00CC539F" w:rsidP="00CC539F">
      <w:pPr>
        <w:ind w:left="5103"/>
        <w:rPr>
          <w:bCs/>
          <w:color w:val="000000" w:themeColor="text1"/>
          <w:szCs w:val="24"/>
        </w:rPr>
      </w:pPr>
      <w:r w:rsidRPr="00CC539F">
        <w:rPr>
          <w:bCs/>
          <w:color w:val="000000" w:themeColor="text1"/>
          <w:szCs w:val="24"/>
        </w:rPr>
        <w:t xml:space="preserve">Jurbarko rajono savivaldybės tarybos </w:t>
      </w:r>
    </w:p>
    <w:p w14:paraId="6FC0B2A0" w14:textId="77777777" w:rsidR="00CC539F" w:rsidRPr="00CC539F" w:rsidRDefault="00CC539F" w:rsidP="00CC539F">
      <w:pPr>
        <w:ind w:left="5103"/>
        <w:rPr>
          <w:bCs/>
          <w:color w:val="000000" w:themeColor="text1"/>
          <w:szCs w:val="24"/>
        </w:rPr>
      </w:pPr>
      <w:r w:rsidRPr="00CC539F">
        <w:rPr>
          <w:bCs/>
          <w:color w:val="000000" w:themeColor="text1"/>
          <w:szCs w:val="24"/>
        </w:rPr>
        <w:t>2025 m. gegužės    d. sprendimu Nr. T2-</w:t>
      </w:r>
    </w:p>
    <w:p w14:paraId="4E919CE9" w14:textId="77777777" w:rsidR="00CC539F" w:rsidRDefault="00CC539F" w:rsidP="00CC539F">
      <w:pPr>
        <w:ind w:firstLine="709"/>
        <w:jc w:val="right"/>
        <w:rPr>
          <w:bCs/>
          <w:i/>
          <w:iCs/>
          <w:color w:val="000000" w:themeColor="text1"/>
          <w:szCs w:val="24"/>
        </w:rPr>
      </w:pPr>
    </w:p>
    <w:p w14:paraId="433D68FE" w14:textId="77777777" w:rsidR="00033703" w:rsidRPr="00CC539F" w:rsidRDefault="00033703" w:rsidP="00CC539F">
      <w:pPr>
        <w:ind w:firstLine="709"/>
        <w:jc w:val="right"/>
        <w:rPr>
          <w:bCs/>
          <w:i/>
          <w:iCs/>
          <w:color w:val="000000" w:themeColor="text1"/>
          <w:szCs w:val="24"/>
        </w:rPr>
      </w:pPr>
    </w:p>
    <w:p w14:paraId="25F1A3A7" w14:textId="77777777" w:rsidR="00CC539F" w:rsidRPr="00CC539F" w:rsidRDefault="00CC539F" w:rsidP="00CC539F">
      <w:pPr>
        <w:jc w:val="center"/>
        <w:rPr>
          <w:b/>
          <w:color w:val="000000" w:themeColor="text1"/>
          <w:szCs w:val="24"/>
        </w:rPr>
      </w:pPr>
      <w:r w:rsidRPr="00CC539F">
        <w:rPr>
          <w:b/>
          <w:color w:val="000000" w:themeColor="text1"/>
          <w:szCs w:val="24"/>
        </w:rPr>
        <w:t>JUNGTINĖS VEIKLOS (PARTNERYSTĖS) SUTARTIS</w:t>
      </w:r>
    </w:p>
    <w:p w14:paraId="42200D2B" w14:textId="77777777" w:rsidR="00CC539F" w:rsidRPr="00CC539F" w:rsidRDefault="00CC539F" w:rsidP="00CC539F">
      <w:pPr>
        <w:jc w:val="center"/>
        <w:rPr>
          <w:b/>
          <w:color w:val="000000" w:themeColor="text1"/>
          <w:szCs w:val="24"/>
        </w:rPr>
      </w:pPr>
      <w:r w:rsidRPr="00CC539F">
        <w:rPr>
          <w:b/>
          <w:color w:val="000000" w:themeColor="text1"/>
          <w:szCs w:val="24"/>
        </w:rPr>
        <w:t xml:space="preserve">ĮGYVENDINANT PROJEKTĄ </w:t>
      </w:r>
      <w:r w:rsidRPr="00CC539F">
        <w:rPr>
          <w:b/>
          <w:szCs w:val="24"/>
        </w:rPr>
        <w:t>„ILGALAIKĖS PRIEŽIŪROS PASLAUGŲ PLĖTRA JURBARKO RAJONO SAVIVALDYBĖJE“</w:t>
      </w:r>
    </w:p>
    <w:p w14:paraId="62A5F9BE" w14:textId="77777777" w:rsidR="00CC539F" w:rsidRPr="00CC539F" w:rsidRDefault="00CC539F" w:rsidP="00CC539F">
      <w:pPr>
        <w:autoSpaceDE w:val="0"/>
        <w:autoSpaceDN w:val="0"/>
        <w:adjustRightInd w:val="0"/>
        <w:jc w:val="center"/>
        <w:rPr>
          <w:szCs w:val="24"/>
        </w:rPr>
      </w:pPr>
    </w:p>
    <w:p w14:paraId="146AE709" w14:textId="77777777" w:rsidR="00CC539F" w:rsidRPr="00CC539F" w:rsidRDefault="00CC539F" w:rsidP="00CC539F">
      <w:pPr>
        <w:tabs>
          <w:tab w:val="left" w:pos="2835"/>
        </w:tabs>
        <w:autoSpaceDE w:val="0"/>
        <w:autoSpaceDN w:val="0"/>
        <w:adjustRightInd w:val="0"/>
        <w:jc w:val="center"/>
        <w:rPr>
          <w:szCs w:val="24"/>
        </w:rPr>
      </w:pPr>
      <w:r w:rsidRPr="00CC539F">
        <w:rPr>
          <w:szCs w:val="24"/>
        </w:rPr>
        <w:t>2025 m. ____</w:t>
      </w:r>
      <w:r>
        <w:rPr>
          <w:szCs w:val="24"/>
        </w:rPr>
        <w:t>_____</w:t>
      </w:r>
      <w:r w:rsidRPr="00CC539F">
        <w:rPr>
          <w:szCs w:val="24"/>
        </w:rPr>
        <w:t>_______</w:t>
      </w:r>
      <w:r w:rsidR="00730777">
        <w:rPr>
          <w:szCs w:val="24"/>
        </w:rPr>
        <w:t xml:space="preserve"> </w:t>
      </w:r>
      <w:r w:rsidRPr="00CC539F">
        <w:rPr>
          <w:szCs w:val="24"/>
        </w:rPr>
        <w:t>d. Nr.</w:t>
      </w:r>
    </w:p>
    <w:p w14:paraId="642E0528" w14:textId="77777777" w:rsidR="00CC539F" w:rsidRDefault="00CC539F" w:rsidP="00CC539F">
      <w:pPr>
        <w:autoSpaceDE w:val="0"/>
        <w:autoSpaceDN w:val="0"/>
        <w:adjustRightInd w:val="0"/>
        <w:jc w:val="center"/>
        <w:rPr>
          <w:szCs w:val="24"/>
        </w:rPr>
      </w:pPr>
    </w:p>
    <w:p w14:paraId="5488B4E9" w14:textId="77777777" w:rsidR="00033703" w:rsidRPr="00CC539F" w:rsidRDefault="00033703" w:rsidP="00CC539F">
      <w:pPr>
        <w:autoSpaceDE w:val="0"/>
        <w:autoSpaceDN w:val="0"/>
        <w:adjustRightInd w:val="0"/>
        <w:jc w:val="center"/>
        <w:rPr>
          <w:szCs w:val="24"/>
        </w:rPr>
      </w:pPr>
    </w:p>
    <w:p w14:paraId="1B911F45" w14:textId="77777777" w:rsidR="00CC539F" w:rsidRDefault="00CC539F" w:rsidP="00CC539F">
      <w:pPr>
        <w:autoSpaceDE w:val="0"/>
        <w:autoSpaceDN w:val="0"/>
        <w:adjustRightInd w:val="0"/>
        <w:ind w:firstLine="851"/>
        <w:jc w:val="both"/>
        <w:rPr>
          <w:szCs w:val="24"/>
        </w:rPr>
      </w:pPr>
      <w:r w:rsidRPr="00CC539F">
        <w:rPr>
          <w:b/>
          <w:bCs/>
          <w:szCs w:val="24"/>
        </w:rPr>
        <w:t>Jurbarko rajono savivaldybės administracija</w:t>
      </w:r>
      <w:r w:rsidRPr="00CC539F">
        <w:rPr>
          <w:szCs w:val="24"/>
        </w:rPr>
        <w:t xml:space="preserve">, juridinio asmens kodas 188713933, buveinės adresas Dariaus ir Girėno g. 96, 74187 Jurbarkas, atstovaujama direktorės Rūtos Vančienės, veikiančios pagal Jurbarko rajono savivaldybės administracijos nuostatus, patvirtintus Jurbarko rajono savivaldybės tarybos </w:t>
      </w:r>
      <w:r w:rsidRPr="00CC539F">
        <w:rPr>
          <w:color w:val="212529"/>
          <w:szCs w:val="24"/>
          <w:shd w:val="clear" w:color="auto" w:fill="FFFFFF"/>
        </w:rPr>
        <w:t xml:space="preserve">2023 m. rugsėjo 28 d. </w:t>
      </w:r>
      <w:r w:rsidRPr="00CC539F">
        <w:rPr>
          <w:szCs w:val="24"/>
        </w:rPr>
        <w:t xml:space="preserve">sprendimu </w:t>
      </w:r>
      <w:r w:rsidRPr="00CC539F">
        <w:rPr>
          <w:color w:val="212529"/>
          <w:szCs w:val="24"/>
          <w:shd w:val="clear" w:color="auto" w:fill="FFFFFF"/>
        </w:rPr>
        <w:t xml:space="preserve">Nr. T2-267 </w:t>
      </w:r>
      <w:r w:rsidRPr="00CC539F">
        <w:rPr>
          <w:szCs w:val="24"/>
        </w:rPr>
        <w:t>„Dėl Jurbarko rajono savivaldybės administracijos nuostatų patvirtinimo“ (toliau – Projekto vykdytojas), ir</w:t>
      </w:r>
      <w:bookmarkStart w:id="4" w:name="_Hlk160097917"/>
      <w:r>
        <w:rPr>
          <w:szCs w:val="24"/>
        </w:rPr>
        <w:t xml:space="preserve"> </w:t>
      </w:r>
    </w:p>
    <w:p w14:paraId="29695EA1" w14:textId="77777777" w:rsidR="00CC539F" w:rsidRDefault="00CC539F" w:rsidP="00CC539F">
      <w:pPr>
        <w:autoSpaceDE w:val="0"/>
        <w:autoSpaceDN w:val="0"/>
        <w:adjustRightInd w:val="0"/>
        <w:ind w:firstLine="851"/>
        <w:jc w:val="both"/>
        <w:rPr>
          <w:szCs w:val="24"/>
        </w:rPr>
      </w:pPr>
      <w:r>
        <w:rPr>
          <w:b/>
          <w:bCs/>
          <w:szCs w:val="24"/>
        </w:rPr>
        <w:t>v</w:t>
      </w:r>
      <w:r w:rsidRPr="00CC539F">
        <w:rPr>
          <w:b/>
          <w:bCs/>
          <w:szCs w:val="24"/>
        </w:rPr>
        <w:t>iešoji įstaiga Jurbarko ligoninė</w:t>
      </w:r>
      <w:bookmarkEnd w:id="4"/>
      <w:r w:rsidRPr="00CC539F">
        <w:rPr>
          <w:szCs w:val="24"/>
        </w:rPr>
        <w:t>, juridinio asmens kodas 158314921, buveinės adresas Vydūno g. 56, 74112 Jurbarkas, atstovaujama vyriausiosios gydytojos Rūtos Lukšienės, veikiančios pagal Viešosios įstaigos Jurbarko ligoninė įstatus, patvirtintus Jurbarko rajono savivaldybės tarybos 2021 m. rugpjūčio 26 d. sprendimu Nr. T2-229 „Dėl viešosios įstaigos Jurbarko ligoninės įstatų patvirtinimo“ (toliau – Partneris</w:t>
      </w:r>
      <w:r w:rsidR="00235548">
        <w:rPr>
          <w:szCs w:val="24"/>
        </w:rPr>
        <w:t xml:space="preserve"> </w:t>
      </w:r>
      <w:r w:rsidRPr="00CC539F">
        <w:rPr>
          <w:szCs w:val="24"/>
        </w:rPr>
        <w:t>1),</w:t>
      </w:r>
      <w:r>
        <w:rPr>
          <w:szCs w:val="24"/>
        </w:rPr>
        <w:t xml:space="preserve"> </w:t>
      </w:r>
    </w:p>
    <w:p w14:paraId="4A6001AE" w14:textId="77777777" w:rsidR="00CC539F" w:rsidRPr="00CC539F" w:rsidRDefault="00CC539F" w:rsidP="00CC539F">
      <w:pPr>
        <w:autoSpaceDE w:val="0"/>
        <w:autoSpaceDN w:val="0"/>
        <w:adjustRightInd w:val="0"/>
        <w:ind w:firstLine="851"/>
        <w:jc w:val="both"/>
        <w:rPr>
          <w:szCs w:val="24"/>
        </w:rPr>
      </w:pPr>
      <w:r>
        <w:rPr>
          <w:b/>
          <w:bCs/>
          <w:iCs/>
          <w:szCs w:val="24"/>
        </w:rPr>
        <w:t>v</w:t>
      </w:r>
      <w:r w:rsidRPr="00CC539F">
        <w:rPr>
          <w:b/>
          <w:bCs/>
          <w:iCs/>
          <w:szCs w:val="24"/>
        </w:rPr>
        <w:t>iešoji įstaiga Šimkaičių ambulatorija</w:t>
      </w:r>
      <w:r w:rsidRPr="00CC539F">
        <w:rPr>
          <w:iCs/>
          <w:szCs w:val="24"/>
        </w:rPr>
        <w:t>,</w:t>
      </w:r>
      <w:r w:rsidRPr="00CC539F">
        <w:rPr>
          <w:b/>
          <w:bCs/>
          <w:iCs/>
          <w:szCs w:val="24"/>
        </w:rPr>
        <w:t xml:space="preserve"> </w:t>
      </w:r>
      <w:r w:rsidRPr="00CC539F">
        <w:rPr>
          <w:iCs/>
          <w:szCs w:val="24"/>
        </w:rPr>
        <w:t xml:space="preserve">juridinio asmens kodas 158742320, buveinės adresas Liepų g. 4-3, Šimkaičių mstl., 74337 Jurbarko r., atstovaujama </w:t>
      </w:r>
      <w:r w:rsidRPr="00CC539F">
        <w:rPr>
          <w:szCs w:val="24"/>
        </w:rPr>
        <w:t xml:space="preserve">vyriausiosios gydytojos Laimos </w:t>
      </w:r>
      <w:proofErr w:type="spellStart"/>
      <w:r w:rsidRPr="00CC539F">
        <w:rPr>
          <w:szCs w:val="24"/>
        </w:rPr>
        <w:t>Balseraitienės</w:t>
      </w:r>
      <w:proofErr w:type="spellEnd"/>
      <w:r w:rsidRPr="00CC539F">
        <w:rPr>
          <w:szCs w:val="24"/>
        </w:rPr>
        <w:t>, veikiančios pagal Viešosios įstaigos Šimkaičių ambulatorijos įstatus, patvirtintus Jurbarko rajono savivaldybės tarybos 2021 m. rugpjūčio 26 d. sprendimu Nr. T2-232 „Dėl viešosios įstaigos Šimkaičių ambulatorijos įstatų patvirtinimo“ (toliau – Partneris</w:t>
      </w:r>
      <w:r w:rsidR="00235548">
        <w:rPr>
          <w:szCs w:val="24"/>
        </w:rPr>
        <w:t xml:space="preserve"> </w:t>
      </w:r>
      <w:r w:rsidRPr="00CC539F">
        <w:rPr>
          <w:szCs w:val="24"/>
        </w:rPr>
        <w:t>2),</w:t>
      </w:r>
    </w:p>
    <w:p w14:paraId="602D5D15" w14:textId="77777777" w:rsidR="00CC539F" w:rsidRPr="00CC539F" w:rsidRDefault="00CC539F" w:rsidP="00CC539F">
      <w:pPr>
        <w:autoSpaceDE w:val="0"/>
        <w:autoSpaceDN w:val="0"/>
        <w:adjustRightInd w:val="0"/>
        <w:ind w:firstLine="851"/>
        <w:jc w:val="both"/>
        <w:rPr>
          <w:szCs w:val="24"/>
        </w:rPr>
      </w:pPr>
      <w:r w:rsidRPr="00CC539F">
        <w:rPr>
          <w:szCs w:val="24"/>
        </w:rPr>
        <w:t xml:space="preserve">toliau sutartyje vadinami </w:t>
      </w:r>
      <w:r w:rsidRPr="00CC539F">
        <w:rPr>
          <w:b/>
          <w:bCs/>
          <w:szCs w:val="24"/>
        </w:rPr>
        <w:t>Šalimis</w:t>
      </w:r>
      <w:r w:rsidRPr="00CC539F">
        <w:rPr>
          <w:szCs w:val="24"/>
        </w:rPr>
        <w:t>,</w:t>
      </w:r>
    </w:p>
    <w:p w14:paraId="4758C58C" w14:textId="77777777" w:rsidR="00CC539F" w:rsidRPr="007A5DF9" w:rsidRDefault="00CC539F" w:rsidP="00CC539F">
      <w:pPr>
        <w:autoSpaceDE w:val="0"/>
        <w:autoSpaceDN w:val="0"/>
        <w:adjustRightInd w:val="0"/>
        <w:ind w:firstLine="851"/>
        <w:jc w:val="both"/>
        <w:rPr>
          <w:szCs w:val="24"/>
        </w:rPr>
      </w:pPr>
      <w:r w:rsidRPr="00CC539F">
        <w:rPr>
          <w:szCs w:val="24"/>
        </w:rPr>
        <w:t>atsižvelgdamos į tai, kad Projekto vykdytojas kartu su Partneriu</w:t>
      </w:r>
      <w:r w:rsidR="00235548">
        <w:rPr>
          <w:szCs w:val="24"/>
        </w:rPr>
        <w:t xml:space="preserve"> </w:t>
      </w:r>
      <w:r w:rsidRPr="00CC539F">
        <w:rPr>
          <w:szCs w:val="24"/>
        </w:rPr>
        <w:t>1 ir Partneriu</w:t>
      </w:r>
      <w:r w:rsidR="00235548">
        <w:rPr>
          <w:szCs w:val="24"/>
        </w:rPr>
        <w:t xml:space="preserve"> </w:t>
      </w:r>
      <w:r w:rsidRPr="00CC539F">
        <w:rPr>
          <w:szCs w:val="24"/>
        </w:rPr>
        <w:t>2 (toliau – Partneriai) sieks įgyvendinti projektą „Ilgalaikės priežiūros paslaugų plėtra Jurbarko rajono savivaldybėje“ (toliau – Projektas), kuriam bus skirta 2021</w:t>
      </w:r>
      <w:r w:rsidRPr="00CC539F">
        <w:rPr>
          <w:rFonts w:eastAsia="DejaVuSerif"/>
          <w:szCs w:val="24"/>
        </w:rPr>
        <w:t>‒</w:t>
      </w:r>
      <w:r w:rsidRPr="00CC539F">
        <w:rPr>
          <w:szCs w:val="24"/>
        </w:rPr>
        <w:t>2027 metų Europos Sąjungos (toliau – ES) fon</w:t>
      </w:r>
      <w:r>
        <w:rPr>
          <w:szCs w:val="24"/>
        </w:rPr>
        <w:t>d</w:t>
      </w:r>
      <w:r w:rsidRPr="00CC539F">
        <w:rPr>
          <w:szCs w:val="24"/>
        </w:rPr>
        <w:t xml:space="preserve">ų </w:t>
      </w:r>
      <w:r w:rsidRPr="007A5DF9">
        <w:rPr>
          <w:szCs w:val="24"/>
        </w:rPr>
        <w:t>lėšos;</w:t>
      </w:r>
    </w:p>
    <w:p w14:paraId="339F5A4F" w14:textId="77777777" w:rsidR="00CC539F" w:rsidRPr="00CC539F" w:rsidRDefault="00CC539F" w:rsidP="00CC539F">
      <w:pPr>
        <w:autoSpaceDE w:val="0"/>
        <w:autoSpaceDN w:val="0"/>
        <w:adjustRightInd w:val="0"/>
        <w:ind w:firstLine="851"/>
        <w:jc w:val="both"/>
        <w:rPr>
          <w:szCs w:val="24"/>
        </w:rPr>
      </w:pPr>
      <w:r w:rsidRPr="00CC539F">
        <w:rPr>
          <w:szCs w:val="24"/>
        </w:rPr>
        <w:t>atsižvelgdamos į tai, kad Projektas bus įgyvendinamas pagal Projekto finansavimo sutartyje ir jos prieduose (toliau – Projekto sutartis), Regioninės pažangos priemonės Nr. 11-002-02-11-02 (RE) „Užtikrinti ilgalaikės priežiūros paslaugų plėtrą“ finansavimo gairėse (toliau – Gairės), patvirtintose Lietuvos Respublikos sveikatos ministro 2023 m. lapkričio 6 d. įsakymu Nr. V-1145 „Dėl Regioninės pažangos priemonės Nr. 11-002-02-11-02 (RE) „Užtikrinti ilgalaikės priežiūros paslaugų plėtrą“ finansavimo gairių patvirtinimo“, 2021–2027 metų Europos Sąjungos fondų investicijų programos ir Ekonomikos gaivinimo ir atsparumo didinimo plano „Naujos kartos Lietuva“ administravimo taisyklėse (toliau – Administravimo taisyklės) ir Projektų administravimo ir finansavimo taisyklėse (toliau – PAFT), patvirtintose Lietuvos Respublikos finansų ministro 2022 m. birželio 22 d. įsakymu Nr. 1K-237 „Dėl 2021–2027 metų Europos Sąjungos fondų investicijų programos ir Ekonomikos gaivinimo ir atsparumo didinimo plano „Naujos kartos Lietuva“ įgyvendinimo“, ir juose nurodytuose ES ir Lietuvos Respublikos teisės aktuose nustatytas sąlygas ir tvarką;</w:t>
      </w:r>
    </w:p>
    <w:p w14:paraId="0358695C" w14:textId="77777777" w:rsidR="00CC539F" w:rsidRDefault="00CC539F" w:rsidP="00CC539F">
      <w:pPr>
        <w:autoSpaceDE w:val="0"/>
        <w:autoSpaceDN w:val="0"/>
        <w:adjustRightInd w:val="0"/>
        <w:ind w:firstLine="851"/>
        <w:jc w:val="both"/>
        <w:rPr>
          <w:iCs/>
          <w:szCs w:val="24"/>
        </w:rPr>
      </w:pPr>
      <w:r w:rsidRPr="00CC539F">
        <w:rPr>
          <w:szCs w:val="24"/>
        </w:rPr>
        <w:t xml:space="preserve">atsižvelgdamos į tai, kad Projekto įgyvendinimo plane (toliau – PĮP) bus numatyta Projektą vykdyti kartu su Partneriais, </w:t>
      </w:r>
      <w:r w:rsidRPr="00CC539F">
        <w:rPr>
          <w:iCs/>
          <w:color w:val="000000" w:themeColor="text1"/>
          <w:szCs w:val="24"/>
        </w:rPr>
        <w:t>besivadovaudamos teisingumo, protingumo ir sąžiningumo principais,</w:t>
      </w:r>
      <w:r w:rsidRPr="00CC539F">
        <w:rPr>
          <w:iCs/>
          <w:szCs w:val="24"/>
        </w:rPr>
        <w:t xml:space="preserve"> sudarė šią Jungtinės veiklos (partnerystės) sutartį (toliau – Sutartis), pagal kurią Šalys sutaria:</w:t>
      </w:r>
    </w:p>
    <w:p w14:paraId="71CEAE09" w14:textId="77777777" w:rsidR="00033703" w:rsidRDefault="00033703" w:rsidP="00CC539F">
      <w:pPr>
        <w:autoSpaceDE w:val="0"/>
        <w:autoSpaceDN w:val="0"/>
        <w:adjustRightInd w:val="0"/>
        <w:ind w:firstLine="851"/>
        <w:jc w:val="both"/>
        <w:rPr>
          <w:iCs/>
          <w:szCs w:val="24"/>
        </w:rPr>
      </w:pPr>
    </w:p>
    <w:p w14:paraId="20F77147" w14:textId="77777777" w:rsidR="00730777" w:rsidRDefault="00730777" w:rsidP="00CC539F">
      <w:pPr>
        <w:autoSpaceDE w:val="0"/>
        <w:autoSpaceDN w:val="0"/>
        <w:adjustRightInd w:val="0"/>
        <w:ind w:firstLine="851"/>
        <w:jc w:val="both"/>
        <w:rPr>
          <w:iCs/>
          <w:szCs w:val="24"/>
        </w:rPr>
      </w:pPr>
    </w:p>
    <w:p w14:paraId="4FC17ABF" w14:textId="77777777" w:rsidR="00730777" w:rsidRDefault="00730777" w:rsidP="00CC539F">
      <w:pPr>
        <w:autoSpaceDE w:val="0"/>
        <w:autoSpaceDN w:val="0"/>
        <w:adjustRightInd w:val="0"/>
        <w:ind w:firstLine="851"/>
        <w:jc w:val="both"/>
        <w:rPr>
          <w:iCs/>
          <w:szCs w:val="24"/>
        </w:rPr>
      </w:pPr>
    </w:p>
    <w:p w14:paraId="4C8ED5F1" w14:textId="77777777" w:rsidR="00730777" w:rsidRDefault="00730777" w:rsidP="00CC539F">
      <w:pPr>
        <w:autoSpaceDE w:val="0"/>
        <w:autoSpaceDN w:val="0"/>
        <w:adjustRightInd w:val="0"/>
        <w:ind w:firstLine="851"/>
        <w:jc w:val="both"/>
        <w:rPr>
          <w:iCs/>
          <w:szCs w:val="24"/>
        </w:rPr>
      </w:pPr>
    </w:p>
    <w:p w14:paraId="1EB24F40" w14:textId="77777777" w:rsidR="00730777" w:rsidRPr="00CC539F" w:rsidRDefault="00730777" w:rsidP="00CC539F">
      <w:pPr>
        <w:autoSpaceDE w:val="0"/>
        <w:autoSpaceDN w:val="0"/>
        <w:adjustRightInd w:val="0"/>
        <w:ind w:firstLine="851"/>
        <w:jc w:val="both"/>
        <w:rPr>
          <w:iCs/>
          <w:szCs w:val="24"/>
        </w:rPr>
      </w:pPr>
    </w:p>
    <w:p w14:paraId="399715C7" w14:textId="77777777" w:rsidR="00CC539F" w:rsidRPr="00CC539F" w:rsidRDefault="00CC539F" w:rsidP="007A5DF9">
      <w:pPr>
        <w:pStyle w:val="Sraopastraipa"/>
        <w:numPr>
          <w:ilvl w:val="0"/>
          <w:numId w:val="14"/>
        </w:numPr>
        <w:tabs>
          <w:tab w:val="left" w:pos="284"/>
        </w:tabs>
        <w:autoSpaceDE w:val="0"/>
        <w:autoSpaceDN w:val="0"/>
        <w:adjustRightInd w:val="0"/>
        <w:spacing w:before="0" w:after="0"/>
        <w:ind w:left="0" w:firstLine="0"/>
        <w:jc w:val="center"/>
        <w:rPr>
          <w:rFonts w:ascii="Times New Roman" w:hAnsi="Times New Roman"/>
          <w:b/>
          <w:bCs/>
          <w:sz w:val="24"/>
          <w:szCs w:val="24"/>
        </w:rPr>
      </w:pPr>
      <w:r w:rsidRPr="00CC539F">
        <w:rPr>
          <w:rFonts w:ascii="Times New Roman" w:hAnsi="Times New Roman"/>
          <w:b/>
          <w:bCs/>
          <w:sz w:val="24"/>
          <w:szCs w:val="24"/>
        </w:rPr>
        <w:lastRenderedPageBreak/>
        <w:t>SUTARTIES OBJEKTAS</w:t>
      </w:r>
    </w:p>
    <w:p w14:paraId="742B50BA" w14:textId="77777777" w:rsidR="00CC539F" w:rsidRPr="00CC539F" w:rsidRDefault="00CC539F" w:rsidP="00CC539F">
      <w:pPr>
        <w:pStyle w:val="Sraopastraipa"/>
        <w:autoSpaceDE w:val="0"/>
        <w:autoSpaceDN w:val="0"/>
        <w:adjustRightInd w:val="0"/>
        <w:spacing w:after="0"/>
        <w:rPr>
          <w:rFonts w:ascii="Times New Roman" w:hAnsi="Times New Roman"/>
          <w:sz w:val="24"/>
          <w:szCs w:val="24"/>
        </w:rPr>
      </w:pPr>
    </w:p>
    <w:p w14:paraId="3CC4DCD1" w14:textId="77777777" w:rsidR="00CC539F" w:rsidRPr="00CC539F" w:rsidRDefault="00CC539F" w:rsidP="00CC539F">
      <w:pPr>
        <w:autoSpaceDE w:val="0"/>
        <w:autoSpaceDN w:val="0"/>
        <w:adjustRightInd w:val="0"/>
        <w:ind w:firstLine="851"/>
        <w:jc w:val="both"/>
        <w:rPr>
          <w:szCs w:val="24"/>
        </w:rPr>
      </w:pPr>
      <w:r w:rsidRPr="00CC539F">
        <w:rPr>
          <w:szCs w:val="24"/>
        </w:rPr>
        <w:t>1.1. Šia Sutartimi Šalys įsipareigoja veikti bendrai įgyvendinant Projektą, kurio aprašymas ir biudžetas bus pateikti PĮP, Projekto sutartyje ir kuris bus finansuojamas iš Projektui skirtų finansavimo lėšų.</w:t>
      </w:r>
    </w:p>
    <w:p w14:paraId="67581178" w14:textId="77777777" w:rsidR="00CC539F" w:rsidRPr="00CC539F" w:rsidRDefault="00CC539F" w:rsidP="00CC539F">
      <w:pPr>
        <w:autoSpaceDE w:val="0"/>
        <w:autoSpaceDN w:val="0"/>
        <w:adjustRightInd w:val="0"/>
        <w:ind w:firstLine="851"/>
        <w:jc w:val="both"/>
        <w:rPr>
          <w:szCs w:val="24"/>
        </w:rPr>
      </w:pPr>
      <w:r w:rsidRPr="00CC539F">
        <w:rPr>
          <w:szCs w:val="24"/>
        </w:rPr>
        <w:t>1.2. Šalys įsipareigoja įgyvendindamos Projektą užtikrinti Projekto sutartyje numatytų veiklų organizavimą ir įvykdymą, pasiekti Projekto sutartyje numatytus stebėsenos rodiklius, projekto tikslą, uždavinius ir rezultatus.</w:t>
      </w:r>
    </w:p>
    <w:p w14:paraId="38A316BD" w14:textId="77777777" w:rsidR="00CC539F" w:rsidRPr="00CC539F" w:rsidRDefault="00CC539F" w:rsidP="00CC539F">
      <w:pPr>
        <w:autoSpaceDE w:val="0"/>
        <w:autoSpaceDN w:val="0"/>
        <w:adjustRightInd w:val="0"/>
        <w:ind w:firstLine="851"/>
        <w:jc w:val="both"/>
        <w:rPr>
          <w:szCs w:val="24"/>
        </w:rPr>
      </w:pPr>
      <w:r w:rsidRPr="00CC539F">
        <w:rPr>
          <w:szCs w:val="24"/>
        </w:rPr>
        <w:t xml:space="preserve">1.3. Šalys, kooperuodamos savo patirtį, žinias, finansinius, materialinius, techninius ir </w:t>
      </w:r>
      <w:r w:rsidRPr="00CC539F">
        <w:rPr>
          <w:bCs/>
          <w:color w:val="000000" w:themeColor="text1"/>
          <w:szCs w:val="24"/>
        </w:rPr>
        <w:t xml:space="preserve">žmogiškuosius </w:t>
      </w:r>
      <w:r w:rsidRPr="00CC539F">
        <w:rPr>
          <w:szCs w:val="24"/>
        </w:rPr>
        <w:t xml:space="preserve">išteklius, įsipareigoja veikti efektyviai, tinkamai ir laiku pasiekti Projekto tikslus bei </w:t>
      </w:r>
      <w:r w:rsidRPr="00CC539F">
        <w:rPr>
          <w:bCs/>
          <w:color w:val="000000" w:themeColor="text1"/>
          <w:szCs w:val="24"/>
        </w:rPr>
        <w:t xml:space="preserve">užtikrinti Šalims tenkančios </w:t>
      </w:r>
      <w:r w:rsidRPr="00CC539F">
        <w:rPr>
          <w:color w:val="000000" w:themeColor="text1"/>
          <w:szCs w:val="24"/>
        </w:rPr>
        <w:t>tęstinės veiklos po Projekto užbaigimo vykdymą</w:t>
      </w:r>
      <w:r w:rsidRPr="00CC539F">
        <w:rPr>
          <w:szCs w:val="24"/>
        </w:rPr>
        <w:t>.</w:t>
      </w:r>
    </w:p>
    <w:p w14:paraId="63AC2AF2" w14:textId="77777777" w:rsidR="00CC539F" w:rsidRPr="00CC539F" w:rsidRDefault="00CC539F" w:rsidP="00CC539F">
      <w:pPr>
        <w:autoSpaceDE w:val="0"/>
        <w:autoSpaceDN w:val="0"/>
        <w:adjustRightInd w:val="0"/>
        <w:ind w:firstLine="851"/>
        <w:jc w:val="both"/>
        <w:rPr>
          <w:szCs w:val="24"/>
        </w:rPr>
      </w:pPr>
      <w:r w:rsidRPr="00CC539F">
        <w:rPr>
          <w:szCs w:val="24"/>
        </w:rPr>
        <w:t>1.4. Projekto vykdytojas atstovauja Partnerius Projekto įgyvendinimo klausimais.</w:t>
      </w:r>
    </w:p>
    <w:p w14:paraId="5EF88165" w14:textId="77777777" w:rsidR="00CC539F" w:rsidRPr="00CC539F" w:rsidRDefault="00CC539F" w:rsidP="00CC539F">
      <w:pPr>
        <w:autoSpaceDE w:val="0"/>
        <w:autoSpaceDN w:val="0"/>
        <w:adjustRightInd w:val="0"/>
        <w:ind w:firstLine="851"/>
        <w:jc w:val="both"/>
        <w:rPr>
          <w:szCs w:val="24"/>
        </w:rPr>
      </w:pPr>
      <w:r w:rsidRPr="00CC539F">
        <w:rPr>
          <w:szCs w:val="24"/>
        </w:rPr>
        <w:t>1.5. Projekto vykdytojas ir Partneriai susitaria, kad prieš trečiuosius asmenis kiekviena Šalis atsako pagal savo prisiimtus įsipareigojimus.</w:t>
      </w:r>
    </w:p>
    <w:p w14:paraId="7E88E6B7" w14:textId="77777777" w:rsidR="00CC539F" w:rsidRPr="00CC539F" w:rsidRDefault="00CC539F" w:rsidP="00CC539F">
      <w:pPr>
        <w:autoSpaceDE w:val="0"/>
        <w:autoSpaceDN w:val="0"/>
        <w:adjustRightInd w:val="0"/>
        <w:ind w:firstLine="851"/>
        <w:jc w:val="both"/>
        <w:rPr>
          <w:szCs w:val="24"/>
        </w:rPr>
      </w:pPr>
      <w:r w:rsidRPr="00CC539F">
        <w:rPr>
          <w:szCs w:val="24"/>
        </w:rPr>
        <w:t>1.6. Vykdant šią Sutartį, Partneriai atsakingi Projekto vykdytojui už Sutartyje nustatytų įsipareigojimų neįvykdymą ar netinkamą vykdymą.</w:t>
      </w:r>
    </w:p>
    <w:p w14:paraId="6507F151" w14:textId="77777777" w:rsidR="00CC539F" w:rsidRPr="00CC539F" w:rsidRDefault="00CC539F" w:rsidP="00CC539F">
      <w:pPr>
        <w:autoSpaceDE w:val="0"/>
        <w:autoSpaceDN w:val="0"/>
        <w:adjustRightInd w:val="0"/>
        <w:ind w:firstLine="851"/>
        <w:jc w:val="both"/>
        <w:rPr>
          <w:szCs w:val="24"/>
        </w:rPr>
      </w:pPr>
      <w:r w:rsidRPr="00CC539F">
        <w:rPr>
          <w:szCs w:val="24"/>
        </w:rPr>
        <w:t xml:space="preserve">1.7. </w:t>
      </w:r>
      <w:r w:rsidRPr="00CC539F">
        <w:rPr>
          <w:iCs/>
          <w:szCs w:val="24"/>
        </w:rPr>
        <w:t>Pagal šią Sutartį Šalys neįsteigia naujo juridinio asmens.</w:t>
      </w:r>
    </w:p>
    <w:p w14:paraId="7CC18D8F" w14:textId="77777777" w:rsidR="00CC539F" w:rsidRPr="00CC539F" w:rsidRDefault="00CC539F" w:rsidP="00CC539F">
      <w:pPr>
        <w:autoSpaceDE w:val="0"/>
        <w:autoSpaceDN w:val="0"/>
        <w:adjustRightInd w:val="0"/>
        <w:ind w:firstLine="851"/>
        <w:jc w:val="both"/>
        <w:rPr>
          <w:szCs w:val="24"/>
        </w:rPr>
      </w:pPr>
    </w:p>
    <w:p w14:paraId="28609EB0" w14:textId="77777777" w:rsidR="00CC539F" w:rsidRPr="00CC539F" w:rsidRDefault="00CC539F" w:rsidP="007A5DF9">
      <w:pPr>
        <w:pStyle w:val="Sraopastraipa"/>
        <w:numPr>
          <w:ilvl w:val="0"/>
          <w:numId w:val="14"/>
        </w:numPr>
        <w:tabs>
          <w:tab w:val="left" w:pos="426"/>
          <w:tab w:val="left" w:pos="2835"/>
        </w:tabs>
        <w:autoSpaceDE w:val="0"/>
        <w:autoSpaceDN w:val="0"/>
        <w:adjustRightInd w:val="0"/>
        <w:spacing w:before="0" w:after="0"/>
        <w:ind w:left="0" w:hanging="11"/>
        <w:jc w:val="center"/>
        <w:rPr>
          <w:rFonts w:ascii="Times New Roman" w:hAnsi="Times New Roman"/>
          <w:b/>
          <w:bCs/>
          <w:sz w:val="24"/>
          <w:szCs w:val="24"/>
        </w:rPr>
      </w:pPr>
      <w:r w:rsidRPr="00CC539F">
        <w:rPr>
          <w:rFonts w:ascii="Times New Roman" w:hAnsi="Times New Roman"/>
          <w:b/>
          <w:bCs/>
          <w:sz w:val="24"/>
          <w:szCs w:val="24"/>
        </w:rPr>
        <w:t>PROJEKTO VYKDYTOJO TEISĖS IR PAREIGOS</w:t>
      </w:r>
    </w:p>
    <w:p w14:paraId="1DB4839B" w14:textId="77777777" w:rsidR="00CC539F" w:rsidRPr="00CC539F" w:rsidRDefault="00CC539F" w:rsidP="00CC539F">
      <w:pPr>
        <w:pStyle w:val="Sraopastraipa"/>
        <w:autoSpaceDE w:val="0"/>
        <w:autoSpaceDN w:val="0"/>
        <w:adjustRightInd w:val="0"/>
        <w:spacing w:after="0"/>
        <w:ind w:firstLine="851"/>
        <w:rPr>
          <w:rFonts w:ascii="Times New Roman" w:hAnsi="Times New Roman"/>
          <w:sz w:val="24"/>
          <w:szCs w:val="24"/>
        </w:rPr>
      </w:pPr>
    </w:p>
    <w:p w14:paraId="31299798" w14:textId="77777777" w:rsidR="00CC539F" w:rsidRPr="00CC539F" w:rsidRDefault="00CC539F" w:rsidP="00CC539F">
      <w:pPr>
        <w:autoSpaceDE w:val="0"/>
        <w:autoSpaceDN w:val="0"/>
        <w:adjustRightInd w:val="0"/>
        <w:ind w:firstLine="851"/>
        <w:rPr>
          <w:szCs w:val="24"/>
        </w:rPr>
      </w:pPr>
      <w:r w:rsidRPr="00CC539F">
        <w:rPr>
          <w:szCs w:val="24"/>
        </w:rPr>
        <w:t>2.1. Projekto vykdytojas įsipareigoja:</w:t>
      </w:r>
    </w:p>
    <w:p w14:paraId="23A9643C" w14:textId="77777777" w:rsidR="00CC539F" w:rsidRPr="00CC539F" w:rsidRDefault="00CC539F" w:rsidP="00CC539F">
      <w:pPr>
        <w:autoSpaceDE w:val="0"/>
        <w:autoSpaceDN w:val="0"/>
        <w:adjustRightInd w:val="0"/>
        <w:ind w:firstLine="851"/>
        <w:jc w:val="both"/>
        <w:rPr>
          <w:szCs w:val="24"/>
        </w:rPr>
      </w:pPr>
      <w:r w:rsidRPr="00CC539F">
        <w:rPr>
          <w:szCs w:val="24"/>
        </w:rPr>
        <w:t>2.1.1. administruoti Projektą – skirti žmogiškuosius, techninius, intelektinius, materialinius ir kitokio pobūdžio išteklius, reikalingus ir leidžiančius tinkamai vykdyti Projekto ir šios Sutarties sąlygas, ir būtinus užtikrinti tinkamą Projekto įgyvendinimą;</w:t>
      </w:r>
    </w:p>
    <w:p w14:paraId="3477063F" w14:textId="77777777" w:rsidR="00CC539F" w:rsidRPr="00CC539F" w:rsidRDefault="00CC539F" w:rsidP="00CC539F">
      <w:pPr>
        <w:autoSpaceDE w:val="0"/>
        <w:autoSpaceDN w:val="0"/>
        <w:adjustRightInd w:val="0"/>
        <w:ind w:firstLine="851"/>
        <w:jc w:val="both"/>
        <w:rPr>
          <w:szCs w:val="24"/>
        </w:rPr>
      </w:pPr>
      <w:r w:rsidRPr="00CC539F">
        <w:rPr>
          <w:szCs w:val="24"/>
        </w:rPr>
        <w:t>2.1.2. sudaryti Projekto darbo grupę;</w:t>
      </w:r>
    </w:p>
    <w:p w14:paraId="55377E6B" w14:textId="77777777" w:rsidR="00CC539F" w:rsidRPr="00CC539F" w:rsidRDefault="00CC539F" w:rsidP="00CC539F">
      <w:pPr>
        <w:tabs>
          <w:tab w:val="left" w:pos="1701"/>
        </w:tabs>
        <w:autoSpaceDE w:val="0"/>
        <w:autoSpaceDN w:val="0"/>
        <w:adjustRightInd w:val="0"/>
        <w:ind w:firstLine="851"/>
        <w:jc w:val="both"/>
        <w:rPr>
          <w:szCs w:val="24"/>
        </w:rPr>
      </w:pPr>
      <w:r w:rsidRPr="00CC539F">
        <w:rPr>
          <w:szCs w:val="24"/>
        </w:rPr>
        <w:t>2.1.3. organizuoti ir vykdyti Projekto veiklas taip, kaip tai numatyta Projekto sutartyje, Gairėse, Administravimo taisyklėse, PAFT bei siekti numatytų stebėsenos rodiklių;</w:t>
      </w:r>
    </w:p>
    <w:p w14:paraId="15E8152B" w14:textId="77777777" w:rsidR="003E741F" w:rsidRDefault="00CC539F" w:rsidP="003E741F">
      <w:pPr>
        <w:autoSpaceDE w:val="0"/>
        <w:autoSpaceDN w:val="0"/>
        <w:adjustRightInd w:val="0"/>
        <w:ind w:firstLine="851"/>
        <w:jc w:val="both"/>
        <w:rPr>
          <w:szCs w:val="24"/>
        </w:rPr>
      </w:pPr>
      <w:r w:rsidRPr="00CC539F">
        <w:rPr>
          <w:szCs w:val="24"/>
        </w:rPr>
        <w:t>2.1.4. racionaliai naudoti Projektui skirtas finansavimo lėšas, vykdyti Projekto išlaidų apskaitą, užtikrinti tinkamą Projekto finansinės apskaitos atskyrimą nuo bendros Projekto vykdytojo finansinės apskaitos, saugoti Projekto išlaidas pagrindžiančius dokumentus;</w:t>
      </w:r>
    </w:p>
    <w:p w14:paraId="2431189B" w14:textId="6A88F171" w:rsidR="00CC539F" w:rsidRPr="003E741F" w:rsidRDefault="003E741F" w:rsidP="003E741F">
      <w:pPr>
        <w:autoSpaceDE w:val="0"/>
        <w:autoSpaceDN w:val="0"/>
        <w:adjustRightInd w:val="0"/>
        <w:ind w:firstLine="851"/>
        <w:jc w:val="both"/>
        <w:rPr>
          <w:szCs w:val="24"/>
        </w:rPr>
      </w:pPr>
      <w:r>
        <w:rPr>
          <w:szCs w:val="24"/>
        </w:rPr>
        <w:t xml:space="preserve">2.1.5. </w:t>
      </w:r>
      <w:r w:rsidR="00CC539F" w:rsidRPr="003E741F">
        <w:rPr>
          <w:szCs w:val="24"/>
        </w:rPr>
        <w:t>pateikti Partneriams jo paskirto asmens kontaktiniu el. paštu Projekto vykdytojui privalomus pateikti dokumentus;</w:t>
      </w:r>
    </w:p>
    <w:p w14:paraId="0A89B6A6" w14:textId="77777777" w:rsidR="00CC539F" w:rsidRPr="00CC539F" w:rsidRDefault="00CC539F" w:rsidP="00CC539F">
      <w:pPr>
        <w:autoSpaceDE w:val="0"/>
        <w:autoSpaceDN w:val="0"/>
        <w:adjustRightInd w:val="0"/>
        <w:ind w:firstLine="851"/>
        <w:jc w:val="both"/>
        <w:rPr>
          <w:szCs w:val="24"/>
        </w:rPr>
      </w:pPr>
      <w:r w:rsidRPr="00CC539F">
        <w:rPr>
          <w:szCs w:val="24"/>
        </w:rPr>
        <w:t>2.1.6. surinkti išlaidas pagrindžiančius dokumentus iš Partnerių, teikti veiklos ataskaitas, mokėjimo prašymus Administruojančiai institucijai, o gavus apmokėjimą iš Administruojančios institucijos, vadovaujantis išlaidas pagrindžiančiais dokumentais, išmokėti lėšas Partneriams į jų atsiskaitomąsias sąskaitas;</w:t>
      </w:r>
    </w:p>
    <w:p w14:paraId="6030A497" w14:textId="77777777" w:rsidR="00CC539F" w:rsidRPr="00CC539F" w:rsidRDefault="00CC539F" w:rsidP="00CC539F">
      <w:pPr>
        <w:autoSpaceDE w:val="0"/>
        <w:autoSpaceDN w:val="0"/>
        <w:adjustRightInd w:val="0"/>
        <w:ind w:firstLine="851"/>
        <w:jc w:val="both"/>
        <w:rPr>
          <w:szCs w:val="24"/>
        </w:rPr>
      </w:pPr>
      <w:r w:rsidRPr="00CC539F">
        <w:rPr>
          <w:szCs w:val="24"/>
        </w:rPr>
        <w:t>2.1.7. teikti Partneriams būtiną, su Projektu susijusią informaciją, Partnerių prašymu informuoti apie Projekto vykdymo eigą, derinti svarbiausius sprendimus, keičiant ar papildant Projekto veiklas;</w:t>
      </w:r>
    </w:p>
    <w:p w14:paraId="45272E17" w14:textId="77777777" w:rsidR="00CC539F" w:rsidRPr="00CC539F" w:rsidRDefault="00CC539F" w:rsidP="00CC539F">
      <w:pPr>
        <w:autoSpaceDE w:val="0"/>
        <w:autoSpaceDN w:val="0"/>
        <w:adjustRightInd w:val="0"/>
        <w:ind w:firstLine="851"/>
        <w:jc w:val="both"/>
        <w:rPr>
          <w:szCs w:val="24"/>
        </w:rPr>
      </w:pPr>
      <w:r w:rsidRPr="00CC539F">
        <w:rPr>
          <w:szCs w:val="24"/>
        </w:rPr>
        <w:t>2.1.8. užtikrinti, kad Projektui skirtos finansavimo lėšos nėra suplanuotos apmokėti toms pačioms veikloms ir funkcijoms, kurioms lėšos privalo būti skirtos Lietuvos Respublikos Vyriausybės nustatyta tvarka;</w:t>
      </w:r>
    </w:p>
    <w:p w14:paraId="0B1FFE27" w14:textId="77777777" w:rsidR="00CC539F" w:rsidRPr="00CC539F" w:rsidRDefault="00CC539F" w:rsidP="00CC539F">
      <w:pPr>
        <w:autoSpaceDE w:val="0"/>
        <w:autoSpaceDN w:val="0"/>
        <w:adjustRightInd w:val="0"/>
        <w:ind w:firstLine="851"/>
        <w:jc w:val="both"/>
        <w:rPr>
          <w:szCs w:val="24"/>
        </w:rPr>
      </w:pPr>
      <w:r w:rsidRPr="00CC539F">
        <w:rPr>
          <w:szCs w:val="24"/>
        </w:rPr>
        <w:t>2.1.9. laikytis reikalavimų, numatytų Sutartyje, Projekto sutartyje, Gairėse, PAFT ir kituose galiojančiuose Projekto įgyvendinimą reglamentuojančiuose teisės aktuose;</w:t>
      </w:r>
    </w:p>
    <w:p w14:paraId="6565D0D1" w14:textId="77777777" w:rsidR="00CC539F" w:rsidRPr="00CC539F" w:rsidRDefault="00CC539F" w:rsidP="00CC539F">
      <w:pPr>
        <w:autoSpaceDE w:val="0"/>
        <w:autoSpaceDN w:val="0"/>
        <w:adjustRightInd w:val="0"/>
        <w:ind w:firstLine="851"/>
        <w:jc w:val="both"/>
        <w:rPr>
          <w:szCs w:val="24"/>
        </w:rPr>
      </w:pPr>
      <w:r w:rsidRPr="00CC539F">
        <w:rPr>
          <w:szCs w:val="24"/>
        </w:rPr>
        <w:t>2.1.10. teikti PĮP, veiklos ataskaitas ir kitą reikalingą informaciją Administruojančiajai institucijai;</w:t>
      </w:r>
    </w:p>
    <w:p w14:paraId="0E08DA0A" w14:textId="77777777" w:rsidR="00CC539F" w:rsidRPr="00CC539F" w:rsidRDefault="00CC539F" w:rsidP="00CC539F">
      <w:pPr>
        <w:autoSpaceDE w:val="0"/>
        <w:autoSpaceDN w:val="0"/>
        <w:adjustRightInd w:val="0"/>
        <w:ind w:firstLine="851"/>
        <w:jc w:val="both"/>
        <w:rPr>
          <w:szCs w:val="24"/>
        </w:rPr>
      </w:pPr>
      <w:r w:rsidRPr="00CC539F">
        <w:rPr>
          <w:rFonts w:eastAsia="Calibri"/>
          <w:szCs w:val="24"/>
        </w:rPr>
        <w:t>2.1.11. viešinti informaciją apie Projektą pagal reikalavimus.</w:t>
      </w:r>
    </w:p>
    <w:p w14:paraId="04A16BA2" w14:textId="77777777" w:rsidR="00CC539F" w:rsidRPr="00CC539F" w:rsidRDefault="00CC539F" w:rsidP="00CC539F">
      <w:pPr>
        <w:autoSpaceDE w:val="0"/>
        <w:autoSpaceDN w:val="0"/>
        <w:adjustRightInd w:val="0"/>
        <w:ind w:firstLine="851"/>
        <w:jc w:val="both"/>
        <w:rPr>
          <w:szCs w:val="24"/>
        </w:rPr>
      </w:pPr>
    </w:p>
    <w:p w14:paraId="3FAAC998" w14:textId="77777777" w:rsidR="00CC539F" w:rsidRPr="00CC539F" w:rsidRDefault="00CC539F" w:rsidP="007A5DF9">
      <w:pPr>
        <w:pStyle w:val="Sraopastraipa"/>
        <w:numPr>
          <w:ilvl w:val="0"/>
          <w:numId w:val="14"/>
        </w:numPr>
        <w:tabs>
          <w:tab w:val="left" w:pos="567"/>
        </w:tabs>
        <w:autoSpaceDE w:val="0"/>
        <w:autoSpaceDN w:val="0"/>
        <w:adjustRightInd w:val="0"/>
        <w:spacing w:before="0" w:after="0"/>
        <w:ind w:left="0" w:firstLine="0"/>
        <w:jc w:val="center"/>
        <w:rPr>
          <w:rFonts w:ascii="Times New Roman" w:hAnsi="Times New Roman"/>
          <w:b/>
          <w:bCs/>
          <w:sz w:val="24"/>
          <w:szCs w:val="24"/>
        </w:rPr>
      </w:pPr>
      <w:r w:rsidRPr="00CC539F">
        <w:rPr>
          <w:rFonts w:ascii="Times New Roman" w:hAnsi="Times New Roman"/>
          <w:b/>
          <w:bCs/>
          <w:sz w:val="24"/>
          <w:szCs w:val="24"/>
        </w:rPr>
        <w:t>PARTNERIŲ TEISĖS IR PAREIGOS</w:t>
      </w:r>
    </w:p>
    <w:p w14:paraId="16049859" w14:textId="77777777" w:rsidR="00CC539F" w:rsidRPr="00CC539F" w:rsidRDefault="00CC539F" w:rsidP="00CC539F">
      <w:pPr>
        <w:autoSpaceDE w:val="0"/>
        <w:autoSpaceDN w:val="0"/>
        <w:adjustRightInd w:val="0"/>
        <w:jc w:val="center"/>
        <w:rPr>
          <w:szCs w:val="24"/>
        </w:rPr>
      </w:pPr>
    </w:p>
    <w:p w14:paraId="495556CA" w14:textId="77777777" w:rsidR="00CC539F" w:rsidRPr="00CC539F" w:rsidRDefault="00CC539F" w:rsidP="00CC539F">
      <w:pPr>
        <w:tabs>
          <w:tab w:val="left" w:pos="1843"/>
        </w:tabs>
        <w:autoSpaceDE w:val="0"/>
        <w:autoSpaceDN w:val="0"/>
        <w:adjustRightInd w:val="0"/>
        <w:ind w:firstLine="851"/>
        <w:rPr>
          <w:szCs w:val="24"/>
        </w:rPr>
      </w:pPr>
      <w:r w:rsidRPr="00CC539F">
        <w:rPr>
          <w:szCs w:val="24"/>
        </w:rPr>
        <w:t>3.1. Partneriai įsipareigoja:</w:t>
      </w:r>
    </w:p>
    <w:p w14:paraId="69EF4FA8" w14:textId="77777777" w:rsidR="00CC539F" w:rsidRPr="00CC539F" w:rsidRDefault="00CC539F" w:rsidP="00CC539F">
      <w:pPr>
        <w:autoSpaceDE w:val="0"/>
        <w:autoSpaceDN w:val="0"/>
        <w:adjustRightInd w:val="0"/>
        <w:ind w:firstLine="851"/>
        <w:jc w:val="both"/>
        <w:rPr>
          <w:szCs w:val="24"/>
        </w:rPr>
      </w:pPr>
      <w:r w:rsidRPr="00CC539F">
        <w:rPr>
          <w:szCs w:val="24"/>
        </w:rPr>
        <w:lastRenderedPageBreak/>
        <w:t>3.1.1. skirti žmogiškuosius, techninius, intelektinius, materialinius ir kitokio pobūdžio išteklius, reikalingus ir leidžiančius tinkamai vykdyti Projekto ir šios Sutarties sąlygas, ir būtinus užtikrinti tinkamą Projekto įgyvendinimą;</w:t>
      </w:r>
    </w:p>
    <w:p w14:paraId="1CCFDCCA" w14:textId="77777777" w:rsidR="00CC539F" w:rsidRPr="00CC539F" w:rsidRDefault="00CC539F" w:rsidP="00CC539F">
      <w:pPr>
        <w:autoSpaceDE w:val="0"/>
        <w:autoSpaceDN w:val="0"/>
        <w:adjustRightInd w:val="0"/>
        <w:ind w:firstLine="851"/>
        <w:jc w:val="both"/>
        <w:rPr>
          <w:szCs w:val="24"/>
        </w:rPr>
      </w:pPr>
      <w:r w:rsidRPr="00CC539F">
        <w:rPr>
          <w:szCs w:val="24"/>
        </w:rPr>
        <w:t>3.1.2. paskirti asmenį (-</w:t>
      </w:r>
      <w:proofErr w:type="spellStart"/>
      <w:r w:rsidRPr="00CC539F">
        <w:rPr>
          <w:szCs w:val="24"/>
        </w:rPr>
        <w:t>is</w:t>
      </w:r>
      <w:proofErr w:type="spellEnd"/>
      <w:r w:rsidRPr="00CC539F">
        <w:rPr>
          <w:szCs w:val="24"/>
        </w:rPr>
        <w:t>), atsakingą (-</w:t>
      </w:r>
      <w:proofErr w:type="spellStart"/>
      <w:r w:rsidRPr="00CC539F">
        <w:rPr>
          <w:szCs w:val="24"/>
        </w:rPr>
        <w:t>us</w:t>
      </w:r>
      <w:proofErr w:type="spellEnd"/>
      <w:r w:rsidRPr="00CC539F">
        <w:rPr>
          <w:szCs w:val="24"/>
        </w:rPr>
        <w:t>) už informacijos, susijusios su Projekto įgyvendinimu, teikimą Projekto vykdytojui;</w:t>
      </w:r>
    </w:p>
    <w:p w14:paraId="6D55F56A" w14:textId="77777777" w:rsidR="00CC539F" w:rsidRPr="00CC539F" w:rsidRDefault="00CC539F" w:rsidP="00CC539F">
      <w:pPr>
        <w:autoSpaceDE w:val="0"/>
        <w:autoSpaceDN w:val="0"/>
        <w:adjustRightInd w:val="0"/>
        <w:ind w:firstLine="851"/>
        <w:jc w:val="both"/>
        <w:rPr>
          <w:szCs w:val="24"/>
        </w:rPr>
      </w:pPr>
      <w:r w:rsidRPr="00CC539F">
        <w:rPr>
          <w:szCs w:val="24"/>
        </w:rPr>
        <w:t>3.1.3. dalyvauti rengiant PĮP, teikti savo pasiūlymus, pastabas ir (ar) kitą informaciją reikalingą tinkamam PĮP parengimui;</w:t>
      </w:r>
    </w:p>
    <w:p w14:paraId="15B4E104" w14:textId="77777777" w:rsidR="00CC539F" w:rsidRPr="00CC539F" w:rsidRDefault="00CC539F" w:rsidP="00CC539F">
      <w:pPr>
        <w:autoSpaceDE w:val="0"/>
        <w:autoSpaceDN w:val="0"/>
        <w:adjustRightInd w:val="0"/>
        <w:ind w:firstLine="851"/>
        <w:jc w:val="both"/>
        <w:rPr>
          <w:szCs w:val="24"/>
        </w:rPr>
      </w:pPr>
      <w:r w:rsidRPr="00CC539F">
        <w:rPr>
          <w:szCs w:val="24"/>
        </w:rPr>
        <w:t>3.1.4. užtikrinti tinkamą informacijos, dokumentų parengimą bei pateikimą laiku Projekto vykdytojui;</w:t>
      </w:r>
    </w:p>
    <w:p w14:paraId="57291385" w14:textId="77777777" w:rsidR="00CC539F" w:rsidRPr="00CC539F" w:rsidRDefault="00CC539F" w:rsidP="00CC539F">
      <w:pPr>
        <w:autoSpaceDE w:val="0"/>
        <w:autoSpaceDN w:val="0"/>
        <w:adjustRightInd w:val="0"/>
        <w:ind w:firstLine="851"/>
        <w:jc w:val="both"/>
        <w:rPr>
          <w:szCs w:val="24"/>
        </w:rPr>
      </w:pPr>
      <w:r w:rsidRPr="00CC539F">
        <w:rPr>
          <w:szCs w:val="24"/>
        </w:rPr>
        <w:t>3.1.5. laikytis visų reikalavimų, numatytų Sutartyje, Projekto sutartyje, Gairėse, PAFT ir kituose galiojančiuose Projekto įgyvendinimą reglamentuojančiuose teisės aktuose;</w:t>
      </w:r>
    </w:p>
    <w:p w14:paraId="5DDEB094" w14:textId="77777777" w:rsidR="00CC539F" w:rsidRPr="00CC539F" w:rsidRDefault="00CC539F" w:rsidP="00CC539F">
      <w:pPr>
        <w:autoSpaceDE w:val="0"/>
        <w:autoSpaceDN w:val="0"/>
        <w:adjustRightInd w:val="0"/>
        <w:ind w:firstLine="851"/>
        <w:jc w:val="both"/>
        <w:rPr>
          <w:szCs w:val="24"/>
        </w:rPr>
      </w:pPr>
      <w:r w:rsidRPr="00CC539F">
        <w:rPr>
          <w:szCs w:val="24"/>
        </w:rPr>
        <w:t>3.1.6. įgyvendinti Projekte numatytas veiklas ir sudaryti tinkamas sąlygas Projektui įgyvendinti, laikantis nustatytų terminų;</w:t>
      </w:r>
    </w:p>
    <w:p w14:paraId="432900BF" w14:textId="77777777" w:rsidR="00CC539F" w:rsidRPr="00CC539F" w:rsidRDefault="00CC539F" w:rsidP="00CC539F">
      <w:pPr>
        <w:autoSpaceDE w:val="0"/>
        <w:autoSpaceDN w:val="0"/>
        <w:adjustRightInd w:val="0"/>
        <w:ind w:firstLine="851"/>
        <w:jc w:val="both"/>
        <w:rPr>
          <w:szCs w:val="24"/>
        </w:rPr>
      </w:pPr>
      <w:r w:rsidRPr="00CC539F">
        <w:rPr>
          <w:szCs w:val="24"/>
        </w:rPr>
        <w:t>3.1.7. stebėti Projekto įgyvendinimo eigą ir nedelsiant informuoti Projekto vykdytoją apie pastebėtus pažeidimus ir rizikas;</w:t>
      </w:r>
    </w:p>
    <w:p w14:paraId="170E7735" w14:textId="77777777" w:rsidR="00CC539F" w:rsidRPr="00CC539F" w:rsidRDefault="00CC539F" w:rsidP="00CC539F">
      <w:pPr>
        <w:autoSpaceDE w:val="0"/>
        <w:autoSpaceDN w:val="0"/>
        <w:adjustRightInd w:val="0"/>
        <w:ind w:firstLine="851"/>
        <w:jc w:val="both"/>
        <w:rPr>
          <w:szCs w:val="24"/>
        </w:rPr>
      </w:pPr>
      <w:r w:rsidRPr="00CC539F">
        <w:rPr>
          <w:szCs w:val="24"/>
        </w:rPr>
        <w:t xml:space="preserve">3.1.8. </w:t>
      </w:r>
      <w:r w:rsidRPr="00CC539F">
        <w:rPr>
          <w:rFonts w:eastAsia="Calibri"/>
          <w:szCs w:val="24"/>
        </w:rPr>
        <w:t>viešinti informaciją apie Projektą pagal Projekto sutarties, PAFT ir kitų atitinkamų dokumentų reikalavimus;</w:t>
      </w:r>
    </w:p>
    <w:p w14:paraId="20FFDB3C" w14:textId="77777777" w:rsidR="00CC539F" w:rsidRPr="00CC539F" w:rsidRDefault="00CC539F" w:rsidP="00CC539F">
      <w:pPr>
        <w:autoSpaceDE w:val="0"/>
        <w:autoSpaceDN w:val="0"/>
        <w:adjustRightInd w:val="0"/>
        <w:ind w:firstLine="851"/>
        <w:jc w:val="both"/>
        <w:rPr>
          <w:szCs w:val="24"/>
        </w:rPr>
      </w:pPr>
      <w:r w:rsidRPr="00CC539F">
        <w:rPr>
          <w:szCs w:val="24"/>
        </w:rPr>
        <w:t xml:space="preserve">3.1.9. bendradarbiauti su Projekto vykdytoju ir projekto įgyvendinimą kontroliuojančiomis institucijomis, teikti ir derinti informaciją, pagal savo kompetencijas, padėti siekti sėkmingo Projekto įgyvendinimo; </w:t>
      </w:r>
    </w:p>
    <w:p w14:paraId="128A625E" w14:textId="77777777" w:rsidR="00CC539F" w:rsidRPr="00CC539F" w:rsidRDefault="00CC539F" w:rsidP="00CC539F">
      <w:pPr>
        <w:autoSpaceDE w:val="0"/>
        <w:autoSpaceDN w:val="0"/>
        <w:adjustRightInd w:val="0"/>
        <w:ind w:firstLine="851"/>
        <w:jc w:val="both"/>
        <w:rPr>
          <w:szCs w:val="24"/>
        </w:rPr>
      </w:pPr>
      <w:r w:rsidRPr="00CC539F">
        <w:rPr>
          <w:szCs w:val="24"/>
        </w:rPr>
        <w:t>3.1.10. užtikrinti tinkamą Projekto finansinės apskaitos atskyrimą nuo bendros finansinės apskaitos, saugoti Projekto išlaidas pagrindžiančius dokumentus, kaip tai bus numatyta Projekto sutartyje;</w:t>
      </w:r>
    </w:p>
    <w:p w14:paraId="61EC7442" w14:textId="77777777" w:rsidR="00CC539F" w:rsidRPr="00CC539F" w:rsidRDefault="00CC539F" w:rsidP="00CC539F">
      <w:pPr>
        <w:autoSpaceDE w:val="0"/>
        <w:autoSpaceDN w:val="0"/>
        <w:adjustRightInd w:val="0"/>
        <w:ind w:firstLine="851"/>
        <w:jc w:val="both"/>
        <w:rPr>
          <w:szCs w:val="24"/>
        </w:rPr>
      </w:pPr>
      <w:r w:rsidRPr="00CC539F">
        <w:rPr>
          <w:szCs w:val="24"/>
        </w:rPr>
        <w:t xml:space="preserve">3.1.11. </w:t>
      </w:r>
      <w:r w:rsidRPr="00CC539F">
        <w:rPr>
          <w:rFonts w:eastAsia="Calibri"/>
          <w:szCs w:val="24"/>
        </w:rPr>
        <w:t>kaupti ir privalomai saugoti savo buveinių patalpose visus dokumentus, susijusius su Projekto įgyvendinimu (sudarytas sutartis, atliktų pirkimų ir mokėjimų dokumentų originalus, įgyvendintą veiklą įrodančius dokumentus, susirašinėjimo dokumentų originalus ir kt.) (jei tokių bus) ne trumpiau nei 5 metus po Projekto įgyvendinimo;</w:t>
      </w:r>
    </w:p>
    <w:p w14:paraId="4734E616" w14:textId="77777777" w:rsidR="00CC539F" w:rsidRPr="00CC539F" w:rsidRDefault="00CC539F" w:rsidP="00CC539F">
      <w:pPr>
        <w:autoSpaceDE w:val="0"/>
        <w:autoSpaceDN w:val="0"/>
        <w:adjustRightInd w:val="0"/>
        <w:ind w:firstLine="851"/>
        <w:jc w:val="both"/>
        <w:rPr>
          <w:szCs w:val="24"/>
        </w:rPr>
      </w:pPr>
      <w:r w:rsidRPr="00CC539F">
        <w:rPr>
          <w:szCs w:val="24"/>
        </w:rPr>
        <w:t>3.1.12. užtikrinti tinkamą lėšų paskirstymą ir panaudojimą, grąžinti netinkamas finansuoti iš Projekto lėšų išlaidas, visiškai atlyginti Projekto vykdytojui ar kitiems asmenims padarytą žalą ir patirtus nuostolius, Projekto vykdytojo ar kitų institucijų vykdomų patikrinimų metu nustačius pažeidimų ir bet kokios žalos ir nuostolių, patirtų dėl Partnerių kaltės Sutarties įsipareigojimų netinkamo vykdymo ar neįvykdymo atveju. Pervesti grąžintiną lėšų sumą į Projekto vykdytojo nurodytą sąskaitą per Projekto vykdytojo nurodytą terminą arba Projekto vykdytojui išskaičiuoti grąžintiną lėšų sumą iš einamojo mokėjimo Partneriui;</w:t>
      </w:r>
    </w:p>
    <w:p w14:paraId="536BB93A" w14:textId="77777777" w:rsidR="00CC539F" w:rsidRPr="00CC539F" w:rsidRDefault="00CC539F" w:rsidP="00CC539F">
      <w:pPr>
        <w:autoSpaceDE w:val="0"/>
        <w:autoSpaceDN w:val="0"/>
        <w:adjustRightInd w:val="0"/>
        <w:ind w:firstLine="851"/>
        <w:jc w:val="both"/>
        <w:rPr>
          <w:szCs w:val="24"/>
        </w:rPr>
      </w:pPr>
      <w:r w:rsidRPr="00CC539F">
        <w:rPr>
          <w:szCs w:val="24"/>
        </w:rPr>
        <w:t>3.1.13. savo lėšomis apmokėti išlaidas, kurios patirtos nesilaikant PAFT, Administravimo taisyklėse ir (ar) Projekto sutartyje nustatytų reikalavimų;</w:t>
      </w:r>
    </w:p>
    <w:p w14:paraId="66ADBABD" w14:textId="77777777" w:rsidR="00CC539F" w:rsidRPr="00CC539F" w:rsidRDefault="00CC539F" w:rsidP="00CC539F">
      <w:pPr>
        <w:autoSpaceDE w:val="0"/>
        <w:autoSpaceDN w:val="0"/>
        <w:adjustRightInd w:val="0"/>
        <w:ind w:firstLine="851"/>
        <w:jc w:val="both"/>
        <w:rPr>
          <w:szCs w:val="24"/>
        </w:rPr>
      </w:pPr>
      <w:r w:rsidRPr="00CC539F">
        <w:rPr>
          <w:szCs w:val="24"/>
        </w:rPr>
        <w:t>3.1.14. sudaryti sąlygas Projekto vykdytojui, Administruojančiajai institucijai ir kitoms kontroliuojančioms ir atsakingoms institucijoms vykdyti Projekto patikrą vietoje, tikrinti ir audituoti Projektą įgyvendinimo metu ir po jo finansavimo pabaigos, kaip tai bus numatyta Projekto sutartyje.</w:t>
      </w:r>
    </w:p>
    <w:p w14:paraId="31E1C83E" w14:textId="77777777" w:rsidR="00CC539F" w:rsidRPr="00CC539F" w:rsidRDefault="00CC539F" w:rsidP="00CC539F">
      <w:pPr>
        <w:autoSpaceDE w:val="0"/>
        <w:autoSpaceDN w:val="0"/>
        <w:adjustRightInd w:val="0"/>
        <w:ind w:firstLine="851"/>
        <w:jc w:val="both"/>
        <w:rPr>
          <w:szCs w:val="24"/>
        </w:rPr>
      </w:pPr>
    </w:p>
    <w:p w14:paraId="3DCBB55C" w14:textId="77777777" w:rsidR="00CC539F" w:rsidRPr="00CC539F" w:rsidRDefault="00CC539F" w:rsidP="007A5DF9">
      <w:pPr>
        <w:pStyle w:val="Sraopastraipa"/>
        <w:numPr>
          <w:ilvl w:val="0"/>
          <w:numId w:val="14"/>
        </w:numPr>
        <w:tabs>
          <w:tab w:val="left" w:pos="567"/>
        </w:tabs>
        <w:autoSpaceDE w:val="0"/>
        <w:autoSpaceDN w:val="0"/>
        <w:adjustRightInd w:val="0"/>
        <w:spacing w:before="0" w:after="0"/>
        <w:ind w:left="0" w:firstLine="0"/>
        <w:jc w:val="center"/>
        <w:rPr>
          <w:rFonts w:ascii="Times New Roman" w:hAnsi="Times New Roman"/>
          <w:b/>
          <w:bCs/>
          <w:sz w:val="24"/>
          <w:szCs w:val="24"/>
        </w:rPr>
      </w:pPr>
      <w:r w:rsidRPr="00CC539F">
        <w:rPr>
          <w:rFonts w:ascii="Times New Roman" w:hAnsi="Times New Roman"/>
          <w:b/>
          <w:bCs/>
          <w:sz w:val="24"/>
          <w:szCs w:val="24"/>
        </w:rPr>
        <w:t>PROJEKTO FINANSAVIMAS IR PATIRTŲ IŠLAIDŲ TINKAMUMAS BEI APMOKĖJIMAS</w:t>
      </w:r>
    </w:p>
    <w:p w14:paraId="4AF96529" w14:textId="77777777" w:rsidR="00CC539F" w:rsidRPr="00CC539F" w:rsidRDefault="00CC539F" w:rsidP="00CC539F">
      <w:pPr>
        <w:autoSpaceDE w:val="0"/>
        <w:autoSpaceDN w:val="0"/>
        <w:adjustRightInd w:val="0"/>
        <w:jc w:val="center"/>
        <w:rPr>
          <w:szCs w:val="24"/>
        </w:rPr>
      </w:pPr>
    </w:p>
    <w:p w14:paraId="5CAAAE75" w14:textId="0F3D3124" w:rsidR="00CC539F" w:rsidRPr="001C513B" w:rsidRDefault="001C513B" w:rsidP="001C513B">
      <w:pPr>
        <w:autoSpaceDE w:val="0"/>
        <w:autoSpaceDN w:val="0"/>
        <w:adjustRightInd w:val="0"/>
        <w:spacing w:line="276" w:lineRule="auto"/>
        <w:ind w:firstLine="709"/>
        <w:jc w:val="both"/>
        <w:rPr>
          <w:szCs w:val="24"/>
        </w:rPr>
      </w:pPr>
      <w:r>
        <w:rPr>
          <w:szCs w:val="24"/>
        </w:rPr>
        <w:t xml:space="preserve">4.1. </w:t>
      </w:r>
      <w:r w:rsidR="00CC539F" w:rsidRPr="001C513B">
        <w:rPr>
          <w:szCs w:val="24"/>
        </w:rPr>
        <w:t>Projekto sutartyje numatytos veiklos įgyvendinamos pagal patvirtintą Projekto biudžetą.</w:t>
      </w:r>
    </w:p>
    <w:p w14:paraId="1AF3B32B" w14:textId="77777777" w:rsidR="00CC539F" w:rsidRPr="001C513B" w:rsidRDefault="00CC539F" w:rsidP="001C513B">
      <w:pPr>
        <w:tabs>
          <w:tab w:val="left" w:pos="993"/>
          <w:tab w:val="left" w:pos="1134"/>
          <w:tab w:val="left" w:pos="1276"/>
        </w:tabs>
        <w:autoSpaceDE w:val="0"/>
        <w:autoSpaceDN w:val="0"/>
        <w:adjustRightInd w:val="0"/>
        <w:spacing w:line="276" w:lineRule="auto"/>
        <w:ind w:firstLine="709"/>
        <w:jc w:val="both"/>
        <w:rPr>
          <w:szCs w:val="24"/>
        </w:rPr>
      </w:pPr>
      <w:r w:rsidRPr="001C513B">
        <w:rPr>
          <w:szCs w:val="24"/>
        </w:rPr>
        <w:t>4.2. Vykdant Projektą, patirtos išlaidos laikomos tinkamomis, jei jos numatytos ir patvirtintos Projekto sutartyje.</w:t>
      </w:r>
    </w:p>
    <w:p w14:paraId="122D4B58" w14:textId="77777777" w:rsidR="00CC539F" w:rsidRPr="001C513B" w:rsidRDefault="00CC539F" w:rsidP="001C513B">
      <w:pPr>
        <w:autoSpaceDE w:val="0"/>
        <w:autoSpaceDN w:val="0"/>
        <w:adjustRightInd w:val="0"/>
        <w:spacing w:line="276" w:lineRule="auto"/>
        <w:ind w:firstLine="709"/>
        <w:jc w:val="both"/>
        <w:rPr>
          <w:szCs w:val="24"/>
        </w:rPr>
      </w:pPr>
      <w:r w:rsidRPr="001C513B">
        <w:rPr>
          <w:szCs w:val="24"/>
        </w:rPr>
        <w:t xml:space="preserve">4.3. Projekto vykdytojui ir Partneriams yra kompensuojamos būtinos Projekto tikslui pasiekti, patirtos Projekto įgyvendinimo laikotarpiu ir tinkamai dokumentuotos išlaidos, t. y. pagrįstos Projekto tinkamų finansuoti išlaidų patvirtinimo dokumentais. Kompensuojamos išlaidos turi atitikti išlaidų tinkamumo reikalavimus, įtvirtintus Projekto sutartyje, Gairėse, PAFT, Administravimo taisyklėse ir kituose teisės aktuose, reglamentuojančiuose ES lėšomis finansuojamų projektų įgyvendinimą. </w:t>
      </w:r>
    </w:p>
    <w:p w14:paraId="6EB036D3" w14:textId="77777777" w:rsidR="00CC539F" w:rsidRPr="001C513B" w:rsidRDefault="00CC539F" w:rsidP="001C513B">
      <w:pPr>
        <w:shd w:val="clear" w:color="auto" w:fill="FFFFFF"/>
        <w:spacing w:line="276" w:lineRule="auto"/>
        <w:ind w:firstLine="709"/>
        <w:jc w:val="both"/>
        <w:rPr>
          <w:color w:val="212529"/>
          <w:szCs w:val="24"/>
        </w:rPr>
      </w:pPr>
      <w:r w:rsidRPr="001C513B">
        <w:rPr>
          <w:szCs w:val="24"/>
        </w:rPr>
        <w:t xml:space="preserve">4.4. </w:t>
      </w:r>
      <w:r w:rsidRPr="001C513B">
        <w:rPr>
          <w:color w:val="212529"/>
          <w:szCs w:val="24"/>
        </w:rPr>
        <w:t xml:space="preserve">Preliminari bendra projekto išlaidų suma </w:t>
      </w:r>
      <w:r w:rsidR="007A5DF9" w:rsidRPr="001C513B">
        <w:rPr>
          <w:color w:val="212529"/>
          <w:szCs w:val="24"/>
        </w:rPr>
        <w:t xml:space="preserve">yra </w:t>
      </w:r>
      <w:r w:rsidRPr="001C513B">
        <w:rPr>
          <w:color w:val="212529"/>
          <w:szCs w:val="24"/>
        </w:rPr>
        <w:t xml:space="preserve">3 923 522,00 Eur (Europos Sąjungos lėšos </w:t>
      </w:r>
      <w:r w:rsidR="007A5DF9" w:rsidRPr="001C513B">
        <w:rPr>
          <w:color w:val="212529"/>
          <w:szCs w:val="24"/>
        </w:rPr>
        <w:t>sudaro</w:t>
      </w:r>
      <w:r w:rsidRPr="001C513B">
        <w:rPr>
          <w:color w:val="212529"/>
          <w:szCs w:val="24"/>
        </w:rPr>
        <w:t xml:space="preserve"> 3 334 993,00 Eur; Jurbarko rajono savivaldybės biudžeto lėšos </w:t>
      </w:r>
      <w:r w:rsidR="007A5DF9" w:rsidRPr="001C513B">
        <w:rPr>
          <w:color w:val="212529"/>
          <w:szCs w:val="24"/>
        </w:rPr>
        <w:t>sudaro</w:t>
      </w:r>
      <w:r w:rsidRPr="001C513B">
        <w:rPr>
          <w:color w:val="212529"/>
          <w:szCs w:val="24"/>
        </w:rPr>
        <w:t xml:space="preserve"> 588 529,00 Eur).</w:t>
      </w:r>
    </w:p>
    <w:p w14:paraId="79341DE8" w14:textId="5EA5A5E5" w:rsidR="00CC539F" w:rsidRPr="001C513B" w:rsidRDefault="00CC539F" w:rsidP="001C513B">
      <w:pPr>
        <w:tabs>
          <w:tab w:val="left" w:pos="0"/>
          <w:tab w:val="left" w:pos="851"/>
        </w:tabs>
        <w:spacing w:line="276" w:lineRule="auto"/>
        <w:ind w:firstLine="709"/>
        <w:jc w:val="both"/>
        <w:rPr>
          <w:szCs w:val="24"/>
        </w:rPr>
      </w:pPr>
      <w:r w:rsidRPr="001C513B">
        <w:rPr>
          <w:szCs w:val="24"/>
        </w:rPr>
        <w:t xml:space="preserve">4.5. Finansinių lėšų pasiskirstymas pagal partnerius: VšĮ Jurbarko ligoninei tenkanti preliminari lėšų dalis </w:t>
      </w:r>
      <w:r w:rsidR="007A5DF9" w:rsidRPr="001C513B">
        <w:rPr>
          <w:szCs w:val="24"/>
        </w:rPr>
        <w:t xml:space="preserve">yra </w:t>
      </w:r>
      <w:r w:rsidRPr="001C513B">
        <w:rPr>
          <w:szCs w:val="24"/>
        </w:rPr>
        <w:t xml:space="preserve">3 851 522,00 Eur; VšĮ Šimkaičių ambulatorijai tenkanti preliminari lėšų dalis </w:t>
      </w:r>
      <w:r w:rsidR="007A5DF9" w:rsidRPr="001C513B">
        <w:rPr>
          <w:szCs w:val="24"/>
        </w:rPr>
        <w:t>yra</w:t>
      </w:r>
      <w:r w:rsidRPr="001C513B">
        <w:rPr>
          <w:szCs w:val="24"/>
        </w:rPr>
        <w:t xml:space="preserve"> 72 000,00 Eur).</w:t>
      </w:r>
    </w:p>
    <w:p w14:paraId="5F6C44CA" w14:textId="77777777" w:rsidR="00CC539F" w:rsidRPr="001C513B" w:rsidRDefault="00CC539F" w:rsidP="001C513B">
      <w:pPr>
        <w:autoSpaceDE w:val="0"/>
        <w:autoSpaceDN w:val="0"/>
        <w:adjustRightInd w:val="0"/>
        <w:spacing w:line="276" w:lineRule="auto"/>
        <w:ind w:firstLine="709"/>
        <w:jc w:val="both"/>
        <w:rPr>
          <w:szCs w:val="24"/>
        </w:rPr>
      </w:pPr>
      <w:r w:rsidRPr="001C513B">
        <w:rPr>
          <w:szCs w:val="24"/>
        </w:rPr>
        <w:t>4.6. Išlaidos kompensuojamos (pervedamos Partneriams), kai Partneriai pateikia Projekto vykdytojui visus reikiamus dokumentus ir šios išlaidos, deklaravus jas Administruojančiai institucijai, bus patvirtintos ir išmokėtos Projekto vykdytojui.</w:t>
      </w:r>
    </w:p>
    <w:p w14:paraId="5797EECB" w14:textId="77777777" w:rsidR="00CC539F" w:rsidRPr="001C513B" w:rsidRDefault="00CC539F" w:rsidP="001C513B">
      <w:pPr>
        <w:autoSpaceDE w:val="0"/>
        <w:autoSpaceDN w:val="0"/>
        <w:adjustRightInd w:val="0"/>
        <w:spacing w:line="276" w:lineRule="auto"/>
        <w:ind w:firstLine="709"/>
        <w:jc w:val="both"/>
        <w:rPr>
          <w:szCs w:val="24"/>
        </w:rPr>
      </w:pPr>
      <w:r w:rsidRPr="001C513B">
        <w:rPr>
          <w:szCs w:val="24"/>
        </w:rPr>
        <w:t>4.7. Projekto įgyvendinimo metu mokėtina suma sumažinama išmokėto avanso sumai.</w:t>
      </w:r>
    </w:p>
    <w:p w14:paraId="7AB0D3C9" w14:textId="77777777" w:rsidR="00CC539F" w:rsidRPr="001C513B" w:rsidRDefault="00CC539F" w:rsidP="001C513B">
      <w:pPr>
        <w:autoSpaceDE w:val="0"/>
        <w:autoSpaceDN w:val="0"/>
        <w:adjustRightInd w:val="0"/>
        <w:spacing w:line="276" w:lineRule="auto"/>
        <w:ind w:firstLine="709"/>
        <w:jc w:val="both"/>
        <w:rPr>
          <w:szCs w:val="24"/>
        </w:rPr>
      </w:pPr>
      <w:r w:rsidRPr="001C513B">
        <w:rPr>
          <w:szCs w:val="24"/>
        </w:rPr>
        <w:t>4.8. Projekto vykdytojui paprašius, Partneriai privalo pateikti išlaidas pagrindžiančius ir išlaidų tinkamumą patvirtinančius dokumentus.</w:t>
      </w:r>
    </w:p>
    <w:p w14:paraId="6CB9B164" w14:textId="77777777" w:rsidR="00CC539F" w:rsidRPr="001C513B" w:rsidRDefault="00CC539F" w:rsidP="001C513B">
      <w:pPr>
        <w:autoSpaceDE w:val="0"/>
        <w:autoSpaceDN w:val="0"/>
        <w:adjustRightInd w:val="0"/>
        <w:spacing w:line="276" w:lineRule="auto"/>
        <w:ind w:firstLine="709"/>
        <w:jc w:val="both"/>
        <w:rPr>
          <w:szCs w:val="24"/>
        </w:rPr>
      </w:pPr>
      <w:r w:rsidRPr="001C513B">
        <w:rPr>
          <w:szCs w:val="24"/>
        </w:rPr>
        <w:t xml:space="preserve">4.9. Visos Projekto veiklos turi būti įvykdytos, visi Projekto išlaidas pateisinantys dokumentai turi būti išrašyti ir visos išlaidos apmokėtos išlaidų tinkamumo finansuoti laikotarpiu, nustatytu Projekto sutartyje, Gairėse, PAFT ir Administravimo taisyklėse ir kituose teisės aktuose, reglamentuojančiuose ES lėšomis finansuojamų projektų įgyvendinimą. </w:t>
      </w:r>
    </w:p>
    <w:p w14:paraId="2AD72E68" w14:textId="77777777" w:rsidR="00CC539F" w:rsidRPr="00CC539F" w:rsidRDefault="00CC539F" w:rsidP="001C513B">
      <w:pPr>
        <w:autoSpaceDE w:val="0"/>
        <w:autoSpaceDN w:val="0"/>
        <w:adjustRightInd w:val="0"/>
        <w:spacing w:line="276" w:lineRule="auto"/>
        <w:ind w:firstLine="709"/>
        <w:jc w:val="both"/>
        <w:rPr>
          <w:szCs w:val="24"/>
        </w:rPr>
      </w:pPr>
    </w:p>
    <w:p w14:paraId="1C1C26F9" w14:textId="77777777" w:rsidR="00CC539F" w:rsidRPr="00CC539F" w:rsidRDefault="00CC539F" w:rsidP="007A5DF9">
      <w:pPr>
        <w:pStyle w:val="Sraopastraipa"/>
        <w:numPr>
          <w:ilvl w:val="0"/>
          <w:numId w:val="14"/>
        </w:numPr>
        <w:tabs>
          <w:tab w:val="left" w:pos="426"/>
        </w:tabs>
        <w:autoSpaceDE w:val="0"/>
        <w:autoSpaceDN w:val="0"/>
        <w:adjustRightInd w:val="0"/>
        <w:spacing w:before="0" w:after="0"/>
        <w:ind w:left="0" w:firstLine="0"/>
        <w:jc w:val="center"/>
        <w:rPr>
          <w:rFonts w:ascii="Times New Roman" w:hAnsi="Times New Roman"/>
          <w:sz w:val="24"/>
          <w:szCs w:val="24"/>
        </w:rPr>
      </w:pPr>
      <w:r w:rsidRPr="00CC539F">
        <w:rPr>
          <w:rFonts w:ascii="Times New Roman" w:hAnsi="Times New Roman"/>
          <w:b/>
          <w:bCs/>
          <w:sz w:val="24"/>
          <w:szCs w:val="24"/>
        </w:rPr>
        <w:t>KEITIMASIS INFORMACIJA TARP SUTARTIES ŠALIŲ, KONFIDENCIALUMO UŽTIKRINIMAS</w:t>
      </w:r>
    </w:p>
    <w:p w14:paraId="7F0FD41A" w14:textId="77777777" w:rsidR="00CC539F" w:rsidRPr="00CC539F" w:rsidRDefault="00CC539F" w:rsidP="00CC539F">
      <w:pPr>
        <w:autoSpaceDE w:val="0"/>
        <w:autoSpaceDN w:val="0"/>
        <w:adjustRightInd w:val="0"/>
        <w:jc w:val="center"/>
        <w:rPr>
          <w:szCs w:val="24"/>
        </w:rPr>
      </w:pPr>
    </w:p>
    <w:p w14:paraId="1D48EBC0" w14:textId="77777777" w:rsidR="00CC539F" w:rsidRPr="00CC539F" w:rsidRDefault="00CC539F" w:rsidP="00CC539F">
      <w:pPr>
        <w:autoSpaceDE w:val="0"/>
        <w:autoSpaceDN w:val="0"/>
        <w:adjustRightInd w:val="0"/>
        <w:ind w:firstLine="851"/>
        <w:jc w:val="both"/>
        <w:rPr>
          <w:szCs w:val="24"/>
        </w:rPr>
      </w:pPr>
      <w:r w:rsidRPr="00CC539F">
        <w:rPr>
          <w:szCs w:val="24"/>
        </w:rPr>
        <w:t>5.1. Šalys įsipareigoja viena kitai teikti su vykdomu Projektu susijusią informaciją.</w:t>
      </w:r>
    </w:p>
    <w:p w14:paraId="1188D36F" w14:textId="77777777" w:rsidR="00CC539F" w:rsidRPr="00CC539F" w:rsidRDefault="00CC539F" w:rsidP="00CC539F">
      <w:pPr>
        <w:autoSpaceDE w:val="0"/>
        <w:autoSpaceDN w:val="0"/>
        <w:adjustRightInd w:val="0"/>
        <w:ind w:firstLine="851"/>
        <w:jc w:val="both"/>
        <w:rPr>
          <w:szCs w:val="24"/>
        </w:rPr>
      </w:pPr>
      <w:r w:rsidRPr="00CC539F">
        <w:rPr>
          <w:szCs w:val="24"/>
        </w:rPr>
        <w:t>5.2. Informacija yra teikiama pagal poreikį Šalims priimtinais terminais bei atsižvelgiant į Administruojančiosios institucijos ir kitų institucijų nustatytus terminus su projekto vykdymu susijusiai informacijai pateikti.</w:t>
      </w:r>
    </w:p>
    <w:p w14:paraId="49240305" w14:textId="77777777" w:rsidR="00CC539F" w:rsidRPr="00CC539F" w:rsidRDefault="00CC539F" w:rsidP="00CC539F">
      <w:pPr>
        <w:autoSpaceDE w:val="0"/>
        <w:autoSpaceDN w:val="0"/>
        <w:adjustRightInd w:val="0"/>
        <w:ind w:firstLine="851"/>
        <w:jc w:val="both"/>
        <w:rPr>
          <w:szCs w:val="24"/>
        </w:rPr>
      </w:pPr>
      <w:r w:rsidRPr="00CC539F">
        <w:rPr>
          <w:szCs w:val="24"/>
        </w:rPr>
        <w:t>5.3. Projekto vykdymo, šios Sutarties sudarymo aplinkybės bei vykdymo sąlygos yra konfidencialios ir jokia informacija negali būti atskleista trečiajai šaliai be raštiško kitų šalių sutikimo, išskyrus atvejus, kai toks informacijos paviešinimas yra būtinas ir numatytas Lietuvos Respublikos įstatymų ir (ar) informacijos reikalauja pagal Lietuvos Respublikos galiojančius įstatymus ir teisės aktus tokią informaciją gauti turinčios institucijos.</w:t>
      </w:r>
    </w:p>
    <w:p w14:paraId="0594AB6A" w14:textId="77777777" w:rsidR="00CC539F" w:rsidRPr="00CC539F" w:rsidRDefault="00CC539F" w:rsidP="00CC539F">
      <w:pPr>
        <w:autoSpaceDE w:val="0"/>
        <w:autoSpaceDN w:val="0"/>
        <w:adjustRightInd w:val="0"/>
        <w:ind w:firstLine="1296"/>
        <w:jc w:val="both"/>
        <w:rPr>
          <w:szCs w:val="24"/>
        </w:rPr>
      </w:pPr>
    </w:p>
    <w:p w14:paraId="3380B7C2" w14:textId="77777777" w:rsidR="00CC539F" w:rsidRPr="00CC539F" w:rsidRDefault="00CC539F" w:rsidP="007A5DF9">
      <w:pPr>
        <w:pStyle w:val="Sraopastraipa"/>
        <w:numPr>
          <w:ilvl w:val="0"/>
          <w:numId w:val="16"/>
        </w:numPr>
        <w:tabs>
          <w:tab w:val="left" w:pos="426"/>
          <w:tab w:val="left" w:pos="2410"/>
        </w:tabs>
        <w:autoSpaceDE w:val="0"/>
        <w:autoSpaceDN w:val="0"/>
        <w:adjustRightInd w:val="0"/>
        <w:spacing w:before="0" w:after="0"/>
        <w:ind w:left="0" w:hanging="11"/>
        <w:jc w:val="center"/>
        <w:rPr>
          <w:rFonts w:ascii="Times New Roman" w:hAnsi="Times New Roman"/>
          <w:b/>
          <w:bCs/>
          <w:sz w:val="24"/>
          <w:szCs w:val="24"/>
        </w:rPr>
      </w:pPr>
      <w:r w:rsidRPr="00CC539F">
        <w:rPr>
          <w:rFonts w:ascii="Times New Roman" w:hAnsi="Times New Roman"/>
          <w:b/>
          <w:bCs/>
          <w:sz w:val="24"/>
          <w:szCs w:val="24"/>
        </w:rPr>
        <w:t>ŠALIŲ ATSAKOMYBĖS IR SUTARTIES PAKEITIMAI</w:t>
      </w:r>
    </w:p>
    <w:p w14:paraId="6C16546E" w14:textId="77777777" w:rsidR="00CC539F" w:rsidRPr="00CC539F" w:rsidRDefault="00CC539F" w:rsidP="00CC539F">
      <w:pPr>
        <w:pStyle w:val="Sraopastraipa"/>
        <w:autoSpaceDE w:val="0"/>
        <w:autoSpaceDN w:val="0"/>
        <w:adjustRightInd w:val="0"/>
        <w:spacing w:after="0"/>
        <w:ind w:left="1231"/>
        <w:rPr>
          <w:rFonts w:ascii="Times New Roman" w:hAnsi="Times New Roman"/>
          <w:b/>
          <w:bCs/>
          <w:sz w:val="24"/>
          <w:szCs w:val="24"/>
        </w:rPr>
      </w:pPr>
    </w:p>
    <w:p w14:paraId="2FB200B0" w14:textId="03B0C7E4" w:rsidR="00CC539F" w:rsidRPr="00CC539F" w:rsidRDefault="00CC539F" w:rsidP="00CC539F">
      <w:pPr>
        <w:pStyle w:val="Sraopastraipa"/>
        <w:numPr>
          <w:ilvl w:val="1"/>
          <w:numId w:val="13"/>
        </w:numPr>
        <w:spacing w:before="0" w:after="0"/>
        <w:ind w:hanging="238"/>
        <w:rPr>
          <w:rFonts w:ascii="Times New Roman" w:hAnsi="Times New Roman"/>
          <w:bCs/>
          <w:color w:val="000000" w:themeColor="text1"/>
          <w:sz w:val="24"/>
          <w:szCs w:val="24"/>
        </w:rPr>
      </w:pPr>
      <w:bookmarkStart w:id="5" w:name="_Hlk531679882"/>
      <w:r w:rsidRPr="00CC539F">
        <w:rPr>
          <w:rFonts w:ascii="Times New Roman" w:hAnsi="Times New Roman"/>
          <w:bCs/>
          <w:color w:val="000000" w:themeColor="text1"/>
          <w:sz w:val="24"/>
          <w:szCs w:val="24"/>
        </w:rPr>
        <w:t>Šalys už Sutartyje nustatytų pareigų vykdymą atsako teisės aktų nustatyta tvarka</w:t>
      </w:r>
      <w:bookmarkEnd w:id="5"/>
      <w:r w:rsidRPr="00CC539F">
        <w:rPr>
          <w:rFonts w:ascii="Times New Roman" w:hAnsi="Times New Roman"/>
          <w:bCs/>
          <w:color w:val="000000" w:themeColor="text1"/>
          <w:sz w:val="24"/>
          <w:szCs w:val="24"/>
        </w:rPr>
        <w:t>.</w:t>
      </w:r>
    </w:p>
    <w:p w14:paraId="5AD13C2C" w14:textId="77777777" w:rsidR="00CC539F" w:rsidRPr="00CC539F" w:rsidRDefault="00CC539F" w:rsidP="00CC539F">
      <w:pPr>
        <w:pStyle w:val="Sraopastraipa"/>
        <w:numPr>
          <w:ilvl w:val="1"/>
          <w:numId w:val="13"/>
        </w:numPr>
        <w:tabs>
          <w:tab w:val="left" w:pos="709"/>
          <w:tab w:val="left" w:pos="1134"/>
        </w:tabs>
        <w:spacing w:before="0" w:after="0"/>
        <w:ind w:left="0" w:firstLine="851"/>
        <w:rPr>
          <w:rFonts w:ascii="Times New Roman" w:hAnsi="Times New Roman"/>
          <w:bCs/>
          <w:color w:val="000000" w:themeColor="text1"/>
          <w:sz w:val="24"/>
          <w:szCs w:val="24"/>
        </w:rPr>
      </w:pPr>
      <w:r w:rsidRPr="00CC539F">
        <w:rPr>
          <w:rFonts w:ascii="Times New Roman" w:hAnsi="Times New Roman"/>
          <w:bCs/>
          <w:color w:val="000000" w:themeColor="text1"/>
          <w:sz w:val="24"/>
          <w:szCs w:val="24"/>
        </w:rPr>
        <w:t>Šalys įsipareigoja visus Projekto pakeitimus, turinčius įtakos kitos šalies įsipareigojimams ir teisėms, derinti rašytiniu tarpusavio susitarimu.</w:t>
      </w:r>
    </w:p>
    <w:p w14:paraId="27FE54D4" w14:textId="77777777" w:rsidR="00CC539F" w:rsidRPr="00CC539F" w:rsidRDefault="00CC539F" w:rsidP="00CC539F">
      <w:pPr>
        <w:pStyle w:val="Sraopastraipa"/>
        <w:numPr>
          <w:ilvl w:val="1"/>
          <w:numId w:val="13"/>
        </w:numPr>
        <w:tabs>
          <w:tab w:val="left" w:pos="851"/>
          <w:tab w:val="left" w:pos="1134"/>
        </w:tabs>
        <w:spacing w:before="0" w:after="0"/>
        <w:ind w:left="0" w:firstLine="851"/>
        <w:rPr>
          <w:rFonts w:ascii="Times New Roman" w:hAnsi="Times New Roman"/>
          <w:bCs/>
          <w:color w:val="000000" w:themeColor="text1"/>
          <w:sz w:val="24"/>
          <w:szCs w:val="24"/>
        </w:rPr>
      </w:pPr>
      <w:r w:rsidRPr="00CC539F">
        <w:rPr>
          <w:rFonts w:ascii="Times New Roman" w:hAnsi="Times New Roman"/>
          <w:sz w:val="24"/>
          <w:szCs w:val="24"/>
        </w:rPr>
        <w:t>Šalys sutaria vienašališkai nepriimti jokių sprendimų, nutarimų ir pan., kurie nutrauktų, sustabdytų ar pakeistų Sutarties vykdytinus įsipareigojimus, t. y. susitarimai, kurie nutraukia, sustabdo, keičia, papildo Sutarties sąlygas, galios tik tuo atveju, jei bus raštu patvirtinti abiejų Šalių.</w:t>
      </w:r>
    </w:p>
    <w:p w14:paraId="6309119F" w14:textId="77777777" w:rsidR="00CC539F" w:rsidRPr="00CC539F" w:rsidRDefault="00CC539F" w:rsidP="00CC539F">
      <w:pPr>
        <w:pStyle w:val="Sraopastraipa"/>
        <w:numPr>
          <w:ilvl w:val="1"/>
          <w:numId w:val="13"/>
        </w:numPr>
        <w:tabs>
          <w:tab w:val="left" w:pos="851"/>
          <w:tab w:val="left" w:pos="1134"/>
        </w:tabs>
        <w:autoSpaceDE w:val="0"/>
        <w:autoSpaceDN w:val="0"/>
        <w:adjustRightInd w:val="0"/>
        <w:spacing w:before="0" w:after="0"/>
        <w:ind w:left="0" w:firstLine="851"/>
        <w:rPr>
          <w:rFonts w:ascii="Times New Roman" w:hAnsi="Times New Roman"/>
          <w:sz w:val="24"/>
          <w:szCs w:val="24"/>
        </w:rPr>
      </w:pPr>
      <w:r w:rsidRPr="00CC539F">
        <w:rPr>
          <w:rFonts w:ascii="Times New Roman" w:hAnsi="Times New Roman"/>
          <w:bCs/>
          <w:sz w:val="24"/>
          <w:szCs w:val="24"/>
        </w:rPr>
        <w:t xml:space="preserve">Jei dėl kažkurios Šalies kaltės tenka apmokėti netinkamomis finansuoti pripažintas išlaidas, tokias išlaidas apmoka dėl minėtų išlaidų atsiradimo kalta Šalis. </w:t>
      </w:r>
    </w:p>
    <w:p w14:paraId="6DF5DAF9" w14:textId="77777777" w:rsidR="00CC539F" w:rsidRPr="00CC539F" w:rsidRDefault="00CC539F" w:rsidP="00CC539F">
      <w:pPr>
        <w:pStyle w:val="Sraopastraipa"/>
        <w:numPr>
          <w:ilvl w:val="1"/>
          <w:numId w:val="13"/>
        </w:numPr>
        <w:tabs>
          <w:tab w:val="left" w:pos="851"/>
          <w:tab w:val="left" w:pos="1134"/>
        </w:tabs>
        <w:autoSpaceDE w:val="0"/>
        <w:autoSpaceDN w:val="0"/>
        <w:adjustRightInd w:val="0"/>
        <w:spacing w:before="0" w:after="0"/>
        <w:ind w:left="0" w:firstLine="851"/>
        <w:rPr>
          <w:rFonts w:ascii="Times New Roman" w:hAnsi="Times New Roman"/>
          <w:sz w:val="24"/>
          <w:szCs w:val="24"/>
        </w:rPr>
      </w:pPr>
      <w:r w:rsidRPr="00CC539F">
        <w:rPr>
          <w:rFonts w:ascii="Times New Roman" w:hAnsi="Times New Roman"/>
          <w:color w:val="000000" w:themeColor="text1"/>
          <w:sz w:val="24"/>
          <w:szCs w:val="24"/>
        </w:rPr>
        <w:t xml:space="preserve">Šios Sutarties pakeitimai galimi tik raštu dėl to sutarus abiem </w:t>
      </w:r>
      <w:r w:rsidRPr="00CC539F">
        <w:rPr>
          <w:rFonts w:ascii="Times New Roman" w:hAnsi="Times New Roman"/>
          <w:bCs/>
          <w:color w:val="000000" w:themeColor="text1"/>
          <w:sz w:val="24"/>
          <w:szCs w:val="24"/>
        </w:rPr>
        <w:t>Š</w:t>
      </w:r>
      <w:r w:rsidRPr="00CC539F">
        <w:rPr>
          <w:rFonts w:ascii="Times New Roman" w:hAnsi="Times New Roman"/>
          <w:color w:val="000000" w:themeColor="text1"/>
          <w:sz w:val="24"/>
          <w:szCs w:val="24"/>
        </w:rPr>
        <w:t xml:space="preserve">alims. Sutarties pakeitimas yra įforminamas kaip papildomas susitarimas pakeisti Sutartį ir pasirašomas Šalių įgaliotų atstovų. </w:t>
      </w:r>
    </w:p>
    <w:p w14:paraId="0BDE76F9" w14:textId="77777777" w:rsidR="00CC539F" w:rsidRPr="00CC539F" w:rsidRDefault="00CC539F" w:rsidP="00CC539F">
      <w:pPr>
        <w:pStyle w:val="Sraopastraipa"/>
        <w:numPr>
          <w:ilvl w:val="1"/>
          <w:numId w:val="13"/>
        </w:numPr>
        <w:tabs>
          <w:tab w:val="left" w:pos="851"/>
          <w:tab w:val="left" w:pos="1134"/>
        </w:tabs>
        <w:autoSpaceDE w:val="0"/>
        <w:autoSpaceDN w:val="0"/>
        <w:adjustRightInd w:val="0"/>
        <w:spacing w:before="0" w:after="0"/>
        <w:ind w:left="0" w:firstLine="851"/>
        <w:rPr>
          <w:rFonts w:ascii="Times New Roman" w:hAnsi="Times New Roman"/>
          <w:sz w:val="24"/>
          <w:szCs w:val="24"/>
        </w:rPr>
      </w:pPr>
      <w:r w:rsidRPr="00CC539F">
        <w:rPr>
          <w:rFonts w:ascii="Times New Roman" w:hAnsi="Times New Roman"/>
          <w:color w:val="000000" w:themeColor="text1"/>
          <w:sz w:val="24"/>
          <w:szCs w:val="24"/>
        </w:rPr>
        <w:t>N</w:t>
      </w:r>
      <w:r w:rsidR="00235548">
        <w:rPr>
          <w:rFonts w:ascii="Times New Roman" w:hAnsi="Times New Roman"/>
          <w:color w:val="000000" w:themeColor="text1"/>
          <w:sz w:val="24"/>
          <w:szCs w:val="24"/>
        </w:rPr>
        <w:t>ė</w:t>
      </w:r>
      <w:r w:rsidRPr="00CC539F">
        <w:rPr>
          <w:rFonts w:ascii="Times New Roman" w:hAnsi="Times New Roman"/>
          <w:sz w:val="24"/>
          <w:szCs w:val="24"/>
        </w:rPr>
        <w:t xml:space="preserve"> viena Šalis nėra laikoma pažeidusi Sutartį arba nevykdanti savo įsipareigojimų pagal ją, jei įsipareigojimus vykdyti jai trukdo nenugalimos jėgos (</w:t>
      </w:r>
      <w:r w:rsidRPr="00CC539F">
        <w:rPr>
          <w:rFonts w:ascii="Times New Roman" w:hAnsi="Times New Roman"/>
          <w:i/>
          <w:iCs/>
          <w:sz w:val="24"/>
          <w:szCs w:val="24"/>
        </w:rPr>
        <w:t>force majeure</w:t>
      </w:r>
      <w:r w:rsidRPr="00CC539F">
        <w:rPr>
          <w:rFonts w:ascii="Times New Roman" w:hAnsi="Times New Roman"/>
          <w:sz w:val="24"/>
          <w:szCs w:val="24"/>
        </w:rPr>
        <w:t>) aplinkybės, atsiradusios po Sutarties įsigaliojimo dienos, vadovaujantis Lietuvos Respublikos civilinio kodekso 6.212 straipsniu ir Atleidimo nuo atsakomybės esant nenugalimos jėgos (</w:t>
      </w:r>
      <w:r w:rsidRPr="00CC539F">
        <w:rPr>
          <w:rFonts w:ascii="Times New Roman" w:hAnsi="Times New Roman"/>
          <w:i/>
          <w:iCs/>
          <w:sz w:val="24"/>
          <w:szCs w:val="24"/>
        </w:rPr>
        <w:t>force majeure</w:t>
      </w:r>
      <w:r w:rsidRPr="00CC539F">
        <w:rPr>
          <w:rFonts w:ascii="Times New Roman" w:hAnsi="Times New Roman"/>
          <w:sz w:val="24"/>
          <w:szCs w:val="24"/>
        </w:rPr>
        <w:t>) aplinkybėms taisyklėmis, patvirtintomis Lietuvos Respublikos Vyriausybės 1996 m. liepos 15 d. nutarimu Nr. 840 „Dėl Atleidimo nuo atsakomybės esant nenugalimos jėgos (</w:t>
      </w:r>
      <w:r w:rsidRPr="00CC539F">
        <w:rPr>
          <w:rFonts w:ascii="Times New Roman" w:hAnsi="Times New Roman"/>
          <w:i/>
          <w:iCs/>
          <w:sz w:val="24"/>
          <w:szCs w:val="24"/>
        </w:rPr>
        <w:t>force majeure</w:t>
      </w:r>
      <w:r w:rsidRPr="00CC539F">
        <w:rPr>
          <w:rFonts w:ascii="Times New Roman" w:hAnsi="Times New Roman"/>
          <w:sz w:val="24"/>
          <w:szCs w:val="24"/>
        </w:rPr>
        <w:t>) aplinkybėms taisyklių patvirtinimo“.</w:t>
      </w:r>
    </w:p>
    <w:p w14:paraId="7086F350" w14:textId="77777777" w:rsidR="00CC539F" w:rsidRPr="00CC539F" w:rsidRDefault="00CC539F" w:rsidP="00CC539F">
      <w:pPr>
        <w:autoSpaceDE w:val="0"/>
        <w:autoSpaceDN w:val="0"/>
        <w:adjustRightInd w:val="0"/>
        <w:ind w:firstLine="851"/>
        <w:jc w:val="both"/>
        <w:rPr>
          <w:szCs w:val="24"/>
        </w:rPr>
      </w:pPr>
      <w:r w:rsidRPr="00CC539F">
        <w:rPr>
          <w:szCs w:val="24"/>
        </w:rPr>
        <w:t>6.7. Jeigu kuri nors Šalis mano, kad atsirado nenugalimos jėgos (</w:t>
      </w:r>
      <w:r w:rsidRPr="00CC539F">
        <w:rPr>
          <w:i/>
          <w:iCs/>
          <w:szCs w:val="24"/>
        </w:rPr>
        <w:t>force majeure</w:t>
      </w:r>
      <w:r w:rsidRPr="00CC539F">
        <w:rPr>
          <w:szCs w:val="24"/>
        </w:rPr>
        <w:t xml:space="preserve">) aplinkybių, dėl kurių ji negali vykdyti savo įsipareigojimų, ji nedelsdama, bet ne vėliau kaip per 3 darbo dienas nuo tokių aplinkybių atsiradimo dienos, informuoja apie tai kitą Šalį, pranešdama apie aplinkybių </w:t>
      </w:r>
      <w:r w:rsidRPr="00CC539F">
        <w:rPr>
          <w:szCs w:val="24"/>
        </w:rPr>
        <w:lastRenderedPageBreak/>
        <w:t>pobūdį, galimą trukmę ir tikėtiną poveikį. Jei ši Sutartis negali būti vykdoma dėl minėtų priežasčių, šalys priima sprendimą dėl tolesnio šios Sutarties galiojimo.</w:t>
      </w:r>
    </w:p>
    <w:p w14:paraId="0431417F" w14:textId="77777777" w:rsidR="00CC539F" w:rsidRPr="00CC539F" w:rsidRDefault="00CC539F" w:rsidP="00CC539F">
      <w:pPr>
        <w:autoSpaceDE w:val="0"/>
        <w:autoSpaceDN w:val="0"/>
        <w:adjustRightInd w:val="0"/>
        <w:ind w:firstLine="851"/>
        <w:jc w:val="both"/>
        <w:rPr>
          <w:color w:val="000000" w:themeColor="text1"/>
          <w:szCs w:val="24"/>
        </w:rPr>
      </w:pPr>
    </w:p>
    <w:p w14:paraId="70AA5B4F" w14:textId="77777777" w:rsidR="00CC539F" w:rsidRPr="00CC539F" w:rsidRDefault="00CC539F" w:rsidP="007A5DF9">
      <w:pPr>
        <w:pStyle w:val="Sraopastraipa"/>
        <w:numPr>
          <w:ilvl w:val="0"/>
          <w:numId w:val="16"/>
        </w:numPr>
        <w:tabs>
          <w:tab w:val="left" w:pos="567"/>
          <w:tab w:val="left" w:pos="2410"/>
        </w:tabs>
        <w:autoSpaceDE w:val="0"/>
        <w:autoSpaceDN w:val="0"/>
        <w:adjustRightInd w:val="0"/>
        <w:spacing w:before="0" w:after="0"/>
        <w:ind w:left="0" w:firstLine="0"/>
        <w:jc w:val="center"/>
        <w:rPr>
          <w:rFonts w:ascii="Times New Roman" w:hAnsi="Times New Roman"/>
          <w:b/>
          <w:bCs/>
          <w:sz w:val="24"/>
          <w:szCs w:val="24"/>
        </w:rPr>
      </w:pPr>
      <w:r w:rsidRPr="00CC539F">
        <w:rPr>
          <w:rFonts w:ascii="Times New Roman" w:hAnsi="Times New Roman"/>
          <w:b/>
          <w:bCs/>
          <w:sz w:val="24"/>
          <w:szCs w:val="24"/>
        </w:rPr>
        <w:t>SUTARTIES GALIOJIMAS, KEITIMAS, NUTRAUKIMAS</w:t>
      </w:r>
    </w:p>
    <w:p w14:paraId="527DCC0D" w14:textId="77777777" w:rsidR="00CC539F" w:rsidRPr="00CC539F" w:rsidRDefault="00CC539F" w:rsidP="00CC539F">
      <w:pPr>
        <w:pStyle w:val="Sraopastraipa"/>
        <w:autoSpaceDE w:val="0"/>
        <w:autoSpaceDN w:val="0"/>
        <w:adjustRightInd w:val="0"/>
        <w:spacing w:after="0"/>
        <w:ind w:left="1231" w:firstLine="851"/>
        <w:rPr>
          <w:rFonts w:ascii="Times New Roman" w:hAnsi="Times New Roman"/>
          <w:b/>
          <w:bCs/>
          <w:sz w:val="24"/>
          <w:szCs w:val="24"/>
        </w:rPr>
      </w:pPr>
    </w:p>
    <w:p w14:paraId="3F09ED5C" w14:textId="77777777" w:rsidR="00CC539F" w:rsidRPr="00CC539F" w:rsidRDefault="00CC539F" w:rsidP="00CC539F">
      <w:pPr>
        <w:autoSpaceDE w:val="0"/>
        <w:autoSpaceDN w:val="0"/>
        <w:adjustRightInd w:val="0"/>
        <w:ind w:firstLine="851"/>
        <w:jc w:val="both"/>
        <w:rPr>
          <w:szCs w:val="24"/>
        </w:rPr>
      </w:pPr>
      <w:r w:rsidRPr="00CC539F">
        <w:rPr>
          <w:szCs w:val="24"/>
        </w:rPr>
        <w:t>7.1. Sutartis įsigalioja jos pasirašymo dieną (pasirašymo diena laikoma data, kai Sutartį pasirašo paskutinė Sutarties šalis) ir galioja iki visiško Šalių įsipareigojimų įvykdymo arba Sutarties nutraukimo ar pasibaigimo kitais pagrindais.</w:t>
      </w:r>
    </w:p>
    <w:p w14:paraId="7AE3A5B4" w14:textId="77777777" w:rsidR="00CC539F" w:rsidRPr="00CC539F" w:rsidRDefault="00CC539F" w:rsidP="00CC539F">
      <w:pPr>
        <w:autoSpaceDE w:val="0"/>
        <w:autoSpaceDN w:val="0"/>
        <w:adjustRightInd w:val="0"/>
        <w:ind w:firstLine="851"/>
        <w:jc w:val="both"/>
        <w:rPr>
          <w:szCs w:val="24"/>
        </w:rPr>
      </w:pPr>
      <w:r w:rsidRPr="00CC539F">
        <w:rPr>
          <w:szCs w:val="24"/>
        </w:rPr>
        <w:t>7.2. Sutartis netenka galios, jei su Projekto vykdytoju nesudaroma arba yra nutraukiama pasirašyta Projekto sutartis.</w:t>
      </w:r>
    </w:p>
    <w:p w14:paraId="0A58EEF1" w14:textId="77777777" w:rsidR="00CC539F" w:rsidRPr="00CC539F" w:rsidRDefault="00CC539F" w:rsidP="00CC539F">
      <w:pPr>
        <w:autoSpaceDE w:val="0"/>
        <w:autoSpaceDN w:val="0"/>
        <w:adjustRightInd w:val="0"/>
        <w:ind w:firstLine="851"/>
        <w:jc w:val="both"/>
        <w:rPr>
          <w:szCs w:val="24"/>
        </w:rPr>
      </w:pPr>
      <w:r w:rsidRPr="00CC539F">
        <w:rPr>
          <w:szCs w:val="24"/>
        </w:rPr>
        <w:t>7.3. Sutartis gali būti pakeista ar papildyta Šalių rašytiniu susitarimu, kuris tampa neatskiriama Sutarties dalimi.</w:t>
      </w:r>
    </w:p>
    <w:p w14:paraId="10D35378" w14:textId="77777777" w:rsidR="00CC539F" w:rsidRPr="00CC539F" w:rsidRDefault="00CC539F" w:rsidP="00CC539F">
      <w:pPr>
        <w:autoSpaceDE w:val="0"/>
        <w:autoSpaceDN w:val="0"/>
        <w:adjustRightInd w:val="0"/>
        <w:ind w:firstLine="851"/>
        <w:jc w:val="both"/>
        <w:rPr>
          <w:szCs w:val="24"/>
        </w:rPr>
      </w:pPr>
      <w:r w:rsidRPr="00CC539F">
        <w:rPr>
          <w:szCs w:val="24"/>
        </w:rPr>
        <w:t>7.4. Administruojančioji institucijai priima sprendimą dėl PĮP tinkamumo ir pasirašo Projekto sutartį su Projekto vykdytoju.</w:t>
      </w:r>
    </w:p>
    <w:p w14:paraId="1635D3C0" w14:textId="77777777" w:rsidR="00CC539F" w:rsidRPr="00CC539F" w:rsidRDefault="00CC539F" w:rsidP="00235548">
      <w:pPr>
        <w:autoSpaceDE w:val="0"/>
        <w:autoSpaceDN w:val="0"/>
        <w:adjustRightInd w:val="0"/>
        <w:ind w:firstLine="851"/>
        <w:jc w:val="both"/>
        <w:rPr>
          <w:szCs w:val="24"/>
        </w:rPr>
      </w:pPr>
      <w:r w:rsidRPr="00CC539F">
        <w:rPr>
          <w:szCs w:val="24"/>
        </w:rPr>
        <w:t>7.5. Sutartis vykdoma vadovaujantis Lietuvos Respublikos ir Europos Sąjungos teisės aktais.</w:t>
      </w:r>
      <w:r w:rsidR="00235548">
        <w:rPr>
          <w:szCs w:val="24"/>
        </w:rPr>
        <w:t xml:space="preserve"> </w:t>
      </w:r>
      <w:r w:rsidRPr="00CC539F">
        <w:rPr>
          <w:szCs w:val="24"/>
        </w:rPr>
        <w:t>Šalių ginčai, kilę dėl Sutarties vykdymo, sprendžiami Šalių derybomis, o nesusitarus – Lietuvos Respublikos teisės aktų numatyta tvarka.</w:t>
      </w:r>
    </w:p>
    <w:p w14:paraId="2A092639" w14:textId="77777777" w:rsidR="00CC539F" w:rsidRPr="00CC539F" w:rsidRDefault="00CC539F" w:rsidP="00CC539F">
      <w:pPr>
        <w:autoSpaceDE w:val="0"/>
        <w:autoSpaceDN w:val="0"/>
        <w:adjustRightInd w:val="0"/>
        <w:ind w:firstLine="851"/>
        <w:jc w:val="both"/>
        <w:rPr>
          <w:szCs w:val="24"/>
        </w:rPr>
      </w:pPr>
      <w:r w:rsidRPr="00CC539F">
        <w:rPr>
          <w:szCs w:val="24"/>
        </w:rPr>
        <w:t>7.6. Projekto vykdytojas turi teisę, suderinęs su Administruojančiąja institucija, nutraukti Sutartį šiais atvejais:</w:t>
      </w:r>
    </w:p>
    <w:p w14:paraId="3C0C1866" w14:textId="77777777" w:rsidR="00CC539F" w:rsidRPr="00CC539F" w:rsidRDefault="00CC539F" w:rsidP="00CC539F">
      <w:pPr>
        <w:autoSpaceDE w:val="0"/>
        <w:autoSpaceDN w:val="0"/>
        <w:adjustRightInd w:val="0"/>
        <w:ind w:firstLine="851"/>
        <w:jc w:val="both"/>
        <w:rPr>
          <w:szCs w:val="24"/>
        </w:rPr>
      </w:pPr>
      <w:r w:rsidRPr="00CC539F">
        <w:rPr>
          <w:szCs w:val="24"/>
        </w:rPr>
        <w:t>7.6.1. jei Partneris nevykdo arba netinkamai vykdo Sutarties nuostatas;</w:t>
      </w:r>
    </w:p>
    <w:p w14:paraId="3710C3AB" w14:textId="77777777" w:rsidR="00CC539F" w:rsidRPr="00CC539F" w:rsidRDefault="00CC539F" w:rsidP="00CC539F">
      <w:pPr>
        <w:autoSpaceDE w:val="0"/>
        <w:autoSpaceDN w:val="0"/>
        <w:adjustRightInd w:val="0"/>
        <w:ind w:firstLine="851"/>
        <w:jc w:val="both"/>
        <w:rPr>
          <w:szCs w:val="24"/>
        </w:rPr>
      </w:pPr>
      <w:r w:rsidRPr="00CC539F">
        <w:rPr>
          <w:szCs w:val="24"/>
        </w:rPr>
        <w:t>7.6.2. jei Partneris iš esmės pažeidžia Sutartį;</w:t>
      </w:r>
    </w:p>
    <w:p w14:paraId="192F3CF5" w14:textId="77777777" w:rsidR="00CC539F" w:rsidRPr="00CC539F" w:rsidRDefault="00CC539F" w:rsidP="00CC539F">
      <w:pPr>
        <w:autoSpaceDE w:val="0"/>
        <w:autoSpaceDN w:val="0"/>
        <w:adjustRightInd w:val="0"/>
        <w:ind w:firstLine="851"/>
        <w:jc w:val="both"/>
        <w:rPr>
          <w:szCs w:val="24"/>
        </w:rPr>
      </w:pPr>
      <w:r w:rsidRPr="00CC539F">
        <w:rPr>
          <w:szCs w:val="24"/>
        </w:rPr>
        <w:t>7.6.3. jei Partneris pateikė klaidingą informaciją, kuri reikšminga Projekto įgyvendinimui;</w:t>
      </w:r>
    </w:p>
    <w:p w14:paraId="44424192" w14:textId="77777777" w:rsidR="00CC539F" w:rsidRPr="00CC539F" w:rsidRDefault="00CC539F" w:rsidP="00CC539F">
      <w:pPr>
        <w:autoSpaceDE w:val="0"/>
        <w:autoSpaceDN w:val="0"/>
        <w:adjustRightInd w:val="0"/>
        <w:ind w:firstLine="851"/>
        <w:jc w:val="both"/>
        <w:rPr>
          <w:szCs w:val="24"/>
        </w:rPr>
      </w:pPr>
      <w:r w:rsidRPr="00CC539F">
        <w:rPr>
          <w:szCs w:val="24"/>
        </w:rPr>
        <w:t>7.6.4. jei Partneris yra likviduojamas, reorganizuojamas ar yra keičiamas jo veiklos pobūdis Projekto įgyvendinimo metu arba per tęstinumo laikotarpį, jeigu jis nustatytas Projekto sutartyje.</w:t>
      </w:r>
    </w:p>
    <w:p w14:paraId="3CDA4B37" w14:textId="77777777" w:rsidR="00CC539F" w:rsidRPr="00CC539F" w:rsidRDefault="00CC539F" w:rsidP="00CC539F">
      <w:pPr>
        <w:autoSpaceDE w:val="0"/>
        <w:autoSpaceDN w:val="0"/>
        <w:adjustRightInd w:val="0"/>
        <w:ind w:firstLine="851"/>
        <w:jc w:val="both"/>
        <w:rPr>
          <w:szCs w:val="24"/>
        </w:rPr>
      </w:pPr>
      <w:r w:rsidRPr="00CC539F">
        <w:rPr>
          <w:szCs w:val="24"/>
        </w:rPr>
        <w:t xml:space="preserve">7.7. Esminiu sutarties pažeidimu taip pat yra laikomas Projekto veiklų neįvykdymas (taip pat ir tų veiklų, kurios nėra finansuojamos Projekto lėšomis, tačiau būtinos Projekto įgyvendinimui ir Projekto sutartyje nurodytos kaip susijusios su finansuojamomis iš Projekto lėšų veiklomis), rodiklių, turinčių įtakos Projekto sutarties su Administruojančiąja institucija vykdymui, </w:t>
      </w:r>
      <w:proofErr w:type="spellStart"/>
      <w:r w:rsidRPr="00CC539F">
        <w:rPr>
          <w:szCs w:val="24"/>
        </w:rPr>
        <w:t>nepasiekimas</w:t>
      </w:r>
      <w:proofErr w:type="spellEnd"/>
      <w:r w:rsidRPr="00CC539F">
        <w:rPr>
          <w:szCs w:val="24"/>
        </w:rPr>
        <w:t xml:space="preserve"> arba pasiekimas vėliau nei nurodytas terminas ir finansavimui skirtų lėšų panaudojimas ne pagal paskirtį.</w:t>
      </w:r>
    </w:p>
    <w:p w14:paraId="1D845A45" w14:textId="77777777" w:rsidR="00CC539F" w:rsidRPr="00CC539F" w:rsidRDefault="00CC539F" w:rsidP="00CC539F">
      <w:pPr>
        <w:autoSpaceDE w:val="0"/>
        <w:autoSpaceDN w:val="0"/>
        <w:adjustRightInd w:val="0"/>
        <w:ind w:firstLine="851"/>
        <w:jc w:val="both"/>
        <w:rPr>
          <w:szCs w:val="24"/>
        </w:rPr>
      </w:pPr>
      <w:r w:rsidRPr="00CC539F">
        <w:rPr>
          <w:szCs w:val="24"/>
        </w:rPr>
        <w:t>7.8. Projekto vykdytojas, konstatavęs, kad Partneris ar Partneriai nevykdo arba netinkamai vykdo šios Sutarties nuostatas, prieš 14 kalendorinių dienų privalo raštu įspėti Šalis apie sprendimą nutraukti Sutartį (jei toks sprendimas priimtas).</w:t>
      </w:r>
    </w:p>
    <w:p w14:paraId="7987C202" w14:textId="77777777" w:rsidR="00CC539F" w:rsidRPr="00CC539F" w:rsidRDefault="00CC539F" w:rsidP="00CC539F">
      <w:pPr>
        <w:tabs>
          <w:tab w:val="left" w:pos="1276"/>
        </w:tabs>
        <w:autoSpaceDE w:val="0"/>
        <w:autoSpaceDN w:val="0"/>
        <w:adjustRightInd w:val="0"/>
        <w:ind w:firstLine="851"/>
        <w:jc w:val="both"/>
        <w:rPr>
          <w:szCs w:val="24"/>
        </w:rPr>
      </w:pPr>
      <w:r w:rsidRPr="00CC539F">
        <w:rPr>
          <w:szCs w:val="24"/>
        </w:rPr>
        <w:t>7.9. Sutarties nutraukimas neatleidžia Šalių nuo tinkamo sutartinių įsipareigojimų, atsiradusių iki jos nutraukimo, įvykdymo. Šalys įsipareigoja tinkamai vykdyti savo įsipareigojimus,</w:t>
      </w:r>
    </w:p>
    <w:p w14:paraId="682AC8BA" w14:textId="77777777" w:rsidR="00CC539F" w:rsidRPr="00CC539F" w:rsidRDefault="00CC539F" w:rsidP="00CC539F">
      <w:pPr>
        <w:autoSpaceDE w:val="0"/>
        <w:autoSpaceDN w:val="0"/>
        <w:adjustRightInd w:val="0"/>
        <w:jc w:val="both"/>
        <w:rPr>
          <w:szCs w:val="24"/>
        </w:rPr>
      </w:pPr>
      <w:r w:rsidRPr="00CC539F">
        <w:rPr>
          <w:szCs w:val="24"/>
        </w:rPr>
        <w:t>prisiimtus šia Sutartimi, ir susilaikyti nuo bet kokių veiksmų, kuriais galėtų padaryti žalos viena kitai ar apsunkintų kitos Šalies ar įsipareigojimų pagal Projekto sutartį įvykdymą.</w:t>
      </w:r>
    </w:p>
    <w:p w14:paraId="4C63671A" w14:textId="77777777" w:rsidR="00CC539F" w:rsidRPr="00CC539F" w:rsidRDefault="00CC539F" w:rsidP="00CC539F">
      <w:pPr>
        <w:autoSpaceDE w:val="0"/>
        <w:autoSpaceDN w:val="0"/>
        <w:adjustRightInd w:val="0"/>
        <w:jc w:val="center"/>
        <w:rPr>
          <w:b/>
          <w:bCs/>
          <w:szCs w:val="24"/>
        </w:rPr>
      </w:pPr>
      <w:bookmarkStart w:id="6" w:name="_Hlk160011527"/>
    </w:p>
    <w:p w14:paraId="1C7740FD" w14:textId="77777777" w:rsidR="00CC539F" w:rsidRPr="00CC539F" w:rsidRDefault="00CC539F" w:rsidP="00CC539F">
      <w:pPr>
        <w:autoSpaceDE w:val="0"/>
        <w:autoSpaceDN w:val="0"/>
        <w:adjustRightInd w:val="0"/>
        <w:jc w:val="center"/>
        <w:rPr>
          <w:b/>
          <w:bCs/>
          <w:szCs w:val="24"/>
        </w:rPr>
      </w:pPr>
      <w:r w:rsidRPr="00CC539F">
        <w:rPr>
          <w:b/>
          <w:bCs/>
          <w:szCs w:val="24"/>
        </w:rPr>
        <w:t>VIII. VIEŠIEJI PIRKIMAI</w:t>
      </w:r>
    </w:p>
    <w:p w14:paraId="2604FD02" w14:textId="77777777" w:rsidR="00CC539F" w:rsidRPr="00CC539F" w:rsidRDefault="00CC539F" w:rsidP="00CC539F">
      <w:pPr>
        <w:widowControl w:val="0"/>
        <w:shd w:val="clear" w:color="auto" w:fill="FFFFFF"/>
        <w:tabs>
          <w:tab w:val="left" w:pos="851"/>
          <w:tab w:val="left" w:pos="1134"/>
          <w:tab w:val="left" w:pos="1418"/>
          <w:tab w:val="left" w:pos="1701"/>
        </w:tabs>
        <w:autoSpaceDE w:val="0"/>
        <w:autoSpaceDN w:val="0"/>
        <w:adjustRightInd w:val="0"/>
        <w:ind w:right="18"/>
        <w:jc w:val="both"/>
        <w:rPr>
          <w:spacing w:val="-7"/>
          <w:szCs w:val="24"/>
        </w:rPr>
      </w:pPr>
    </w:p>
    <w:p w14:paraId="286AFA10" w14:textId="77777777" w:rsidR="00CC539F" w:rsidRPr="00CC539F" w:rsidRDefault="00CC539F" w:rsidP="00CC539F">
      <w:pPr>
        <w:pStyle w:val="Sraopastraipa"/>
        <w:numPr>
          <w:ilvl w:val="1"/>
          <w:numId w:val="17"/>
        </w:numPr>
        <w:shd w:val="clear" w:color="auto" w:fill="FFFFFF"/>
        <w:autoSpaceDE w:val="0"/>
        <w:autoSpaceDN w:val="0"/>
        <w:spacing w:before="0" w:after="0"/>
        <w:ind w:left="0" w:right="18" w:firstLine="851"/>
        <w:rPr>
          <w:rFonts w:ascii="Times New Roman" w:hAnsi="Times New Roman"/>
          <w:color w:val="000000"/>
          <w:spacing w:val="-7"/>
          <w:sz w:val="24"/>
          <w:szCs w:val="24"/>
        </w:rPr>
      </w:pPr>
      <w:r w:rsidRPr="00CC539F">
        <w:rPr>
          <w:rFonts w:ascii="Times New Roman" w:hAnsi="Times New Roman"/>
          <w:color w:val="000000"/>
          <w:spacing w:val="-2"/>
          <w:sz w:val="24"/>
          <w:szCs w:val="24"/>
        </w:rPr>
        <w:t xml:space="preserve">Įgyvendinant Projektą bus vykdomi viešieji pirkimai, reikalingi Projekto </w:t>
      </w:r>
      <w:r w:rsidRPr="00CC539F">
        <w:rPr>
          <w:rFonts w:ascii="Times New Roman" w:hAnsi="Times New Roman"/>
          <w:color w:val="000000"/>
          <w:sz w:val="24"/>
          <w:szCs w:val="24"/>
        </w:rPr>
        <w:t>veikloms vykdyti ir įgyvendinti numatytas veiklas bei pasiekti Projekto rodiklius.</w:t>
      </w:r>
    </w:p>
    <w:p w14:paraId="2B080477" w14:textId="77777777" w:rsidR="00CC539F" w:rsidRPr="00CC539F" w:rsidRDefault="00CC539F" w:rsidP="00CC539F">
      <w:pPr>
        <w:pStyle w:val="Sraopastraipa"/>
        <w:numPr>
          <w:ilvl w:val="1"/>
          <w:numId w:val="17"/>
        </w:numPr>
        <w:shd w:val="clear" w:color="auto" w:fill="FFFFFF"/>
        <w:autoSpaceDE w:val="0"/>
        <w:autoSpaceDN w:val="0"/>
        <w:spacing w:before="0" w:after="0"/>
        <w:ind w:left="0" w:right="18" w:firstLine="851"/>
        <w:rPr>
          <w:rFonts w:ascii="Times New Roman" w:hAnsi="Times New Roman"/>
          <w:color w:val="000000"/>
          <w:spacing w:val="-7"/>
          <w:sz w:val="24"/>
          <w:szCs w:val="24"/>
        </w:rPr>
      </w:pPr>
      <w:r w:rsidRPr="00CC539F">
        <w:rPr>
          <w:rFonts w:ascii="Times New Roman" w:hAnsi="Times New Roman"/>
          <w:color w:val="000000"/>
          <w:sz w:val="24"/>
          <w:szCs w:val="24"/>
        </w:rPr>
        <w:t>Viešuosius pirkimus, reikalingus projekto veikloms įgyvendinti, jeigu tokie reikalingi, teisės aktų tvarka organizuoja Projekto vykdytojas ir</w:t>
      </w:r>
      <w:r w:rsidR="00F714A5">
        <w:rPr>
          <w:rFonts w:ascii="Times New Roman" w:hAnsi="Times New Roman"/>
          <w:color w:val="000000"/>
          <w:sz w:val="24"/>
          <w:szCs w:val="24"/>
        </w:rPr>
        <w:t xml:space="preserve"> </w:t>
      </w:r>
      <w:r w:rsidRPr="00CC539F">
        <w:rPr>
          <w:rFonts w:ascii="Times New Roman" w:hAnsi="Times New Roman"/>
          <w:color w:val="000000"/>
          <w:sz w:val="24"/>
          <w:szCs w:val="24"/>
        </w:rPr>
        <w:t>/</w:t>
      </w:r>
      <w:r w:rsidR="00F714A5">
        <w:rPr>
          <w:rFonts w:ascii="Times New Roman" w:hAnsi="Times New Roman"/>
          <w:color w:val="000000"/>
          <w:sz w:val="24"/>
          <w:szCs w:val="24"/>
        </w:rPr>
        <w:t xml:space="preserve"> </w:t>
      </w:r>
      <w:r w:rsidRPr="00CC539F">
        <w:rPr>
          <w:rFonts w:ascii="Times New Roman" w:hAnsi="Times New Roman"/>
          <w:color w:val="000000"/>
          <w:sz w:val="24"/>
          <w:szCs w:val="24"/>
        </w:rPr>
        <w:t>arba Partneriai.</w:t>
      </w:r>
    </w:p>
    <w:p w14:paraId="6DA01C19" w14:textId="77777777" w:rsidR="00CC539F" w:rsidRPr="00CC539F" w:rsidRDefault="00CC539F" w:rsidP="00CC539F">
      <w:pPr>
        <w:pStyle w:val="Sraopastraipa"/>
        <w:numPr>
          <w:ilvl w:val="1"/>
          <w:numId w:val="17"/>
        </w:numPr>
        <w:shd w:val="clear" w:color="auto" w:fill="FFFFFF"/>
        <w:autoSpaceDE w:val="0"/>
        <w:autoSpaceDN w:val="0"/>
        <w:spacing w:before="0" w:after="0"/>
        <w:ind w:left="0" w:right="18" w:firstLine="851"/>
        <w:rPr>
          <w:rFonts w:ascii="Times New Roman" w:hAnsi="Times New Roman"/>
          <w:color w:val="000000"/>
          <w:spacing w:val="-7"/>
          <w:sz w:val="24"/>
          <w:szCs w:val="24"/>
        </w:rPr>
      </w:pPr>
      <w:r w:rsidRPr="00CC539F">
        <w:rPr>
          <w:rFonts w:ascii="Times New Roman" w:hAnsi="Times New Roman"/>
          <w:color w:val="000000"/>
          <w:sz w:val="24"/>
          <w:szCs w:val="24"/>
        </w:rPr>
        <w:t> Projekto vykdytojas ir Partneriai, kurie yra perkančiosios organizacijos ir kuriems taikomos Viešųjų pirkimų įstatymo (toliau – VPĮ) nuostatos, įsipareigoja:</w:t>
      </w:r>
    </w:p>
    <w:p w14:paraId="3262E73D" w14:textId="77777777" w:rsidR="00CC539F" w:rsidRPr="00CC539F" w:rsidRDefault="00CC539F" w:rsidP="00CC539F">
      <w:pPr>
        <w:pStyle w:val="Sraopastraipa"/>
        <w:numPr>
          <w:ilvl w:val="2"/>
          <w:numId w:val="17"/>
        </w:numPr>
        <w:shd w:val="clear" w:color="auto" w:fill="FFFFFF"/>
        <w:tabs>
          <w:tab w:val="left" w:pos="1418"/>
        </w:tabs>
        <w:autoSpaceDE w:val="0"/>
        <w:autoSpaceDN w:val="0"/>
        <w:spacing w:before="0" w:after="0"/>
        <w:ind w:left="0" w:right="18" w:firstLine="851"/>
        <w:rPr>
          <w:rFonts w:ascii="Times New Roman" w:hAnsi="Times New Roman"/>
          <w:sz w:val="24"/>
          <w:szCs w:val="24"/>
        </w:rPr>
      </w:pPr>
      <w:r w:rsidRPr="00CC539F">
        <w:rPr>
          <w:rFonts w:ascii="Times New Roman" w:hAnsi="Times New Roman"/>
          <w:color w:val="000000"/>
          <w:sz w:val="24"/>
          <w:szCs w:val="24"/>
        </w:rPr>
        <w:t xml:space="preserve"> viešuosius pirkimus vykdyti laikydamiesi Lietuvos Respublikos viešųjų pirkimų įstatymo ir taikant aplinkos apsaugos kriterijus vadovaujantis Lietuvos Respublikos aplinkos ministro 2011 m. birželio 28 d. įsakymu Nr. D1-508;</w:t>
      </w:r>
    </w:p>
    <w:p w14:paraId="174DE841" w14:textId="77777777" w:rsidR="00CC539F" w:rsidRPr="00CC539F" w:rsidRDefault="00CC539F" w:rsidP="00CC539F">
      <w:pPr>
        <w:pStyle w:val="Sraopastraipa"/>
        <w:numPr>
          <w:ilvl w:val="2"/>
          <w:numId w:val="17"/>
        </w:numPr>
        <w:shd w:val="clear" w:color="auto" w:fill="FFFFFF"/>
        <w:tabs>
          <w:tab w:val="left" w:pos="1418"/>
        </w:tabs>
        <w:autoSpaceDE w:val="0"/>
        <w:autoSpaceDN w:val="0"/>
        <w:spacing w:before="0" w:after="0"/>
        <w:ind w:left="0" w:right="18" w:firstLine="851"/>
        <w:rPr>
          <w:rFonts w:ascii="Times New Roman" w:hAnsi="Times New Roman"/>
          <w:color w:val="000000"/>
          <w:spacing w:val="-7"/>
          <w:sz w:val="24"/>
          <w:szCs w:val="24"/>
        </w:rPr>
      </w:pPr>
      <w:r w:rsidRPr="00CC539F">
        <w:rPr>
          <w:rFonts w:ascii="Times New Roman" w:hAnsi="Times New Roman"/>
          <w:color w:val="000000"/>
          <w:sz w:val="24"/>
          <w:szCs w:val="24"/>
        </w:rPr>
        <w:t>parengti viešųjų pirkimų dokumentus ir, jei reikia, suderinti juos su Administruojančia institucija;</w:t>
      </w:r>
    </w:p>
    <w:p w14:paraId="22D3B7F8" w14:textId="77777777" w:rsidR="00CC539F" w:rsidRPr="00F714A5" w:rsidRDefault="00CC539F" w:rsidP="00CC539F">
      <w:pPr>
        <w:pStyle w:val="Sraopastraipa"/>
        <w:numPr>
          <w:ilvl w:val="2"/>
          <w:numId w:val="17"/>
        </w:numPr>
        <w:shd w:val="clear" w:color="auto" w:fill="FFFFFF"/>
        <w:tabs>
          <w:tab w:val="left" w:pos="1418"/>
        </w:tabs>
        <w:autoSpaceDE w:val="0"/>
        <w:autoSpaceDN w:val="0"/>
        <w:spacing w:before="0" w:after="0"/>
        <w:ind w:left="0" w:right="18" w:firstLine="851"/>
        <w:rPr>
          <w:rFonts w:ascii="Times New Roman" w:hAnsi="Times New Roman"/>
          <w:color w:val="000000"/>
          <w:spacing w:val="-7"/>
          <w:sz w:val="24"/>
          <w:szCs w:val="24"/>
        </w:rPr>
      </w:pPr>
      <w:r w:rsidRPr="00CC539F">
        <w:rPr>
          <w:rFonts w:ascii="Times New Roman" w:hAnsi="Times New Roman"/>
          <w:color w:val="000000"/>
          <w:sz w:val="24"/>
          <w:szCs w:val="24"/>
        </w:rPr>
        <w:t>atsiskaityti su paslaugų ir prekių tiekėjais pagal sudarytų sutarčių nuostatas.</w:t>
      </w:r>
    </w:p>
    <w:p w14:paraId="2F455AF8" w14:textId="77777777" w:rsidR="00F714A5" w:rsidRPr="00CC539F" w:rsidRDefault="00F714A5" w:rsidP="00F714A5">
      <w:pPr>
        <w:pStyle w:val="Sraopastraipa"/>
        <w:shd w:val="clear" w:color="auto" w:fill="FFFFFF"/>
        <w:tabs>
          <w:tab w:val="left" w:pos="1418"/>
        </w:tabs>
        <w:autoSpaceDE w:val="0"/>
        <w:autoSpaceDN w:val="0"/>
        <w:spacing w:before="0" w:after="0"/>
        <w:ind w:left="851" w:right="18" w:firstLine="0"/>
        <w:rPr>
          <w:rFonts w:ascii="Times New Roman" w:hAnsi="Times New Roman"/>
          <w:color w:val="000000"/>
          <w:spacing w:val="-7"/>
          <w:sz w:val="24"/>
          <w:szCs w:val="24"/>
        </w:rPr>
      </w:pPr>
    </w:p>
    <w:bookmarkEnd w:id="6"/>
    <w:p w14:paraId="12BFA693" w14:textId="77777777" w:rsidR="00CC539F" w:rsidRPr="00CC539F" w:rsidRDefault="00CC539F" w:rsidP="00F714A5">
      <w:pPr>
        <w:pStyle w:val="Sraopastraipa"/>
        <w:numPr>
          <w:ilvl w:val="0"/>
          <w:numId w:val="18"/>
        </w:numPr>
        <w:tabs>
          <w:tab w:val="left" w:pos="426"/>
        </w:tabs>
        <w:autoSpaceDE w:val="0"/>
        <w:autoSpaceDN w:val="0"/>
        <w:adjustRightInd w:val="0"/>
        <w:spacing w:before="0" w:after="0"/>
        <w:ind w:left="0" w:firstLine="0"/>
        <w:jc w:val="center"/>
        <w:rPr>
          <w:rFonts w:ascii="Times New Roman" w:hAnsi="Times New Roman"/>
          <w:b/>
          <w:bCs/>
          <w:sz w:val="24"/>
          <w:szCs w:val="24"/>
        </w:rPr>
      </w:pPr>
      <w:r w:rsidRPr="00CC539F">
        <w:rPr>
          <w:rFonts w:ascii="Times New Roman" w:hAnsi="Times New Roman"/>
          <w:b/>
          <w:bCs/>
          <w:sz w:val="24"/>
          <w:szCs w:val="24"/>
        </w:rPr>
        <w:lastRenderedPageBreak/>
        <w:t>KITOS SĄLYGOS</w:t>
      </w:r>
    </w:p>
    <w:p w14:paraId="5D661E02" w14:textId="77777777" w:rsidR="00CC539F" w:rsidRPr="00CC539F" w:rsidRDefault="00CC539F" w:rsidP="00CC539F">
      <w:pPr>
        <w:pStyle w:val="Sraopastraipa"/>
        <w:autoSpaceDE w:val="0"/>
        <w:autoSpaceDN w:val="0"/>
        <w:adjustRightInd w:val="0"/>
        <w:spacing w:after="0"/>
        <w:ind w:left="1231"/>
        <w:rPr>
          <w:rFonts w:ascii="Times New Roman" w:hAnsi="Times New Roman"/>
          <w:sz w:val="24"/>
          <w:szCs w:val="24"/>
        </w:rPr>
      </w:pPr>
    </w:p>
    <w:p w14:paraId="319A0CF1" w14:textId="77777777" w:rsidR="00CC539F" w:rsidRPr="00CC539F" w:rsidRDefault="00CC539F" w:rsidP="00CC539F">
      <w:pPr>
        <w:autoSpaceDE w:val="0"/>
        <w:autoSpaceDN w:val="0"/>
        <w:adjustRightInd w:val="0"/>
        <w:ind w:firstLine="851"/>
        <w:jc w:val="both"/>
        <w:rPr>
          <w:szCs w:val="24"/>
        </w:rPr>
      </w:pPr>
      <w:r w:rsidRPr="00CC539F">
        <w:rPr>
          <w:szCs w:val="24"/>
        </w:rPr>
        <w:t xml:space="preserve">9.1. Po Projekto finansavimo pabaigos turi būti užtikrintas Projekto rezultatų ir investicijų tęstinumas, </w:t>
      </w:r>
      <w:r w:rsidR="00F714A5">
        <w:rPr>
          <w:szCs w:val="24"/>
        </w:rPr>
        <w:t>kaip</w:t>
      </w:r>
      <w:r w:rsidRPr="00CC539F">
        <w:rPr>
          <w:szCs w:val="24"/>
        </w:rPr>
        <w:t xml:space="preserve"> jis nustatytas Projekto sutartyje.</w:t>
      </w:r>
    </w:p>
    <w:p w14:paraId="7DEF47B3" w14:textId="77777777" w:rsidR="00CC539F" w:rsidRPr="00CC539F" w:rsidRDefault="00CC539F" w:rsidP="00CC539F">
      <w:pPr>
        <w:autoSpaceDE w:val="0"/>
        <w:autoSpaceDN w:val="0"/>
        <w:adjustRightInd w:val="0"/>
        <w:ind w:firstLine="851"/>
        <w:jc w:val="both"/>
        <w:rPr>
          <w:szCs w:val="24"/>
        </w:rPr>
      </w:pPr>
      <w:r w:rsidRPr="00CC539F">
        <w:rPr>
          <w:szCs w:val="24"/>
        </w:rPr>
        <w:t xml:space="preserve">9.2. Šalys įsipareigoja užtikrinti tinkamą asmens duomenų, gautų vykdant šią Sutartį, tvarkymą, atitinkantį 2016 m. balandžio 27 d. Europos Parlamento ir Tarybos reglamente (ES) </w:t>
      </w:r>
      <w:r w:rsidR="00235548">
        <w:rPr>
          <w:szCs w:val="24"/>
        </w:rPr>
        <w:t xml:space="preserve">        </w:t>
      </w:r>
      <w:r w:rsidRPr="00CC539F">
        <w:rPr>
          <w:szCs w:val="24"/>
        </w:rPr>
        <w:t xml:space="preserve">Nr. 2016/679 dėl fizinių asmenų apsaugos tvarkant asmens duomenis ir dėl laisvo tokių duomenų judėjimo ir kuriuo panaikinama Direktyva Nr. 95/46/EB (tolau – Bendrasis duomenų apsaugos reglamentas, BDAR) bei Lietuvos Respublikos asmens duomenų teisinės apsaugos įstatyme keliamus reikalavimus. </w:t>
      </w:r>
    </w:p>
    <w:p w14:paraId="5F9E892C" w14:textId="77777777" w:rsidR="00CC539F" w:rsidRPr="00CC539F" w:rsidRDefault="00CC539F" w:rsidP="00CC539F">
      <w:pPr>
        <w:autoSpaceDE w:val="0"/>
        <w:autoSpaceDN w:val="0"/>
        <w:adjustRightInd w:val="0"/>
        <w:ind w:firstLine="851"/>
        <w:jc w:val="both"/>
        <w:rPr>
          <w:szCs w:val="24"/>
        </w:rPr>
      </w:pPr>
      <w:r w:rsidRPr="00CC539F">
        <w:rPr>
          <w:szCs w:val="24"/>
        </w:rPr>
        <w:t>9.3. Visi pranešimai ir kitas Šalių susirašinėjimas pagal Sutartį įteikiamas Sutarties Šaliai pasirašytinai arba siunčiant elektroniniu paštu, jei Šalys nesusitaria kitaip.</w:t>
      </w:r>
    </w:p>
    <w:p w14:paraId="60015398" w14:textId="77777777" w:rsidR="00CC539F" w:rsidRPr="00CC539F" w:rsidRDefault="00CC539F" w:rsidP="00CC539F">
      <w:pPr>
        <w:autoSpaceDE w:val="0"/>
        <w:autoSpaceDN w:val="0"/>
        <w:adjustRightInd w:val="0"/>
        <w:ind w:firstLine="851"/>
        <w:jc w:val="both"/>
        <w:rPr>
          <w:szCs w:val="24"/>
        </w:rPr>
      </w:pPr>
      <w:r w:rsidRPr="00CC539F">
        <w:rPr>
          <w:szCs w:val="24"/>
        </w:rPr>
        <w:t>9.4. Pasikeitus adresams, el. pašto adresams, telefonų numeriams, banko rekvizitams, Sutarties Šalys įsipareigoja apie tai nedelsdamos raštu informuoti viena kitą.</w:t>
      </w:r>
    </w:p>
    <w:p w14:paraId="2DF0DCAA" w14:textId="77777777" w:rsidR="00CC539F" w:rsidRPr="00CC539F" w:rsidRDefault="00CC539F" w:rsidP="00CC539F">
      <w:pPr>
        <w:autoSpaceDE w:val="0"/>
        <w:autoSpaceDN w:val="0"/>
        <w:adjustRightInd w:val="0"/>
        <w:ind w:firstLine="709"/>
        <w:rPr>
          <w:color w:val="000000" w:themeColor="text1"/>
          <w:szCs w:val="24"/>
        </w:rPr>
      </w:pPr>
    </w:p>
    <w:p w14:paraId="0C4E358F" w14:textId="77777777" w:rsidR="00CC539F" w:rsidRPr="00CC539F" w:rsidRDefault="00CC539F" w:rsidP="00CC539F">
      <w:pPr>
        <w:autoSpaceDE w:val="0"/>
        <w:autoSpaceDN w:val="0"/>
        <w:adjustRightInd w:val="0"/>
        <w:jc w:val="center"/>
        <w:rPr>
          <w:b/>
          <w:bCs/>
          <w:szCs w:val="24"/>
        </w:rPr>
      </w:pPr>
      <w:r w:rsidRPr="00CC539F">
        <w:rPr>
          <w:b/>
          <w:bCs/>
          <w:szCs w:val="24"/>
        </w:rPr>
        <w:t>ŠALIŲ REKVIZITAI IR PARAŠAI</w:t>
      </w:r>
    </w:p>
    <w:p w14:paraId="2F697396" w14:textId="77777777" w:rsidR="00CC539F" w:rsidRPr="00CC539F" w:rsidRDefault="00CC539F" w:rsidP="00CC539F">
      <w:pPr>
        <w:autoSpaceDE w:val="0"/>
        <w:autoSpaceDN w:val="0"/>
        <w:adjustRightInd w:val="0"/>
        <w:rPr>
          <w:szCs w:val="24"/>
        </w:rPr>
      </w:pPr>
    </w:p>
    <w:p w14:paraId="7B8403A7" w14:textId="77777777" w:rsidR="00CC539F" w:rsidRPr="00F714A5" w:rsidRDefault="00CC539F" w:rsidP="00CC539F">
      <w:pPr>
        <w:autoSpaceDE w:val="0"/>
        <w:autoSpaceDN w:val="0"/>
        <w:adjustRightInd w:val="0"/>
        <w:rPr>
          <w:b/>
          <w:bCs/>
          <w:sz w:val="22"/>
          <w:szCs w:val="22"/>
        </w:rPr>
      </w:pPr>
      <w:r w:rsidRPr="00F714A5">
        <w:rPr>
          <w:b/>
          <w:bCs/>
          <w:sz w:val="22"/>
          <w:szCs w:val="22"/>
        </w:rPr>
        <w:t>Jurbarko rajono savivaldybės administracija                    Viešoji įstaiga Jurbarko ligoninė</w:t>
      </w:r>
    </w:p>
    <w:p w14:paraId="128D066C" w14:textId="77777777" w:rsidR="00CC539F" w:rsidRPr="00F714A5" w:rsidRDefault="00CC539F" w:rsidP="00CC539F">
      <w:pPr>
        <w:autoSpaceDE w:val="0"/>
        <w:autoSpaceDN w:val="0"/>
        <w:adjustRightInd w:val="0"/>
        <w:rPr>
          <w:sz w:val="22"/>
          <w:szCs w:val="22"/>
        </w:rPr>
      </w:pPr>
      <w:r w:rsidRPr="00F714A5">
        <w:rPr>
          <w:sz w:val="22"/>
          <w:szCs w:val="22"/>
        </w:rPr>
        <w:t>juridinio asmens kodas 188713933                                          juridinio asmens kodas 158314921</w:t>
      </w:r>
    </w:p>
    <w:p w14:paraId="473C0E50" w14:textId="77777777" w:rsidR="00CC539F" w:rsidRPr="00F714A5" w:rsidRDefault="00CC539F" w:rsidP="00CC539F">
      <w:pPr>
        <w:autoSpaceDE w:val="0"/>
        <w:autoSpaceDN w:val="0"/>
        <w:adjustRightInd w:val="0"/>
        <w:rPr>
          <w:sz w:val="22"/>
          <w:szCs w:val="22"/>
        </w:rPr>
      </w:pPr>
      <w:r w:rsidRPr="00F714A5">
        <w:rPr>
          <w:sz w:val="22"/>
          <w:szCs w:val="22"/>
        </w:rPr>
        <w:t>adresas Dariaus ir Girėno g. 96, 74187 Jurbarkas                    adresas Vydūno g. 56, 74112 Jurbarkas</w:t>
      </w:r>
    </w:p>
    <w:p w14:paraId="65FDEBED" w14:textId="77777777" w:rsidR="00CC539F" w:rsidRPr="00F714A5" w:rsidRDefault="00CC539F" w:rsidP="00CC539F">
      <w:pPr>
        <w:autoSpaceDE w:val="0"/>
        <w:autoSpaceDN w:val="0"/>
        <w:adjustRightInd w:val="0"/>
        <w:rPr>
          <w:sz w:val="22"/>
          <w:szCs w:val="22"/>
        </w:rPr>
      </w:pPr>
      <w:r w:rsidRPr="00F714A5">
        <w:rPr>
          <w:sz w:val="22"/>
          <w:szCs w:val="22"/>
        </w:rPr>
        <w:t>Tel. Nr. +370 447 70 153                                                         Tel. Nr. +370 447 71 835</w:t>
      </w:r>
    </w:p>
    <w:p w14:paraId="5950CD45" w14:textId="77777777" w:rsidR="00CC539F" w:rsidRPr="00F714A5" w:rsidRDefault="00CC539F" w:rsidP="00CC539F">
      <w:pPr>
        <w:autoSpaceDE w:val="0"/>
        <w:autoSpaceDN w:val="0"/>
        <w:adjustRightInd w:val="0"/>
        <w:rPr>
          <w:sz w:val="22"/>
          <w:szCs w:val="22"/>
        </w:rPr>
      </w:pPr>
      <w:r w:rsidRPr="00F714A5">
        <w:rPr>
          <w:sz w:val="22"/>
          <w:szCs w:val="22"/>
        </w:rPr>
        <w:t xml:space="preserve">El. p. </w:t>
      </w:r>
      <w:hyperlink r:id="rId9" w:history="1">
        <w:r w:rsidRPr="00F714A5">
          <w:rPr>
            <w:rStyle w:val="Hipersaitas"/>
            <w:sz w:val="22"/>
            <w:szCs w:val="22"/>
          </w:rPr>
          <w:t>info@jurbarkas.lt</w:t>
        </w:r>
      </w:hyperlink>
      <w:r w:rsidRPr="00F714A5">
        <w:rPr>
          <w:sz w:val="22"/>
          <w:szCs w:val="22"/>
        </w:rPr>
        <w:t xml:space="preserve">                                                            El. p. </w:t>
      </w:r>
      <w:hyperlink r:id="rId10" w:history="1">
        <w:r w:rsidRPr="00F714A5">
          <w:rPr>
            <w:rStyle w:val="Hipersaitas"/>
            <w:sz w:val="22"/>
            <w:szCs w:val="22"/>
          </w:rPr>
          <w:t>info@jurbarkoligonine.lt</w:t>
        </w:r>
      </w:hyperlink>
    </w:p>
    <w:p w14:paraId="0BDFB8AB" w14:textId="77777777" w:rsidR="00CC539F" w:rsidRPr="00F714A5" w:rsidRDefault="00CC539F" w:rsidP="00CC539F">
      <w:pPr>
        <w:autoSpaceDE w:val="0"/>
        <w:autoSpaceDN w:val="0"/>
        <w:adjustRightInd w:val="0"/>
        <w:rPr>
          <w:sz w:val="22"/>
          <w:szCs w:val="22"/>
        </w:rPr>
      </w:pPr>
    </w:p>
    <w:p w14:paraId="20BC417A" w14:textId="77777777" w:rsidR="00CC539F" w:rsidRPr="00F714A5" w:rsidRDefault="00CC539F" w:rsidP="00CC539F">
      <w:pPr>
        <w:autoSpaceDE w:val="0"/>
        <w:autoSpaceDN w:val="0"/>
        <w:adjustRightInd w:val="0"/>
        <w:rPr>
          <w:sz w:val="22"/>
          <w:szCs w:val="22"/>
        </w:rPr>
      </w:pPr>
      <w:r w:rsidRPr="00F714A5">
        <w:rPr>
          <w:sz w:val="22"/>
          <w:szCs w:val="22"/>
        </w:rPr>
        <w:t>Administracijos direktorė                                                        Vyriausioji gydytoja</w:t>
      </w:r>
    </w:p>
    <w:p w14:paraId="7128B87D" w14:textId="77777777" w:rsidR="00CC539F" w:rsidRDefault="00CC539F" w:rsidP="00CC539F">
      <w:pPr>
        <w:autoSpaceDE w:val="0"/>
        <w:autoSpaceDN w:val="0"/>
        <w:adjustRightInd w:val="0"/>
        <w:rPr>
          <w:sz w:val="22"/>
          <w:szCs w:val="22"/>
        </w:rPr>
      </w:pPr>
      <w:r w:rsidRPr="00F714A5">
        <w:rPr>
          <w:sz w:val="22"/>
          <w:szCs w:val="22"/>
        </w:rPr>
        <w:t>Rūta Vančienė                                                                          Rūta Lukšienė</w:t>
      </w:r>
    </w:p>
    <w:p w14:paraId="423A8514" w14:textId="77777777" w:rsidR="00F714A5" w:rsidRPr="00F714A5" w:rsidRDefault="00F714A5" w:rsidP="00CC539F">
      <w:pPr>
        <w:autoSpaceDE w:val="0"/>
        <w:autoSpaceDN w:val="0"/>
        <w:adjustRightInd w:val="0"/>
        <w:rPr>
          <w:sz w:val="22"/>
          <w:szCs w:val="22"/>
        </w:rPr>
      </w:pPr>
    </w:p>
    <w:p w14:paraId="5A1018DF" w14:textId="77777777" w:rsidR="00CC539F" w:rsidRPr="00F714A5" w:rsidRDefault="00CC539F" w:rsidP="00CC539F">
      <w:pPr>
        <w:autoSpaceDE w:val="0"/>
        <w:autoSpaceDN w:val="0"/>
        <w:adjustRightInd w:val="0"/>
        <w:rPr>
          <w:sz w:val="22"/>
          <w:szCs w:val="22"/>
        </w:rPr>
      </w:pPr>
      <w:r w:rsidRPr="00F714A5">
        <w:rPr>
          <w:sz w:val="22"/>
          <w:szCs w:val="22"/>
        </w:rPr>
        <w:t>________________________                                                 ________________________</w:t>
      </w:r>
    </w:p>
    <w:p w14:paraId="3696FD3A" w14:textId="77777777" w:rsidR="00CC539F" w:rsidRPr="00F714A5" w:rsidRDefault="00CC539F" w:rsidP="00CC539F">
      <w:pPr>
        <w:autoSpaceDE w:val="0"/>
        <w:autoSpaceDN w:val="0"/>
        <w:adjustRightInd w:val="0"/>
        <w:rPr>
          <w:color w:val="000000" w:themeColor="text1"/>
          <w:sz w:val="22"/>
          <w:szCs w:val="22"/>
        </w:rPr>
      </w:pPr>
      <w:r w:rsidRPr="00F714A5">
        <w:rPr>
          <w:color w:val="000000" w:themeColor="text1"/>
          <w:sz w:val="22"/>
          <w:szCs w:val="22"/>
        </w:rPr>
        <w:t>(parašas)                                                                                   (parašas)</w:t>
      </w:r>
    </w:p>
    <w:p w14:paraId="597D6838" w14:textId="77777777" w:rsidR="00CC539F" w:rsidRPr="00F714A5" w:rsidRDefault="00CC539F" w:rsidP="00CC539F">
      <w:pPr>
        <w:ind w:left="709" w:hanging="672"/>
        <w:rPr>
          <w:color w:val="000000" w:themeColor="text1"/>
          <w:sz w:val="22"/>
          <w:szCs w:val="22"/>
        </w:rPr>
      </w:pPr>
      <w:r w:rsidRPr="00F714A5">
        <w:rPr>
          <w:color w:val="000000" w:themeColor="text1"/>
          <w:sz w:val="22"/>
          <w:szCs w:val="22"/>
        </w:rPr>
        <w:t xml:space="preserve">                                          </w:t>
      </w:r>
      <w:r w:rsidRPr="00F714A5">
        <w:rPr>
          <w:sz w:val="22"/>
          <w:szCs w:val="22"/>
        </w:rPr>
        <w:t>A.</w:t>
      </w:r>
      <w:r w:rsidR="00235548">
        <w:rPr>
          <w:sz w:val="22"/>
          <w:szCs w:val="22"/>
        </w:rPr>
        <w:t xml:space="preserve"> </w:t>
      </w:r>
      <w:r w:rsidRPr="00F714A5">
        <w:rPr>
          <w:sz w:val="22"/>
          <w:szCs w:val="22"/>
        </w:rPr>
        <w:t>V.</w:t>
      </w:r>
      <w:r w:rsidRPr="00F714A5">
        <w:rPr>
          <w:sz w:val="22"/>
          <w:szCs w:val="22"/>
        </w:rPr>
        <w:tab/>
      </w:r>
      <w:r w:rsidRPr="00F714A5">
        <w:rPr>
          <w:sz w:val="22"/>
          <w:szCs w:val="22"/>
        </w:rPr>
        <w:tab/>
      </w:r>
      <w:r w:rsidRPr="00F714A5">
        <w:rPr>
          <w:sz w:val="22"/>
          <w:szCs w:val="22"/>
        </w:rPr>
        <w:tab/>
      </w:r>
      <w:r w:rsidRPr="00F714A5">
        <w:rPr>
          <w:sz w:val="22"/>
          <w:szCs w:val="22"/>
        </w:rPr>
        <w:tab/>
      </w:r>
      <w:r w:rsidR="00235548">
        <w:rPr>
          <w:sz w:val="22"/>
          <w:szCs w:val="22"/>
        </w:rPr>
        <w:tab/>
      </w:r>
      <w:r w:rsidR="00235548">
        <w:rPr>
          <w:sz w:val="22"/>
          <w:szCs w:val="22"/>
        </w:rPr>
        <w:tab/>
      </w:r>
      <w:r w:rsidR="00235548">
        <w:rPr>
          <w:sz w:val="22"/>
          <w:szCs w:val="22"/>
        </w:rPr>
        <w:tab/>
      </w:r>
      <w:r w:rsidR="00235548">
        <w:rPr>
          <w:sz w:val="22"/>
          <w:szCs w:val="22"/>
        </w:rPr>
        <w:tab/>
      </w:r>
      <w:r w:rsidRPr="00F714A5">
        <w:rPr>
          <w:sz w:val="22"/>
          <w:szCs w:val="22"/>
        </w:rPr>
        <w:t>A.</w:t>
      </w:r>
      <w:r w:rsidR="00235548">
        <w:rPr>
          <w:sz w:val="22"/>
          <w:szCs w:val="22"/>
        </w:rPr>
        <w:t xml:space="preserve"> </w:t>
      </w:r>
      <w:r w:rsidRPr="00F714A5">
        <w:rPr>
          <w:sz w:val="22"/>
          <w:szCs w:val="22"/>
        </w:rPr>
        <w:t>V.</w:t>
      </w:r>
    </w:p>
    <w:p w14:paraId="3B14177E" w14:textId="77777777" w:rsidR="00CC539F" w:rsidRPr="00F714A5" w:rsidRDefault="00CC539F" w:rsidP="00CC539F">
      <w:pPr>
        <w:autoSpaceDE w:val="0"/>
        <w:autoSpaceDN w:val="0"/>
        <w:adjustRightInd w:val="0"/>
        <w:rPr>
          <w:color w:val="000000" w:themeColor="text1"/>
          <w:sz w:val="22"/>
          <w:szCs w:val="22"/>
        </w:rPr>
      </w:pPr>
    </w:p>
    <w:p w14:paraId="0CD60CE0" w14:textId="77777777" w:rsidR="00CC539F" w:rsidRPr="00F714A5" w:rsidRDefault="00CC539F" w:rsidP="00CC539F">
      <w:pPr>
        <w:autoSpaceDE w:val="0"/>
        <w:autoSpaceDN w:val="0"/>
        <w:adjustRightInd w:val="0"/>
        <w:rPr>
          <w:color w:val="000000" w:themeColor="text1"/>
          <w:sz w:val="22"/>
          <w:szCs w:val="22"/>
        </w:rPr>
      </w:pPr>
    </w:p>
    <w:p w14:paraId="0AB8A786" w14:textId="77777777" w:rsidR="00CC539F" w:rsidRPr="00F714A5" w:rsidRDefault="00CC539F" w:rsidP="00CC539F">
      <w:pPr>
        <w:autoSpaceDE w:val="0"/>
        <w:autoSpaceDN w:val="0"/>
        <w:adjustRightInd w:val="0"/>
        <w:rPr>
          <w:b/>
          <w:bCs/>
          <w:iCs/>
          <w:sz w:val="22"/>
          <w:szCs w:val="22"/>
        </w:rPr>
      </w:pPr>
      <w:r w:rsidRPr="00F714A5">
        <w:rPr>
          <w:b/>
          <w:bCs/>
          <w:iCs/>
          <w:sz w:val="22"/>
          <w:szCs w:val="22"/>
        </w:rPr>
        <w:t>Viešoji įstaiga Šimkaičių ambulatorija</w:t>
      </w:r>
    </w:p>
    <w:p w14:paraId="68FF715B" w14:textId="77777777" w:rsidR="00CC539F" w:rsidRPr="00F714A5" w:rsidRDefault="00CC539F" w:rsidP="00CC539F">
      <w:pPr>
        <w:autoSpaceDE w:val="0"/>
        <w:autoSpaceDN w:val="0"/>
        <w:adjustRightInd w:val="0"/>
        <w:rPr>
          <w:iCs/>
          <w:sz w:val="22"/>
          <w:szCs w:val="22"/>
        </w:rPr>
      </w:pPr>
      <w:r w:rsidRPr="00F714A5">
        <w:rPr>
          <w:iCs/>
          <w:sz w:val="22"/>
          <w:szCs w:val="22"/>
        </w:rPr>
        <w:t>juridinio asmens kodas 158742320</w:t>
      </w:r>
    </w:p>
    <w:p w14:paraId="2AAC9A4F" w14:textId="77777777" w:rsidR="00CC539F" w:rsidRPr="00F714A5" w:rsidRDefault="00CC539F" w:rsidP="00CC539F">
      <w:pPr>
        <w:autoSpaceDE w:val="0"/>
        <w:autoSpaceDN w:val="0"/>
        <w:adjustRightInd w:val="0"/>
        <w:rPr>
          <w:iCs/>
          <w:sz w:val="22"/>
          <w:szCs w:val="22"/>
        </w:rPr>
      </w:pPr>
      <w:r w:rsidRPr="00F714A5">
        <w:rPr>
          <w:iCs/>
          <w:sz w:val="22"/>
          <w:szCs w:val="22"/>
        </w:rPr>
        <w:t>adresas Liepų g. 4-3, Šimkaičių mstl., 74337 Jurbarko r.</w:t>
      </w:r>
    </w:p>
    <w:p w14:paraId="3AA891E8" w14:textId="77777777" w:rsidR="00CC539F" w:rsidRPr="00F714A5" w:rsidRDefault="00CC539F" w:rsidP="00CC539F">
      <w:pPr>
        <w:autoSpaceDE w:val="0"/>
        <w:autoSpaceDN w:val="0"/>
        <w:adjustRightInd w:val="0"/>
        <w:rPr>
          <w:color w:val="7F7F7F"/>
          <w:sz w:val="22"/>
          <w:szCs w:val="22"/>
          <w:shd w:val="clear" w:color="auto" w:fill="111111"/>
        </w:rPr>
      </w:pPr>
      <w:r w:rsidRPr="00F714A5">
        <w:rPr>
          <w:iCs/>
          <w:sz w:val="22"/>
          <w:szCs w:val="22"/>
        </w:rPr>
        <w:t>Tel. Nr. +370 447 41 316</w:t>
      </w:r>
    </w:p>
    <w:p w14:paraId="6FF23683" w14:textId="77777777" w:rsidR="00CC539F" w:rsidRPr="00F714A5" w:rsidRDefault="00CC539F" w:rsidP="00CC539F">
      <w:pPr>
        <w:autoSpaceDE w:val="0"/>
        <w:autoSpaceDN w:val="0"/>
        <w:adjustRightInd w:val="0"/>
        <w:rPr>
          <w:iCs/>
          <w:sz w:val="22"/>
          <w:szCs w:val="22"/>
        </w:rPr>
      </w:pPr>
      <w:r w:rsidRPr="00F714A5">
        <w:rPr>
          <w:iCs/>
          <w:sz w:val="22"/>
          <w:szCs w:val="22"/>
        </w:rPr>
        <w:t xml:space="preserve">El. p. </w:t>
      </w:r>
      <w:hyperlink r:id="rId11" w:history="1">
        <w:r w:rsidRPr="00F714A5">
          <w:rPr>
            <w:rStyle w:val="Hipersaitas"/>
            <w:iCs/>
            <w:sz w:val="22"/>
            <w:szCs w:val="22"/>
          </w:rPr>
          <w:t>ambulsimkaiciu@gmail.com</w:t>
        </w:r>
      </w:hyperlink>
    </w:p>
    <w:p w14:paraId="3A223980" w14:textId="77777777" w:rsidR="00CC539F" w:rsidRPr="00F714A5" w:rsidRDefault="00CC539F" w:rsidP="00CC539F">
      <w:pPr>
        <w:autoSpaceDE w:val="0"/>
        <w:autoSpaceDN w:val="0"/>
        <w:adjustRightInd w:val="0"/>
        <w:rPr>
          <w:iCs/>
          <w:sz w:val="22"/>
          <w:szCs w:val="22"/>
        </w:rPr>
      </w:pPr>
    </w:p>
    <w:p w14:paraId="4E04AB5B" w14:textId="77777777" w:rsidR="00CC539F" w:rsidRPr="00F714A5" w:rsidRDefault="00CC539F" w:rsidP="00CC539F">
      <w:pPr>
        <w:autoSpaceDE w:val="0"/>
        <w:autoSpaceDN w:val="0"/>
        <w:adjustRightInd w:val="0"/>
        <w:rPr>
          <w:sz w:val="22"/>
          <w:szCs w:val="22"/>
        </w:rPr>
      </w:pPr>
      <w:r w:rsidRPr="00F714A5">
        <w:rPr>
          <w:sz w:val="22"/>
          <w:szCs w:val="22"/>
        </w:rPr>
        <w:t>Vyriausioji gydytoja</w:t>
      </w:r>
    </w:p>
    <w:p w14:paraId="242EA351" w14:textId="77777777" w:rsidR="00CC539F" w:rsidRDefault="00CC539F" w:rsidP="00CC539F">
      <w:pPr>
        <w:autoSpaceDE w:val="0"/>
        <w:autoSpaceDN w:val="0"/>
        <w:adjustRightInd w:val="0"/>
        <w:rPr>
          <w:sz w:val="22"/>
          <w:szCs w:val="22"/>
        </w:rPr>
      </w:pPr>
      <w:r w:rsidRPr="00F714A5">
        <w:rPr>
          <w:sz w:val="22"/>
          <w:szCs w:val="22"/>
        </w:rPr>
        <w:t xml:space="preserve">Laima </w:t>
      </w:r>
      <w:proofErr w:type="spellStart"/>
      <w:r w:rsidRPr="00F714A5">
        <w:rPr>
          <w:sz w:val="22"/>
          <w:szCs w:val="22"/>
        </w:rPr>
        <w:t>Balseraitienė</w:t>
      </w:r>
      <w:proofErr w:type="spellEnd"/>
    </w:p>
    <w:p w14:paraId="2C3C2B6D" w14:textId="77777777" w:rsidR="00F714A5" w:rsidRPr="00F714A5" w:rsidRDefault="00F714A5" w:rsidP="00CC539F">
      <w:pPr>
        <w:autoSpaceDE w:val="0"/>
        <w:autoSpaceDN w:val="0"/>
        <w:adjustRightInd w:val="0"/>
        <w:rPr>
          <w:sz w:val="22"/>
          <w:szCs w:val="22"/>
        </w:rPr>
      </w:pPr>
    </w:p>
    <w:p w14:paraId="1B5AB5A3" w14:textId="77777777" w:rsidR="00CC539F" w:rsidRPr="00F714A5" w:rsidRDefault="00CC539F" w:rsidP="00CC539F">
      <w:pPr>
        <w:autoSpaceDE w:val="0"/>
        <w:autoSpaceDN w:val="0"/>
        <w:adjustRightInd w:val="0"/>
        <w:rPr>
          <w:sz w:val="22"/>
          <w:szCs w:val="22"/>
        </w:rPr>
      </w:pPr>
      <w:r w:rsidRPr="00F714A5">
        <w:rPr>
          <w:sz w:val="22"/>
          <w:szCs w:val="22"/>
        </w:rPr>
        <w:t xml:space="preserve">________________________                                                 </w:t>
      </w:r>
    </w:p>
    <w:p w14:paraId="01F6FB2C" w14:textId="77777777" w:rsidR="00CC539F" w:rsidRPr="00F714A5" w:rsidRDefault="00CC539F" w:rsidP="00CC539F">
      <w:pPr>
        <w:autoSpaceDE w:val="0"/>
        <w:autoSpaceDN w:val="0"/>
        <w:adjustRightInd w:val="0"/>
        <w:rPr>
          <w:color w:val="000000" w:themeColor="text1"/>
          <w:sz w:val="22"/>
          <w:szCs w:val="22"/>
        </w:rPr>
      </w:pPr>
      <w:r w:rsidRPr="00F714A5">
        <w:rPr>
          <w:color w:val="000000" w:themeColor="text1"/>
          <w:sz w:val="22"/>
          <w:szCs w:val="22"/>
        </w:rPr>
        <w:t xml:space="preserve">(parašas)                                                                                   </w:t>
      </w:r>
    </w:p>
    <w:p w14:paraId="7B0E6900" w14:textId="77777777" w:rsidR="00CC539F" w:rsidRPr="00F714A5" w:rsidRDefault="00CC539F" w:rsidP="00CC539F">
      <w:pPr>
        <w:ind w:left="709" w:hanging="672"/>
        <w:rPr>
          <w:color w:val="000000" w:themeColor="text1"/>
          <w:sz w:val="22"/>
          <w:szCs w:val="22"/>
        </w:rPr>
      </w:pPr>
      <w:r w:rsidRPr="00F714A5">
        <w:rPr>
          <w:color w:val="000000" w:themeColor="text1"/>
          <w:sz w:val="22"/>
          <w:szCs w:val="22"/>
        </w:rPr>
        <w:t xml:space="preserve">                                          </w:t>
      </w:r>
      <w:r w:rsidRPr="00F714A5">
        <w:rPr>
          <w:sz w:val="22"/>
          <w:szCs w:val="22"/>
        </w:rPr>
        <w:t>A.</w:t>
      </w:r>
      <w:r w:rsidR="00235548">
        <w:rPr>
          <w:sz w:val="22"/>
          <w:szCs w:val="22"/>
        </w:rPr>
        <w:t xml:space="preserve"> </w:t>
      </w:r>
      <w:r w:rsidRPr="00F714A5">
        <w:rPr>
          <w:sz w:val="22"/>
          <w:szCs w:val="22"/>
        </w:rPr>
        <w:t>V.</w:t>
      </w:r>
      <w:r w:rsidRPr="00F714A5">
        <w:rPr>
          <w:sz w:val="22"/>
          <w:szCs w:val="22"/>
        </w:rPr>
        <w:tab/>
      </w:r>
      <w:r w:rsidRPr="00F714A5">
        <w:rPr>
          <w:sz w:val="22"/>
          <w:szCs w:val="22"/>
        </w:rPr>
        <w:tab/>
      </w:r>
      <w:r w:rsidRPr="00F714A5">
        <w:rPr>
          <w:sz w:val="22"/>
          <w:szCs w:val="22"/>
        </w:rPr>
        <w:tab/>
      </w:r>
      <w:r w:rsidRPr="00F714A5">
        <w:rPr>
          <w:sz w:val="22"/>
          <w:szCs w:val="22"/>
        </w:rPr>
        <w:tab/>
      </w:r>
    </w:p>
    <w:p w14:paraId="72DF10AC" w14:textId="77777777" w:rsidR="00CC539F" w:rsidRPr="00CC539F" w:rsidRDefault="00CC539F">
      <w:pPr>
        <w:rPr>
          <w:szCs w:val="24"/>
          <w:lang w:eastAsia="de-DE"/>
        </w:rPr>
      </w:pPr>
      <w:r w:rsidRPr="00CC539F">
        <w:rPr>
          <w:szCs w:val="24"/>
          <w:lang w:eastAsia="de-DE"/>
        </w:rPr>
        <w:br w:type="page"/>
      </w:r>
    </w:p>
    <w:bookmarkEnd w:id="3"/>
    <w:p w14:paraId="728F87FF" w14:textId="77777777" w:rsidR="00F02133" w:rsidRPr="00FF68D9" w:rsidRDefault="00F02133" w:rsidP="00F02133">
      <w:pPr>
        <w:pStyle w:val="Antrats"/>
        <w:tabs>
          <w:tab w:val="clear" w:pos="4153"/>
          <w:tab w:val="clear" w:pos="8306"/>
        </w:tabs>
        <w:jc w:val="center"/>
        <w:rPr>
          <w:b/>
          <w:bCs/>
          <w:sz w:val="23"/>
          <w:szCs w:val="23"/>
        </w:rPr>
      </w:pPr>
      <w:r w:rsidRPr="00FF68D9">
        <w:rPr>
          <w:b/>
          <w:bCs/>
          <w:sz w:val="23"/>
          <w:szCs w:val="23"/>
        </w:rPr>
        <w:lastRenderedPageBreak/>
        <w:t>JURBARKO RAJONO SAVIVALDYBĖS</w:t>
      </w:r>
      <w:r w:rsidR="00257D06" w:rsidRPr="00FF68D9">
        <w:rPr>
          <w:b/>
          <w:bCs/>
          <w:sz w:val="23"/>
          <w:szCs w:val="23"/>
        </w:rPr>
        <w:t xml:space="preserve"> </w:t>
      </w:r>
      <w:r w:rsidRPr="00FF68D9">
        <w:rPr>
          <w:b/>
          <w:bCs/>
          <w:sz w:val="23"/>
          <w:szCs w:val="23"/>
        </w:rPr>
        <w:t>ADMINISTRACIJOS</w:t>
      </w:r>
    </w:p>
    <w:p w14:paraId="07614909" w14:textId="77777777" w:rsidR="00F02133" w:rsidRPr="00FF68D9" w:rsidRDefault="00F02133" w:rsidP="00F02133">
      <w:pPr>
        <w:pStyle w:val="Pavadinimas"/>
        <w:pBdr>
          <w:bottom w:val="single" w:sz="12" w:space="1" w:color="auto"/>
        </w:pBdr>
        <w:rPr>
          <w:sz w:val="23"/>
          <w:szCs w:val="23"/>
          <w:lang w:val="pt-BR"/>
        </w:rPr>
      </w:pPr>
      <w:r w:rsidRPr="00FF68D9">
        <w:rPr>
          <w:sz w:val="23"/>
          <w:szCs w:val="23"/>
          <w:lang w:val="pt-BR"/>
        </w:rPr>
        <w:t>INVESTICIJŲ IR STRATEGINIO PLANAVIMO SKYRIUS</w:t>
      </w:r>
    </w:p>
    <w:p w14:paraId="3A3B9A70" w14:textId="77777777" w:rsidR="00857C55" w:rsidRPr="00FF68D9" w:rsidRDefault="00857C55" w:rsidP="00F02133">
      <w:pPr>
        <w:pStyle w:val="Paantrat"/>
        <w:rPr>
          <w:sz w:val="23"/>
          <w:szCs w:val="23"/>
        </w:rPr>
      </w:pPr>
    </w:p>
    <w:p w14:paraId="1BA08F0F" w14:textId="77777777" w:rsidR="00F02133" w:rsidRPr="00FF68D9" w:rsidRDefault="00F02133" w:rsidP="00F02133">
      <w:pPr>
        <w:pStyle w:val="Paantrat"/>
        <w:rPr>
          <w:caps/>
          <w:sz w:val="23"/>
          <w:szCs w:val="23"/>
        </w:rPr>
      </w:pPr>
      <w:r w:rsidRPr="00FF68D9">
        <w:rPr>
          <w:sz w:val="23"/>
          <w:szCs w:val="23"/>
        </w:rPr>
        <w:t>AIŠKINAMASIS RAŠTAS</w:t>
      </w:r>
    </w:p>
    <w:p w14:paraId="799CFA27" w14:textId="77777777" w:rsidR="00F02133" w:rsidRPr="00FF68D9" w:rsidRDefault="00F02133" w:rsidP="00F02133">
      <w:pPr>
        <w:jc w:val="center"/>
        <w:rPr>
          <w:b/>
          <w:bCs/>
          <w:caps/>
          <w:sz w:val="23"/>
          <w:szCs w:val="23"/>
        </w:rPr>
      </w:pPr>
      <w:r w:rsidRPr="00FF68D9">
        <w:rPr>
          <w:b/>
          <w:bCs/>
          <w:caps/>
          <w:sz w:val="23"/>
          <w:szCs w:val="23"/>
        </w:rPr>
        <w:t>PRIE JURBARKO RAJONO SAVIVALDYBĖS TARYBOS SPRENDIMO „</w:t>
      </w:r>
      <w:r w:rsidR="003B389F" w:rsidRPr="00FF68D9">
        <w:rPr>
          <w:b/>
          <w:sz w:val="23"/>
          <w:szCs w:val="23"/>
        </w:rPr>
        <w:t>DĖL PRITARIMO PROJEKTUI „ILGALAIKĖS PRIEŽIŪROS PASLAUGŲ PLĖTRA JURBARKO RAJONO SAVIVALDYBĖJE“</w:t>
      </w:r>
      <w:r w:rsidR="00885EAF" w:rsidRPr="00FF68D9">
        <w:rPr>
          <w:b/>
          <w:sz w:val="23"/>
          <w:szCs w:val="23"/>
        </w:rPr>
        <w:t xml:space="preserve"> </w:t>
      </w:r>
      <w:r w:rsidRPr="00FF68D9">
        <w:rPr>
          <w:b/>
          <w:bCs/>
          <w:caps/>
          <w:sz w:val="23"/>
          <w:szCs w:val="23"/>
        </w:rPr>
        <w:t>projekto</w:t>
      </w:r>
    </w:p>
    <w:p w14:paraId="1635A3DB" w14:textId="77777777" w:rsidR="00F02133" w:rsidRPr="00FF68D9" w:rsidRDefault="00F02133" w:rsidP="002E1F99">
      <w:pPr>
        <w:tabs>
          <w:tab w:val="left" w:pos="0"/>
        </w:tabs>
        <w:jc w:val="center"/>
        <w:rPr>
          <w:sz w:val="23"/>
          <w:szCs w:val="23"/>
        </w:rPr>
      </w:pPr>
    </w:p>
    <w:p w14:paraId="22DBBB70" w14:textId="7102C8FD" w:rsidR="003B389F" w:rsidRPr="00FF68D9" w:rsidRDefault="003B389F" w:rsidP="002E1F99">
      <w:pPr>
        <w:tabs>
          <w:tab w:val="left" w:pos="0"/>
        </w:tabs>
        <w:jc w:val="center"/>
        <w:rPr>
          <w:sz w:val="23"/>
          <w:szCs w:val="23"/>
        </w:rPr>
      </w:pPr>
      <w:r w:rsidRPr="00FF68D9">
        <w:rPr>
          <w:sz w:val="23"/>
          <w:szCs w:val="23"/>
        </w:rPr>
        <w:t xml:space="preserve">2025 m. gegužės </w:t>
      </w:r>
      <w:r w:rsidR="001C513B">
        <w:rPr>
          <w:sz w:val="23"/>
          <w:szCs w:val="23"/>
        </w:rPr>
        <w:t>12</w:t>
      </w:r>
      <w:r w:rsidRPr="00FF68D9">
        <w:rPr>
          <w:sz w:val="23"/>
          <w:szCs w:val="23"/>
        </w:rPr>
        <w:t xml:space="preserve"> d. Nr. TSP</w:t>
      </w:r>
      <w:r w:rsidR="001C513B">
        <w:rPr>
          <w:sz w:val="23"/>
          <w:szCs w:val="23"/>
        </w:rPr>
        <w:t>-195</w:t>
      </w:r>
    </w:p>
    <w:p w14:paraId="62B277F9" w14:textId="77777777" w:rsidR="002E1F99" w:rsidRPr="00FF68D9" w:rsidRDefault="002E1F99" w:rsidP="002E1F99">
      <w:pPr>
        <w:tabs>
          <w:tab w:val="left" w:pos="0"/>
        </w:tabs>
        <w:jc w:val="center"/>
        <w:rPr>
          <w:sz w:val="23"/>
          <w:szCs w:val="23"/>
        </w:rPr>
      </w:pPr>
      <w:r w:rsidRPr="00FF68D9">
        <w:rPr>
          <w:sz w:val="23"/>
          <w:szCs w:val="23"/>
        </w:rPr>
        <w:t>Jurbarkas</w:t>
      </w:r>
    </w:p>
    <w:p w14:paraId="73B185D0" w14:textId="77777777" w:rsidR="004A7E7B" w:rsidRPr="00FF68D9" w:rsidRDefault="004A7E7B" w:rsidP="002E1F99">
      <w:pPr>
        <w:tabs>
          <w:tab w:val="left" w:pos="0"/>
        </w:tabs>
        <w:jc w:val="center"/>
        <w:rPr>
          <w:sz w:val="23"/>
          <w:szCs w:val="23"/>
        </w:rPr>
      </w:pPr>
    </w:p>
    <w:tbl>
      <w:tblPr>
        <w:tblW w:w="0" w:type="auto"/>
        <w:tblLook w:val="0000" w:firstRow="0" w:lastRow="0" w:firstColumn="0" w:lastColumn="0" w:noHBand="0" w:noVBand="0"/>
      </w:tblPr>
      <w:tblGrid>
        <w:gridCol w:w="9525"/>
      </w:tblGrid>
      <w:tr w:rsidR="00C76806" w:rsidRPr="00FF68D9" w14:paraId="26F9B618" w14:textId="77777777" w:rsidTr="00C76806">
        <w:tc>
          <w:tcPr>
            <w:tcW w:w="9741" w:type="dxa"/>
          </w:tcPr>
          <w:p w14:paraId="7C676E27" w14:textId="77777777" w:rsidR="00C76806" w:rsidRPr="00FF68D9" w:rsidRDefault="00C76806" w:rsidP="000A0A1C">
            <w:pPr>
              <w:tabs>
                <w:tab w:val="left" w:pos="0"/>
              </w:tabs>
              <w:rPr>
                <w:b/>
                <w:bCs/>
                <w:i/>
                <w:iCs/>
                <w:sz w:val="23"/>
                <w:szCs w:val="23"/>
              </w:rPr>
            </w:pPr>
            <w:r w:rsidRPr="00FF68D9">
              <w:rPr>
                <w:b/>
                <w:bCs/>
                <w:i/>
                <w:iCs/>
                <w:sz w:val="23"/>
                <w:szCs w:val="23"/>
              </w:rPr>
              <w:t>1. Parengto projekto tikslai ir uždaviniai.</w:t>
            </w:r>
          </w:p>
        </w:tc>
      </w:tr>
      <w:tr w:rsidR="00C76806" w:rsidRPr="00FF68D9" w14:paraId="201993C3" w14:textId="77777777" w:rsidTr="00C76806">
        <w:tc>
          <w:tcPr>
            <w:tcW w:w="9741" w:type="dxa"/>
          </w:tcPr>
          <w:p w14:paraId="54CB8E29" w14:textId="77777777" w:rsidR="00C76806" w:rsidRPr="00FF68D9" w:rsidRDefault="00EB448C" w:rsidP="0093278C">
            <w:pPr>
              <w:jc w:val="both"/>
              <w:rPr>
                <w:sz w:val="23"/>
                <w:szCs w:val="23"/>
              </w:rPr>
            </w:pPr>
            <w:r w:rsidRPr="00FF68D9">
              <w:rPr>
                <w:sz w:val="23"/>
                <w:szCs w:val="23"/>
              </w:rPr>
              <w:t xml:space="preserve">Pritarti </w:t>
            </w:r>
            <w:r w:rsidR="003B389F" w:rsidRPr="00FF68D9">
              <w:rPr>
                <w:sz w:val="23"/>
                <w:szCs w:val="23"/>
              </w:rPr>
              <w:t xml:space="preserve">„Ilgalaikės priežiūros paslaugų plėtra Jurbarko rajono savivaldybėje“ (toliau – Projektas) </w:t>
            </w:r>
            <w:r w:rsidRPr="00FF68D9">
              <w:rPr>
                <w:sz w:val="23"/>
                <w:szCs w:val="23"/>
              </w:rPr>
              <w:t xml:space="preserve">įgyvendinimui su partneriais, skirti Projektui finansuoti Jurbarko rajono savivaldybės biudžeto lėšų, </w:t>
            </w:r>
            <w:r w:rsidRPr="00CC539F">
              <w:rPr>
                <w:sz w:val="23"/>
                <w:szCs w:val="23"/>
              </w:rPr>
              <w:t xml:space="preserve">pritarti Jungtinės veiklos (partnerystės) sutarties projektui, </w:t>
            </w:r>
            <w:r w:rsidRPr="00FF68D9">
              <w:rPr>
                <w:sz w:val="23"/>
                <w:szCs w:val="23"/>
              </w:rPr>
              <w:t>suteikti įgaliojimus Jurbarko rajono savivaldybės administracijos direktoriui pasirašyti Jungtinės veiklos (partnerystės) sutartį ir kitus dokumentus, susijusius su Projekto įgyvendinimu.</w:t>
            </w:r>
          </w:p>
        </w:tc>
      </w:tr>
      <w:tr w:rsidR="00C76806" w:rsidRPr="00FF68D9" w14:paraId="2EF3F0A3" w14:textId="77777777" w:rsidTr="00C76806">
        <w:tc>
          <w:tcPr>
            <w:tcW w:w="9741" w:type="dxa"/>
          </w:tcPr>
          <w:p w14:paraId="104663A7" w14:textId="77777777" w:rsidR="00C76806" w:rsidRPr="00FF68D9" w:rsidRDefault="00C76806" w:rsidP="000A0A1C">
            <w:pPr>
              <w:tabs>
                <w:tab w:val="left" w:pos="0"/>
              </w:tabs>
              <w:rPr>
                <w:b/>
                <w:bCs/>
                <w:i/>
                <w:iCs/>
                <w:sz w:val="23"/>
                <w:szCs w:val="23"/>
              </w:rPr>
            </w:pPr>
            <w:r w:rsidRPr="00FF68D9">
              <w:rPr>
                <w:b/>
                <w:bCs/>
                <w:i/>
                <w:iCs/>
                <w:sz w:val="23"/>
                <w:szCs w:val="23"/>
              </w:rPr>
              <w:t>2. Kaip šiuo metu yra sureguliuoti projekte aptarti klausimai.</w:t>
            </w:r>
          </w:p>
          <w:p w14:paraId="7769BFE7" w14:textId="77777777" w:rsidR="00C76806" w:rsidRPr="00FF68D9" w:rsidRDefault="00225226" w:rsidP="000009BF">
            <w:pPr>
              <w:tabs>
                <w:tab w:val="left" w:pos="0"/>
              </w:tabs>
              <w:jc w:val="both"/>
              <w:rPr>
                <w:b/>
                <w:bCs/>
                <w:i/>
                <w:iCs/>
                <w:sz w:val="23"/>
                <w:szCs w:val="23"/>
              </w:rPr>
            </w:pPr>
            <w:r w:rsidRPr="00FF68D9">
              <w:rPr>
                <w:bCs/>
                <w:sz w:val="23"/>
                <w:szCs w:val="23"/>
              </w:rPr>
              <w:t>2023 m. vasario 3 d. Tauragės regiono plėtros tarybos sprendimu Nr. TS-1 ,,Dėl 2022–2030 m. Tauragės regiono plėtros plano patvirtinimo“ patvirtintas 2022–2030 m. Tauragės regiono plėtros planas, kuriame yra įtrauktas projektas.</w:t>
            </w:r>
          </w:p>
        </w:tc>
      </w:tr>
      <w:tr w:rsidR="00C76806" w:rsidRPr="00FF68D9" w14:paraId="04DE3124" w14:textId="77777777" w:rsidTr="00C76806">
        <w:tc>
          <w:tcPr>
            <w:tcW w:w="9741" w:type="dxa"/>
          </w:tcPr>
          <w:p w14:paraId="5F637075" w14:textId="77777777" w:rsidR="00C76806" w:rsidRPr="00FF68D9" w:rsidRDefault="00C76806" w:rsidP="00396245">
            <w:pPr>
              <w:tabs>
                <w:tab w:val="left" w:pos="0"/>
              </w:tabs>
              <w:jc w:val="both"/>
              <w:rPr>
                <w:b/>
                <w:bCs/>
                <w:i/>
                <w:iCs/>
                <w:sz w:val="23"/>
                <w:szCs w:val="23"/>
              </w:rPr>
            </w:pPr>
            <w:r w:rsidRPr="00FF68D9">
              <w:rPr>
                <w:b/>
                <w:bCs/>
                <w:i/>
                <w:iCs/>
                <w:sz w:val="23"/>
                <w:szCs w:val="23"/>
              </w:rPr>
              <w:t>3. Kokių pozityvių rezultatų laukiama.</w:t>
            </w:r>
          </w:p>
        </w:tc>
      </w:tr>
      <w:tr w:rsidR="00C76806" w:rsidRPr="00FF68D9" w14:paraId="138ED546" w14:textId="77777777" w:rsidTr="00C76806">
        <w:tc>
          <w:tcPr>
            <w:tcW w:w="9741" w:type="dxa"/>
          </w:tcPr>
          <w:p w14:paraId="5B0FF67D" w14:textId="77777777" w:rsidR="00A21E93" w:rsidRPr="00FF68D9" w:rsidRDefault="00A51987" w:rsidP="00F0437F">
            <w:pPr>
              <w:tabs>
                <w:tab w:val="left" w:pos="0"/>
              </w:tabs>
              <w:jc w:val="both"/>
              <w:rPr>
                <w:sz w:val="23"/>
                <w:szCs w:val="23"/>
                <w:shd w:val="clear" w:color="auto" w:fill="FFFFFF"/>
              </w:rPr>
            </w:pPr>
            <w:r w:rsidRPr="00FF68D9">
              <w:rPr>
                <w:b/>
                <w:bCs/>
                <w:sz w:val="23"/>
                <w:szCs w:val="23"/>
                <w:shd w:val="clear" w:color="auto" w:fill="FFFFFF"/>
              </w:rPr>
              <w:t>Projekto tikslas</w:t>
            </w:r>
            <w:r w:rsidRPr="00FF68D9">
              <w:rPr>
                <w:sz w:val="23"/>
                <w:szCs w:val="23"/>
                <w:shd w:val="clear" w:color="auto" w:fill="FFFFFF"/>
              </w:rPr>
              <w:t xml:space="preserve"> –</w:t>
            </w:r>
            <w:r w:rsidR="0038109B" w:rsidRPr="00FF68D9">
              <w:rPr>
                <w:sz w:val="23"/>
                <w:szCs w:val="23"/>
                <w:shd w:val="clear" w:color="auto" w:fill="FFFFFF"/>
              </w:rPr>
              <w:t xml:space="preserve"> </w:t>
            </w:r>
            <w:r w:rsidR="00EB3B1C" w:rsidRPr="00FF68D9">
              <w:rPr>
                <w:sz w:val="23"/>
                <w:szCs w:val="23"/>
                <w:shd w:val="clear" w:color="auto" w:fill="FFFFFF"/>
              </w:rPr>
              <w:t>padidinti ilgalaikės priežiūros paslaugų kokybę ir prieinamumą Jurbarko rajono savivaldybėje.</w:t>
            </w:r>
            <w:r w:rsidR="00EC5A70" w:rsidRPr="00FF68D9">
              <w:rPr>
                <w:sz w:val="23"/>
                <w:szCs w:val="23"/>
                <w:shd w:val="clear" w:color="auto" w:fill="FFFFFF"/>
              </w:rPr>
              <w:t xml:space="preserve"> </w:t>
            </w:r>
          </w:p>
          <w:p w14:paraId="0E6FED09" w14:textId="77777777" w:rsidR="008467E8" w:rsidRPr="00FF68D9" w:rsidRDefault="00D32CC1" w:rsidP="00F0437F">
            <w:pPr>
              <w:tabs>
                <w:tab w:val="left" w:pos="0"/>
              </w:tabs>
              <w:jc w:val="both"/>
              <w:rPr>
                <w:b/>
                <w:bCs/>
                <w:sz w:val="23"/>
                <w:szCs w:val="23"/>
              </w:rPr>
            </w:pPr>
            <w:r w:rsidRPr="00FF68D9">
              <w:rPr>
                <w:b/>
                <w:bCs/>
                <w:sz w:val="23"/>
                <w:szCs w:val="23"/>
              </w:rPr>
              <w:t xml:space="preserve">Projekto įgyvendinimo </w:t>
            </w:r>
            <w:r w:rsidR="0050764D" w:rsidRPr="00FF68D9">
              <w:rPr>
                <w:b/>
                <w:bCs/>
                <w:sz w:val="23"/>
                <w:szCs w:val="23"/>
              </w:rPr>
              <w:t xml:space="preserve">metu </w:t>
            </w:r>
            <w:r w:rsidR="008467E8" w:rsidRPr="00FF68D9">
              <w:rPr>
                <w:b/>
                <w:bCs/>
                <w:sz w:val="23"/>
                <w:szCs w:val="23"/>
              </w:rPr>
              <w:t>planuojama:</w:t>
            </w:r>
          </w:p>
          <w:p w14:paraId="76E51AA7" w14:textId="77777777" w:rsidR="008467E8" w:rsidRPr="00FF68D9" w:rsidRDefault="008467E8" w:rsidP="009D48AE">
            <w:pPr>
              <w:numPr>
                <w:ilvl w:val="0"/>
                <w:numId w:val="11"/>
              </w:numPr>
              <w:tabs>
                <w:tab w:val="left" w:pos="0"/>
              </w:tabs>
              <w:ind w:left="284" w:hanging="284"/>
              <w:jc w:val="both"/>
              <w:rPr>
                <w:b/>
                <w:bCs/>
                <w:sz w:val="23"/>
                <w:szCs w:val="23"/>
              </w:rPr>
            </w:pPr>
            <w:r w:rsidRPr="00FF68D9">
              <w:rPr>
                <w:b/>
                <w:bCs/>
                <w:iCs/>
                <w:sz w:val="23"/>
                <w:szCs w:val="23"/>
              </w:rPr>
              <w:t xml:space="preserve">Rekonstruoti </w:t>
            </w:r>
            <w:r w:rsidR="00B174F2" w:rsidRPr="00FF68D9">
              <w:rPr>
                <w:b/>
                <w:bCs/>
                <w:iCs/>
                <w:sz w:val="23"/>
                <w:szCs w:val="23"/>
              </w:rPr>
              <w:t>VšĮ</w:t>
            </w:r>
            <w:r w:rsidRPr="00FF68D9">
              <w:rPr>
                <w:b/>
                <w:bCs/>
                <w:iCs/>
                <w:sz w:val="23"/>
                <w:szCs w:val="23"/>
              </w:rPr>
              <w:t xml:space="preserve"> Jurbarko ligoninės Palaikomojo gydymo ir slaugos skyrių</w:t>
            </w:r>
            <w:r w:rsidR="00C82258" w:rsidRPr="00FF68D9">
              <w:rPr>
                <w:b/>
                <w:bCs/>
                <w:iCs/>
                <w:sz w:val="23"/>
                <w:szCs w:val="23"/>
              </w:rPr>
              <w:t xml:space="preserve">. </w:t>
            </w:r>
          </w:p>
          <w:p w14:paraId="4E3C7533" w14:textId="77777777" w:rsidR="009D48AE" w:rsidRPr="00FF68D9" w:rsidRDefault="00D70785" w:rsidP="009D48AE">
            <w:pPr>
              <w:tabs>
                <w:tab w:val="left" w:pos="0"/>
              </w:tabs>
              <w:ind w:left="62"/>
              <w:jc w:val="both"/>
              <w:rPr>
                <w:sz w:val="23"/>
                <w:szCs w:val="23"/>
              </w:rPr>
            </w:pPr>
            <w:r w:rsidRPr="00FF68D9">
              <w:rPr>
                <w:b/>
                <w:bCs/>
                <w:sz w:val="23"/>
                <w:szCs w:val="23"/>
              </w:rPr>
              <w:t>Esama situacija.</w:t>
            </w:r>
            <w:r w:rsidRPr="00FF68D9">
              <w:rPr>
                <w:sz w:val="23"/>
                <w:szCs w:val="23"/>
              </w:rPr>
              <w:t xml:space="preserve"> </w:t>
            </w:r>
            <w:r w:rsidR="00C82258" w:rsidRPr="00FF68D9">
              <w:rPr>
                <w:sz w:val="23"/>
                <w:szCs w:val="23"/>
              </w:rPr>
              <w:t>VšĮ Jurbarko ligoninėje Palaikomojo gydymo ir slaugos paslaugos teikiamos Palaikomojo gydymo ir slaugos skyriuje, kuris įkurtas atskirame dviejų aukštų pastate. Pastato statybos pradžia – XX a. pradžia, antro aukšto – 1936 m., 1989 m. atlikta pastato rekonstrukcija, priestate sumontuotas liftas nuo rūsio iki antro aukšto. 2011–2012 m. atliktas pastato kapitalinis remontas, kurio metu buvo suremontuota 3/4 pastato dalies patalpų, tačiau nekeistas pastato stogas ir neremontuotas išorės fasadas.</w:t>
            </w:r>
            <w:r w:rsidRPr="00FF68D9">
              <w:rPr>
                <w:sz w:val="23"/>
                <w:szCs w:val="23"/>
              </w:rPr>
              <w:t xml:space="preserve"> Iki šiol pastatą dengia seno susidėvėjusio asbestinio šiferio šlaitinis stogas, priestato stogas taip pat neremontuotas, nusidėvėjęs, nerenovuota pastato išorė. Patalpų viduje yra atsiradę nuotekų vamzdyno gedimai, dėl ilgalaikių stogo pažeidimų po remonto vėl atsiradę sienų defektai. 1989 m. įrengtas liftas nuo rūsio iki II a. nerenovuotas. Liftas naudojamas pacientų transportavimui tarp Priėmimo-skubios pagalbos, kitų aktyvaus gydymo ir Palaikomojo gydymo ir slaugos skyrių, endoskopiniams ir radiologiniams tyrimams, maitinimo paslaugos organizavimui. Jaučiamas pastato renovacijos poreikis, kad pastatas atitiktų universalaus dizaino principus, sudarytų galimybes įvairių fizinių sugebėjimų pacientams pastate judėti nevaržomai, taip pat kad pastato būklė atitiktų reikalavimus slaugos ir </w:t>
            </w:r>
            <w:proofErr w:type="spellStart"/>
            <w:r w:rsidRPr="00FF68D9">
              <w:rPr>
                <w:sz w:val="23"/>
                <w:szCs w:val="23"/>
              </w:rPr>
              <w:t>paliatyviosios</w:t>
            </w:r>
            <w:proofErr w:type="spellEnd"/>
            <w:r w:rsidRPr="00FF68D9">
              <w:rPr>
                <w:sz w:val="23"/>
                <w:szCs w:val="23"/>
              </w:rPr>
              <w:t xml:space="preserve"> priežiūros paslaugų teikimui. </w:t>
            </w:r>
          </w:p>
          <w:p w14:paraId="0068FB2D" w14:textId="77777777" w:rsidR="009D48AE" w:rsidRPr="00FF68D9" w:rsidRDefault="009D48AE" w:rsidP="009D48AE">
            <w:pPr>
              <w:tabs>
                <w:tab w:val="left" w:pos="0"/>
              </w:tabs>
              <w:ind w:left="62"/>
              <w:jc w:val="both"/>
              <w:rPr>
                <w:bCs/>
                <w:sz w:val="23"/>
                <w:szCs w:val="23"/>
              </w:rPr>
            </w:pPr>
            <w:r w:rsidRPr="00FF68D9">
              <w:rPr>
                <w:bCs/>
                <w:sz w:val="23"/>
                <w:szCs w:val="23"/>
              </w:rPr>
              <w:t>Jurbarko rajon</w:t>
            </w:r>
            <w:r w:rsidR="00235548">
              <w:rPr>
                <w:bCs/>
                <w:sz w:val="23"/>
                <w:szCs w:val="23"/>
              </w:rPr>
              <w:t>o savivaldybėje</w:t>
            </w:r>
            <w:r w:rsidRPr="00FF68D9">
              <w:rPr>
                <w:bCs/>
                <w:sz w:val="23"/>
                <w:szCs w:val="23"/>
              </w:rPr>
              <w:t xml:space="preserve"> skaičiuojamas 66 demencija sergančiųjų lovų poreikis, kai šiuo metu yra 12 lovų. Taip pat fiksuojama</w:t>
            </w:r>
            <w:r w:rsidR="00235548">
              <w:rPr>
                <w:bCs/>
                <w:sz w:val="23"/>
                <w:szCs w:val="23"/>
              </w:rPr>
              <w:t>s</w:t>
            </w:r>
            <w:r w:rsidRPr="00FF68D9">
              <w:rPr>
                <w:bCs/>
                <w:sz w:val="23"/>
                <w:szCs w:val="23"/>
              </w:rPr>
              <w:t xml:space="preserve"> didėjantis </w:t>
            </w:r>
            <w:proofErr w:type="spellStart"/>
            <w:r w:rsidRPr="00FF68D9">
              <w:rPr>
                <w:bCs/>
                <w:sz w:val="23"/>
                <w:szCs w:val="23"/>
              </w:rPr>
              <w:t>paliatyviosios</w:t>
            </w:r>
            <w:proofErr w:type="spellEnd"/>
            <w:r w:rsidRPr="00FF68D9">
              <w:rPr>
                <w:bCs/>
                <w:sz w:val="23"/>
                <w:szCs w:val="23"/>
              </w:rPr>
              <w:t xml:space="preserve"> pagalbos poreikis. Šiuo metu ligoninėje yra 2 lovos</w:t>
            </w:r>
            <w:r w:rsidR="00235548">
              <w:rPr>
                <w:bCs/>
                <w:sz w:val="23"/>
                <w:szCs w:val="23"/>
              </w:rPr>
              <w:t>,</w:t>
            </w:r>
            <w:r w:rsidRPr="00FF68D9">
              <w:rPr>
                <w:bCs/>
                <w:sz w:val="23"/>
                <w:szCs w:val="23"/>
              </w:rPr>
              <w:t xml:space="preserve"> skirtos</w:t>
            </w:r>
            <w:r w:rsidRPr="00FF68D9">
              <w:rPr>
                <w:sz w:val="23"/>
                <w:szCs w:val="23"/>
              </w:rPr>
              <w:t xml:space="preserve"> </w:t>
            </w:r>
            <w:proofErr w:type="spellStart"/>
            <w:r w:rsidRPr="00FF68D9">
              <w:rPr>
                <w:bCs/>
                <w:sz w:val="23"/>
                <w:szCs w:val="23"/>
              </w:rPr>
              <w:t>paliatyviai</w:t>
            </w:r>
            <w:proofErr w:type="spellEnd"/>
            <w:r w:rsidRPr="00FF68D9">
              <w:rPr>
                <w:bCs/>
                <w:sz w:val="23"/>
                <w:szCs w:val="23"/>
              </w:rPr>
              <w:t xml:space="preserve"> pagalbai. Pagal Lietuvos Respublikos vyriausybės 2014</w:t>
            </w:r>
            <w:r w:rsidR="00FF6C16" w:rsidRPr="00FF68D9">
              <w:rPr>
                <w:bCs/>
                <w:sz w:val="23"/>
                <w:szCs w:val="23"/>
              </w:rPr>
              <w:t xml:space="preserve"> m. balandžio </w:t>
            </w:r>
            <w:r w:rsidRPr="00FF68D9">
              <w:rPr>
                <w:bCs/>
                <w:sz w:val="23"/>
                <w:szCs w:val="23"/>
              </w:rPr>
              <w:t>23</w:t>
            </w:r>
            <w:r w:rsidR="00FF6C16" w:rsidRPr="00FF68D9">
              <w:rPr>
                <w:bCs/>
                <w:sz w:val="23"/>
                <w:szCs w:val="23"/>
              </w:rPr>
              <w:t xml:space="preserve"> d.</w:t>
            </w:r>
            <w:r w:rsidRPr="00FF68D9">
              <w:rPr>
                <w:bCs/>
                <w:sz w:val="23"/>
                <w:szCs w:val="23"/>
              </w:rPr>
              <w:t xml:space="preserve"> nutarimą Nr. 370 „Dėl Privalomojo sveikatos draudimo fondo biudžeto lėšomis apmokamų asmens sveikatos priežiūros paslaugų teikimo sąlygų sąrašo patvirtinimo“ Jurbarko rajono savivaldybėje turėtų būti 6 lovos </w:t>
            </w:r>
            <w:proofErr w:type="spellStart"/>
            <w:r w:rsidRPr="00FF68D9">
              <w:rPr>
                <w:bCs/>
                <w:sz w:val="23"/>
                <w:szCs w:val="23"/>
              </w:rPr>
              <w:t>paliatyviai</w:t>
            </w:r>
            <w:proofErr w:type="spellEnd"/>
            <w:r w:rsidRPr="00FF68D9">
              <w:rPr>
                <w:bCs/>
                <w:sz w:val="23"/>
                <w:szCs w:val="23"/>
              </w:rPr>
              <w:t xml:space="preserve"> pagalbai. Augantis pacientų skaičius didina slaugos paslaugų poreikį, galiojantys teisės aktai įpareigoja didinti </w:t>
            </w:r>
            <w:proofErr w:type="spellStart"/>
            <w:r w:rsidRPr="00FF68D9">
              <w:rPr>
                <w:bCs/>
                <w:sz w:val="23"/>
                <w:szCs w:val="23"/>
              </w:rPr>
              <w:t>paliatyviosios</w:t>
            </w:r>
            <w:proofErr w:type="spellEnd"/>
            <w:r w:rsidRPr="00FF68D9">
              <w:rPr>
                <w:bCs/>
                <w:sz w:val="23"/>
                <w:szCs w:val="23"/>
              </w:rPr>
              <w:t xml:space="preserve"> priežiūros paslaugų lovų skaičių.</w:t>
            </w:r>
          </w:p>
          <w:p w14:paraId="56789210" w14:textId="77777777" w:rsidR="000009BF" w:rsidRPr="00FF68D9" w:rsidRDefault="000009BF" w:rsidP="00D70785">
            <w:pPr>
              <w:tabs>
                <w:tab w:val="left" w:pos="0"/>
              </w:tabs>
              <w:ind w:left="62"/>
              <w:jc w:val="both"/>
              <w:rPr>
                <w:sz w:val="23"/>
                <w:szCs w:val="23"/>
              </w:rPr>
            </w:pPr>
            <w:r w:rsidRPr="00FF68D9">
              <w:rPr>
                <w:sz w:val="23"/>
                <w:szCs w:val="23"/>
              </w:rPr>
              <w:t>Šiuo metu VšĮ Jurbarko ligoninėje pastat</w:t>
            </w:r>
            <w:r w:rsidR="00235548">
              <w:rPr>
                <w:sz w:val="23"/>
                <w:szCs w:val="23"/>
              </w:rPr>
              <w:t>o</w:t>
            </w:r>
            <w:r w:rsidRPr="00FF68D9">
              <w:rPr>
                <w:sz w:val="23"/>
                <w:szCs w:val="23"/>
              </w:rPr>
              <w:t xml:space="preserve"> I a. įkurta 27 bendros slaugos, 1 vegetacinės būklės, 2 </w:t>
            </w:r>
            <w:proofErr w:type="spellStart"/>
            <w:r w:rsidRPr="00FF68D9">
              <w:rPr>
                <w:sz w:val="23"/>
                <w:szCs w:val="23"/>
              </w:rPr>
              <w:t>paliatyviosios</w:t>
            </w:r>
            <w:proofErr w:type="spellEnd"/>
            <w:r w:rsidRPr="00FF68D9">
              <w:rPr>
                <w:sz w:val="23"/>
                <w:szCs w:val="23"/>
              </w:rPr>
              <w:t xml:space="preserve"> pagalbos lovos. II a. įkurta 12 demencija sergančiųjų slaugos lovų.</w:t>
            </w:r>
          </w:p>
          <w:p w14:paraId="6A8849CD" w14:textId="77777777" w:rsidR="009D48AE" w:rsidRPr="00FF68D9" w:rsidRDefault="000009BF" w:rsidP="000009BF">
            <w:pPr>
              <w:tabs>
                <w:tab w:val="left" w:pos="0"/>
              </w:tabs>
              <w:ind w:left="62"/>
              <w:jc w:val="both"/>
              <w:rPr>
                <w:sz w:val="23"/>
                <w:szCs w:val="23"/>
              </w:rPr>
            </w:pPr>
            <w:r w:rsidRPr="00FF68D9">
              <w:rPr>
                <w:b/>
                <w:bCs/>
                <w:sz w:val="23"/>
                <w:szCs w:val="23"/>
              </w:rPr>
              <w:t>Projekto lėšomis planuojam</w:t>
            </w:r>
            <w:r w:rsidR="0063232A" w:rsidRPr="00FF68D9">
              <w:rPr>
                <w:b/>
                <w:bCs/>
                <w:sz w:val="23"/>
                <w:szCs w:val="23"/>
              </w:rPr>
              <w:t>os veiklos.</w:t>
            </w:r>
            <w:r w:rsidR="009D48AE" w:rsidRPr="00FF68D9">
              <w:rPr>
                <w:b/>
                <w:bCs/>
                <w:sz w:val="23"/>
                <w:szCs w:val="23"/>
              </w:rPr>
              <w:t xml:space="preserve"> </w:t>
            </w:r>
            <w:r w:rsidR="00FF68D9" w:rsidRPr="00FF68D9">
              <w:rPr>
                <w:sz w:val="23"/>
                <w:szCs w:val="23"/>
              </w:rPr>
              <w:t>K</w:t>
            </w:r>
            <w:r w:rsidR="009D48AE" w:rsidRPr="00FF68D9">
              <w:rPr>
                <w:sz w:val="23"/>
                <w:szCs w:val="23"/>
              </w:rPr>
              <w:t>adangi Jurbarko rajon</w:t>
            </w:r>
            <w:r w:rsidR="00235548">
              <w:rPr>
                <w:sz w:val="23"/>
                <w:szCs w:val="23"/>
              </w:rPr>
              <w:t>o savivaldybėje</w:t>
            </w:r>
            <w:r w:rsidR="009D48AE" w:rsidRPr="00FF68D9">
              <w:rPr>
                <w:sz w:val="23"/>
                <w:szCs w:val="23"/>
              </w:rPr>
              <w:t xml:space="preserve"> skaičiuojamas 66 demencija sergančiųjų lovų poreikis, planuojama įsteigti papildomas 12 lovų prie jau esamų 12 lovų. Taip pat planuojama padidinti </w:t>
            </w:r>
            <w:proofErr w:type="spellStart"/>
            <w:r w:rsidR="009D48AE" w:rsidRPr="00FF68D9">
              <w:rPr>
                <w:sz w:val="23"/>
                <w:szCs w:val="23"/>
              </w:rPr>
              <w:t>paliatyviosios</w:t>
            </w:r>
            <w:proofErr w:type="spellEnd"/>
            <w:r w:rsidR="009D48AE" w:rsidRPr="00FF68D9">
              <w:rPr>
                <w:sz w:val="23"/>
                <w:szCs w:val="23"/>
              </w:rPr>
              <w:t xml:space="preserve"> pagalbos lovų skaičių nuo 2 iki 6 lovų (vadovaujantis galiojančiais teisės aktais). Esamos patalpos I ir II a. bus pritaikytos ir </w:t>
            </w:r>
            <w:r w:rsidR="000625CA" w:rsidRPr="00FF68D9">
              <w:rPr>
                <w:sz w:val="23"/>
                <w:szCs w:val="23"/>
              </w:rPr>
              <w:t>rekonstruotos</w:t>
            </w:r>
            <w:r w:rsidR="009D48AE" w:rsidRPr="00FF68D9">
              <w:rPr>
                <w:sz w:val="23"/>
                <w:szCs w:val="23"/>
              </w:rPr>
              <w:t xml:space="preserve"> pagal nustatytus paslaugų teikimo reikalavimus (bus nugriautas senas priestatas ir pastatytas naujas), bus pakeista </w:t>
            </w:r>
            <w:r w:rsidR="009D48AE" w:rsidRPr="00FF68D9">
              <w:rPr>
                <w:sz w:val="23"/>
                <w:szCs w:val="23"/>
              </w:rPr>
              <w:lastRenderedPageBreak/>
              <w:t>vamzdynų sistema, atlikti stogo remonto ir keitimo darbai, modernizuotas liftas, pritaikyta lubinių keltuvų sistema, įrengta vėdinimo sistema, įsigyta medicininė įranga</w:t>
            </w:r>
            <w:r w:rsidR="007F390C" w:rsidRPr="00FF68D9">
              <w:rPr>
                <w:sz w:val="23"/>
                <w:szCs w:val="23"/>
              </w:rPr>
              <w:t>, baldai.</w:t>
            </w:r>
          </w:p>
          <w:p w14:paraId="09842B79" w14:textId="77777777" w:rsidR="00274973" w:rsidRPr="00FF68D9" w:rsidRDefault="009D48AE" w:rsidP="00274973">
            <w:pPr>
              <w:tabs>
                <w:tab w:val="left" w:pos="0"/>
              </w:tabs>
              <w:ind w:left="62"/>
              <w:jc w:val="both"/>
              <w:rPr>
                <w:sz w:val="23"/>
                <w:szCs w:val="23"/>
              </w:rPr>
            </w:pPr>
            <w:r w:rsidRPr="00FF68D9">
              <w:rPr>
                <w:sz w:val="23"/>
                <w:szCs w:val="23"/>
              </w:rPr>
              <w:t>P</w:t>
            </w:r>
            <w:r w:rsidR="000009BF" w:rsidRPr="00FF68D9">
              <w:rPr>
                <w:sz w:val="23"/>
                <w:szCs w:val="23"/>
              </w:rPr>
              <w:t xml:space="preserve">astato II a., ¼ pastato dalies plote, vietoje dabar teikiamų hemodializės paslaugų, bus įkurtos 4 papildomos </w:t>
            </w:r>
            <w:proofErr w:type="spellStart"/>
            <w:r w:rsidR="000009BF" w:rsidRPr="00FF68D9">
              <w:rPr>
                <w:sz w:val="23"/>
                <w:szCs w:val="23"/>
              </w:rPr>
              <w:t>paliatyviosios</w:t>
            </w:r>
            <w:proofErr w:type="spellEnd"/>
            <w:r w:rsidR="000009BF" w:rsidRPr="00FF68D9">
              <w:rPr>
                <w:sz w:val="23"/>
                <w:szCs w:val="23"/>
              </w:rPr>
              <w:t xml:space="preserve"> pagalbos lovos ir perkeltos 2 esamos </w:t>
            </w:r>
            <w:proofErr w:type="spellStart"/>
            <w:r w:rsidR="000009BF" w:rsidRPr="00FF68D9">
              <w:rPr>
                <w:sz w:val="23"/>
                <w:szCs w:val="23"/>
              </w:rPr>
              <w:t>paliatyviosios</w:t>
            </w:r>
            <w:proofErr w:type="spellEnd"/>
            <w:r w:rsidR="000009BF" w:rsidRPr="00FF68D9">
              <w:rPr>
                <w:sz w:val="23"/>
                <w:szCs w:val="23"/>
              </w:rPr>
              <w:t xml:space="preserve"> pagalbos lovos, taip suformuojant atskirą 6 lovų </w:t>
            </w:r>
            <w:proofErr w:type="spellStart"/>
            <w:r w:rsidR="000009BF" w:rsidRPr="00FF68D9">
              <w:rPr>
                <w:sz w:val="23"/>
                <w:szCs w:val="23"/>
              </w:rPr>
              <w:t>paliatyviosios</w:t>
            </w:r>
            <w:proofErr w:type="spellEnd"/>
            <w:r w:rsidR="000009BF" w:rsidRPr="00FF68D9">
              <w:rPr>
                <w:sz w:val="23"/>
                <w:szCs w:val="23"/>
              </w:rPr>
              <w:t xml:space="preserve"> pagalbos skyrių. Likusiose II a. patalpose ir naujo priestato II a. patalpose bus įkurtos likusios bendros slaugos ir vegetacinės būklės pacientų slaugos lovos, perkeltos iš I a.</w:t>
            </w:r>
          </w:p>
          <w:p w14:paraId="2E8466F2" w14:textId="77777777" w:rsidR="008467E8" w:rsidRPr="00FF68D9" w:rsidRDefault="00B174F2" w:rsidP="00F15F3E">
            <w:pPr>
              <w:pStyle w:val="Sraopastraipa"/>
              <w:numPr>
                <w:ilvl w:val="0"/>
                <w:numId w:val="11"/>
              </w:numPr>
              <w:tabs>
                <w:tab w:val="left" w:pos="62"/>
                <w:tab w:val="left" w:pos="426"/>
              </w:tabs>
              <w:spacing w:before="0" w:after="0"/>
              <w:ind w:left="0" w:firstLine="0"/>
              <w:rPr>
                <w:rFonts w:ascii="Times New Roman" w:hAnsi="Times New Roman"/>
                <w:b/>
                <w:bCs/>
                <w:sz w:val="23"/>
                <w:szCs w:val="23"/>
              </w:rPr>
            </w:pPr>
            <w:r w:rsidRPr="00FF68D9">
              <w:rPr>
                <w:rFonts w:ascii="Times New Roman" w:hAnsi="Times New Roman"/>
                <w:b/>
                <w:bCs/>
                <w:sz w:val="23"/>
                <w:szCs w:val="23"/>
              </w:rPr>
              <w:t>A</w:t>
            </w:r>
            <w:r w:rsidR="008467E8" w:rsidRPr="00FF68D9">
              <w:rPr>
                <w:rFonts w:ascii="Times New Roman" w:hAnsi="Times New Roman"/>
                <w:b/>
                <w:bCs/>
                <w:sz w:val="23"/>
                <w:szCs w:val="23"/>
              </w:rPr>
              <w:t xml:space="preserve">prūpinti </w:t>
            </w:r>
            <w:r w:rsidRPr="00FF68D9">
              <w:rPr>
                <w:rFonts w:ascii="Times New Roman" w:hAnsi="Times New Roman"/>
                <w:b/>
                <w:bCs/>
                <w:sz w:val="23"/>
                <w:szCs w:val="23"/>
              </w:rPr>
              <w:t xml:space="preserve">VšĮ </w:t>
            </w:r>
            <w:r w:rsidR="008467E8" w:rsidRPr="00FF68D9">
              <w:rPr>
                <w:rFonts w:ascii="Times New Roman" w:hAnsi="Times New Roman"/>
                <w:b/>
                <w:bCs/>
                <w:sz w:val="23"/>
                <w:szCs w:val="23"/>
              </w:rPr>
              <w:t>Šimkaičių ambulatorijos mobilią komandą darbui reikalinga įranga ir priemonių</w:t>
            </w:r>
            <w:r w:rsidRPr="00FF68D9">
              <w:rPr>
                <w:rFonts w:ascii="Times New Roman" w:hAnsi="Times New Roman"/>
                <w:b/>
                <w:bCs/>
                <w:sz w:val="23"/>
                <w:szCs w:val="23"/>
              </w:rPr>
              <w:t xml:space="preserve"> </w:t>
            </w:r>
            <w:r w:rsidR="008467E8" w:rsidRPr="00FF68D9">
              <w:rPr>
                <w:rFonts w:ascii="Times New Roman" w:hAnsi="Times New Roman"/>
                <w:b/>
                <w:bCs/>
                <w:sz w:val="23"/>
                <w:szCs w:val="23"/>
              </w:rPr>
              <w:t>komplektu bei automobiliu.</w:t>
            </w:r>
          </w:p>
          <w:p w14:paraId="286E2F47" w14:textId="77777777" w:rsidR="000009BF" w:rsidRPr="00FF68D9" w:rsidRDefault="000009BF" w:rsidP="007F390C">
            <w:pPr>
              <w:pStyle w:val="Sraopastraipa"/>
              <w:tabs>
                <w:tab w:val="left" w:pos="62"/>
                <w:tab w:val="left" w:pos="426"/>
              </w:tabs>
              <w:spacing w:before="0" w:after="0"/>
              <w:ind w:left="0" w:firstLine="0"/>
              <w:rPr>
                <w:rFonts w:ascii="Times New Roman" w:hAnsi="Times New Roman"/>
                <w:sz w:val="23"/>
                <w:szCs w:val="23"/>
              </w:rPr>
            </w:pPr>
            <w:r w:rsidRPr="00FF68D9">
              <w:rPr>
                <w:rFonts w:ascii="Times New Roman" w:hAnsi="Times New Roman"/>
                <w:b/>
                <w:bCs/>
                <w:sz w:val="23"/>
                <w:szCs w:val="23"/>
              </w:rPr>
              <w:t>Esama situacija.</w:t>
            </w:r>
            <w:r w:rsidRPr="00FF68D9">
              <w:rPr>
                <w:rFonts w:ascii="Times New Roman" w:hAnsi="Times New Roman"/>
                <w:sz w:val="23"/>
                <w:szCs w:val="23"/>
              </w:rPr>
              <w:t xml:space="preserve"> Viena iš penkių įstaigų teikiančių ambulatorines slaugos paslaugas namuose Jurbarko rajon</w:t>
            </w:r>
            <w:r w:rsidR="00235548">
              <w:rPr>
                <w:rFonts w:ascii="Times New Roman" w:hAnsi="Times New Roman"/>
                <w:sz w:val="23"/>
                <w:szCs w:val="23"/>
              </w:rPr>
              <w:t>o savivaldybėje</w:t>
            </w:r>
            <w:r w:rsidRPr="00FF68D9">
              <w:rPr>
                <w:rFonts w:ascii="Times New Roman" w:hAnsi="Times New Roman"/>
                <w:sz w:val="23"/>
                <w:szCs w:val="23"/>
              </w:rPr>
              <w:t xml:space="preserve"> – VšĮ Šimkaičių ambulatorija. Per metus ambulatorijos mobili komanda aplanko apie 230 asmenų, kuriems reikalingos paslaugos. Ambulatorijos mobilios komandos darbui naudojamas automobilis yra pasenęs, nusidėvėjęs ir neekonomiškas, nuolat reikia remontuoti, todėl paslaugos teikiamos netolygiai. Taip pat trūksta naujos įrangos ir priemonių paslaugoms teikti.</w:t>
            </w:r>
          </w:p>
          <w:p w14:paraId="261876B5" w14:textId="77777777" w:rsidR="00C76806" w:rsidRPr="00FF68D9" w:rsidRDefault="007F390C" w:rsidP="003B389F">
            <w:pPr>
              <w:pStyle w:val="Sraopastraipa"/>
              <w:tabs>
                <w:tab w:val="left" w:pos="62"/>
                <w:tab w:val="left" w:pos="426"/>
              </w:tabs>
              <w:spacing w:before="0" w:after="0"/>
              <w:ind w:left="0" w:firstLine="0"/>
              <w:rPr>
                <w:rFonts w:ascii="Times New Roman" w:hAnsi="Times New Roman"/>
                <w:sz w:val="23"/>
                <w:szCs w:val="23"/>
              </w:rPr>
            </w:pPr>
            <w:r w:rsidRPr="00FF68D9">
              <w:rPr>
                <w:rFonts w:ascii="Times New Roman" w:hAnsi="Times New Roman"/>
                <w:b/>
                <w:bCs/>
                <w:sz w:val="23"/>
                <w:szCs w:val="23"/>
              </w:rPr>
              <w:t>Projekto lėšomis planuojam</w:t>
            </w:r>
            <w:r w:rsidR="004613A4" w:rsidRPr="00FF68D9">
              <w:rPr>
                <w:rFonts w:ascii="Times New Roman" w:hAnsi="Times New Roman"/>
                <w:b/>
                <w:bCs/>
                <w:sz w:val="23"/>
                <w:szCs w:val="23"/>
              </w:rPr>
              <w:t>os veiklos.</w:t>
            </w:r>
            <w:r w:rsidRPr="00FF68D9">
              <w:rPr>
                <w:rFonts w:ascii="Times New Roman" w:hAnsi="Times New Roman"/>
                <w:sz w:val="23"/>
                <w:szCs w:val="23"/>
              </w:rPr>
              <w:t xml:space="preserve"> </w:t>
            </w:r>
            <w:r w:rsidR="00235548">
              <w:rPr>
                <w:rFonts w:ascii="Times New Roman" w:hAnsi="Times New Roman"/>
                <w:sz w:val="23"/>
                <w:szCs w:val="23"/>
              </w:rPr>
              <w:t xml:space="preserve">Planuojama </w:t>
            </w:r>
            <w:r w:rsidRPr="00FF68D9">
              <w:rPr>
                <w:rFonts w:ascii="Times New Roman" w:hAnsi="Times New Roman"/>
                <w:sz w:val="23"/>
                <w:szCs w:val="23"/>
              </w:rPr>
              <w:t>įsigyti elektromobilį su įkrovimo stotele, reikalingą medicininę įrangą ir priemones (pvz.</w:t>
            </w:r>
            <w:r w:rsidR="00235548">
              <w:rPr>
                <w:rFonts w:ascii="Times New Roman" w:hAnsi="Times New Roman"/>
                <w:sz w:val="23"/>
                <w:szCs w:val="23"/>
              </w:rPr>
              <w:t>:</w:t>
            </w:r>
            <w:r w:rsidRPr="00FF68D9">
              <w:rPr>
                <w:rFonts w:ascii="Times New Roman" w:hAnsi="Times New Roman"/>
                <w:sz w:val="23"/>
                <w:szCs w:val="23"/>
              </w:rPr>
              <w:t xml:space="preserve"> </w:t>
            </w:r>
            <w:r w:rsidR="00DB055F" w:rsidRPr="00FF68D9">
              <w:rPr>
                <w:rFonts w:ascii="Times New Roman" w:eastAsia="Times New Roman" w:hAnsi="Times New Roman"/>
                <w:iCs/>
                <w:sz w:val="23"/>
                <w:szCs w:val="23"/>
                <w:lang w:eastAsia="lt-LT"/>
              </w:rPr>
              <w:t xml:space="preserve">automatiniai kraujo spaudimo aparatai, </w:t>
            </w:r>
            <w:proofErr w:type="spellStart"/>
            <w:r w:rsidR="00DB055F" w:rsidRPr="00FF68D9">
              <w:rPr>
                <w:rFonts w:ascii="Times New Roman" w:eastAsia="Times New Roman" w:hAnsi="Times New Roman"/>
                <w:iCs/>
                <w:sz w:val="23"/>
                <w:szCs w:val="23"/>
                <w:lang w:eastAsia="lt-LT"/>
              </w:rPr>
              <w:t>stetofonendoskopai</w:t>
            </w:r>
            <w:proofErr w:type="spellEnd"/>
            <w:r w:rsidR="00DB055F" w:rsidRPr="00FF68D9">
              <w:rPr>
                <w:rFonts w:ascii="Times New Roman" w:eastAsia="Times New Roman" w:hAnsi="Times New Roman"/>
                <w:iCs/>
                <w:sz w:val="23"/>
                <w:szCs w:val="23"/>
                <w:lang w:eastAsia="lt-LT"/>
              </w:rPr>
              <w:t xml:space="preserve">, akispūdžio </w:t>
            </w:r>
            <w:proofErr w:type="spellStart"/>
            <w:r w:rsidR="00DB055F" w:rsidRPr="00FF68D9">
              <w:rPr>
                <w:rFonts w:ascii="Times New Roman" w:eastAsia="Times New Roman" w:hAnsi="Times New Roman"/>
                <w:iCs/>
                <w:sz w:val="23"/>
                <w:szCs w:val="23"/>
                <w:lang w:eastAsia="lt-LT"/>
              </w:rPr>
              <w:t>tonometrai</w:t>
            </w:r>
            <w:proofErr w:type="spellEnd"/>
            <w:r w:rsidR="00DB055F" w:rsidRPr="00FF68D9">
              <w:rPr>
                <w:rFonts w:ascii="Times New Roman" w:eastAsia="Times New Roman" w:hAnsi="Times New Roman"/>
                <w:iCs/>
                <w:sz w:val="23"/>
                <w:szCs w:val="23"/>
                <w:lang w:eastAsia="lt-LT"/>
              </w:rPr>
              <w:t xml:space="preserve">, elektroniniai bekontakčiai termometrai, </w:t>
            </w:r>
            <w:proofErr w:type="spellStart"/>
            <w:r w:rsidR="00DB055F" w:rsidRPr="00FF68D9">
              <w:rPr>
                <w:rFonts w:ascii="Times New Roman" w:eastAsia="Times New Roman" w:hAnsi="Times New Roman"/>
                <w:iCs/>
                <w:sz w:val="23"/>
                <w:szCs w:val="23"/>
                <w:lang w:eastAsia="lt-LT"/>
              </w:rPr>
              <w:t>gliukometrai</w:t>
            </w:r>
            <w:proofErr w:type="spellEnd"/>
            <w:r w:rsidR="00DB055F" w:rsidRPr="00FF68D9">
              <w:rPr>
                <w:rFonts w:ascii="Times New Roman" w:eastAsia="Times New Roman" w:hAnsi="Times New Roman"/>
                <w:iCs/>
                <w:sz w:val="23"/>
                <w:szCs w:val="23"/>
                <w:lang w:eastAsia="lt-LT"/>
              </w:rPr>
              <w:t xml:space="preserve"> gliukozės kiekiui kraujuje nustatyti su reagentais, matuokliai kraujo krešumo rodikliui nustatyti, nešiojamas </w:t>
            </w:r>
            <w:proofErr w:type="spellStart"/>
            <w:r w:rsidR="00DB055F" w:rsidRPr="00FF68D9">
              <w:rPr>
                <w:rFonts w:ascii="Times New Roman" w:eastAsia="Times New Roman" w:hAnsi="Times New Roman"/>
                <w:iCs/>
                <w:sz w:val="23"/>
                <w:szCs w:val="23"/>
                <w:lang w:eastAsia="lt-LT"/>
              </w:rPr>
              <w:t>elektrokardiografai</w:t>
            </w:r>
            <w:proofErr w:type="spellEnd"/>
            <w:r w:rsidR="00DB055F" w:rsidRPr="00FF68D9">
              <w:rPr>
                <w:rFonts w:ascii="Times New Roman" w:eastAsia="Times New Roman" w:hAnsi="Times New Roman"/>
                <w:iCs/>
                <w:sz w:val="23"/>
                <w:szCs w:val="23"/>
                <w:lang w:eastAsia="lt-LT"/>
              </w:rPr>
              <w:t xml:space="preserve"> su transportavimo krepšiu, </w:t>
            </w:r>
            <w:proofErr w:type="spellStart"/>
            <w:r w:rsidR="00DB055F" w:rsidRPr="00FF68D9">
              <w:rPr>
                <w:rFonts w:ascii="Times New Roman" w:eastAsia="Times New Roman" w:hAnsi="Times New Roman"/>
                <w:iCs/>
                <w:sz w:val="23"/>
                <w:szCs w:val="23"/>
                <w:lang w:eastAsia="lt-LT"/>
              </w:rPr>
              <w:t>pulsoksimetrai</w:t>
            </w:r>
            <w:proofErr w:type="spellEnd"/>
            <w:r w:rsidR="00DB055F" w:rsidRPr="00FF68D9">
              <w:rPr>
                <w:rFonts w:ascii="Times New Roman" w:eastAsia="Times New Roman" w:hAnsi="Times New Roman"/>
                <w:iCs/>
                <w:sz w:val="23"/>
                <w:szCs w:val="23"/>
                <w:lang w:eastAsia="lt-LT"/>
              </w:rPr>
              <w:t xml:space="preserve"> su pakraunamomis baterijomis, nešiojami gleivių </w:t>
            </w:r>
            <w:proofErr w:type="spellStart"/>
            <w:r w:rsidR="00DB055F" w:rsidRPr="00FF68D9">
              <w:rPr>
                <w:rFonts w:ascii="Times New Roman" w:eastAsia="Times New Roman" w:hAnsi="Times New Roman"/>
                <w:iCs/>
                <w:sz w:val="23"/>
                <w:szCs w:val="23"/>
                <w:lang w:eastAsia="lt-LT"/>
              </w:rPr>
              <w:t>siurbikliai</w:t>
            </w:r>
            <w:proofErr w:type="spellEnd"/>
            <w:r w:rsidR="00DB055F" w:rsidRPr="00FF68D9">
              <w:rPr>
                <w:rFonts w:ascii="Times New Roman" w:eastAsia="Times New Roman" w:hAnsi="Times New Roman"/>
                <w:iCs/>
                <w:sz w:val="23"/>
                <w:szCs w:val="23"/>
                <w:lang w:eastAsia="lt-LT"/>
              </w:rPr>
              <w:t xml:space="preserve"> su baterijomis, </w:t>
            </w:r>
            <w:proofErr w:type="spellStart"/>
            <w:r w:rsidR="00DB055F" w:rsidRPr="00FF68D9">
              <w:rPr>
                <w:rFonts w:ascii="Times New Roman" w:eastAsia="Times New Roman" w:hAnsi="Times New Roman"/>
                <w:iCs/>
                <w:sz w:val="23"/>
                <w:szCs w:val="23"/>
                <w:lang w:eastAsia="lt-LT"/>
              </w:rPr>
              <w:t>videootoskopai</w:t>
            </w:r>
            <w:proofErr w:type="spellEnd"/>
            <w:r w:rsidR="00DB055F" w:rsidRPr="00FF68D9">
              <w:rPr>
                <w:rFonts w:ascii="Times New Roman" w:eastAsia="Times New Roman" w:hAnsi="Times New Roman"/>
                <w:iCs/>
                <w:sz w:val="23"/>
                <w:szCs w:val="23"/>
                <w:lang w:eastAsia="lt-LT"/>
              </w:rPr>
              <w:t>, bendrosios praktikos slaugytojų krepšiai, infuzinės pompos).</w:t>
            </w:r>
            <w:r w:rsidR="00D32CC1" w:rsidRPr="00FF68D9">
              <w:rPr>
                <w:rFonts w:ascii="Times New Roman" w:hAnsi="Times New Roman"/>
                <w:sz w:val="23"/>
                <w:szCs w:val="23"/>
              </w:rPr>
              <w:t xml:space="preserve"> </w:t>
            </w:r>
          </w:p>
        </w:tc>
      </w:tr>
      <w:tr w:rsidR="00C76806" w:rsidRPr="00FF68D9" w14:paraId="1E08389C" w14:textId="77777777" w:rsidTr="00C76806">
        <w:tc>
          <w:tcPr>
            <w:tcW w:w="9741" w:type="dxa"/>
          </w:tcPr>
          <w:p w14:paraId="699897E6" w14:textId="77777777" w:rsidR="00C76806" w:rsidRPr="00FF68D9" w:rsidRDefault="00C76806" w:rsidP="00E23DF1">
            <w:pPr>
              <w:tabs>
                <w:tab w:val="left" w:pos="0"/>
              </w:tabs>
              <w:jc w:val="both"/>
              <w:rPr>
                <w:b/>
                <w:bCs/>
                <w:i/>
                <w:iCs/>
                <w:sz w:val="23"/>
                <w:szCs w:val="23"/>
              </w:rPr>
            </w:pPr>
            <w:r w:rsidRPr="00FF68D9">
              <w:rPr>
                <w:b/>
                <w:bCs/>
                <w:i/>
                <w:iCs/>
                <w:sz w:val="23"/>
                <w:szCs w:val="23"/>
              </w:rPr>
              <w:lastRenderedPageBreak/>
              <w:t>4. Galimos neigiamos priimto projekto pasekmės ir kokių priemonių reikėtų imtis, kad tokių pasekmių būtų išvengta.</w:t>
            </w:r>
          </w:p>
        </w:tc>
      </w:tr>
      <w:tr w:rsidR="00C76806" w:rsidRPr="00FF68D9" w14:paraId="4236655A" w14:textId="77777777" w:rsidTr="00C76806">
        <w:tc>
          <w:tcPr>
            <w:tcW w:w="9741" w:type="dxa"/>
          </w:tcPr>
          <w:p w14:paraId="3C707B49" w14:textId="77777777" w:rsidR="00C76806" w:rsidRPr="00FF68D9" w:rsidRDefault="006C31A6" w:rsidP="00E23DF1">
            <w:pPr>
              <w:tabs>
                <w:tab w:val="left" w:pos="0"/>
              </w:tabs>
              <w:jc w:val="both"/>
              <w:rPr>
                <w:sz w:val="23"/>
                <w:szCs w:val="23"/>
              </w:rPr>
            </w:pPr>
            <w:r w:rsidRPr="00FF68D9">
              <w:rPr>
                <w:sz w:val="23"/>
                <w:szCs w:val="23"/>
              </w:rPr>
              <w:t>Nenumatoma</w:t>
            </w:r>
          </w:p>
        </w:tc>
      </w:tr>
      <w:tr w:rsidR="00C76806" w:rsidRPr="00FF68D9" w14:paraId="5E66514D" w14:textId="77777777" w:rsidTr="00C76806">
        <w:tc>
          <w:tcPr>
            <w:tcW w:w="9741" w:type="dxa"/>
          </w:tcPr>
          <w:p w14:paraId="3BDB12A0" w14:textId="77777777" w:rsidR="00C76806" w:rsidRPr="00FF68D9" w:rsidRDefault="00C76806" w:rsidP="00E23DF1">
            <w:pPr>
              <w:tabs>
                <w:tab w:val="left" w:pos="0"/>
              </w:tabs>
              <w:jc w:val="both"/>
              <w:rPr>
                <w:b/>
                <w:bCs/>
                <w:i/>
                <w:iCs/>
                <w:sz w:val="23"/>
                <w:szCs w:val="23"/>
              </w:rPr>
            </w:pPr>
            <w:r w:rsidRPr="00FF68D9">
              <w:rPr>
                <w:b/>
                <w:bCs/>
                <w:i/>
                <w:iCs/>
                <w:sz w:val="23"/>
                <w:szCs w:val="23"/>
              </w:rPr>
              <w:t>5. Kokie šios srities aktai tebegalioja (pateikiamas aktų sąrašas) ir kokius galiojančius aktus būtina pakeisti ar panaikinti, priėmus teikiamą projektą.</w:t>
            </w:r>
          </w:p>
        </w:tc>
      </w:tr>
      <w:tr w:rsidR="00C76806" w:rsidRPr="00FF68D9" w14:paraId="2960C749" w14:textId="77777777" w:rsidTr="00C76806">
        <w:tc>
          <w:tcPr>
            <w:tcW w:w="9741" w:type="dxa"/>
          </w:tcPr>
          <w:p w14:paraId="1649D443" w14:textId="77777777" w:rsidR="00C76806" w:rsidRPr="00FF68D9" w:rsidRDefault="00C76806" w:rsidP="00E23DF1">
            <w:pPr>
              <w:tabs>
                <w:tab w:val="left" w:pos="0"/>
              </w:tabs>
              <w:jc w:val="both"/>
              <w:rPr>
                <w:sz w:val="23"/>
                <w:szCs w:val="23"/>
              </w:rPr>
            </w:pPr>
            <w:r w:rsidRPr="00FF68D9">
              <w:rPr>
                <w:sz w:val="23"/>
                <w:szCs w:val="23"/>
              </w:rPr>
              <w:t xml:space="preserve">- </w:t>
            </w:r>
          </w:p>
        </w:tc>
      </w:tr>
      <w:tr w:rsidR="00C76806" w:rsidRPr="00FF68D9" w14:paraId="1254DA35" w14:textId="77777777" w:rsidTr="00C76806">
        <w:tc>
          <w:tcPr>
            <w:tcW w:w="9741" w:type="dxa"/>
          </w:tcPr>
          <w:p w14:paraId="00CA1729" w14:textId="77777777" w:rsidR="00C76806" w:rsidRPr="00FF68D9" w:rsidRDefault="00C76806" w:rsidP="00E23DF1">
            <w:pPr>
              <w:tabs>
                <w:tab w:val="left" w:pos="0"/>
              </w:tabs>
              <w:jc w:val="both"/>
              <w:rPr>
                <w:b/>
                <w:bCs/>
                <w:i/>
                <w:iCs/>
                <w:sz w:val="23"/>
                <w:szCs w:val="23"/>
              </w:rPr>
            </w:pPr>
            <w:r w:rsidRPr="00FF68D9">
              <w:rPr>
                <w:b/>
                <w:bCs/>
                <w:i/>
                <w:iCs/>
                <w:sz w:val="23"/>
                <w:szCs w:val="23"/>
              </w:rPr>
              <w:t>6. Projekto rengimo metu gauti specialistų vertinimai ir išvados, ekonominiai apskaičiavimai (sąmatos), konkretūs finansavimo šaltiniai.</w:t>
            </w:r>
          </w:p>
          <w:p w14:paraId="63E738FD" w14:textId="77777777" w:rsidR="007E3819" w:rsidRPr="00FF68D9" w:rsidRDefault="00B174F2" w:rsidP="003B389F">
            <w:pPr>
              <w:shd w:val="clear" w:color="auto" w:fill="FFFFFF"/>
              <w:spacing w:line="0" w:lineRule="atLeast"/>
              <w:jc w:val="both"/>
              <w:rPr>
                <w:color w:val="212529"/>
                <w:sz w:val="23"/>
                <w:szCs w:val="23"/>
              </w:rPr>
            </w:pPr>
            <w:r w:rsidRPr="00FF68D9">
              <w:rPr>
                <w:color w:val="212529"/>
                <w:sz w:val="23"/>
                <w:szCs w:val="23"/>
              </w:rPr>
              <w:t>Preliminari bendra projekto išlaidų suma yra 3 92</w:t>
            </w:r>
            <w:r w:rsidR="00551761" w:rsidRPr="00FF68D9">
              <w:rPr>
                <w:color w:val="212529"/>
                <w:sz w:val="23"/>
                <w:szCs w:val="23"/>
              </w:rPr>
              <w:t>3</w:t>
            </w:r>
            <w:r w:rsidRPr="00FF68D9">
              <w:rPr>
                <w:color w:val="212529"/>
                <w:sz w:val="23"/>
                <w:szCs w:val="23"/>
              </w:rPr>
              <w:t xml:space="preserve"> </w:t>
            </w:r>
            <w:r w:rsidR="00551761" w:rsidRPr="00FF68D9">
              <w:rPr>
                <w:color w:val="212529"/>
                <w:sz w:val="23"/>
                <w:szCs w:val="23"/>
              </w:rPr>
              <w:t>522</w:t>
            </w:r>
            <w:r w:rsidRPr="00FF68D9">
              <w:rPr>
                <w:color w:val="212529"/>
                <w:sz w:val="23"/>
                <w:szCs w:val="23"/>
              </w:rPr>
              <w:t>,</w:t>
            </w:r>
            <w:r w:rsidR="00551761" w:rsidRPr="00FF68D9">
              <w:rPr>
                <w:color w:val="212529"/>
                <w:sz w:val="23"/>
                <w:szCs w:val="23"/>
              </w:rPr>
              <w:t>0</w:t>
            </w:r>
            <w:r w:rsidRPr="00FF68D9">
              <w:rPr>
                <w:color w:val="212529"/>
                <w:sz w:val="23"/>
                <w:szCs w:val="23"/>
              </w:rPr>
              <w:t xml:space="preserve">0 Eur, iš </w:t>
            </w:r>
            <w:r w:rsidR="003B389F" w:rsidRPr="00FF68D9">
              <w:rPr>
                <w:color w:val="212529"/>
                <w:sz w:val="23"/>
                <w:szCs w:val="23"/>
              </w:rPr>
              <w:t xml:space="preserve">kurių </w:t>
            </w:r>
            <w:r w:rsidRPr="00FF68D9">
              <w:rPr>
                <w:color w:val="212529"/>
                <w:sz w:val="23"/>
                <w:szCs w:val="23"/>
              </w:rPr>
              <w:t>Europos Sąjungos lėšos</w:t>
            </w:r>
            <w:r w:rsidR="003B389F" w:rsidRPr="00FF68D9">
              <w:rPr>
                <w:color w:val="212529"/>
                <w:sz w:val="23"/>
                <w:szCs w:val="23"/>
              </w:rPr>
              <w:t xml:space="preserve"> sudaro </w:t>
            </w:r>
            <w:r w:rsidRPr="00FF68D9">
              <w:rPr>
                <w:color w:val="212529"/>
                <w:sz w:val="23"/>
                <w:szCs w:val="23"/>
              </w:rPr>
              <w:t>3 334 993,00 Eur</w:t>
            </w:r>
            <w:r w:rsidR="003B389F" w:rsidRPr="00FF68D9">
              <w:rPr>
                <w:color w:val="212529"/>
                <w:sz w:val="23"/>
                <w:szCs w:val="23"/>
              </w:rPr>
              <w:t xml:space="preserve"> (85 proc.), </w:t>
            </w:r>
            <w:r w:rsidRPr="00FF68D9">
              <w:rPr>
                <w:color w:val="212529"/>
                <w:sz w:val="23"/>
                <w:szCs w:val="23"/>
              </w:rPr>
              <w:t xml:space="preserve">Jurbarko rajono savivaldybės biudžeto lėšos </w:t>
            </w:r>
            <w:r w:rsidR="003B389F" w:rsidRPr="00FF68D9">
              <w:rPr>
                <w:color w:val="212529"/>
                <w:sz w:val="23"/>
                <w:szCs w:val="23"/>
              </w:rPr>
              <w:t>sudaro</w:t>
            </w:r>
            <w:r w:rsidR="00D5127C" w:rsidRPr="00FF68D9">
              <w:rPr>
                <w:color w:val="212529"/>
                <w:sz w:val="23"/>
                <w:szCs w:val="23"/>
              </w:rPr>
              <w:t xml:space="preserve"> </w:t>
            </w:r>
            <w:r w:rsidRPr="00FF68D9">
              <w:rPr>
                <w:color w:val="212529"/>
                <w:sz w:val="23"/>
                <w:szCs w:val="23"/>
              </w:rPr>
              <w:t>5</w:t>
            </w:r>
            <w:r w:rsidR="00274973" w:rsidRPr="00FF68D9">
              <w:rPr>
                <w:color w:val="212529"/>
                <w:sz w:val="23"/>
                <w:szCs w:val="23"/>
              </w:rPr>
              <w:t>88</w:t>
            </w:r>
            <w:r w:rsidRPr="00FF68D9">
              <w:rPr>
                <w:color w:val="212529"/>
                <w:sz w:val="23"/>
                <w:szCs w:val="23"/>
              </w:rPr>
              <w:t xml:space="preserve"> </w:t>
            </w:r>
            <w:r w:rsidR="00274973" w:rsidRPr="00FF68D9">
              <w:rPr>
                <w:color w:val="212529"/>
                <w:sz w:val="23"/>
                <w:szCs w:val="23"/>
              </w:rPr>
              <w:t>529</w:t>
            </w:r>
            <w:r w:rsidRPr="00FF68D9">
              <w:rPr>
                <w:color w:val="212529"/>
                <w:sz w:val="23"/>
                <w:szCs w:val="23"/>
              </w:rPr>
              <w:t>,</w:t>
            </w:r>
            <w:r w:rsidR="00274973" w:rsidRPr="00FF68D9">
              <w:rPr>
                <w:color w:val="212529"/>
                <w:sz w:val="23"/>
                <w:szCs w:val="23"/>
              </w:rPr>
              <w:t>0</w:t>
            </w:r>
            <w:r w:rsidRPr="00FF68D9">
              <w:rPr>
                <w:color w:val="212529"/>
                <w:sz w:val="23"/>
                <w:szCs w:val="23"/>
              </w:rPr>
              <w:t>0 Eur</w:t>
            </w:r>
            <w:r w:rsidR="003B389F" w:rsidRPr="00FF68D9">
              <w:rPr>
                <w:color w:val="212529"/>
                <w:sz w:val="23"/>
                <w:szCs w:val="23"/>
              </w:rPr>
              <w:t xml:space="preserve"> </w:t>
            </w:r>
            <w:r w:rsidR="007A5DF9">
              <w:rPr>
                <w:color w:val="212529"/>
                <w:sz w:val="23"/>
                <w:szCs w:val="23"/>
              </w:rPr>
              <w:t xml:space="preserve">         </w:t>
            </w:r>
            <w:r w:rsidR="003B389F" w:rsidRPr="00FF68D9">
              <w:rPr>
                <w:color w:val="212529"/>
                <w:sz w:val="23"/>
                <w:szCs w:val="23"/>
              </w:rPr>
              <w:t>(15 proc.)</w:t>
            </w:r>
            <w:r w:rsidRPr="00FF68D9">
              <w:rPr>
                <w:color w:val="212529"/>
                <w:sz w:val="23"/>
                <w:szCs w:val="23"/>
              </w:rPr>
              <w:t>.</w:t>
            </w:r>
          </w:p>
          <w:p w14:paraId="38822B7C" w14:textId="77777777" w:rsidR="00274973" w:rsidRPr="00FF68D9" w:rsidRDefault="003B389F" w:rsidP="00B174F2">
            <w:pPr>
              <w:tabs>
                <w:tab w:val="left" w:pos="0"/>
              </w:tabs>
              <w:jc w:val="both"/>
              <w:rPr>
                <w:color w:val="212529"/>
                <w:sz w:val="23"/>
                <w:szCs w:val="23"/>
              </w:rPr>
            </w:pPr>
            <w:r w:rsidRPr="00FF68D9">
              <w:rPr>
                <w:sz w:val="23"/>
                <w:szCs w:val="23"/>
              </w:rPr>
              <w:t>L</w:t>
            </w:r>
            <w:r w:rsidR="00274973" w:rsidRPr="00FF68D9">
              <w:rPr>
                <w:sz w:val="23"/>
                <w:szCs w:val="23"/>
              </w:rPr>
              <w:t>ėšų pasiskirstymas pagal partnerius:</w:t>
            </w:r>
          </w:p>
          <w:p w14:paraId="74CB16B9" w14:textId="77777777" w:rsidR="00274973" w:rsidRPr="00FF68D9" w:rsidRDefault="00274973" w:rsidP="00B174F2">
            <w:pPr>
              <w:tabs>
                <w:tab w:val="left" w:pos="0"/>
              </w:tabs>
              <w:jc w:val="both"/>
              <w:rPr>
                <w:sz w:val="23"/>
                <w:szCs w:val="23"/>
              </w:rPr>
            </w:pPr>
            <w:r w:rsidRPr="00FF68D9">
              <w:rPr>
                <w:sz w:val="23"/>
                <w:szCs w:val="23"/>
              </w:rPr>
              <w:t xml:space="preserve">VšĮ Jurbarko ligoninei tenkanti preliminari </w:t>
            </w:r>
            <w:r w:rsidR="00717482" w:rsidRPr="00FF68D9">
              <w:rPr>
                <w:sz w:val="23"/>
                <w:szCs w:val="23"/>
              </w:rPr>
              <w:t xml:space="preserve">lėšų </w:t>
            </w:r>
            <w:r w:rsidRPr="00FF68D9">
              <w:rPr>
                <w:sz w:val="23"/>
                <w:szCs w:val="23"/>
              </w:rPr>
              <w:t>dalis – 3 851 522,00 Eur;</w:t>
            </w:r>
          </w:p>
          <w:p w14:paraId="2E33BFE1" w14:textId="77777777" w:rsidR="00274973" w:rsidRPr="00FF68D9" w:rsidRDefault="00274973" w:rsidP="00B174F2">
            <w:pPr>
              <w:tabs>
                <w:tab w:val="left" w:pos="0"/>
              </w:tabs>
              <w:jc w:val="both"/>
              <w:rPr>
                <w:sz w:val="23"/>
                <w:szCs w:val="23"/>
              </w:rPr>
            </w:pPr>
            <w:r w:rsidRPr="00FF68D9">
              <w:rPr>
                <w:sz w:val="23"/>
                <w:szCs w:val="23"/>
              </w:rPr>
              <w:t>VšĮ Šimkaičių ambulatorijai tenkanti preliminari</w:t>
            </w:r>
            <w:r w:rsidR="00717482" w:rsidRPr="00FF68D9">
              <w:rPr>
                <w:sz w:val="23"/>
                <w:szCs w:val="23"/>
              </w:rPr>
              <w:t xml:space="preserve"> lėšų</w:t>
            </w:r>
            <w:r w:rsidRPr="00FF68D9">
              <w:rPr>
                <w:sz w:val="23"/>
                <w:szCs w:val="23"/>
              </w:rPr>
              <w:t xml:space="preserve"> dalis – 72 000,00 Eur.</w:t>
            </w:r>
          </w:p>
        </w:tc>
      </w:tr>
      <w:tr w:rsidR="00C76806" w:rsidRPr="00FF68D9" w14:paraId="0DF75B1F" w14:textId="77777777" w:rsidTr="00C76806">
        <w:tc>
          <w:tcPr>
            <w:tcW w:w="9741" w:type="dxa"/>
          </w:tcPr>
          <w:p w14:paraId="5C43D0F5" w14:textId="77777777" w:rsidR="00C76806" w:rsidRPr="00FF68D9" w:rsidRDefault="00C76806" w:rsidP="00E23DF1">
            <w:pPr>
              <w:tabs>
                <w:tab w:val="left" w:pos="0"/>
              </w:tabs>
              <w:jc w:val="both"/>
              <w:rPr>
                <w:b/>
                <w:bCs/>
                <w:i/>
                <w:iCs/>
                <w:sz w:val="23"/>
                <w:szCs w:val="23"/>
              </w:rPr>
            </w:pPr>
            <w:r w:rsidRPr="00FF68D9">
              <w:rPr>
                <w:b/>
                <w:bCs/>
                <w:i/>
                <w:iCs/>
                <w:sz w:val="23"/>
                <w:szCs w:val="23"/>
              </w:rPr>
              <w:t>7. Ar reikalingas projekto antikorupcinis vertinimas.</w:t>
            </w:r>
          </w:p>
          <w:p w14:paraId="30B43F91" w14:textId="77777777" w:rsidR="00C76806" w:rsidRPr="00FF68D9" w:rsidRDefault="00C76806" w:rsidP="00E23DF1">
            <w:pPr>
              <w:tabs>
                <w:tab w:val="left" w:pos="0"/>
              </w:tabs>
              <w:jc w:val="both"/>
              <w:rPr>
                <w:sz w:val="23"/>
                <w:szCs w:val="23"/>
              </w:rPr>
            </w:pPr>
            <w:r w:rsidRPr="00FF68D9">
              <w:rPr>
                <w:sz w:val="23"/>
                <w:szCs w:val="23"/>
              </w:rPr>
              <w:t>Ne</w:t>
            </w:r>
          </w:p>
        </w:tc>
      </w:tr>
      <w:tr w:rsidR="00C76806" w:rsidRPr="00FF68D9" w14:paraId="7D9B12F3" w14:textId="77777777" w:rsidTr="00C76806">
        <w:tc>
          <w:tcPr>
            <w:tcW w:w="9741" w:type="dxa"/>
          </w:tcPr>
          <w:p w14:paraId="656F65A3" w14:textId="77777777" w:rsidR="00C76806" w:rsidRPr="00FF68D9" w:rsidRDefault="00C76806" w:rsidP="00C76806">
            <w:pPr>
              <w:tabs>
                <w:tab w:val="left" w:pos="0"/>
              </w:tabs>
              <w:rPr>
                <w:b/>
                <w:bCs/>
                <w:i/>
                <w:iCs/>
                <w:sz w:val="23"/>
                <w:szCs w:val="23"/>
              </w:rPr>
            </w:pPr>
            <w:r w:rsidRPr="00FF68D9">
              <w:rPr>
                <w:b/>
                <w:bCs/>
                <w:i/>
                <w:iCs/>
                <w:sz w:val="23"/>
                <w:szCs w:val="23"/>
              </w:rPr>
              <w:t>8. Projekto iniciatorius, autorius ar autorių grupė.</w:t>
            </w:r>
          </w:p>
        </w:tc>
      </w:tr>
      <w:tr w:rsidR="00C76806" w:rsidRPr="00FF68D9" w14:paraId="5AD424B0" w14:textId="77777777" w:rsidTr="00C76806">
        <w:tc>
          <w:tcPr>
            <w:tcW w:w="9741" w:type="dxa"/>
          </w:tcPr>
          <w:p w14:paraId="4132F454" w14:textId="77777777" w:rsidR="00C76806" w:rsidRPr="00FF68D9" w:rsidRDefault="00C76806" w:rsidP="00C76806">
            <w:pPr>
              <w:tabs>
                <w:tab w:val="left" w:pos="0"/>
              </w:tabs>
              <w:rPr>
                <w:sz w:val="23"/>
                <w:szCs w:val="23"/>
              </w:rPr>
            </w:pPr>
            <w:r w:rsidRPr="00FF68D9">
              <w:rPr>
                <w:sz w:val="23"/>
                <w:szCs w:val="23"/>
              </w:rPr>
              <w:t xml:space="preserve">Investicijų ir strateginio planavimo </w:t>
            </w:r>
            <w:r w:rsidR="00CB2F7A" w:rsidRPr="00FF68D9">
              <w:rPr>
                <w:sz w:val="23"/>
                <w:szCs w:val="23"/>
              </w:rPr>
              <w:t>skyrius</w:t>
            </w:r>
            <w:r w:rsidR="003B389F" w:rsidRPr="00FF68D9">
              <w:rPr>
                <w:sz w:val="23"/>
                <w:szCs w:val="23"/>
              </w:rPr>
              <w:t>, VšĮ Jurbarko ligoninė, VšĮ Šimkaičių ambulatorija</w:t>
            </w:r>
          </w:p>
        </w:tc>
      </w:tr>
      <w:tr w:rsidR="00C76806" w:rsidRPr="00FF68D9" w14:paraId="26360595" w14:textId="77777777" w:rsidTr="00C76806">
        <w:tc>
          <w:tcPr>
            <w:tcW w:w="9741" w:type="dxa"/>
          </w:tcPr>
          <w:p w14:paraId="17905C8A" w14:textId="77777777" w:rsidR="00C76806" w:rsidRPr="00FF68D9" w:rsidRDefault="00C76806" w:rsidP="000A0A1C">
            <w:pPr>
              <w:tabs>
                <w:tab w:val="left" w:pos="0"/>
              </w:tabs>
              <w:rPr>
                <w:b/>
                <w:bCs/>
                <w:i/>
                <w:iCs/>
                <w:sz w:val="23"/>
                <w:szCs w:val="23"/>
              </w:rPr>
            </w:pPr>
            <w:r w:rsidRPr="00FF68D9">
              <w:rPr>
                <w:b/>
                <w:bCs/>
                <w:i/>
                <w:iCs/>
                <w:sz w:val="23"/>
                <w:szCs w:val="23"/>
              </w:rPr>
              <w:t>9. Kiti, autorių nuomone, reikalingi pagrindimai ir paaiškinimai.</w:t>
            </w:r>
          </w:p>
          <w:p w14:paraId="183AE37E" w14:textId="77777777" w:rsidR="00C76806" w:rsidRPr="00FF68D9" w:rsidRDefault="00560D2A" w:rsidP="00C76806">
            <w:pPr>
              <w:tabs>
                <w:tab w:val="left" w:pos="0"/>
              </w:tabs>
              <w:rPr>
                <w:sz w:val="23"/>
                <w:szCs w:val="23"/>
              </w:rPr>
            </w:pPr>
            <w:r w:rsidRPr="00FF68D9">
              <w:rPr>
                <w:sz w:val="23"/>
                <w:szCs w:val="23"/>
              </w:rPr>
              <w:t>-</w:t>
            </w:r>
          </w:p>
        </w:tc>
      </w:tr>
      <w:tr w:rsidR="00C76806" w:rsidRPr="00FF68D9" w14:paraId="4A949ADB" w14:textId="77777777" w:rsidTr="00C76806">
        <w:tc>
          <w:tcPr>
            <w:tcW w:w="9741" w:type="dxa"/>
          </w:tcPr>
          <w:p w14:paraId="0180F070" w14:textId="77777777" w:rsidR="00C76806" w:rsidRPr="00FF68D9" w:rsidRDefault="00C76806" w:rsidP="00C76806">
            <w:pPr>
              <w:tabs>
                <w:tab w:val="left" w:pos="0"/>
              </w:tabs>
              <w:rPr>
                <w:b/>
                <w:bCs/>
                <w:i/>
                <w:iCs/>
                <w:sz w:val="23"/>
                <w:szCs w:val="23"/>
              </w:rPr>
            </w:pPr>
            <w:r w:rsidRPr="00FF68D9">
              <w:rPr>
                <w:b/>
                <w:bCs/>
                <w:i/>
                <w:iCs/>
                <w:sz w:val="23"/>
                <w:szCs w:val="23"/>
              </w:rPr>
              <w:t>10. Sprendimas įteikiamas (kam ir kiek egz.).</w:t>
            </w:r>
          </w:p>
        </w:tc>
      </w:tr>
      <w:tr w:rsidR="00C76806" w:rsidRPr="00FF68D9" w14:paraId="6B773A92" w14:textId="77777777" w:rsidTr="00C76806">
        <w:tc>
          <w:tcPr>
            <w:tcW w:w="9741" w:type="dxa"/>
          </w:tcPr>
          <w:p w14:paraId="420596CE" w14:textId="77777777" w:rsidR="00C76806" w:rsidRPr="00FF68D9" w:rsidRDefault="00C76806" w:rsidP="003B389F">
            <w:pPr>
              <w:tabs>
                <w:tab w:val="left" w:pos="0"/>
              </w:tabs>
              <w:jc w:val="both"/>
              <w:rPr>
                <w:sz w:val="23"/>
                <w:szCs w:val="23"/>
              </w:rPr>
            </w:pPr>
            <w:r w:rsidRPr="00FF68D9">
              <w:rPr>
                <w:sz w:val="23"/>
                <w:szCs w:val="23"/>
              </w:rPr>
              <w:t xml:space="preserve">Investicijų ir strateginio planavimo </w:t>
            </w:r>
            <w:r w:rsidR="00CB2F7A" w:rsidRPr="00FF68D9">
              <w:rPr>
                <w:sz w:val="23"/>
                <w:szCs w:val="23"/>
              </w:rPr>
              <w:t xml:space="preserve">skyriui </w:t>
            </w:r>
            <w:r w:rsidRPr="00FF68D9">
              <w:rPr>
                <w:sz w:val="23"/>
                <w:szCs w:val="23"/>
              </w:rPr>
              <w:t>ir</w:t>
            </w:r>
            <w:r w:rsidR="00560D2A" w:rsidRPr="00FF68D9">
              <w:rPr>
                <w:sz w:val="23"/>
                <w:szCs w:val="23"/>
              </w:rPr>
              <w:t xml:space="preserve"> </w:t>
            </w:r>
            <w:r w:rsidR="003B389F" w:rsidRPr="00FF68D9">
              <w:rPr>
                <w:sz w:val="23"/>
                <w:szCs w:val="23"/>
              </w:rPr>
              <w:t xml:space="preserve">Sveikatos reikalų koordinatorei </w:t>
            </w:r>
            <w:r w:rsidR="003B389F" w:rsidRPr="00FF68D9">
              <w:rPr>
                <w:bCs/>
                <w:iCs/>
                <w:sz w:val="23"/>
                <w:szCs w:val="23"/>
              </w:rPr>
              <w:t>(vyriausiajai specialistei) per DBSIS</w:t>
            </w:r>
          </w:p>
        </w:tc>
      </w:tr>
      <w:tr w:rsidR="006A29E6" w:rsidRPr="00FF68D9" w14:paraId="4C2CB62B" w14:textId="77777777" w:rsidTr="00C76806">
        <w:tc>
          <w:tcPr>
            <w:tcW w:w="9741" w:type="dxa"/>
          </w:tcPr>
          <w:p w14:paraId="580ED5CB" w14:textId="77777777" w:rsidR="00257D06" w:rsidRPr="00FF68D9" w:rsidRDefault="00257D06" w:rsidP="007371F4">
            <w:pPr>
              <w:tabs>
                <w:tab w:val="left" w:pos="0"/>
              </w:tabs>
              <w:rPr>
                <w:b/>
                <w:bCs/>
                <w:sz w:val="23"/>
                <w:szCs w:val="23"/>
              </w:rPr>
            </w:pPr>
          </w:p>
        </w:tc>
      </w:tr>
      <w:tr w:rsidR="006A29E6" w:rsidRPr="00FF68D9" w14:paraId="583DA5E9" w14:textId="77777777" w:rsidTr="00257D06">
        <w:trPr>
          <w:trHeight w:val="573"/>
        </w:trPr>
        <w:tc>
          <w:tcPr>
            <w:tcW w:w="9741" w:type="dxa"/>
          </w:tcPr>
          <w:p w14:paraId="6A557F43" w14:textId="77777777" w:rsidR="00A51987" w:rsidRPr="00FF68D9" w:rsidRDefault="00A51987" w:rsidP="00A51987">
            <w:pPr>
              <w:rPr>
                <w:sz w:val="23"/>
                <w:szCs w:val="23"/>
              </w:rPr>
            </w:pPr>
            <w:r w:rsidRPr="00FF68D9">
              <w:rPr>
                <w:sz w:val="23"/>
                <w:szCs w:val="23"/>
              </w:rPr>
              <w:t>Parengė</w:t>
            </w:r>
          </w:p>
          <w:p w14:paraId="6D001FE7" w14:textId="77777777" w:rsidR="006A29E6" w:rsidRDefault="003B389F" w:rsidP="00A51987">
            <w:pPr>
              <w:pStyle w:val="Antrats"/>
              <w:tabs>
                <w:tab w:val="clear" w:pos="4153"/>
                <w:tab w:val="clear" w:pos="8306"/>
              </w:tabs>
              <w:rPr>
                <w:sz w:val="23"/>
                <w:szCs w:val="23"/>
                <w:lang w:eastAsia="de-DE"/>
              </w:rPr>
            </w:pPr>
            <w:r w:rsidRPr="00FF68D9">
              <w:rPr>
                <w:sz w:val="23"/>
                <w:szCs w:val="23"/>
                <w:lang w:eastAsia="de-DE"/>
              </w:rPr>
              <w:t>Ernestas Sinkus</w:t>
            </w:r>
          </w:p>
          <w:p w14:paraId="38D4D6B5" w14:textId="77777777" w:rsidR="001438C3" w:rsidRPr="00FF68D9" w:rsidRDefault="001438C3" w:rsidP="00A51987">
            <w:pPr>
              <w:pStyle w:val="Antrats"/>
              <w:tabs>
                <w:tab w:val="clear" w:pos="4153"/>
                <w:tab w:val="clear" w:pos="8306"/>
              </w:tabs>
              <w:rPr>
                <w:sz w:val="23"/>
                <w:szCs w:val="23"/>
                <w:lang w:eastAsia="de-DE"/>
              </w:rPr>
            </w:pPr>
            <w:r w:rsidRPr="001438C3">
              <w:rPr>
                <w:sz w:val="23"/>
                <w:szCs w:val="23"/>
                <w:lang w:eastAsia="de-DE"/>
              </w:rPr>
              <w:t>Renata Šepetienė</w:t>
            </w:r>
          </w:p>
        </w:tc>
      </w:tr>
    </w:tbl>
    <w:p w14:paraId="5012B269" w14:textId="77777777" w:rsidR="006A29E6" w:rsidRPr="00FF68D9" w:rsidRDefault="006A29E6" w:rsidP="00257D06">
      <w:pPr>
        <w:rPr>
          <w:sz w:val="23"/>
          <w:szCs w:val="23"/>
        </w:rPr>
      </w:pPr>
    </w:p>
    <w:sectPr w:rsidR="006A29E6" w:rsidRPr="00FF68D9" w:rsidSect="00235548">
      <w:headerReference w:type="even" r:id="rId12"/>
      <w:headerReference w:type="default" r:id="rId13"/>
      <w:pgSz w:w="11906" w:h="16838" w:code="9"/>
      <w:pgMar w:top="851" w:right="680" w:bottom="1134" w:left="1701" w:header="567"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4BB06" w14:textId="77777777" w:rsidR="00002A31" w:rsidRDefault="00002A31">
      <w:r>
        <w:separator/>
      </w:r>
    </w:p>
  </w:endnote>
  <w:endnote w:type="continuationSeparator" w:id="0">
    <w:p w14:paraId="482AB9B3" w14:textId="77777777" w:rsidR="00002A31" w:rsidRDefault="00002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VuSerif">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EA1B8" w14:textId="77777777" w:rsidR="00002A31" w:rsidRDefault="00002A31">
      <w:r>
        <w:separator/>
      </w:r>
    </w:p>
  </w:footnote>
  <w:footnote w:type="continuationSeparator" w:id="0">
    <w:p w14:paraId="045CDECF" w14:textId="77777777" w:rsidR="00002A31" w:rsidRDefault="00002A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B2D72" w14:textId="77777777" w:rsidR="00FC1CD3" w:rsidRDefault="00E336B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30B3C45"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51668" w14:textId="77777777" w:rsidR="00FC1CD3" w:rsidRDefault="00FC1CD3">
    <w:pPr>
      <w:pStyle w:val="Antrats"/>
      <w:framePr w:wrap="around" w:vAnchor="text" w:hAnchor="margin" w:xAlign="center" w:y="1"/>
      <w:rPr>
        <w:rStyle w:val="Puslapionumeris"/>
      </w:rPr>
    </w:pPr>
  </w:p>
  <w:p w14:paraId="3FB9636E" w14:textId="77777777" w:rsidR="00FC1CD3" w:rsidRPr="00F714A5" w:rsidRDefault="00FC1CD3" w:rsidP="00D5127C">
    <w:pPr>
      <w:pStyle w:val="Antrats"/>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D7943"/>
    <w:multiLevelType w:val="hybridMultilevel"/>
    <w:tmpl w:val="9794730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0D1869"/>
    <w:multiLevelType w:val="multilevel"/>
    <w:tmpl w:val="B718983A"/>
    <w:lvl w:ilvl="0">
      <w:start w:val="1"/>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4" w15:restartNumberingAfterBreak="0">
    <w:nsid w:val="1BE97876"/>
    <w:multiLevelType w:val="multilevel"/>
    <w:tmpl w:val="16E6CAD0"/>
    <w:lvl w:ilvl="0">
      <w:start w:val="8"/>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9B727F"/>
    <w:multiLevelType w:val="hybridMultilevel"/>
    <w:tmpl w:val="85B84702"/>
    <w:lvl w:ilvl="0" w:tplc="04270001">
      <w:start w:val="1"/>
      <w:numFmt w:val="bullet"/>
      <w:lvlText w:val=""/>
      <w:lvlJc w:val="left"/>
      <w:pPr>
        <w:ind w:left="1346" w:hanging="360"/>
      </w:pPr>
      <w:rPr>
        <w:rFonts w:ascii="Symbol" w:hAnsi="Symbol" w:hint="default"/>
      </w:rPr>
    </w:lvl>
    <w:lvl w:ilvl="1" w:tplc="04270003">
      <w:start w:val="1"/>
      <w:numFmt w:val="bullet"/>
      <w:lvlText w:val="o"/>
      <w:lvlJc w:val="left"/>
      <w:pPr>
        <w:ind w:left="2066" w:hanging="360"/>
      </w:pPr>
      <w:rPr>
        <w:rFonts w:ascii="Courier New" w:hAnsi="Courier New" w:cs="Courier New" w:hint="default"/>
      </w:rPr>
    </w:lvl>
    <w:lvl w:ilvl="2" w:tplc="04270005">
      <w:start w:val="1"/>
      <w:numFmt w:val="bullet"/>
      <w:lvlText w:val=""/>
      <w:lvlJc w:val="left"/>
      <w:pPr>
        <w:ind w:left="2786" w:hanging="360"/>
      </w:pPr>
      <w:rPr>
        <w:rFonts w:ascii="Wingdings" w:hAnsi="Wingdings" w:hint="default"/>
      </w:rPr>
    </w:lvl>
    <w:lvl w:ilvl="3" w:tplc="04270001">
      <w:start w:val="1"/>
      <w:numFmt w:val="bullet"/>
      <w:lvlText w:val=""/>
      <w:lvlJc w:val="left"/>
      <w:pPr>
        <w:ind w:left="3506" w:hanging="360"/>
      </w:pPr>
      <w:rPr>
        <w:rFonts w:ascii="Symbol" w:hAnsi="Symbol" w:hint="default"/>
      </w:rPr>
    </w:lvl>
    <w:lvl w:ilvl="4" w:tplc="04270003">
      <w:start w:val="1"/>
      <w:numFmt w:val="bullet"/>
      <w:lvlText w:val="o"/>
      <w:lvlJc w:val="left"/>
      <w:pPr>
        <w:ind w:left="4226" w:hanging="360"/>
      </w:pPr>
      <w:rPr>
        <w:rFonts w:ascii="Courier New" w:hAnsi="Courier New" w:cs="Courier New" w:hint="default"/>
      </w:rPr>
    </w:lvl>
    <w:lvl w:ilvl="5" w:tplc="04270005">
      <w:start w:val="1"/>
      <w:numFmt w:val="bullet"/>
      <w:lvlText w:val=""/>
      <w:lvlJc w:val="left"/>
      <w:pPr>
        <w:ind w:left="4946" w:hanging="360"/>
      </w:pPr>
      <w:rPr>
        <w:rFonts w:ascii="Wingdings" w:hAnsi="Wingdings" w:hint="default"/>
      </w:rPr>
    </w:lvl>
    <w:lvl w:ilvl="6" w:tplc="04270001">
      <w:start w:val="1"/>
      <w:numFmt w:val="bullet"/>
      <w:lvlText w:val=""/>
      <w:lvlJc w:val="left"/>
      <w:pPr>
        <w:ind w:left="5666" w:hanging="360"/>
      </w:pPr>
      <w:rPr>
        <w:rFonts w:ascii="Symbol" w:hAnsi="Symbol" w:hint="default"/>
      </w:rPr>
    </w:lvl>
    <w:lvl w:ilvl="7" w:tplc="04270003">
      <w:start w:val="1"/>
      <w:numFmt w:val="bullet"/>
      <w:lvlText w:val="o"/>
      <w:lvlJc w:val="left"/>
      <w:pPr>
        <w:ind w:left="6386" w:hanging="360"/>
      </w:pPr>
      <w:rPr>
        <w:rFonts w:ascii="Courier New" w:hAnsi="Courier New" w:cs="Courier New" w:hint="default"/>
      </w:rPr>
    </w:lvl>
    <w:lvl w:ilvl="8" w:tplc="04270005">
      <w:start w:val="1"/>
      <w:numFmt w:val="bullet"/>
      <w:lvlText w:val=""/>
      <w:lvlJc w:val="left"/>
      <w:pPr>
        <w:ind w:left="7106" w:hanging="360"/>
      </w:pPr>
      <w:rPr>
        <w:rFonts w:ascii="Wingdings" w:hAnsi="Wingdings" w:hint="default"/>
      </w:rPr>
    </w:lvl>
  </w:abstractNum>
  <w:abstractNum w:abstractNumId="7" w15:restartNumberingAfterBreak="0">
    <w:nsid w:val="2C0A2F4B"/>
    <w:multiLevelType w:val="hybridMultilevel"/>
    <w:tmpl w:val="BD224C7A"/>
    <w:lvl w:ilvl="0" w:tplc="B9209F14">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C383DD8"/>
    <w:multiLevelType w:val="hybridMultilevel"/>
    <w:tmpl w:val="612682AE"/>
    <w:lvl w:ilvl="0" w:tplc="F8325C54">
      <w:start w:val="9"/>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88F1E9A"/>
    <w:multiLevelType w:val="multilevel"/>
    <w:tmpl w:val="811A36BE"/>
    <w:lvl w:ilvl="0">
      <w:start w:val="21"/>
      <w:numFmt w:val="decimal"/>
      <w:lvlText w:val="%1."/>
      <w:lvlJc w:val="left"/>
      <w:pPr>
        <w:ind w:left="480" w:hanging="480"/>
      </w:pPr>
      <w:rPr>
        <w:rFonts w:hint="default"/>
      </w:rPr>
    </w:lvl>
    <w:lvl w:ilvl="1">
      <w:start w:val="5"/>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5F143CE5"/>
    <w:multiLevelType w:val="hybridMultilevel"/>
    <w:tmpl w:val="3AEE060C"/>
    <w:lvl w:ilvl="0" w:tplc="AA46DFBE">
      <w:start w:val="6"/>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8B5E5E"/>
    <w:multiLevelType w:val="hybridMultilevel"/>
    <w:tmpl w:val="46FC9458"/>
    <w:lvl w:ilvl="0" w:tplc="56C2A834">
      <w:start w:val="1"/>
      <w:numFmt w:val="decimal"/>
      <w:lvlText w:val="%1."/>
      <w:lvlJc w:val="left"/>
      <w:pPr>
        <w:ind w:left="502" w:hanging="360"/>
      </w:pPr>
      <w:rPr>
        <w:rFonts w:ascii="Times New Roman" w:hAnsi="Times New Roman" w:cs="Times New Roman" w:hint="default"/>
        <w:b/>
        <w:bCs/>
        <w:sz w:val="24"/>
        <w:szCs w:val="24"/>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4" w15:restartNumberingAfterBreak="0">
    <w:nsid w:val="6A712E7E"/>
    <w:multiLevelType w:val="multilevel"/>
    <w:tmpl w:val="98B612C6"/>
    <w:lvl w:ilvl="0">
      <w:start w:val="6"/>
      <w:numFmt w:val="decimal"/>
      <w:lvlText w:val="%1."/>
      <w:lvlJc w:val="left"/>
      <w:pPr>
        <w:ind w:left="1231" w:hanging="380"/>
      </w:pPr>
      <w:rPr>
        <w:rFonts w:hint="default"/>
      </w:rPr>
    </w:lvl>
    <w:lvl w:ilvl="1">
      <w:start w:val="1"/>
      <w:numFmt w:val="decimal"/>
      <w:lvlText w:val="%1.%2."/>
      <w:lvlJc w:val="left"/>
      <w:pPr>
        <w:ind w:left="1089" w:hanging="3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67653742">
    <w:abstractNumId w:val="8"/>
  </w:num>
  <w:num w:numId="2" w16cid:durableId="1517235712">
    <w:abstractNumId w:val="5"/>
  </w:num>
  <w:num w:numId="3" w16cid:durableId="1599631766">
    <w:abstractNumId w:val="12"/>
  </w:num>
  <w:num w:numId="4" w16cid:durableId="922031761">
    <w:abstractNumId w:val="2"/>
  </w:num>
  <w:num w:numId="5" w16cid:durableId="1943416869">
    <w:abstractNumId w:val="16"/>
  </w:num>
  <w:num w:numId="6" w16cid:durableId="250705285">
    <w:abstractNumId w:val="15"/>
  </w:num>
  <w:num w:numId="7" w16cid:durableId="306936883">
    <w:abstractNumId w:val="0"/>
  </w:num>
  <w:num w:numId="8" w16cid:durableId="714892669">
    <w:abstractNumId w:val="1"/>
  </w:num>
  <w:num w:numId="9" w16cid:durableId="874296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5931351">
    <w:abstractNumId w:val="3"/>
  </w:num>
  <w:num w:numId="11" w16cid:durableId="2132161450">
    <w:abstractNumId w:val="13"/>
  </w:num>
  <w:num w:numId="12" w16cid:durableId="2114322503">
    <w:abstractNumId w:val="6"/>
  </w:num>
  <w:num w:numId="13" w16cid:durableId="1472751651">
    <w:abstractNumId w:val="14"/>
  </w:num>
  <w:num w:numId="14" w16cid:durableId="295256351">
    <w:abstractNumId w:val="7"/>
  </w:num>
  <w:num w:numId="15" w16cid:durableId="1123770293">
    <w:abstractNumId w:val="10"/>
  </w:num>
  <w:num w:numId="16" w16cid:durableId="1962493695">
    <w:abstractNumId w:val="11"/>
  </w:num>
  <w:num w:numId="17" w16cid:durableId="652946634">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09749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9BF"/>
    <w:rsid w:val="00001758"/>
    <w:rsid w:val="00002A31"/>
    <w:rsid w:val="00015722"/>
    <w:rsid w:val="000258A2"/>
    <w:rsid w:val="00025A4B"/>
    <w:rsid w:val="00031B2B"/>
    <w:rsid w:val="00031EB8"/>
    <w:rsid w:val="00033703"/>
    <w:rsid w:val="000337CD"/>
    <w:rsid w:val="00033A70"/>
    <w:rsid w:val="0003441C"/>
    <w:rsid w:val="00046499"/>
    <w:rsid w:val="000607F3"/>
    <w:rsid w:val="000625CA"/>
    <w:rsid w:val="00073ECC"/>
    <w:rsid w:val="00076A1D"/>
    <w:rsid w:val="000773EB"/>
    <w:rsid w:val="00085739"/>
    <w:rsid w:val="0009037D"/>
    <w:rsid w:val="00095849"/>
    <w:rsid w:val="000B0797"/>
    <w:rsid w:val="000E1F44"/>
    <w:rsid w:val="0010176C"/>
    <w:rsid w:val="00107C26"/>
    <w:rsid w:val="00117349"/>
    <w:rsid w:val="00124B53"/>
    <w:rsid w:val="0013367C"/>
    <w:rsid w:val="001352EC"/>
    <w:rsid w:val="00137885"/>
    <w:rsid w:val="001379D3"/>
    <w:rsid w:val="001422EE"/>
    <w:rsid w:val="001438C3"/>
    <w:rsid w:val="0015078A"/>
    <w:rsid w:val="00152F39"/>
    <w:rsid w:val="00154797"/>
    <w:rsid w:val="0016226A"/>
    <w:rsid w:val="00172D6E"/>
    <w:rsid w:val="0017634A"/>
    <w:rsid w:val="00176382"/>
    <w:rsid w:val="00181E5E"/>
    <w:rsid w:val="00182224"/>
    <w:rsid w:val="00185FE5"/>
    <w:rsid w:val="00186467"/>
    <w:rsid w:val="00190B66"/>
    <w:rsid w:val="00192B4E"/>
    <w:rsid w:val="001952BC"/>
    <w:rsid w:val="001C513B"/>
    <w:rsid w:val="001D31EA"/>
    <w:rsid w:val="001D4EA6"/>
    <w:rsid w:val="001D7959"/>
    <w:rsid w:val="001F17DA"/>
    <w:rsid w:val="001F1E33"/>
    <w:rsid w:val="00203CFC"/>
    <w:rsid w:val="002046E8"/>
    <w:rsid w:val="002065FC"/>
    <w:rsid w:val="00207BCB"/>
    <w:rsid w:val="00212C69"/>
    <w:rsid w:val="002238E7"/>
    <w:rsid w:val="00225226"/>
    <w:rsid w:val="00226341"/>
    <w:rsid w:val="002325F6"/>
    <w:rsid w:val="00234B9B"/>
    <w:rsid w:val="00235548"/>
    <w:rsid w:val="00246055"/>
    <w:rsid w:val="00251454"/>
    <w:rsid w:val="00251EC1"/>
    <w:rsid w:val="00257D06"/>
    <w:rsid w:val="00273114"/>
    <w:rsid w:val="00273CF8"/>
    <w:rsid w:val="002748CC"/>
    <w:rsid w:val="00274973"/>
    <w:rsid w:val="00274E74"/>
    <w:rsid w:val="00281984"/>
    <w:rsid w:val="00286931"/>
    <w:rsid w:val="00297642"/>
    <w:rsid w:val="002D1DB2"/>
    <w:rsid w:val="002E1F99"/>
    <w:rsid w:val="002F084E"/>
    <w:rsid w:val="002F4A2B"/>
    <w:rsid w:val="002F5363"/>
    <w:rsid w:val="002F7E49"/>
    <w:rsid w:val="003068E2"/>
    <w:rsid w:val="00317539"/>
    <w:rsid w:val="00323FE1"/>
    <w:rsid w:val="00333FD4"/>
    <w:rsid w:val="003421EA"/>
    <w:rsid w:val="003459E5"/>
    <w:rsid w:val="00360BC8"/>
    <w:rsid w:val="00372033"/>
    <w:rsid w:val="0037552F"/>
    <w:rsid w:val="00376143"/>
    <w:rsid w:val="0038109B"/>
    <w:rsid w:val="003822CB"/>
    <w:rsid w:val="00384C22"/>
    <w:rsid w:val="003859D7"/>
    <w:rsid w:val="00394FD0"/>
    <w:rsid w:val="00396245"/>
    <w:rsid w:val="003A37EB"/>
    <w:rsid w:val="003A4474"/>
    <w:rsid w:val="003A6DD8"/>
    <w:rsid w:val="003A7F59"/>
    <w:rsid w:val="003B2523"/>
    <w:rsid w:val="003B389F"/>
    <w:rsid w:val="003C7CB1"/>
    <w:rsid w:val="003D484F"/>
    <w:rsid w:val="003E54A7"/>
    <w:rsid w:val="003E741F"/>
    <w:rsid w:val="003F1305"/>
    <w:rsid w:val="004003BA"/>
    <w:rsid w:val="00433D3F"/>
    <w:rsid w:val="00434B34"/>
    <w:rsid w:val="00435B30"/>
    <w:rsid w:val="00445CDE"/>
    <w:rsid w:val="00454723"/>
    <w:rsid w:val="00460718"/>
    <w:rsid w:val="004613A4"/>
    <w:rsid w:val="004A7E7B"/>
    <w:rsid w:val="004B0CB9"/>
    <w:rsid w:val="004B1E88"/>
    <w:rsid w:val="004B2369"/>
    <w:rsid w:val="004B3700"/>
    <w:rsid w:val="004B6BCF"/>
    <w:rsid w:val="004B7BDB"/>
    <w:rsid w:val="004C0447"/>
    <w:rsid w:val="004C24E4"/>
    <w:rsid w:val="004D45DF"/>
    <w:rsid w:val="004F35DE"/>
    <w:rsid w:val="00500A02"/>
    <w:rsid w:val="00501C69"/>
    <w:rsid w:val="005073C9"/>
    <w:rsid w:val="0050764D"/>
    <w:rsid w:val="005209D1"/>
    <w:rsid w:val="00520A16"/>
    <w:rsid w:val="00520AE5"/>
    <w:rsid w:val="005210B7"/>
    <w:rsid w:val="005231DA"/>
    <w:rsid w:val="00536A93"/>
    <w:rsid w:val="00542B92"/>
    <w:rsid w:val="00547F08"/>
    <w:rsid w:val="00550C74"/>
    <w:rsid w:val="00551276"/>
    <w:rsid w:val="00551761"/>
    <w:rsid w:val="00553547"/>
    <w:rsid w:val="00560D2A"/>
    <w:rsid w:val="00564C82"/>
    <w:rsid w:val="00570AD7"/>
    <w:rsid w:val="00593FFF"/>
    <w:rsid w:val="005B2122"/>
    <w:rsid w:val="005B6389"/>
    <w:rsid w:val="005C31CD"/>
    <w:rsid w:val="005D1F24"/>
    <w:rsid w:val="005D2282"/>
    <w:rsid w:val="005D5D46"/>
    <w:rsid w:val="006046BD"/>
    <w:rsid w:val="00612F5C"/>
    <w:rsid w:val="00621CDE"/>
    <w:rsid w:val="0063232A"/>
    <w:rsid w:val="00633CD2"/>
    <w:rsid w:val="00641E12"/>
    <w:rsid w:val="00654634"/>
    <w:rsid w:val="00673C21"/>
    <w:rsid w:val="0068288A"/>
    <w:rsid w:val="00686E66"/>
    <w:rsid w:val="00692331"/>
    <w:rsid w:val="00697D48"/>
    <w:rsid w:val="006A29E6"/>
    <w:rsid w:val="006A2B0E"/>
    <w:rsid w:val="006B72D3"/>
    <w:rsid w:val="006C31A6"/>
    <w:rsid w:val="006D6D9B"/>
    <w:rsid w:val="006F35F0"/>
    <w:rsid w:val="00717482"/>
    <w:rsid w:val="00724A42"/>
    <w:rsid w:val="007272E8"/>
    <w:rsid w:val="00730777"/>
    <w:rsid w:val="0073170A"/>
    <w:rsid w:val="00732616"/>
    <w:rsid w:val="00734333"/>
    <w:rsid w:val="00744E20"/>
    <w:rsid w:val="007457FF"/>
    <w:rsid w:val="00754CD3"/>
    <w:rsid w:val="00771DAD"/>
    <w:rsid w:val="007860A8"/>
    <w:rsid w:val="007942F2"/>
    <w:rsid w:val="007A5DF9"/>
    <w:rsid w:val="007C3007"/>
    <w:rsid w:val="007D2B31"/>
    <w:rsid w:val="007E13A9"/>
    <w:rsid w:val="007E3819"/>
    <w:rsid w:val="007E57D4"/>
    <w:rsid w:val="007F390C"/>
    <w:rsid w:val="008015A9"/>
    <w:rsid w:val="008030DA"/>
    <w:rsid w:val="00813DD1"/>
    <w:rsid w:val="008320AB"/>
    <w:rsid w:val="00832B07"/>
    <w:rsid w:val="008467E8"/>
    <w:rsid w:val="008554EA"/>
    <w:rsid w:val="00857A58"/>
    <w:rsid w:val="00857C55"/>
    <w:rsid w:val="008758B4"/>
    <w:rsid w:val="008770DC"/>
    <w:rsid w:val="00885EAF"/>
    <w:rsid w:val="00886BBC"/>
    <w:rsid w:val="00886E2F"/>
    <w:rsid w:val="00892223"/>
    <w:rsid w:val="008962CF"/>
    <w:rsid w:val="00896E6B"/>
    <w:rsid w:val="008A4BEF"/>
    <w:rsid w:val="008A5560"/>
    <w:rsid w:val="008A65AC"/>
    <w:rsid w:val="008A7972"/>
    <w:rsid w:val="008B0D02"/>
    <w:rsid w:val="008B7173"/>
    <w:rsid w:val="008C2222"/>
    <w:rsid w:val="008C43AB"/>
    <w:rsid w:val="008C4BDA"/>
    <w:rsid w:val="008C7ADA"/>
    <w:rsid w:val="008D36B3"/>
    <w:rsid w:val="008E7416"/>
    <w:rsid w:val="008F41AE"/>
    <w:rsid w:val="008F651B"/>
    <w:rsid w:val="00903518"/>
    <w:rsid w:val="0091651C"/>
    <w:rsid w:val="00930BCB"/>
    <w:rsid w:val="00931D64"/>
    <w:rsid w:val="0093278C"/>
    <w:rsid w:val="0093337F"/>
    <w:rsid w:val="00934D69"/>
    <w:rsid w:val="0096266A"/>
    <w:rsid w:val="0098095A"/>
    <w:rsid w:val="00992B19"/>
    <w:rsid w:val="009A4EDE"/>
    <w:rsid w:val="009A6D33"/>
    <w:rsid w:val="009B2DCB"/>
    <w:rsid w:val="009B5344"/>
    <w:rsid w:val="009C68F2"/>
    <w:rsid w:val="009D48AE"/>
    <w:rsid w:val="009F05AE"/>
    <w:rsid w:val="00A12B37"/>
    <w:rsid w:val="00A1347F"/>
    <w:rsid w:val="00A151E4"/>
    <w:rsid w:val="00A21E93"/>
    <w:rsid w:val="00A31AA9"/>
    <w:rsid w:val="00A50EB5"/>
    <w:rsid w:val="00A51987"/>
    <w:rsid w:val="00A61F57"/>
    <w:rsid w:val="00A80F76"/>
    <w:rsid w:val="00A85052"/>
    <w:rsid w:val="00A93FA4"/>
    <w:rsid w:val="00AA1F5B"/>
    <w:rsid w:val="00AA3BDF"/>
    <w:rsid w:val="00AA7367"/>
    <w:rsid w:val="00AD73BE"/>
    <w:rsid w:val="00AD7C4E"/>
    <w:rsid w:val="00AE072A"/>
    <w:rsid w:val="00AE1124"/>
    <w:rsid w:val="00AE1965"/>
    <w:rsid w:val="00AE1ACE"/>
    <w:rsid w:val="00AE2064"/>
    <w:rsid w:val="00AE3BF2"/>
    <w:rsid w:val="00AE3E19"/>
    <w:rsid w:val="00AE4BED"/>
    <w:rsid w:val="00AE61D9"/>
    <w:rsid w:val="00B02FD9"/>
    <w:rsid w:val="00B050DB"/>
    <w:rsid w:val="00B137E9"/>
    <w:rsid w:val="00B14102"/>
    <w:rsid w:val="00B174F2"/>
    <w:rsid w:val="00B31838"/>
    <w:rsid w:val="00B3497C"/>
    <w:rsid w:val="00B418C7"/>
    <w:rsid w:val="00B42A07"/>
    <w:rsid w:val="00B45953"/>
    <w:rsid w:val="00B470D0"/>
    <w:rsid w:val="00B54A3C"/>
    <w:rsid w:val="00B560F8"/>
    <w:rsid w:val="00B56FBA"/>
    <w:rsid w:val="00B57A83"/>
    <w:rsid w:val="00B6650F"/>
    <w:rsid w:val="00B668F0"/>
    <w:rsid w:val="00B728BD"/>
    <w:rsid w:val="00B81EF2"/>
    <w:rsid w:val="00B82C13"/>
    <w:rsid w:val="00B8562E"/>
    <w:rsid w:val="00B90F11"/>
    <w:rsid w:val="00B92B25"/>
    <w:rsid w:val="00B951B0"/>
    <w:rsid w:val="00BA627E"/>
    <w:rsid w:val="00BA7260"/>
    <w:rsid w:val="00BA7D22"/>
    <w:rsid w:val="00BF4C4A"/>
    <w:rsid w:val="00BF582B"/>
    <w:rsid w:val="00C0081B"/>
    <w:rsid w:val="00C02331"/>
    <w:rsid w:val="00C04267"/>
    <w:rsid w:val="00C06094"/>
    <w:rsid w:val="00C13615"/>
    <w:rsid w:val="00C1630A"/>
    <w:rsid w:val="00C27215"/>
    <w:rsid w:val="00C31AC9"/>
    <w:rsid w:val="00C40E4F"/>
    <w:rsid w:val="00C42389"/>
    <w:rsid w:val="00C42BD3"/>
    <w:rsid w:val="00C43EC0"/>
    <w:rsid w:val="00C531AF"/>
    <w:rsid w:val="00C61D7C"/>
    <w:rsid w:val="00C7179E"/>
    <w:rsid w:val="00C76806"/>
    <w:rsid w:val="00C76C50"/>
    <w:rsid w:val="00C800F0"/>
    <w:rsid w:val="00C82258"/>
    <w:rsid w:val="00C83B11"/>
    <w:rsid w:val="00C9022E"/>
    <w:rsid w:val="00C938F6"/>
    <w:rsid w:val="00C95C12"/>
    <w:rsid w:val="00CB2F7A"/>
    <w:rsid w:val="00CC0BB5"/>
    <w:rsid w:val="00CC0EA4"/>
    <w:rsid w:val="00CC539F"/>
    <w:rsid w:val="00CD5B34"/>
    <w:rsid w:val="00CE2BB0"/>
    <w:rsid w:val="00CE349F"/>
    <w:rsid w:val="00D32CC1"/>
    <w:rsid w:val="00D32D0D"/>
    <w:rsid w:val="00D36701"/>
    <w:rsid w:val="00D5127C"/>
    <w:rsid w:val="00D513AA"/>
    <w:rsid w:val="00D52EF0"/>
    <w:rsid w:val="00D638B3"/>
    <w:rsid w:val="00D70785"/>
    <w:rsid w:val="00D75F4B"/>
    <w:rsid w:val="00D82C9A"/>
    <w:rsid w:val="00D976C2"/>
    <w:rsid w:val="00DA0452"/>
    <w:rsid w:val="00DA7406"/>
    <w:rsid w:val="00DB055F"/>
    <w:rsid w:val="00DB4117"/>
    <w:rsid w:val="00DC38E8"/>
    <w:rsid w:val="00DD0015"/>
    <w:rsid w:val="00DD5775"/>
    <w:rsid w:val="00DD58E1"/>
    <w:rsid w:val="00DE293E"/>
    <w:rsid w:val="00DE74A8"/>
    <w:rsid w:val="00DF2051"/>
    <w:rsid w:val="00DF4642"/>
    <w:rsid w:val="00E01120"/>
    <w:rsid w:val="00E01F65"/>
    <w:rsid w:val="00E0742E"/>
    <w:rsid w:val="00E12D82"/>
    <w:rsid w:val="00E15F15"/>
    <w:rsid w:val="00E23DF1"/>
    <w:rsid w:val="00E23E86"/>
    <w:rsid w:val="00E3136B"/>
    <w:rsid w:val="00E336B5"/>
    <w:rsid w:val="00E4352B"/>
    <w:rsid w:val="00E46E1F"/>
    <w:rsid w:val="00E651B6"/>
    <w:rsid w:val="00E72134"/>
    <w:rsid w:val="00E72754"/>
    <w:rsid w:val="00EA6026"/>
    <w:rsid w:val="00EB0650"/>
    <w:rsid w:val="00EB3B1C"/>
    <w:rsid w:val="00EB448C"/>
    <w:rsid w:val="00EB4A11"/>
    <w:rsid w:val="00EC41C1"/>
    <w:rsid w:val="00EC5A70"/>
    <w:rsid w:val="00ED18C9"/>
    <w:rsid w:val="00ED7488"/>
    <w:rsid w:val="00F02133"/>
    <w:rsid w:val="00F0437F"/>
    <w:rsid w:val="00F15F3E"/>
    <w:rsid w:val="00F20019"/>
    <w:rsid w:val="00F27C80"/>
    <w:rsid w:val="00F320CA"/>
    <w:rsid w:val="00F33672"/>
    <w:rsid w:val="00F40651"/>
    <w:rsid w:val="00F4093E"/>
    <w:rsid w:val="00F41A98"/>
    <w:rsid w:val="00F4316F"/>
    <w:rsid w:val="00F43579"/>
    <w:rsid w:val="00F47E7D"/>
    <w:rsid w:val="00F57F35"/>
    <w:rsid w:val="00F6384B"/>
    <w:rsid w:val="00F67640"/>
    <w:rsid w:val="00F714A5"/>
    <w:rsid w:val="00F75C89"/>
    <w:rsid w:val="00F7723D"/>
    <w:rsid w:val="00F869DD"/>
    <w:rsid w:val="00FA1F76"/>
    <w:rsid w:val="00FA21D1"/>
    <w:rsid w:val="00FB0BBB"/>
    <w:rsid w:val="00FB6B02"/>
    <w:rsid w:val="00FC1CD3"/>
    <w:rsid w:val="00FC58BB"/>
    <w:rsid w:val="00FC763D"/>
    <w:rsid w:val="00FC76A2"/>
    <w:rsid w:val="00FD0852"/>
    <w:rsid w:val="00FD2657"/>
    <w:rsid w:val="00FE45B7"/>
    <w:rsid w:val="00FF68D9"/>
    <w:rsid w:val="00FF6C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F5C53"/>
  <w15:docId w15:val="{CE3A5DDB-31B3-4D63-A227-D4F89D5CA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aliases w:val="List Paragraph Red,lenteles,Buletai,List Paragr1,List Paragraph1,ERP-List Paragraph,List Paragraph11,Bullet EY,Sąrašo pastraipa1,Table of contents numbered,List Paragraph21,Numbering,List Paragraph2,Paragraph,lp1,Use Case List Paragraph"/>
    <w:basedOn w:val="prastasis"/>
    <w:link w:val="SraopastraipaDiagrama"/>
    <w:uiPriority w:val="34"/>
    <w:qFormat/>
    <w:rsid w:val="00C76806"/>
    <w:pPr>
      <w:spacing w:before="120" w:after="120"/>
      <w:ind w:left="720" w:firstLine="284"/>
      <w:contextualSpacing/>
      <w:jc w:val="both"/>
    </w:pPr>
    <w:rPr>
      <w:rFonts w:ascii="Calibri" w:eastAsia="SimSun" w:hAnsi="Calibri"/>
      <w:sz w:val="22"/>
      <w:szCs w:val="22"/>
      <w:lang w:eastAsia="en-US"/>
    </w:rPr>
  </w:style>
  <w:style w:type="character" w:customStyle="1" w:styleId="SraopastraipaDiagrama">
    <w:name w:val="Sąrašo pastraipa Diagrama"/>
    <w:aliases w:val="List Paragraph Red Diagrama,lenteles Diagrama,Buletai Diagrama,List Paragr1 Diagrama,List Paragraph1 Diagrama,ERP-List Paragraph Diagrama,List Paragraph11 Diagrama,Bullet EY Diagrama,Sąrašo pastraipa1 Diagrama,lp1 Diagrama"/>
    <w:link w:val="Sraopastraipa"/>
    <w:uiPriority w:val="34"/>
    <w:locked/>
    <w:rsid w:val="00C76806"/>
    <w:rPr>
      <w:rFonts w:ascii="Calibri" w:eastAsia="SimSun" w:hAnsi="Calibri"/>
      <w:sz w:val="22"/>
      <w:szCs w:val="22"/>
      <w:lang w:eastAsia="en-US"/>
    </w:rPr>
  </w:style>
  <w:style w:type="character" w:customStyle="1" w:styleId="ui-provider">
    <w:name w:val="ui-provider"/>
    <w:basedOn w:val="Numatytasispastraiposriftas"/>
    <w:rsid w:val="00F0437F"/>
  </w:style>
  <w:style w:type="character" w:styleId="Komentaronuoroda">
    <w:name w:val="annotation reference"/>
    <w:rsid w:val="0009037D"/>
    <w:rPr>
      <w:sz w:val="16"/>
      <w:szCs w:val="16"/>
    </w:rPr>
  </w:style>
  <w:style w:type="paragraph" w:styleId="Komentarotekstas">
    <w:name w:val="annotation text"/>
    <w:basedOn w:val="prastasis"/>
    <w:link w:val="KomentarotekstasDiagrama"/>
    <w:rsid w:val="0009037D"/>
    <w:rPr>
      <w:sz w:val="20"/>
    </w:rPr>
  </w:style>
  <w:style w:type="character" w:customStyle="1" w:styleId="KomentarotekstasDiagrama">
    <w:name w:val="Komentaro tekstas Diagrama"/>
    <w:basedOn w:val="Numatytasispastraiposriftas"/>
    <w:link w:val="Komentarotekstas"/>
    <w:rsid w:val="0009037D"/>
  </w:style>
  <w:style w:type="paragraph" w:styleId="Komentarotema">
    <w:name w:val="annotation subject"/>
    <w:basedOn w:val="Komentarotekstas"/>
    <w:next w:val="Komentarotekstas"/>
    <w:link w:val="KomentarotemaDiagrama"/>
    <w:rsid w:val="0009037D"/>
    <w:rPr>
      <w:b/>
      <w:bCs/>
    </w:rPr>
  </w:style>
  <w:style w:type="character" w:customStyle="1" w:styleId="KomentarotemaDiagrama">
    <w:name w:val="Komentaro tema Diagrama"/>
    <w:link w:val="Komentarotema"/>
    <w:rsid w:val="0009037D"/>
    <w:rPr>
      <w:b/>
      <w:bCs/>
    </w:rPr>
  </w:style>
  <w:style w:type="character" w:styleId="Neapdorotaspaminjimas">
    <w:name w:val="Unresolved Mention"/>
    <w:basedOn w:val="Numatytasispastraiposriftas"/>
    <w:rsid w:val="003B3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21104">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75210328">
      <w:bodyDiv w:val="1"/>
      <w:marLeft w:val="0"/>
      <w:marRight w:val="0"/>
      <w:marTop w:val="0"/>
      <w:marBottom w:val="0"/>
      <w:divBdr>
        <w:top w:val="none" w:sz="0" w:space="0" w:color="auto"/>
        <w:left w:val="none" w:sz="0" w:space="0" w:color="auto"/>
        <w:bottom w:val="none" w:sz="0" w:space="0" w:color="auto"/>
        <w:right w:val="none" w:sz="0" w:space="0" w:color="auto"/>
      </w:divBdr>
    </w:div>
    <w:div w:id="373385652">
      <w:bodyDiv w:val="1"/>
      <w:marLeft w:val="0"/>
      <w:marRight w:val="0"/>
      <w:marTop w:val="0"/>
      <w:marBottom w:val="0"/>
      <w:divBdr>
        <w:top w:val="none" w:sz="0" w:space="0" w:color="auto"/>
        <w:left w:val="none" w:sz="0" w:space="0" w:color="auto"/>
        <w:bottom w:val="none" w:sz="0" w:space="0" w:color="auto"/>
        <w:right w:val="none" w:sz="0" w:space="0" w:color="auto"/>
      </w:divBdr>
    </w:div>
    <w:div w:id="411199215">
      <w:bodyDiv w:val="1"/>
      <w:marLeft w:val="0"/>
      <w:marRight w:val="0"/>
      <w:marTop w:val="0"/>
      <w:marBottom w:val="0"/>
      <w:divBdr>
        <w:top w:val="none" w:sz="0" w:space="0" w:color="auto"/>
        <w:left w:val="none" w:sz="0" w:space="0" w:color="auto"/>
        <w:bottom w:val="none" w:sz="0" w:space="0" w:color="auto"/>
        <w:right w:val="none" w:sz="0" w:space="0" w:color="auto"/>
      </w:divBdr>
    </w:div>
    <w:div w:id="598607667">
      <w:bodyDiv w:val="1"/>
      <w:marLeft w:val="0"/>
      <w:marRight w:val="0"/>
      <w:marTop w:val="0"/>
      <w:marBottom w:val="0"/>
      <w:divBdr>
        <w:top w:val="none" w:sz="0" w:space="0" w:color="auto"/>
        <w:left w:val="none" w:sz="0" w:space="0" w:color="auto"/>
        <w:bottom w:val="none" w:sz="0" w:space="0" w:color="auto"/>
        <w:right w:val="none" w:sz="0" w:space="0" w:color="auto"/>
      </w:divBdr>
    </w:div>
    <w:div w:id="604967706">
      <w:bodyDiv w:val="1"/>
      <w:marLeft w:val="0"/>
      <w:marRight w:val="0"/>
      <w:marTop w:val="0"/>
      <w:marBottom w:val="0"/>
      <w:divBdr>
        <w:top w:val="none" w:sz="0" w:space="0" w:color="auto"/>
        <w:left w:val="none" w:sz="0" w:space="0" w:color="auto"/>
        <w:bottom w:val="none" w:sz="0" w:space="0" w:color="auto"/>
        <w:right w:val="none" w:sz="0" w:space="0" w:color="auto"/>
      </w:divBdr>
    </w:div>
    <w:div w:id="682366499">
      <w:bodyDiv w:val="1"/>
      <w:marLeft w:val="0"/>
      <w:marRight w:val="0"/>
      <w:marTop w:val="0"/>
      <w:marBottom w:val="0"/>
      <w:divBdr>
        <w:top w:val="none" w:sz="0" w:space="0" w:color="auto"/>
        <w:left w:val="none" w:sz="0" w:space="0" w:color="auto"/>
        <w:bottom w:val="none" w:sz="0" w:space="0" w:color="auto"/>
        <w:right w:val="none" w:sz="0" w:space="0" w:color="auto"/>
      </w:divBdr>
    </w:div>
    <w:div w:id="723526817">
      <w:bodyDiv w:val="1"/>
      <w:marLeft w:val="0"/>
      <w:marRight w:val="0"/>
      <w:marTop w:val="0"/>
      <w:marBottom w:val="0"/>
      <w:divBdr>
        <w:top w:val="none" w:sz="0" w:space="0" w:color="auto"/>
        <w:left w:val="none" w:sz="0" w:space="0" w:color="auto"/>
        <w:bottom w:val="none" w:sz="0" w:space="0" w:color="auto"/>
        <w:right w:val="none" w:sz="0" w:space="0" w:color="auto"/>
      </w:divBdr>
    </w:div>
    <w:div w:id="905605335">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451826450">
      <w:bodyDiv w:val="1"/>
      <w:marLeft w:val="0"/>
      <w:marRight w:val="0"/>
      <w:marTop w:val="0"/>
      <w:marBottom w:val="0"/>
      <w:divBdr>
        <w:top w:val="none" w:sz="0" w:space="0" w:color="auto"/>
        <w:left w:val="none" w:sz="0" w:space="0" w:color="auto"/>
        <w:bottom w:val="none" w:sz="0" w:space="0" w:color="auto"/>
        <w:right w:val="none" w:sz="0" w:space="0" w:color="auto"/>
      </w:divBdr>
    </w:div>
    <w:div w:id="1704864746">
      <w:bodyDiv w:val="1"/>
      <w:marLeft w:val="0"/>
      <w:marRight w:val="0"/>
      <w:marTop w:val="0"/>
      <w:marBottom w:val="0"/>
      <w:divBdr>
        <w:top w:val="none" w:sz="0" w:space="0" w:color="auto"/>
        <w:left w:val="none" w:sz="0" w:space="0" w:color="auto"/>
        <w:bottom w:val="none" w:sz="0" w:space="0" w:color="auto"/>
        <w:right w:val="none" w:sz="0" w:space="0" w:color="auto"/>
      </w:divBdr>
    </w:div>
    <w:div w:id="1709640715">
      <w:bodyDiv w:val="1"/>
      <w:marLeft w:val="0"/>
      <w:marRight w:val="0"/>
      <w:marTop w:val="0"/>
      <w:marBottom w:val="0"/>
      <w:divBdr>
        <w:top w:val="none" w:sz="0" w:space="0" w:color="auto"/>
        <w:left w:val="none" w:sz="0" w:space="0" w:color="auto"/>
        <w:bottom w:val="none" w:sz="0" w:space="0" w:color="auto"/>
        <w:right w:val="none" w:sz="0" w:space="0" w:color="auto"/>
      </w:divBdr>
    </w:div>
    <w:div w:id="193909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nestas.sinkus@jurbarkas.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bulsimkaiciu@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jurbarkoligonine.lt" TargetMode="External"/><Relationship Id="rId4" Type="http://schemas.openxmlformats.org/officeDocument/2006/relationships/settings" Target="settings.xml"/><Relationship Id="rId9" Type="http://schemas.openxmlformats.org/officeDocument/2006/relationships/hyperlink" Target="mailto:info@jurbarkas.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F56F7-CF9A-4EC9-A003-F4AF8C4C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3</TotalTime>
  <Pages>9</Pages>
  <Words>19497</Words>
  <Characters>11114</Characters>
  <Application>Microsoft Office Word</Application>
  <DocSecurity>0</DocSecurity>
  <Lines>92</Lines>
  <Paragraphs>61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30550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2025-05-12T07:01:00Z</dcterms:created>
  <dcterms:modified xsi:type="dcterms:W3CDTF">2025-05-12T07:01:00Z</dcterms:modified>
</cp:coreProperties>
</file>