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FE8A" w14:textId="77777777" w:rsidR="00FC1CD3" w:rsidRDefault="00F320CA" w:rsidP="00F320CA">
      <w:pPr>
        <w:jc w:val="right"/>
        <w:rPr>
          <w:lang w:val="en-US"/>
        </w:rPr>
      </w:pPr>
      <w:r>
        <w:t>Projektas</w:t>
      </w:r>
    </w:p>
    <w:p w14:paraId="668FE905" w14:textId="77777777" w:rsidR="00FC1CD3" w:rsidRDefault="00FC1CD3">
      <w:pPr>
        <w:jc w:val="center"/>
        <w:rPr>
          <w:b/>
          <w:bCs/>
          <w:lang w:val="en-US"/>
        </w:rPr>
      </w:pPr>
    </w:p>
    <w:p w14:paraId="39EB4C71" w14:textId="77777777" w:rsidR="00FC1CD3" w:rsidRDefault="00F20019">
      <w:pPr>
        <w:jc w:val="center"/>
        <w:rPr>
          <w:b/>
        </w:rPr>
      </w:pPr>
      <w:r>
        <w:rPr>
          <w:b/>
          <w:lang w:val="en-US"/>
        </w:rPr>
        <w:t xml:space="preserve">JURBARKO RAJONO </w:t>
      </w:r>
      <w:r>
        <w:rPr>
          <w:b/>
        </w:rPr>
        <w:t>SAVIVALDYBĖS TARYBA</w:t>
      </w:r>
    </w:p>
    <w:p w14:paraId="12E06CE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40A5A31" w14:textId="77777777">
        <w:trPr>
          <w:cantSplit/>
        </w:trPr>
        <w:tc>
          <w:tcPr>
            <w:tcW w:w="9654" w:type="dxa"/>
            <w:tcBorders>
              <w:top w:val="nil"/>
              <w:left w:val="nil"/>
              <w:bottom w:val="nil"/>
              <w:right w:val="nil"/>
            </w:tcBorders>
          </w:tcPr>
          <w:p w14:paraId="46BEE2A9" w14:textId="77777777" w:rsidR="00FC1CD3" w:rsidRDefault="00F20019">
            <w:pPr>
              <w:pStyle w:val="Antrat1"/>
              <w:rPr>
                <w:caps/>
                <w:szCs w:val="24"/>
                <w:lang w:val="lt-LT"/>
              </w:rPr>
            </w:pPr>
            <w:r>
              <w:rPr>
                <w:szCs w:val="24"/>
                <w:lang w:val="lt-LT"/>
              </w:rPr>
              <w:t>SPRENDIMAS</w:t>
            </w:r>
          </w:p>
        </w:tc>
      </w:tr>
      <w:tr w:rsidR="00FC1CD3" w14:paraId="05D86D53" w14:textId="77777777">
        <w:trPr>
          <w:cantSplit/>
        </w:trPr>
        <w:tc>
          <w:tcPr>
            <w:tcW w:w="9654" w:type="dxa"/>
            <w:tcBorders>
              <w:top w:val="nil"/>
              <w:left w:val="nil"/>
              <w:bottom w:val="nil"/>
              <w:right w:val="nil"/>
            </w:tcBorders>
          </w:tcPr>
          <w:p w14:paraId="3C32D9C0" w14:textId="7F48D96F" w:rsidR="00FC1CD3" w:rsidRPr="00AE61D9" w:rsidRDefault="00722455">
            <w:pPr>
              <w:pStyle w:val="Antrats"/>
              <w:tabs>
                <w:tab w:val="left" w:pos="1296"/>
              </w:tabs>
              <w:jc w:val="center"/>
              <w:rPr>
                <w:b/>
                <w:caps/>
              </w:rPr>
            </w:pPr>
            <w:bookmarkStart w:id="0" w:name="_Hlk187413879"/>
            <w:r w:rsidRPr="00722455">
              <w:rPr>
                <w:b/>
              </w:rPr>
              <w:t>DĖL JURBARKO RAJONO SAVIVALDYBĖS TARYBOS 202</w:t>
            </w:r>
            <w:r w:rsidR="00E13280">
              <w:rPr>
                <w:b/>
              </w:rPr>
              <w:t>5</w:t>
            </w:r>
            <w:r w:rsidRPr="00722455">
              <w:rPr>
                <w:b/>
              </w:rPr>
              <w:t xml:space="preserve"> M. </w:t>
            </w:r>
            <w:r w:rsidR="00E13280">
              <w:rPr>
                <w:b/>
              </w:rPr>
              <w:t>KOVO</w:t>
            </w:r>
            <w:r w:rsidRPr="00722455">
              <w:rPr>
                <w:b/>
              </w:rPr>
              <w:t xml:space="preserve"> 2</w:t>
            </w:r>
            <w:r w:rsidR="00E13280">
              <w:rPr>
                <w:b/>
              </w:rPr>
              <w:t>5</w:t>
            </w:r>
            <w:r w:rsidRPr="00722455">
              <w:rPr>
                <w:b/>
              </w:rPr>
              <w:t xml:space="preserve"> D. SPRENDIMO NR. T2-</w:t>
            </w:r>
            <w:r w:rsidR="00E13280">
              <w:rPr>
                <w:b/>
              </w:rPr>
              <w:t>93</w:t>
            </w:r>
            <w:r w:rsidRPr="00722455">
              <w:rPr>
                <w:b/>
              </w:rPr>
              <w:t xml:space="preserve"> „</w:t>
            </w:r>
            <w:bookmarkStart w:id="1" w:name="_Hlk197553938"/>
            <w:r w:rsidR="00E13280" w:rsidRPr="00E13280">
              <w:rPr>
                <w:b/>
              </w:rPr>
              <w:t>DĖL MITUVOS STACIONARIOS PRIEPLAUKOS, ESANČIOS ADRESU: NEMUNO G. 8, JURBARKO M., PERDAVIMO PANAUDOS PAGRINDAIS VIEŠAJAI ĮSTAIGAI JURBARKO TURIZMO IR VERSLO INFORMACIJOS CENTRUI</w:t>
            </w:r>
            <w:bookmarkEnd w:id="1"/>
            <w:r w:rsidRPr="00722455">
              <w:rPr>
                <w:b/>
              </w:rPr>
              <w:t>“ PAKEITIMO</w:t>
            </w:r>
            <w:bookmarkEnd w:id="0"/>
            <w:r w:rsidR="00835A9D"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835A9D" w:rsidRPr="00AE61D9">
              <w:rPr>
                <w:b/>
              </w:rPr>
            </w:r>
            <w:r w:rsidR="00835A9D" w:rsidRPr="00AE61D9">
              <w:rPr>
                <w:b/>
              </w:rPr>
              <w:fldChar w:fldCharType="separate"/>
            </w:r>
            <w:r w:rsidR="00835A9D" w:rsidRPr="00AE61D9">
              <w:rPr>
                <w:b/>
              </w:rPr>
              <w:fldChar w:fldCharType="end"/>
            </w:r>
          </w:p>
        </w:tc>
      </w:tr>
      <w:tr w:rsidR="00FC1CD3" w14:paraId="61D67309" w14:textId="77777777">
        <w:trPr>
          <w:cantSplit/>
        </w:trPr>
        <w:tc>
          <w:tcPr>
            <w:tcW w:w="9654" w:type="dxa"/>
            <w:tcBorders>
              <w:top w:val="nil"/>
              <w:left w:val="nil"/>
              <w:bottom w:val="nil"/>
              <w:right w:val="nil"/>
            </w:tcBorders>
          </w:tcPr>
          <w:p w14:paraId="5AE6C312" w14:textId="77777777" w:rsidR="00FC1CD3" w:rsidRPr="00AE61D9" w:rsidRDefault="00FC1CD3">
            <w:pPr>
              <w:pStyle w:val="Antrats"/>
              <w:tabs>
                <w:tab w:val="left" w:pos="1296"/>
              </w:tabs>
              <w:jc w:val="center"/>
              <w:rPr>
                <w:b/>
                <w:caps/>
              </w:rPr>
            </w:pPr>
          </w:p>
        </w:tc>
      </w:tr>
      <w:tr w:rsidR="00FC1CD3" w14:paraId="0062A430" w14:textId="77777777" w:rsidTr="00BA627E">
        <w:trPr>
          <w:cantSplit/>
          <w:trHeight w:val="359"/>
        </w:trPr>
        <w:tc>
          <w:tcPr>
            <w:tcW w:w="9654" w:type="dxa"/>
            <w:tcBorders>
              <w:top w:val="nil"/>
              <w:left w:val="nil"/>
              <w:bottom w:val="nil"/>
              <w:right w:val="nil"/>
            </w:tcBorders>
          </w:tcPr>
          <w:p w14:paraId="7B0816E1" w14:textId="7349941D" w:rsidR="00FC1CD3" w:rsidRPr="00AE61D9" w:rsidRDefault="00AF1442" w:rsidP="004B0CB9">
            <w:pPr>
              <w:pStyle w:val="Antrats"/>
              <w:tabs>
                <w:tab w:val="left" w:pos="1296"/>
              </w:tabs>
              <w:jc w:val="center"/>
              <w:rPr>
                <w:b/>
                <w:caps/>
              </w:rPr>
            </w:pPr>
            <w:r>
              <w:t>2025</w:t>
            </w:r>
            <w:r w:rsidR="00E13280">
              <w:t xml:space="preserve"> m. gegužės</w:t>
            </w:r>
            <w:r>
              <w:t xml:space="preserve"> </w:t>
            </w:r>
            <w:r w:rsidR="00855BBD">
              <w:t>13</w:t>
            </w:r>
            <w:r w:rsidR="00734333" w:rsidRPr="005231DA">
              <w:t xml:space="preserve"> </w:t>
            </w:r>
            <w:r w:rsidR="00F20019" w:rsidRPr="005231DA">
              <w:t xml:space="preserve">Nr. </w:t>
            </w:r>
            <w:r>
              <w:t>TSP-</w:t>
            </w:r>
            <w:r w:rsidR="00855BBD">
              <w:t>207</w:t>
            </w:r>
          </w:p>
        </w:tc>
      </w:tr>
      <w:tr w:rsidR="00FC1CD3" w14:paraId="604D0BC0" w14:textId="77777777">
        <w:trPr>
          <w:cantSplit/>
        </w:trPr>
        <w:tc>
          <w:tcPr>
            <w:tcW w:w="9654" w:type="dxa"/>
            <w:tcBorders>
              <w:top w:val="nil"/>
              <w:left w:val="nil"/>
              <w:bottom w:val="nil"/>
              <w:right w:val="nil"/>
            </w:tcBorders>
          </w:tcPr>
          <w:p w14:paraId="63416F05" w14:textId="77777777" w:rsidR="00FC1CD3" w:rsidRDefault="00F20019">
            <w:pPr>
              <w:jc w:val="center"/>
            </w:pPr>
            <w:r>
              <w:t>Jurbarkas</w:t>
            </w:r>
          </w:p>
        </w:tc>
      </w:tr>
    </w:tbl>
    <w:p w14:paraId="06C8B36C" w14:textId="77777777" w:rsidR="00FC1CD3" w:rsidRDefault="00FC1CD3">
      <w:pPr>
        <w:jc w:val="both"/>
      </w:pPr>
    </w:p>
    <w:p w14:paraId="7CBF872C" w14:textId="01F7ACDC" w:rsidR="00722455" w:rsidRDefault="00722455" w:rsidP="00722455">
      <w:pPr>
        <w:shd w:val="clear" w:color="auto" w:fill="FFFFFF"/>
        <w:ind w:firstLine="709"/>
        <w:jc w:val="both"/>
        <w:rPr>
          <w:color w:val="212529"/>
          <w:szCs w:val="24"/>
        </w:rPr>
      </w:pPr>
      <w:r>
        <w:rPr>
          <w:color w:val="212529"/>
          <w:szCs w:val="24"/>
        </w:rPr>
        <w:t xml:space="preserve">Vadovaudamasi Lietuvos Respublikos vietos savivaldos įstatymo 15 straipsnio 2 dalies </w:t>
      </w:r>
      <w:r>
        <w:rPr>
          <w:color w:val="212529"/>
          <w:szCs w:val="24"/>
        </w:rPr>
        <w:br/>
        <w:t>19 punktu</w:t>
      </w:r>
      <w:r w:rsidR="004B3E54">
        <w:rPr>
          <w:color w:val="212529"/>
          <w:szCs w:val="24"/>
        </w:rPr>
        <w:t xml:space="preserve"> ir</w:t>
      </w:r>
      <w:r>
        <w:rPr>
          <w:color w:val="212529"/>
          <w:szCs w:val="24"/>
        </w:rPr>
        <w:t xml:space="preserve"> atsižvelgdama į </w:t>
      </w:r>
      <w:r w:rsidR="00E13280">
        <w:rPr>
          <w:color w:val="212529"/>
          <w:szCs w:val="24"/>
        </w:rPr>
        <w:t>Jurbarko turizmo ir verslo informacijos centro</w:t>
      </w:r>
      <w:r>
        <w:rPr>
          <w:color w:val="212529"/>
          <w:szCs w:val="24"/>
        </w:rPr>
        <w:t xml:space="preserve"> 2025 m. </w:t>
      </w:r>
      <w:r w:rsidR="00E13280">
        <w:rPr>
          <w:color w:val="212529"/>
          <w:szCs w:val="24"/>
        </w:rPr>
        <w:t>gegužės</w:t>
      </w:r>
      <w:r>
        <w:rPr>
          <w:color w:val="212529"/>
          <w:szCs w:val="24"/>
        </w:rPr>
        <w:t xml:space="preserve"> </w:t>
      </w:r>
      <w:r w:rsidR="00E13280">
        <w:rPr>
          <w:color w:val="212529"/>
          <w:szCs w:val="24"/>
        </w:rPr>
        <w:t>5</w:t>
      </w:r>
      <w:r>
        <w:rPr>
          <w:color w:val="212529"/>
          <w:szCs w:val="24"/>
        </w:rPr>
        <w:t xml:space="preserve"> d. prašymą Nr. </w:t>
      </w:r>
      <w:r w:rsidR="00E13280">
        <w:rPr>
          <w:color w:val="212529"/>
          <w:szCs w:val="24"/>
        </w:rPr>
        <w:t xml:space="preserve">SD-2025/57 </w:t>
      </w:r>
      <w:r w:rsidR="00E13280" w:rsidRPr="00E13280">
        <w:rPr>
          <w:color w:val="212529"/>
          <w:szCs w:val="24"/>
        </w:rPr>
        <w:t>„</w:t>
      </w:r>
      <w:r w:rsidR="00E13280">
        <w:rPr>
          <w:color w:val="212529"/>
          <w:szCs w:val="24"/>
        </w:rPr>
        <w:t xml:space="preserve">Dėl leidimo pratęsti panaudos sutartį, siekiant </w:t>
      </w:r>
      <w:proofErr w:type="spellStart"/>
      <w:r w:rsidR="00E13280">
        <w:rPr>
          <w:color w:val="212529"/>
          <w:szCs w:val="24"/>
        </w:rPr>
        <w:t>įveiklinti</w:t>
      </w:r>
      <w:proofErr w:type="spellEnd"/>
      <w:r w:rsidR="00E13280">
        <w:rPr>
          <w:color w:val="212529"/>
          <w:szCs w:val="24"/>
        </w:rPr>
        <w:t xml:space="preserve"> Mituvos stacionarią prieplauką“</w:t>
      </w:r>
      <w:r>
        <w:rPr>
          <w:color w:val="212529"/>
          <w:szCs w:val="24"/>
        </w:rPr>
        <w:t>, Jurbarko rajono savivaldybės  taryba </w:t>
      </w:r>
      <w:r>
        <w:rPr>
          <w:color w:val="212529"/>
          <w:spacing w:val="60"/>
          <w:szCs w:val="24"/>
        </w:rPr>
        <w:t>nusprendži</w:t>
      </w:r>
      <w:r>
        <w:rPr>
          <w:color w:val="212529"/>
          <w:szCs w:val="24"/>
        </w:rPr>
        <w:t>a:</w:t>
      </w:r>
    </w:p>
    <w:p w14:paraId="5AB1B0F9" w14:textId="1710F1DB" w:rsidR="00722455" w:rsidRDefault="00722455" w:rsidP="00722455">
      <w:pPr>
        <w:shd w:val="clear" w:color="auto" w:fill="FFFFFF"/>
        <w:ind w:firstLine="709"/>
        <w:jc w:val="both"/>
        <w:rPr>
          <w:color w:val="212529"/>
          <w:szCs w:val="24"/>
        </w:rPr>
      </w:pPr>
      <w:r>
        <w:rPr>
          <w:color w:val="212529"/>
          <w:szCs w:val="24"/>
        </w:rPr>
        <w:t>Pakeisti Jurbarko rajono savivaldybės tarybos 202</w:t>
      </w:r>
      <w:r w:rsidR="00E13280">
        <w:rPr>
          <w:color w:val="212529"/>
          <w:szCs w:val="24"/>
        </w:rPr>
        <w:t>5</w:t>
      </w:r>
      <w:r>
        <w:rPr>
          <w:color w:val="212529"/>
          <w:szCs w:val="24"/>
        </w:rPr>
        <w:t xml:space="preserve"> m. </w:t>
      </w:r>
      <w:r w:rsidR="00E13280">
        <w:rPr>
          <w:color w:val="212529"/>
          <w:szCs w:val="24"/>
        </w:rPr>
        <w:t>kovo</w:t>
      </w:r>
      <w:r>
        <w:rPr>
          <w:color w:val="212529"/>
          <w:szCs w:val="24"/>
        </w:rPr>
        <w:t xml:space="preserve"> </w:t>
      </w:r>
      <w:r w:rsidR="00E13280">
        <w:rPr>
          <w:color w:val="212529"/>
          <w:szCs w:val="24"/>
        </w:rPr>
        <w:t>25</w:t>
      </w:r>
      <w:r>
        <w:rPr>
          <w:color w:val="212529"/>
          <w:szCs w:val="24"/>
        </w:rPr>
        <w:t xml:space="preserve"> d. sprendimo Nr. T2-</w:t>
      </w:r>
      <w:r w:rsidR="00E13280">
        <w:rPr>
          <w:color w:val="212529"/>
          <w:szCs w:val="24"/>
        </w:rPr>
        <w:t>93</w:t>
      </w:r>
      <w:r>
        <w:rPr>
          <w:color w:val="212529"/>
          <w:szCs w:val="24"/>
        </w:rPr>
        <w:t xml:space="preserve"> „</w:t>
      </w:r>
      <w:r w:rsidR="00736C90">
        <w:rPr>
          <w:color w:val="212529"/>
          <w:szCs w:val="24"/>
        </w:rPr>
        <w:t>D</w:t>
      </w:r>
      <w:r w:rsidR="00736C90" w:rsidRPr="00736C90">
        <w:rPr>
          <w:color w:val="212529"/>
          <w:szCs w:val="24"/>
        </w:rPr>
        <w:t xml:space="preserve">ėl </w:t>
      </w:r>
      <w:r w:rsidR="00736C90">
        <w:rPr>
          <w:color w:val="212529"/>
          <w:szCs w:val="24"/>
        </w:rPr>
        <w:t>M</w:t>
      </w:r>
      <w:r w:rsidR="00736C90" w:rsidRPr="00736C90">
        <w:rPr>
          <w:color w:val="212529"/>
          <w:szCs w:val="24"/>
        </w:rPr>
        <w:t xml:space="preserve">ituvos stacionarios prieplaukos, esančios adresu: </w:t>
      </w:r>
      <w:r w:rsidR="00736C90">
        <w:rPr>
          <w:color w:val="212529"/>
          <w:szCs w:val="24"/>
        </w:rPr>
        <w:t>N</w:t>
      </w:r>
      <w:r w:rsidR="00736C90" w:rsidRPr="00736C90">
        <w:rPr>
          <w:color w:val="212529"/>
          <w:szCs w:val="24"/>
        </w:rPr>
        <w:t xml:space="preserve">emuno g. 8, </w:t>
      </w:r>
      <w:r w:rsidR="00736C90">
        <w:rPr>
          <w:color w:val="212529"/>
          <w:szCs w:val="24"/>
        </w:rPr>
        <w:t>J</w:t>
      </w:r>
      <w:r w:rsidR="00736C90" w:rsidRPr="00736C90">
        <w:rPr>
          <w:color w:val="212529"/>
          <w:szCs w:val="24"/>
        </w:rPr>
        <w:t xml:space="preserve">urbarko m., perdavimo panaudos pagrindais </w:t>
      </w:r>
      <w:r w:rsidR="00736C90">
        <w:rPr>
          <w:color w:val="212529"/>
          <w:szCs w:val="24"/>
        </w:rPr>
        <w:t>V</w:t>
      </w:r>
      <w:r w:rsidR="00736C90" w:rsidRPr="00736C90">
        <w:rPr>
          <w:color w:val="212529"/>
          <w:szCs w:val="24"/>
        </w:rPr>
        <w:t xml:space="preserve">iešajai įstaigai </w:t>
      </w:r>
      <w:r w:rsidR="00736C90">
        <w:rPr>
          <w:color w:val="212529"/>
          <w:szCs w:val="24"/>
        </w:rPr>
        <w:t>J</w:t>
      </w:r>
      <w:r w:rsidR="00736C90" w:rsidRPr="00736C90">
        <w:rPr>
          <w:color w:val="212529"/>
          <w:szCs w:val="24"/>
        </w:rPr>
        <w:t>urbarko turizmo ir verslo informacijos centrui</w:t>
      </w:r>
      <w:r>
        <w:rPr>
          <w:color w:val="212529"/>
          <w:szCs w:val="24"/>
        </w:rPr>
        <w:t xml:space="preserve">“ </w:t>
      </w:r>
      <w:r w:rsidR="00836BF0">
        <w:rPr>
          <w:color w:val="212529"/>
          <w:szCs w:val="24"/>
        </w:rPr>
        <w:t>2</w:t>
      </w:r>
      <w:r>
        <w:rPr>
          <w:color w:val="212529"/>
          <w:szCs w:val="24"/>
        </w:rPr>
        <w:t xml:space="preserve"> punkt</w:t>
      </w:r>
      <w:r w:rsidR="00836BF0">
        <w:rPr>
          <w:color w:val="212529"/>
          <w:szCs w:val="24"/>
        </w:rPr>
        <w:t>ą</w:t>
      </w:r>
      <w:r>
        <w:rPr>
          <w:color w:val="212529"/>
          <w:szCs w:val="24"/>
        </w:rPr>
        <w:t xml:space="preserve"> ir jį išdėstyti taip:</w:t>
      </w:r>
    </w:p>
    <w:p w14:paraId="6DDF2263" w14:textId="622BF95D" w:rsidR="00722455" w:rsidRDefault="00722455" w:rsidP="00736C90">
      <w:pPr>
        <w:ind w:firstLine="720"/>
        <w:jc w:val="both"/>
        <w:rPr>
          <w:shd w:val="clear" w:color="auto" w:fill="FFFFFF"/>
          <w:lang w:eastAsia="en-US"/>
        </w:rPr>
      </w:pPr>
      <w:r>
        <w:rPr>
          <w:color w:val="212529"/>
          <w:szCs w:val="24"/>
        </w:rPr>
        <w:t>„</w:t>
      </w:r>
      <w:r w:rsidR="00836BF0">
        <w:t xml:space="preserve">2. </w:t>
      </w:r>
      <w:r w:rsidR="00736C90">
        <w:t>Nustatyti panaudos sutarties terminą iki 2025 m. spalio 31 d.</w:t>
      </w:r>
      <w:r>
        <w:rPr>
          <w:color w:val="212529"/>
          <w:szCs w:val="24"/>
        </w:rPr>
        <w:t>“.</w:t>
      </w:r>
    </w:p>
    <w:p w14:paraId="24371951" w14:textId="77777777" w:rsidR="00722455" w:rsidRDefault="00722455" w:rsidP="00722455">
      <w:pPr>
        <w:shd w:val="clear" w:color="auto" w:fill="FFFFFF"/>
        <w:ind w:firstLine="709"/>
        <w:jc w:val="both"/>
        <w:rPr>
          <w:color w:val="212529"/>
          <w:szCs w:val="24"/>
        </w:rPr>
      </w:pPr>
      <w:r>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866752F" w14:textId="77777777" w:rsidR="00FC1CD3" w:rsidRDefault="00FC1CD3">
      <w:pPr>
        <w:jc w:val="both"/>
      </w:pPr>
    </w:p>
    <w:p w14:paraId="7D6E70E0" w14:textId="77777777" w:rsidR="00836BF0" w:rsidRDefault="00836BF0">
      <w:pPr>
        <w:jc w:val="both"/>
      </w:pPr>
    </w:p>
    <w:p w14:paraId="46E0BF0F" w14:textId="77777777" w:rsidR="00836BF0" w:rsidRDefault="00836BF0">
      <w:pPr>
        <w:jc w:val="both"/>
      </w:pPr>
    </w:p>
    <w:p w14:paraId="16B752BA" w14:textId="77777777" w:rsidR="00722455" w:rsidRDefault="00722455">
      <w:pPr>
        <w:jc w:val="both"/>
      </w:pPr>
    </w:p>
    <w:tbl>
      <w:tblPr>
        <w:tblW w:w="0" w:type="auto"/>
        <w:tblInd w:w="108" w:type="dxa"/>
        <w:tblLook w:val="0000" w:firstRow="0" w:lastRow="0" w:firstColumn="0" w:lastColumn="0" w:noHBand="0" w:noVBand="0"/>
      </w:tblPr>
      <w:tblGrid>
        <w:gridCol w:w="4410"/>
        <w:gridCol w:w="4410"/>
      </w:tblGrid>
      <w:tr w:rsidR="00FC1CD3" w14:paraId="1BEF5274" w14:textId="77777777">
        <w:trPr>
          <w:trHeight w:val="180"/>
        </w:trPr>
        <w:tc>
          <w:tcPr>
            <w:tcW w:w="4410" w:type="dxa"/>
          </w:tcPr>
          <w:p w14:paraId="6DAA7891" w14:textId="77777777" w:rsidR="00FC1CD3" w:rsidRDefault="00F4316F">
            <w:r>
              <w:t>Savivaldybės meras</w:t>
            </w:r>
          </w:p>
        </w:tc>
        <w:tc>
          <w:tcPr>
            <w:tcW w:w="4410" w:type="dxa"/>
          </w:tcPr>
          <w:p w14:paraId="3FE0537A" w14:textId="77777777" w:rsidR="00FC1CD3" w:rsidRDefault="00FC1CD3">
            <w:pPr>
              <w:jc w:val="right"/>
            </w:pPr>
          </w:p>
        </w:tc>
      </w:tr>
    </w:tbl>
    <w:p w14:paraId="473AEB88" w14:textId="77777777" w:rsidR="00F320CA" w:rsidRDefault="00F320CA"/>
    <w:p w14:paraId="43A01F16" w14:textId="77777777" w:rsidR="00836BF0" w:rsidRDefault="00836BF0"/>
    <w:p w14:paraId="47097AB4" w14:textId="77777777" w:rsidR="00836BF0" w:rsidRDefault="00836BF0"/>
    <w:p w14:paraId="3A6A8D82" w14:textId="1F95E008" w:rsidR="00F320CA" w:rsidRDefault="00736C90">
      <w:r>
        <w:t>Derino</w:t>
      </w:r>
      <w:r w:rsidR="00F320CA">
        <w:t xml:space="preserve">: </w:t>
      </w:r>
    </w:p>
    <w:p w14:paraId="24C38A8C" w14:textId="77777777" w:rsidR="009740F1" w:rsidRDefault="009740F1">
      <w:r>
        <w:t>Vicemeras E. Mačieža</w:t>
      </w:r>
    </w:p>
    <w:p w14:paraId="7CA6D9EC" w14:textId="77777777" w:rsidR="007457FF" w:rsidRDefault="007457FF" w:rsidP="007457FF">
      <w:r>
        <w:t>Administracijos direktorė R. Vančienė</w:t>
      </w:r>
    </w:p>
    <w:p w14:paraId="2803345D" w14:textId="70A10600" w:rsidR="00DE293E" w:rsidRDefault="00190B66" w:rsidP="00190B66">
      <w:r>
        <w:t xml:space="preserve">Teisės ir civilinės metrikacijos </w:t>
      </w:r>
      <w:r w:rsidR="0063702D">
        <w:t>skyriaus vyr. specialistė R. Gadliauskienė</w:t>
      </w:r>
      <w:r w:rsidR="00DE293E">
        <w:t xml:space="preserve"> </w:t>
      </w:r>
    </w:p>
    <w:p w14:paraId="1DFC908E" w14:textId="77777777" w:rsidR="009740F1" w:rsidRDefault="009740F1" w:rsidP="00190B66">
      <w:r>
        <w:t>Infrastruktūros ir turto skyriaus vedėja J. Šeflerienė</w:t>
      </w:r>
    </w:p>
    <w:p w14:paraId="7D4256F9"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50F81EB" w14:textId="77777777" w:rsidR="00F320CA" w:rsidRDefault="00190B66" w:rsidP="00190B66">
      <w:r>
        <w:t>Dokumentų ir viešųjų ryšių skyriaus vyr. specialistas A. Gvildys</w:t>
      </w:r>
    </w:p>
    <w:p w14:paraId="707B1076" w14:textId="77777777" w:rsidR="00B02515" w:rsidRDefault="00B02515" w:rsidP="00190B66"/>
    <w:p w14:paraId="2FAC7FB9" w14:textId="77777777" w:rsidR="00836BF0" w:rsidRDefault="00836BF0" w:rsidP="00190B66"/>
    <w:p w14:paraId="083DF71F" w14:textId="77777777" w:rsidR="00836BF0" w:rsidRDefault="00836BF0" w:rsidP="00190B66"/>
    <w:p w14:paraId="3B998839" w14:textId="77777777" w:rsidR="00836BF0" w:rsidRDefault="00836BF0" w:rsidP="00190B66"/>
    <w:p w14:paraId="0E48A283" w14:textId="77777777" w:rsidR="00B02515" w:rsidRDefault="00B02515" w:rsidP="00190B66"/>
    <w:p w14:paraId="1F427FD7" w14:textId="490E4F73" w:rsidR="00B02515" w:rsidRDefault="009740F1" w:rsidP="00A9321F">
      <w:pPr>
        <w:rPr>
          <w:lang w:eastAsia="de-DE"/>
        </w:rPr>
      </w:pPr>
      <w:r>
        <w:t>P</w:t>
      </w:r>
      <w:r w:rsidR="00F320CA">
        <w:t>arengė</w:t>
      </w:r>
      <w:bookmarkStart w:id="2" w:name="CREATOR_SHOWS"/>
      <w:r w:rsidR="00A9321F">
        <w:t xml:space="preserve"> </w:t>
      </w:r>
      <w:bookmarkEnd w:id="2"/>
      <w:r w:rsidR="00836BF0">
        <w:rPr>
          <w:lang w:eastAsia="de-DE"/>
        </w:rPr>
        <w:t>Jolita Matulienė</w:t>
      </w:r>
      <w:r w:rsidR="00B3497C">
        <w:rPr>
          <w:lang w:eastAsia="de-DE"/>
        </w:rPr>
        <w:t xml:space="preserve">, tel. </w:t>
      </w:r>
      <w:r w:rsidR="00836BF0">
        <w:rPr>
          <w:lang w:eastAsia="de-DE"/>
        </w:rPr>
        <w:t>+370 615 35 781</w:t>
      </w:r>
      <w:r w:rsidR="00B3497C">
        <w:rPr>
          <w:lang w:eastAsia="de-DE"/>
        </w:rPr>
        <w:t xml:space="preserve">,  el. p.  </w:t>
      </w:r>
      <w:bookmarkStart w:id="3" w:name="NOW_DATE1"/>
      <w:r w:rsidR="00836BF0" w:rsidRPr="00836BF0">
        <w:rPr>
          <w:lang w:eastAsia="de-DE"/>
        </w:rPr>
        <w:t>jolita.matuliene@jurbarkas.lt</w:t>
      </w:r>
    </w:p>
    <w:bookmarkEnd w:id="3"/>
    <w:p w14:paraId="6EF81120" w14:textId="131C667B" w:rsidR="002E1F99" w:rsidRDefault="00836BF0" w:rsidP="00A9321F">
      <w:r>
        <w:t>2025-0</w:t>
      </w:r>
      <w:r w:rsidR="00736C90">
        <w:t>5</w:t>
      </w:r>
      <w:r>
        <w:t>-</w:t>
      </w:r>
      <w:r w:rsidR="00F7723D">
        <w:t xml:space="preserve"> </w:t>
      </w:r>
    </w:p>
    <w:p w14:paraId="2DE04531" w14:textId="77777777" w:rsidR="00982156" w:rsidRDefault="00982156" w:rsidP="002E1F99">
      <w:pPr>
        <w:pStyle w:val="Pavadinimas"/>
        <w:jc w:val="left"/>
        <w:rPr>
          <w:b w:val="0"/>
        </w:rPr>
      </w:pPr>
    </w:p>
    <w:p w14:paraId="2AF6794E" w14:textId="77777777" w:rsidR="00736C90" w:rsidRDefault="00736C90" w:rsidP="002E1F99">
      <w:pPr>
        <w:pStyle w:val="Pavadinimas"/>
        <w:jc w:val="left"/>
        <w:rPr>
          <w:b w:val="0"/>
        </w:rPr>
      </w:pPr>
    </w:p>
    <w:p w14:paraId="00D45AE9" w14:textId="77777777" w:rsidR="00B668F0" w:rsidRDefault="00B668F0" w:rsidP="00B668F0">
      <w:pPr>
        <w:pStyle w:val="Pavadinimas"/>
        <w:pBdr>
          <w:bottom w:val="single" w:sz="12" w:space="1" w:color="auto"/>
        </w:pBdr>
      </w:pPr>
      <w:r>
        <w:t>JURBARKO RAJONO SAVIVALDYBĖS ADMINISTRACIJOS</w:t>
      </w:r>
    </w:p>
    <w:p w14:paraId="6DB046D4" w14:textId="77777777" w:rsidR="00B668F0" w:rsidRDefault="00A9321F" w:rsidP="00B668F0">
      <w:pPr>
        <w:pStyle w:val="Pavadinimas"/>
        <w:pBdr>
          <w:bottom w:val="single" w:sz="12" w:space="1" w:color="auto"/>
        </w:pBdr>
      </w:pPr>
      <w:r>
        <w:t xml:space="preserve">INFRASTRUKTŪROS IR TURTO </w:t>
      </w:r>
      <w:r w:rsidR="00B668F0">
        <w:t>SKYRIUS</w:t>
      </w:r>
    </w:p>
    <w:p w14:paraId="18701950" w14:textId="77777777" w:rsidR="00B668F0" w:rsidRDefault="00B668F0" w:rsidP="00B668F0">
      <w:pPr>
        <w:pStyle w:val="Pavadinimas"/>
        <w:pBdr>
          <w:bottom w:val="single" w:sz="12" w:space="1" w:color="auto"/>
        </w:pBdr>
      </w:pPr>
    </w:p>
    <w:p w14:paraId="1F87D726" w14:textId="77777777" w:rsidR="002E1F99" w:rsidRDefault="002E1F99" w:rsidP="002E1F99">
      <w:pPr>
        <w:pStyle w:val="Paantrat"/>
      </w:pPr>
    </w:p>
    <w:p w14:paraId="3955926A" w14:textId="77777777" w:rsidR="002E1F99" w:rsidRDefault="002E1F99" w:rsidP="002E1F99">
      <w:pPr>
        <w:pStyle w:val="Paantrat"/>
      </w:pPr>
      <w:r>
        <w:t>AIŠKINAMASIS RAŠTAS</w:t>
      </w:r>
    </w:p>
    <w:p w14:paraId="22DEBC89" w14:textId="77777777" w:rsidR="002E1F99" w:rsidRDefault="002E1F99" w:rsidP="002E1F99">
      <w:pPr>
        <w:jc w:val="center"/>
        <w:rPr>
          <w:caps/>
        </w:rPr>
      </w:pPr>
    </w:p>
    <w:p w14:paraId="55F386F2" w14:textId="39F36A56" w:rsidR="002E1F99" w:rsidRDefault="002E1F99" w:rsidP="002E1F99">
      <w:pPr>
        <w:jc w:val="center"/>
        <w:rPr>
          <w:b/>
          <w:bCs/>
          <w:caps/>
        </w:rPr>
      </w:pPr>
      <w:r>
        <w:rPr>
          <w:b/>
          <w:bCs/>
          <w:caps/>
        </w:rPr>
        <w:t xml:space="preserve">PRIE JURBARKO RAJONO SAVIVALDYBĖS TARYBOS SPRENDIMO </w:t>
      </w:r>
      <w:r w:rsidRPr="00FD0852">
        <w:rPr>
          <w:b/>
          <w:bCs/>
          <w:caps/>
        </w:rPr>
        <w:t>„</w:t>
      </w:r>
      <w:r w:rsidR="00E13280" w:rsidRPr="00E13280">
        <w:rPr>
          <w:b/>
        </w:rPr>
        <w:t>DĖL JURBARKO RAJONO SAVIVALDYBĖS TARYBOS 2025 M. KOVO 25 D. SPRENDIMO NR. T2-93 „DĖL MITUVOS STACIONARIOS PRIEPLAUKOS, ESANČIOS ADRESU: NEMUNO G. 8, JURBARKO M., PERDAVIMO PANAUDOS PAGRINDAIS VIEŠAJAI ĮSTAIGAI JURBARKO TURIZMO IR VERSLO INFORMACIJOS CENTRUI“ PAKEITIMO</w:t>
      </w:r>
      <w:r w:rsidRPr="00FD0852">
        <w:rPr>
          <w:b/>
          <w:szCs w:val="26"/>
        </w:rPr>
        <w:t>“</w:t>
      </w:r>
      <w:r w:rsidR="00031B2B" w:rsidRPr="00FD0852">
        <w:rPr>
          <w:b/>
          <w:szCs w:val="26"/>
        </w:rPr>
        <w:t xml:space="preserve"> </w:t>
      </w:r>
      <w:r>
        <w:rPr>
          <w:b/>
          <w:bCs/>
          <w:caps/>
        </w:rPr>
        <w:t>projekto</w:t>
      </w:r>
    </w:p>
    <w:p w14:paraId="7A8CCE13" w14:textId="77777777" w:rsidR="002E1F99" w:rsidRDefault="002E1F99" w:rsidP="002E1F99">
      <w:pPr>
        <w:tabs>
          <w:tab w:val="left" w:pos="567"/>
        </w:tabs>
        <w:jc w:val="center"/>
      </w:pPr>
    </w:p>
    <w:p w14:paraId="06CA98C8" w14:textId="77777777" w:rsidR="002E1F99" w:rsidRDefault="002E1F99" w:rsidP="002E1F99">
      <w:pPr>
        <w:tabs>
          <w:tab w:val="left" w:pos="567"/>
        </w:tabs>
        <w:jc w:val="center"/>
      </w:pPr>
    </w:p>
    <w:p w14:paraId="2553D719" w14:textId="3D835352" w:rsidR="00001758" w:rsidRDefault="00573541" w:rsidP="002E1F99">
      <w:pPr>
        <w:tabs>
          <w:tab w:val="left" w:pos="0"/>
        </w:tabs>
        <w:jc w:val="center"/>
      </w:pPr>
      <w:r>
        <w:t xml:space="preserve">2025 m. </w:t>
      </w:r>
      <w:r w:rsidR="00E13280">
        <w:t>gegužės</w:t>
      </w:r>
      <w:r>
        <w:t xml:space="preserve"> </w:t>
      </w:r>
      <w:r w:rsidR="00855BBD">
        <w:t>13</w:t>
      </w:r>
      <w:r>
        <w:t xml:space="preserve"> d.</w:t>
      </w:r>
    </w:p>
    <w:p w14:paraId="1C6F9487" w14:textId="77777777" w:rsidR="002E1F99" w:rsidRDefault="002E1F99" w:rsidP="002E1F99">
      <w:pPr>
        <w:tabs>
          <w:tab w:val="left" w:pos="0"/>
        </w:tabs>
        <w:jc w:val="center"/>
      </w:pPr>
      <w:r>
        <w:t>Jurbarkas</w:t>
      </w:r>
    </w:p>
    <w:p w14:paraId="7FA1CC97" w14:textId="77777777" w:rsidR="002E1F99" w:rsidRDefault="002E1F99" w:rsidP="002E1F99">
      <w:pPr>
        <w:tabs>
          <w:tab w:val="left" w:pos="0"/>
        </w:tabs>
        <w:jc w:val="center"/>
      </w:pPr>
    </w:p>
    <w:p w14:paraId="7D32BCFB" w14:textId="77777777" w:rsidR="006A29E6" w:rsidRDefault="006A29E6" w:rsidP="006A29E6"/>
    <w:tbl>
      <w:tblPr>
        <w:tblW w:w="0" w:type="auto"/>
        <w:tblLook w:val="0000" w:firstRow="0" w:lastRow="0" w:firstColumn="0" w:lastColumn="0" w:noHBand="0" w:noVBand="0"/>
      </w:tblPr>
      <w:tblGrid>
        <w:gridCol w:w="9525"/>
      </w:tblGrid>
      <w:tr w:rsidR="006A29E6" w14:paraId="032F6695" w14:textId="77777777" w:rsidTr="007371F4">
        <w:tc>
          <w:tcPr>
            <w:tcW w:w="9854" w:type="dxa"/>
          </w:tcPr>
          <w:p w14:paraId="1E88DA67" w14:textId="77777777" w:rsidR="006A29E6" w:rsidRPr="004B3E54" w:rsidRDefault="006A29E6" w:rsidP="007371F4">
            <w:pPr>
              <w:tabs>
                <w:tab w:val="left" w:pos="0"/>
              </w:tabs>
              <w:rPr>
                <w:b/>
                <w:bCs/>
                <w:color w:val="000000" w:themeColor="text1"/>
                <w:sz w:val="22"/>
              </w:rPr>
            </w:pPr>
            <w:r w:rsidRPr="004B3E54">
              <w:rPr>
                <w:b/>
                <w:bCs/>
                <w:i/>
                <w:iCs/>
                <w:color w:val="000000" w:themeColor="text1"/>
                <w:sz w:val="22"/>
              </w:rPr>
              <w:t>1. Parengto projekto tikslai ir uždaviniai.</w:t>
            </w:r>
          </w:p>
        </w:tc>
      </w:tr>
      <w:tr w:rsidR="006A29E6" w14:paraId="406FE3E0" w14:textId="77777777" w:rsidTr="007371F4">
        <w:tc>
          <w:tcPr>
            <w:tcW w:w="9854" w:type="dxa"/>
          </w:tcPr>
          <w:p w14:paraId="4C7F0858" w14:textId="37B44C24" w:rsidR="006A29E6" w:rsidRPr="004B3E54" w:rsidRDefault="004B3E54" w:rsidP="007371F4">
            <w:pPr>
              <w:tabs>
                <w:tab w:val="left" w:pos="0"/>
              </w:tabs>
              <w:jc w:val="both"/>
              <w:rPr>
                <w:i/>
                <w:color w:val="000000" w:themeColor="text1"/>
                <w:sz w:val="22"/>
                <w:szCs w:val="22"/>
              </w:rPr>
            </w:pPr>
            <w:r w:rsidRPr="004B3E54">
              <w:rPr>
                <w:i/>
                <w:color w:val="000000" w:themeColor="text1"/>
                <w:sz w:val="22"/>
                <w:szCs w:val="22"/>
              </w:rPr>
              <w:t>Nustatyti naują panaudos sutarties terminą</w:t>
            </w:r>
          </w:p>
        </w:tc>
      </w:tr>
      <w:tr w:rsidR="006A29E6" w14:paraId="6BF9C408" w14:textId="77777777" w:rsidTr="007371F4">
        <w:tc>
          <w:tcPr>
            <w:tcW w:w="9854" w:type="dxa"/>
          </w:tcPr>
          <w:p w14:paraId="1F85D2EE" w14:textId="77777777" w:rsidR="006A29E6" w:rsidRPr="004B3E54" w:rsidRDefault="006A29E6" w:rsidP="007371F4">
            <w:pPr>
              <w:tabs>
                <w:tab w:val="left" w:pos="0"/>
              </w:tabs>
              <w:rPr>
                <w:b/>
                <w:bCs/>
                <w:color w:val="000000" w:themeColor="text1"/>
                <w:sz w:val="22"/>
              </w:rPr>
            </w:pPr>
            <w:r w:rsidRPr="004B3E54">
              <w:rPr>
                <w:b/>
                <w:bCs/>
                <w:i/>
                <w:iCs/>
                <w:color w:val="000000" w:themeColor="text1"/>
                <w:sz w:val="22"/>
              </w:rPr>
              <w:t>2. Kaip šiuo metu yra sureguliuoti projekte aptarti klausimai.</w:t>
            </w:r>
          </w:p>
        </w:tc>
      </w:tr>
      <w:tr w:rsidR="006A29E6" w14:paraId="730AB562" w14:textId="77777777" w:rsidTr="007371F4">
        <w:tc>
          <w:tcPr>
            <w:tcW w:w="9854" w:type="dxa"/>
          </w:tcPr>
          <w:p w14:paraId="67E2635C" w14:textId="0D198BE6" w:rsidR="006A29E6" w:rsidRPr="004B3E54" w:rsidRDefault="00736C90" w:rsidP="004B3E54">
            <w:pPr>
              <w:jc w:val="both"/>
              <w:rPr>
                <w:i/>
                <w:iCs/>
                <w:color w:val="000000" w:themeColor="text1"/>
                <w:sz w:val="22"/>
              </w:rPr>
            </w:pPr>
            <w:r>
              <w:rPr>
                <w:i/>
                <w:iCs/>
                <w:color w:val="000000" w:themeColor="text1"/>
                <w:sz w:val="22"/>
              </w:rPr>
              <w:t>Mituvos stacionari prieplauka</w:t>
            </w:r>
            <w:r w:rsidR="004B3E54" w:rsidRPr="004B3E54">
              <w:rPr>
                <w:i/>
                <w:iCs/>
                <w:color w:val="000000" w:themeColor="text1"/>
                <w:sz w:val="22"/>
              </w:rPr>
              <w:t xml:space="preserve"> nuosavybės teise priklauso Jurbarko rajono savivaldybei. Panaudos pagrindais perduot</w:t>
            </w:r>
            <w:r>
              <w:rPr>
                <w:i/>
                <w:iCs/>
                <w:color w:val="000000" w:themeColor="text1"/>
                <w:sz w:val="22"/>
              </w:rPr>
              <w:t>a</w:t>
            </w:r>
            <w:r w:rsidR="004B3E54" w:rsidRPr="004B3E54">
              <w:rPr>
                <w:i/>
                <w:iCs/>
                <w:color w:val="000000" w:themeColor="text1"/>
                <w:sz w:val="22"/>
              </w:rPr>
              <w:t xml:space="preserve"> </w:t>
            </w:r>
            <w:r w:rsidRPr="00736C90">
              <w:rPr>
                <w:i/>
                <w:iCs/>
                <w:color w:val="000000" w:themeColor="text1"/>
                <w:sz w:val="22"/>
              </w:rPr>
              <w:t>Jurbarko turizmo ir verslo informacijos centr</w:t>
            </w:r>
            <w:r>
              <w:rPr>
                <w:i/>
                <w:iCs/>
                <w:color w:val="000000" w:themeColor="text1"/>
                <w:sz w:val="22"/>
              </w:rPr>
              <w:t>ui</w:t>
            </w:r>
            <w:r w:rsidR="004B3E54" w:rsidRPr="004B3E54">
              <w:rPr>
                <w:i/>
                <w:iCs/>
                <w:color w:val="000000" w:themeColor="text1"/>
                <w:sz w:val="22"/>
              </w:rPr>
              <w:t>. Panaudos sutarties terminas buvo numatytas iki 202</w:t>
            </w:r>
            <w:r>
              <w:rPr>
                <w:i/>
                <w:iCs/>
                <w:color w:val="000000" w:themeColor="text1"/>
                <w:sz w:val="22"/>
              </w:rPr>
              <w:t>5</w:t>
            </w:r>
            <w:r w:rsidR="004B3E54" w:rsidRPr="004B3E54">
              <w:rPr>
                <w:i/>
                <w:iCs/>
                <w:color w:val="000000" w:themeColor="text1"/>
                <w:sz w:val="22"/>
              </w:rPr>
              <w:t xml:space="preserve"> m. </w:t>
            </w:r>
            <w:r>
              <w:rPr>
                <w:i/>
                <w:iCs/>
                <w:color w:val="000000" w:themeColor="text1"/>
                <w:sz w:val="22"/>
              </w:rPr>
              <w:t>birželio</w:t>
            </w:r>
            <w:r w:rsidR="004B3E54" w:rsidRPr="004B3E54">
              <w:rPr>
                <w:i/>
                <w:iCs/>
                <w:color w:val="000000" w:themeColor="text1"/>
                <w:sz w:val="22"/>
              </w:rPr>
              <w:t xml:space="preserve"> 1 d. </w:t>
            </w:r>
          </w:p>
        </w:tc>
      </w:tr>
      <w:tr w:rsidR="006A29E6" w14:paraId="5399DEE6" w14:textId="77777777" w:rsidTr="007371F4">
        <w:tc>
          <w:tcPr>
            <w:tcW w:w="9854" w:type="dxa"/>
          </w:tcPr>
          <w:p w14:paraId="7CDD5F31" w14:textId="77777777" w:rsidR="006A29E6" w:rsidRDefault="006A29E6" w:rsidP="007371F4">
            <w:pPr>
              <w:tabs>
                <w:tab w:val="left" w:pos="0"/>
              </w:tabs>
              <w:rPr>
                <w:b/>
                <w:bCs/>
                <w:i/>
                <w:iCs/>
                <w:sz w:val="22"/>
              </w:rPr>
            </w:pPr>
            <w:r>
              <w:rPr>
                <w:b/>
                <w:bCs/>
                <w:i/>
                <w:iCs/>
                <w:sz w:val="22"/>
              </w:rPr>
              <w:t>3. Kokių pozityvių rezultatų laukiama.</w:t>
            </w:r>
          </w:p>
        </w:tc>
      </w:tr>
      <w:tr w:rsidR="006A29E6" w14:paraId="61609FD8" w14:textId="77777777" w:rsidTr="007371F4">
        <w:tc>
          <w:tcPr>
            <w:tcW w:w="9854" w:type="dxa"/>
          </w:tcPr>
          <w:p w14:paraId="51090062" w14:textId="757F2ED8" w:rsidR="006A29E6" w:rsidRPr="00471DDD" w:rsidRDefault="00736C90" w:rsidP="007371F4">
            <w:pPr>
              <w:tabs>
                <w:tab w:val="left" w:pos="0"/>
              </w:tabs>
              <w:jc w:val="both"/>
              <w:rPr>
                <w:i/>
                <w:iCs/>
                <w:sz w:val="22"/>
              </w:rPr>
            </w:pPr>
            <w:r>
              <w:rPr>
                <w:i/>
                <w:iCs/>
                <w:sz w:val="22"/>
              </w:rPr>
              <w:t xml:space="preserve">Turtas bus naudojamas teikiant paslaugas </w:t>
            </w:r>
          </w:p>
        </w:tc>
      </w:tr>
      <w:tr w:rsidR="006A29E6" w14:paraId="1CA590E8" w14:textId="77777777" w:rsidTr="007371F4">
        <w:tc>
          <w:tcPr>
            <w:tcW w:w="9854" w:type="dxa"/>
          </w:tcPr>
          <w:p w14:paraId="52E0FF0E"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33EC8648" w14:textId="77777777" w:rsidTr="007371F4">
        <w:tc>
          <w:tcPr>
            <w:tcW w:w="9854" w:type="dxa"/>
          </w:tcPr>
          <w:p w14:paraId="16B4DF70" w14:textId="77777777" w:rsidR="006A29E6" w:rsidRPr="00471DDD" w:rsidRDefault="00471DDD" w:rsidP="007371F4">
            <w:pPr>
              <w:tabs>
                <w:tab w:val="left" w:pos="0"/>
              </w:tabs>
              <w:jc w:val="both"/>
              <w:rPr>
                <w:i/>
                <w:iCs/>
                <w:sz w:val="22"/>
                <w:szCs w:val="22"/>
              </w:rPr>
            </w:pPr>
            <w:r w:rsidRPr="00471DDD">
              <w:rPr>
                <w:i/>
                <w:iCs/>
                <w:sz w:val="22"/>
                <w:szCs w:val="22"/>
              </w:rPr>
              <w:t>Nėra</w:t>
            </w:r>
          </w:p>
        </w:tc>
      </w:tr>
      <w:tr w:rsidR="006A29E6" w14:paraId="52DDB276" w14:textId="77777777" w:rsidTr="007371F4">
        <w:tc>
          <w:tcPr>
            <w:tcW w:w="9854" w:type="dxa"/>
          </w:tcPr>
          <w:p w14:paraId="13E853A6"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B81F20C" w14:textId="77777777" w:rsidTr="007371F4">
        <w:tc>
          <w:tcPr>
            <w:tcW w:w="9854" w:type="dxa"/>
          </w:tcPr>
          <w:p w14:paraId="1E144AB0" w14:textId="7798F9A7" w:rsidR="006A29E6" w:rsidRPr="00471DDD" w:rsidRDefault="00573541" w:rsidP="007371F4">
            <w:pPr>
              <w:tabs>
                <w:tab w:val="left" w:pos="0"/>
              </w:tabs>
              <w:jc w:val="both"/>
              <w:rPr>
                <w:i/>
                <w:iCs/>
                <w:sz w:val="22"/>
              </w:rPr>
            </w:pPr>
            <w:r>
              <w:rPr>
                <w:i/>
                <w:iCs/>
                <w:sz w:val="22"/>
              </w:rPr>
              <w:t>Jurbarko rajono savivaldybės tarybos 20</w:t>
            </w:r>
            <w:r w:rsidR="00C85E73">
              <w:rPr>
                <w:i/>
                <w:iCs/>
                <w:sz w:val="22"/>
              </w:rPr>
              <w:t>2</w:t>
            </w:r>
            <w:r w:rsidR="00736C90">
              <w:rPr>
                <w:i/>
                <w:iCs/>
                <w:sz w:val="22"/>
              </w:rPr>
              <w:t>5</w:t>
            </w:r>
            <w:r>
              <w:rPr>
                <w:i/>
                <w:iCs/>
                <w:sz w:val="22"/>
              </w:rPr>
              <w:t xml:space="preserve"> m. </w:t>
            </w:r>
            <w:r w:rsidR="00736C90">
              <w:rPr>
                <w:i/>
                <w:iCs/>
                <w:sz w:val="22"/>
              </w:rPr>
              <w:t>kovo</w:t>
            </w:r>
            <w:r>
              <w:rPr>
                <w:i/>
                <w:iCs/>
                <w:sz w:val="22"/>
              </w:rPr>
              <w:t xml:space="preserve"> 2</w:t>
            </w:r>
            <w:r w:rsidR="00736C90">
              <w:rPr>
                <w:i/>
                <w:iCs/>
                <w:sz w:val="22"/>
              </w:rPr>
              <w:t>5</w:t>
            </w:r>
            <w:r>
              <w:rPr>
                <w:i/>
                <w:iCs/>
                <w:sz w:val="22"/>
              </w:rPr>
              <w:t xml:space="preserve"> d. sprendimas Nr. T2-</w:t>
            </w:r>
            <w:r w:rsidR="00736C90">
              <w:rPr>
                <w:i/>
                <w:iCs/>
                <w:sz w:val="22"/>
              </w:rPr>
              <w:t>93</w:t>
            </w:r>
            <w:r w:rsidR="00C85E73">
              <w:rPr>
                <w:i/>
                <w:iCs/>
                <w:sz w:val="22"/>
              </w:rPr>
              <w:t xml:space="preserve"> </w:t>
            </w:r>
            <w:r w:rsidR="00A77A9F" w:rsidRPr="00A77A9F">
              <w:rPr>
                <w:i/>
                <w:iCs/>
                <w:sz w:val="22"/>
              </w:rPr>
              <w:t>„</w:t>
            </w:r>
            <w:r w:rsidR="00736C90" w:rsidRPr="00736C90">
              <w:rPr>
                <w:i/>
                <w:iCs/>
                <w:sz w:val="22"/>
              </w:rPr>
              <w:t>Dėl Mituvos stacionarios prieplaukos, esančios adresu: Nemuno g. 8, Jurbarko m., perdavimo panaudos pagrindais Viešajai įstaigai Jurbarko turizmo ir verslo informacijos centrui</w:t>
            </w:r>
            <w:r w:rsidR="00A77A9F" w:rsidRPr="00A77A9F">
              <w:rPr>
                <w:i/>
                <w:iCs/>
                <w:sz w:val="22"/>
              </w:rPr>
              <w:t>“</w:t>
            </w:r>
          </w:p>
        </w:tc>
      </w:tr>
      <w:tr w:rsidR="006A29E6" w14:paraId="4165BD8C" w14:textId="77777777" w:rsidTr="007371F4">
        <w:tc>
          <w:tcPr>
            <w:tcW w:w="9854" w:type="dxa"/>
          </w:tcPr>
          <w:p w14:paraId="132F5B01"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AC2E206" w14:textId="77777777" w:rsidR="006A29E6" w:rsidRPr="00471DDD" w:rsidRDefault="00471DDD" w:rsidP="007371F4">
            <w:pPr>
              <w:tabs>
                <w:tab w:val="left" w:pos="0"/>
              </w:tabs>
              <w:rPr>
                <w:i/>
                <w:iCs/>
                <w:sz w:val="22"/>
              </w:rPr>
            </w:pPr>
            <w:r w:rsidRPr="00471DDD">
              <w:rPr>
                <w:i/>
                <w:iCs/>
                <w:sz w:val="22"/>
              </w:rPr>
              <w:t>Nėra</w:t>
            </w:r>
          </w:p>
        </w:tc>
      </w:tr>
      <w:tr w:rsidR="006A29E6" w14:paraId="385658B9" w14:textId="77777777" w:rsidTr="007371F4">
        <w:tc>
          <w:tcPr>
            <w:tcW w:w="9854" w:type="dxa"/>
          </w:tcPr>
          <w:p w14:paraId="772574A1"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2F83D58" w14:textId="77777777" w:rsidR="006A29E6" w:rsidRDefault="00471DDD" w:rsidP="007371F4">
            <w:pPr>
              <w:tabs>
                <w:tab w:val="left" w:pos="0"/>
              </w:tabs>
              <w:jc w:val="both"/>
              <w:rPr>
                <w:sz w:val="22"/>
              </w:rPr>
            </w:pPr>
            <w:r>
              <w:rPr>
                <w:i/>
                <w:sz w:val="22"/>
                <w:szCs w:val="22"/>
              </w:rPr>
              <w:t>Individualaus pobūdžio teisės akto projektui antikorupcinis vertinimas nereikalingas</w:t>
            </w:r>
          </w:p>
        </w:tc>
      </w:tr>
      <w:tr w:rsidR="006A29E6" w14:paraId="1FA670F3" w14:textId="77777777" w:rsidTr="007371F4">
        <w:tc>
          <w:tcPr>
            <w:tcW w:w="9854" w:type="dxa"/>
          </w:tcPr>
          <w:p w14:paraId="63967F81"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13BB139D" w14:textId="77777777" w:rsidTr="007371F4">
        <w:tc>
          <w:tcPr>
            <w:tcW w:w="9854" w:type="dxa"/>
          </w:tcPr>
          <w:p w14:paraId="4F47E222" w14:textId="5689B2AA" w:rsidR="006A29E6" w:rsidRDefault="00471DDD" w:rsidP="007371F4">
            <w:pPr>
              <w:tabs>
                <w:tab w:val="left" w:pos="0"/>
              </w:tabs>
              <w:jc w:val="both"/>
              <w:rPr>
                <w:sz w:val="22"/>
              </w:rPr>
            </w:pPr>
            <w:r>
              <w:rPr>
                <w:i/>
                <w:sz w:val="22"/>
                <w:szCs w:val="22"/>
              </w:rPr>
              <w:t xml:space="preserve">Infrastruktūros ir turto skyrius, </w:t>
            </w:r>
            <w:r w:rsidR="00736C90" w:rsidRPr="00736C90">
              <w:rPr>
                <w:i/>
                <w:iCs/>
                <w:sz w:val="22"/>
                <w:szCs w:val="22"/>
              </w:rPr>
              <w:t>Jurbarko turizmo ir verslo informacijos centr</w:t>
            </w:r>
            <w:r w:rsidR="00736C90">
              <w:rPr>
                <w:i/>
                <w:iCs/>
                <w:sz w:val="22"/>
                <w:szCs w:val="22"/>
              </w:rPr>
              <w:t>as</w:t>
            </w:r>
          </w:p>
        </w:tc>
      </w:tr>
      <w:tr w:rsidR="006A29E6" w14:paraId="7940C4A1" w14:textId="77777777" w:rsidTr="007371F4">
        <w:tc>
          <w:tcPr>
            <w:tcW w:w="9854" w:type="dxa"/>
          </w:tcPr>
          <w:p w14:paraId="0AEC18AC" w14:textId="77777777" w:rsidR="006A29E6" w:rsidRDefault="006A29E6" w:rsidP="007371F4">
            <w:pPr>
              <w:tabs>
                <w:tab w:val="left" w:pos="0"/>
              </w:tabs>
              <w:rPr>
                <w:b/>
                <w:bCs/>
                <w:i/>
                <w:iCs/>
                <w:sz w:val="22"/>
              </w:rPr>
            </w:pPr>
            <w:r>
              <w:rPr>
                <w:b/>
                <w:bCs/>
                <w:i/>
                <w:iCs/>
                <w:sz w:val="22"/>
              </w:rPr>
              <w:t>9. Kiti, autorių nuomone, reikalingi pagrindimai ir paaiškinimai.</w:t>
            </w:r>
          </w:p>
          <w:p w14:paraId="1E7B3F86" w14:textId="77777777" w:rsidR="006A29E6" w:rsidRPr="0007466B" w:rsidRDefault="0007466B" w:rsidP="007371F4">
            <w:pPr>
              <w:tabs>
                <w:tab w:val="left" w:pos="0"/>
              </w:tabs>
              <w:rPr>
                <w:i/>
                <w:iCs/>
                <w:sz w:val="22"/>
              </w:rPr>
            </w:pPr>
            <w:r w:rsidRPr="0007466B">
              <w:rPr>
                <w:i/>
                <w:iCs/>
                <w:sz w:val="22"/>
              </w:rPr>
              <w:t>Nėra</w:t>
            </w:r>
          </w:p>
        </w:tc>
      </w:tr>
      <w:tr w:rsidR="006A29E6" w14:paraId="38541A42" w14:textId="77777777" w:rsidTr="007371F4">
        <w:tc>
          <w:tcPr>
            <w:tcW w:w="9854" w:type="dxa"/>
          </w:tcPr>
          <w:p w14:paraId="44C4433B"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627FF99" w14:textId="77777777" w:rsidTr="007371F4">
        <w:tc>
          <w:tcPr>
            <w:tcW w:w="9854" w:type="dxa"/>
          </w:tcPr>
          <w:p w14:paraId="0D801811" w14:textId="6DF3F7E0" w:rsidR="006A29E6" w:rsidRPr="0007466B" w:rsidRDefault="00C1706A" w:rsidP="007371F4">
            <w:pPr>
              <w:tabs>
                <w:tab w:val="left" w:pos="0"/>
              </w:tabs>
              <w:jc w:val="both"/>
              <w:rPr>
                <w:bCs/>
                <w:i/>
                <w:sz w:val="22"/>
              </w:rPr>
            </w:pPr>
            <w:r w:rsidRPr="00C1706A">
              <w:rPr>
                <w:bCs/>
                <w:i/>
                <w:iCs/>
                <w:sz w:val="22"/>
              </w:rPr>
              <w:t>Jurbarko turizmo ir verslo informacijos centr</w:t>
            </w:r>
            <w:r>
              <w:rPr>
                <w:bCs/>
                <w:i/>
                <w:iCs/>
                <w:sz w:val="22"/>
              </w:rPr>
              <w:t>ui</w:t>
            </w:r>
            <w:r w:rsidR="0007466B">
              <w:rPr>
                <w:bCs/>
                <w:i/>
                <w:sz w:val="22"/>
              </w:rPr>
              <w:t>, rengėjai</w:t>
            </w:r>
            <w:r w:rsidR="0063702D">
              <w:rPr>
                <w:bCs/>
                <w:i/>
                <w:sz w:val="22"/>
              </w:rPr>
              <w:t xml:space="preserve"> </w:t>
            </w:r>
            <w:r w:rsidR="00A77A9F">
              <w:rPr>
                <w:bCs/>
                <w:i/>
                <w:sz w:val="22"/>
              </w:rPr>
              <w:t>po 1 egz.</w:t>
            </w:r>
          </w:p>
        </w:tc>
      </w:tr>
    </w:tbl>
    <w:p w14:paraId="478545A2" w14:textId="77777777" w:rsidR="006A29E6" w:rsidRDefault="006A29E6" w:rsidP="006A29E6"/>
    <w:p w14:paraId="48D1C550" w14:textId="77777777" w:rsidR="00EB229F" w:rsidRDefault="00EB229F" w:rsidP="006A29E6"/>
    <w:p w14:paraId="6A92DC26" w14:textId="2F248564" w:rsidR="00B668F0" w:rsidRDefault="00B668F0" w:rsidP="00B668F0">
      <w:r>
        <w:t>Parengė</w:t>
      </w:r>
    </w:p>
    <w:p w14:paraId="185C70C5" w14:textId="2D5EF688" w:rsidR="00EB229F" w:rsidRDefault="00EB229F" w:rsidP="00B668F0">
      <w:pPr>
        <w:pStyle w:val="Antrats"/>
        <w:tabs>
          <w:tab w:val="clear" w:pos="4153"/>
          <w:tab w:val="clear" w:pos="8306"/>
        </w:tabs>
        <w:rPr>
          <w:lang w:eastAsia="de-DE"/>
        </w:rPr>
      </w:pPr>
      <w:r w:rsidRPr="00EB229F">
        <w:rPr>
          <w:lang w:eastAsia="de-DE"/>
        </w:rPr>
        <w:t>Jolita Matulienė</w:t>
      </w:r>
    </w:p>
    <w:p w14:paraId="71F4E34C" w14:textId="201114CA" w:rsidR="006A29E6" w:rsidRDefault="00573541" w:rsidP="00B668F0">
      <w:r>
        <w:t>2025-0</w:t>
      </w:r>
      <w:r w:rsidR="00C1706A">
        <w:t>5</w:t>
      </w:r>
      <w:r>
        <w:t>-</w:t>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66825" w14:textId="77777777" w:rsidR="007B40CB" w:rsidRDefault="007B40CB">
      <w:r>
        <w:separator/>
      </w:r>
    </w:p>
  </w:endnote>
  <w:endnote w:type="continuationSeparator" w:id="0">
    <w:p w14:paraId="72EF4EF3" w14:textId="77777777" w:rsidR="007B40CB" w:rsidRDefault="007B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1549F" w14:textId="77777777" w:rsidR="007B40CB" w:rsidRDefault="007B40CB">
      <w:r>
        <w:separator/>
      </w:r>
    </w:p>
  </w:footnote>
  <w:footnote w:type="continuationSeparator" w:id="0">
    <w:p w14:paraId="350F46E8" w14:textId="77777777" w:rsidR="007B40CB" w:rsidRDefault="007B4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5693" w14:textId="77777777" w:rsidR="00FC1CD3" w:rsidRDefault="00835A9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AEF04C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D739" w14:textId="77777777" w:rsidR="00FC1CD3" w:rsidRDefault="00FC1CD3">
    <w:pPr>
      <w:pStyle w:val="Antrats"/>
      <w:framePr w:wrap="around" w:vAnchor="text" w:hAnchor="margin" w:xAlign="center" w:y="1"/>
      <w:rPr>
        <w:rStyle w:val="Puslapionumeris"/>
      </w:rPr>
    </w:pPr>
  </w:p>
  <w:p w14:paraId="5923902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66208864">
    <w:abstractNumId w:val="3"/>
  </w:num>
  <w:num w:numId="2" w16cid:durableId="1116025622">
    <w:abstractNumId w:val="2"/>
  </w:num>
  <w:num w:numId="3" w16cid:durableId="321542306">
    <w:abstractNumId w:val="4"/>
  </w:num>
  <w:num w:numId="4" w16cid:durableId="1984113241">
    <w:abstractNumId w:val="1"/>
  </w:num>
  <w:num w:numId="5" w16cid:durableId="2144536743">
    <w:abstractNumId w:val="7"/>
  </w:num>
  <w:num w:numId="6" w16cid:durableId="459035397">
    <w:abstractNumId w:val="6"/>
  </w:num>
  <w:num w:numId="7" w16cid:durableId="537661860">
    <w:abstractNumId w:val="0"/>
  </w:num>
  <w:num w:numId="8" w16cid:durableId="1296523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466B"/>
    <w:rsid w:val="00076A1D"/>
    <w:rsid w:val="000773EB"/>
    <w:rsid w:val="00085739"/>
    <w:rsid w:val="000D0FB5"/>
    <w:rsid w:val="000E1F44"/>
    <w:rsid w:val="0010176C"/>
    <w:rsid w:val="00102506"/>
    <w:rsid w:val="00107C26"/>
    <w:rsid w:val="00117349"/>
    <w:rsid w:val="00124B53"/>
    <w:rsid w:val="0013367C"/>
    <w:rsid w:val="0014384D"/>
    <w:rsid w:val="00143FF2"/>
    <w:rsid w:val="0015078A"/>
    <w:rsid w:val="00152F39"/>
    <w:rsid w:val="0016226A"/>
    <w:rsid w:val="00172D6E"/>
    <w:rsid w:val="00181E5E"/>
    <w:rsid w:val="00182224"/>
    <w:rsid w:val="001843E1"/>
    <w:rsid w:val="00186467"/>
    <w:rsid w:val="00190B66"/>
    <w:rsid w:val="001952BC"/>
    <w:rsid w:val="001D4EA6"/>
    <w:rsid w:val="001F2578"/>
    <w:rsid w:val="00203CFC"/>
    <w:rsid w:val="00207BCB"/>
    <w:rsid w:val="00226341"/>
    <w:rsid w:val="002325F6"/>
    <w:rsid w:val="00234B9B"/>
    <w:rsid w:val="00246055"/>
    <w:rsid w:val="00251454"/>
    <w:rsid w:val="002531BB"/>
    <w:rsid w:val="00281984"/>
    <w:rsid w:val="002E1F99"/>
    <w:rsid w:val="002F084E"/>
    <w:rsid w:val="002F4A2B"/>
    <w:rsid w:val="002F7E49"/>
    <w:rsid w:val="0030434C"/>
    <w:rsid w:val="00323FE1"/>
    <w:rsid w:val="00333FD4"/>
    <w:rsid w:val="003421EA"/>
    <w:rsid w:val="003459E5"/>
    <w:rsid w:val="00360657"/>
    <w:rsid w:val="00372033"/>
    <w:rsid w:val="00376143"/>
    <w:rsid w:val="003822CB"/>
    <w:rsid w:val="003859D7"/>
    <w:rsid w:val="00394FD0"/>
    <w:rsid w:val="003A7F59"/>
    <w:rsid w:val="003B2523"/>
    <w:rsid w:val="003D484F"/>
    <w:rsid w:val="003D5EC9"/>
    <w:rsid w:val="003E54A7"/>
    <w:rsid w:val="003F1305"/>
    <w:rsid w:val="004003BA"/>
    <w:rsid w:val="00410C97"/>
    <w:rsid w:val="004215BB"/>
    <w:rsid w:val="00421FE1"/>
    <w:rsid w:val="00433D3F"/>
    <w:rsid w:val="00434B34"/>
    <w:rsid w:val="00435B30"/>
    <w:rsid w:val="00445CDE"/>
    <w:rsid w:val="00454723"/>
    <w:rsid w:val="00460718"/>
    <w:rsid w:val="00471DDD"/>
    <w:rsid w:val="004B0CB9"/>
    <w:rsid w:val="004B1E88"/>
    <w:rsid w:val="004B2369"/>
    <w:rsid w:val="004B3700"/>
    <w:rsid w:val="004B3E54"/>
    <w:rsid w:val="004B7BDB"/>
    <w:rsid w:val="004C4EDE"/>
    <w:rsid w:val="00501C69"/>
    <w:rsid w:val="005209D1"/>
    <w:rsid w:val="00520A16"/>
    <w:rsid w:val="005231DA"/>
    <w:rsid w:val="00542586"/>
    <w:rsid w:val="00542B92"/>
    <w:rsid w:val="00551276"/>
    <w:rsid w:val="00553547"/>
    <w:rsid w:val="00570AD7"/>
    <w:rsid w:val="00573541"/>
    <w:rsid w:val="00573C16"/>
    <w:rsid w:val="00593FFF"/>
    <w:rsid w:val="005B2122"/>
    <w:rsid w:val="005B2B02"/>
    <w:rsid w:val="005C31CD"/>
    <w:rsid w:val="005D1F24"/>
    <w:rsid w:val="005D5D46"/>
    <w:rsid w:val="005F65AE"/>
    <w:rsid w:val="006046BD"/>
    <w:rsid w:val="00621F84"/>
    <w:rsid w:val="0063702D"/>
    <w:rsid w:val="00641E12"/>
    <w:rsid w:val="00673C21"/>
    <w:rsid w:val="00686E66"/>
    <w:rsid w:val="00697D48"/>
    <w:rsid w:val="006A29E6"/>
    <w:rsid w:val="006B72D3"/>
    <w:rsid w:val="006F35F0"/>
    <w:rsid w:val="00722455"/>
    <w:rsid w:val="0073170A"/>
    <w:rsid w:val="00732616"/>
    <w:rsid w:val="00734333"/>
    <w:rsid w:val="00736C90"/>
    <w:rsid w:val="00744E20"/>
    <w:rsid w:val="007457FF"/>
    <w:rsid w:val="00756C58"/>
    <w:rsid w:val="00771DAD"/>
    <w:rsid w:val="007860A8"/>
    <w:rsid w:val="007971AE"/>
    <w:rsid w:val="007B40CB"/>
    <w:rsid w:val="007E13A9"/>
    <w:rsid w:val="007E57D4"/>
    <w:rsid w:val="008030DA"/>
    <w:rsid w:val="0081284C"/>
    <w:rsid w:val="008310FE"/>
    <w:rsid w:val="00832B07"/>
    <w:rsid w:val="00835A9D"/>
    <w:rsid w:val="00836BF0"/>
    <w:rsid w:val="00850253"/>
    <w:rsid w:val="008554EA"/>
    <w:rsid w:val="00855BBD"/>
    <w:rsid w:val="00857A58"/>
    <w:rsid w:val="008758B4"/>
    <w:rsid w:val="008770DC"/>
    <w:rsid w:val="00886BBC"/>
    <w:rsid w:val="00886E2F"/>
    <w:rsid w:val="00887D3B"/>
    <w:rsid w:val="00892223"/>
    <w:rsid w:val="008962CF"/>
    <w:rsid w:val="00896E6B"/>
    <w:rsid w:val="008A3BD8"/>
    <w:rsid w:val="008A4BEF"/>
    <w:rsid w:val="008A7972"/>
    <w:rsid w:val="008B0D02"/>
    <w:rsid w:val="008B7173"/>
    <w:rsid w:val="008C2222"/>
    <w:rsid w:val="008C4BDA"/>
    <w:rsid w:val="008C7105"/>
    <w:rsid w:val="008C7ADA"/>
    <w:rsid w:val="008E7416"/>
    <w:rsid w:val="008F41AE"/>
    <w:rsid w:val="008F651B"/>
    <w:rsid w:val="00910A49"/>
    <w:rsid w:val="00930BCB"/>
    <w:rsid w:val="00931D64"/>
    <w:rsid w:val="0093337F"/>
    <w:rsid w:val="0096266A"/>
    <w:rsid w:val="009740F1"/>
    <w:rsid w:val="0098095A"/>
    <w:rsid w:val="00982156"/>
    <w:rsid w:val="00992B19"/>
    <w:rsid w:val="009A6D33"/>
    <w:rsid w:val="009B5344"/>
    <w:rsid w:val="009C1D3F"/>
    <w:rsid w:val="009C68F2"/>
    <w:rsid w:val="009F23A5"/>
    <w:rsid w:val="00A1347F"/>
    <w:rsid w:val="00A151E4"/>
    <w:rsid w:val="00A31AA9"/>
    <w:rsid w:val="00A50EB5"/>
    <w:rsid w:val="00A61F57"/>
    <w:rsid w:val="00A651BC"/>
    <w:rsid w:val="00A72F5C"/>
    <w:rsid w:val="00A77A9F"/>
    <w:rsid w:val="00A85052"/>
    <w:rsid w:val="00A9321F"/>
    <w:rsid w:val="00A93FA4"/>
    <w:rsid w:val="00AA3BDF"/>
    <w:rsid w:val="00AD73BE"/>
    <w:rsid w:val="00AD7C4E"/>
    <w:rsid w:val="00AE072A"/>
    <w:rsid w:val="00AE1124"/>
    <w:rsid w:val="00AE1965"/>
    <w:rsid w:val="00AE2064"/>
    <w:rsid w:val="00AE3E19"/>
    <w:rsid w:val="00AE4BED"/>
    <w:rsid w:val="00AE61D9"/>
    <w:rsid w:val="00AF1442"/>
    <w:rsid w:val="00B02515"/>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1706A"/>
    <w:rsid w:val="00C31AC9"/>
    <w:rsid w:val="00C42389"/>
    <w:rsid w:val="00C42BD3"/>
    <w:rsid w:val="00C43EC0"/>
    <w:rsid w:val="00C52833"/>
    <w:rsid w:val="00C5315D"/>
    <w:rsid w:val="00C531AF"/>
    <w:rsid w:val="00C61D7C"/>
    <w:rsid w:val="00C7179E"/>
    <w:rsid w:val="00C76C50"/>
    <w:rsid w:val="00C800F0"/>
    <w:rsid w:val="00C83B11"/>
    <w:rsid w:val="00C85E73"/>
    <w:rsid w:val="00C95C12"/>
    <w:rsid w:val="00CA0771"/>
    <w:rsid w:val="00CC0BB5"/>
    <w:rsid w:val="00CE2BB0"/>
    <w:rsid w:val="00CE349F"/>
    <w:rsid w:val="00D32D0D"/>
    <w:rsid w:val="00D40DFE"/>
    <w:rsid w:val="00D50805"/>
    <w:rsid w:val="00D513AA"/>
    <w:rsid w:val="00D52EF0"/>
    <w:rsid w:val="00D75F4B"/>
    <w:rsid w:val="00D82C9A"/>
    <w:rsid w:val="00DA0452"/>
    <w:rsid w:val="00DC38E8"/>
    <w:rsid w:val="00DD58E1"/>
    <w:rsid w:val="00DE293E"/>
    <w:rsid w:val="00DF4642"/>
    <w:rsid w:val="00E01F65"/>
    <w:rsid w:val="00E0742E"/>
    <w:rsid w:val="00E12D82"/>
    <w:rsid w:val="00E13280"/>
    <w:rsid w:val="00E15F15"/>
    <w:rsid w:val="00E3136B"/>
    <w:rsid w:val="00E4352B"/>
    <w:rsid w:val="00E46E1F"/>
    <w:rsid w:val="00E52EE3"/>
    <w:rsid w:val="00E578BD"/>
    <w:rsid w:val="00E72134"/>
    <w:rsid w:val="00E72754"/>
    <w:rsid w:val="00EA6026"/>
    <w:rsid w:val="00EB229F"/>
    <w:rsid w:val="00EB4A11"/>
    <w:rsid w:val="00ED18C9"/>
    <w:rsid w:val="00F20019"/>
    <w:rsid w:val="00F27C80"/>
    <w:rsid w:val="00F320CA"/>
    <w:rsid w:val="00F40651"/>
    <w:rsid w:val="00F4093E"/>
    <w:rsid w:val="00F41A98"/>
    <w:rsid w:val="00F4316F"/>
    <w:rsid w:val="00F6384B"/>
    <w:rsid w:val="00F67640"/>
    <w:rsid w:val="00F75C89"/>
    <w:rsid w:val="00F7723D"/>
    <w:rsid w:val="00FA0DEC"/>
    <w:rsid w:val="00FB0BBB"/>
    <w:rsid w:val="00FB3F0C"/>
    <w:rsid w:val="00FB6B02"/>
    <w:rsid w:val="00FC1CD3"/>
    <w:rsid w:val="00FC58BB"/>
    <w:rsid w:val="00FC763D"/>
    <w:rsid w:val="00FD0852"/>
    <w:rsid w:val="00FD2657"/>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87E9"/>
  <w15:docId w15:val="{1C81878D-A56A-49A0-8BF5-225673D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57762047">
      <w:bodyDiv w:val="1"/>
      <w:marLeft w:val="0"/>
      <w:marRight w:val="0"/>
      <w:marTop w:val="0"/>
      <w:marBottom w:val="0"/>
      <w:divBdr>
        <w:top w:val="none" w:sz="0" w:space="0" w:color="auto"/>
        <w:left w:val="none" w:sz="0" w:space="0" w:color="auto"/>
        <w:bottom w:val="none" w:sz="0" w:space="0" w:color="auto"/>
        <w:right w:val="none" w:sz="0" w:space="0" w:color="auto"/>
      </w:divBdr>
    </w:div>
    <w:div w:id="268709185">
      <w:bodyDiv w:val="1"/>
      <w:marLeft w:val="0"/>
      <w:marRight w:val="0"/>
      <w:marTop w:val="0"/>
      <w:marBottom w:val="0"/>
      <w:divBdr>
        <w:top w:val="none" w:sz="0" w:space="0" w:color="auto"/>
        <w:left w:val="none" w:sz="0" w:space="0" w:color="auto"/>
        <w:bottom w:val="none" w:sz="0" w:space="0" w:color="auto"/>
        <w:right w:val="none" w:sz="0" w:space="0" w:color="auto"/>
      </w:divBdr>
    </w:div>
    <w:div w:id="42620028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13595862">
      <w:bodyDiv w:val="1"/>
      <w:marLeft w:val="0"/>
      <w:marRight w:val="0"/>
      <w:marTop w:val="0"/>
      <w:marBottom w:val="0"/>
      <w:divBdr>
        <w:top w:val="none" w:sz="0" w:space="0" w:color="auto"/>
        <w:left w:val="none" w:sz="0" w:space="0" w:color="auto"/>
        <w:bottom w:val="none" w:sz="0" w:space="0" w:color="auto"/>
        <w:right w:val="none" w:sz="0" w:space="0" w:color="auto"/>
      </w:divBdr>
    </w:div>
    <w:div w:id="1858032270">
      <w:bodyDiv w:val="1"/>
      <w:marLeft w:val="0"/>
      <w:marRight w:val="0"/>
      <w:marTop w:val="0"/>
      <w:marBottom w:val="0"/>
      <w:divBdr>
        <w:top w:val="none" w:sz="0" w:space="0" w:color="auto"/>
        <w:left w:val="none" w:sz="0" w:space="0" w:color="auto"/>
        <w:bottom w:val="none" w:sz="0" w:space="0" w:color="auto"/>
        <w:right w:val="none" w:sz="0" w:space="0" w:color="auto"/>
      </w:divBdr>
    </w:div>
    <w:div w:id="2016571805">
      <w:bodyDiv w:val="1"/>
      <w:marLeft w:val="0"/>
      <w:marRight w:val="0"/>
      <w:marTop w:val="0"/>
      <w:marBottom w:val="0"/>
      <w:divBdr>
        <w:top w:val="none" w:sz="0" w:space="0" w:color="auto"/>
        <w:left w:val="none" w:sz="0" w:space="0" w:color="auto"/>
        <w:bottom w:val="none" w:sz="0" w:space="0" w:color="auto"/>
        <w:right w:val="none" w:sz="0" w:space="0" w:color="auto"/>
      </w:divBdr>
    </w:div>
    <w:div w:id="20193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2633</Words>
  <Characters>1501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2025-05-13T06:40:00Z</dcterms:created>
  <dcterms:modified xsi:type="dcterms:W3CDTF">2025-05-13T06:40:00Z</dcterms:modified>
</cp:coreProperties>
</file>