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3A9BF" w14:textId="04F29897" w:rsidR="00FC1CD3" w:rsidRDefault="00F320CA" w:rsidP="00DD1281">
      <w:pPr>
        <w:ind w:left="7200"/>
        <w:jc w:val="right"/>
      </w:pPr>
      <w:r>
        <w:t>Projektas</w:t>
      </w:r>
    </w:p>
    <w:p w14:paraId="6423D981" w14:textId="77777777" w:rsidR="00FC1CD3" w:rsidRPr="00430670" w:rsidRDefault="00FC1CD3">
      <w:pPr>
        <w:jc w:val="center"/>
        <w:rPr>
          <w:b/>
          <w:bCs/>
          <w:lang w:val="pt-BR"/>
        </w:rPr>
      </w:pPr>
    </w:p>
    <w:p w14:paraId="135ED259" w14:textId="77777777" w:rsidR="005E3890" w:rsidRDefault="005E3890" w:rsidP="005E3890">
      <w:pPr>
        <w:jc w:val="center"/>
        <w:rPr>
          <w:b/>
        </w:rPr>
      </w:pPr>
      <w:r w:rsidRPr="00430670">
        <w:rPr>
          <w:b/>
          <w:lang w:val="pt-BR"/>
        </w:rPr>
        <w:t xml:space="preserve">JURBARKO RAJONO </w:t>
      </w:r>
      <w:r>
        <w:rPr>
          <w:b/>
        </w:rPr>
        <w:t>SAVIVALDYBĖS TARYBA</w:t>
      </w:r>
    </w:p>
    <w:p w14:paraId="37B86D36" w14:textId="77777777" w:rsidR="005E3890" w:rsidRPr="00430670" w:rsidRDefault="005E3890" w:rsidP="005E3890">
      <w:pPr>
        <w:rPr>
          <w:lang w:val="pt-BR"/>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5E3890" w14:paraId="451D6656" w14:textId="77777777" w:rsidTr="00E54033">
        <w:trPr>
          <w:cantSplit/>
        </w:trPr>
        <w:tc>
          <w:tcPr>
            <w:tcW w:w="9654" w:type="dxa"/>
            <w:tcBorders>
              <w:top w:val="nil"/>
              <w:left w:val="nil"/>
              <w:bottom w:val="nil"/>
              <w:right w:val="nil"/>
            </w:tcBorders>
          </w:tcPr>
          <w:p w14:paraId="39427208" w14:textId="77777777" w:rsidR="005E3890" w:rsidRDefault="005E3890" w:rsidP="00E54033">
            <w:pPr>
              <w:pStyle w:val="Antrat1"/>
              <w:rPr>
                <w:caps/>
                <w:szCs w:val="24"/>
                <w:lang w:val="lt-LT"/>
              </w:rPr>
            </w:pPr>
            <w:r>
              <w:rPr>
                <w:szCs w:val="24"/>
                <w:lang w:val="lt-LT"/>
              </w:rPr>
              <w:t>SPRENDIMAS</w:t>
            </w:r>
          </w:p>
        </w:tc>
      </w:tr>
      <w:tr w:rsidR="005E3890" w14:paraId="5BF0DBD2" w14:textId="77777777" w:rsidTr="00E54033">
        <w:trPr>
          <w:cantSplit/>
        </w:trPr>
        <w:tc>
          <w:tcPr>
            <w:tcW w:w="9654" w:type="dxa"/>
            <w:tcBorders>
              <w:top w:val="nil"/>
              <w:left w:val="nil"/>
              <w:bottom w:val="nil"/>
              <w:right w:val="nil"/>
            </w:tcBorders>
          </w:tcPr>
          <w:p w14:paraId="13EBCB62" w14:textId="5E6AB7E4" w:rsidR="005E3890" w:rsidRPr="00E25377" w:rsidRDefault="005E3890" w:rsidP="00E54033">
            <w:pPr>
              <w:jc w:val="center"/>
              <w:rPr>
                <w:b/>
                <w:kern w:val="2"/>
                <w:szCs w:val="24"/>
                <w:lang w:eastAsia="en-US"/>
                <w14:ligatures w14:val="standardContextual"/>
              </w:rPr>
            </w:pPr>
            <w:bookmarkStart w:id="0" w:name="_Hlk165561591"/>
            <w:r w:rsidRPr="00E25377">
              <w:rPr>
                <w:b/>
                <w:bCs/>
                <w:color w:val="000000"/>
                <w:szCs w:val="24"/>
              </w:rPr>
              <w:t>DĖL</w:t>
            </w:r>
            <w:r w:rsidRPr="00E25377">
              <w:rPr>
                <w:b/>
                <w:caps/>
                <w:kern w:val="2"/>
                <w:szCs w:val="24"/>
                <w14:ligatures w14:val="standardContextual"/>
              </w:rPr>
              <w:t xml:space="preserve"> </w:t>
            </w:r>
            <w:r w:rsidRPr="00E25377">
              <w:rPr>
                <w:b/>
                <w:kern w:val="2"/>
                <w:szCs w:val="24"/>
                <w:lang w:eastAsia="en-US"/>
                <w14:ligatures w14:val="standardContextual"/>
              </w:rPr>
              <w:t>20</w:t>
            </w:r>
            <w:r w:rsidR="003C3AEE">
              <w:rPr>
                <w:b/>
                <w:kern w:val="2"/>
                <w:szCs w:val="24"/>
                <w:lang w:eastAsia="en-US"/>
                <w14:ligatures w14:val="standardContextual"/>
              </w:rPr>
              <w:t>24</w:t>
            </w:r>
            <w:r w:rsidRPr="00E25377">
              <w:rPr>
                <w:b/>
                <w:kern w:val="2"/>
                <w:szCs w:val="24"/>
                <w:lang w:eastAsia="en-US"/>
                <w14:ligatures w14:val="standardContextual"/>
              </w:rPr>
              <w:t xml:space="preserve"> M. </w:t>
            </w:r>
            <w:r w:rsidR="003C3AEE">
              <w:rPr>
                <w:b/>
                <w:kern w:val="2"/>
                <w:szCs w:val="24"/>
                <w:lang w:eastAsia="en-US"/>
                <w14:ligatures w14:val="standardContextual"/>
              </w:rPr>
              <w:t>LIEPOS 9</w:t>
            </w:r>
            <w:r>
              <w:rPr>
                <w:b/>
                <w:kern w:val="2"/>
                <w:szCs w:val="24"/>
                <w:lang w:eastAsia="en-US"/>
                <w14:ligatures w14:val="standardContextual"/>
              </w:rPr>
              <w:t xml:space="preserve"> </w:t>
            </w:r>
            <w:r w:rsidRPr="00E25377">
              <w:rPr>
                <w:b/>
                <w:kern w:val="2"/>
                <w:szCs w:val="24"/>
                <w:lang w:eastAsia="en-US"/>
                <w14:ligatures w14:val="standardContextual"/>
              </w:rPr>
              <w:t xml:space="preserve">D. VALSTYBINĖS ŽEMĖS </w:t>
            </w:r>
            <w:r w:rsidR="00FF5D62">
              <w:rPr>
                <w:b/>
                <w:kern w:val="2"/>
                <w:szCs w:val="24"/>
                <w:lang w:eastAsia="en-US"/>
                <w14:ligatures w14:val="standardContextual"/>
              </w:rPr>
              <w:t xml:space="preserve">SKLYPO </w:t>
            </w:r>
            <w:r w:rsidRPr="00E25377">
              <w:rPr>
                <w:b/>
                <w:kern w:val="2"/>
                <w:szCs w:val="24"/>
                <w:lang w:eastAsia="en-US"/>
                <w14:ligatures w14:val="standardContextual"/>
              </w:rPr>
              <w:t>NUOMOS SUTARTIES</w:t>
            </w:r>
          </w:p>
          <w:p w14:paraId="57E635C8" w14:textId="7B069D1B" w:rsidR="005E3890" w:rsidRPr="00E25377" w:rsidRDefault="005E3890" w:rsidP="00E54033">
            <w:pPr>
              <w:jc w:val="center"/>
              <w:rPr>
                <w:b/>
                <w:kern w:val="2"/>
                <w:szCs w:val="24"/>
                <w14:ligatures w14:val="standardContextual"/>
              </w:rPr>
            </w:pPr>
            <w:r w:rsidRPr="00E25377">
              <w:rPr>
                <w:b/>
                <w:kern w:val="2"/>
                <w:szCs w:val="24"/>
                <w:lang w:eastAsia="en-US"/>
                <w14:ligatures w14:val="standardContextual"/>
              </w:rPr>
              <w:t xml:space="preserve">NR. </w:t>
            </w:r>
            <w:r w:rsidR="003C3AEE">
              <w:rPr>
                <w:b/>
                <w:kern w:val="2"/>
                <w:szCs w:val="24"/>
                <w:lang w:eastAsia="en-US"/>
                <w14:ligatures w14:val="standardContextual"/>
              </w:rPr>
              <w:t>G3-26</w:t>
            </w:r>
            <w:r>
              <w:rPr>
                <w:b/>
                <w:kern w:val="2"/>
                <w:szCs w:val="24"/>
                <w:lang w:eastAsia="en-US"/>
                <w14:ligatures w14:val="standardContextual"/>
              </w:rPr>
              <w:t xml:space="preserve"> </w:t>
            </w:r>
            <w:r w:rsidRPr="00E25377">
              <w:rPr>
                <w:b/>
                <w:kern w:val="2"/>
                <w:szCs w:val="24"/>
                <w:lang w:eastAsia="en-US"/>
                <w14:ligatures w14:val="standardContextual"/>
              </w:rPr>
              <w:t>NUTRAUKIMO</w:t>
            </w:r>
          </w:p>
          <w:bookmarkEnd w:id="0"/>
          <w:p w14:paraId="35AA28ED" w14:textId="77777777" w:rsidR="005E3890" w:rsidRPr="00AE61D9" w:rsidRDefault="005E3890" w:rsidP="00E54033">
            <w:pPr>
              <w:pStyle w:val="Antrats"/>
              <w:tabs>
                <w:tab w:val="left" w:pos="1296"/>
              </w:tabs>
              <w:rPr>
                <w:b/>
                <w:caps/>
              </w:rPr>
            </w:pPr>
            <w:r w:rsidRPr="00AE61D9">
              <w:rPr>
                <w:b/>
              </w:rPr>
              <w:fldChar w:fldCharType="begin">
                <w:ffData>
                  <w:name w:val="DOC_DATA"/>
                  <w:enabled/>
                  <w:calcOnExit w:val="0"/>
                  <w:textInput>
                    <w:default w:val="{$DOC_DATA}"/>
                  </w:textInput>
                </w:ffData>
              </w:fldChar>
            </w:r>
            <w:r w:rsidRPr="005231DA">
              <w:rPr>
                <w:b/>
              </w:rPr>
              <w:instrText xml:space="preserve"> FORMTEXT </w:instrText>
            </w:r>
            <w:r w:rsidRPr="00AE61D9">
              <w:rPr>
                <w:b/>
              </w:rPr>
            </w:r>
            <w:r w:rsidRPr="00AE61D9">
              <w:rPr>
                <w:b/>
              </w:rPr>
              <w:fldChar w:fldCharType="separate"/>
            </w:r>
            <w:r w:rsidRPr="00AE61D9">
              <w:rPr>
                <w:b/>
              </w:rPr>
              <w:fldChar w:fldCharType="end"/>
            </w:r>
          </w:p>
        </w:tc>
      </w:tr>
      <w:tr w:rsidR="005E3890" w14:paraId="76A96F12" w14:textId="77777777" w:rsidTr="00E54033">
        <w:trPr>
          <w:cantSplit/>
        </w:trPr>
        <w:tc>
          <w:tcPr>
            <w:tcW w:w="9654" w:type="dxa"/>
            <w:tcBorders>
              <w:top w:val="nil"/>
              <w:left w:val="nil"/>
              <w:bottom w:val="nil"/>
              <w:right w:val="nil"/>
            </w:tcBorders>
          </w:tcPr>
          <w:p w14:paraId="422DEB52" w14:textId="77777777" w:rsidR="005E3890" w:rsidRPr="00AE61D9" w:rsidRDefault="005E3890" w:rsidP="00E54033">
            <w:pPr>
              <w:pStyle w:val="Antrats"/>
              <w:tabs>
                <w:tab w:val="left" w:pos="1296"/>
              </w:tabs>
              <w:jc w:val="center"/>
              <w:rPr>
                <w:b/>
                <w:caps/>
              </w:rPr>
            </w:pPr>
          </w:p>
        </w:tc>
      </w:tr>
      <w:tr w:rsidR="005E3890" w14:paraId="53B204E5" w14:textId="77777777" w:rsidTr="00E54033">
        <w:trPr>
          <w:cantSplit/>
          <w:trHeight w:val="359"/>
        </w:trPr>
        <w:tc>
          <w:tcPr>
            <w:tcW w:w="9654" w:type="dxa"/>
            <w:tcBorders>
              <w:top w:val="nil"/>
              <w:left w:val="nil"/>
              <w:bottom w:val="nil"/>
              <w:right w:val="nil"/>
            </w:tcBorders>
          </w:tcPr>
          <w:p w14:paraId="5D16EDEA" w14:textId="4D145244" w:rsidR="005E3890" w:rsidRPr="00AE61D9" w:rsidRDefault="005E3890" w:rsidP="00E54033">
            <w:pPr>
              <w:pStyle w:val="Antrats"/>
              <w:tabs>
                <w:tab w:val="left" w:pos="1296"/>
              </w:tabs>
              <w:jc w:val="center"/>
              <w:rPr>
                <w:b/>
                <w:caps/>
              </w:rPr>
            </w:pPr>
            <w:r>
              <w:t>202</w:t>
            </w:r>
            <w:r w:rsidR="003C3AEE">
              <w:t>5</w:t>
            </w:r>
            <w:r>
              <w:t xml:space="preserve"> m. </w:t>
            </w:r>
            <w:r w:rsidR="003C3AEE">
              <w:t>balandžio</w:t>
            </w:r>
            <w:r>
              <w:t xml:space="preserve"> </w:t>
            </w:r>
            <w:r w:rsidR="0047418D">
              <w:t xml:space="preserve">7 d. </w:t>
            </w:r>
            <w:r w:rsidRPr="005231DA">
              <w:t xml:space="preserve"> Nr. </w:t>
            </w:r>
            <w:r>
              <w:t>T</w:t>
            </w:r>
            <w:r w:rsidR="0047418D">
              <w:t>SP</w:t>
            </w:r>
            <w:r>
              <w:t>-</w:t>
            </w:r>
            <w:r w:rsidR="0047418D">
              <w:t>136</w:t>
            </w:r>
          </w:p>
        </w:tc>
      </w:tr>
      <w:tr w:rsidR="005E3890" w14:paraId="1D3191B9" w14:textId="77777777" w:rsidTr="00E54033">
        <w:trPr>
          <w:cantSplit/>
        </w:trPr>
        <w:tc>
          <w:tcPr>
            <w:tcW w:w="9654" w:type="dxa"/>
            <w:tcBorders>
              <w:top w:val="nil"/>
              <w:left w:val="nil"/>
              <w:bottom w:val="nil"/>
              <w:right w:val="nil"/>
            </w:tcBorders>
          </w:tcPr>
          <w:p w14:paraId="6F72ABB1" w14:textId="77777777" w:rsidR="005E3890" w:rsidRDefault="005E3890" w:rsidP="00E54033">
            <w:pPr>
              <w:jc w:val="center"/>
            </w:pPr>
            <w:r>
              <w:t>Jurbarkas</w:t>
            </w:r>
          </w:p>
        </w:tc>
      </w:tr>
    </w:tbl>
    <w:p w14:paraId="75B6C17F" w14:textId="77777777" w:rsidR="005E3890" w:rsidRDefault="005E3890" w:rsidP="005E3890">
      <w:pPr>
        <w:jc w:val="both"/>
      </w:pPr>
    </w:p>
    <w:p w14:paraId="7F2A1BF8" w14:textId="299E4B4E" w:rsidR="005E3890" w:rsidRPr="001B69D5" w:rsidRDefault="005E3890" w:rsidP="00DC3B04">
      <w:pPr>
        <w:tabs>
          <w:tab w:val="center" w:pos="0"/>
        </w:tabs>
        <w:ind w:firstLine="709"/>
        <w:jc w:val="both"/>
        <w:rPr>
          <w:rFonts w:eastAsiaTheme="minorHAnsi"/>
          <w:kern w:val="2"/>
          <w:szCs w:val="24"/>
          <w:lang w:eastAsia="en-US"/>
          <w14:ligatures w14:val="standardContextual"/>
        </w:rPr>
      </w:pPr>
      <w:r w:rsidRPr="00E25377">
        <w:rPr>
          <w:rFonts w:eastAsiaTheme="minorHAnsi"/>
          <w:color w:val="000000"/>
          <w:kern w:val="2"/>
          <w:szCs w:val="24"/>
          <w:lang w:eastAsia="en-US"/>
          <w14:ligatures w14:val="standardContextual"/>
        </w:rPr>
        <w:t>Vadovaudamasi</w:t>
      </w:r>
      <w:r w:rsidRPr="00E25377">
        <w:rPr>
          <w:kern w:val="2"/>
          <w:szCs w:val="24"/>
          <w14:ligatures w14:val="standardContextual"/>
        </w:rPr>
        <w:t xml:space="preserve"> </w:t>
      </w:r>
      <w:r w:rsidRPr="00E25377">
        <w:rPr>
          <w:rFonts w:eastAsiaTheme="minorHAnsi"/>
          <w:color w:val="000000" w:themeColor="text1"/>
          <w:kern w:val="2"/>
          <w:szCs w:val="24"/>
          <w:lang w:eastAsia="en-US"/>
          <w14:ligatures w14:val="standardContextual"/>
        </w:rPr>
        <w:t xml:space="preserve">Lietuvos Respublikos </w:t>
      </w:r>
      <w:r w:rsidRPr="001B69D5">
        <w:rPr>
          <w:rFonts w:eastAsiaTheme="minorHAnsi"/>
          <w:kern w:val="2"/>
          <w:szCs w:val="24"/>
          <w:lang w:eastAsia="en-US"/>
          <w14:ligatures w14:val="standardContextual"/>
        </w:rPr>
        <w:t xml:space="preserve">vietos savivaldos įstatymo 15 straipsnio 2 dalies </w:t>
      </w:r>
      <w:r w:rsidRPr="001B69D5">
        <w:rPr>
          <w:rFonts w:eastAsiaTheme="minorHAnsi"/>
          <w:kern w:val="2"/>
          <w:szCs w:val="24"/>
          <w:lang w:eastAsia="en-US"/>
          <w14:ligatures w14:val="standardContextual"/>
        </w:rPr>
        <w:br/>
        <w:t xml:space="preserve">20 punktu, </w:t>
      </w:r>
      <w:r w:rsidR="001D2D5B" w:rsidRPr="001B69D5">
        <w:t xml:space="preserve">Lietuvos Respublikos žemės įstatymo </w:t>
      </w:r>
      <w:r w:rsidR="00DD2B51" w:rsidRPr="001B69D5">
        <w:t xml:space="preserve">7 straipsnio 1 dalies 2 </w:t>
      </w:r>
      <w:r w:rsidR="002B0ABB">
        <w:t>punktu,</w:t>
      </w:r>
      <w:r w:rsidR="00DD2B51" w:rsidRPr="001B69D5">
        <w:t xml:space="preserve"> </w:t>
      </w:r>
      <w:r w:rsidR="00F20E7A" w:rsidRPr="001B69D5">
        <w:t>9</w:t>
      </w:r>
      <w:r w:rsidR="001D2D5B" w:rsidRPr="001B69D5">
        <w:t xml:space="preserve"> straipsnio </w:t>
      </w:r>
      <w:r w:rsidR="00F20E7A" w:rsidRPr="001B69D5">
        <w:t xml:space="preserve"> </w:t>
      </w:r>
      <w:r w:rsidR="001B69D5" w:rsidRPr="001B69D5">
        <w:br/>
      </w:r>
      <w:r w:rsidR="00F20E7A" w:rsidRPr="001B69D5">
        <w:t>1 dalies 1 punktu</w:t>
      </w:r>
      <w:r w:rsidR="006C5E9B" w:rsidRPr="001B69D5">
        <w:rPr>
          <w:kern w:val="2"/>
          <w:szCs w:val="24"/>
        </w:rPr>
        <w:t>,</w:t>
      </w:r>
      <w:r w:rsidR="0015517A" w:rsidRPr="001B69D5">
        <w:rPr>
          <w:kern w:val="2"/>
          <w:szCs w:val="24"/>
        </w:rPr>
        <w:t xml:space="preserve"> 36</w:t>
      </w:r>
      <w:r w:rsidR="0015517A" w:rsidRPr="001B69D5">
        <w:rPr>
          <w:kern w:val="2"/>
          <w:szCs w:val="24"/>
          <w:vertAlign w:val="superscript"/>
        </w:rPr>
        <w:t>2</w:t>
      </w:r>
      <w:r w:rsidR="0015517A" w:rsidRPr="001B69D5">
        <w:rPr>
          <w:kern w:val="2"/>
          <w:szCs w:val="24"/>
        </w:rPr>
        <w:t xml:space="preserve"> straipsnio 8 </w:t>
      </w:r>
      <w:r w:rsidR="00610F55">
        <w:rPr>
          <w:kern w:val="2"/>
          <w:szCs w:val="24"/>
        </w:rPr>
        <w:t>dalimi</w:t>
      </w:r>
      <w:r w:rsidR="0038745D">
        <w:rPr>
          <w:kern w:val="2"/>
          <w:szCs w:val="24"/>
        </w:rPr>
        <w:t xml:space="preserve"> </w:t>
      </w:r>
      <w:r w:rsidR="0015517A" w:rsidRPr="001B69D5">
        <w:rPr>
          <w:kern w:val="2"/>
          <w:szCs w:val="24"/>
        </w:rPr>
        <w:t>ir 9 dal</w:t>
      </w:r>
      <w:r w:rsidR="00004FF1" w:rsidRPr="001B69D5">
        <w:rPr>
          <w:kern w:val="2"/>
          <w:szCs w:val="24"/>
        </w:rPr>
        <w:t>ies 6 punkt</w:t>
      </w:r>
      <w:r w:rsidR="00610F55">
        <w:rPr>
          <w:kern w:val="2"/>
          <w:szCs w:val="24"/>
        </w:rPr>
        <w:t>u</w:t>
      </w:r>
      <w:r w:rsidR="0015517A" w:rsidRPr="001B69D5">
        <w:rPr>
          <w:kern w:val="2"/>
          <w:szCs w:val="24"/>
        </w:rPr>
        <w:t>,</w:t>
      </w:r>
      <w:r w:rsidR="00F20E7A" w:rsidRPr="001B69D5">
        <w:rPr>
          <w:kern w:val="2"/>
          <w:szCs w:val="24"/>
        </w:rPr>
        <w:t xml:space="preserve"> </w:t>
      </w:r>
      <w:r w:rsidR="006C5E9B" w:rsidRPr="001B69D5">
        <w:rPr>
          <w:szCs w:val="24"/>
        </w:rPr>
        <w:t xml:space="preserve">Kitos paskirties valstybinės žemės sklypų pardavimo ir nuomos taisyklių, patvirtintų Lietuvos Respublikos Vyriausybės 1999 m. kovo 9 d. nutarimu Nr. 260 „Dėl </w:t>
      </w:r>
      <w:r w:rsidR="00F1114D" w:rsidRPr="001B69D5">
        <w:rPr>
          <w:szCs w:val="24"/>
        </w:rPr>
        <w:t>k</w:t>
      </w:r>
      <w:r w:rsidR="006C5E9B" w:rsidRPr="001B69D5">
        <w:rPr>
          <w:szCs w:val="24"/>
        </w:rPr>
        <w:t>itos paskirties valstybinės žemės sklypų pardavimo ir nuomos taisyklių patvirtinimo“</w:t>
      </w:r>
      <w:r w:rsidR="006C5E9B" w:rsidRPr="001B69D5">
        <w:rPr>
          <w:kern w:val="2"/>
          <w:szCs w:val="24"/>
        </w:rPr>
        <w:t xml:space="preserve"> 2 punktu</w:t>
      </w:r>
      <w:r w:rsidR="006C5E9B" w:rsidRPr="001B69D5">
        <w:t xml:space="preserve"> </w:t>
      </w:r>
      <w:r w:rsidRPr="001B69D5">
        <w:rPr>
          <w:rFonts w:eastAsiaTheme="minorHAnsi"/>
          <w:kern w:val="2"/>
          <w:szCs w:val="24"/>
          <w:lang w:eastAsia="en-US"/>
          <w14:ligatures w14:val="standardContextual"/>
        </w:rPr>
        <w:t xml:space="preserve">atsižvelgdama </w:t>
      </w:r>
      <w:r w:rsidR="003C3AEE" w:rsidRPr="001B69D5">
        <w:rPr>
          <w:rFonts w:eastAsiaTheme="minorHAnsi"/>
          <w:kern w:val="2"/>
          <w:szCs w:val="24"/>
          <w:lang w:eastAsia="en-US"/>
          <w14:ligatures w14:val="standardContextual"/>
        </w:rPr>
        <w:t>į Nacionalinės žemės tarnybos prie Aplinkos ministerijos pateiktą 2024 m. liepos 9 d. išvadą</w:t>
      </w:r>
      <w:r w:rsidR="0015517A" w:rsidRPr="001B69D5">
        <w:rPr>
          <w:rFonts w:eastAsiaTheme="minorHAnsi"/>
          <w:kern w:val="2"/>
          <w:szCs w:val="24"/>
          <w:lang w:eastAsia="en-US"/>
          <w14:ligatures w14:val="standardContextual"/>
        </w:rPr>
        <w:t xml:space="preserve"> </w:t>
      </w:r>
      <w:r w:rsidR="003C3AEE" w:rsidRPr="001B69D5">
        <w:rPr>
          <w:rFonts w:eastAsiaTheme="minorHAnsi"/>
          <w:kern w:val="2"/>
          <w:szCs w:val="24"/>
          <w:lang w:eastAsia="en-US"/>
          <w14:ligatures w14:val="standardContextual"/>
        </w:rPr>
        <w:t>Nr. ZNUO-135126</w:t>
      </w:r>
      <w:r w:rsidR="00F1114D" w:rsidRPr="001B69D5">
        <w:rPr>
          <w:rFonts w:eastAsiaTheme="minorHAnsi"/>
          <w:kern w:val="2"/>
          <w:szCs w:val="24"/>
          <w:lang w:eastAsia="en-US"/>
          <w14:ligatures w14:val="standardContextual"/>
        </w:rPr>
        <w:t xml:space="preserve"> „</w:t>
      </w:r>
      <w:r w:rsidR="00922787" w:rsidRPr="001B69D5">
        <w:rPr>
          <w:bCs/>
          <w:szCs w:val="24"/>
        </w:rPr>
        <w:t>Dėl valstybinės žemės nuomos sutarties atitikties teisės aktų reikalavimams ir galimybės ją registruoti Nekilnojamojo turto registre</w:t>
      </w:r>
      <w:r w:rsidR="00F1114D" w:rsidRPr="001B69D5">
        <w:rPr>
          <w:rFonts w:eastAsiaTheme="minorHAnsi"/>
          <w:kern w:val="2"/>
          <w:szCs w:val="24"/>
          <w:lang w:eastAsia="en-US"/>
          <w14:ligatures w14:val="standardContextual"/>
        </w:rPr>
        <w:t>“</w:t>
      </w:r>
      <w:r w:rsidRPr="001B69D5">
        <w:rPr>
          <w:kern w:val="2"/>
          <w:szCs w:val="24"/>
          <w14:ligatures w14:val="standardContextual"/>
        </w:rPr>
        <w:t>,</w:t>
      </w:r>
      <w:r w:rsidR="00F20E7A" w:rsidRPr="001B69D5">
        <w:rPr>
          <w:kern w:val="2"/>
          <w:szCs w:val="24"/>
          <w14:ligatures w14:val="standardContextual"/>
        </w:rPr>
        <w:t xml:space="preserve"> </w:t>
      </w:r>
      <w:r w:rsidR="00F1114D" w:rsidRPr="001B69D5">
        <w:rPr>
          <w:kern w:val="2"/>
          <w:szCs w:val="24"/>
          <w14:ligatures w14:val="standardContextual"/>
        </w:rPr>
        <w:t>šalims nesusitarus dėl nustatytų Valstybinės žemės nuomos sutarties trūkumų pašalinimo</w:t>
      </w:r>
      <w:r w:rsidR="00F20E7A" w:rsidRPr="001B69D5">
        <w:rPr>
          <w:kern w:val="2"/>
          <w:szCs w:val="24"/>
          <w14:ligatures w14:val="standardContextual"/>
        </w:rPr>
        <w:t>,</w:t>
      </w:r>
      <w:r w:rsidRPr="001B69D5">
        <w:rPr>
          <w:kern w:val="2"/>
          <w:szCs w:val="24"/>
          <w14:ligatures w14:val="standardContextual"/>
        </w:rPr>
        <w:t xml:space="preserve"> </w:t>
      </w:r>
      <w:r w:rsidRPr="001B69D5">
        <w:rPr>
          <w:rFonts w:eastAsiaTheme="minorHAnsi"/>
          <w:kern w:val="2"/>
          <w:szCs w:val="24"/>
          <w:lang w:eastAsia="en-US"/>
          <w14:ligatures w14:val="standardContextual"/>
        </w:rPr>
        <w:t>Jurbarko rajono savivaldybės taryba n u s p r e n d ž i a:</w:t>
      </w:r>
      <w:r w:rsidR="00287948" w:rsidRPr="001B69D5">
        <w:rPr>
          <w:rFonts w:eastAsiaTheme="minorHAnsi"/>
          <w:kern w:val="2"/>
          <w:szCs w:val="24"/>
          <w:lang w:eastAsia="en-US"/>
          <w14:ligatures w14:val="standardContextual"/>
        </w:rPr>
        <w:t xml:space="preserve"> </w:t>
      </w:r>
    </w:p>
    <w:p w14:paraId="0D7FFC99" w14:textId="1D6076B3" w:rsidR="005E3890" w:rsidRPr="001B69D5" w:rsidRDefault="003C3AEE" w:rsidP="00DC3B04">
      <w:pPr>
        <w:tabs>
          <w:tab w:val="left" w:pos="851"/>
          <w:tab w:val="center" w:pos="5812"/>
        </w:tabs>
        <w:ind w:right="140" w:firstLine="851"/>
        <w:jc w:val="both"/>
        <w:rPr>
          <w:kern w:val="2"/>
          <w:szCs w:val="24"/>
          <w:lang w:eastAsia="en-US"/>
          <w14:ligatures w14:val="standardContextual"/>
        </w:rPr>
      </w:pPr>
      <w:r w:rsidRPr="001B69D5">
        <w:rPr>
          <w:kern w:val="2"/>
          <w:szCs w:val="24"/>
          <w:lang w:eastAsia="en-US"/>
          <w14:ligatures w14:val="standardContextual"/>
        </w:rPr>
        <w:t>n</w:t>
      </w:r>
      <w:r w:rsidR="005E3890" w:rsidRPr="001B69D5">
        <w:rPr>
          <w:kern w:val="2"/>
          <w:szCs w:val="24"/>
          <w:lang w:eastAsia="en-US"/>
          <w14:ligatures w14:val="standardContextual"/>
        </w:rPr>
        <w:t xml:space="preserve"> u t r a u k t i </w:t>
      </w:r>
      <w:bookmarkStart w:id="1" w:name="_Hlk158884125"/>
      <w:bookmarkStart w:id="2" w:name="_Hlk158883689"/>
      <w:r w:rsidR="005E3890" w:rsidRPr="001B69D5">
        <w:rPr>
          <w:kern w:val="2"/>
          <w:szCs w:val="24"/>
          <w:lang w:eastAsia="en-US"/>
          <w14:ligatures w14:val="standardContextual"/>
        </w:rPr>
        <w:t xml:space="preserve"> 20</w:t>
      </w:r>
      <w:r w:rsidRPr="001B69D5">
        <w:rPr>
          <w:kern w:val="2"/>
          <w:szCs w:val="24"/>
          <w:lang w:eastAsia="en-US"/>
          <w14:ligatures w14:val="standardContextual"/>
        </w:rPr>
        <w:t>24</w:t>
      </w:r>
      <w:r w:rsidR="005E3890" w:rsidRPr="001B69D5">
        <w:rPr>
          <w:kern w:val="2"/>
          <w:szCs w:val="24"/>
          <w:lang w:eastAsia="en-US"/>
          <w14:ligatures w14:val="standardContextual"/>
        </w:rPr>
        <w:t xml:space="preserve"> m. </w:t>
      </w:r>
      <w:r w:rsidRPr="001B69D5">
        <w:rPr>
          <w:kern w:val="2"/>
          <w:szCs w:val="24"/>
          <w:lang w:eastAsia="en-US"/>
          <w14:ligatures w14:val="standardContextual"/>
        </w:rPr>
        <w:t>liepos 9</w:t>
      </w:r>
      <w:r w:rsidR="005E3890" w:rsidRPr="001B69D5">
        <w:rPr>
          <w:kern w:val="2"/>
          <w:szCs w:val="24"/>
          <w:lang w:eastAsia="en-US"/>
          <w14:ligatures w14:val="standardContextual"/>
        </w:rPr>
        <w:t xml:space="preserve"> d. Valstybinės žemės </w:t>
      </w:r>
      <w:r w:rsidR="006B5B0E" w:rsidRPr="001B69D5">
        <w:rPr>
          <w:kern w:val="2"/>
          <w:szCs w:val="24"/>
          <w:lang w:eastAsia="en-US"/>
          <w14:ligatures w14:val="standardContextual"/>
        </w:rPr>
        <w:t xml:space="preserve">sklypo </w:t>
      </w:r>
      <w:r w:rsidR="005E3890" w:rsidRPr="001B69D5">
        <w:rPr>
          <w:kern w:val="2"/>
          <w:szCs w:val="24"/>
          <w:lang w:eastAsia="en-US"/>
          <w14:ligatures w14:val="standardContextual"/>
        </w:rPr>
        <w:t xml:space="preserve">nuomos sutartį </w:t>
      </w:r>
      <w:r w:rsidR="005E3890" w:rsidRPr="001B69D5">
        <w:rPr>
          <w:kern w:val="2"/>
          <w:szCs w:val="24"/>
          <w:lang w:eastAsia="en-US"/>
          <w14:ligatures w14:val="standardContextual"/>
        </w:rPr>
        <w:br/>
        <w:t xml:space="preserve">Nr. </w:t>
      </w:r>
      <w:r w:rsidRPr="001B69D5">
        <w:rPr>
          <w:bCs/>
          <w:kern w:val="2"/>
          <w:szCs w:val="24"/>
          <w:lang w:eastAsia="en-US"/>
          <w14:ligatures w14:val="standardContextual"/>
        </w:rPr>
        <w:t>G3-26</w:t>
      </w:r>
      <w:r w:rsidR="00430670" w:rsidRPr="001B69D5">
        <w:rPr>
          <w:bCs/>
          <w:kern w:val="2"/>
          <w:szCs w:val="24"/>
          <w:lang w:eastAsia="en-US"/>
          <w14:ligatures w14:val="standardContextual"/>
        </w:rPr>
        <w:t>,</w:t>
      </w:r>
      <w:r w:rsidR="005E3890" w:rsidRPr="001B69D5">
        <w:rPr>
          <w:bCs/>
          <w:kern w:val="2"/>
          <w:szCs w:val="24"/>
          <w:lang w:eastAsia="en-US"/>
          <w14:ligatures w14:val="standardContextual"/>
        </w:rPr>
        <w:t xml:space="preserve"> </w:t>
      </w:r>
      <w:bookmarkEnd w:id="1"/>
      <w:r w:rsidR="00430670" w:rsidRPr="001B69D5">
        <w:rPr>
          <w:bCs/>
          <w:kern w:val="2"/>
          <w:szCs w:val="24"/>
          <w:lang w:eastAsia="en-US"/>
          <w14:ligatures w14:val="standardContextual"/>
        </w:rPr>
        <w:t>sudarytą su (</w:t>
      </w:r>
      <w:r w:rsidR="00430670" w:rsidRPr="001B69D5">
        <w:rPr>
          <w:bCs/>
          <w:i/>
          <w:iCs/>
          <w:kern w:val="2"/>
          <w:szCs w:val="24"/>
          <w:lang w:eastAsia="en-US"/>
          <w14:ligatures w14:val="standardContextual"/>
        </w:rPr>
        <w:t>duomenys neskelb</w:t>
      </w:r>
      <w:r w:rsidR="00D0429D" w:rsidRPr="001B69D5">
        <w:rPr>
          <w:bCs/>
          <w:i/>
          <w:iCs/>
          <w:kern w:val="2"/>
          <w:szCs w:val="24"/>
          <w:lang w:eastAsia="en-US"/>
          <w14:ligatures w14:val="standardContextual"/>
        </w:rPr>
        <w:t>iami</w:t>
      </w:r>
      <w:r w:rsidR="00430670" w:rsidRPr="001B69D5">
        <w:rPr>
          <w:bCs/>
          <w:kern w:val="2"/>
          <w:szCs w:val="24"/>
          <w:lang w:eastAsia="en-US"/>
          <w14:ligatures w14:val="standardContextual"/>
        </w:rPr>
        <w:t xml:space="preserve">), </w:t>
      </w:r>
      <w:r w:rsidR="005E3890" w:rsidRPr="001B69D5">
        <w:rPr>
          <w:bCs/>
          <w:kern w:val="2"/>
          <w:szCs w:val="24"/>
          <w:lang w:eastAsia="en-US"/>
          <w14:ligatures w14:val="standardContextual"/>
        </w:rPr>
        <w:t xml:space="preserve">kuria buvo </w:t>
      </w:r>
      <w:r w:rsidR="005E3890" w:rsidRPr="001B69D5">
        <w:rPr>
          <w:bCs/>
          <w:kern w:val="2"/>
          <w:szCs w:val="24"/>
          <w14:ligatures w14:val="standardContextual"/>
        </w:rPr>
        <w:t>išnuomota</w:t>
      </w:r>
      <w:r w:rsidR="00382665" w:rsidRPr="001B69D5">
        <w:rPr>
          <w:bCs/>
          <w:kern w:val="2"/>
          <w:szCs w:val="24"/>
          <w14:ligatures w14:val="standardContextual"/>
        </w:rPr>
        <w:t>:</w:t>
      </w:r>
      <w:r w:rsidR="005E3890" w:rsidRPr="001B69D5">
        <w:rPr>
          <w:bCs/>
          <w:kern w:val="2"/>
          <w:szCs w:val="24"/>
          <w14:ligatures w14:val="standardContextual"/>
        </w:rPr>
        <w:t xml:space="preserve"> iš bendro 0,</w:t>
      </w:r>
      <w:r w:rsidRPr="001B69D5">
        <w:rPr>
          <w:bCs/>
          <w:kern w:val="2"/>
          <w:szCs w:val="24"/>
          <w14:ligatures w14:val="standardContextual"/>
        </w:rPr>
        <w:t>3375</w:t>
      </w:r>
      <w:r w:rsidR="005E3890" w:rsidRPr="001B69D5">
        <w:rPr>
          <w:bCs/>
          <w:kern w:val="2"/>
          <w:szCs w:val="24"/>
          <w14:ligatures w14:val="standardContextual"/>
        </w:rPr>
        <w:t xml:space="preserve"> ha ploto žemės sklypo 0,</w:t>
      </w:r>
      <w:r w:rsidRPr="001B69D5">
        <w:rPr>
          <w:bCs/>
          <w:kern w:val="2"/>
          <w:szCs w:val="24"/>
          <w14:ligatures w14:val="standardContextual"/>
        </w:rPr>
        <w:t>1427</w:t>
      </w:r>
      <w:r w:rsidR="005E3890" w:rsidRPr="001B69D5">
        <w:rPr>
          <w:bCs/>
          <w:kern w:val="2"/>
          <w:szCs w:val="24"/>
          <w14:ligatures w14:val="standardContextual"/>
        </w:rPr>
        <w:t xml:space="preserve"> ha</w:t>
      </w:r>
      <w:r w:rsidR="00F85CE6" w:rsidRPr="001B69D5">
        <w:rPr>
          <w:bCs/>
          <w:kern w:val="2"/>
          <w:szCs w:val="24"/>
          <w14:ligatures w14:val="standardContextual"/>
        </w:rPr>
        <w:t xml:space="preserve"> dalis</w:t>
      </w:r>
      <w:r w:rsidR="00382665" w:rsidRPr="001B69D5">
        <w:rPr>
          <w:bCs/>
          <w:kern w:val="2"/>
          <w:szCs w:val="24"/>
          <w14:ligatures w14:val="standardContextual"/>
        </w:rPr>
        <w:t>,</w:t>
      </w:r>
      <w:r w:rsidR="005E3890" w:rsidRPr="001B69D5">
        <w:rPr>
          <w:bCs/>
          <w:kern w:val="2"/>
          <w:szCs w:val="24"/>
          <w14:ligatures w14:val="standardContextual"/>
        </w:rPr>
        <w:t xml:space="preserve"> kadastro Nr. 942</w:t>
      </w:r>
      <w:r w:rsidR="006B5B0E" w:rsidRPr="001B69D5">
        <w:rPr>
          <w:bCs/>
          <w:kern w:val="2"/>
          <w:szCs w:val="24"/>
          <w14:ligatures w14:val="standardContextual"/>
        </w:rPr>
        <w:t>0/0</w:t>
      </w:r>
      <w:r w:rsidRPr="001B69D5">
        <w:rPr>
          <w:bCs/>
          <w:kern w:val="2"/>
          <w:szCs w:val="24"/>
          <w14:ligatures w14:val="standardContextual"/>
        </w:rPr>
        <w:t>004:77</w:t>
      </w:r>
      <w:r w:rsidR="005E3890" w:rsidRPr="001B69D5">
        <w:rPr>
          <w:kern w:val="2"/>
          <w:szCs w:val="24"/>
          <w14:ligatures w14:val="standardContextual"/>
        </w:rPr>
        <w:t xml:space="preserve">, unikalus Nr. </w:t>
      </w:r>
      <w:r w:rsidRPr="001B69D5">
        <w:rPr>
          <w:kern w:val="2"/>
          <w:szCs w:val="24"/>
          <w14:ligatures w14:val="standardContextual"/>
        </w:rPr>
        <w:t>9420-0004-0077</w:t>
      </w:r>
      <w:r w:rsidR="005E3890" w:rsidRPr="001B69D5">
        <w:rPr>
          <w:kern w:val="2"/>
          <w:szCs w:val="24"/>
          <w14:ligatures w14:val="standardContextual"/>
        </w:rPr>
        <w:t xml:space="preserve">, </w:t>
      </w:r>
      <w:r w:rsidR="00F85CE6" w:rsidRPr="001B69D5">
        <w:rPr>
          <w:kern w:val="2"/>
          <w:szCs w:val="24"/>
          <w14:ligatures w14:val="standardContextual"/>
        </w:rPr>
        <w:t xml:space="preserve">esanti </w:t>
      </w:r>
      <w:r w:rsidR="00382665" w:rsidRPr="001B69D5">
        <w:rPr>
          <w:kern w:val="2"/>
          <w:szCs w:val="24"/>
          <w14:ligatures w14:val="standardContextual"/>
        </w:rPr>
        <w:t>adresu</w:t>
      </w:r>
      <w:r w:rsidR="006B5B0E" w:rsidRPr="001B69D5">
        <w:rPr>
          <w:kern w:val="2"/>
          <w:szCs w:val="24"/>
          <w14:ligatures w14:val="standardContextual"/>
        </w:rPr>
        <w:t>:</w:t>
      </w:r>
      <w:r w:rsidR="005E3890" w:rsidRPr="001B69D5">
        <w:rPr>
          <w:kern w:val="2"/>
          <w:szCs w:val="24"/>
          <w14:ligatures w14:val="standardContextual"/>
        </w:rPr>
        <w:t xml:space="preserve"> </w:t>
      </w:r>
      <w:r w:rsidRPr="001B69D5">
        <w:rPr>
          <w:kern w:val="2"/>
          <w:szCs w:val="24"/>
          <w14:ligatures w14:val="standardContextual"/>
        </w:rPr>
        <w:t>Dariaus ir Girėno g. 72</w:t>
      </w:r>
      <w:r w:rsidR="005E3890" w:rsidRPr="001B69D5">
        <w:rPr>
          <w:i/>
          <w:iCs/>
          <w:kern w:val="2"/>
          <w:szCs w:val="24"/>
          <w14:ligatures w14:val="standardContextual"/>
        </w:rPr>
        <w:t>,</w:t>
      </w:r>
      <w:r w:rsidR="005E3890" w:rsidRPr="001B69D5">
        <w:rPr>
          <w:kern w:val="2"/>
          <w:szCs w:val="24"/>
          <w14:ligatures w14:val="standardContextual"/>
        </w:rPr>
        <w:t xml:space="preserve"> Jurbarko miest</w:t>
      </w:r>
      <w:r w:rsidR="00F85CE6" w:rsidRPr="001B69D5">
        <w:rPr>
          <w:kern w:val="2"/>
          <w:szCs w:val="24"/>
          <w14:ligatures w14:val="standardContextual"/>
        </w:rPr>
        <w:t>as</w:t>
      </w:r>
      <w:r w:rsidR="005E3890" w:rsidRPr="001B69D5">
        <w:rPr>
          <w:kern w:val="2"/>
          <w:szCs w:val="24"/>
          <w14:ligatures w14:val="standardContextual"/>
        </w:rPr>
        <w:t>.</w:t>
      </w:r>
    </w:p>
    <w:bookmarkEnd w:id="2"/>
    <w:p w14:paraId="230BC5A9" w14:textId="77777777" w:rsidR="00DC3B04" w:rsidRDefault="00DC3B04" w:rsidP="00DC3B04">
      <w:pPr>
        <w:widowControl w:val="0"/>
        <w:tabs>
          <w:tab w:val="center" w:pos="851"/>
          <w:tab w:val="left" w:pos="1134"/>
          <w:tab w:val="center" w:pos="4153"/>
          <w:tab w:val="right" w:pos="8306"/>
        </w:tabs>
        <w:ind w:firstLine="851"/>
        <w:jc w:val="both"/>
      </w:pPr>
      <w:r>
        <w:t xml:space="preserve">Šis sprendimas per vieną mėnesį nuo paskelbimo arba įteikimo suinteresuotai šaliai dienos gali būti skundžiamas Lietuvos administracinių ginčų komisijos Kauno apygardos skyriui </w:t>
      </w:r>
      <w:r w:rsidRPr="00366F1D">
        <w:t xml:space="preserve">(Laisvės al. 36, </w:t>
      </w:r>
      <w:r>
        <w:t xml:space="preserve">Kaunas) Lietuvos Respublikos ikiteisminio administracinių ginčų nagrinėjimo tvarkos įstatymo nustatyta tvarka arba Regionų apygardos administracinio teismo Kauno rūmams </w:t>
      </w:r>
      <w:r>
        <w:br/>
      </w:r>
      <w:r w:rsidRPr="00366F1D">
        <w:t xml:space="preserve">(A. Mickevičiaus </w:t>
      </w:r>
      <w:r>
        <w:t>g. 8A, Kaunas) Lietuvos Respublikos administracinių bylų teisenos įstatymo nustatyta tvarka.</w:t>
      </w:r>
    </w:p>
    <w:p w14:paraId="78B71774" w14:textId="77777777" w:rsidR="00DC3B04" w:rsidRPr="00E25377" w:rsidRDefault="00DC3B04" w:rsidP="005E3890">
      <w:pPr>
        <w:tabs>
          <w:tab w:val="left" w:pos="851"/>
        </w:tabs>
        <w:spacing w:line="276" w:lineRule="auto"/>
        <w:ind w:right="140" w:firstLine="851"/>
        <w:jc w:val="both"/>
        <w:rPr>
          <w:kern w:val="2"/>
          <w:szCs w:val="24"/>
          <w14:ligatures w14:val="standardContextual"/>
        </w:rPr>
      </w:pPr>
    </w:p>
    <w:tbl>
      <w:tblPr>
        <w:tblW w:w="0" w:type="auto"/>
        <w:tblInd w:w="108" w:type="dxa"/>
        <w:tblLook w:val="0000" w:firstRow="0" w:lastRow="0" w:firstColumn="0" w:lastColumn="0" w:noHBand="0" w:noVBand="0"/>
      </w:tblPr>
      <w:tblGrid>
        <w:gridCol w:w="4410"/>
        <w:gridCol w:w="4410"/>
      </w:tblGrid>
      <w:tr w:rsidR="005E3890" w14:paraId="3AC466CE" w14:textId="77777777" w:rsidTr="00E54033">
        <w:trPr>
          <w:trHeight w:val="180"/>
        </w:trPr>
        <w:tc>
          <w:tcPr>
            <w:tcW w:w="4410" w:type="dxa"/>
          </w:tcPr>
          <w:p w14:paraId="688F124F" w14:textId="77777777" w:rsidR="00DC3B04" w:rsidRDefault="00DC3B04" w:rsidP="00E54033"/>
          <w:p w14:paraId="3F1DC7D0" w14:textId="77777777" w:rsidR="00430670" w:rsidRDefault="00430670" w:rsidP="00E54033"/>
          <w:p w14:paraId="398DD530" w14:textId="29F9A080" w:rsidR="005E3890" w:rsidRDefault="005E3890" w:rsidP="00E54033">
            <w:r>
              <w:t>Savivaldybės meras</w:t>
            </w:r>
          </w:p>
        </w:tc>
        <w:tc>
          <w:tcPr>
            <w:tcW w:w="4410" w:type="dxa"/>
          </w:tcPr>
          <w:p w14:paraId="11385FEB" w14:textId="77777777" w:rsidR="005E3890" w:rsidRDefault="005E3890" w:rsidP="00E54033">
            <w:pPr>
              <w:jc w:val="right"/>
            </w:pPr>
          </w:p>
        </w:tc>
      </w:tr>
    </w:tbl>
    <w:p w14:paraId="4935CD46" w14:textId="77777777" w:rsidR="00DC3B04" w:rsidRDefault="00DC3B04" w:rsidP="005E3890"/>
    <w:p w14:paraId="034A31F1" w14:textId="77777777" w:rsidR="00430670" w:rsidRDefault="00430670" w:rsidP="005E3890"/>
    <w:p w14:paraId="6E9A02CA" w14:textId="77777777" w:rsidR="003F410C" w:rsidRPr="0050144E" w:rsidRDefault="003F410C" w:rsidP="003F410C">
      <w:pPr>
        <w:rPr>
          <w:szCs w:val="24"/>
        </w:rPr>
      </w:pPr>
      <w:r w:rsidRPr="0050144E">
        <w:rPr>
          <w:szCs w:val="24"/>
        </w:rPr>
        <w:t xml:space="preserve">Derino: </w:t>
      </w:r>
    </w:p>
    <w:p w14:paraId="2569FACB" w14:textId="77777777" w:rsidR="003F410C" w:rsidRPr="0050144E" w:rsidRDefault="003F410C" w:rsidP="003F410C">
      <w:pPr>
        <w:rPr>
          <w:szCs w:val="24"/>
        </w:rPr>
      </w:pPr>
      <w:r w:rsidRPr="0050144E">
        <w:rPr>
          <w:szCs w:val="24"/>
        </w:rPr>
        <w:t xml:space="preserve">Vicemeras E. </w:t>
      </w:r>
      <w:proofErr w:type="spellStart"/>
      <w:r w:rsidRPr="0050144E">
        <w:rPr>
          <w:szCs w:val="24"/>
        </w:rPr>
        <w:t>Mačieža</w:t>
      </w:r>
      <w:proofErr w:type="spellEnd"/>
    </w:p>
    <w:p w14:paraId="6DC6F783" w14:textId="77777777" w:rsidR="003F410C" w:rsidRPr="0050144E" w:rsidRDefault="003F410C" w:rsidP="003F410C">
      <w:pPr>
        <w:rPr>
          <w:szCs w:val="24"/>
        </w:rPr>
      </w:pPr>
      <w:r w:rsidRPr="0050144E">
        <w:rPr>
          <w:szCs w:val="24"/>
        </w:rPr>
        <w:t xml:space="preserve">Administracijos direktorė R. </w:t>
      </w:r>
      <w:proofErr w:type="spellStart"/>
      <w:r w:rsidRPr="0050144E">
        <w:rPr>
          <w:szCs w:val="24"/>
        </w:rPr>
        <w:t>Vančienė</w:t>
      </w:r>
      <w:proofErr w:type="spellEnd"/>
    </w:p>
    <w:p w14:paraId="05125E85" w14:textId="77777777" w:rsidR="003F410C" w:rsidRPr="0050144E" w:rsidRDefault="003F410C" w:rsidP="003F410C">
      <w:pPr>
        <w:rPr>
          <w:szCs w:val="24"/>
        </w:rPr>
      </w:pPr>
      <w:r w:rsidRPr="0050144E">
        <w:rPr>
          <w:szCs w:val="24"/>
        </w:rPr>
        <w:t xml:space="preserve">Teisės ir civilinės metrikacijos skyriaus vyr. specialistė R. </w:t>
      </w:r>
      <w:proofErr w:type="spellStart"/>
      <w:r w:rsidRPr="0050144E">
        <w:rPr>
          <w:szCs w:val="24"/>
        </w:rPr>
        <w:t>Gadliauskienė</w:t>
      </w:r>
      <w:proofErr w:type="spellEnd"/>
      <w:r w:rsidRPr="0050144E">
        <w:rPr>
          <w:szCs w:val="24"/>
        </w:rPr>
        <w:t xml:space="preserve"> </w:t>
      </w:r>
    </w:p>
    <w:p w14:paraId="2CC0C698" w14:textId="77777777" w:rsidR="003F410C" w:rsidRPr="0050144E" w:rsidRDefault="003F410C" w:rsidP="003F410C">
      <w:pPr>
        <w:rPr>
          <w:szCs w:val="24"/>
        </w:rPr>
      </w:pPr>
      <w:r w:rsidRPr="0050144E">
        <w:rPr>
          <w:szCs w:val="24"/>
        </w:rPr>
        <w:t xml:space="preserve">Infrastruktūros ir turto skyriaus vedėja J. </w:t>
      </w:r>
      <w:proofErr w:type="spellStart"/>
      <w:r w:rsidRPr="0050144E">
        <w:rPr>
          <w:szCs w:val="24"/>
        </w:rPr>
        <w:t>Šeflerienė</w:t>
      </w:r>
      <w:proofErr w:type="spellEnd"/>
    </w:p>
    <w:p w14:paraId="7A8F8A7C" w14:textId="77777777" w:rsidR="003F410C" w:rsidRPr="0050144E" w:rsidRDefault="003F410C" w:rsidP="003F410C">
      <w:pPr>
        <w:rPr>
          <w:szCs w:val="24"/>
        </w:rPr>
      </w:pPr>
      <w:r w:rsidRPr="0050144E">
        <w:rPr>
          <w:szCs w:val="24"/>
        </w:rPr>
        <w:t>Tarybos posėdžių sekretorė D. Dačkauskaitė</w:t>
      </w:r>
    </w:p>
    <w:p w14:paraId="6FC0AC02" w14:textId="77777777" w:rsidR="003F410C" w:rsidRPr="0050144E" w:rsidRDefault="003F410C" w:rsidP="003F410C">
      <w:pPr>
        <w:rPr>
          <w:szCs w:val="24"/>
        </w:rPr>
      </w:pPr>
      <w:r w:rsidRPr="0050144E">
        <w:rPr>
          <w:szCs w:val="24"/>
        </w:rPr>
        <w:t>Dokumentų ir viešųjų ryšių skyriaus vyr. specialistas A. Gvildys</w:t>
      </w:r>
    </w:p>
    <w:p w14:paraId="55D6648A" w14:textId="77777777" w:rsidR="003F410C" w:rsidRDefault="003F410C" w:rsidP="005E3890"/>
    <w:p w14:paraId="28E3E11B" w14:textId="77777777" w:rsidR="005E3890" w:rsidRDefault="005E3890" w:rsidP="005E3890">
      <w:r>
        <w:t>Parengė</w:t>
      </w:r>
    </w:p>
    <w:p w14:paraId="26DCE82C" w14:textId="77777777" w:rsidR="005E3890" w:rsidRDefault="005E3890" w:rsidP="005E3890"/>
    <w:p w14:paraId="03C3A30D" w14:textId="1E937B63" w:rsidR="005E3890" w:rsidRPr="00D702E7" w:rsidRDefault="005E3890" w:rsidP="005E3890">
      <w:pPr>
        <w:pStyle w:val="Antrats"/>
        <w:rPr>
          <w:lang w:eastAsia="en-US"/>
        </w:rPr>
      </w:pPr>
      <w:r w:rsidRPr="00D702E7">
        <w:rPr>
          <w:lang w:eastAsia="en-US"/>
        </w:rPr>
        <w:t xml:space="preserve">Saulius Lapėnas, tel. </w:t>
      </w:r>
      <w:r w:rsidR="006B5B0E">
        <w:rPr>
          <w:lang w:eastAsia="en-US"/>
        </w:rPr>
        <w:t>+370</w:t>
      </w:r>
      <w:r w:rsidR="00FF5D62">
        <w:rPr>
          <w:lang w:eastAsia="en-US"/>
        </w:rPr>
        <w:t> 616 59 819</w:t>
      </w:r>
      <w:r w:rsidRPr="00D702E7">
        <w:rPr>
          <w:lang w:eastAsia="en-US"/>
        </w:rPr>
        <w:t xml:space="preserve">  el. p.  </w:t>
      </w:r>
      <w:hyperlink r:id="rId7" w:history="1">
        <w:r w:rsidRPr="00D702E7">
          <w:rPr>
            <w:rStyle w:val="Hipersaitas"/>
            <w:lang w:eastAsia="en-US"/>
          </w:rPr>
          <w:t>saulius.lapenas@jurbarkas.lt</w:t>
        </w:r>
      </w:hyperlink>
    </w:p>
    <w:p w14:paraId="1A817BC8" w14:textId="1B06C92C" w:rsidR="005E3890" w:rsidRDefault="005E3890" w:rsidP="005E3890">
      <w:pPr>
        <w:pStyle w:val="Antrats"/>
        <w:tabs>
          <w:tab w:val="clear" w:pos="4153"/>
          <w:tab w:val="clear" w:pos="8306"/>
        </w:tabs>
      </w:pPr>
    </w:p>
    <w:p w14:paraId="59623B07" w14:textId="77777777" w:rsidR="00127618" w:rsidRDefault="00127618" w:rsidP="00127618">
      <w:pPr>
        <w:pStyle w:val="Antrats"/>
        <w:tabs>
          <w:tab w:val="left" w:pos="1296"/>
        </w:tabs>
      </w:pPr>
    </w:p>
    <w:p w14:paraId="287F65DE" w14:textId="77777777" w:rsidR="00127618" w:rsidRDefault="00127618" w:rsidP="00127618">
      <w:pPr>
        <w:jc w:val="center"/>
        <w:rPr>
          <w:b/>
          <w:bCs/>
          <w:lang w:val="pt-BR"/>
        </w:rPr>
      </w:pPr>
    </w:p>
    <w:p w14:paraId="0678F0C5" w14:textId="77777777" w:rsidR="00127618" w:rsidRPr="0041582A" w:rsidRDefault="00127618" w:rsidP="00127618">
      <w:pPr>
        <w:pStyle w:val="Pavadinimas"/>
        <w:jc w:val="left"/>
        <w:rPr>
          <w:b w:val="0"/>
          <w:lang w:val="pt-BR"/>
        </w:rPr>
      </w:pPr>
    </w:p>
    <w:p w14:paraId="68B9631F" w14:textId="77777777" w:rsidR="00127618" w:rsidRPr="0041582A" w:rsidRDefault="00127618" w:rsidP="00127618">
      <w:pPr>
        <w:pStyle w:val="Pavadinimas"/>
        <w:pBdr>
          <w:bottom w:val="single" w:sz="12" w:space="1" w:color="auto"/>
        </w:pBdr>
        <w:rPr>
          <w:lang w:val="pt-BR"/>
        </w:rPr>
      </w:pPr>
      <w:r w:rsidRPr="0041582A">
        <w:rPr>
          <w:lang w:val="pt-BR"/>
        </w:rPr>
        <w:t>JURBARKO RAJONO SAVIVALDYBĖS ADMINISTRACIJOS</w:t>
      </w:r>
    </w:p>
    <w:p w14:paraId="2B1C86E3" w14:textId="77777777" w:rsidR="00127618" w:rsidRPr="0041582A" w:rsidRDefault="00127618" w:rsidP="00127618">
      <w:pPr>
        <w:pStyle w:val="Pavadinimas"/>
        <w:pBdr>
          <w:bottom w:val="single" w:sz="12" w:space="1" w:color="auto"/>
        </w:pBdr>
        <w:rPr>
          <w:lang w:val="pt-BR"/>
        </w:rPr>
      </w:pPr>
      <w:r w:rsidRPr="0041582A">
        <w:rPr>
          <w:lang w:val="pt-BR"/>
        </w:rPr>
        <w:t>INFRASTRUKTŪROS IR TURTO SKYRIUS</w:t>
      </w:r>
    </w:p>
    <w:p w14:paraId="5C340787" w14:textId="77777777" w:rsidR="00127618" w:rsidRDefault="00127618" w:rsidP="00127618">
      <w:pPr>
        <w:pStyle w:val="Paantrat"/>
      </w:pPr>
    </w:p>
    <w:p w14:paraId="5311AE0B" w14:textId="77777777" w:rsidR="00127618" w:rsidRDefault="00127618" w:rsidP="00127618">
      <w:pPr>
        <w:pStyle w:val="Paantrat"/>
      </w:pPr>
      <w:r>
        <w:t>AIŠKINAMASIS RAŠTAS</w:t>
      </w:r>
    </w:p>
    <w:p w14:paraId="684EBA54" w14:textId="77777777" w:rsidR="00127618" w:rsidRDefault="00127618" w:rsidP="00127618">
      <w:pPr>
        <w:jc w:val="center"/>
        <w:rPr>
          <w:caps/>
        </w:rPr>
      </w:pPr>
    </w:p>
    <w:p w14:paraId="2352CA19" w14:textId="77777777" w:rsidR="00004FF1" w:rsidRDefault="00004FF1" w:rsidP="00127618">
      <w:pPr>
        <w:jc w:val="center"/>
        <w:rPr>
          <w:caps/>
        </w:rPr>
      </w:pPr>
    </w:p>
    <w:p w14:paraId="1909A0DA" w14:textId="77777777" w:rsidR="001F04B8" w:rsidRPr="00E25377" w:rsidRDefault="00127618" w:rsidP="001F04B8">
      <w:pPr>
        <w:jc w:val="center"/>
        <w:rPr>
          <w:b/>
          <w:kern w:val="2"/>
          <w:szCs w:val="24"/>
          <w:lang w:eastAsia="en-US"/>
          <w14:ligatures w14:val="standardContextual"/>
        </w:rPr>
      </w:pPr>
      <w:r>
        <w:rPr>
          <w:b/>
          <w:bCs/>
          <w:caps/>
        </w:rPr>
        <w:t xml:space="preserve">PRIE JURBARKO RAJONO SAVIVALDYBĖS TARYBOS SPRENDIMO </w:t>
      </w:r>
      <w:r>
        <w:rPr>
          <w:b/>
          <w:bCs/>
          <w:caps/>
        </w:rPr>
        <w:br/>
        <w:t>„</w:t>
      </w:r>
      <w:r>
        <w:rPr>
          <w:b/>
          <w:bCs/>
          <w:color w:val="000000"/>
          <w:szCs w:val="24"/>
        </w:rPr>
        <w:t>DĖL</w:t>
      </w:r>
      <w:r>
        <w:rPr>
          <w:b/>
          <w:caps/>
          <w:szCs w:val="24"/>
        </w:rPr>
        <w:t xml:space="preserve"> </w:t>
      </w:r>
      <w:r w:rsidR="001F04B8" w:rsidRPr="00E25377">
        <w:rPr>
          <w:b/>
          <w:kern w:val="2"/>
          <w:szCs w:val="24"/>
          <w:lang w:eastAsia="en-US"/>
          <w14:ligatures w14:val="standardContextual"/>
        </w:rPr>
        <w:t>20</w:t>
      </w:r>
      <w:r w:rsidR="001F04B8">
        <w:rPr>
          <w:b/>
          <w:kern w:val="2"/>
          <w:szCs w:val="24"/>
          <w:lang w:eastAsia="en-US"/>
          <w14:ligatures w14:val="standardContextual"/>
        </w:rPr>
        <w:t>24</w:t>
      </w:r>
      <w:r w:rsidR="001F04B8" w:rsidRPr="00E25377">
        <w:rPr>
          <w:b/>
          <w:kern w:val="2"/>
          <w:szCs w:val="24"/>
          <w:lang w:eastAsia="en-US"/>
          <w14:ligatures w14:val="standardContextual"/>
        </w:rPr>
        <w:t xml:space="preserve"> M. </w:t>
      </w:r>
      <w:r w:rsidR="001F04B8">
        <w:rPr>
          <w:b/>
          <w:kern w:val="2"/>
          <w:szCs w:val="24"/>
          <w:lang w:eastAsia="en-US"/>
          <w14:ligatures w14:val="standardContextual"/>
        </w:rPr>
        <w:t xml:space="preserve">LIEPOS 9 </w:t>
      </w:r>
      <w:r w:rsidR="001F04B8" w:rsidRPr="00E25377">
        <w:rPr>
          <w:b/>
          <w:kern w:val="2"/>
          <w:szCs w:val="24"/>
          <w:lang w:eastAsia="en-US"/>
          <w14:ligatures w14:val="standardContextual"/>
        </w:rPr>
        <w:t xml:space="preserve">D. VALSTYBINĖS ŽEMĖS </w:t>
      </w:r>
      <w:r w:rsidR="001F04B8">
        <w:rPr>
          <w:b/>
          <w:kern w:val="2"/>
          <w:szCs w:val="24"/>
          <w:lang w:eastAsia="en-US"/>
          <w14:ligatures w14:val="standardContextual"/>
        </w:rPr>
        <w:t xml:space="preserve">SKLYPO </w:t>
      </w:r>
      <w:r w:rsidR="001F04B8" w:rsidRPr="00E25377">
        <w:rPr>
          <w:b/>
          <w:kern w:val="2"/>
          <w:szCs w:val="24"/>
          <w:lang w:eastAsia="en-US"/>
          <w14:ligatures w14:val="standardContextual"/>
        </w:rPr>
        <w:t>NUOMOS SUTARTIES</w:t>
      </w:r>
    </w:p>
    <w:p w14:paraId="0B0AC4F3" w14:textId="09D97FE6" w:rsidR="00127618" w:rsidRDefault="001F04B8" w:rsidP="001F04B8">
      <w:pPr>
        <w:jc w:val="center"/>
        <w:rPr>
          <w:b/>
          <w:szCs w:val="24"/>
          <w:lang w:eastAsia="en-US"/>
        </w:rPr>
      </w:pPr>
      <w:r w:rsidRPr="00E25377">
        <w:rPr>
          <w:b/>
          <w:kern w:val="2"/>
          <w:szCs w:val="24"/>
          <w:lang w:eastAsia="en-US"/>
          <w14:ligatures w14:val="standardContextual"/>
        </w:rPr>
        <w:t xml:space="preserve">NR. </w:t>
      </w:r>
      <w:r>
        <w:rPr>
          <w:b/>
          <w:kern w:val="2"/>
          <w:szCs w:val="24"/>
          <w:lang w:eastAsia="en-US"/>
          <w14:ligatures w14:val="standardContextual"/>
        </w:rPr>
        <w:t>G3-26</w:t>
      </w:r>
      <w:r>
        <w:rPr>
          <w:b/>
          <w:szCs w:val="24"/>
          <w:lang w:eastAsia="en-US"/>
        </w:rPr>
        <w:t xml:space="preserve"> </w:t>
      </w:r>
      <w:r w:rsidR="00127618">
        <w:rPr>
          <w:b/>
          <w:szCs w:val="24"/>
          <w:lang w:eastAsia="en-US"/>
        </w:rPr>
        <w:t>NUTRAUKIMO</w:t>
      </w:r>
      <w:r w:rsidR="00127618">
        <w:rPr>
          <w:b/>
          <w:szCs w:val="26"/>
        </w:rPr>
        <w:t>“</w:t>
      </w:r>
      <w:r>
        <w:rPr>
          <w:b/>
          <w:szCs w:val="26"/>
        </w:rPr>
        <w:t xml:space="preserve"> </w:t>
      </w:r>
      <w:r w:rsidR="00127618">
        <w:rPr>
          <w:b/>
          <w:bCs/>
          <w:caps/>
        </w:rPr>
        <w:t>projekto</w:t>
      </w:r>
    </w:p>
    <w:p w14:paraId="212F2283" w14:textId="77777777" w:rsidR="00127618" w:rsidRDefault="00127618" w:rsidP="00430670">
      <w:pPr>
        <w:tabs>
          <w:tab w:val="left" w:pos="567"/>
        </w:tabs>
      </w:pPr>
    </w:p>
    <w:p w14:paraId="284BB36A" w14:textId="34C66E35" w:rsidR="00127618" w:rsidRDefault="00127618" w:rsidP="00127618">
      <w:pPr>
        <w:tabs>
          <w:tab w:val="left" w:pos="0"/>
        </w:tabs>
        <w:jc w:val="center"/>
      </w:pPr>
      <w:r>
        <w:t>202</w:t>
      </w:r>
      <w:r w:rsidR="001F04B8">
        <w:t>5</w:t>
      </w:r>
      <w:r>
        <w:t xml:space="preserve"> m. </w:t>
      </w:r>
      <w:r w:rsidR="001F04B8">
        <w:t>balandžio</w:t>
      </w:r>
      <w:r>
        <w:t xml:space="preserve"> </w:t>
      </w:r>
      <w:r w:rsidR="0047418D">
        <w:t>7</w:t>
      </w:r>
      <w:r>
        <w:t xml:space="preserve">  d.</w:t>
      </w:r>
    </w:p>
    <w:p w14:paraId="730D5967" w14:textId="77777777" w:rsidR="00004FF1" w:rsidRDefault="00004FF1" w:rsidP="00127618">
      <w:pPr>
        <w:tabs>
          <w:tab w:val="left" w:pos="0"/>
        </w:tabs>
        <w:jc w:val="center"/>
      </w:pPr>
    </w:p>
    <w:p w14:paraId="16BA1AC5" w14:textId="63D266B6" w:rsidR="00127618" w:rsidRDefault="00127618" w:rsidP="00430670">
      <w:pPr>
        <w:tabs>
          <w:tab w:val="left" w:pos="0"/>
        </w:tabs>
        <w:jc w:val="center"/>
      </w:pPr>
      <w:r>
        <w:t>Jurbarkas</w:t>
      </w:r>
    </w:p>
    <w:p w14:paraId="7CA1BDD9" w14:textId="77777777" w:rsidR="00127618" w:rsidRDefault="00127618" w:rsidP="00127618"/>
    <w:tbl>
      <w:tblPr>
        <w:tblW w:w="0" w:type="auto"/>
        <w:tblLook w:val="04A0" w:firstRow="1" w:lastRow="0" w:firstColumn="1" w:lastColumn="0" w:noHBand="0" w:noVBand="1"/>
      </w:tblPr>
      <w:tblGrid>
        <w:gridCol w:w="9525"/>
      </w:tblGrid>
      <w:tr w:rsidR="00127618" w14:paraId="7F49CA23" w14:textId="77777777" w:rsidTr="00127618">
        <w:tc>
          <w:tcPr>
            <w:tcW w:w="9525" w:type="dxa"/>
            <w:hideMark/>
          </w:tcPr>
          <w:p w14:paraId="63FD1635" w14:textId="39E5792D" w:rsidR="00127618" w:rsidRDefault="00127618">
            <w:pPr>
              <w:spacing w:line="256" w:lineRule="auto"/>
              <w:jc w:val="both"/>
              <w:rPr>
                <w:kern w:val="2"/>
                <w:lang w:eastAsia="en-US"/>
                <w14:ligatures w14:val="standardContextual"/>
              </w:rPr>
            </w:pPr>
            <w:r>
              <w:rPr>
                <w:b/>
                <w:bCs/>
                <w:i/>
                <w:iCs/>
                <w:kern w:val="2"/>
                <w:sz w:val="22"/>
                <w:lang w:eastAsia="en-US"/>
                <w14:ligatures w14:val="standardContextual"/>
              </w:rPr>
              <w:t xml:space="preserve">1. Parengto projekto tikslai ir uždaviniai. </w:t>
            </w:r>
            <w:r>
              <w:rPr>
                <w:kern w:val="2"/>
                <w:lang w:eastAsia="en-US"/>
                <w14:ligatures w14:val="standardContextual"/>
              </w:rPr>
              <w:t>Nutraukti 20</w:t>
            </w:r>
            <w:r w:rsidR="00E57E44">
              <w:rPr>
                <w:kern w:val="2"/>
                <w:lang w:eastAsia="en-US"/>
                <w14:ligatures w14:val="standardContextual"/>
              </w:rPr>
              <w:t xml:space="preserve">24 </w:t>
            </w:r>
            <w:r>
              <w:rPr>
                <w:kern w:val="2"/>
                <w:lang w:eastAsia="en-US"/>
                <w14:ligatures w14:val="standardContextual"/>
              </w:rPr>
              <w:t xml:space="preserve">m. </w:t>
            </w:r>
            <w:r w:rsidR="00E57E44">
              <w:rPr>
                <w:kern w:val="2"/>
                <w:lang w:eastAsia="en-US"/>
                <w14:ligatures w14:val="standardContextual"/>
              </w:rPr>
              <w:t>liepos 9</w:t>
            </w:r>
            <w:r>
              <w:rPr>
                <w:kern w:val="2"/>
                <w:lang w:eastAsia="en-US"/>
                <w14:ligatures w14:val="standardContextual"/>
              </w:rPr>
              <w:t xml:space="preserve"> d. Valstybinės žemės </w:t>
            </w:r>
            <w:r w:rsidR="00FF5D62">
              <w:rPr>
                <w:kern w:val="2"/>
                <w:lang w:eastAsia="en-US"/>
                <w14:ligatures w14:val="standardContextual"/>
              </w:rPr>
              <w:t xml:space="preserve">sklypo </w:t>
            </w:r>
            <w:r>
              <w:rPr>
                <w:kern w:val="2"/>
                <w:lang w:eastAsia="en-US"/>
                <w14:ligatures w14:val="standardContextual"/>
              </w:rPr>
              <w:t xml:space="preserve">nuomos sutartį Nr. </w:t>
            </w:r>
            <w:r w:rsidR="00E57E44">
              <w:rPr>
                <w:kern w:val="2"/>
                <w:lang w:eastAsia="en-US"/>
                <w14:ligatures w14:val="standardContextual"/>
              </w:rPr>
              <w:t>G3-26</w:t>
            </w:r>
            <w:r>
              <w:rPr>
                <w:kern w:val="2"/>
                <w:lang w:eastAsia="en-US"/>
                <w14:ligatures w14:val="standardContextual"/>
              </w:rPr>
              <w:t xml:space="preserve">,  kuria buvo  išnuomota: </w:t>
            </w:r>
            <w:r w:rsidR="00922787">
              <w:rPr>
                <w:kern w:val="2"/>
                <w:lang w:eastAsia="en-US"/>
                <w14:ligatures w14:val="standardContextual"/>
              </w:rPr>
              <w:t xml:space="preserve">0,1427 ha ploto žemės sklypo dalis </w:t>
            </w:r>
            <w:r>
              <w:rPr>
                <w:kern w:val="2"/>
                <w:lang w:eastAsia="en-US"/>
                <w14:ligatures w14:val="standardContextual"/>
              </w:rPr>
              <w:t>iš bendro 0,</w:t>
            </w:r>
            <w:r w:rsidR="00E57E44">
              <w:rPr>
                <w:kern w:val="2"/>
                <w:lang w:eastAsia="en-US"/>
                <w14:ligatures w14:val="standardContextual"/>
              </w:rPr>
              <w:t>3375</w:t>
            </w:r>
            <w:r>
              <w:rPr>
                <w:kern w:val="2"/>
                <w:lang w:eastAsia="en-US"/>
                <w14:ligatures w14:val="standardContextual"/>
              </w:rPr>
              <w:t xml:space="preserve"> ha</w:t>
            </w:r>
            <w:r w:rsidR="00922787">
              <w:rPr>
                <w:kern w:val="2"/>
                <w:lang w:eastAsia="en-US"/>
                <w14:ligatures w14:val="standardContextual"/>
              </w:rPr>
              <w:t xml:space="preserve"> žemės sklypo</w:t>
            </w:r>
            <w:r>
              <w:rPr>
                <w:kern w:val="2"/>
                <w:lang w:eastAsia="en-US"/>
                <w14:ligatures w14:val="standardContextual"/>
              </w:rPr>
              <w:t>, kadastro Nr. 9420/000</w:t>
            </w:r>
            <w:r w:rsidR="00E57E44">
              <w:rPr>
                <w:kern w:val="2"/>
                <w:lang w:eastAsia="en-US"/>
                <w14:ligatures w14:val="standardContextual"/>
              </w:rPr>
              <w:t>4:77</w:t>
            </w:r>
            <w:r>
              <w:rPr>
                <w:kern w:val="2"/>
                <w:lang w:eastAsia="en-US"/>
                <w14:ligatures w14:val="standardContextual"/>
              </w:rPr>
              <w:t xml:space="preserve">, unikalus Nr. </w:t>
            </w:r>
            <w:r w:rsidR="00E57E44">
              <w:rPr>
                <w:kern w:val="2"/>
                <w:lang w:eastAsia="en-US"/>
                <w14:ligatures w14:val="standardContextual"/>
              </w:rPr>
              <w:t>9420-0004-0077</w:t>
            </w:r>
            <w:r>
              <w:rPr>
                <w:kern w:val="2"/>
                <w:lang w:eastAsia="en-US"/>
                <w14:ligatures w14:val="standardContextual"/>
              </w:rPr>
              <w:t xml:space="preserve">, esanti adresu: </w:t>
            </w:r>
            <w:r w:rsidR="00E57E44">
              <w:rPr>
                <w:kern w:val="2"/>
                <w:lang w:eastAsia="en-US"/>
                <w14:ligatures w14:val="standardContextual"/>
              </w:rPr>
              <w:t>Dariaus ir Girėno g. 72</w:t>
            </w:r>
            <w:r>
              <w:rPr>
                <w:kern w:val="2"/>
                <w:lang w:eastAsia="en-US"/>
                <w14:ligatures w14:val="standardContextual"/>
              </w:rPr>
              <w:t>, Jurbarko miestas.</w:t>
            </w:r>
            <w:r w:rsidR="00E57E44">
              <w:rPr>
                <w:kern w:val="2"/>
                <w:lang w:eastAsia="en-US"/>
                <w14:ligatures w14:val="standardContextual"/>
              </w:rPr>
              <w:t xml:space="preserve"> </w:t>
            </w:r>
          </w:p>
        </w:tc>
      </w:tr>
      <w:tr w:rsidR="00127618" w14:paraId="48FBF330" w14:textId="77777777" w:rsidTr="00127618">
        <w:tc>
          <w:tcPr>
            <w:tcW w:w="9525" w:type="dxa"/>
          </w:tcPr>
          <w:p w14:paraId="4CDCAD94" w14:textId="77777777" w:rsidR="00127618" w:rsidRDefault="00127618">
            <w:pPr>
              <w:tabs>
                <w:tab w:val="left" w:pos="0"/>
              </w:tabs>
              <w:spacing w:line="256" w:lineRule="auto"/>
              <w:jc w:val="both"/>
              <w:rPr>
                <w:kern w:val="2"/>
                <w:sz w:val="22"/>
                <w:lang w:eastAsia="en-US"/>
                <w14:ligatures w14:val="standardContextual"/>
              </w:rPr>
            </w:pPr>
          </w:p>
        </w:tc>
      </w:tr>
      <w:tr w:rsidR="00127618" w14:paraId="204068EA" w14:textId="77777777" w:rsidTr="00127618">
        <w:tc>
          <w:tcPr>
            <w:tcW w:w="9525" w:type="dxa"/>
            <w:hideMark/>
          </w:tcPr>
          <w:p w14:paraId="04AD4BE9" w14:textId="77777777" w:rsidR="00127618" w:rsidRDefault="00127618">
            <w:pPr>
              <w:tabs>
                <w:tab w:val="left" w:pos="0"/>
              </w:tabs>
              <w:spacing w:line="256" w:lineRule="auto"/>
              <w:rPr>
                <w:b/>
                <w:bCs/>
                <w:i/>
                <w:iCs/>
                <w:kern w:val="2"/>
                <w:sz w:val="22"/>
                <w:lang w:eastAsia="en-US"/>
                <w14:ligatures w14:val="standardContextual"/>
              </w:rPr>
            </w:pPr>
            <w:r>
              <w:rPr>
                <w:b/>
                <w:bCs/>
                <w:i/>
                <w:iCs/>
                <w:kern w:val="2"/>
                <w:sz w:val="22"/>
                <w:lang w:eastAsia="en-US"/>
                <w14:ligatures w14:val="standardContextual"/>
              </w:rPr>
              <w:t>2. Kaip šiuo metu yra sureguliuoti projekte aptarti klausimai.</w:t>
            </w:r>
          </w:p>
          <w:p w14:paraId="4FD66828" w14:textId="6F66B44C" w:rsidR="001B69D5" w:rsidRDefault="001B69D5" w:rsidP="00261C21">
            <w:pPr>
              <w:ind w:firstLine="459"/>
              <w:jc w:val="both"/>
              <w:rPr>
                <w:kern w:val="2"/>
                <w:szCs w:val="24"/>
              </w:rPr>
            </w:pPr>
            <w:r>
              <w:rPr>
                <w:kern w:val="2"/>
                <w:szCs w:val="24"/>
              </w:rPr>
              <w:t xml:space="preserve">Sprendimo projektas parengtas </w:t>
            </w:r>
            <w:r w:rsidRPr="001B69D5">
              <w:rPr>
                <w:kern w:val="2"/>
                <w:szCs w:val="24"/>
              </w:rPr>
              <w:t>vadovaujantis:</w:t>
            </w:r>
          </w:p>
          <w:p w14:paraId="0878BEE9" w14:textId="3D321E9D" w:rsidR="00D22825" w:rsidRDefault="002B0ABB" w:rsidP="00261C21">
            <w:pPr>
              <w:ind w:firstLine="459"/>
              <w:jc w:val="both"/>
              <w:rPr>
                <w:i/>
                <w:iCs/>
                <w:color w:val="000000"/>
                <w:kern w:val="2"/>
                <w:szCs w:val="24"/>
              </w:rPr>
            </w:pPr>
            <w:r w:rsidRPr="00E25377">
              <w:rPr>
                <w:rFonts w:eastAsiaTheme="minorHAnsi"/>
                <w:color w:val="000000" w:themeColor="text1"/>
                <w:kern w:val="2"/>
                <w:szCs w:val="24"/>
                <w:lang w:eastAsia="en-US"/>
                <w14:ligatures w14:val="standardContextual"/>
              </w:rPr>
              <w:t xml:space="preserve">Lietuvos Respublikos </w:t>
            </w:r>
            <w:r w:rsidRPr="001B69D5">
              <w:rPr>
                <w:rFonts w:eastAsiaTheme="minorHAnsi"/>
                <w:kern w:val="2"/>
                <w:szCs w:val="24"/>
                <w:lang w:eastAsia="en-US"/>
                <w14:ligatures w14:val="standardContextual"/>
              </w:rPr>
              <w:t xml:space="preserve">vietos savivaldos įstatymo </w:t>
            </w:r>
            <w:r w:rsidR="00261C21">
              <w:rPr>
                <w:kern w:val="2"/>
                <w:szCs w:val="24"/>
              </w:rPr>
              <w:t>15 straipsnio 2 dalies 20 punktu (</w:t>
            </w:r>
            <w:r w:rsidR="00261C21" w:rsidRPr="006A6BB8">
              <w:rPr>
                <w:i/>
                <w:iCs/>
                <w:kern w:val="2"/>
                <w:szCs w:val="24"/>
              </w:rPr>
              <w:t>sprendimų dėl savivaldybei patikėjimo teise perduotos valstybinės žemės valdymo, naudojimo ir disponavimo ja, išskyrus</w:t>
            </w:r>
            <w:r w:rsidR="00261C21">
              <w:rPr>
                <w:i/>
                <w:iCs/>
                <w:color w:val="000000"/>
                <w:kern w:val="2"/>
                <w:szCs w:val="24"/>
              </w:rPr>
              <w:t xml:space="preserve"> šio įstatymo 27 straipsnio 2 dalies 29 punkte nurodytus sutikimus ir sprendimus, ir sprendimų dėl sutikimo perimti kitą valstybės turtą savivaldybės nuosavybėn priėmimas), </w:t>
            </w:r>
          </w:p>
          <w:p w14:paraId="6A8A6667" w14:textId="3933BBF1" w:rsidR="00D22825" w:rsidRDefault="00D22825" w:rsidP="00261C21">
            <w:pPr>
              <w:ind w:firstLine="459"/>
              <w:jc w:val="both"/>
              <w:rPr>
                <w:szCs w:val="24"/>
              </w:rPr>
            </w:pPr>
            <w:r>
              <w:rPr>
                <w:kern w:val="2"/>
                <w:szCs w:val="24"/>
              </w:rPr>
              <w:t xml:space="preserve">Lietuvos Respublikos žemės įstatymo </w:t>
            </w:r>
            <w:r w:rsidR="00922787">
              <w:rPr>
                <w:kern w:val="2"/>
                <w:szCs w:val="24"/>
              </w:rPr>
              <w:t xml:space="preserve">7 straipsnio 1 dalies </w:t>
            </w:r>
            <w:r w:rsidR="00922787" w:rsidRPr="00DD2B51">
              <w:rPr>
                <w:color w:val="000000"/>
              </w:rPr>
              <w:t xml:space="preserve">2 </w:t>
            </w:r>
            <w:r w:rsidR="002B0ABB">
              <w:rPr>
                <w:color w:val="000000"/>
              </w:rPr>
              <w:t>punktu</w:t>
            </w:r>
            <w:r w:rsidR="00922787">
              <w:rPr>
                <w:kern w:val="2"/>
                <w:szCs w:val="24"/>
              </w:rPr>
              <w:t xml:space="preserve"> (</w:t>
            </w:r>
            <w:r w:rsidR="00922787" w:rsidRPr="001B69D5">
              <w:rPr>
                <w:i/>
                <w:iCs/>
                <w:kern w:val="2"/>
                <w:szCs w:val="24"/>
              </w:rPr>
              <w:t>valstybinės žemės patikėjimo teisės subjektai (patikėtiniai) yra: savivaldybės –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w:t>
            </w:r>
            <w:r w:rsidR="00922787">
              <w:rPr>
                <w:kern w:val="2"/>
                <w:szCs w:val="24"/>
              </w:rPr>
              <w:t xml:space="preserve">) </w:t>
            </w:r>
            <w:r>
              <w:rPr>
                <w:kern w:val="2"/>
                <w:szCs w:val="24"/>
              </w:rPr>
              <w:t>9 straipsnio 1 dalies 1 punkt</w:t>
            </w:r>
            <w:r w:rsidR="00922787">
              <w:rPr>
                <w:kern w:val="2"/>
                <w:szCs w:val="24"/>
              </w:rPr>
              <w:t>u</w:t>
            </w:r>
            <w:r>
              <w:rPr>
                <w:kern w:val="2"/>
                <w:szCs w:val="24"/>
              </w:rPr>
              <w:t xml:space="preserve"> </w:t>
            </w:r>
            <w:r>
              <w:rPr>
                <w:i/>
                <w:iCs/>
                <w:kern w:val="2"/>
                <w:szCs w:val="24"/>
              </w:rPr>
              <w:t xml:space="preserve">(1. Valstybinės žemės sklypus įstatymų ir kitų teisės aktų nustatyta tvarka išnuomoja: 1) </w:t>
            </w:r>
            <w:r>
              <w:rPr>
                <w:i/>
                <w:iCs/>
                <w:kern w:val="2"/>
                <w:szCs w:val="24"/>
                <w:shd w:val="clear" w:color="auto" w:fill="FFFFFF"/>
              </w:rPr>
              <w:t>savivaldybių tarybos – valstybinės žemės sklypus, perduotus patikėjimo teise savivaldybėms. Sprendimą išnuomoti valstybinės žemės sklypą priima savivaldybės taryba, o valstybinės žemės nuomos sutartį sudaro meras arba jo įgaliotas savivaldybės administracijos direktorius</w:t>
            </w:r>
            <w:r>
              <w:rPr>
                <w:i/>
                <w:iCs/>
                <w:kern w:val="2"/>
                <w:szCs w:val="24"/>
              </w:rPr>
              <w:t>;),</w:t>
            </w:r>
            <w:r>
              <w:rPr>
                <w:szCs w:val="24"/>
              </w:rPr>
              <w:t xml:space="preserve"> </w:t>
            </w:r>
          </w:p>
          <w:p w14:paraId="1D2DAC1F" w14:textId="3A403DAC" w:rsidR="0015517A" w:rsidRPr="00922787" w:rsidRDefault="0015517A" w:rsidP="00922787">
            <w:pPr>
              <w:ind w:firstLine="459"/>
              <w:jc w:val="both"/>
              <w:rPr>
                <w:i/>
                <w:iCs/>
                <w:szCs w:val="24"/>
              </w:rPr>
            </w:pPr>
            <w:r>
              <w:rPr>
                <w:kern w:val="2"/>
                <w:szCs w:val="24"/>
              </w:rPr>
              <w:t>Lietuvos Respublikos žemės įstatymo</w:t>
            </w:r>
            <w:r w:rsidRPr="0015517A">
              <w:rPr>
                <w:b/>
                <w:bCs/>
                <w:szCs w:val="24"/>
              </w:rPr>
              <w:t xml:space="preserve"> </w:t>
            </w:r>
            <w:r w:rsidRPr="0015517A">
              <w:rPr>
                <w:szCs w:val="24"/>
              </w:rPr>
              <w:t>36</w:t>
            </w:r>
            <w:r w:rsidRPr="0015517A">
              <w:rPr>
                <w:szCs w:val="24"/>
                <w:vertAlign w:val="superscript"/>
              </w:rPr>
              <w:t>2</w:t>
            </w:r>
            <w:r w:rsidRPr="0015517A">
              <w:rPr>
                <w:szCs w:val="24"/>
              </w:rPr>
              <w:t> straipsni</w:t>
            </w:r>
            <w:r>
              <w:rPr>
                <w:szCs w:val="24"/>
              </w:rPr>
              <w:t xml:space="preserve">o 8 </w:t>
            </w:r>
            <w:r w:rsidR="001B69D5">
              <w:rPr>
                <w:szCs w:val="24"/>
              </w:rPr>
              <w:t>dali</w:t>
            </w:r>
            <w:r w:rsidR="00610F55">
              <w:rPr>
                <w:szCs w:val="24"/>
              </w:rPr>
              <w:t>mi</w:t>
            </w:r>
            <w:r w:rsidR="001B69D5">
              <w:rPr>
                <w:szCs w:val="24"/>
              </w:rPr>
              <w:t xml:space="preserve"> </w:t>
            </w:r>
            <w:r w:rsidR="00A00A5E">
              <w:rPr>
                <w:szCs w:val="24"/>
              </w:rPr>
              <w:t xml:space="preserve">ir 9 </w:t>
            </w:r>
            <w:r>
              <w:rPr>
                <w:szCs w:val="24"/>
              </w:rPr>
              <w:t>dal</w:t>
            </w:r>
            <w:r w:rsidR="00A00A5E">
              <w:rPr>
                <w:szCs w:val="24"/>
              </w:rPr>
              <w:t>ies 6 punktu</w:t>
            </w:r>
            <w:r>
              <w:rPr>
                <w:szCs w:val="24"/>
              </w:rPr>
              <w:t xml:space="preserve"> (</w:t>
            </w:r>
            <w:r w:rsidRPr="0015517A">
              <w:rPr>
                <w:i/>
                <w:iCs/>
                <w:szCs w:val="24"/>
              </w:rPr>
              <w:t xml:space="preserve">Nacionalinė žemės tarnyba teikia išvadą dėl šio įstatymo 8 straipsnio 7 dalyje ir 9 straipsnio </w:t>
            </w:r>
            <w:r w:rsidR="0038745D">
              <w:rPr>
                <w:i/>
                <w:iCs/>
                <w:szCs w:val="24"/>
              </w:rPr>
              <w:br/>
            </w:r>
            <w:r w:rsidRPr="0015517A">
              <w:rPr>
                <w:i/>
                <w:iCs/>
                <w:szCs w:val="24"/>
              </w:rPr>
              <w:t>11 dalyje nurodytų sandorių, atitinkančių šio straipsnio 9 dalyje nustatytus kriterijus, atitikties jų sudarymą reglamentuojančių teisės aktų reikalavimams. Savivaldybė ne vėliau kaip prieš</w:t>
            </w:r>
            <w:r w:rsidR="008C14F2">
              <w:rPr>
                <w:i/>
                <w:iCs/>
                <w:szCs w:val="24"/>
              </w:rPr>
              <w:t xml:space="preserve"> </w:t>
            </w:r>
            <w:r w:rsidR="008C14F2">
              <w:rPr>
                <w:i/>
                <w:iCs/>
                <w:szCs w:val="24"/>
              </w:rPr>
              <w:br/>
            </w:r>
            <w:r w:rsidRPr="0015517A">
              <w:rPr>
                <w:i/>
                <w:iCs/>
                <w:szCs w:val="24"/>
              </w:rPr>
              <w:t>20 darbo dienų iki šių sandorių</w:t>
            </w:r>
            <w:r w:rsidRPr="0015517A">
              <w:rPr>
                <w:szCs w:val="24"/>
              </w:rPr>
              <w:t xml:space="preserve"> </w:t>
            </w:r>
            <w:r w:rsidRPr="0015517A">
              <w:rPr>
                <w:i/>
                <w:iCs/>
                <w:szCs w:val="24"/>
              </w:rPr>
              <w:t xml:space="preserve">sudarymo dienos per Žemės informacinę sistemą teikia juos tikrinti Nacionalinei žemės tarnybai. Nacionalinė žemės tarnyba ne vėliau kaip per 10 darbo dienų nuo sandorio pateikimo tikrinti dienos parengia išvadą dėl jo atitikties teisės aktų reikalavimams arba informuoja apie nustatytus trūkumus ir galimybę sandorio šalių susitarimu juos pašalinti per 20 darbo dienų nuo išvados pateikimo sandorio šalims dienos. Nacionalinė žemės tarnyba išvadą teikia per Žemės informacinę sistemą. Savivaldybė per nustatytą terminą pateikia Nacionalinei žemės tarnybai patikslintą sandorį ir informaciją apie išvadoje nurodytų trūkumų pašalinimą. Negavus Nacionalinės žemės tarnybos išvados dėl sandorio atitikties teisės </w:t>
            </w:r>
            <w:r w:rsidRPr="0015517A">
              <w:rPr>
                <w:i/>
                <w:iCs/>
                <w:szCs w:val="24"/>
              </w:rPr>
              <w:lastRenderedPageBreak/>
              <w:t>aktų reikalavimams, sandoris nesudaromas. Gavus Nacionalinės žemės tarnybos išvadą, kad sandoris atitinka teisės aktų reikalavimus, jo sąlygos nekeičiamos. Siekiant pakeisti sandorio sąlygas, savivaldybė parengia naują sandorio projektą ir kreipiasi į Nacionalinę žemės tarnybą dėl pakartotinės išvados gavimo. Nacionalinei žemės tarnybai pateikus pakartotinę išvadą, ankstesnė išvada laikoma negaliojančia. Dėl savivaldybės tarybos patvirtintų sandorių, kurių sąlygos buvo pakeistos be pakartotinės Nacionalinės žemės tarnybos išvados, panaikinimo Nacionalinė žemės tarnyba Administracinių bylų teisenos įstatymo nustatyta tvarka su pareiškimu kreipiasi į administracinį teismą, kad būtų apgintas viešasis interesas. Nekilnojamojo turto registro tvarkytojas neregistruoja šio įstatymo 8 straipsnio 7 dalyje ir 9 straipsnio 11 dalyje nurodytų sandorių, atitinkančių šio straipsnio 9 dalyje nustatytus kriterijus, jeigu su sandorio dokumentais nepateikiama Nacionalinės žemės tarnybos išvada, kad sandoris atitinka teisės aktų reikalavimus.</w:t>
            </w:r>
          </w:p>
          <w:p w14:paraId="1D68B1D2" w14:textId="77777777" w:rsidR="0015517A" w:rsidRPr="0015517A" w:rsidRDefault="0015517A" w:rsidP="0015517A">
            <w:pPr>
              <w:ind w:firstLine="459"/>
              <w:jc w:val="both"/>
              <w:rPr>
                <w:i/>
                <w:iCs/>
                <w:szCs w:val="24"/>
              </w:rPr>
            </w:pPr>
            <w:bookmarkStart w:id="3" w:name="part_a7b90ae681f14378aac207f79e41939d"/>
            <w:bookmarkEnd w:id="3"/>
            <w:r w:rsidRPr="0015517A">
              <w:rPr>
                <w:szCs w:val="24"/>
              </w:rPr>
              <w:t>9</w:t>
            </w:r>
            <w:r w:rsidRPr="0015517A">
              <w:rPr>
                <w:i/>
                <w:iCs/>
                <w:szCs w:val="24"/>
              </w:rPr>
              <w:t>. Nacionalinės žemės tarnybos išvada teikiama dėl sandorių, atitinkančių bent vieną iš šių kriterijų:</w:t>
            </w:r>
          </w:p>
          <w:p w14:paraId="062AD97D" w14:textId="34E64948" w:rsidR="00A00A5E" w:rsidRDefault="0015517A" w:rsidP="00A00A5E">
            <w:pPr>
              <w:ind w:firstLine="459"/>
              <w:jc w:val="both"/>
              <w:rPr>
                <w:szCs w:val="24"/>
              </w:rPr>
            </w:pPr>
            <w:bookmarkStart w:id="4" w:name="part_ebdf8636738e4ab2b0eba6eb5af30163"/>
            <w:bookmarkStart w:id="5" w:name="part_cef0098fd83e4a29a355b2fa4f67de9d"/>
            <w:bookmarkEnd w:id="4"/>
            <w:bookmarkEnd w:id="5"/>
            <w:r w:rsidRPr="0015517A">
              <w:rPr>
                <w:i/>
                <w:iCs/>
                <w:szCs w:val="24"/>
              </w:rPr>
              <w:t>6) sandoris sudaromas dėl valstybinės kitos paskirties žemės sklypo, ne mažesnio kaip 0,3 ha ploto</w:t>
            </w:r>
            <w:r>
              <w:rPr>
                <w:szCs w:val="24"/>
              </w:rPr>
              <w:t>).</w:t>
            </w:r>
          </w:p>
          <w:p w14:paraId="0BD0C22E" w14:textId="5A877454" w:rsidR="00DE60DA" w:rsidRPr="00D22825" w:rsidRDefault="00D22825" w:rsidP="00D22825">
            <w:pPr>
              <w:ind w:firstLine="459"/>
              <w:jc w:val="both"/>
              <w:rPr>
                <w:i/>
                <w:iCs/>
                <w:color w:val="000000"/>
                <w:kern w:val="2"/>
                <w:szCs w:val="24"/>
              </w:rPr>
            </w:pPr>
            <w:r>
              <w:rPr>
                <w:szCs w:val="24"/>
              </w:rPr>
              <w:t>Kitos paskirties valstybinės žemės sklypų pardavimo ir nuomos taisyklių, patvirtintų Lietuvos Respublikos Vyriausybės 1999 m. kovo 9 d. nutarimu Nr. 260 „Dėl Kitos paskirties valstybinės žemės sklypų pardavimo ir nuomos taisyklių patvirtinimo“</w:t>
            </w:r>
            <w:r>
              <w:rPr>
                <w:kern w:val="2"/>
                <w:szCs w:val="24"/>
              </w:rPr>
              <w:t xml:space="preserve"> 2 punktu </w:t>
            </w:r>
            <w:r>
              <w:rPr>
                <w:i/>
                <w:iCs/>
                <w:kern w:val="2"/>
                <w:szCs w:val="24"/>
              </w:rPr>
              <w:t>(</w:t>
            </w:r>
            <w:r>
              <w:rPr>
                <w:i/>
                <w:iCs/>
                <w:szCs w:val="24"/>
              </w:rPr>
              <w:t>2. Taisyklėmis privalo vadovautis Žemės įstatymo 11 straipsnio 1 dalies 3 punkte nurodytas subjektas, organizuodamas ir vykdydamas kitos paskirties valstybinės žemės sklypų pardavimo procedūras, ir 9 straipsnio 1 dalies 1, 2 ir 4 punktuose nurodyti subjektai, organizuodami ir vykdydami kitos paskirties valstybinės žemės sklypų (jų dalių) nuomos procedūras (toliau – valstybinės žemės nuomotojai). Kai valstybinės žemės sklypus patikėjimo teise valdo savivaldybė, sprendimus dėl valstybinės žemės nuomos sutarties sudarymo, pakeitimo, vienašališko sutarties nutraukimo prieš terminą nuomotojo iniciatyva, sutarties nutraukimo abipusiu šalių sutarimu, sutikimų įkeisti, perleisti valstybinės žemės nuomos teisę, subnuomoti valstybinės žemės sklypą ar jo dalį išdavimo priima Žemės įstatymo 9 straipsnio 1 dalies 1 punkte nurodytas valstybinės žemės nuomotojas – savivaldybės taryba.)</w:t>
            </w:r>
            <w:r>
              <w:rPr>
                <w:kern w:val="2"/>
                <w:szCs w:val="24"/>
              </w:rPr>
              <w:t>.</w:t>
            </w:r>
          </w:p>
          <w:p w14:paraId="0745EA76" w14:textId="733DEB29" w:rsidR="00127618" w:rsidRPr="006B49C4" w:rsidRDefault="00D22825" w:rsidP="006B49C4">
            <w:pPr>
              <w:ind w:firstLine="459"/>
              <w:jc w:val="both"/>
              <w:rPr>
                <w:bCs/>
                <w:color w:val="000000"/>
                <w:szCs w:val="24"/>
              </w:rPr>
            </w:pPr>
            <w:r w:rsidRPr="006B49C4">
              <w:rPr>
                <w:bCs/>
                <w:color w:val="000000"/>
                <w:szCs w:val="24"/>
              </w:rPr>
              <w:t xml:space="preserve">Nacionalinės žemės tarnybos prie Aplinkos ministerijos 2024 m. liepos 9 d. </w:t>
            </w:r>
            <w:r w:rsidR="00A00A5E">
              <w:rPr>
                <w:bCs/>
                <w:color w:val="000000"/>
                <w:szCs w:val="24"/>
              </w:rPr>
              <w:t xml:space="preserve">neigiama </w:t>
            </w:r>
            <w:r w:rsidRPr="006B49C4">
              <w:rPr>
                <w:bCs/>
                <w:color w:val="000000"/>
                <w:szCs w:val="24"/>
              </w:rPr>
              <w:t xml:space="preserve">išvada </w:t>
            </w:r>
            <w:r w:rsidR="00D0429D">
              <w:rPr>
                <w:bCs/>
                <w:color w:val="000000"/>
                <w:szCs w:val="24"/>
              </w:rPr>
              <w:br/>
            </w:r>
            <w:r w:rsidRPr="006B49C4">
              <w:rPr>
                <w:bCs/>
                <w:color w:val="000000"/>
                <w:szCs w:val="24"/>
              </w:rPr>
              <w:t xml:space="preserve">Nr. ZNUO-135126 „Dėl valstybinės žemės nuomos sutarties atitikties </w:t>
            </w:r>
            <w:r w:rsidR="006B49C4" w:rsidRPr="006B49C4">
              <w:rPr>
                <w:bCs/>
                <w:color w:val="000000"/>
                <w:szCs w:val="24"/>
              </w:rPr>
              <w:t>teisės aktų reikalavimams ir galimybės ją registruoti Nekilnojamojo turto registre“</w:t>
            </w:r>
            <w:r w:rsidR="006B49C4">
              <w:rPr>
                <w:bCs/>
                <w:color w:val="000000"/>
                <w:szCs w:val="24"/>
              </w:rPr>
              <w:t>.</w:t>
            </w:r>
            <w:r w:rsidR="008D220C">
              <w:rPr>
                <w:bCs/>
                <w:color w:val="000000"/>
                <w:szCs w:val="24"/>
              </w:rPr>
              <w:t xml:space="preserve"> Pareiškėjai</w:t>
            </w:r>
            <w:r w:rsidR="006D485F">
              <w:rPr>
                <w:bCs/>
                <w:color w:val="000000"/>
                <w:szCs w:val="24"/>
              </w:rPr>
              <w:t xml:space="preserve"> pasiūlyta nauja nustatyta tvarka parengti žemės sklypo planą nustatant dalis, kurių</w:t>
            </w:r>
            <w:r w:rsidR="008D220C">
              <w:rPr>
                <w:bCs/>
                <w:color w:val="000000"/>
                <w:szCs w:val="24"/>
              </w:rPr>
              <w:t xml:space="preserve"> reikia kiekvienam atskiram statiniui eksploatuoti,</w:t>
            </w:r>
            <w:r w:rsidR="00A00A5E">
              <w:rPr>
                <w:bCs/>
                <w:color w:val="000000"/>
                <w:szCs w:val="24"/>
              </w:rPr>
              <w:t xml:space="preserve"> nesiėmė veiksmų Nacionalinės žemės tarnybos prie Aplinkos ministerijos išvadoje nurodytiems trūkumams ištaisyti</w:t>
            </w:r>
            <w:r w:rsidR="008C14F2">
              <w:rPr>
                <w:bCs/>
                <w:color w:val="000000"/>
                <w:szCs w:val="24"/>
              </w:rPr>
              <w:t>.</w:t>
            </w:r>
          </w:p>
        </w:tc>
      </w:tr>
      <w:tr w:rsidR="00127618" w14:paraId="0EE7894D" w14:textId="77777777" w:rsidTr="00127618">
        <w:tc>
          <w:tcPr>
            <w:tcW w:w="9525" w:type="dxa"/>
          </w:tcPr>
          <w:p w14:paraId="6205ADC0" w14:textId="77777777" w:rsidR="00127618" w:rsidRDefault="00127618">
            <w:pPr>
              <w:spacing w:line="256" w:lineRule="auto"/>
              <w:jc w:val="both"/>
              <w:rPr>
                <w:kern w:val="2"/>
                <w:sz w:val="22"/>
                <w:lang w:eastAsia="en-US"/>
                <w14:ligatures w14:val="standardContextual"/>
              </w:rPr>
            </w:pPr>
          </w:p>
        </w:tc>
      </w:tr>
      <w:tr w:rsidR="00127618" w14:paraId="4ED76BC4" w14:textId="77777777" w:rsidTr="00127618">
        <w:tc>
          <w:tcPr>
            <w:tcW w:w="9525" w:type="dxa"/>
          </w:tcPr>
          <w:p w14:paraId="6898F40C" w14:textId="77777777" w:rsidR="00127618" w:rsidRPr="006C5E9B" w:rsidRDefault="00127618">
            <w:pPr>
              <w:tabs>
                <w:tab w:val="left" w:pos="0"/>
              </w:tabs>
              <w:spacing w:line="256" w:lineRule="auto"/>
              <w:rPr>
                <w:b/>
                <w:bCs/>
                <w:i/>
                <w:iCs/>
                <w:kern w:val="2"/>
                <w:szCs w:val="24"/>
                <w:lang w:eastAsia="en-US"/>
                <w14:ligatures w14:val="standardContextual"/>
              </w:rPr>
            </w:pPr>
            <w:r w:rsidRPr="006C5E9B">
              <w:rPr>
                <w:b/>
                <w:bCs/>
                <w:i/>
                <w:iCs/>
                <w:kern w:val="2"/>
                <w:szCs w:val="24"/>
                <w:lang w:eastAsia="en-US"/>
                <w14:ligatures w14:val="standardContextual"/>
              </w:rPr>
              <w:t xml:space="preserve">3. Kokių pozityvių rezultatų laukiama. </w:t>
            </w:r>
            <w:r w:rsidRPr="006C5E9B">
              <w:rPr>
                <w:kern w:val="2"/>
                <w:szCs w:val="24"/>
                <w:lang w:eastAsia="en-US"/>
                <w14:ligatures w14:val="standardContextual"/>
              </w:rPr>
              <w:t>Nėra</w:t>
            </w:r>
          </w:p>
        </w:tc>
      </w:tr>
      <w:tr w:rsidR="00127618" w14:paraId="04EBC4F0" w14:textId="77777777" w:rsidTr="00127618">
        <w:tc>
          <w:tcPr>
            <w:tcW w:w="9525" w:type="dxa"/>
          </w:tcPr>
          <w:p w14:paraId="394E1E43" w14:textId="77777777" w:rsidR="00127618" w:rsidRDefault="00127618">
            <w:pPr>
              <w:tabs>
                <w:tab w:val="left" w:pos="0"/>
              </w:tabs>
              <w:spacing w:line="256" w:lineRule="auto"/>
              <w:jc w:val="both"/>
              <w:rPr>
                <w:kern w:val="2"/>
                <w:sz w:val="22"/>
                <w:lang w:eastAsia="en-US"/>
                <w14:ligatures w14:val="standardContextual"/>
              </w:rPr>
            </w:pPr>
          </w:p>
        </w:tc>
      </w:tr>
      <w:tr w:rsidR="00127618" w14:paraId="5E4B4CA5" w14:textId="77777777" w:rsidTr="00127618">
        <w:tc>
          <w:tcPr>
            <w:tcW w:w="9525" w:type="dxa"/>
            <w:hideMark/>
          </w:tcPr>
          <w:p w14:paraId="63EEE16F" w14:textId="77777777" w:rsidR="00127618" w:rsidRDefault="00127618">
            <w:pPr>
              <w:tabs>
                <w:tab w:val="left" w:pos="0"/>
              </w:tabs>
              <w:spacing w:line="256" w:lineRule="auto"/>
              <w:jc w:val="both"/>
              <w:rPr>
                <w:b/>
                <w:bCs/>
                <w:i/>
                <w:iCs/>
                <w:kern w:val="2"/>
                <w:sz w:val="22"/>
                <w:lang w:eastAsia="en-US"/>
                <w14:ligatures w14:val="standardContextual"/>
              </w:rPr>
            </w:pPr>
            <w:r>
              <w:rPr>
                <w:b/>
                <w:bCs/>
                <w:i/>
                <w:iCs/>
                <w:kern w:val="2"/>
                <w:sz w:val="22"/>
                <w:lang w:eastAsia="en-US"/>
                <w14:ligatures w14:val="standardContextual"/>
              </w:rPr>
              <w:t xml:space="preserve">4. Galimos neigiamos priimto projekto pasekmės ir kokių priemonių reikėtų imtis, kad tokių pasekmių būtų išvengta.  </w:t>
            </w:r>
            <w:r>
              <w:rPr>
                <w:kern w:val="2"/>
                <w:lang w:eastAsia="en-US"/>
                <w14:ligatures w14:val="standardContextual"/>
              </w:rPr>
              <w:t>N</w:t>
            </w:r>
            <w:r>
              <w:rPr>
                <w:rFonts w:eastAsia="Lucida Sans Unicode"/>
                <w:kern w:val="2"/>
                <w:szCs w:val="24"/>
                <w:lang w:eastAsia="en-US"/>
                <w14:ligatures w14:val="standardContextual"/>
              </w:rPr>
              <w:t>eigiamų pasekmių nenumatoma</w:t>
            </w:r>
            <w:r>
              <w:rPr>
                <w:bCs/>
                <w:kern w:val="2"/>
                <w:szCs w:val="24"/>
                <w:shd w:val="clear" w:color="auto" w:fill="FFFFFF"/>
                <w:lang w:eastAsia="en-US"/>
                <w14:ligatures w14:val="standardContextual"/>
              </w:rPr>
              <w:t xml:space="preserve"> </w:t>
            </w:r>
          </w:p>
        </w:tc>
      </w:tr>
      <w:tr w:rsidR="00127618" w14:paraId="5FF1FC6C" w14:textId="77777777" w:rsidTr="00127618">
        <w:tc>
          <w:tcPr>
            <w:tcW w:w="9525" w:type="dxa"/>
          </w:tcPr>
          <w:p w14:paraId="09C8304F" w14:textId="77777777" w:rsidR="00127618" w:rsidRDefault="00127618">
            <w:pPr>
              <w:tabs>
                <w:tab w:val="left" w:pos="0"/>
              </w:tabs>
              <w:spacing w:line="256" w:lineRule="auto"/>
              <w:jc w:val="both"/>
              <w:rPr>
                <w:kern w:val="2"/>
                <w:sz w:val="20"/>
                <w:lang w:eastAsia="en-US"/>
                <w14:ligatures w14:val="standardContextual"/>
              </w:rPr>
            </w:pPr>
          </w:p>
        </w:tc>
      </w:tr>
      <w:tr w:rsidR="00127618" w14:paraId="45589BED" w14:textId="77777777" w:rsidTr="00127618">
        <w:tc>
          <w:tcPr>
            <w:tcW w:w="9525" w:type="dxa"/>
            <w:hideMark/>
          </w:tcPr>
          <w:p w14:paraId="616D9E23" w14:textId="1D271C6B" w:rsidR="00127618" w:rsidRDefault="00127618" w:rsidP="005C3424">
            <w:pPr>
              <w:tabs>
                <w:tab w:val="left" w:pos="0"/>
              </w:tabs>
              <w:spacing w:line="256" w:lineRule="auto"/>
              <w:jc w:val="both"/>
              <w:rPr>
                <w:b/>
                <w:bCs/>
                <w:i/>
                <w:iCs/>
                <w:kern w:val="2"/>
                <w:sz w:val="22"/>
                <w:lang w:eastAsia="en-US"/>
                <w14:ligatures w14:val="standardContextual"/>
              </w:rPr>
            </w:pPr>
            <w:r>
              <w:rPr>
                <w:b/>
                <w:bCs/>
                <w:i/>
                <w:iCs/>
                <w:kern w:val="2"/>
                <w:sz w:val="22"/>
                <w:lang w:eastAsia="en-US"/>
                <w14:ligatures w14:val="standardContextual"/>
              </w:rPr>
              <w:t xml:space="preserve">5. Kokie šios srities aktai tebegalioja (pateikiamas aktų sąrašas) ir kokius galiojančius aktus būtina pakeisti ar panaikinti, priėmus teikiamą projektą. </w:t>
            </w:r>
            <w:r w:rsidR="002B0ABB" w:rsidRPr="002B0ABB">
              <w:rPr>
                <w:rFonts w:eastAsiaTheme="minorHAnsi"/>
                <w:kern w:val="2"/>
                <w:szCs w:val="24"/>
                <w:lang w:eastAsia="en-US"/>
                <w14:ligatures w14:val="standardContextual"/>
              </w:rPr>
              <w:t>15 straipsnio 2 dalies 20 punktas</w:t>
            </w:r>
            <w:r w:rsidR="002B0ABB" w:rsidRPr="002B0ABB">
              <w:rPr>
                <w:kern w:val="2"/>
                <w:szCs w:val="24"/>
                <w:lang w:eastAsia="en-US"/>
                <w14:ligatures w14:val="standardContextual"/>
              </w:rPr>
              <w:t xml:space="preserve">, </w:t>
            </w:r>
            <w:r w:rsidR="002B0ABB" w:rsidRPr="002B0ABB">
              <w:t xml:space="preserve">Lietuvos Respublikos žemės įstatymo </w:t>
            </w:r>
            <w:r w:rsidR="000D1AD7" w:rsidRPr="001B69D5">
              <w:t xml:space="preserve">7 straipsnio 1 dalies 2 </w:t>
            </w:r>
            <w:r w:rsidR="000D1AD7">
              <w:t xml:space="preserve">punktas, </w:t>
            </w:r>
            <w:r w:rsidR="002B0ABB" w:rsidRPr="002B0ABB">
              <w:t>9 straipsnio 1 dalies 1 punktas</w:t>
            </w:r>
            <w:r w:rsidR="000D1AD7">
              <w:t>,</w:t>
            </w:r>
            <w:r w:rsidR="002B0ABB" w:rsidRPr="002B0ABB">
              <w:rPr>
                <w:b/>
                <w:bCs/>
                <w:szCs w:val="24"/>
              </w:rPr>
              <w:t xml:space="preserve"> </w:t>
            </w:r>
            <w:r w:rsidR="002B0ABB" w:rsidRPr="002B0ABB">
              <w:rPr>
                <w:szCs w:val="24"/>
              </w:rPr>
              <w:t>36</w:t>
            </w:r>
            <w:r w:rsidR="002B0ABB" w:rsidRPr="002B0ABB">
              <w:rPr>
                <w:szCs w:val="24"/>
                <w:vertAlign w:val="superscript"/>
              </w:rPr>
              <w:t>2</w:t>
            </w:r>
            <w:r w:rsidR="002B0ABB" w:rsidRPr="002B0ABB">
              <w:rPr>
                <w:szCs w:val="24"/>
              </w:rPr>
              <w:t> straipsnio 8 dal</w:t>
            </w:r>
            <w:r w:rsidR="00610F55">
              <w:rPr>
                <w:szCs w:val="24"/>
              </w:rPr>
              <w:t>is</w:t>
            </w:r>
            <w:r w:rsidR="002B0ABB" w:rsidRPr="002B0ABB">
              <w:rPr>
                <w:szCs w:val="24"/>
              </w:rPr>
              <w:t xml:space="preserve"> ir 9 dalies 6 punktas</w:t>
            </w:r>
            <w:r w:rsidR="002B0ABB" w:rsidRPr="002B0ABB">
              <w:rPr>
                <w:kern w:val="2"/>
                <w:szCs w:val="24"/>
              </w:rPr>
              <w:t xml:space="preserve">, </w:t>
            </w:r>
            <w:r w:rsidR="002B0ABB" w:rsidRPr="002B0ABB">
              <w:rPr>
                <w:szCs w:val="24"/>
              </w:rPr>
              <w:t>Kitos paskirties valstybinės žemės sklypų pardavimo ir nuomos taisyklių</w:t>
            </w:r>
            <w:r w:rsidR="002B0ABB">
              <w:rPr>
                <w:szCs w:val="24"/>
              </w:rPr>
              <w:t>, patvirtintų Lietuvos Respublikos Vyriausybės 1999 m. kovo 9 d. nutarimu Nr. 260 „Dėl Kitos paskirties valstybinės žemės sklypų pardavimo ir nuomos taisyklių patvirtinimo“</w:t>
            </w:r>
            <w:r w:rsidR="002B0ABB">
              <w:rPr>
                <w:kern w:val="2"/>
                <w:szCs w:val="24"/>
              </w:rPr>
              <w:t xml:space="preserve"> 2 punktas,</w:t>
            </w:r>
            <w:r w:rsidR="002B0ABB">
              <w:rPr>
                <w:rFonts w:eastAsiaTheme="minorHAnsi"/>
                <w:kern w:val="2"/>
                <w:szCs w:val="24"/>
                <w:lang w:eastAsia="en-US"/>
                <w14:ligatures w14:val="standardContextual"/>
              </w:rPr>
              <w:t xml:space="preserve"> Nacionalinės žemės tarnybos prie Aplinkos ministerijos pateikta </w:t>
            </w:r>
            <w:r w:rsidR="008D220C">
              <w:rPr>
                <w:rFonts w:eastAsiaTheme="minorHAnsi"/>
                <w:kern w:val="2"/>
                <w:szCs w:val="24"/>
                <w:lang w:eastAsia="en-US"/>
                <w14:ligatures w14:val="standardContextual"/>
              </w:rPr>
              <w:br/>
            </w:r>
            <w:r w:rsidR="002B0ABB">
              <w:rPr>
                <w:rFonts w:eastAsiaTheme="minorHAnsi"/>
                <w:kern w:val="2"/>
                <w:szCs w:val="24"/>
                <w:lang w:eastAsia="en-US"/>
                <w14:ligatures w14:val="standardContextual"/>
              </w:rPr>
              <w:t>2024 m. liepos 9 d. išvada Nr. ZNUO-135126</w:t>
            </w:r>
          </w:p>
        </w:tc>
      </w:tr>
      <w:tr w:rsidR="00127618" w14:paraId="2B82E582" w14:textId="77777777" w:rsidTr="00127618">
        <w:tc>
          <w:tcPr>
            <w:tcW w:w="9525" w:type="dxa"/>
          </w:tcPr>
          <w:p w14:paraId="7362AC8F" w14:textId="77777777" w:rsidR="00127618" w:rsidRDefault="00127618">
            <w:pPr>
              <w:tabs>
                <w:tab w:val="left" w:pos="0"/>
              </w:tabs>
              <w:spacing w:line="256" w:lineRule="auto"/>
              <w:jc w:val="both"/>
              <w:rPr>
                <w:kern w:val="2"/>
                <w:sz w:val="22"/>
                <w:lang w:eastAsia="en-US"/>
                <w14:ligatures w14:val="standardContextual"/>
              </w:rPr>
            </w:pPr>
          </w:p>
        </w:tc>
      </w:tr>
      <w:tr w:rsidR="00127618" w14:paraId="6A9A43AE" w14:textId="77777777" w:rsidTr="00127618">
        <w:tc>
          <w:tcPr>
            <w:tcW w:w="9525" w:type="dxa"/>
          </w:tcPr>
          <w:p w14:paraId="57AB73EF" w14:textId="77777777" w:rsidR="00127618" w:rsidRDefault="00127618">
            <w:pPr>
              <w:tabs>
                <w:tab w:val="left" w:pos="0"/>
              </w:tabs>
              <w:spacing w:line="256" w:lineRule="auto"/>
              <w:rPr>
                <w:kern w:val="2"/>
                <w:szCs w:val="24"/>
                <w:lang w:eastAsia="en-US"/>
                <w14:ligatures w14:val="standardContextual"/>
              </w:rPr>
            </w:pPr>
            <w:r w:rsidRPr="006C5E9B">
              <w:rPr>
                <w:b/>
                <w:bCs/>
                <w:i/>
                <w:iCs/>
                <w:kern w:val="2"/>
                <w:szCs w:val="24"/>
                <w:lang w:eastAsia="en-US"/>
                <w14:ligatures w14:val="standardContextual"/>
              </w:rPr>
              <w:lastRenderedPageBreak/>
              <w:t xml:space="preserve">6. Projekto rengimo metu gauti specialistų vertinimai ir išvados, ekonominiai apskaičiavimai (sąmatos), konkretūs finansavimo šaltiniai. </w:t>
            </w:r>
            <w:r w:rsidRPr="006C5E9B">
              <w:rPr>
                <w:kern w:val="2"/>
                <w:szCs w:val="24"/>
                <w:lang w:eastAsia="en-US"/>
                <w14:ligatures w14:val="standardContextual"/>
              </w:rPr>
              <w:t>Nėra</w:t>
            </w:r>
          </w:p>
          <w:p w14:paraId="15DEC0F6" w14:textId="77777777" w:rsidR="0038745D" w:rsidRPr="006C5E9B" w:rsidRDefault="0038745D">
            <w:pPr>
              <w:tabs>
                <w:tab w:val="left" w:pos="0"/>
              </w:tabs>
              <w:spacing w:line="256" w:lineRule="auto"/>
              <w:rPr>
                <w:b/>
                <w:bCs/>
                <w:i/>
                <w:iCs/>
                <w:kern w:val="2"/>
                <w:szCs w:val="24"/>
                <w:lang w:eastAsia="en-US"/>
                <w14:ligatures w14:val="standardContextual"/>
              </w:rPr>
            </w:pPr>
          </w:p>
          <w:p w14:paraId="678B6B24" w14:textId="77777777" w:rsidR="00127618" w:rsidRPr="006C5E9B" w:rsidRDefault="00127618">
            <w:pPr>
              <w:tabs>
                <w:tab w:val="left" w:pos="0"/>
              </w:tabs>
              <w:spacing w:line="256" w:lineRule="auto"/>
              <w:rPr>
                <w:b/>
                <w:bCs/>
                <w:i/>
                <w:iCs/>
                <w:kern w:val="2"/>
                <w:szCs w:val="24"/>
                <w:lang w:eastAsia="en-US"/>
                <w14:ligatures w14:val="standardContextual"/>
              </w:rPr>
            </w:pPr>
          </w:p>
        </w:tc>
      </w:tr>
      <w:tr w:rsidR="00127618" w14:paraId="7D7E4F61" w14:textId="77777777" w:rsidTr="00127618">
        <w:tc>
          <w:tcPr>
            <w:tcW w:w="9525" w:type="dxa"/>
          </w:tcPr>
          <w:p w14:paraId="3B2350DD" w14:textId="77777777" w:rsidR="00127618" w:rsidRPr="006C5E9B" w:rsidRDefault="00127618">
            <w:pPr>
              <w:tabs>
                <w:tab w:val="left" w:pos="0"/>
              </w:tabs>
              <w:spacing w:line="256" w:lineRule="auto"/>
              <w:jc w:val="both"/>
              <w:rPr>
                <w:b/>
                <w:i/>
                <w:kern w:val="2"/>
                <w:szCs w:val="24"/>
                <w:lang w:eastAsia="en-US"/>
                <w14:ligatures w14:val="standardContextual"/>
              </w:rPr>
            </w:pPr>
            <w:r w:rsidRPr="006C5E9B">
              <w:rPr>
                <w:b/>
                <w:i/>
                <w:kern w:val="2"/>
                <w:szCs w:val="24"/>
                <w:lang w:eastAsia="en-US"/>
                <w14:ligatures w14:val="standardContextual"/>
              </w:rPr>
              <w:t xml:space="preserve">7. Ar reikalingas projekto antikorupcinis vertinimas. </w:t>
            </w:r>
            <w:r w:rsidRPr="006C5E9B">
              <w:rPr>
                <w:bCs/>
                <w:iCs/>
                <w:kern w:val="2"/>
                <w:szCs w:val="24"/>
                <w:lang w:eastAsia="en-US"/>
                <w14:ligatures w14:val="standardContextual"/>
              </w:rPr>
              <w:t>Nereikalingas</w:t>
            </w:r>
          </w:p>
          <w:p w14:paraId="54E20247" w14:textId="77777777" w:rsidR="00127618" w:rsidRPr="006C5E9B" w:rsidRDefault="00127618">
            <w:pPr>
              <w:tabs>
                <w:tab w:val="left" w:pos="0"/>
              </w:tabs>
              <w:spacing w:line="256" w:lineRule="auto"/>
              <w:jc w:val="both"/>
              <w:rPr>
                <w:kern w:val="2"/>
                <w:szCs w:val="24"/>
                <w:lang w:eastAsia="en-US"/>
                <w14:ligatures w14:val="standardContextual"/>
              </w:rPr>
            </w:pPr>
          </w:p>
        </w:tc>
      </w:tr>
      <w:tr w:rsidR="00127618" w14:paraId="46600191" w14:textId="77777777" w:rsidTr="00127618">
        <w:tc>
          <w:tcPr>
            <w:tcW w:w="9525" w:type="dxa"/>
            <w:hideMark/>
          </w:tcPr>
          <w:p w14:paraId="71B84A86" w14:textId="77777777" w:rsidR="00127618" w:rsidRDefault="00127618">
            <w:pPr>
              <w:spacing w:line="256" w:lineRule="auto"/>
              <w:rPr>
                <w:kern w:val="2"/>
                <w:lang w:eastAsia="en-US"/>
                <w14:ligatures w14:val="standardContextual"/>
              </w:rPr>
            </w:pPr>
            <w:r>
              <w:rPr>
                <w:b/>
                <w:i/>
                <w:kern w:val="2"/>
                <w:sz w:val="22"/>
                <w:lang w:eastAsia="en-US"/>
                <w14:ligatures w14:val="standardContextual"/>
              </w:rPr>
              <w:t xml:space="preserve">8. Projekto iniciatorius, autorius ar autorių grupė. </w:t>
            </w:r>
          </w:p>
          <w:p w14:paraId="6D2311FC" w14:textId="77777777" w:rsidR="00127618" w:rsidRDefault="00127618" w:rsidP="006C5E9B">
            <w:pPr>
              <w:spacing w:line="256" w:lineRule="auto"/>
              <w:jc w:val="both"/>
              <w:rPr>
                <w:kern w:val="2"/>
                <w:lang w:eastAsia="en-US"/>
                <w14:ligatures w14:val="standardContextual"/>
              </w:rPr>
            </w:pPr>
            <w:r>
              <w:rPr>
                <w:kern w:val="2"/>
                <w:lang w:eastAsia="en-US"/>
                <w14:ligatures w14:val="standardContextual"/>
              </w:rPr>
              <w:t>Rengėjas – Infrastruktūros ir turto skyrius</w:t>
            </w:r>
          </w:p>
          <w:p w14:paraId="38AD79FF" w14:textId="77777777" w:rsidR="00004FF1" w:rsidRDefault="00004FF1" w:rsidP="006C5E9B">
            <w:pPr>
              <w:spacing w:line="256" w:lineRule="auto"/>
              <w:jc w:val="both"/>
              <w:rPr>
                <w:kern w:val="2"/>
                <w:lang w:eastAsia="en-US"/>
                <w14:ligatures w14:val="standardContextual"/>
              </w:rPr>
            </w:pPr>
          </w:p>
          <w:p w14:paraId="6775CEF1" w14:textId="77777777" w:rsidR="00004FF1" w:rsidRDefault="00004FF1" w:rsidP="006C5E9B">
            <w:pPr>
              <w:spacing w:line="256" w:lineRule="auto"/>
              <w:jc w:val="both"/>
              <w:rPr>
                <w:kern w:val="2"/>
                <w:lang w:eastAsia="en-US"/>
                <w14:ligatures w14:val="standardContextual"/>
              </w:rPr>
            </w:pPr>
          </w:p>
          <w:p w14:paraId="497B1B10" w14:textId="77777777" w:rsidR="00004FF1" w:rsidRDefault="00004FF1" w:rsidP="006C5E9B">
            <w:pPr>
              <w:spacing w:line="256" w:lineRule="auto"/>
              <w:jc w:val="both"/>
              <w:rPr>
                <w:kern w:val="2"/>
                <w:lang w:eastAsia="en-US"/>
                <w14:ligatures w14:val="standardContextual"/>
              </w:rPr>
            </w:pPr>
          </w:p>
          <w:p w14:paraId="7575E1B0" w14:textId="77777777" w:rsidR="00127618" w:rsidRDefault="00127618">
            <w:pPr>
              <w:tabs>
                <w:tab w:val="left" w:pos="0"/>
              </w:tabs>
              <w:spacing w:line="256" w:lineRule="auto"/>
              <w:jc w:val="both"/>
              <w:rPr>
                <w:bCs/>
                <w:iCs/>
                <w:kern w:val="2"/>
                <w:sz w:val="22"/>
                <w:lang w:eastAsia="en-US"/>
                <w14:ligatures w14:val="standardContextual"/>
              </w:rPr>
            </w:pPr>
            <w:r>
              <w:rPr>
                <w:b/>
                <w:bCs/>
                <w:i/>
                <w:iCs/>
                <w:kern w:val="2"/>
                <w:lang w:eastAsia="en-US"/>
                <w14:ligatures w14:val="standardContextual"/>
              </w:rPr>
              <w:t xml:space="preserve">9. Kiti autorių nuomone, reikalingi pagrindimai ir paaiškinimai. </w:t>
            </w:r>
            <w:r>
              <w:rPr>
                <w:kern w:val="2"/>
                <w:lang w:eastAsia="en-US"/>
                <w14:ligatures w14:val="standardContextual"/>
              </w:rPr>
              <w:t>Nėra</w:t>
            </w:r>
          </w:p>
        </w:tc>
      </w:tr>
      <w:tr w:rsidR="00127618" w14:paraId="7975AA3E" w14:textId="77777777" w:rsidTr="00127618">
        <w:tc>
          <w:tcPr>
            <w:tcW w:w="9525" w:type="dxa"/>
          </w:tcPr>
          <w:p w14:paraId="6C28EF6A" w14:textId="77777777" w:rsidR="00127618" w:rsidRDefault="00127618">
            <w:pPr>
              <w:tabs>
                <w:tab w:val="left" w:pos="0"/>
              </w:tabs>
              <w:spacing w:line="256" w:lineRule="auto"/>
              <w:jc w:val="both"/>
              <w:rPr>
                <w:kern w:val="2"/>
                <w:sz w:val="22"/>
                <w:lang w:eastAsia="en-US"/>
                <w14:ligatures w14:val="standardContextual"/>
              </w:rPr>
            </w:pPr>
          </w:p>
        </w:tc>
      </w:tr>
      <w:tr w:rsidR="00127618" w14:paraId="53220D51" w14:textId="77777777" w:rsidTr="00127618">
        <w:tc>
          <w:tcPr>
            <w:tcW w:w="9525" w:type="dxa"/>
            <w:hideMark/>
          </w:tcPr>
          <w:p w14:paraId="32110CBA" w14:textId="2A636978" w:rsidR="00127618" w:rsidRPr="006C5E9B" w:rsidRDefault="00127618">
            <w:pPr>
              <w:tabs>
                <w:tab w:val="left" w:pos="0"/>
              </w:tabs>
              <w:spacing w:line="256" w:lineRule="auto"/>
              <w:jc w:val="both"/>
              <w:rPr>
                <w:b/>
                <w:i/>
                <w:kern w:val="2"/>
                <w:szCs w:val="24"/>
                <w:lang w:eastAsia="en-US"/>
                <w14:ligatures w14:val="standardContextual"/>
              </w:rPr>
            </w:pPr>
            <w:r w:rsidRPr="006C5E9B">
              <w:rPr>
                <w:b/>
                <w:i/>
                <w:kern w:val="2"/>
                <w:szCs w:val="24"/>
                <w:lang w:eastAsia="en-US"/>
                <w14:ligatures w14:val="standardContextual"/>
              </w:rPr>
              <w:t xml:space="preserve">10. Sprendimas įteikiamas (kam ir kiek egz.). </w:t>
            </w:r>
            <w:r w:rsidRPr="006C5E9B">
              <w:rPr>
                <w:bCs/>
                <w:iCs/>
                <w:kern w:val="2"/>
                <w:szCs w:val="24"/>
                <w:lang w:eastAsia="en-US"/>
                <w14:ligatures w14:val="standardContextual"/>
              </w:rPr>
              <w:t>Infrastruktūros ir</w:t>
            </w:r>
            <w:r w:rsidR="009022ED" w:rsidRPr="006C5E9B">
              <w:rPr>
                <w:bCs/>
                <w:iCs/>
                <w:kern w:val="2"/>
                <w:szCs w:val="24"/>
                <w:lang w:eastAsia="en-US"/>
                <w14:ligatures w14:val="standardContextual"/>
              </w:rPr>
              <w:t xml:space="preserve"> turto</w:t>
            </w:r>
            <w:r w:rsidRPr="006C5E9B">
              <w:rPr>
                <w:bCs/>
                <w:iCs/>
                <w:kern w:val="2"/>
                <w:szCs w:val="24"/>
                <w:lang w:eastAsia="en-US"/>
                <w14:ligatures w14:val="standardContextual"/>
              </w:rPr>
              <w:t xml:space="preserve"> skyriui</w:t>
            </w:r>
          </w:p>
        </w:tc>
      </w:tr>
      <w:tr w:rsidR="00127618" w14:paraId="46083520" w14:textId="77777777" w:rsidTr="00127618">
        <w:tc>
          <w:tcPr>
            <w:tcW w:w="9525" w:type="dxa"/>
          </w:tcPr>
          <w:p w14:paraId="5C65BCC8" w14:textId="77777777" w:rsidR="00127618" w:rsidRPr="006C5E9B" w:rsidRDefault="00127618">
            <w:pPr>
              <w:tabs>
                <w:tab w:val="left" w:pos="0"/>
              </w:tabs>
              <w:spacing w:line="256" w:lineRule="auto"/>
              <w:jc w:val="both"/>
              <w:rPr>
                <w:b/>
                <w:i/>
                <w:kern w:val="2"/>
                <w:szCs w:val="24"/>
                <w:lang w:eastAsia="en-US"/>
                <w14:ligatures w14:val="standardContextual"/>
              </w:rPr>
            </w:pPr>
          </w:p>
        </w:tc>
      </w:tr>
    </w:tbl>
    <w:p w14:paraId="43EAD8C1" w14:textId="77777777" w:rsidR="00127618" w:rsidRDefault="00127618" w:rsidP="00127618"/>
    <w:p w14:paraId="4444AAB8" w14:textId="77777777" w:rsidR="00127618" w:rsidRDefault="00127618" w:rsidP="00127618"/>
    <w:p w14:paraId="195635A7" w14:textId="77777777" w:rsidR="00127618" w:rsidRDefault="00127618" w:rsidP="00127618"/>
    <w:p w14:paraId="2C098E9E" w14:textId="77777777" w:rsidR="00004FF1" w:rsidRDefault="00004FF1" w:rsidP="00127618"/>
    <w:p w14:paraId="71DBF6F5" w14:textId="77777777" w:rsidR="00004FF1" w:rsidRDefault="00004FF1" w:rsidP="00127618"/>
    <w:p w14:paraId="2F617DDE" w14:textId="77777777" w:rsidR="00004FF1" w:rsidRDefault="00004FF1" w:rsidP="00127618"/>
    <w:p w14:paraId="412BCEF9" w14:textId="77777777" w:rsidR="00004FF1" w:rsidRDefault="00004FF1" w:rsidP="00127618"/>
    <w:p w14:paraId="230B1527" w14:textId="77777777" w:rsidR="00004FF1" w:rsidRDefault="00004FF1" w:rsidP="00127618"/>
    <w:p w14:paraId="13C8ED4A" w14:textId="77777777" w:rsidR="00004FF1" w:rsidRDefault="00004FF1" w:rsidP="00127618"/>
    <w:p w14:paraId="30952E24" w14:textId="77777777" w:rsidR="00004FF1" w:rsidRDefault="00004FF1" w:rsidP="00127618"/>
    <w:p w14:paraId="40D3A4C4" w14:textId="77777777" w:rsidR="00004FF1" w:rsidRDefault="00004FF1" w:rsidP="00127618"/>
    <w:p w14:paraId="40C1A92B" w14:textId="77777777" w:rsidR="00004FF1" w:rsidRDefault="00004FF1" w:rsidP="00127618"/>
    <w:p w14:paraId="35B10094" w14:textId="77777777" w:rsidR="00004FF1" w:rsidRDefault="00004FF1" w:rsidP="00127618"/>
    <w:p w14:paraId="7AE704C2" w14:textId="77777777" w:rsidR="00004FF1" w:rsidRDefault="00004FF1" w:rsidP="00127618"/>
    <w:p w14:paraId="418891EC" w14:textId="77777777" w:rsidR="00004FF1" w:rsidRDefault="00004FF1" w:rsidP="00127618"/>
    <w:p w14:paraId="1BE0B884" w14:textId="77777777" w:rsidR="00004FF1" w:rsidRDefault="00004FF1" w:rsidP="00127618"/>
    <w:p w14:paraId="5AED5AB6" w14:textId="77777777" w:rsidR="00004FF1" w:rsidRDefault="00004FF1" w:rsidP="00127618"/>
    <w:p w14:paraId="33631338" w14:textId="77777777" w:rsidR="00004FF1" w:rsidRDefault="00004FF1" w:rsidP="00127618"/>
    <w:p w14:paraId="4382B13D" w14:textId="77777777" w:rsidR="00004FF1" w:rsidRDefault="00004FF1" w:rsidP="00127618"/>
    <w:p w14:paraId="426717EA" w14:textId="77777777" w:rsidR="00004FF1" w:rsidRDefault="00004FF1" w:rsidP="00127618"/>
    <w:p w14:paraId="00432740" w14:textId="77777777" w:rsidR="00004FF1" w:rsidRDefault="00004FF1" w:rsidP="00127618"/>
    <w:p w14:paraId="2174C13F" w14:textId="77777777" w:rsidR="00004FF1" w:rsidRDefault="00004FF1" w:rsidP="00127618"/>
    <w:p w14:paraId="29945D60" w14:textId="77777777" w:rsidR="00004FF1" w:rsidRDefault="00004FF1" w:rsidP="00127618"/>
    <w:p w14:paraId="7423A41F" w14:textId="77777777" w:rsidR="00004FF1" w:rsidRDefault="00004FF1" w:rsidP="00127618"/>
    <w:p w14:paraId="1B551539" w14:textId="77777777" w:rsidR="00127618" w:rsidRDefault="00127618" w:rsidP="00127618"/>
    <w:p w14:paraId="0A4AFFE1" w14:textId="77777777" w:rsidR="00127618" w:rsidRDefault="00127618" w:rsidP="00127618">
      <w:pPr>
        <w:tabs>
          <w:tab w:val="left" w:pos="567"/>
        </w:tabs>
      </w:pPr>
    </w:p>
    <w:p w14:paraId="1385FF52" w14:textId="77777777" w:rsidR="00127618" w:rsidRDefault="00127618" w:rsidP="00127618">
      <w:pPr>
        <w:tabs>
          <w:tab w:val="left" w:pos="567"/>
        </w:tabs>
      </w:pPr>
    </w:p>
    <w:p w14:paraId="16A095C7" w14:textId="77777777" w:rsidR="00127618" w:rsidRDefault="00127618" w:rsidP="00127618">
      <w:r>
        <w:t>Parengė</w:t>
      </w:r>
    </w:p>
    <w:p w14:paraId="299EB47B" w14:textId="77777777" w:rsidR="00127618" w:rsidRDefault="00127618" w:rsidP="00127618"/>
    <w:p w14:paraId="487EAD92" w14:textId="77777777" w:rsidR="00127618" w:rsidRDefault="00127618" w:rsidP="00127618">
      <w:pPr>
        <w:pStyle w:val="Antrats"/>
        <w:tabs>
          <w:tab w:val="left" w:pos="1296"/>
        </w:tabs>
        <w:rPr>
          <w:lang w:eastAsia="de-DE"/>
        </w:rPr>
      </w:pPr>
      <w:r>
        <w:rPr>
          <w:lang w:eastAsia="de-DE"/>
        </w:rPr>
        <w:t>Saulius Lapėnas</w:t>
      </w:r>
    </w:p>
    <w:p w14:paraId="600DAD0E" w14:textId="77777777" w:rsidR="00127618" w:rsidRDefault="00127618" w:rsidP="00127618">
      <w:pPr>
        <w:pStyle w:val="Antrats"/>
        <w:tabs>
          <w:tab w:val="left" w:pos="1296"/>
        </w:tabs>
      </w:pPr>
    </w:p>
    <w:sectPr w:rsidR="00127618" w:rsidSect="00CA3549">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AF32C" w14:textId="77777777" w:rsidR="00975CE6" w:rsidRDefault="00975CE6">
      <w:r>
        <w:separator/>
      </w:r>
    </w:p>
  </w:endnote>
  <w:endnote w:type="continuationSeparator" w:id="0">
    <w:p w14:paraId="23673AD2" w14:textId="77777777" w:rsidR="00975CE6" w:rsidRDefault="00975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009D2" w14:textId="77777777" w:rsidR="00975CE6" w:rsidRDefault="00975CE6">
      <w:r>
        <w:separator/>
      </w:r>
    </w:p>
  </w:footnote>
  <w:footnote w:type="continuationSeparator" w:id="0">
    <w:p w14:paraId="3C670B77" w14:textId="77777777" w:rsidR="00975CE6" w:rsidRDefault="00975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E23BD" w14:textId="77777777" w:rsidR="00FC1CD3" w:rsidRDefault="00352B3B">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3FDBA70"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7004A" w14:textId="77777777" w:rsidR="00FC1CD3" w:rsidRDefault="00FC1CD3">
    <w:pPr>
      <w:pStyle w:val="Antrats"/>
      <w:framePr w:wrap="around" w:vAnchor="text" w:hAnchor="margin" w:xAlign="center" w:y="1"/>
      <w:rPr>
        <w:rStyle w:val="Puslapionumeris"/>
      </w:rPr>
    </w:pPr>
  </w:p>
  <w:p w14:paraId="7702FE0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516579645">
    <w:abstractNumId w:val="3"/>
  </w:num>
  <w:num w:numId="2" w16cid:durableId="1124083554">
    <w:abstractNumId w:val="2"/>
  </w:num>
  <w:num w:numId="3" w16cid:durableId="1160390501">
    <w:abstractNumId w:val="4"/>
  </w:num>
  <w:num w:numId="4" w16cid:durableId="1277640236">
    <w:abstractNumId w:val="1"/>
  </w:num>
  <w:num w:numId="5" w16cid:durableId="1656376786">
    <w:abstractNumId w:val="6"/>
  </w:num>
  <w:num w:numId="6" w16cid:durableId="554052735">
    <w:abstractNumId w:val="5"/>
  </w:num>
  <w:num w:numId="7" w16cid:durableId="314259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4FF1"/>
    <w:rsid w:val="00015722"/>
    <w:rsid w:val="000209F6"/>
    <w:rsid w:val="000258A2"/>
    <w:rsid w:val="00031B2B"/>
    <w:rsid w:val="00033A70"/>
    <w:rsid w:val="0003441C"/>
    <w:rsid w:val="000415F9"/>
    <w:rsid w:val="00050C06"/>
    <w:rsid w:val="000700C6"/>
    <w:rsid w:val="00073ECC"/>
    <w:rsid w:val="00076A1D"/>
    <w:rsid w:val="000773EB"/>
    <w:rsid w:val="0008039E"/>
    <w:rsid w:val="00085739"/>
    <w:rsid w:val="000D0808"/>
    <w:rsid w:val="000D1AD7"/>
    <w:rsid w:val="000E1F44"/>
    <w:rsid w:val="000E71A8"/>
    <w:rsid w:val="000E7E10"/>
    <w:rsid w:val="000F1E35"/>
    <w:rsid w:val="000F3360"/>
    <w:rsid w:val="0010176C"/>
    <w:rsid w:val="00107C26"/>
    <w:rsid w:val="00117349"/>
    <w:rsid w:val="00120F38"/>
    <w:rsid w:val="00124B53"/>
    <w:rsid w:val="00127618"/>
    <w:rsid w:val="0013060A"/>
    <w:rsid w:val="0013367C"/>
    <w:rsid w:val="0015078A"/>
    <w:rsid w:val="00152F39"/>
    <w:rsid w:val="0015517A"/>
    <w:rsid w:val="0016226A"/>
    <w:rsid w:val="00166879"/>
    <w:rsid w:val="00172D6E"/>
    <w:rsid w:val="00175B4D"/>
    <w:rsid w:val="00181E5E"/>
    <w:rsid w:val="00182224"/>
    <w:rsid w:val="001848FC"/>
    <w:rsid w:val="00186467"/>
    <w:rsid w:val="00190B66"/>
    <w:rsid w:val="001952BC"/>
    <w:rsid w:val="001B69D5"/>
    <w:rsid w:val="001C10F0"/>
    <w:rsid w:val="001C2C44"/>
    <w:rsid w:val="001D2D5B"/>
    <w:rsid w:val="001D40F8"/>
    <w:rsid w:val="001D4EA6"/>
    <w:rsid w:val="001F04B8"/>
    <w:rsid w:val="00203CFC"/>
    <w:rsid w:val="00207BCB"/>
    <w:rsid w:val="00226341"/>
    <w:rsid w:val="002325F6"/>
    <w:rsid w:val="00234B9B"/>
    <w:rsid w:val="00246055"/>
    <w:rsid w:val="00251454"/>
    <w:rsid w:val="00261C21"/>
    <w:rsid w:val="00272D90"/>
    <w:rsid w:val="00275181"/>
    <w:rsid w:val="00281984"/>
    <w:rsid w:val="00287948"/>
    <w:rsid w:val="002B0ABB"/>
    <w:rsid w:val="002D6AB7"/>
    <w:rsid w:val="002E1F99"/>
    <w:rsid w:val="002F084E"/>
    <w:rsid w:val="002F4A2B"/>
    <w:rsid w:val="002F7E49"/>
    <w:rsid w:val="00323FE1"/>
    <w:rsid w:val="003330C3"/>
    <w:rsid w:val="00333FD4"/>
    <w:rsid w:val="003421EA"/>
    <w:rsid w:val="003459E5"/>
    <w:rsid w:val="00352B3B"/>
    <w:rsid w:val="00372033"/>
    <w:rsid w:val="00376143"/>
    <w:rsid w:val="003822CB"/>
    <w:rsid w:val="00382665"/>
    <w:rsid w:val="00382DBF"/>
    <w:rsid w:val="003859D7"/>
    <w:rsid w:val="0038745D"/>
    <w:rsid w:val="00394FD0"/>
    <w:rsid w:val="003A2360"/>
    <w:rsid w:val="003A7F59"/>
    <w:rsid w:val="003B2523"/>
    <w:rsid w:val="003C3AEE"/>
    <w:rsid w:val="003D484F"/>
    <w:rsid w:val="003E54A7"/>
    <w:rsid w:val="003F1305"/>
    <w:rsid w:val="003F410C"/>
    <w:rsid w:val="004003BA"/>
    <w:rsid w:val="00407138"/>
    <w:rsid w:val="0041582A"/>
    <w:rsid w:val="00417268"/>
    <w:rsid w:val="00427F6B"/>
    <w:rsid w:val="00430670"/>
    <w:rsid w:val="00433D3F"/>
    <w:rsid w:val="00434B34"/>
    <w:rsid w:val="00435B30"/>
    <w:rsid w:val="00445CDE"/>
    <w:rsid w:val="00454723"/>
    <w:rsid w:val="00460718"/>
    <w:rsid w:val="0047418D"/>
    <w:rsid w:val="004A1625"/>
    <w:rsid w:val="004B0CB9"/>
    <w:rsid w:val="004B13F1"/>
    <w:rsid w:val="004B1E88"/>
    <w:rsid w:val="004B2369"/>
    <w:rsid w:val="004B3700"/>
    <w:rsid w:val="004B7BDB"/>
    <w:rsid w:val="004E54A7"/>
    <w:rsid w:val="00501C69"/>
    <w:rsid w:val="005209D1"/>
    <w:rsid w:val="00520A16"/>
    <w:rsid w:val="005231DA"/>
    <w:rsid w:val="00542B92"/>
    <w:rsid w:val="00551276"/>
    <w:rsid w:val="00553547"/>
    <w:rsid w:val="00560A20"/>
    <w:rsid w:val="00563DB2"/>
    <w:rsid w:val="005707C9"/>
    <w:rsid w:val="00570AD7"/>
    <w:rsid w:val="00593FFF"/>
    <w:rsid w:val="005B2122"/>
    <w:rsid w:val="005C31CD"/>
    <w:rsid w:val="005C3424"/>
    <w:rsid w:val="005D1F24"/>
    <w:rsid w:val="005D5D46"/>
    <w:rsid w:val="005E06FF"/>
    <w:rsid w:val="005E3890"/>
    <w:rsid w:val="006046BD"/>
    <w:rsid w:val="00610F55"/>
    <w:rsid w:val="006125D8"/>
    <w:rsid w:val="00622366"/>
    <w:rsid w:val="00640D7C"/>
    <w:rsid w:val="00641E12"/>
    <w:rsid w:val="00643053"/>
    <w:rsid w:val="00665066"/>
    <w:rsid w:val="00667FFD"/>
    <w:rsid w:val="00673C21"/>
    <w:rsid w:val="00686E66"/>
    <w:rsid w:val="006946A8"/>
    <w:rsid w:val="00697D48"/>
    <w:rsid w:val="006A29E6"/>
    <w:rsid w:val="006B49C4"/>
    <w:rsid w:val="006B5826"/>
    <w:rsid w:val="006B5B0E"/>
    <w:rsid w:val="006B72D3"/>
    <w:rsid w:val="006C5E9B"/>
    <w:rsid w:val="006C730A"/>
    <w:rsid w:val="006D485F"/>
    <w:rsid w:val="006D53F2"/>
    <w:rsid w:val="006F35F0"/>
    <w:rsid w:val="006F7339"/>
    <w:rsid w:val="0073170A"/>
    <w:rsid w:val="00732616"/>
    <w:rsid w:val="00734333"/>
    <w:rsid w:val="00744E20"/>
    <w:rsid w:val="007457FF"/>
    <w:rsid w:val="00753432"/>
    <w:rsid w:val="0077109C"/>
    <w:rsid w:val="00771DAD"/>
    <w:rsid w:val="007860A8"/>
    <w:rsid w:val="00796FF7"/>
    <w:rsid w:val="007A221E"/>
    <w:rsid w:val="007E13A9"/>
    <w:rsid w:val="007E57D4"/>
    <w:rsid w:val="008030DA"/>
    <w:rsid w:val="00815E62"/>
    <w:rsid w:val="00832B07"/>
    <w:rsid w:val="008554EA"/>
    <w:rsid w:val="00857A58"/>
    <w:rsid w:val="008609D8"/>
    <w:rsid w:val="008758B4"/>
    <w:rsid w:val="008770DC"/>
    <w:rsid w:val="00886BBC"/>
    <w:rsid w:val="00886E2F"/>
    <w:rsid w:val="008876D3"/>
    <w:rsid w:val="00892223"/>
    <w:rsid w:val="008962CF"/>
    <w:rsid w:val="00896E6B"/>
    <w:rsid w:val="008A3AAA"/>
    <w:rsid w:val="008A4BEF"/>
    <w:rsid w:val="008A7972"/>
    <w:rsid w:val="008B0D02"/>
    <w:rsid w:val="008B24DF"/>
    <w:rsid w:val="008B7173"/>
    <w:rsid w:val="008C14F2"/>
    <w:rsid w:val="008C2222"/>
    <w:rsid w:val="008C4BDA"/>
    <w:rsid w:val="008C7ADA"/>
    <w:rsid w:val="008D220C"/>
    <w:rsid w:val="008E7416"/>
    <w:rsid w:val="008F41AE"/>
    <w:rsid w:val="008F651B"/>
    <w:rsid w:val="009022ED"/>
    <w:rsid w:val="00922787"/>
    <w:rsid w:val="00930BCB"/>
    <w:rsid w:val="00931D64"/>
    <w:rsid w:val="0093337F"/>
    <w:rsid w:val="0096266A"/>
    <w:rsid w:val="00975CE6"/>
    <w:rsid w:val="0098095A"/>
    <w:rsid w:val="00992B19"/>
    <w:rsid w:val="0099595C"/>
    <w:rsid w:val="009A6D33"/>
    <w:rsid w:val="009A7F72"/>
    <w:rsid w:val="009B4B61"/>
    <w:rsid w:val="009B5070"/>
    <w:rsid w:val="009B5344"/>
    <w:rsid w:val="009C68F2"/>
    <w:rsid w:val="009C766D"/>
    <w:rsid w:val="009F6E55"/>
    <w:rsid w:val="00A00A5E"/>
    <w:rsid w:val="00A12E02"/>
    <w:rsid w:val="00A1347F"/>
    <w:rsid w:val="00A13ED3"/>
    <w:rsid w:val="00A151E4"/>
    <w:rsid w:val="00A25EDB"/>
    <w:rsid w:val="00A31AA9"/>
    <w:rsid w:val="00A50EB5"/>
    <w:rsid w:val="00A543A7"/>
    <w:rsid w:val="00A61F57"/>
    <w:rsid w:val="00A6416B"/>
    <w:rsid w:val="00A77A47"/>
    <w:rsid w:val="00A80578"/>
    <w:rsid w:val="00A85052"/>
    <w:rsid w:val="00A93FA4"/>
    <w:rsid w:val="00AA3BDF"/>
    <w:rsid w:val="00AB043E"/>
    <w:rsid w:val="00AB0B34"/>
    <w:rsid w:val="00AB6C51"/>
    <w:rsid w:val="00AD2733"/>
    <w:rsid w:val="00AD73BE"/>
    <w:rsid w:val="00AD7C4E"/>
    <w:rsid w:val="00AE072A"/>
    <w:rsid w:val="00AE1124"/>
    <w:rsid w:val="00AE1965"/>
    <w:rsid w:val="00AE2064"/>
    <w:rsid w:val="00AE3E19"/>
    <w:rsid w:val="00AE4BED"/>
    <w:rsid w:val="00AE61D9"/>
    <w:rsid w:val="00B137E9"/>
    <w:rsid w:val="00B14102"/>
    <w:rsid w:val="00B32473"/>
    <w:rsid w:val="00B3497C"/>
    <w:rsid w:val="00B418C7"/>
    <w:rsid w:val="00B42A07"/>
    <w:rsid w:val="00B54A3C"/>
    <w:rsid w:val="00B57A83"/>
    <w:rsid w:val="00B60F4A"/>
    <w:rsid w:val="00B668F0"/>
    <w:rsid w:val="00B728BD"/>
    <w:rsid w:val="00B81EF2"/>
    <w:rsid w:val="00B82C13"/>
    <w:rsid w:val="00B8562E"/>
    <w:rsid w:val="00B92B25"/>
    <w:rsid w:val="00B93E60"/>
    <w:rsid w:val="00B950B6"/>
    <w:rsid w:val="00B951B0"/>
    <w:rsid w:val="00BA627E"/>
    <w:rsid w:val="00BA7260"/>
    <w:rsid w:val="00BA7D22"/>
    <w:rsid w:val="00BE15AD"/>
    <w:rsid w:val="00BF582B"/>
    <w:rsid w:val="00C0081B"/>
    <w:rsid w:val="00C02331"/>
    <w:rsid w:val="00C04267"/>
    <w:rsid w:val="00C13615"/>
    <w:rsid w:val="00C1630A"/>
    <w:rsid w:val="00C31AC9"/>
    <w:rsid w:val="00C42389"/>
    <w:rsid w:val="00C42BD3"/>
    <w:rsid w:val="00C43EC0"/>
    <w:rsid w:val="00C531AF"/>
    <w:rsid w:val="00C61D7C"/>
    <w:rsid w:val="00C6333A"/>
    <w:rsid w:val="00C7179E"/>
    <w:rsid w:val="00C7295F"/>
    <w:rsid w:val="00C76C50"/>
    <w:rsid w:val="00C800F0"/>
    <w:rsid w:val="00C83B11"/>
    <w:rsid w:val="00C95C12"/>
    <w:rsid w:val="00CA3549"/>
    <w:rsid w:val="00CB77B6"/>
    <w:rsid w:val="00CC0BB5"/>
    <w:rsid w:val="00CE0AA8"/>
    <w:rsid w:val="00CE2BB0"/>
    <w:rsid w:val="00CE349F"/>
    <w:rsid w:val="00D03782"/>
    <w:rsid w:val="00D0429D"/>
    <w:rsid w:val="00D22825"/>
    <w:rsid w:val="00D32D0D"/>
    <w:rsid w:val="00D44322"/>
    <w:rsid w:val="00D513AA"/>
    <w:rsid w:val="00D52EF0"/>
    <w:rsid w:val="00D702E7"/>
    <w:rsid w:val="00D72C65"/>
    <w:rsid w:val="00D75F4B"/>
    <w:rsid w:val="00D82C9A"/>
    <w:rsid w:val="00DA0452"/>
    <w:rsid w:val="00DA765F"/>
    <w:rsid w:val="00DC38E8"/>
    <w:rsid w:val="00DC3B04"/>
    <w:rsid w:val="00DD1281"/>
    <w:rsid w:val="00DD2B51"/>
    <w:rsid w:val="00DD50D2"/>
    <w:rsid w:val="00DD58E1"/>
    <w:rsid w:val="00DE293E"/>
    <w:rsid w:val="00DE319C"/>
    <w:rsid w:val="00DE60DA"/>
    <w:rsid w:val="00DE7081"/>
    <w:rsid w:val="00DF4642"/>
    <w:rsid w:val="00DF7A66"/>
    <w:rsid w:val="00E01F65"/>
    <w:rsid w:val="00E0742E"/>
    <w:rsid w:val="00E12D82"/>
    <w:rsid w:val="00E15F15"/>
    <w:rsid w:val="00E25377"/>
    <w:rsid w:val="00E27728"/>
    <w:rsid w:val="00E3136B"/>
    <w:rsid w:val="00E4352B"/>
    <w:rsid w:val="00E46E1F"/>
    <w:rsid w:val="00E57E44"/>
    <w:rsid w:val="00E72134"/>
    <w:rsid w:val="00E72754"/>
    <w:rsid w:val="00E815B4"/>
    <w:rsid w:val="00E9685E"/>
    <w:rsid w:val="00EA6026"/>
    <w:rsid w:val="00EB4A11"/>
    <w:rsid w:val="00EB5E27"/>
    <w:rsid w:val="00EC2D1D"/>
    <w:rsid w:val="00ED18C9"/>
    <w:rsid w:val="00EE3656"/>
    <w:rsid w:val="00F037F1"/>
    <w:rsid w:val="00F1114D"/>
    <w:rsid w:val="00F20019"/>
    <w:rsid w:val="00F20E7A"/>
    <w:rsid w:val="00F27C80"/>
    <w:rsid w:val="00F320CA"/>
    <w:rsid w:val="00F36D5C"/>
    <w:rsid w:val="00F40123"/>
    <w:rsid w:val="00F40651"/>
    <w:rsid w:val="00F4093E"/>
    <w:rsid w:val="00F41A98"/>
    <w:rsid w:val="00F4316F"/>
    <w:rsid w:val="00F6384B"/>
    <w:rsid w:val="00F67640"/>
    <w:rsid w:val="00F75C89"/>
    <w:rsid w:val="00F7723D"/>
    <w:rsid w:val="00F85CE6"/>
    <w:rsid w:val="00FA20DC"/>
    <w:rsid w:val="00FA62CD"/>
    <w:rsid w:val="00FB0BBB"/>
    <w:rsid w:val="00FB0E9E"/>
    <w:rsid w:val="00FB6B02"/>
    <w:rsid w:val="00FC1CD3"/>
    <w:rsid w:val="00FC58BB"/>
    <w:rsid w:val="00FC763D"/>
    <w:rsid w:val="00FD0852"/>
    <w:rsid w:val="00FD2657"/>
    <w:rsid w:val="00FE26EF"/>
    <w:rsid w:val="00FF5D62"/>
    <w:rsid w:val="00FF7F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B046A"/>
  <w15:docId w15:val="{C35E5E85-9472-4A75-B6B0-D4A92B7AD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basedOn w:val="Numatytasispastraiposriftas"/>
    <w:rsid w:val="00D702E7"/>
    <w:rPr>
      <w:color w:val="605E5C"/>
      <w:shd w:val="clear" w:color="auto" w:fill="E1DFDD"/>
    </w:rPr>
  </w:style>
  <w:style w:type="character" w:styleId="Komentaronuoroda">
    <w:name w:val="annotation reference"/>
    <w:basedOn w:val="Numatytasispastraiposriftas"/>
    <w:rsid w:val="00DD2B51"/>
    <w:rPr>
      <w:sz w:val="16"/>
      <w:szCs w:val="16"/>
    </w:rPr>
  </w:style>
  <w:style w:type="paragraph" w:styleId="Komentarotekstas">
    <w:name w:val="annotation text"/>
    <w:basedOn w:val="prastasis"/>
    <w:link w:val="KomentarotekstasDiagrama"/>
    <w:rsid w:val="00DD2B51"/>
    <w:rPr>
      <w:sz w:val="20"/>
    </w:rPr>
  </w:style>
  <w:style w:type="character" w:customStyle="1" w:styleId="KomentarotekstasDiagrama">
    <w:name w:val="Komentaro tekstas Diagrama"/>
    <w:basedOn w:val="Numatytasispastraiposriftas"/>
    <w:link w:val="Komentarotekstas"/>
    <w:rsid w:val="00DD2B51"/>
  </w:style>
  <w:style w:type="paragraph" w:styleId="Komentarotema">
    <w:name w:val="annotation subject"/>
    <w:basedOn w:val="Komentarotekstas"/>
    <w:next w:val="Komentarotekstas"/>
    <w:link w:val="KomentarotemaDiagrama"/>
    <w:rsid w:val="00DD2B51"/>
    <w:rPr>
      <w:b/>
      <w:bCs/>
    </w:rPr>
  </w:style>
  <w:style w:type="character" w:customStyle="1" w:styleId="KomentarotemaDiagrama">
    <w:name w:val="Komentaro tema Diagrama"/>
    <w:basedOn w:val="KomentarotekstasDiagrama"/>
    <w:link w:val="Komentarotema"/>
    <w:rsid w:val="00DD2B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21261540">
      <w:bodyDiv w:val="1"/>
      <w:marLeft w:val="0"/>
      <w:marRight w:val="0"/>
      <w:marTop w:val="0"/>
      <w:marBottom w:val="0"/>
      <w:divBdr>
        <w:top w:val="none" w:sz="0" w:space="0" w:color="auto"/>
        <w:left w:val="none" w:sz="0" w:space="0" w:color="auto"/>
        <w:bottom w:val="none" w:sz="0" w:space="0" w:color="auto"/>
        <w:right w:val="none" w:sz="0" w:space="0" w:color="auto"/>
      </w:divBdr>
      <w:divsChild>
        <w:div w:id="265969719">
          <w:marLeft w:val="0"/>
          <w:marRight w:val="0"/>
          <w:marTop w:val="0"/>
          <w:marBottom w:val="0"/>
          <w:divBdr>
            <w:top w:val="none" w:sz="0" w:space="0" w:color="auto"/>
            <w:left w:val="none" w:sz="0" w:space="0" w:color="auto"/>
            <w:bottom w:val="none" w:sz="0" w:space="0" w:color="auto"/>
            <w:right w:val="none" w:sz="0" w:space="0" w:color="auto"/>
          </w:divBdr>
        </w:div>
        <w:div w:id="472646451">
          <w:marLeft w:val="0"/>
          <w:marRight w:val="0"/>
          <w:marTop w:val="0"/>
          <w:marBottom w:val="0"/>
          <w:divBdr>
            <w:top w:val="none" w:sz="0" w:space="0" w:color="auto"/>
            <w:left w:val="none" w:sz="0" w:space="0" w:color="auto"/>
            <w:bottom w:val="none" w:sz="0" w:space="0" w:color="auto"/>
            <w:right w:val="none" w:sz="0" w:space="0" w:color="auto"/>
          </w:divBdr>
          <w:divsChild>
            <w:div w:id="859124670">
              <w:marLeft w:val="0"/>
              <w:marRight w:val="0"/>
              <w:marTop w:val="0"/>
              <w:marBottom w:val="0"/>
              <w:divBdr>
                <w:top w:val="none" w:sz="0" w:space="0" w:color="auto"/>
                <w:left w:val="none" w:sz="0" w:space="0" w:color="auto"/>
                <w:bottom w:val="none" w:sz="0" w:space="0" w:color="auto"/>
                <w:right w:val="none" w:sz="0" w:space="0" w:color="auto"/>
              </w:divBdr>
            </w:div>
            <w:div w:id="285280097">
              <w:marLeft w:val="0"/>
              <w:marRight w:val="0"/>
              <w:marTop w:val="0"/>
              <w:marBottom w:val="0"/>
              <w:divBdr>
                <w:top w:val="none" w:sz="0" w:space="0" w:color="auto"/>
                <w:left w:val="none" w:sz="0" w:space="0" w:color="auto"/>
                <w:bottom w:val="none" w:sz="0" w:space="0" w:color="auto"/>
                <w:right w:val="none" w:sz="0" w:space="0" w:color="auto"/>
              </w:divBdr>
            </w:div>
            <w:div w:id="780879009">
              <w:marLeft w:val="0"/>
              <w:marRight w:val="0"/>
              <w:marTop w:val="0"/>
              <w:marBottom w:val="0"/>
              <w:divBdr>
                <w:top w:val="none" w:sz="0" w:space="0" w:color="auto"/>
                <w:left w:val="none" w:sz="0" w:space="0" w:color="auto"/>
                <w:bottom w:val="none" w:sz="0" w:space="0" w:color="auto"/>
                <w:right w:val="none" w:sz="0" w:space="0" w:color="auto"/>
              </w:divBdr>
            </w:div>
            <w:div w:id="48503949">
              <w:marLeft w:val="0"/>
              <w:marRight w:val="0"/>
              <w:marTop w:val="0"/>
              <w:marBottom w:val="0"/>
              <w:divBdr>
                <w:top w:val="none" w:sz="0" w:space="0" w:color="auto"/>
                <w:left w:val="none" w:sz="0" w:space="0" w:color="auto"/>
                <w:bottom w:val="none" w:sz="0" w:space="0" w:color="auto"/>
                <w:right w:val="none" w:sz="0" w:space="0" w:color="auto"/>
              </w:divBdr>
            </w:div>
            <w:div w:id="1824733770">
              <w:marLeft w:val="0"/>
              <w:marRight w:val="0"/>
              <w:marTop w:val="0"/>
              <w:marBottom w:val="0"/>
              <w:divBdr>
                <w:top w:val="none" w:sz="0" w:space="0" w:color="auto"/>
                <w:left w:val="none" w:sz="0" w:space="0" w:color="auto"/>
                <w:bottom w:val="none" w:sz="0" w:space="0" w:color="auto"/>
                <w:right w:val="none" w:sz="0" w:space="0" w:color="auto"/>
              </w:divBdr>
            </w:div>
            <w:div w:id="97984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93985">
      <w:bodyDiv w:val="1"/>
      <w:marLeft w:val="0"/>
      <w:marRight w:val="0"/>
      <w:marTop w:val="0"/>
      <w:marBottom w:val="0"/>
      <w:divBdr>
        <w:top w:val="none" w:sz="0" w:space="0" w:color="auto"/>
        <w:left w:val="none" w:sz="0" w:space="0" w:color="auto"/>
        <w:bottom w:val="none" w:sz="0" w:space="0" w:color="auto"/>
        <w:right w:val="none" w:sz="0" w:space="0" w:color="auto"/>
      </w:divBdr>
      <w:divsChild>
        <w:div w:id="648438383">
          <w:marLeft w:val="0"/>
          <w:marRight w:val="0"/>
          <w:marTop w:val="0"/>
          <w:marBottom w:val="0"/>
          <w:divBdr>
            <w:top w:val="none" w:sz="0" w:space="0" w:color="auto"/>
            <w:left w:val="none" w:sz="0" w:space="0" w:color="auto"/>
            <w:bottom w:val="none" w:sz="0" w:space="0" w:color="auto"/>
            <w:right w:val="none" w:sz="0" w:space="0" w:color="auto"/>
          </w:divBdr>
        </w:div>
        <w:div w:id="1886914709">
          <w:marLeft w:val="0"/>
          <w:marRight w:val="0"/>
          <w:marTop w:val="0"/>
          <w:marBottom w:val="0"/>
          <w:divBdr>
            <w:top w:val="none" w:sz="0" w:space="0" w:color="auto"/>
            <w:left w:val="none" w:sz="0" w:space="0" w:color="auto"/>
            <w:bottom w:val="none" w:sz="0" w:space="0" w:color="auto"/>
            <w:right w:val="none" w:sz="0" w:space="0" w:color="auto"/>
          </w:divBdr>
        </w:div>
        <w:div w:id="884952538">
          <w:marLeft w:val="0"/>
          <w:marRight w:val="0"/>
          <w:marTop w:val="0"/>
          <w:marBottom w:val="0"/>
          <w:divBdr>
            <w:top w:val="none" w:sz="0" w:space="0" w:color="auto"/>
            <w:left w:val="none" w:sz="0" w:space="0" w:color="auto"/>
            <w:bottom w:val="none" w:sz="0" w:space="0" w:color="auto"/>
            <w:right w:val="none" w:sz="0" w:space="0" w:color="auto"/>
          </w:divBdr>
        </w:div>
      </w:divsChild>
    </w:div>
    <w:div w:id="1207792060">
      <w:bodyDiv w:val="1"/>
      <w:marLeft w:val="0"/>
      <w:marRight w:val="0"/>
      <w:marTop w:val="0"/>
      <w:marBottom w:val="0"/>
      <w:divBdr>
        <w:top w:val="none" w:sz="0" w:space="0" w:color="auto"/>
        <w:left w:val="none" w:sz="0" w:space="0" w:color="auto"/>
        <w:bottom w:val="none" w:sz="0" w:space="0" w:color="auto"/>
        <w:right w:val="none" w:sz="0" w:space="0" w:color="auto"/>
      </w:divBdr>
      <w:divsChild>
        <w:div w:id="838034935">
          <w:marLeft w:val="0"/>
          <w:marRight w:val="0"/>
          <w:marTop w:val="0"/>
          <w:marBottom w:val="0"/>
          <w:divBdr>
            <w:top w:val="none" w:sz="0" w:space="0" w:color="auto"/>
            <w:left w:val="none" w:sz="0" w:space="0" w:color="auto"/>
            <w:bottom w:val="none" w:sz="0" w:space="0" w:color="auto"/>
            <w:right w:val="none" w:sz="0" w:space="0" w:color="auto"/>
          </w:divBdr>
        </w:div>
        <w:div w:id="1696466776">
          <w:marLeft w:val="0"/>
          <w:marRight w:val="0"/>
          <w:marTop w:val="0"/>
          <w:marBottom w:val="0"/>
          <w:divBdr>
            <w:top w:val="none" w:sz="0" w:space="0" w:color="auto"/>
            <w:left w:val="none" w:sz="0" w:space="0" w:color="auto"/>
            <w:bottom w:val="none" w:sz="0" w:space="0" w:color="auto"/>
            <w:right w:val="none" w:sz="0" w:space="0" w:color="auto"/>
          </w:divBdr>
        </w:div>
      </w:divsChild>
    </w:div>
    <w:div w:id="1314602996">
      <w:bodyDiv w:val="1"/>
      <w:marLeft w:val="0"/>
      <w:marRight w:val="0"/>
      <w:marTop w:val="0"/>
      <w:marBottom w:val="0"/>
      <w:divBdr>
        <w:top w:val="none" w:sz="0" w:space="0" w:color="auto"/>
        <w:left w:val="none" w:sz="0" w:space="0" w:color="auto"/>
        <w:bottom w:val="none" w:sz="0" w:space="0" w:color="auto"/>
        <w:right w:val="none" w:sz="0" w:space="0" w:color="auto"/>
      </w:divBdr>
    </w:div>
    <w:div w:id="1339113344">
      <w:bodyDiv w:val="1"/>
      <w:marLeft w:val="0"/>
      <w:marRight w:val="0"/>
      <w:marTop w:val="0"/>
      <w:marBottom w:val="0"/>
      <w:divBdr>
        <w:top w:val="none" w:sz="0" w:space="0" w:color="auto"/>
        <w:left w:val="none" w:sz="0" w:space="0" w:color="auto"/>
        <w:bottom w:val="none" w:sz="0" w:space="0" w:color="auto"/>
        <w:right w:val="none" w:sz="0" w:space="0" w:color="auto"/>
      </w:divBdr>
      <w:divsChild>
        <w:div w:id="563373750">
          <w:marLeft w:val="0"/>
          <w:marRight w:val="0"/>
          <w:marTop w:val="0"/>
          <w:marBottom w:val="0"/>
          <w:divBdr>
            <w:top w:val="none" w:sz="0" w:space="0" w:color="auto"/>
            <w:left w:val="none" w:sz="0" w:space="0" w:color="auto"/>
            <w:bottom w:val="none" w:sz="0" w:space="0" w:color="auto"/>
            <w:right w:val="none" w:sz="0" w:space="0" w:color="auto"/>
          </w:divBdr>
        </w:div>
        <w:div w:id="43525668">
          <w:marLeft w:val="0"/>
          <w:marRight w:val="0"/>
          <w:marTop w:val="0"/>
          <w:marBottom w:val="0"/>
          <w:divBdr>
            <w:top w:val="none" w:sz="0" w:space="0" w:color="auto"/>
            <w:left w:val="none" w:sz="0" w:space="0" w:color="auto"/>
            <w:bottom w:val="none" w:sz="0" w:space="0" w:color="auto"/>
            <w:right w:val="none" w:sz="0" w:space="0" w:color="auto"/>
          </w:divBdr>
        </w:div>
      </w:divsChild>
    </w:div>
    <w:div w:id="1837917791">
      <w:bodyDiv w:val="1"/>
      <w:marLeft w:val="0"/>
      <w:marRight w:val="0"/>
      <w:marTop w:val="0"/>
      <w:marBottom w:val="0"/>
      <w:divBdr>
        <w:top w:val="none" w:sz="0" w:space="0" w:color="auto"/>
        <w:left w:val="none" w:sz="0" w:space="0" w:color="auto"/>
        <w:bottom w:val="none" w:sz="0" w:space="0" w:color="auto"/>
        <w:right w:val="none" w:sz="0" w:space="0" w:color="auto"/>
      </w:divBdr>
    </w:div>
    <w:div w:id="1931889052">
      <w:bodyDiv w:val="1"/>
      <w:marLeft w:val="0"/>
      <w:marRight w:val="0"/>
      <w:marTop w:val="0"/>
      <w:marBottom w:val="0"/>
      <w:divBdr>
        <w:top w:val="none" w:sz="0" w:space="0" w:color="auto"/>
        <w:left w:val="none" w:sz="0" w:space="0" w:color="auto"/>
        <w:bottom w:val="none" w:sz="0" w:space="0" w:color="auto"/>
        <w:right w:val="none" w:sz="0" w:space="0" w:color="auto"/>
      </w:divBdr>
      <w:divsChild>
        <w:div w:id="776096004">
          <w:marLeft w:val="0"/>
          <w:marRight w:val="0"/>
          <w:marTop w:val="0"/>
          <w:marBottom w:val="0"/>
          <w:divBdr>
            <w:top w:val="none" w:sz="0" w:space="0" w:color="auto"/>
            <w:left w:val="none" w:sz="0" w:space="0" w:color="auto"/>
            <w:bottom w:val="none" w:sz="0" w:space="0" w:color="auto"/>
            <w:right w:val="none" w:sz="0" w:space="0" w:color="auto"/>
          </w:divBdr>
        </w:div>
        <w:div w:id="866138396">
          <w:marLeft w:val="0"/>
          <w:marRight w:val="0"/>
          <w:marTop w:val="0"/>
          <w:marBottom w:val="0"/>
          <w:divBdr>
            <w:top w:val="none" w:sz="0" w:space="0" w:color="auto"/>
            <w:left w:val="none" w:sz="0" w:space="0" w:color="auto"/>
            <w:bottom w:val="none" w:sz="0" w:space="0" w:color="auto"/>
            <w:right w:val="none" w:sz="0" w:space="0" w:color="auto"/>
          </w:divBdr>
        </w:div>
        <w:div w:id="1941133641">
          <w:marLeft w:val="0"/>
          <w:marRight w:val="0"/>
          <w:marTop w:val="0"/>
          <w:marBottom w:val="0"/>
          <w:divBdr>
            <w:top w:val="none" w:sz="0" w:space="0" w:color="auto"/>
            <w:left w:val="none" w:sz="0" w:space="0" w:color="auto"/>
            <w:bottom w:val="none" w:sz="0" w:space="0" w:color="auto"/>
            <w:right w:val="none" w:sz="0" w:space="0" w:color="auto"/>
          </w:divBdr>
        </w:div>
      </w:divsChild>
    </w:div>
    <w:div w:id="2051105005">
      <w:bodyDiv w:val="1"/>
      <w:marLeft w:val="0"/>
      <w:marRight w:val="0"/>
      <w:marTop w:val="0"/>
      <w:marBottom w:val="0"/>
      <w:divBdr>
        <w:top w:val="none" w:sz="0" w:space="0" w:color="auto"/>
        <w:left w:val="none" w:sz="0" w:space="0" w:color="auto"/>
        <w:bottom w:val="none" w:sz="0" w:space="0" w:color="auto"/>
        <w:right w:val="none" w:sz="0" w:space="0" w:color="auto"/>
      </w:divBdr>
      <w:divsChild>
        <w:div w:id="1902327798">
          <w:marLeft w:val="0"/>
          <w:marRight w:val="0"/>
          <w:marTop w:val="0"/>
          <w:marBottom w:val="0"/>
          <w:divBdr>
            <w:top w:val="none" w:sz="0" w:space="0" w:color="auto"/>
            <w:left w:val="none" w:sz="0" w:space="0" w:color="auto"/>
            <w:bottom w:val="none" w:sz="0" w:space="0" w:color="auto"/>
            <w:right w:val="none" w:sz="0" w:space="0" w:color="auto"/>
          </w:divBdr>
        </w:div>
        <w:div w:id="1920669998">
          <w:marLeft w:val="0"/>
          <w:marRight w:val="0"/>
          <w:marTop w:val="0"/>
          <w:marBottom w:val="0"/>
          <w:divBdr>
            <w:top w:val="none" w:sz="0" w:space="0" w:color="auto"/>
            <w:left w:val="none" w:sz="0" w:space="0" w:color="auto"/>
            <w:bottom w:val="none" w:sz="0" w:space="0" w:color="auto"/>
            <w:right w:val="none" w:sz="0" w:space="0" w:color="auto"/>
          </w:divBdr>
          <w:divsChild>
            <w:div w:id="67731053">
              <w:marLeft w:val="0"/>
              <w:marRight w:val="0"/>
              <w:marTop w:val="0"/>
              <w:marBottom w:val="0"/>
              <w:divBdr>
                <w:top w:val="none" w:sz="0" w:space="0" w:color="auto"/>
                <w:left w:val="none" w:sz="0" w:space="0" w:color="auto"/>
                <w:bottom w:val="none" w:sz="0" w:space="0" w:color="auto"/>
                <w:right w:val="none" w:sz="0" w:space="0" w:color="auto"/>
              </w:divBdr>
            </w:div>
            <w:div w:id="1067537728">
              <w:marLeft w:val="0"/>
              <w:marRight w:val="0"/>
              <w:marTop w:val="0"/>
              <w:marBottom w:val="0"/>
              <w:divBdr>
                <w:top w:val="none" w:sz="0" w:space="0" w:color="auto"/>
                <w:left w:val="none" w:sz="0" w:space="0" w:color="auto"/>
                <w:bottom w:val="none" w:sz="0" w:space="0" w:color="auto"/>
                <w:right w:val="none" w:sz="0" w:space="0" w:color="auto"/>
              </w:divBdr>
            </w:div>
            <w:div w:id="219830823">
              <w:marLeft w:val="0"/>
              <w:marRight w:val="0"/>
              <w:marTop w:val="0"/>
              <w:marBottom w:val="0"/>
              <w:divBdr>
                <w:top w:val="none" w:sz="0" w:space="0" w:color="auto"/>
                <w:left w:val="none" w:sz="0" w:space="0" w:color="auto"/>
                <w:bottom w:val="none" w:sz="0" w:space="0" w:color="auto"/>
                <w:right w:val="none" w:sz="0" w:space="0" w:color="auto"/>
              </w:divBdr>
            </w:div>
            <w:div w:id="735860754">
              <w:marLeft w:val="0"/>
              <w:marRight w:val="0"/>
              <w:marTop w:val="0"/>
              <w:marBottom w:val="0"/>
              <w:divBdr>
                <w:top w:val="none" w:sz="0" w:space="0" w:color="auto"/>
                <w:left w:val="none" w:sz="0" w:space="0" w:color="auto"/>
                <w:bottom w:val="none" w:sz="0" w:space="0" w:color="auto"/>
                <w:right w:val="none" w:sz="0" w:space="0" w:color="auto"/>
              </w:divBdr>
            </w:div>
            <w:div w:id="1380978314">
              <w:marLeft w:val="0"/>
              <w:marRight w:val="0"/>
              <w:marTop w:val="0"/>
              <w:marBottom w:val="0"/>
              <w:divBdr>
                <w:top w:val="none" w:sz="0" w:space="0" w:color="auto"/>
                <w:left w:val="none" w:sz="0" w:space="0" w:color="auto"/>
                <w:bottom w:val="none" w:sz="0" w:space="0" w:color="auto"/>
                <w:right w:val="none" w:sz="0" w:space="0" w:color="auto"/>
              </w:divBdr>
            </w:div>
            <w:div w:id="122514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ulius.lapenas@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4</Pages>
  <Words>6421</Words>
  <Characters>3660</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3</cp:revision>
  <cp:lastPrinted>2019-11-12T07:11:00Z</cp:lastPrinted>
  <dcterms:created xsi:type="dcterms:W3CDTF">2025-04-07T07:43:00Z</dcterms:created>
  <dcterms:modified xsi:type="dcterms:W3CDTF">2025-04-09T10:28:00Z</dcterms:modified>
</cp:coreProperties>
</file>