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2B73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39E2CED8" w14:textId="77777777" w:rsidR="00F320CA" w:rsidRDefault="00F320CA">
      <w:pPr>
        <w:jc w:val="center"/>
        <w:rPr>
          <w:b/>
          <w:bCs/>
          <w:lang w:val="en-US"/>
        </w:rPr>
      </w:pPr>
    </w:p>
    <w:p w14:paraId="4D25F5E1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456A888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5F08190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B8C438B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529204A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4B583E6" w14:textId="561CEC19" w:rsidR="00FC1CD3" w:rsidRPr="00AE61D9" w:rsidRDefault="008B3B8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8B3B8C">
              <w:rPr>
                <w:b/>
              </w:rPr>
              <w:t>DĖL</w:t>
            </w:r>
            <w:r w:rsidR="00A96D86">
              <w:rPr>
                <w:b/>
              </w:rPr>
              <w:t xml:space="preserve"> </w:t>
            </w:r>
            <w:r w:rsidR="00A96D86" w:rsidRPr="00A96D86">
              <w:rPr>
                <w:b/>
                <w:bCs/>
              </w:rPr>
              <w:t xml:space="preserve">AUDITORIAUS (-IŲ) AR AUDITO ĮMONĖS (-IŲ) PARINKIMO </w:t>
            </w:r>
            <w:r w:rsidR="00BD0CED">
              <w:rPr>
                <w:b/>
                <w:bCs/>
              </w:rPr>
              <w:t>PIRKIMO</w:t>
            </w:r>
            <w:r w:rsidR="00A96D86" w:rsidRPr="00A96D86">
              <w:rPr>
                <w:b/>
                <w:bCs/>
              </w:rPr>
              <w:t xml:space="preserve"> ORGANIZAVIMO </w:t>
            </w:r>
            <w:r w:rsidR="00D206CF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D206CF" w:rsidRPr="00AE61D9">
              <w:rPr>
                <w:b/>
              </w:rPr>
            </w:r>
            <w:r w:rsidR="00D206CF" w:rsidRPr="00AE61D9">
              <w:rPr>
                <w:b/>
              </w:rPr>
              <w:fldChar w:fldCharType="separate"/>
            </w:r>
            <w:r w:rsidR="00D206CF" w:rsidRPr="00AE61D9">
              <w:rPr>
                <w:b/>
              </w:rPr>
              <w:fldChar w:fldCharType="end"/>
            </w:r>
          </w:p>
        </w:tc>
      </w:tr>
      <w:tr w:rsidR="00FC1CD3" w14:paraId="250385F5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6C8EB9B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37F0D644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336CA05" w14:textId="60CA0E62" w:rsidR="00FC1CD3" w:rsidRPr="00AE61D9" w:rsidRDefault="008B3B8C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2025</w:t>
            </w:r>
            <w:r w:rsidR="002B59B9">
              <w:t xml:space="preserve"> m. vasario 4 d.</w:t>
            </w:r>
            <w:r w:rsidR="00734333" w:rsidRPr="005231DA">
              <w:t xml:space="preserve"> </w:t>
            </w:r>
            <w:r w:rsidR="00F20019" w:rsidRPr="005231DA">
              <w:t>Nr.</w:t>
            </w:r>
            <w:r>
              <w:t xml:space="preserve"> TSP-</w:t>
            </w:r>
            <w:r w:rsidR="002B59B9">
              <w:t>46</w:t>
            </w:r>
          </w:p>
        </w:tc>
      </w:tr>
      <w:tr w:rsidR="00FC1CD3" w14:paraId="42ECC45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D58CE3D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03510B4" w14:textId="77777777" w:rsidR="00FC1CD3" w:rsidRPr="00892223" w:rsidRDefault="00FC1CD3"/>
    <w:p w14:paraId="5ECE8DB9" w14:textId="30604457" w:rsidR="007C1476" w:rsidRDefault="00A96D86" w:rsidP="00A33CFC">
      <w:pPr>
        <w:ind w:firstLine="720"/>
        <w:jc w:val="both"/>
      </w:pPr>
      <w:r w:rsidRPr="00A96D86">
        <w:t xml:space="preserve">Vadovaudamasi Lietuvos Respublikos vietos savivaldos įstatymo 15 straipsnio 2 dalies </w:t>
      </w:r>
      <w:r w:rsidR="006B6CDD">
        <w:br/>
      </w:r>
      <w:r w:rsidRPr="00A96D86">
        <w:t>17 punktu, Lietuvos Respublikos finansinių ataskaitų audito ir kitų užtikrinimo paslaugų įstatymo 3 straipsnio 1 dalies 4 punktu ir 4 straipsniu, Lietuvos Respublikos viešojo sektoriaus atskaitomybės įstatymo 2 straipsnio 20 dalies 2 punktu, 29 dalimi, 16 straipsnio 5 dalimi, Lietuvos Respublikos viešųjų įstaigų įstatymo 12 straipsnio 1 dalies 12 punktu</w:t>
      </w:r>
      <w:r w:rsidR="00187AE0" w:rsidRPr="00CB5918">
        <w:t>,</w:t>
      </w:r>
      <w:r w:rsidR="00A33CFC">
        <w:t xml:space="preserve"> Jurba</w:t>
      </w:r>
      <w:r w:rsidR="00A33CFC" w:rsidRPr="00A33CFC">
        <w:t>rko</w:t>
      </w:r>
      <w:r w:rsidR="007C1476" w:rsidRPr="00A33CFC">
        <w:t xml:space="preserve"> rajono savivaldybės taryba</w:t>
      </w:r>
      <w:r w:rsidR="00BD0CED">
        <w:br/>
      </w:r>
      <w:r w:rsidR="007C1476" w:rsidRPr="00A33CFC">
        <w:t>n u s p r e n d ž i a:</w:t>
      </w:r>
    </w:p>
    <w:p w14:paraId="73FFCCF5" w14:textId="3AE14407" w:rsidR="00D5382C" w:rsidRPr="00BD0CED" w:rsidRDefault="00A33CFC" w:rsidP="00140618">
      <w:pPr>
        <w:ind w:firstLine="720"/>
        <w:jc w:val="both"/>
      </w:pPr>
      <w:r>
        <w:t xml:space="preserve">1. </w:t>
      </w:r>
      <w:r w:rsidR="00A96D86" w:rsidRPr="00BD0CED">
        <w:t>Įpareigoti</w:t>
      </w:r>
      <w:r w:rsidR="003B4A84">
        <w:t>:</w:t>
      </w:r>
    </w:p>
    <w:p w14:paraId="3F9B01FA" w14:textId="49DE01CA" w:rsidR="00A96D86" w:rsidRPr="002D187E" w:rsidRDefault="00D5382C" w:rsidP="00140618">
      <w:pPr>
        <w:ind w:firstLine="720"/>
        <w:jc w:val="both"/>
      </w:pPr>
      <w:r w:rsidRPr="00BD0CED">
        <w:t xml:space="preserve">1.1. </w:t>
      </w:r>
      <w:r w:rsidR="00A96D86" w:rsidRPr="00BD0CED">
        <w:t xml:space="preserve">Jurbarko rajono savivaldybės administraciją </w:t>
      </w:r>
      <w:r w:rsidR="003146F4" w:rsidRPr="00BD0CED">
        <w:t xml:space="preserve">Lietuvos Respublikos </w:t>
      </w:r>
      <w:r w:rsidR="006E3A05">
        <w:t>v</w:t>
      </w:r>
      <w:r w:rsidR="00A96D86" w:rsidRPr="00BD0CED">
        <w:t xml:space="preserve">iešųjų pirkimų </w:t>
      </w:r>
      <w:r w:rsidR="00A96D86" w:rsidRPr="002D187E">
        <w:t xml:space="preserve">įstatymo nustatyta tvarka </w:t>
      </w:r>
      <w:r w:rsidR="008556CD" w:rsidRPr="002D187E">
        <w:t xml:space="preserve">vykdyti </w:t>
      </w:r>
      <w:r w:rsidR="00FE4161" w:rsidRPr="002D187E">
        <w:t>viešuosius pirkimus</w:t>
      </w:r>
      <w:r w:rsidR="00140618" w:rsidRPr="002D187E">
        <w:t xml:space="preserve"> Jurbarko</w:t>
      </w:r>
      <w:r w:rsidR="00A96D86" w:rsidRPr="002D187E">
        <w:t xml:space="preserve"> rajono savivaldybės valdomų įmonių</w:t>
      </w:r>
      <w:r w:rsidR="00140618" w:rsidRPr="002D187E">
        <w:t xml:space="preserve">, </w:t>
      </w:r>
      <w:r w:rsidR="00A96D86" w:rsidRPr="002D187E">
        <w:t>vieš</w:t>
      </w:r>
      <w:r w:rsidR="00140618" w:rsidRPr="002D187E">
        <w:t>ųjų</w:t>
      </w:r>
      <w:r w:rsidR="00A96D86" w:rsidRPr="002D187E">
        <w:t xml:space="preserve"> įstaigų</w:t>
      </w:r>
      <w:r w:rsidR="00140618" w:rsidRPr="002D187E">
        <w:t>, kurių steigėja yra Jurbarko rajono savivaldybė</w:t>
      </w:r>
      <w:r w:rsidR="00A96D86" w:rsidRPr="002D187E">
        <w:t xml:space="preserve"> (toliau bendrai – </w:t>
      </w:r>
      <w:r w:rsidR="003B4A84" w:rsidRPr="002D187E">
        <w:t>Į</w:t>
      </w:r>
      <w:r w:rsidR="00A96D86" w:rsidRPr="002D187E">
        <w:t>staigos)</w:t>
      </w:r>
      <w:r w:rsidR="00140618" w:rsidRPr="002D187E">
        <w:t xml:space="preserve"> </w:t>
      </w:r>
      <w:r w:rsidR="00A96D86" w:rsidRPr="002D187E">
        <w:t>auditoriaus (-</w:t>
      </w:r>
      <w:proofErr w:type="spellStart"/>
      <w:r w:rsidR="00A96D86" w:rsidRPr="002D187E">
        <w:t>ių</w:t>
      </w:r>
      <w:proofErr w:type="spellEnd"/>
      <w:r w:rsidR="00A96D86" w:rsidRPr="002D187E">
        <w:t>) ar audito įmonės (-</w:t>
      </w:r>
      <w:proofErr w:type="spellStart"/>
      <w:r w:rsidR="00A96D86" w:rsidRPr="002D187E">
        <w:t>ių</w:t>
      </w:r>
      <w:proofErr w:type="spellEnd"/>
      <w:r w:rsidR="00A96D86" w:rsidRPr="002D187E">
        <w:t>) parinkimui dėl metinių finansinių ataskaitų rinkinių audito atlikimo</w:t>
      </w:r>
      <w:r w:rsidR="00FE4161" w:rsidRPr="002D187E">
        <w:t xml:space="preserve">, kai audito atlikimas </w:t>
      </w:r>
      <w:r w:rsidR="003B4A84" w:rsidRPr="002D187E">
        <w:t>Į</w:t>
      </w:r>
      <w:r w:rsidR="00FE4161" w:rsidRPr="002D187E">
        <w:t>staigoms privalomas.</w:t>
      </w:r>
    </w:p>
    <w:p w14:paraId="661DD4B3" w14:textId="12095135" w:rsidR="00D5382C" w:rsidRPr="002D187E" w:rsidRDefault="00D5382C" w:rsidP="00140618">
      <w:pPr>
        <w:ind w:firstLine="720"/>
        <w:jc w:val="both"/>
      </w:pPr>
      <w:r w:rsidRPr="002D187E">
        <w:t>1.2. Įstaigų vadovus, vadovaujantis šio sprendimo 1.1 papunkčiu, per 1 mėnesį nuo šio sprendimo įsigaliojimo pateikti Jurbarko rajono savivaldybės administracijai įgaliojimus ir kitus duomenis, susijusius su auditoriaus (-</w:t>
      </w:r>
      <w:proofErr w:type="spellStart"/>
      <w:r w:rsidRPr="002D187E">
        <w:t>ių</w:t>
      </w:r>
      <w:proofErr w:type="spellEnd"/>
      <w:r w:rsidRPr="002D187E">
        <w:t>) ar audito įmonės (-</w:t>
      </w:r>
      <w:proofErr w:type="spellStart"/>
      <w:r w:rsidRPr="002D187E">
        <w:t>ių</w:t>
      </w:r>
      <w:proofErr w:type="spellEnd"/>
      <w:r w:rsidRPr="002D187E">
        <w:t>) parinkimu.</w:t>
      </w:r>
    </w:p>
    <w:p w14:paraId="23A98E94" w14:textId="7B1844DC" w:rsidR="00A33CFC" w:rsidRPr="002D187E" w:rsidRDefault="003146F4" w:rsidP="008B3B8C">
      <w:pPr>
        <w:ind w:firstLine="720"/>
        <w:jc w:val="both"/>
      </w:pPr>
      <w:r w:rsidRPr="002D187E">
        <w:t xml:space="preserve">2. Nustatyti, kad už metinių finansinių ataskaitų rinkinių audito paslaugas atsiskaitoma audituojamų </w:t>
      </w:r>
      <w:r w:rsidR="003B4A84" w:rsidRPr="002D187E">
        <w:t>Į</w:t>
      </w:r>
      <w:r w:rsidRPr="002D187E">
        <w:t>staigų lėšomis.</w:t>
      </w:r>
    </w:p>
    <w:p w14:paraId="06A4580E" w14:textId="20187F9F" w:rsidR="007F035B" w:rsidRPr="002D187E" w:rsidRDefault="00546569" w:rsidP="007F035B">
      <w:pPr>
        <w:ind w:firstLine="720"/>
        <w:jc w:val="both"/>
      </w:pPr>
      <w:r w:rsidRPr="002D187E">
        <w:t xml:space="preserve">3. Pripažinti netekusiu galios </w:t>
      </w:r>
      <w:r w:rsidR="007F035B" w:rsidRPr="002D187E">
        <w:t>Jurbarko rajono savivaldybės taryb</w:t>
      </w:r>
      <w:r w:rsidR="00BD0CED" w:rsidRPr="002D187E">
        <w:t>os 2003 m. spalio 2 d. sprendimą Nr. T2-209 „Dėl audito įmonės išrinkimo“.</w:t>
      </w:r>
    </w:p>
    <w:p w14:paraId="3ACF998F" w14:textId="77777777" w:rsidR="007C1476" w:rsidRDefault="00A33CFC" w:rsidP="00A33CFC">
      <w:pPr>
        <w:ind w:firstLine="720"/>
        <w:jc w:val="both"/>
      </w:pPr>
      <w:r w:rsidRPr="00BD0CED">
        <w:t>Šis sprendimas per vieną mėnesį nuo paskelbimo</w:t>
      </w:r>
      <w:r w:rsidRPr="00A33CFC">
        <w:t xml:space="preserve"> arba įteikimo suinteresuotai šaliai dienos </w:t>
      </w:r>
      <w:r w:rsidRPr="00CB5918">
        <w:t>gali būti skundžiamas Lietuvos administracinių ginčų komisijos Kauno apygardos skyriui (Laisvės</w:t>
      </w:r>
      <w:r w:rsidR="00187AE0" w:rsidRPr="00CB5918">
        <w:t> </w:t>
      </w:r>
      <w:r w:rsidRPr="00CB5918">
        <w:t>al. 36, Kaunas) Lietuvos Respublikos ikiteisminio administracinių ginčų nagrinėjimo tvarkos įstatymo nustatyta tvarka arba Regionų apygardos administracinio teismo Kauno rūmams (A.</w:t>
      </w:r>
      <w:r w:rsidR="00187AE0" w:rsidRPr="00CB5918">
        <w:t> </w:t>
      </w:r>
      <w:r w:rsidRPr="00CB5918">
        <w:t>Mickevičiaus g. 8A</w:t>
      </w:r>
      <w:r w:rsidRPr="00A33CFC">
        <w:t>, Kaunas) Lietuvos Respublikos administracinių bylų teisenos įstatymo nustatyta tvarka.</w:t>
      </w:r>
    </w:p>
    <w:p w14:paraId="28047CAE" w14:textId="7BF0C06A" w:rsidR="00FC1CD3" w:rsidRPr="00CA01CB" w:rsidRDefault="00FC1CD3">
      <w:pPr>
        <w:jc w:val="both"/>
        <w:rPr>
          <w:b/>
          <w:bCs/>
        </w:rPr>
      </w:pPr>
    </w:p>
    <w:p w14:paraId="4F2FE950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09CC765A" w14:textId="77777777">
        <w:trPr>
          <w:trHeight w:val="180"/>
        </w:trPr>
        <w:tc>
          <w:tcPr>
            <w:tcW w:w="4410" w:type="dxa"/>
          </w:tcPr>
          <w:p w14:paraId="7C16948D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094DD40C" w14:textId="77777777" w:rsidR="00FC1CD3" w:rsidRDefault="00FC1CD3">
            <w:pPr>
              <w:jc w:val="right"/>
            </w:pPr>
          </w:p>
        </w:tc>
      </w:tr>
    </w:tbl>
    <w:p w14:paraId="03E511B2" w14:textId="77777777" w:rsidR="00FC1CD3" w:rsidRDefault="00FC1CD3"/>
    <w:p w14:paraId="05E49995" w14:textId="77777777" w:rsidR="00FC1CD3" w:rsidRDefault="00FC1CD3"/>
    <w:p w14:paraId="2A101EF7" w14:textId="77777777" w:rsidR="00F320CA" w:rsidRDefault="00F320CA"/>
    <w:p w14:paraId="4780AC57" w14:textId="77777777" w:rsidR="00F320CA" w:rsidRDefault="00F320CA">
      <w:r>
        <w:t xml:space="preserve">Vizos: </w:t>
      </w:r>
    </w:p>
    <w:p w14:paraId="2E6071CE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621E5670" w14:textId="77777777" w:rsidR="000D7C7B" w:rsidRPr="000D7C7B" w:rsidRDefault="000D7C7B" w:rsidP="000D7C7B">
      <w:r w:rsidRPr="000D7C7B">
        <w:t xml:space="preserve">Teisės ir civilinės metrikacijos skyriaus vyr. specialistė R. </w:t>
      </w:r>
      <w:proofErr w:type="spellStart"/>
      <w:r w:rsidRPr="000D7C7B">
        <w:t>Gadliauskienė</w:t>
      </w:r>
      <w:proofErr w:type="spellEnd"/>
    </w:p>
    <w:p w14:paraId="5F67FE98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339EEA81" w14:textId="77777777" w:rsidR="00F320CA" w:rsidRDefault="00190B66" w:rsidP="00190B66">
      <w:r>
        <w:t>Dokumentų ir viešųjų ryšių skyriaus vyr. specialistas A. Gvildys</w:t>
      </w:r>
    </w:p>
    <w:p w14:paraId="7297362B" w14:textId="77777777" w:rsidR="00F320CA" w:rsidRDefault="00F320CA"/>
    <w:p w14:paraId="2E0611A0" w14:textId="77777777" w:rsidR="00F27C80" w:rsidRDefault="00F27C80"/>
    <w:p w14:paraId="39DEE04C" w14:textId="77777777" w:rsidR="00F320CA" w:rsidRDefault="00F320CA" w:rsidP="00F320CA">
      <w:r>
        <w:t>Parengė</w:t>
      </w:r>
    </w:p>
    <w:p w14:paraId="364F8DCA" w14:textId="77777777" w:rsidR="00F320CA" w:rsidRDefault="00F320CA" w:rsidP="00F320CA"/>
    <w:p w14:paraId="0B79218C" w14:textId="3987698E" w:rsidR="008B3B8C" w:rsidRDefault="008556CD" w:rsidP="00BD0CED">
      <w:pPr>
        <w:pStyle w:val="Antrats"/>
        <w:tabs>
          <w:tab w:val="clear" w:pos="4153"/>
          <w:tab w:val="clear" w:pos="8306"/>
        </w:tabs>
        <w:rPr>
          <w:lang w:eastAsia="de-DE"/>
        </w:rPr>
      </w:pPr>
      <w:bookmarkStart w:id="0" w:name="CREATOR_SHOWS"/>
      <w:r w:rsidRPr="008556CD">
        <w:t xml:space="preserve">Oksana </w:t>
      </w:r>
      <w:proofErr w:type="spellStart"/>
      <w:r w:rsidRPr="008556CD">
        <w:t>Sutkaitienė</w:t>
      </w:r>
      <w:proofErr w:type="spellEnd"/>
      <w:r w:rsidRPr="008556CD">
        <w:t>, tel. +370 601 24 385,  el. p.  oksana.sutkaitiene@jurbarkas.lt</w:t>
      </w:r>
      <w:bookmarkEnd w:id="0"/>
      <w:r w:rsidR="008B3B8C">
        <w:rPr>
          <w:lang w:eastAsia="de-DE"/>
        </w:rPr>
        <w:br w:type="page"/>
      </w:r>
    </w:p>
    <w:p w14:paraId="475886B8" w14:textId="3E652D36" w:rsidR="00B668F0" w:rsidRPr="00C42CBB" w:rsidRDefault="00B668F0" w:rsidP="00C42CBB">
      <w:pPr>
        <w:pStyle w:val="Pavadinimas"/>
        <w:rPr>
          <w:sz w:val="6"/>
          <w:szCs w:val="6"/>
          <w:lang w:val="fi-FI"/>
        </w:rPr>
      </w:pPr>
    </w:p>
    <w:p w14:paraId="3E21908A" w14:textId="77777777" w:rsidR="00BD0CED" w:rsidRPr="00C42CBB" w:rsidRDefault="00BD0CED" w:rsidP="00BD0CED">
      <w:pPr>
        <w:pStyle w:val="Pavadinimas"/>
        <w:pBdr>
          <w:bottom w:val="single" w:sz="12" w:space="1" w:color="auto"/>
        </w:pBdr>
        <w:rPr>
          <w:lang w:val="fi-FI"/>
        </w:rPr>
      </w:pPr>
      <w:r w:rsidRPr="00C42CBB">
        <w:rPr>
          <w:lang w:val="fi-FI"/>
        </w:rPr>
        <w:t>JURBARKO RAJONO SAVIVALDYBĖS ADMINISTRACIJOS</w:t>
      </w:r>
    </w:p>
    <w:p w14:paraId="28B2E529" w14:textId="77777777" w:rsidR="00BD0CED" w:rsidRPr="00187AE0" w:rsidRDefault="00BD0CED" w:rsidP="00BD0CED">
      <w:pPr>
        <w:pStyle w:val="Pavadinimas"/>
        <w:pBdr>
          <w:bottom w:val="single" w:sz="12" w:space="1" w:color="auto"/>
        </w:pBdr>
        <w:rPr>
          <w:lang w:val="fi-FI"/>
        </w:rPr>
      </w:pPr>
      <w:r w:rsidRPr="00C42CBB">
        <w:rPr>
          <w:lang w:val="fi-FI"/>
        </w:rPr>
        <w:t>TEISĖS IR CIVILINĖS METRIKACIJOS SKYRIUS</w:t>
      </w:r>
    </w:p>
    <w:p w14:paraId="07BD99AF" w14:textId="77777777" w:rsidR="002E1F99" w:rsidRDefault="002E1F99" w:rsidP="002E1F99">
      <w:pPr>
        <w:pStyle w:val="Paantrat"/>
      </w:pPr>
    </w:p>
    <w:p w14:paraId="0FBD948F" w14:textId="77777777" w:rsidR="002E1F99" w:rsidRDefault="002E1F99" w:rsidP="002E1F99">
      <w:pPr>
        <w:pStyle w:val="Paantrat"/>
      </w:pPr>
      <w:r>
        <w:t>AIŠKINAMASIS RAŠTAS</w:t>
      </w:r>
    </w:p>
    <w:p w14:paraId="76F8FE73" w14:textId="77777777" w:rsidR="002E1F99" w:rsidRDefault="002E1F99" w:rsidP="002E1F99">
      <w:pPr>
        <w:jc w:val="center"/>
        <w:rPr>
          <w:caps/>
        </w:rPr>
      </w:pPr>
    </w:p>
    <w:p w14:paraId="49466D13" w14:textId="26CB49E8" w:rsidR="002E1F99" w:rsidRPr="00BD0CED" w:rsidRDefault="002E1F99" w:rsidP="00BD0CED">
      <w:pPr>
        <w:pStyle w:val="Antrats"/>
        <w:tabs>
          <w:tab w:val="left" w:pos="1296"/>
        </w:tabs>
        <w:jc w:val="center"/>
        <w:rPr>
          <w:b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BD0CED" w:rsidRPr="008B3B8C">
        <w:rPr>
          <w:b/>
        </w:rPr>
        <w:t>DĖL</w:t>
      </w:r>
      <w:r w:rsidR="00BD0CED">
        <w:rPr>
          <w:b/>
        </w:rPr>
        <w:t xml:space="preserve"> </w:t>
      </w:r>
      <w:r w:rsidR="00BD0CED" w:rsidRPr="00A96D86">
        <w:rPr>
          <w:b/>
          <w:bCs/>
        </w:rPr>
        <w:t xml:space="preserve">AUDITORIAUS (-IŲ) AR AUDITO ĮMONĖS (-IŲ) PARINKIMO </w:t>
      </w:r>
      <w:r w:rsidR="00BD0CED">
        <w:rPr>
          <w:b/>
          <w:bCs/>
        </w:rPr>
        <w:t>PIRKIMO</w:t>
      </w:r>
      <w:r w:rsidR="00BD0CED" w:rsidRPr="00A96D86">
        <w:rPr>
          <w:b/>
          <w:bCs/>
        </w:rPr>
        <w:t xml:space="preserve"> ORGANIZAVIMO</w:t>
      </w:r>
      <w:r w:rsidR="00BD0CED">
        <w:rPr>
          <w:b/>
        </w:rPr>
        <w:t>“ P</w:t>
      </w:r>
      <w:r>
        <w:rPr>
          <w:b/>
          <w:bCs/>
          <w:caps/>
        </w:rPr>
        <w:t>rojekto</w:t>
      </w:r>
    </w:p>
    <w:p w14:paraId="1EAE8275" w14:textId="77777777" w:rsidR="002E1F99" w:rsidRDefault="002E1F99" w:rsidP="002E1F99">
      <w:pPr>
        <w:tabs>
          <w:tab w:val="left" w:pos="567"/>
        </w:tabs>
        <w:jc w:val="center"/>
      </w:pPr>
    </w:p>
    <w:p w14:paraId="27CF74EF" w14:textId="3FC81698" w:rsidR="00001758" w:rsidRDefault="00BD0CED" w:rsidP="002E1F99">
      <w:pPr>
        <w:tabs>
          <w:tab w:val="left" w:pos="0"/>
        </w:tabs>
        <w:jc w:val="center"/>
      </w:pPr>
      <w:r>
        <w:t>2025-</w:t>
      </w:r>
      <w:r w:rsidR="002B59B9">
        <w:t>02</w:t>
      </w:r>
      <w:r w:rsidR="008C62B0">
        <w:t xml:space="preserve"> </w:t>
      </w:r>
      <w:r>
        <w:t>-</w:t>
      </w:r>
      <w:r w:rsidR="002B59B9">
        <w:t>04</w:t>
      </w:r>
    </w:p>
    <w:p w14:paraId="5CC5B1AA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273DB37B" w14:textId="77777777" w:rsidR="002E1F99" w:rsidRDefault="002E1F99" w:rsidP="002E1F99">
      <w:pPr>
        <w:tabs>
          <w:tab w:val="left" w:pos="0"/>
        </w:tabs>
        <w:jc w:val="center"/>
      </w:pPr>
    </w:p>
    <w:p w14:paraId="013FD674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:rsidRPr="00BA0E2D" w14:paraId="3335FB99" w14:textId="77777777" w:rsidTr="00ED453F">
        <w:tc>
          <w:tcPr>
            <w:tcW w:w="9854" w:type="dxa"/>
          </w:tcPr>
          <w:p w14:paraId="0912D9B0" w14:textId="77777777" w:rsidR="006A29E6" w:rsidRPr="00BA0E2D" w:rsidRDefault="006A29E6" w:rsidP="00ED453F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BA0E2D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6A29E6" w:rsidRPr="00BA0E2D" w14:paraId="18F76A43" w14:textId="77777777" w:rsidTr="00ED453F">
        <w:tc>
          <w:tcPr>
            <w:tcW w:w="9854" w:type="dxa"/>
          </w:tcPr>
          <w:p w14:paraId="3901E693" w14:textId="7C68E1AB" w:rsidR="006A046C" w:rsidRPr="00BA0E2D" w:rsidRDefault="006A046C" w:rsidP="009B4FB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A046C">
              <w:rPr>
                <w:sz w:val="22"/>
                <w:szCs w:val="22"/>
              </w:rPr>
              <w:t xml:space="preserve">Šio sprendimo projekto tikslas – </w:t>
            </w:r>
            <w:r w:rsidR="003B4A84">
              <w:rPr>
                <w:sz w:val="22"/>
                <w:szCs w:val="22"/>
              </w:rPr>
              <w:t xml:space="preserve">įpareigoti </w:t>
            </w:r>
            <w:r w:rsidR="003B4A84" w:rsidRPr="00BD0CED">
              <w:t xml:space="preserve">Jurbarko rajono savivaldybės administraciją </w:t>
            </w:r>
            <w:r w:rsidRPr="006A046C">
              <w:rPr>
                <w:sz w:val="22"/>
                <w:szCs w:val="22"/>
              </w:rPr>
              <w:t>organizuoti auditoriaus (-</w:t>
            </w:r>
            <w:proofErr w:type="spellStart"/>
            <w:r w:rsidRPr="006A046C">
              <w:rPr>
                <w:sz w:val="22"/>
                <w:szCs w:val="22"/>
              </w:rPr>
              <w:t>ių</w:t>
            </w:r>
            <w:proofErr w:type="spellEnd"/>
            <w:r w:rsidRPr="006A046C">
              <w:rPr>
                <w:sz w:val="22"/>
                <w:szCs w:val="22"/>
              </w:rPr>
              <w:t>) ar audito įmonės (-</w:t>
            </w:r>
            <w:proofErr w:type="spellStart"/>
            <w:r w:rsidRPr="006A046C">
              <w:rPr>
                <w:sz w:val="22"/>
                <w:szCs w:val="22"/>
              </w:rPr>
              <w:t>ių</w:t>
            </w:r>
            <w:proofErr w:type="spellEnd"/>
            <w:r w:rsidRPr="006A046C">
              <w:rPr>
                <w:sz w:val="22"/>
                <w:szCs w:val="22"/>
              </w:rPr>
              <w:t>) pirkimą</w:t>
            </w:r>
            <w:r w:rsidR="003B4A84">
              <w:rPr>
                <w:sz w:val="22"/>
                <w:szCs w:val="22"/>
              </w:rPr>
              <w:t xml:space="preserve"> </w:t>
            </w:r>
            <w:r w:rsidRPr="006A046C">
              <w:rPr>
                <w:sz w:val="22"/>
                <w:szCs w:val="22"/>
              </w:rPr>
              <w:t>Jurbarko rajono savivaldybės valdomų įmonių ir viešųjų įstaigų, kurių steigėja yra savivaldybė, metinių finansinių ataskaitų rinkinių audito atlikim</w:t>
            </w:r>
            <w:r w:rsidR="003B4A84">
              <w:rPr>
                <w:sz w:val="22"/>
                <w:szCs w:val="22"/>
              </w:rPr>
              <w:t>ui</w:t>
            </w:r>
            <w:r w:rsidRPr="006A046C">
              <w:rPr>
                <w:sz w:val="22"/>
                <w:szCs w:val="22"/>
              </w:rPr>
              <w:t>, kai toks auditas yra privalomas pagal teisės aktus.</w:t>
            </w:r>
          </w:p>
        </w:tc>
      </w:tr>
      <w:tr w:rsidR="006A29E6" w:rsidRPr="00BA0E2D" w14:paraId="2D3498C3" w14:textId="77777777" w:rsidTr="00ED453F">
        <w:tc>
          <w:tcPr>
            <w:tcW w:w="9854" w:type="dxa"/>
          </w:tcPr>
          <w:p w14:paraId="66B447D5" w14:textId="77777777" w:rsidR="006A29E6" w:rsidRPr="00BA0E2D" w:rsidRDefault="006A29E6" w:rsidP="00ED453F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BA0E2D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6A29E6" w:rsidRPr="00BA0E2D" w14:paraId="6FB64860" w14:textId="77777777" w:rsidTr="00ED453F">
        <w:tc>
          <w:tcPr>
            <w:tcW w:w="9854" w:type="dxa"/>
          </w:tcPr>
          <w:p w14:paraId="55D53745" w14:textId="02DFC7C8" w:rsidR="006A046C" w:rsidRPr="00BA0E2D" w:rsidRDefault="003B4A84" w:rsidP="009B4F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Respublikos vietos savivaldos įstatymo 15 straipsnio 2 dalies 17 punkte numatyta, kad tarybos išimtinė kompetencija – </w:t>
            </w:r>
            <w:r w:rsidRPr="003B4A84">
              <w:rPr>
                <w:sz w:val="22"/>
                <w:szCs w:val="22"/>
              </w:rPr>
              <w:t>sprendimų dėl tam tikros veiklos nepriklausomo audito atlikimo savivaldybės įstaigose ar savivaldybės valdomose įmonėse priėmimas</w:t>
            </w:r>
            <w:r>
              <w:rPr>
                <w:sz w:val="22"/>
                <w:szCs w:val="22"/>
              </w:rPr>
              <w:t>.</w:t>
            </w:r>
          </w:p>
        </w:tc>
      </w:tr>
      <w:tr w:rsidR="006A29E6" w:rsidRPr="00BA0E2D" w14:paraId="04E47CA3" w14:textId="77777777" w:rsidTr="00ED453F">
        <w:tc>
          <w:tcPr>
            <w:tcW w:w="9854" w:type="dxa"/>
          </w:tcPr>
          <w:p w14:paraId="3F0383CF" w14:textId="77777777" w:rsidR="006A29E6" w:rsidRPr="00BA0E2D" w:rsidRDefault="006A29E6" w:rsidP="00ED453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BA0E2D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6A29E6" w:rsidRPr="00BA0E2D" w14:paraId="0405031C" w14:textId="77777777" w:rsidTr="00ED453F">
        <w:tc>
          <w:tcPr>
            <w:tcW w:w="9854" w:type="dxa"/>
          </w:tcPr>
          <w:p w14:paraId="4C8E23EC" w14:textId="41CC6D1A" w:rsidR="006A046C" w:rsidRPr="00BA0E2D" w:rsidRDefault="006A046C" w:rsidP="009B4FB7">
            <w:pPr>
              <w:jc w:val="both"/>
              <w:rPr>
                <w:sz w:val="22"/>
                <w:szCs w:val="22"/>
              </w:rPr>
            </w:pPr>
            <w:r w:rsidRPr="006A046C">
              <w:rPr>
                <w:sz w:val="22"/>
                <w:szCs w:val="22"/>
              </w:rPr>
              <w:t xml:space="preserve">Užtikrinta </w:t>
            </w:r>
            <w:r w:rsidR="009B4FB7">
              <w:rPr>
                <w:sz w:val="22"/>
                <w:szCs w:val="22"/>
              </w:rPr>
              <w:t>a</w:t>
            </w:r>
            <w:r w:rsidRPr="006A046C">
              <w:rPr>
                <w:sz w:val="22"/>
                <w:szCs w:val="22"/>
              </w:rPr>
              <w:t>iški ir skaidri audito paslaugų pirkimo tvarka, sumažinanti galimas teisines rizikas.</w:t>
            </w:r>
          </w:p>
        </w:tc>
      </w:tr>
      <w:tr w:rsidR="006A29E6" w:rsidRPr="00BA0E2D" w14:paraId="07E0BB56" w14:textId="77777777">
        <w:tc>
          <w:tcPr>
            <w:tcW w:w="9854" w:type="dxa"/>
            <w:shd w:val="clear" w:color="auto" w:fill="FFFFFF"/>
          </w:tcPr>
          <w:p w14:paraId="4F54EBA3" w14:textId="77777777" w:rsidR="006A29E6" w:rsidRPr="00BA0E2D" w:rsidRDefault="006A29E6" w:rsidP="00ED453F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A0E2D"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6A29E6" w:rsidRPr="00BA0E2D" w14:paraId="605EBCD0" w14:textId="77777777">
        <w:tc>
          <w:tcPr>
            <w:tcW w:w="9854" w:type="dxa"/>
            <w:shd w:val="clear" w:color="auto" w:fill="FFFFFF"/>
          </w:tcPr>
          <w:p w14:paraId="537F9407" w14:textId="13B72AEA" w:rsidR="006A046C" w:rsidRPr="00BA0E2D" w:rsidRDefault="006A046C" w:rsidP="009B4FB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A046C">
              <w:rPr>
                <w:sz w:val="22"/>
                <w:szCs w:val="22"/>
              </w:rPr>
              <w:t xml:space="preserve">Neigiamos pasekmės </w:t>
            </w:r>
            <w:r w:rsidR="003B4A84">
              <w:rPr>
                <w:sz w:val="22"/>
                <w:szCs w:val="22"/>
              </w:rPr>
              <w:t>ne</w:t>
            </w:r>
            <w:r w:rsidRPr="006A046C">
              <w:rPr>
                <w:sz w:val="22"/>
                <w:szCs w:val="22"/>
              </w:rPr>
              <w:t xml:space="preserve">numatomos. </w:t>
            </w:r>
          </w:p>
        </w:tc>
      </w:tr>
      <w:tr w:rsidR="006A29E6" w:rsidRPr="00BA0E2D" w14:paraId="64BA6EEC" w14:textId="77777777">
        <w:tc>
          <w:tcPr>
            <w:tcW w:w="9854" w:type="dxa"/>
            <w:shd w:val="clear" w:color="auto" w:fill="FFFFFF"/>
          </w:tcPr>
          <w:p w14:paraId="2D7E6376" w14:textId="77777777" w:rsidR="006A29E6" w:rsidRPr="00BA0E2D" w:rsidRDefault="006A29E6" w:rsidP="00ED453F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A0E2D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:rsidRPr="00BA0E2D" w14:paraId="6FF9CB7A" w14:textId="77777777">
        <w:tc>
          <w:tcPr>
            <w:tcW w:w="9854" w:type="dxa"/>
            <w:shd w:val="clear" w:color="auto" w:fill="FFFFFF"/>
          </w:tcPr>
          <w:p w14:paraId="5F3E3165" w14:textId="7F930284" w:rsidR="006A29E6" w:rsidRPr="00BA0E2D" w:rsidRDefault="006A046C" w:rsidP="009B4FB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A046C">
              <w:rPr>
                <w:sz w:val="22"/>
                <w:szCs w:val="22"/>
              </w:rPr>
              <w:t>Galiojantis Jurbarko rajono savivaldybės tarybos 2003 m. spalio 2 d. sprendimas Nr. T2-209 „Dėl audito įmonės išrinkimo“ bus pripažintas netekusiu galios.</w:t>
            </w:r>
          </w:p>
        </w:tc>
      </w:tr>
      <w:tr w:rsidR="006A29E6" w:rsidRPr="00BA0E2D" w14:paraId="7C589086" w14:textId="77777777">
        <w:tc>
          <w:tcPr>
            <w:tcW w:w="9854" w:type="dxa"/>
            <w:shd w:val="clear" w:color="auto" w:fill="FFFFFF"/>
          </w:tcPr>
          <w:p w14:paraId="5CFFF4B7" w14:textId="77777777" w:rsidR="006A29E6" w:rsidRPr="00BA0E2D" w:rsidRDefault="006A29E6" w:rsidP="00ED453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BA0E2D"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14:paraId="625BF1D0" w14:textId="2EEA5B83" w:rsidR="006A29E6" w:rsidRPr="009B4FB7" w:rsidRDefault="009B4FB7" w:rsidP="00ED453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B4FB7">
              <w:rPr>
                <w:sz w:val="22"/>
                <w:szCs w:val="22"/>
              </w:rPr>
              <w:t>N</w:t>
            </w:r>
            <w:r w:rsidR="006A046C" w:rsidRPr="009B4FB7">
              <w:rPr>
                <w:sz w:val="22"/>
                <w:szCs w:val="22"/>
              </w:rPr>
              <w:t>ėra pateikta specialistų vertinimų ar ekonominių skaičiavimų</w:t>
            </w:r>
            <w:r w:rsidRPr="009B4FB7">
              <w:rPr>
                <w:sz w:val="22"/>
                <w:szCs w:val="22"/>
              </w:rPr>
              <w:t>. A</w:t>
            </w:r>
            <w:r w:rsidR="006A046C" w:rsidRPr="009B4FB7">
              <w:rPr>
                <w:sz w:val="22"/>
                <w:szCs w:val="22"/>
              </w:rPr>
              <w:t>udito paslaugų išlaidos bus padengiamos iš audituojamų įstaigų lėšų.</w:t>
            </w:r>
          </w:p>
        </w:tc>
      </w:tr>
      <w:tr w:rsidR="006A29E6" w:rsidRPr="00BA0E2D" w14:paraId="22BC9A7E" w14:textId="77777777">
        <w:tc>
          <w:tcPr>
            <w:tcW w:w="9854" w:type="dxa"/>
            <w:shd w:val="clear" w:color="auto" w:fill="FFFFFF"/>
          </w:tcPr>
          <w:p w14:paraId="6CAD6E52" w14:textId="77777777" w:rsidR="006A29E6" w:rsidRPr="00BA0E2D" w:rsidRDefault="006A29E6" w:rsidP="00ED453F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BA0E2D">
              <w:rPr>
                <w:b/>
                <w:i/>
                <w:sz w:val="22"/>
                <w:szCs w:val="22"/>
              </w:rPr>
              <w:t>7. Ar reikalingas projekto antikorupcinis vertinimas</w:t>
            </w:r>
            <w:r w:rsidR="00FD0852" w:rsidRPr="00BA0E2D">
              <w:rPr>
                <w:b/>
                <w:i/>
                <w:sz w:val="22"/>
                <w:szCs w:val="22"/>
              </w:rPr>
              <w:t>.</w:t>
            </w:r>
          </w:p>
          <w:p w14:paraId="546E338D" w14:textId="77777777" w:rsidR="006A29E6" w:rsidRPr="00BA0E2D" w:rsidRDefault="00426586" w:rsidP="00ED453F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A0E2D">
              <w:rPr>
                <w:sz w:val="22"/>
                <w:szCs w:val="22"/>
              </w:rPr>
              <w:t>Ne</w:t>
            </w:r>
          </w:p>
        </w:tc>
      </w:tr>
      <w:tr w:rsidR="006A29E6" w:rsidRPr="00BA0E2D" w14:paraId="0F7753CC" w14:textId="77777777">
        <w:tc>
          <w:tcPr>
            <w:tcW w:w="9854" w:type="dxa"/>
            <w:shd w:val="clear" w:color="auto" w:fill="FFFFFF"/>
          </w:tcPr>
          <w:p w14:paraId="387F8753" w14:textId="77777777" w:rsidR="006A29E6" w:rsidRPr="00BA0E2D" w:rsidRDefault="006A29E6" w:rsidP="00ED453F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BA0E2D">
              <w:rPr>
                <w:b/>
                <w:i/>
                <w:sz w:val="22"/>
                <w:szCs w:val="22"/>
              </w:rPr>
              <w:t>8. Projekto iniciatorius, autorius ar autorių grupė.</w:t>
            </w:r>
          </w:p>
        </w:tc>
      </w:tr>
      <w:tr w:rsidR="006A29E6" w:rsidRPr="00BA0E2D" w14:paraId="0F61300E" w14:textId="77777777">
        <w:tc>
          <w:tcPr>
            <w:tcW w:w="9854" w:type="dxa"/>
            <w:shd w:val="clear" w:color="auto" w:fill="FFFFFF"/>
          </w:tcPr>
          <w:p w14:paraId="6FD66803" w14:textId="0822F239" w:rsidR="006A046C" w:rsidRPr="00BA0E2D" w:rsidRDefault="006A046C" w:rsidP="009B4FB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A046C">
              <w:rPr>
                <w:sz w:val="22"/>
                <w:szCs w:val="22"/>
              </w:rPr>
              <w:t>Projektą parengė Jurbarko rajono savivaldybės administracijos Teisės ir civilinės metrikacijos skyrius</w:t>
            </w:r>
            <w:r w:rsidR="009B4FB7">
              <w:rPr>
                <w:sz w:val="22"/>
                <w:szCs w:val="22"/>
              </w:rPr>
              <w:t>.</w:t>
            </w:r>
          </w:p>
        </w:tc>
      </w:tr>
      <w:tr w:rsidR="006A29E6" w:rsidRPr="00BA0E2D" w14:paraId="7BC6678A" w14:textId="77777777">
        <w:tc>
          <w:tcPr>
            <w:tcW w:w="9854" w:type="dxa"/>
            <w:shd w:val="clear" w:color="auto" w:fill="FFFFFF"/>
          </w:tcPr>
          <w:p w14:paraId="1E7D5165" w14:textId="77777777" w:rsidR="006A29E6" w:rsidRPr="00BA0E2D" w:rsidRDefault="006A29E6" w:rsidP="00ED453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BA0E2D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48A84E08" w14:textId="3FB32D94" w:rsidR="006A29E6" w:rsidRPr="00BA0E2D" w:rsidRDefault="006A046C" w:rsidP="00ED453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</w:t>
            </w:r>
          </w:p>
        </w:tc>
      </w:tr>
      <w:tr w:rsidR="006A29E6" w:rsidRPr="00BA0E2D" w14:paraId="749A90FD" w14:textId="77777777">
        <w:tc>
          <w:tcPr>
            <w:tcW w:w="9854" w:type="dxa"/>
            <w:shd w:val="clear" w:color="auto" w:fill="FFFFFF"/>
          </w:tcPr>
          <w:p w14:paraId="057F02C9" w14:textId="77777777" w:rsidR="006A29E6" w:rsidRPr="00BA0E2D" w:rsidRDefault="006A29E6" w:rsidP="00ED453F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BA0E2D">
              <w:rPr>
                <w:b/>
                <w:i/>
                <w:sz w:val="22"/>
                <w:szCs w:val="22"/>
              </w:rPr>
              <w:t>10. Sprendimas įteikiamas (kam ir kiek egz.)</w:t>
            </w:r>
            <w:r w:rsidR="00FD0852" w:rsidRPr="00BA0E2D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6A29E6" w:rsidRPr="00BA0E2D" w14:paraId="2328712E" w14:textId="77777777">
        <w:tc>
          <w:tcPr>
            <w:tcW w:w="9854" w:type="dxa"/>
            <w:shd w:val="clear" w:color="auto" w:fill="FFFFFF"/>
          </w:tcPr>
          <w:p w14:paraId="68B92E0C" w14:textId="372542B4" w:rsidR="006A29E6" w:rsidRPr="00BA0E2D" w:rsidRDefault="006A046C" w:rsidP="00CC497F">
            <w:pPr>
              <w:jc w:val="both"/>
              <w:rPr>
                <w:b/>
                <w:i/>
                <w:sz w:val="22"/>
                <w:szCs w:val="22"/>
              </w:rPr>
            </w:pPr>
            <w:r w:rsidRPr="003B4A84">
              <w:rPr>
                <w:bCs/>
                <w:iCs/>
                <w:sz w:val="22"/>
                <w:szCs w:val="22"/>
              </w:rPr>
              <w:t>Sprendimas įteikiamas</w:t>
            </w:r>
            <w:r w:rsidR="009B4FB7" w:rsidRPr="003B4A84">
              <w:rPr>
                <w:bCs/>
                <w:iCs/>
                <w:sz w:val="22"/>
                <w:szCs w:val="22"/>
              </w:rPr>
              <w:t xml:space="preserve"> po 1 egz.</w:t>
            </w:r>
            <w:r w:rsidR="00CC497F">
              <w:rPr>
                <w:bCs/>
                <w:iCs/>
                <w:sz w:val="22"/>
                <w:szCs w:val="22"/>
              </w:rPr>
              <w:t xml:space="preserve"> </w:t>
            </w:r>
            <w:r w:rsidRPr="009B4FB7">
              <w:rPr>
                <w:bCs/>
                <w:iCs/>
                <w:sz w:val="22"/>
                <w:szCs w:val="22"/>
              </w:rPr>
              <w:t>Jurbarko rajono savivaldybės administracijai</w:t>
            </w:r>
            <w:r w:rsidR="00CC497F">
              <w:rPr>
                <w:bCs/>
                <w:iCs/>
                <w:sz w:val="22"/>
                <w:szCs w:val="22"/>
              </w:rPr>
              <w:t xml:space="preserve">, </w:t>
            </w:r>
            <w:r w:rsidR="003B4A84">
              <w:rPr>
                <w:bCs/>
                <w:iCs/>
                <w:sz w:val="22"/>
                <w:szCs w:val="22"/>
              </w:rPr>
              <w:t>a</w:t>
            </w:r>
            <w:r w:rsidRPr="009B4FB7">
              <w:rPr>
                <w:bCs/>
                <w:iCs/>
                <w:sz w:val="22"/>
                <w:szCs w:val="22"/>
              </w:rPr>
              <w:t>udituojamoms įstaigoms</w:t>
            </w:r>
            <w:r w:rsidR="003B4A84">
              <w:rPr>
                <w:bCs/>
                <w:iCs/>
                <w:sz w:val="22"/>
                <w:szCs w:val="22"/>
              </w:rPr>
              <w:t>.</w:t>
            </w:r>
          </w:p>
        </w:tc>
      </w:tr>
    </w:tbl>
    <w:p w14:paraId="618ABDFC" w14:textId="77777777" w:rsidR="002E1F99" w:rsidRDefault="002E1F99" w:rsidP="002E1F99">
      <w:pPr>
        <w:tabs>
          <w:tab w:val="left" w:pos="567"/>
        </w:tabs>
      </w:pPr>
    </w:p>
    <w:p w14:paraId="3C8F77DB" w14:textId="77777777" w:rsidR="00CC497F" w:rsidRDefault="00CC497F" w:rsidP="002E1F99">
      <w:pPr>
        <w:tabs>
          <w:tab w:val="left" w:pos="567"/>
        </w:tabs>
      </w:pPr>
    </w:p>
    <w:p w14:paraId="01FC4F96" w14:textId="77777777" w:rsidR="00CC497F" w:rsidRDefault="00CC497F" w:rsidP="002E1F99">
      <w:pPr>
        <w:tabs>
          <w:tab w:val="left" w:pos="567"/>
        </w:tabs>
      </w:pPr>
    </w:p>
    <w:p w14:paraId="743FD0D8" w14:textId="77777777" w:rsidR="00CC497F" w:rsidRDefault="00CC497F" w:rsidP="002E1F99">
      <w:pPr>
        <w:tabs>
          <w:tab w:val="left" w:pos="567"/>
        </w:tabs>
      </w:pPr>
    </w:p>
    <w:p w14:paraId="49CFC7C4" w14:textId="77777777" w:rsidR="00CC497F" w:rsidRDefault="00CC497F" w:rsidP="002E1F99">
      <w:pPr>
        <w:tabs>
          <w:tab w:val="left" w:pos="567"/>
        </w:tabs>
      </w:pPr>
    </w:p>
    <w:p w14:paraId="0FC158FE" w14:textId="77777777" w:rsidR="00CC497F" w:rsidRDefault="00CC497F" w:rsidP="002E1F99">
      <w:pPr>
        <w:tabs>
          <w:tab w:val="left" w:pos="567"/>
        </w:tabs>
      </w:pPr>
    </w:p>
    <w:p w14:paraId="4AA022EE" w14:textId="77777777" w:rsidR="00CC497F" w:rsidRDefault="00CC497F" w:rsidP="002E1F99">
      <w:pPr>
        <w:tabs>
          <w:tab w:val="left" w:pos="567"/>
        </w:tabs>
      </w:pPr>
    </w:p>
    <w:p w14:paraId="13E09BB3" w14:textId="77777777" w:rsidR="008B3B8C" w:rsidRPr="008B3B8C" w:rsidRDefault="008B3B8C" w:rsidP="008B3B8C">
      <w:r w:rsidRPr="008B3B8C">
        <w:t>Parengė</w:t>
      </w:r>
    </w:p>
    <w:p w14:paraId="2AC1EE15" w14:textId="2EB96A76" w:rsidR="008B3B8C" w:rsidRDefault="00BD0CED" w:rsidP="008B3B8C">
      <w:r>
        <w:t xml:space="preserve">Oksana </w:t>
      </w:r>
      <w:proofErr w:type="spellStart"/>
      <w:r>
        <w:t>Sutkaitienė</w:t>
      </w:r>
      <w:proofErr w:type="spellEnd"/>
    </w:p>
    <w:sectPr w:rsidR="008B3B8C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DC7A" w14:textId="77777777" w:rsidR="00190B5C" w:rsidRDefault="00190B5C">
      <w:r>
        <w:separator/>
      </w:r>
    </w:p>
  </w:endnote>
  <w:endnote w:type="continuationSeparator" w:id="0">
    <w:p w14:paraId="20E0AF49" w14:textId="77777777" w:rsidR="00190B5C" w:rsidRDefault="0019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chivo">
    <w:altName w:val="Calibri"/>
    <w:charset w:val="4D"/>
    <w:family w:val="auto"/>
    <w:pitch w:val="variable"/>
    <w:sig w:usb0="A00000FF" w:usb1="500020E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2A19" w14:textId="77777777" w:rsidR="00190B5C" w:rsidRDefault="00190B5C">
      <w:r>
        <w:separator/>
      </w:r>
    </w:p>
  </w:footnote>
  <w:footnote w:type="continuationSeparator" w:id="0">
    <w:p w14:paraId="1FC9A3AE" w14:textId="77777777" w:rsidR="00190B5C" w:rsidRDefault="0019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CEA6" w14:textId="77777777" w:rsidR="00FC1CD3" w:rsidRDefault="00D206C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260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30498D99" w14:textId="77777777" w:rsidR="00FC1CD3" w:rsidRDefault="00FC1CD3">
    <w:pPr>
      <w:pStyle w:val="Antrats"/>
    </w:pPr>
  </w:p>
  <w:p w14:paraId="10C9F183" w14:textId="77777777" w:rsidR="00001546" w:rsidRDefault="00001546"/>
  <w:p w14:paraId="2E42FAA5" w14:textId="77777777" w:rsidR="00001546" w:rsidRDefault="00001546"/>
  <w:p w14:paraId="5A964D6D" w14:textId="77777777" w:rsidR="00001546" w:rsidRDefault="000015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B07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E97A69C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263C2"/>
    <w:multiLevelType w:val="hybridMultilevel"/>
    <w:tmpl w:val="EFF4FBAA"/>
    <w:lvl w:ilvl="0" w:tplc="6D165234">
      <w:numFmt w:val="bullet"/>
      <w:lvlText w:val="–"/>
      <w:lvlJc w:val="left"/>
      <w:pPr>
        <w:ind w:left="720" w:hanging="360"/>
      </w:pPr>
      <w:rPr>
        <w:rFonts w:ascii="Archivo" w:eastAsia="SimSun" w:hAnsi="Archivo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86DFF"/>
    <w:multiLevelType w:val="hybridMultilevel"/>
    <w:tmpl w:val="357E8B74"/>
    <w:lvl w:ilvl="0" w:tplc="6D165234">
      <w:numFmt w:val="bullet"/>
      <w:lvlText w:val="–"/>
      <w:lvlJc w:val="left"/>
      <w:pPr>
        <w:ind w:left="720" w:hanging="360"/>
      </w:pPr>
      <w:rPr>
        <w:rFonts w:ascii="Archivo" w:eastAsia="SimSun" w:hAnsi="Archivo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E5239"/>
    <w:multiLevelType w:val="hybridMultilevel"/>
    <w:tmpl w:val="B86CAF82"/>
    <w:lvl w:ilvl="0" w:tplc="22DEE1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45290920">
    <w:abstractNumId w:val="5"/>
  </w:num>
  <w:num w:numId="2" w16cid:durableId="916592863">
    <w:abstractNumId w:val="2"/>
  </w:num>
  <w:num w:numId="3" w16cid:durableId="131867605">
    <w:abstractNumId w:val="6"/>
  </w:num>
  <w:num w:numId="4" w16cid:durableId="346951721">
    <w:abstractNumId w:val="1"/>
  </w:num>
  <w:num w:numId="5" w16cid:durableId="1758135469">
    <w:abstractNumId w:val="9"/>
  </w:num>
  <w:num w:numId="6" w16cid:durableId="1920754339">
    <w:abstractNumId w:val="8"/>
  </w:num>
  <w:num w:numId="7" w16cid:durableId="1101686667">
    <w:abstractNumId w:val="0"/>
  </w:num>
  <w:num w:numId="8" w16cid:durableId="2062944058">
    <w:abstractNumId w:val="3"/>
  </w:num>
  <w:num w:numId="9" w16cid:durableId="122234823">
    <w:abstractNumId w:val="4"/>
  </w:num>
  <w:num w:numId="10" w16cid:durableId="2017612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546"/>
    <w:rsid w:val="00001758"/>
    <w:rsid w:val="00015722"/>
    <w:rsid w:val="000258A2"/>
    <w:rsid w:val="00031B2B"/>
    <w:rsid w:val="00033A70"/>
    <w:rsid w:val="0003441C"/>
    <w:rsid w:val="000534F8"/>
    <w:rsid w:val="00073ECC"/>
    <w:rsid w:val="00076A1D"/>
    <w:rsid w:val="000773EB"/>
    <w:rsid w:val="00085739"/>
    <w:rsid w:val="000B09B3"/>
    <w:rsid w:val="000D7C7B"/>
    <w:rsid w:val="000E1F44"/>
    <w:rsid w:val="0010176C"/>
    <w:rsid w:val="00107C26"/>
    <w:rsid w:val="00117349"/>
    <w:rsid w:val="00124B53"/>
    <w:rsid w:val="0013367C"/>
    <w:rsid w:val="00140618"/>
    <w:rsid w:val="0015078A"/>
    <w:rsid w:val="00152F39"/>
    <w:rsid w:val="0016226A"/>
    <w:rsid w:val="00172D6E"/>
    <w:rsid w:val="00181E5E"/>
    <w:rsid w:val="00182224"/>
    <w:rsid w:val="00186467"/>
    <w:rsid w:val="00187AE0"/>
    <w:rsid w:val="00190691"/>
    <w:rsid w:val="00190B5C"/>
    <w:rsid w:val="00190B66"/>
    <w:rsid w:val="001952BC"/>
    <w:rsid w:val="001C4C69"/>
    <w:rsid w:val="001D4EA6"/>
    <w:rsid w:val="00203CFC"/>
    <w:rsid w:val="00207BCB"/>
    <w:rsid w:val="002233EE"/>
    <w:rsid w:val="00226341"/>
    <w:rsid w:val="002325F6"/>
    <w:rsid w:val="00234B9B"/>
    <w:rsid w:val="00246055"/>
    <w:rsid w:val="00251454"/>
    <w:rsid w:val="0025376E"/>
    <w:rsid w:val="00266F31"/>
    <w:rsid w:val="00281984"/>
    <w:rsid w:val="00291031"/>
    <w:rsid w:val="002B59B9"/>
    <w:rsid w:val="002B6F76"/>
    <w:rsid w:val="002D187E"/>
    <w:rsid w:val="002E1F99"/>
    <w:rsid w:val="002F084E"/>
    <w:rsid w:val="002F4A2B"/>
    <w:rsid w:val="002F7E49"/>
    <w:rsid w:val="003146F4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B4A84"/>
    <w:rsid w:val="003C2C64"/>
    <w:rsid w:val="003C532F"/>
    <w:rsid w:val="003D484F"/>
    <w:rsid w:val="003D4CAC"/>
    <w:rsid w:val="003E54A7"/>
    <w:rsid w:val="003F1305"/>
    <w:rsid w:val="004003BA"/>
    <w:rsid w:val="0041260F"/>
    <w:rsid w:val="004161C9"/>
    <w:rsid w:val="00426586"/>
    <w:rsid w:val="00433D3F"/>
    <w:rsid w:val="00434B34"/>
    <w:rsid w:val="00435B30"/>
    <w:rsid w:val="00445CDE"/>
    <w:rsid w:val="00454723"/>
    <w:rsid w:val="00460718"/>
    <w:rsid w:val="004A5EDE"/>
    <w:rsid w:val="004B0CB9"/>
    <w:rsid w:val="004B0DDB"/>
    <w:rsid w:val="004B1E88"/>
    <w:rsid w:val="004B2369"/>
    <w:rsid w:val="004B3700"/>
    <w:rsid w:val="004B7BDB"/>
    <w:rsid w:val="00501C69"/>
    <w:rsid w:val="005209D1"/>
    <w:rsid w:val="00520A16"/>
    <w:rsid w:val="005231DA"/>
    <w:rsid w:val="00542B92"/>
    <w:rsid w:val="00546569"/>
    <w:rsid w:val="00551276"/>
    <w:rsid w:val="00553547"/>
    <w:rsid w:val="00570AD7"/>
    <w:rsid w:val="00593FFF"/>
    <w:rsid w:val="005B2122"/>
    <w:rsid w:val="005C31CD"/>
    <w:rsid w:val="005D1F24"/>
    <w:rsid w:val="005D5D46"/>
    <w:rsid w:val="006046BD"/>
    <w:rsid w:val="00641E12"/>
    <w:rsid w:val="00644723"/>
    <w:rsid w:val="0065116F"/>
    <w:rsid w:val="00673C21"/>
    <w:rsid w:val="00686E66"/>
    <w:rsid w:val="00697D48"/>
    <w:rsid w:val="006A046C"/>
    <w:rsid w:val="006A29E6"/>
    <w:rsid w:val="006A2E5E"/>
    <w:rsid w:val="006B6CDD"/>
    <w:rsid w:val="006B72D3"/>
    <w:rsid w:val="006E3A05"/>
    <w:rsid w:val="006F35F0"/>
    <w:rsid w:val="0073170A"/>
    <w:rsid w:val="00732616"/>
    <w:rsid w:val="00734333"/>
    <w:rsid w:val="00744E20"/>
    <w:rsid w:val="007457FF"/>
    <w:rsid w:val="00771DAD"/>
    <w:rsid w:val="007860A8"/>
    <w:rsid w:val="007C1476"/>
    <w:rsid w:val="007C33E0"/>
    <w:rsid w:val="007E13A9"/>
    <w:rsid w:val="007E57D4"/>
    <w:rsid w:val="007F035B"/>
    <w:rsid w:val="008030DA"/>
    <w:rsid w:val="00832B07"/>
    <w:rsid w:val="008554EA"/>
    <w:rsid w:val="008556CD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3B8C"/>
    <w:rsid w:val="008B7173"/>
    <w:rsid w:val="008C2222"/>
    <w:rsid w:val="008C4BDA"/>
    <w:rsid w:val="008C62B0"/>
    <w:rsid w:val="008C7ADA"/>
    <w:rsid w:val="008D3874"/>
    <w:rsid w:val="008E7416"/>
    <w:rsid w:val="008F41AE"/>
    <w:rsid w:val="008F651B"/>
    <w:rsid w:val="009227AB"/>
    <w:rsid w:val="00930BCB"/>
    <w:rsid w:val="00931D64"/>
    <w:rsid w:val="0093337F"/>
    <w:rsid w:val="0096266A"/>
    <w:rsid w:val="0098095A"/>
    <w:rsid w:val="00992B19"/>
    <w:rsid w:val="009A6D33"/>
    <w:rsid w:val="009B4FB7"/>
    <w:rsid w:val="009B5344"/>
    <w:rsid w:val="009C68F2"/>
    <w:rsid w:val="009F2CC5"/>
    <w:rsid w:val="00A1347F"/>
    <w:rsid w:val="00A151E4"/>
    <w:rsid w:val="00A31AA9"/>
    <w:rsid w:val="00A33CFC"/>
    <w:rsid w:val="00A50EB5"/>
    <w:rsid w:val="00A61F57"/>
    <w:rsid w:val="00A85052"/>
    <w:rsid w:val="00A93FA4"/>
    <w:rsid w:val="00A96D86"/>
    <w:rsid w:val="00AA1485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0724A"/>
    <w:rsid w:val="00B137E9"/>
    <w:rsid w:val="00B14102"/>
    <w:rsid w:val="00B3497C"/>
    <w:rsid w:val="00B418C7"/>
    <w:rsid w:val="00B42A07"/>
    <w:rsid w:val="00B521DF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0E2D"/>
    <w:rsid w:val="00BA627E"/>
    <w:rsid w:val="00BA7260"/>
    <w:rsid w:val="00BA7D22"/>
    <w:rsid w:val="00BD0CED"/>
    <w:rsid w:val="00BF582B"/>
    <w:rsid w:val="00C0081B"/>
    <w:rsid w:val="00C02331"/>
    <w:rsid w:val="00C04267"/>
    <w:rsid w:val="00C04EF2"/>
    <w:rsid w:val="00C13615"/>
    <w:rsid w:val="00C14860"/>
    <w:rsid w:val="00C1630A"/>
    <w:rsid w:val="00C31AC9"/>
    <w:rsid w:val="00C41D5B"/>
    <w:rsid w:val="00C42389"/>
    <w:rsid w:val="00C42BD3"/>
    <w:rsid w:val="00C42CBB"/>
    <w:rsid w:val="00C43EC0"/>
    <w:rsid w:val="00C531AF"/>
    <w:rsid w:val="00C61D7C"/>
    <w:rsid w:val="00C7179E"/>
    <w:rsid w:val="00C76C50"/>
    <w:rsid w:val="00C800F0"/>
    <w:rsid w:val="00C83B11"/>
    <w:rsid w:val="00C93D86"/>
    <w:rsid w:val="00C95C12"/>
    <w:rsid w:val="00CA01CB"/>
    <w:rsid w:val="00CB5918"/>
    <w:rsid w:val="00CC0BB5"/>
    <w:rsid w:val="00CC497F"/>
    <w:rsid w:val="00CE2BB0"/>
    <w:rsid w:val="00CE349F"/>
    <w:rsid w:val="00D206CF"/>
    <w:rsid w:val="00D32D0D"/>
    <w:rsid w:val="00D45938"/>
    <w:rsid w:val="00D513AA"/>
    <w:rsid w:val="00D52EF0"/>
    <w:rsid w:val="00D5382C"/>
    <w:rsid w:val="00D75F4B"/>
    <w:rsid w:val="00D82C9A"/>
    <w:rsid w:val="00DA0452"/>
    <w:rsid w:val="00DC38E8"/>
    <w:rsid w:val="00DC6A37"/>
    <w:rsid w:val="00DD58E1"/>
    <w:rsid w:val="00DE293E"/>
    <w:rsid w:val="00DF4642"/>
    <w:rsid w:val="00E00FFD"/>
    <w:rsid w:val="00E01F65"/>
    <w:rsid w:val="00E0742E"/>
    <w:rsid w:val="00E12D82"/>
    <w:rsid w:val="00E15F15"/>
    <w:rsid w:val="00E3136B"/>
    <w:rsid w:val="00E4352B"/>
    <w:rsid w:val="00E46D5B"/>
    <w:rsid w:val="00E46E1F"/>
    <w:rsid w:val="00E55578"/>
    <w:rsid w:val="00E66E9F"/>
    <w:rsid w:val="00E72134"/>
    <w:rsid w:val="00E72754"/>
    <w:rsid w:val="00EA6026"/>
    <w:rsid w:val="00EB4A11"/>
    <w:rsid w:val="00ED18C9"/>
    <w:rsid w:val="00ED453F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  <w:rsid w:val="00FE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B6CD"/>
  <w15:docId w15:val="{26D3CBCB-4F24-4406-AC09-1CB7BC2A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4126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41260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A33CFC"/>
    <w:pPr>
      <w:ind w:left="720"/>
      <w:contextualSpacing/>
    </w:pPr>
    <w:rPr>
      <w:rFonts w:ascii="Aptos" w:eastAsia="Aptos" w:hAnsi="Aptos"/>
      <w:kern w:val="2"/>
      <w:szCs w:val="24"/>
      <w:lang w:val="en-US" w:eastAsia="en-US"/>
    </w:rPr>
  </w:style>
  <w:style w:type="character" w:customStyle="1" w:styleId="FontStyle11">
    <w:name w:val="Font Style11"/>
    <w:rsid w:val="00A33CF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prastasis"/>
    <w:rsid w:val="00A33CFC"/>
    <w:pPr>
      <w:widowControl w:val="0"/>
      <w:autoSpaceDE w:val="0"/>
      <w:autoSpaceDN w:val="0"/>
      <w:adjustRightInd w:val="0"/>
      <w:spacing w:line="276" w:lineRule="exact"/>
      <w:ind w:firstLine="727"/>
      <w:jc w:val="both"/>
    </w:pPr>
    <w:rPr>
      <w:rFonts w:eastAsia="SimSun"/>
      <w:szCs w:val="24"/>
      <w:lang w:eastAsia="zh-CN"/>
    </w:rPr>
  </w:style>
  <w:style w:type="paragraph" w:customStyle="1" w:styleId="Style3">
    <w:name w:val="Style3"/>
    <w:basedOn w:val="prastasis"/>
    <w:rsid w:val="00A33CFC"/>
    <w:pPr>
      <w:widowControl w:val="0"/>
      <w:autoSpaceDE w:val="0"/>
      <w:autoSpaceDN w:val="0"/>
      <w:adjustRightInd w:val="0"/>
      <w:jc w:val="both"/>
    </w:pPr>
    <w:rPr>
      <w:rFonts w:eastAsia="SimSun"/>
      <w:szCs w:val="24"/>
      <w:lang w:eastAsia="zh-CN"/>
    </w:rPr>
  </w:style>
  <w:style w:type="character" w:styleId="Neapdorotaspaminjimas">
    <w:name w:val="Unresolved Mention"/>
    <w:rsid w:val="004B0DDB"/>
    <w:rPr>
      <w:color w:val="605E5C"/>
      <w:shd w:val="clear" w:color="auto" w:fill="E1DFDD"/>
    </w:rPr>
  </w:style>
  <w:style w:type="character" w:styleId="Komentaronuoroda">
    <w:name w:val="annotation reference"/>
    <w:rsid w:val="00187A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87AE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87AE0"/>
  </w:style>
  <w:style w:type="paragraph" w:styleId="Komentarotema">
    <w:name w:val="annotation subject"/>
    <w:basedOn w:val="Komentarotekstas"/>
    <w:next w:val="Komentarotekstas"/>
    <w:link w:val="KomentarotemaDiagrama"/>
    <w:rsid w:val="00187AE0"/>
    <w:rPr>
      <w:b/>
      <w:bCs/>
    </w:rPr>
  </w:style>
  <w:style w:type="character" w:customStyle="1" w:styleId="KomentarotemaDiagrama">
    <w:name w:val="Komentaro tema Diagrama"/>
    <w:link w:val="Komentarotema"/>
    <w:rsid w:val="00187AE0"/>
    <w:rPr>
      <w:b/>
      <w:bCs/>
    </w:rPr>
  </w:style>
  <w:style w:type="character" w:customStyle="1" w:styleId="Antrat2Diagrama">
    <w:name w:val="Antraštė 2 Diagrama"/>
    <w:link w:val="Antrat2"/>
    <w:rsid w:val="004126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ntrat5Diagrama">
    <w:name w:val="Antraštė 5 Diagrama"/>
    <w:link w:val="Antrat5"/>
    <w:rsid w:val="0041260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3073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dovile.dackauskaite@jurbarkas.lt</cp:lastModifiedBy>
  <cp:revision>2</cp:revision>
  <cp:lastPrinted>2025-01-31T11:11:00Z</cp:lastPrinted>
  <dcterms:created xsi:type="dcterms:W3CDTF">2025-02-04T06:22:00Z</dcterms:created>
  <dcterms:modified xsi:type="dcterms:W3CDTF">2025-02-04T06:22:00Z</dcterms:modified>
</cp:coreProperties>
</file>