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3676A" w14:textId="77777777" w:rsidR="005E1AC7" w:rsidRDefault="00DD2F6B">
      <w:pPr>
        <w:jc w:val="right"/>
      </w:pPr>
      <w:r>
        <w:t>Projektas</w:t>
      </w:r>
    </w:p>
    <w:p w14:paraId="4833166A" w14:textId="77777777" w:rsidR="005E1AC7" w:rsidRDefault="005E1AC7">
      <w:pPr>
        <w:jc w:val="center"/>
        <w:rPr>
          <w:b/>
        </w:rPr>
      </w:pPr>
    </w:p>
    <w:p w14:paraId="6AEFB03B" w14:textId="77777777" w:rsidR="005E1AC7" w:rsidRDefault="00DD2F6B">
      <w:pPr>
        <w:jc w:val="center"/>
        <w:rPr>
          <w:b/>
        </w:rPr>
      </w:pPr>
      <w:r>
        <w:rPr>
          <w:b/>
        </w:rPr>
        <w:t>JURBARKO RAJONO SAVIVALDYBĖS TARYBA</w:t>
      </w:r>
    </w:p>
    <w:p w14:paraId="0848AB77" w14:textId="77777777" w:rsidR="005E1AC7" w:rsidRDefault="005E1AC7"/>
    <w:tbl>
      <w:tblPr>
        <w:tblStyle w:val="a"/>
        <w:tblW w:w="9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0"/>
      </w:tblGrid>
      <w:tr w:rsidR="005E1AC7" w14:paraId="3C90FBD6" w14:textId="77777777">
        <w:trPr>
          <w:cantSplit/>
        </w:trPr>
        <w:tc>
          <w:tcPr>
            <w:tcW w:w="9660" w:type="dxa"/>
            <w:tcBorders>
              <w:top w:val="nil"/>
              <w:left w:val="nil"/>
              <w:bottom w:val="nil"/>
              <w:right w:val="nil"/>
            </w:tcBorders>
          </w:tcPr>
          <w:p w14:paraId="66E6BA96" w14:textId="77777777" w:rsidR="005E1AC7" w:rsidRDefault="00DD2F6B">
            <w:pPr>
              <w:pStyle w:val="Antrat1"/>
              <w:rPr>
                <w:smallCaps/>
              </w:rPr>
            </w:pPr>
            <w:r>
              <w:t>SPRENDIMAS</w:t>
            </w:r>
          </w:p>
        </w:tc>
      </w:tr>
      <w:tr w:rsidR="005E1AC7" w14:paraId="0101DD3D" w14:textId="77777777">
        <w:trPr>
          <w:cantSplit/>
        </w:trPr>
        <w:tc>
          <w:tcPr>
            <w:tcW w:w="9660" w:type="dxa"/>
            <w:tcBorders>
              <w:top w:val="nil"/>
              <w:left w:val="nil"/>
              <w:bottom w:val="nil"/>
              <w:right w:val="nil"/>
            </w:tcBorders>
          </w:tcPr>
          <w:p w14:paraId="211A1770" w14:textId="77777777" w:rsidR="005E1AC7" w:rsidRDefault="00DD2F6B">
            <w:pPr>
              <w:pBdr>
                <w:top w:val="nil"/>
                <w:left w:val="nil"/>
                <w:bottom w:val="nil"/>
                <w:right w:val="nil"/>
                <w:between w:val="nil"/>
              </w:pBdr>
              <w:tabs>
                <w:tab w:val="center" w:pos="4153"/>
                <w:tab w:val="right" w:pos="8306"/>
                <w:tab w:val="left" w:pos="1296"/>
              </w:tabs>
              <w:jc w:val="center"/>
              <w:rPr>
                <w:b/>
                <w:smallCaps/>
                <w:color w:val="000000"/>
              </w:rPr>
            </w:pPr>
            <w:r>
              <w:rPr>
                <w:b/>
                <w:color w:val="000000"/>
              </w:rPr>
              <w:t xml:space="preserve">DĖL PRITARIMO </w:t>
            </w:r>
            <w:r>
              <w:rPr>
                <w:b/>
              </w:rPr>
              <w:t>UAB TAURAGĖS REGIONO ATLIEKŲ TVARKYMO CENTRO NEEILINIO AKCININKŲ SUSIRINKIMO KLAUSIMAMS</w:t>
            </w:r>
          </w:p>
        </w:tc>
      </w:tr>
      <w:tr w:rsidR="005E1AC7" w14:paraId="3ABDFFFF" w14:textId="77777777">
        <w:trPr>
          <w:cantSplit/>
        </w:trPr>
        <w:tc>
          <w:tcPr>
            <w:tcW w:w="9660" w:type="dxa"/>
            <w:tcBorders>
              <w:top w:val="nil"/>
              <w:left w:val="nil"/>
              <w:bottom w:val="nil"/>
              <w:right w:val="nil"/>
            </w:tcBorders>
          </w:tcPr>
          <w:p w14:paraId="3F910D74" w14:textId="77777777" w:rsidR="005E1AC7" w:rsidRDefault="005E1AC7">
            <w:pPr>
              <w:pBdr>
                <w:top w:val="nil"/>
                <w:left w:val="nil"/>
                <w:bottom w:val="nil"/>
                <w:right w:val="nil"/>
                <w:between w:val="nil"/>
              </w:pBdr>
              <w:tabs>
                <w:tab w:val="center" w:pos="4153"/>
                <w:tab w:val="right" w:pos="8306"/>
                <w:tab w:val="left" w:pos="1296"/>
              </w:tabs>
              <w:jc w:val="center"/>
              <w:rPr>
                <w:b/>
                <w:smallCaps/>
                <w:color w:val="000000"/>
              </w:rPr>
            </w:pPr>
          </w:p>
        </w:tc>
      </w:tr>
      <w:tr w:rsidR="005E1AC7" w14:paraId="3542CF17" w14:textId="77777777">
        <w:trPr>
          <w:cantSplit/>
          <w:trHeight w:val="359"/>
        </w:trPr>
        <w:tc>
          <w:tcPr>
            <w:tcW w:w="9660" w:type="dxa"/>
            <w:tcBorders>
              <w:top w:val="nil"/>
              <w:left w:val="nil"/>
              <w:bottom w:val="nil"/>
              <w:right w:val="nil"/>
            </w:tcBorders>
          </w:tcPr>
          <w:p w14:paraId="2612AB4F" w14:textId="0D711395" w:rsidR="005E1AC7" w:rsidRDefault="00DD2F6B">
            <w:pPr>
              <w:pBdr>
                <w:top w:val="nil"/>
                <w:left w:val="nil"/>
                <w:bottom w:val="nil"/>
                <w:right w:val="nil"/>
                <w:between w:val="nil"/>
              </w:pBdr>
              <w:tabs>
                <w:tab w:val="center" w:pos="4153"/>
                <w:tab w:val="right" w:pos="8306"/>
                <w:tab w:val="left" w:pos="1296"/>
              </w:tabs>
              <w:jc w:val="center"/>
              <w:rPr>
                <w:b/>
                <w:smallCaps/>
                <w:color w:val="000000"/>
              </w:rPr>
            </w:pPr>
            <w:r>
              <w:rPr>
                <w:color w:val="000000"/>
              </w:rPr>
              <w:t>2025</w:t>
            </w:r>
            <w:r w:rsidR="00490A9F">
              <w:rPr>
                <w:color w:val="000000"/>
              </w:rPr>
              <w:t xml:space="preserve"> m. sausio 16</w:t>
            </w:r>
            <w:r>
              <w:rPr>
                <w:color w:val="000000"/>
              </w:rPr>
              <w:t xml:space="preserve"> </w:t>
            </w:r>
            <w:r w:rsidR="00490A9F">
              <w:rPr>
                <w:color w:val="000000"/>
              </w:rPr>
              <w:t xml:space="preserve">d. </w:t>
            </w:r>
            <w:r>
              <w:rPr>
                <w:color w:val="000000"/>
              </w:rPr>
              <w:t>Nr. TSP-</w:t>
            </w:r>
            <w:r w:rsidR="00490A9F">
              <w:rPr>
                <w:color w:val="000000"/>
              </w:rPr>
              <w:t>37</w:t>
            </w:r>
          </w:p>
        </w:tc>
      </w:tr>
      <w:tr w:rsidR="005E1AC7" w14:paraId="6ED1E6E1" w14:textId="77777777">
        <w:trPr>
          <w:cantSplit/>
        </w:trPr>
        <w:tc>
          <w:tcPr>
            <w:tcW w:w="9660" w:type="dxa"/>
            <w:tcBorders>
              <w:top w:val="nil"/>
              <w:left w:val="nil"/>
              <w:bottom w:val="nil"/>
              <w:right w:val="nil"/>
            </w:tcBorders>
          </w:tcPr>
          <w:p w14:paraId="5F0F7394" w14:textId="77777777" w:rsidR="005E1AC7" w:rsidRDefault="00DD2F6B">
            <w:pPr>
              <w:jc w:val="center"/>
            </w:pPr>
            <w:r>
              <w:t>Jurbarkas</w:t>
            </w:r>
          </w:p>
        </w:tc>
      </w:tr>
    </w:tbl>
    <w:p w14:paraId="05933815" w14:textId="77777777" w:rsidR="005E1AC7" w:rsidRDefault="005E1AC7"/>
    <w:p w14:paraId="7BDB384B" w14:textId="77777777" w:rsidR="005E1AC7" w:rsidRDefault="00DD2F6B">
      <w:pPr>
        <w:ind w:firstLine="720"/>
        <w:jc w:val="both"/>
      </w:pPr>
      <w:r>
        <w:t>Vadovaudamasi Lietuvos Respublikos vietos savivaldos įstatymo 15 straipsnio 4 dalimi, Savivaldybių turtinių ir neturtinių teisių įgyvendinimo savivaldybių valdomose įmonėse ir savivaldybių valdomų įmonių veiklos skaidrumo užtikrinimo tvarkos aprašo, patvirtinto Lietuvos Respublikos Vyriausybės 2007 m. birželio 6 d. nutarimu Nr. 567 „Dėl Savivaldybių turtinių ir neturtinių teisių įgyvendinimo savivaldybių valdomose įmonėse ir savivaldybių valdomų įmonių veiklos skaidrumo užtikrinimo tvarkos aprašo patvirtinimo“, 10 punktu,  Jurbarko rajono savivaldybės taryba  n u s p r e n d ž i a:</w:t>
      </w:r>
    </w:p>
    <w:p w14:paraId="240B9E11" w14:textId="77777777" w:rsidR="005E1AC7" w:rsidRDefault="00DD2F6B">
      <w:pPr>
        <w:ind w:firstLine="720"/>
        <w:jc w:val="both"/>
      </w:pPr>
      <w:r>
        <w:rPr>
          <w:i/>
        </w:rPr>
        <w:t>Pritarti/nepritarti</w:t>
      </w:r>
      <w:r>
        <w:t xml:space="preserve"> UAB Tauragės regiono atliekų tvarkymo centro neeilinio akcininkų susirinkimo klausimams:</w:t>
      </w:r>
    </w:p>
    <w:p w14:paraId="6CBBBFB9" w14:textId="77777777" w:rsidR="005E1AC7" w:rsidRDefault="00DD2F6B">
      <w:pPr>
        <w:ind w:firstLine="720"/>
        <w:jc w:val="both"/>
      </w:pPr>
      <w:r>
        <w:t xml:space="preserve">1. Dėl valymo (atvirkštinės </w:t>
      </w:r>
      <w:proofErr w:type="spellStart"/>
      <w:r>
        <w:t>osmozės</w:t>
      </w:r>
      <w:proofErr w:type="spellEnd"/>
      <w:r>
        <w:t>) įrenginių įsigijimo.</w:t>
      </w:r>
    </w:p>
    <w:p w14:paraId="79B71C55" w14:textId="6C93A16B" w:rsidR="005E1AC7" w:rsidRDefault="00DD2F6B">
      <w:pPr>
        <w:ind w:firstLine="720"/>
        <w:jc w:val="both"/>
      </w:pPr>
      <w:r>
        <w:t xml:space="preserve">2. Dėl 40 a. </w:t>
      </w:r>
      <w:r w:rsidR="00304F95">
        <w:t>a</w:t>
      </w:r>
      <w:r w:rsidR="00304F95" w:rsidRPr="00304F95">
        <w:t>tliekų surinkimo aikštelės</w:t>
      </w:r>
      <w:r w:rsidR="00304F95">
        <w:t xml:space="preserve"> sąvartyne</w:t>
      </w:r>
      <w:r w:rsidR="00304F95" w:rsidRPr="00304F95">
        <w:t xml:space="preserve">, </w:t>
      </w:r>
      <w:r w:rsidR="00304F95">
        <w:t xml:space="preserve">adresu </w:t>
      </w:r>
      <w:r w:rsidR="00304F95" w:rsidRPr="00304F95">
        <w:t>Kaupių k. 4, Žygaičių sen., Tauragės r. sav.</w:t>
      </w:r>
      <w:r w:rsidR="00304F95">
        <w:t>,</w:t>
      </w:r>
      <w:r>
        <w:t xml:space="preserve"> įrengimo</w:t>
      </w:r>
      <w:r w:rsidR="00304F95">
        <w:t>.</w:t>
      </w:r>
    </w:p>
    <w:p w14:paraId="00C6DA1A" w14:textId="77777777" w:rsidR="005E1AC7" w:rsidRDefault="00DD2F6B">
      <w:pPr>
        <w:ind w:firstLine="720"/>
        <w:jc w:val="both"/>
      </w:pPr>
      <w:r>
        <w:t>3. Dėl Bendrovės finansavimo limito sutarties 2023 m. gruodžio 14 d. Nr. FLS-2023-001-13 AB Šiaulių bankas pakeitimo.</w:t>
      </w:r>
    </w:p>
    <w:p w14:paraId="67A9B63D" w14:textId="50241AE6" w:rsidR="005E1AC7" w:rsidRDefault="00DD2F6B">
      <w:pPr>
        <w:ind w:firstLine="720"/>
        <w:jc w:val="both"/>
      </w:pPr>
      <w:r>
        <w:t xml:space="preserve">4. Dėl </w:t>
      </w:r>
      <w:proofErr w:type="spellStart"/>
      <w:r>
        <w:t>Greentech</w:t>
      </w:r>
      <w:proofErr w:type="spellEnd"/>
      <w:r>
        <w:t xml:space="preserve"> </w:t>
      </w:r>
      <w:proofErr w:type="spellStart"/>
      <w:r>
        <w:t>Innovators</w:t>
      </w:r>
      <w:proofErr w:type="spellEnd"/>
      <w:r>
        <w:t xml:space="preserve"> pasiūlymo maisto atliekų tvarkymo projekt</w:t>
      </w:r>
      <w:r w:rsidR="00304F95">
        <w:t>ui</w:t>
      </w:r>
      <w:r>
        <w:t xml:space="preserve"> </w:t>
      </w:r>
      <w:r w:rsidR="00304F95">
        <w:t>s</w:t>
      </w:r>
      <w:r>
        <w:t>ąvartyne</w:t>
      </w:r>
      <w:r w:rsidR="00304F95">
        <w:t xml:space="preserve">, </w:t>
      </w:r>
      <w:r w:rsidR="00304F95" w:rsidRPr="00304F95">
        <w:t>adresu Kaupių k. 4, Žygaičių sen., Tauragės r. sav.</w:t>
      </w:r>
    </w:p>
    <w:p w14:paraId="74C13519" w14:textId="77777777" w:rsidR="005E1AC7" w:rsidRDefault="00DD2F6B">
      <w:pPr>
        <w:ind w:firstLine="720"/>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31EFDD0" w14:textId="77777777" w:rsidR="005E1AC7" w:rsidRDefault="005E1AC7">
      <w:pPr>
        <w:jc w:val="both"/>
      </w:pPr>
    </w:p>
    <w:p w14:paraId="46FBE69C" w14:textId="77777777" w:rsidR="005E1AC7" w:rsidRDefault="005E1AC7">
      <w:pPr>
        <w:jc w:val="both"/>
      </w:pPr>
    </w:p>
    <w:p w14:paraId="25E2C21E" w14:textId="77777777" w:rsidR="005E1AC7" w:rsidRDefault="005E1AC7">
      <w:pPr>
        <w:jc w:val="both"/>
      </w:pPr>
    </w:p>
    <w:tbl>
      <w:tblPr>
        <w:tblStyle w:val="a0"/>
        <w:tblW w:w="8820" w:type="dxa"/>
        <w:tblInd w:w="108" w:type="dxa"/>
        <w:tblLayout w:type="fixed"/>
        <w:tblLook w:val="0000" w:firstRow="0" w:lastRow="0" w:firstColumn="0" w:lastColumn="0" w:noHBand="0" w:noVBand="0"/>
      </w:tblPr>
      <w:tblGrid>
        <w:gridCol w:w="4410"/>
        <w:gridCol w:w="4410"/>
      </w:tblGrid>
      <w:tr w:rsidR="005E1AC7" w14:paraId="5F222017" w14:textId="77777777">
        <w:trPr>
          <w:trHeight w:val="180"/>
        </w:trPr>
        <w:tc>
          <w:tcPr>
            <w:tcW w:w="4410" w:type="dxa"/>
          </w:tcPr>
          <w:p w14:paraId="073DC687" w14:textId="77777777" w:rsidR="005E1AC7" w:rsidRDefault="00DD2F6B">
            <w:r>
              <w:t>Savivaldybės meras</w:t>
            </w:r>
          </w:p>
        </w:tc>
        <w:tc>
          <w:tcPr>
            <w:tcW w:w="4410" w:type="dxa"/>
          </w:tcPr>
          <w:p w14:paraId="67F5E369" w14:textId="77777777" w:rsidR="005E1AC7" w:rsidRDefault="005E1AC7">
            <w:pPr>
              <w:jc w:val="right"/>
            </w:pPr>
          </w:p>
        </w:tc>
      </w:tr>
    </w:tbl>
    <w:p w14:paraId="3B35F03E" w14:textId="77777777" w:rsidR="005E1AC7" w:rsidRDefault="005E1AC7"/>
    <w:p w14:paraId="1F4E44DB" w14:textId="77777777" w:rsidR="005E1AC7" w:rsidRDefault="005E1AC7"/>
    <w:p w14:paraId="18B4403B" w14:textId="77777777" w:rsidR="005E1AC7" w:rsidRDefault="005E1AC7"/>
    <w:p w14:paraId="494A743E" w14:textId="77777777" w:rsidR="005E1AC7" w:rsidRDefault="00DD2F6B">
      <w:r>
        <w:t xml:space="preserve">Derino: </w:t>
      </w:r>
    </w:p>
    <w:p w14:paraId="6AD9FE37" w14:textId="77777777" w:rsidR="004A149F" w:rsidRDefault="004A149F" w:rsidP="004A149F">
      <w:r>
        <w:t xml:space="preserve">Vicemeras E. </w:t>
      </w:r>
      <w:proofErr w:type="spellStart"/>
      <w:r>
        <w:t>Mačieža</w:t>
      </w:r>
      <w:proofErr w:type="spellEnd"/>
    </w:p>
    <w:p w14:paraId="47FA7379" w14:textId="77777777" w:rsidR="004A149F" w:rsidRDefault="004A149F" w:rsidP="004A149F">
      <w:r>
        <w:t xml:space="preserve">Administracijos direktorė R. </w:t>
      </w:r>
      <w:proofErr w:type="spellStart"/>
      <w:r>
        <w:t>Vančienė</w:t>
      </w:r>
      <w:proofErr w:type="spellEnd"/>
    </w:p>
    <w:p w14:paraId="6E2CCD95" w14:textId="77777777" w:rsidR="004A149F" w:rsidRDefault="004A149F" w:rsidP="004A149F">
      <w:r>
        <w:t xml:space="preserve">Teisės ir civilinės metrikacijos skyriaus vyr. specialistė R. </w:t>
      </w:r>
      <w:proofErr w:type="spellStart"/>
      <w:r>
        <w:t>Gadliauskienė</w:t>
      </w:r>
      <w:proofErr w:type="spellEnd"/>
    </w:p>
    <w:p w14:paraId="47D7CB28" w14:textId="77777777" w:rsidR="004A149F" w:rsidRDefault="004A149F" w:rsidP="004A149F">
      <w:r>
        <w:t>Tarybos posėdžių sekretorė D. Dačkauskaitė</w:t>
      </w:r>
    </w:p>
    <w:p w14:paraId="3C99AB74" w14:textId="77777777" w:rsidR="004A149F" w:rsidRDefault="004A149F" w:rsidP="004A149F">
      <w:r>
        <w:t xml:space="preserve">Infrastruktūros ir turto skyriaus vedėja J. </w:t>
      </w:r>
      <w:proofErr w:type="spellStart"/>
      <w:r>
        <w:t>Šeflerienė</w:t>
      </w:r>
      <w:proofErr w:type="spellEnd"/>
    </w:p>
    <w:p w14:paraId="157967AE" w14:textId="6E534686" w:rsidR="005E1AC7" w:rsidRDefault="004A149F" w:rsidP="004A149F">
      <w:r>
        <w:t>Dokumentų ir viešųjų ryšių skyriaus vyr. specialistas A. Gvildys</w:t>
      </w:r>
    </w:p>
    <w:p w14:paraId="6D8B33B5" w14:textId="77777777" w:rsidR="005E1AC7" w:rsidRDefault="005E1AC7"/>
    <w:p w14:paraId="1AC12358" w14:textId="77777777" w:rsidR="00304F95" w:rsidRDefault="00304F95"/>
    <w:p w14:paraId="104B9B1F" w14:textId="77777777" w:rsidR="005E1AC7" w:rsidRDefault="00DD2F6B">
      <w:r>
        <w:t>Parengė</w:t>
      </w:r>
    </w:p>
    <w:p w14:paraId="45D60962" w14:textId="77777777" w:rsidR="005E1AC7" w:rsidRDefault="00DD2F6B">
      <w:pPr>
        <w:pBdr>
          <w:top w:val="nil"/>
          <w:left w:val="nil"/>
          <w:bottom w:val="nil"/>
          <w:right w:val="nil"/>
          <w:between w:val="nil"/>
        </w:pBdr>
        <w:tabs>
          <w:tab w:val="center" w:pos="4153"/>
          <w:tab w:val="right" w:pos="8306"/>
        </w:tabs>
        <w:rPr>
          <w:color w:val="000000"/>
        </w:rPr>
      </w:pPr>
      <w:bookmarkStart w:id="0" w:name="gjdgxs" w:colFirst="0" w:colLast="0"/>
      <w:bookmarkEnd w:id="0"/>
      <w:r>
        <w:rPr>
          <w:color w:val="000000"/>
        </w:rPr>
        <w:t xml:space="preserve">Romanas Semaška, tel. +370 655 07 496,  el. p.  </w:t>
      </w:r>
      <w:hyperlink r:id="rId6">
        <w:r>
          <w:rPr>
            <w:color w:val="000000"/>
          </w:rPr>
          <w:t>romanas.semaska@jurbarkas.lt</w:t>
        </w:r>
      </w:hyperlink>
    </w:p>
    <w:p w14:paraId="3F32D03D" w14:textId="77777777" w:rsidR="005E1AC7" w:rsidRDefault="00DD2F6B">
      <w:r>
        <w:br w:type="page"/>
      </w:r>
    </w:p>
    <w:p w14:paraId="090AFDFA" w14:textId="77777777" w:rsidR="005E1AC7" w:rsidRDefault="005E1AC7">
      <w:pPr>
        <w:pStyle w:val="Pavadinimas"/>
        <w:rPr>
          <w:sz w:val="6"/>
          <w:szCs w:val="6"/>
        </w:rPr>
      </w:pPr>
    </w:p>
    <w:p w14:paraId="05BE10AD" w14:textId="77777777" w:rsidR="005E1AC7" w:rsidRDefault="00DD2F6B">
      <w:pPr>
        <w:pStyle w:val="Pavadinimas"/>
      </w:pPr>
      <w:r>
        <w:t>JURBARKO RAJONO SAVIVALDYBĖS ADMINISTRACIJOS</w:t>
      </w:r>
    </w:p>
    <w:p w14:paraId="679280CE" w14:textId="77777777" w:rsidR="005E1AC7" w:rsidRDefault="00DD2F6B">
      <w:pPr>
        <w:pStyle w:val="Pavadinimas"/>
      </w:pPr>
      <w:r>
        <w:t>INFRASTRUKTŪROS IR TURTO SKYRIUS</w:t>
      </w:r>
    </w:p>
    <w:p w14:paraId="7A64555F" w14:textId="77777777" w:rsidR="005E1AC7" w:rsidRDefault="005E1AC7">
      <w:pPr>
        <w:pStyle w:val="Pavadinimas"/>
        <w:pBdr>
          <w:bottom w:val="single" w:sz="12" w:space="1" w:color="000000"/>
        </w:pBdr>
      </w:pPr>
    </w:p>
    <w:p w14:paraId="11C831E8" w14:textId="77777777" w:rsidR="005E1AC7" w:rsidRDefault="00DD2F6B">
      <w:pPr>
        <w:pStyle w:val="Paantrat"/>
      </w:pPr>
      <w:r>
        <w:t>AIŠKINAMASIS RAŠTAS</w:t>
      </w:r>
    </w:p>
    <w:p w14:paraId="482F5C96" w14:textId="77777777" w:rsidR="005E1AC7" w:rsidRDefault="005E1AC7">
      <w:pPr>
        <w:jc w:val="center"/>
        <w:rPr>
          <w:smallCaps/>
        </w:rPr>
      </w:pPr>
    </w:p>
    <w:p w14:paraId="5BFFAF05" w14:textId="77777777" w:rsidR="005E1AC7" w:rsidRDefault="00DD2F6B">
      <w:pPr>
        <w:jc w:val="center"/>
        <w:rPr>
          <w:b/>
          <w:smallCaps/>
        </w:rPr>
      </w:pPr>
      <w:r>
        <w:rPr>
          <w:b/>
          <w:smallCaps/>
        </w:rPr>
        <w:t>PRIE JURBARKO RAJONO SAVIVALDYBĖS TARYBOS SPRENDIMO „</w:t>
      </w:r>
      <w:r>
        <w:rPr>
          <w:b/>
        </w:rPr>
        <w:t xml:space="preserve">DĖL PRITARIMO UAB TAURAGĖS REGIONO ATLIEKŲ TVARKYMO CENTRO NEEILINIO AKCININKŲ SUSIRINKIMO KLAUSIMAMS“   </w:t>
      </w:r>
      <w:r>
        <w:rPr>
          <w:b/>
          <w:smallCaps/>
        </w:rPr>
        <w:t>PROJEKTO</w:t>
      </w:r>
    </w:p>
    <w:p w14:paraId="7AEA4C6C" w14:textId="77777777" w:rsidR="005E1AC7" w:rsidRDefault="005E1AC7">
      <w:pPr>
        <w:tabs>
          <w:tab w:val="left" w:pos="567"/>
        </w:tabs>
        <w:jc w:val="center"/>
      </w:pPr>
    </w:p>
    <w:p w14:paraId="0982C3DF" w14:textId="77777777" w:rsidR="005E1AC7" w:rsidRDefault="005E1AC7">
      <w:pPr>
        <w:tabs>
          <w:tab w:val="left" w:pos="567"/>
        </w:tabs>
        <w:jc w:val="center"/>
      </w:pPr>
    </w:p>
    <w:p w14:paraId="78A10691" w14:textId="0739CB69" w:rsidR="005E1AC7" w:rsidRDefault="00DD2F6B">
      <w:pPr>
        <w:tabs>
          <w:tab w:val="left" w:pos="0"/>
        </w:tabs>
        <w:jc w:val="center"/>
      </w:pPr>
      <w:r>
        <w:t xml:space="preserve">2025-01- </w:t>
      </w:r>
      <w:r w:rsidR="00490A9F">
        <w:t>16</w:t>
      </w:r>
    </w:p>
    <w:p w14:paraId="5485F098" w14:textId="77777777" w:rsidR="005E1AC7" w:rsidRDefault="00DD2F6B">
      <w:pPr>
        <w:tabs>
          <w:tab w:val="left" w:pos="0"/>
        </w:tabs>
        <w:jc w:val="center"/>
      </w:pPr>
      <w:r>
        <w:t>Jurbarkas</w:t>
      </w:r>
    </w:p>
    <w:p w14:paraId="316BE43E" w14:textId="77777777" w:rsidR="005E1AC7" w:rsidRDefault="005E1AC7">
      <w:pPr>
        <w:tabs>
          <w:tab w:val="left" w:pos="0"/>
        </w:tabs>
        <w:jc w:val="center"/>
      </w:pPr>
    </w:p>
    <w:p w14:paraId="131FDD04" w14:textId="77777777" w:rsidR="005E1AC7" w:rsidRDefault="005E1AC7">
      <w:pPr>
        <w:tabs>
          <w:tab w:val="left" w:pos="0"/>
        </w:tabs>
        <w:jc w:val="center"/>
      </w:pPr>
    </w:p>
    <w:p w14:paraId="486EA8A9" w14:textId="77777777" w:rsidR="005E1AC7" w:rsidRDefault="005E1AC7"/>
    <w:tbl>
      <w:tblPr>
        <w:tblStyle w:val="a1"/>
        <w:tblW w:w="9525" w:type="dxa"/>
        <w:tblInd w:w="0" w:type="dxa"/>
        <w:tblLayout w:type="fixed"/>
        <w:tblLook w:val="0000" w:firstRow="0" w:lastRow="0" w:firstColumn="0" w:lastColumn="0" w:noHBand="0" w:noVBand="0"/>
      </w:tblPr>
      <w:tblGrid>
        <w:gridCol w:w="9525"/>
      </w:tblGrid>
      <w:tr w:rsidR="005E1AC7" w14:paraId="0CAE6369" w14:textId="77777777">
        <w:trPr>
          <w:trHeight w:val="237"/>
        </w:trPr>
        <w:tc>
          <w:tcPr>
            <w:tcW w:w="9525" w:type="dxa"/>
          </w:tcPr>
          <w:p w14:paraId="58493CCD" w14:textId="77777777" w:rsidR="005E1AC7" w:rsidRDefault="00DD2F6B">
            <w:pPr>
              <w:tabs>
                <w:tab w:val="left" w:pos="0"/>
              </w:tabs>
              <w:rPr>
                <w:b/>
                <w:sz w:val="22"/>
                <w:szCs w:val="22"/>
              </w:rPr>
            </w:pPr>
            <w:r>
              <w:rPr>
                <w:b/>
                <w:i/>
                <w:sz w:val="22"/>
                <w:szCs w:val="22"/>
              </w:rPr>
              <w:t>1. Parengto projekto tikslai ir uždaviniai.</w:t>
            </w:r>
          </w:p>
        </w:tc>
      </w:tr>
      <w:tr w:rsidR="005E1AC7" w14:paraId="3EC1CA40" w14:textId="77777777">
        <w:tc>
          <w:tcPr>
            <w:tcW w:w="9525" w:type="dxa"/>
          </w:tcPr>
          <w:p w14:paraId="19286BF1" w14:textId="77777777" w:rsidR="005E1AC7" w:rsidRDefault="00DD2F6B">
            <w:pPr>
              <w:tabs>
                <w:tab w:val="left" w:pos="0"/>
              </w:tabs>
              <w:jc w:val="both"/>
              <w:rPr>
                <w:sz w:val="22"/>
                <w:szCs w:val="22"/>
              </w:rPr>
            </w:pPr>
            <w:r>
              <w:rPr>
                <w:sz w:val="22"/>
                <w:szCs w:val="22"/>
              </w:rPr>
              <w:t xml:space="preserve">Supažindinti  Jurbarko rajono savivaldybės tarybą su UAB Tauragės regiono atliekų tvarkymo centro neeilinio akcininkų susirinkimo klausimais ir </w:t>
            </w:r>
            <w:r>
              <w:rPr>
                <w:sz w:val="22"/>
                <w:szCs w:val="22"/>
                <w:highlight w:val="white"/>
              </w:rPr>
              <w:t>gauti pritarimą</w:t>
            </w:r>
            <w:r>
              <w:rPr>
                <w:sz w:val="22"/>
                <w:szCs w:val="22"/>
              </w:rPr>
              <w:t xml:space="preserve">. </w:t>
            </w:r>
          </w:p>
        </w:tc>
      </w:tr>
      <w:tr w:rsidR="005E1AC7" w14:paraId="575AB31A" w14:textId="77777777">
        <w:tc>
          <w:tcPr>
            <w:tcW w:w="9525" w:type="dxa"/>
          </w:tcPr>
          <w:p w14:paraId="2B78E0F4" w14:textId="77777777" w:rsidR="005E1AC7" w:rsidRDefault="00DD2F6B">
            <w:pPr>
              <w:tabs>
                <w:tab w:val="left" w:pos="0"/>
              </w:tabs>
              <w:rPr>
                <w:b/>
                <w:sz w:val="22"/>
                <w:szCs w:val="22"/>
              </w:rPr>
            </w:pPr>
            <w:r>
              <w:rPr>
                <w:b/>
                <w:i/>
                <w:sz w:val="22"/>
                <w:szCs w:val="22"/>
              </w:rPr>
              <w:t>2. Kaip šiuo metu yra sureguliuoti projekte aptarti klausimai.</w:t>
            </w:r>
          </w:p>
        </w:tc>
      </w:tr>
      <w:tr w:rsidR="005E1AC7" w14:paraId="068E4891" w14:textId="77777777">
        <w:trPr>
          <w:trHeight w:val="237"/>
        </w:trPr>
        <w:tc>
          <w:tcPr>
            <w:tcW w:w="9525" w:type="dxa"/>
          </w:tcPr>
          <w:p w14:paraId="4D95CAB4" w14:textId="77777777" w:rsidR="005E1AC7" w:rsidRDefault="00DD2F6B">
            <w:pPr>
              <w:jc w:val="both"/>
              <w:rPr>
                <w:sz w:val="22"/>
                <w:szCs w:val="22"/>
              </w:rPr>
            </w:pPr>
            <w:r>
              <w:rPr>
                <w:sz w:val="22"/>
                <w:szCs w:val="22"/>
              </w:rPr>
              <w:t>-</w:t>
            </w:r>
          </w:p>
        </w:tc>
      </w:tr>
      <w:tr w:rsidR="005E1AC7" w14:paraId="79C49EFC" w14:textId="77777777">
        <w:tc>
          <w:tcPr>
            <w:tcW w:w="9525" w:type="dxa"/>
          </w:tcPr>
          <w:p w14:paraId="1B8288BE" w14:textId="77777777" w:rsidR="005E1AC7" w:rsidRDefault="00DD2F6B">
            <w:pPr>
              <w:tabs>
                <w:tab w:val="left" w:pos="0"/>
              </w:tabs>
              <w:rPr>
                <w:b/>
                <w:i/>
                <w:sz w:val="22"/>
                <w:szCs w:val="22"/>
              </w:rPr>
            </w:pPr>
            <w:bookmarkStart w:id="1" w:name="_Hlk187934330"/>
            <w:r>
              <w:rPr>
                <w:b/>
                <w:i/>
                <w:sz w:val="22"/>
                <w:szCs w:val="22"/>
              </w:rPr>
              <w:t>3. Kokių pozityvių rezultatų laukiama.</w:t>
            </w:r>
          </w:p>
        </w:tc>
      </w:tr>
      <w:tr w:rsidR="005E1AC7" w14:paraId="2CD18E38" w14:textId="77777777">
        <w:tc>
          <w:tcPr>
            <w:tcW w:w="9525" w:type="dxa"/>
          </w:tcPr>
          <w:p w14:paraId="07143212" w14:textId="77777777" w:rsidR="005E1AC7" w:rsidRDefault="00DD2F6B">
            <w:pPr>
              <w:jc w:val="both"/>
              <w:rPr>
                <w:sz w:val="22"/>
                <w:szCs w:val="22"/>
              </w:rPr>
            </w:pPr>
            <w:r>
              <w:rPr>
                <w:sz w:val="22"/>
                <w:szCs w:val="22"/>
              </w:rPr>
              <w:t>Pritarimas šiems klausimams stiprins UAB Tauragės regiono atliekų tvarkymo centro finansinį ir veiklos stabilumą, skatins aplinkosauginius projektus bei užtikrins darnią plėtrą, atitinkančią savivaldybės strateginius tikslus.</w:t>
            </w:r>
          </w:p>
        </w:tc>
      </w:tr>
      <w:bookmarkEnd w:id="1"/>
      <w:tr w:rsidR="005E1AC7" w14:paraId="6E13A6A3" w14:textId="77777777">
        <w:tc>
          <w:tcPr>
            <w:tcW w:w="9525" w:type="dxa"/>
            <w:shd w:val="clear" w:color="auto" w:fill="FFFFFF"/>
          </w:tcPr>
          <w:p w14:paraId="7E49BE3A" w14:textId="77777777" w:rsidR="005E1AC7" w:rsidRDefault="00DD2F6B">
            <w:pPr>
              <w:tabs>
                <w:tab w:val="left" w:pos="0"/>
              </w:tabs>
              <w:jc w:val="both"/>
              <w:rPr>
                <w:b/>
                <w:i/>
                <w:sz w:val="22"/>
                <w:szCs w:val="22"/>
              </w:rPr>
            </w:pPr>
            <w:r>
              <w:rPr>
                <w:b/>
                <w:i/>
                <w:sz w:val="22"/>
                <w:szCs w:val="22"/>
              </w:rPr>
              <w:t>4. Galimos neigiamos priimto projekto pasekmės ir kokių priemonių reikėtų imtis, kad tokių pasekmių būtų išvengta.</w:t>
            </w:r>
          </w:p>
        </w:tc>
      </w:tr>
      <w:tr w:rsidR="005E1AC7" w14:paraId="4BCB2D0E" w14:textId="77777777">
        <w:tc>
          <w:tcPr>
            <w:tcW w:w="9525" w:type="dxa"/>
            <w:shd w:val="clear" w:color="auto" w:fill="FFFFFF"/>
          </w:tcPr>
          <w:p w14:paraId="02ECA6E4" w14:textId="77777777" w:rsidR="005E1AC7" w:rsidRDefault="00DD2F6B">
            <w:pPr>
              <w:tabs>
                <w:tab w:val="left" w:pos="0"/>
              </w:tabs>
              <w:jc w:val="both"/>
              <w:rPr>
                <w:sz w:val="22"/>
                <w:szCs w:val="22"/>
              </w:rPr>
            </w:pPr>
            <w:r>
              <w:rPr>
                <w:sz w:val="22"/>
                <w:szCs w:val="22"/>
              </w:rPr>
              <w:t>Galimų neigiamų pasekmių galima išvengti, jei projektai bus tinkamai planuojami, valdoma rizika, vykdoma nuolatinė priežiūra ir komunikacija su visuomene bei visais suinteresuotais asmenimis.</w:t>
            </w:r>
          </w:p>
        </w:tc>
      </w:tr>
      <w:tr w:rsidR="005E1AC7" w14:paraId="3B022607" w14:textId="77777777">
        <w:tc>
          <w:tcPr>
            <w:tcW w:w="9525" w:type="dxa"/>
            <w:shd w:val="clear" w:color="auto" w:fill="FFFFFF"/>
          </w:tcPr>
          <w:p w14:paraId="4C8C3CB7" w14:textId="77777777" w:rsidR="005E1AC7" w:rsidRDefault="00DD2F6B">
            <w:pPr>
              <w:tabs>
                <w:tab w:val="left" w:pos="0"/>
              </w:tabs>
              <w:jc w:val="both"/>
              <w:rPr>
                <w:b/>
                <w:i/>
                <w:sz w:val="22"/>
                <w:szCs w:val="22"/>
              </w:rPr>
            </w:pPr>
            <w:r>
              <w:rPr>
                <w:b/>
                <w:i/>
                <w:sz w:val="22"/>
                <w:szCs w:val="22"/>
              </w:rPr>
              <w:t>5. Kokie šios srities aktai tebegalioja (pateikiamas aktų sąrašas) ir kokius galiojančius aktus būtina pakeisti ar panaikinti, priėmus teikiamą projektą.</w:t>
            </w:r>
          </w:p>
        </w:tc>
      </w:tr>
      <w:tr w:rsidR="005E1AC7" w14:paraId="41804280" w14:textId="77777777">
        <w:tc>
          <w:tcPr>
            <w:tcW w:w="9525" w:type="dxa"/>
            <w:shd w:val="clear" w:color="auto" w:fill="FFFFFF"/>
          </w:tcPr>
          <w:p w14:paraId="5C79A372" w14:textId="77777777" w:rsidR="005E1AC7" w:rsidRDefault="00DD2F6B">
            <w:pPr>
              <w:tabs>
                <w:tab w:val="left" w:pos="0"/>
              </w:tabs>
              <w:jc w:val="both"/>
              <w:rPr>
                <w:sz w:val="22"/>
                <w:szCs w:val="22"/>
              </w:rPr>
            </w:pPr>
            <w:r>
              <w:rPr>
                <w:sz w:val="22"/>
                <w:szCs w:val="22"/>
              </w:rPr>
              <w:t>-</w:t>
            </w:r>
          </w:p>
        </w:tc>
      </w:tr>
      <w:tr w:rsidR="005E1AC7" w14:paraId="2A85DF77" w14:textId="77777777">
        <w:tc>
          <w:tcPr>
            <w:tcW w:w="9525" w:type="dxa"/>
            <w:shd w:val="clear" w:color="auto" w:fill="FFFFFF"/>
          </w:tcPr>
          <w:p w14:paraId="70840C87" w14:textId="77777777" w:rsidR="005E1AC7" w:rsidRDefault="00DD2F6B">
            <w:pPr>
              <w:tabs>
                <w:tab w:val="left" w:pos="0"/>
              </w:tabs>
              <w:rPr>
                <w:b/>
                <w:i/>
                <w:sz w:val="22"/>
                <w:szCs w:val="22"/>
              </w:rPr>
            </w:pPr>
            <w:r>
              <w:rPr>
                <w:b/>
                <w:i/>
                <w:sz w:val="22"/>
                <w:szCs w:val="22"/>
              </w:rPr>
              <w:t>6. Projekto rengimo metu gauti specialistų vertinimai ir išvados, ekonominiai apskaičiavimai (sąmatos), konkretūs finansavimo šaltiniai.</w:t>
            </w:r>
          </w:p>
          <w:p w14:paraId="14E183B1" w14:textId="77777777" w:rsidR="005E1AC7" w:rsidRPr="0028018B" w:rsidRDefault="00DD2F6B">
            <w:pPr>
              <w:tabs>
                <w:tab w:val="left" w:pos="0"/>
              </w:tabs>
              <w:rPr>
                <w:bCs/>
                <w:i/>
                <w:sz w:val="22"/>
                <w:szCs w:val="22"/>
              </w:rPr>
            </w:pPr>
            <w:r w:rsidRPr="0028018B">
              <w:rPr>
                <w:bCs/>
                <w:i/>
                <w:sz w:val="22"/>
                <w:szCs w:val="22"/>
              </w:rPr>
              <w:t>-</w:t>
            </w:r>
          </w:p>
        </w:tc>
      </w:tr>
      <w:tr w:rsidR="005E1AC7" w14:paraId="24582F4E" w14:textId="77777777">
        <w:tc>
          <w:tcPr>
            <w:tcW w:w="9525" w:type="dxa"/>
            <w:shd w:val="clear" w:color="auto" w:fill="FFFFFF"/>
          </w:tcPr>
          <w:p w14:paraId="6CDA9A9D" w14:textId="77777777" w:rsidR="005E1AC7" w:rsidRDefault="00DD2F6B">
            <w:pPr>
              <w:tabs>
                <w:tab w:val="left" w:pos="0"/>
              </w:tabs>
              <w:jc w:val="both"/>
              <w:rPr>
                <w:b/>
                <w:i/>
                <w:sz w:val="22"/>
                <w:szCs w:val="22"/>
              </w:rPr>
            </w:pPr>
            <w:r>
              <w:rPr>
                <w:b/>
                <w:i/>
                <w:sz w:val="22"/>
                <w:szCs w:val="22"/>
              </w:rPr>
              <w:t>7. Ar reikalingas projekto antikorupcinis vertinimas.</w:t>
            </w:r>
          </w:p>
          <w:p w14:paraId="196A76B1" w14:textId="77777777" w:rsidR="005E1AC7" w:rsidRDefault="00DD2F6B">
            <w:pPr>
              <w:tabs>
                <w:tab w:val="left" w:pos="0"/>
              </w:tabs>
              <w:jc w:val="both"/>
              <w:rPr>
                <w:sz w:val="22"/>
                <w:szCs w:val="22"/>
              </w:rPr>
            </w:pPr>
            <w:r>
              <w:rPr>
                <w:sz w:val="22"/>
                <w:szCs w:val="22"/>
              </w:rPr>
              <w:t>Ne</w:t>
            </w:r>
          </w:p>
        </w:tc>
      </w:tr>
      <w:tr w:rsidR="005E1AC7" w14:paraId="4B6404CA" w14:textId="77777777">
        <w:tc>
          <w:tcPr>
            <w:tcW w:w="9525" w:type="dxa"/>
            <w:shd w:val="clear" w:color="auto" w:fill="FFFFFF"/>
          </w:tcPr>
          <w:p w14:paraId="661B965B" w14:textId="77777777" w:rsidR="005E1AC7" w:rsidRDefault="00DD2F6B">
            <w:pPr>
              <w:tabs>
                <w:tab w:val="left" w:pos="0"/>
              </w:tabs>
              <w:jc w:val="both"/>
              <w:rPr>
                <w:b/>
                <w:i/>
                <w:sz w:val="22"/>
                <w:szCs w:val="22"/>
              </w:rPr>
            </w:pPr>
            <w:r>
              <w:rPr>
                <w:b/>
                <w:i/>
                <w:sz w:val="22"/>
                <w:szCs w:val="22"/>
              </w:rPr>
              <w:t>8. Projekto iniciatorius, autorius ar autorių grupė.</w:t>
            </w:r>
          </w:p>
        </w:tc>
      </w:tr>
      <w:tr w:rsidR="005E1AC7" w14:paraId="6378F307" w14:textId="77777777">
        <w:tc>
          <w:tcPr>
            <w:tcW w:w="9525" w:type="dxa"/>
            <w:shd w:val="clear" w:color="auto" w:fill="FFFFFF"/>
          </w:tcPr>
          <w:p w14:paraId="57188A28" w14:textId="3DBDA401" w:rsidR="005E1AC7" w:rsidRDefault="0028018B">
            <w:pPr>
              <w:tabs>
                <w:tab w:val="left" w:pos="0"/>
              </w:tabs>
              <w:jc w:val="both"/>
              <w:rPr>
                <w:sz w:val="22"/>
                <w:szCs w:val="22"/>
              </w:rPr>
            </w:pPr>
            <w:r>
              <w:rPr>
                <w:sz w:val="22"/>
                <w:szCs w:val="22"/>
              </w:rPr>
              <w:t>-</w:t>
            </w:r>
          </w:p>
        </w:tc>
      </w:tr>
      <w:tr w:rsidR="005E1AC7" w14:paraId="583AA395" w14:textId="77777777">
        <w:tc>
          <w:tcPr>
            <w:tcW w:w="9525" w:type="dxa"/>
            <w:shd w:val="clear" w:color="auto" w:fill="FFFFFF"/>
          </w:tcPr>
          <w:p w14:paraId="32102CDC" w14:textId="77777777" w:rsidR="005E1AC7" w:rsidRDefault="00DD2F6B">
            <w:pPr>
              <w:tabs>
                <w:tab w:val="left" w:pos="0"/>
              </w:tabs>
              <w:rPr>
                <w:b/>
                <w:i/>
                <w:sz w:val="22"/>
                <w:szCs w:val="22"/>
              </w:rPr>
            </w:pPr>
            <w:r>
              <w:rPr>
                <w:b/>
                <w:i/>
                <w:sz w:val="22"/>
                <w:szCs w:val="22"/>
              </w:rPr>
              <w:t>9. Kiti, autorių nuomone, reikalingi pagrindimai ir paaiškinimai.</w:t>
            </w:r>
          </w:p>
          <w:p w14:paraId="3195BB2E" w14:textId="77777777" w:rsidR="005E1AC7" w:rsidRDefault="00DD2F6B">
            <w:pPr>
              <w:tabs>
                <w:tab w:val="left" w:pos="0"/>
              </w:tabs>
              <w:rPr>
                <w:sz w:val="22"/>
                <w:szCs w:val="22"/>
              </w:rPr>
            </w:pPr>
            <w:r>
              <w:rPr>
                <w:sz w:val="22"/>
                <w:szCs w:val="22"/>
              </w:rPr>
              <w:t xml:space="preserve">Pridedami UAB Tauragės regiono atliekų tvarkymo centro 2025 m. sausio 1 d. pranešimas Nr. IS-1 </w:t>
            </w:r>
            <w:r>
              <w:rPr>
                <w:smallCaps/>
                <w:sz w:val="22"/>
                <w:szCs w:val="22"/>
              </w:rPr>
              <w:t>„</w:t>
            </w:r>
            <w:r>
              <w:rPr>
                <w:sz w:val="22"/>
                <w:szCs w:val="22"/>
              </w:rPr>
              <w:t xml:space="preserve">Dėl neeilinio visuotinio akcininkų susirinkimo“, Finansavimo sutartis, Statybos rangos darbų sutarties projektas, Informacija apie </w:t>
            </w:r>
            <w:proofErr w:type="spellStart"/>
            <w:r w:rsidRPr="00667F43">
              <w:rPr>
                <w:i/>
                <w:iCs/>
                <w:sz w:val="22"/>
                <w:szCs w:val="22"/>
              </w:rPr>
              <w:t>Greentech</w:t>
            </w:r>
            <w:proofErr w:type="spellEnd"/>
            <w:r>
              <w:rPr>
                <w:sz w:val="22"/>
                <w:szCs w:val="22"/>
              </w:rPr>
              <w:t xml:space="preserve"> projektą.</w:t>
            </w:r>
          </w:p>
        </w:tc>
      </w:tr>
      <w:tr w:rsidR="005E1AC7" w14:paraId="60A5E61F" w14:textId="77777777">
        <w:tc>
          <w:tcPr>
            <w:tcW w:w="9525" w:type="dxa"/>
            <w:shd w:val="clear" w:color="auto" w:fill="FFFFFF"/>
          </w:tcPr>
          <w:p w14:paraId="5CA27D18" w14:textId="77777777" w:rsidR="005E1AC7" w:rsidRDefault="00DD2F6B">
            <w:pPr>
              <w:tabs>
                <w:tab w:val="left" w:pos="0"/>
              </w:tabs>
              <w:jc w:val="both"/>
              <w:rPr>
                <w:b/>
                <w:i/>
                <w:sz w:val="22"/>
                <w:szCs w:val="22"/>
              </w:rPr>
            </w:pPr>
            <w:r>
              <w:rPr>
                <w:b/>
                <w:i/>
                <w:sz w:val="22"/>
                <w:szCs w:val="22"/>
              </w:rPr>
              <w:t>10. Sprendimas įteikiamas (kam ir kiek egz.).</w:t>
            </w:r>
          </w:p>
        </w:tc>
      </w:tr>
      <w:tr w:rsidR="005E1AC7" w14:paraId="029FD5BD" w14:textId="77777777">
        <w:trPr>
          <w:trHeight w:val="165"/>
        </w:trPr>
        <w:tc>
          <w:tcPr>
            <w:tcW w:w="9525" w:type="dxa"/>
            <w:shd w:val="clear" w:color="auto" w:fill="FFFFFF"/>
          </w:tcPr>
          <w:p w14:paraId="577A1C63" w14:textId="77777777" w:rsidR="005E1AC7" w:rsidRDefault="00DD2F6B">
            <w:pPr>
              <w:jc w:val="both"/>
              <w:rPr>
                <w:sz w:val="22"/>
                <w:szCs w:val="22"/>
              </w:rPr>
            </w:pPr>
            <w:r>
              <w:rPr>
                <w:sz w:val="22"/>
                <w:szCs w:val="22"/>
              </w:rPr>
              <w:t>Rengėjui, UAB Tauragės regiono atliekų tvarkymo centrui, po 1 egz.</w:t>
            </w:r>
          </w:p>
        </w:tc>
      </w:tr>
    </w:tbl>
    <w:p w14:paraId="48D769FC" w14:textId="77777777" w:rsidR="005E1AC7" w:rsidRDefault="005E1AC7">
      <w:pPr>
        <w:tabs>
          <w:tab w:val="left" w:pos="567"/>
        </w:tabs>
      </w:pPr>
    </w:p>
    <w:p w14:paraId="3620510B" w14:textId="77777777" w:rsidR="0028018B" w:rsidRDefault="0028018B">
      <w:pPr>
        <w:tabs>
          <w:tab w:val="left" w:pos="567"/>
        </w:tabs>
      </w:pPr>
    </w:p>
    <w:p w14:paraId="0751AE4C" w14:textId="77777777" w:rsidR="0098561E" w:rsidRDefault="0098561E">
      <w:pPr>
        <w:tabs>
          <w:tab w:val="left" w:pos="567"/>
        </w:tabs>
      </w:pPr>
    </w:p>
    <w:p w14:paraId="159D1D23" w14:textId="77777777" w:rsidR="0028018B" w:rsidRDefault="0028018B">
      <w:pPr>
        <w:tabs>
          <w:tab w:val="left" w:pos="567"/>
        </w:tabs>
      </w:pPr>
    </w:p>
    <w:p w14:paraId="0B09B67A" w14:textId="77777777" w:rsidR="005E1AC7" w:rsidRDefault="00DD2F6B">
      <w:r>
        <w:t>Parengė</w:t>
      </w:r>
    </w:p>
    <w:p w14:paraId="0EAA2D35" w14:textId="77777777" w:rsidR="005E1AC7" w:rsidRDefault="00DD2F6B">
      <w:r>
        <w:t>Romanas Semaška</w:t>
      </w:r>
    </w:p>
    <w:p w14:paraId="3194F749" w14:textId="77777777" w:rsidR="005E1AC7" w:rsidRDefault="00DD2F6B">
      <w:r>
        <w:t>2025-01-</w:t>
      </w:r>
    </w:p>
    <w:p w14:paraId="3ADF8BBA" w14:textId="77777777" w:rsidR="005E1AC7" w:rsidRDefault="005E1AC7"/>
    <w:sectPr w:rsidR="005E1AC7">
      <w:headerReference w:type="even" r:id="rId7"/>
      <w:headerReference w:type="default" r:id="rId8"/>
      <w:pgSz w:w="11906" w:h="16838"/>
      <w:pgMar w:top="1134" w:right="680" w:bottom="1134" w:left="1701" w:header="1134" w:footer="726"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7640B" w14:textId="77777777" w:rsidR="0023729B" w:rsidRDefault="0023729B">
      <w:r>
        <w:separator/>
      </w:r>
    </w:p>
  </w:endnote>
  <w:endnote w:type="continuationSeparator" w:id="0">
    <w:p w14:paraId="4A188646" w14:textId="77777777" w:rsidR="0023729B" w:rsidRDefault="00237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DD5C0" w14:textId="77777777" w:rsidR="0023729B" w:rsidRDefault="0023729B">
      <w:r>
        <w:separator/>
      </w:r>
    </w:p>
  </w:footnote>
  <w:footnote w:type="continuationSeparator" w:id="0">
    <w:p w14:paraId="3C49ACB1" w14:textId="77777777" w:rsidR="0023729B" w:rsidRDefault="00237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C8A0" w14:textId="77777777" w:rsidR="005E1AC7" w:rsidRDefault="00DD2F6B">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A36614A" w14:textId="77777777" w:rsidR="005E1AC7" w:rsidRDefault="005E1AC7">
    <w:pPr>
      <w:pBdr>
        <w:top w:val="nil"/>
        <w:left w:val="nil"/>
        <w:bottom w:val="nil"/>
        <w:right w:val="nil"/>
        <w:between w:val="nil"/>
      </w:pBdr>
      <w:tabs>
        <w:tab w:val="center" w:pos="4153"/>
        <w:tab w:val="right" w:pos="8306"/>
      </w:tabs>
      <w:rPr>
        <w:color w:val="000000"/>
      </w:rPr>
    </w:pPr>
  </w:p>
  <w:p w14:paraId="433F3271" w14:textId="77777777" w:rsidR="005E1AC7" w:rsidRDefault="005E1AC7"/>
  <w:p w14:paraId="6A7EFBBB" w14:textId="77777777" w:rsidR="005E1AC7" w:rsidRDefault="005E1AC7"/>
  <w:p w14:paraId="248C173E" w14:textId="77777777" w:rsidR="005E1AC7" w:rsidRDefault="005E1A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11FA" w14:textId="77777777" w:rsidR="005E1AC7" w:rsidRDefault="005E1AC7">
    <w:pPr>
      <w:pBdr>
        <w:top w:val="nil"/>
        <w:left w:val="nil"/>
        <w:bottom w:val="nil"/>
        <w:right w:val="nil"/>
        <w:between w:val="nil"/>
      </w:pBdr>
      <w:tabs>
        <w:tab w:val="center" w:pos="4153"/>
        <w:tab w:val="right" w:pos="8306"/>
      </w:tabs>
      <w:jc w:val="center"/>
      <w:rPr>
        <w:color w:val="000000"/>
      </w:rPr>
    </w:pPr>
  </w:p>
  <w:p w14:paraId="62559C61" w14:textId="77777777" w:rsidR="005E1AC7" w:rsidRDefault="005E1AC7">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AC7"/>
    <w:rsid w:val="0023729B"/>
    <w:rsid w:val="0028018B"/>
    <w:rsid w:val="00304F95"/>
    <w:rsid w:val="00490A9F"/>
    <w:rsid w:val="004A149F"/>
    <w:rsid w:val="005E1AC7"/>
    <w:rsid w:val="00667F43"/>
    <w:rsid w:val="006D64DC"/>
    <w:rsid w:val="00901AE7"/>
    <w:rsid w:val="0094238D"/>
    <w:rsid w:val="0098561E"/>
    <w:rsid w:val="00992F04"/>
    <w:rsid w:val="00A45E12"/>
    <w:rsid w:val="00AA067E"/>
    <w:rsid w:val="00B94E78"/>
    <w:rsid w:val="00C224A4"/>
    <w:rsid w:val="00DD2F6B"/>
    <w:rsid w:val="00F942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2229"/>
  <w15:docId w15:val="{83B4F801-97A4-4281-8BE2-D65F8F70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jc w:val="center"/>
      <w:outlineLvl w:val="0"/>
    </w:pPr>
    <w:rPr>
      <w:b/>
    </w:rPr>
  </w:style>
  <w:style w:type="paragraph" w:styleId="Antrat2">
    <w:name w:val="heading 2"/>
    <w:basedOn w:val="prastasis"/>
    <w:next w:val="prastasis"/>
    <w:uiPriority w:val="9"/>
    <w:semiHidden/>
    <w:unhideWhenUsed/>
    <w:qFormat/>
    <w:pPr>
      <w:keepNext/>
      <w:spacing w:before="240" w:after="60"/>
      <w:outlineLvl w:val="1"/>
    </w:pPr>
    <w:rPr>
      <w:rFonts w:ascii="Calibri" w:eastAsia="Calibri" w:hAnsi="Calibri" w:cs="Calibri"/>
      <w:b/>
      <w:i/>
      <w:sz w:val="28"/>
      <w:szCs w:val="28"/>
    </w:rPr>
  </w:style>
  <w:style w:type="paragraph" w:styleId="Antrat3">
    <w:name w:val="heading 3"/>
    <w:basedOn w:val="prastasis"/>
    <w:next w:val="prastasis"/>
    <w:uiPriority w:val="9"/>
    <w:semiHidden/>
    <w:unhideWhenUsed/>
    <w:qFormat/>
    <w:pPr>
      <w:keepNext/>
      <w:jc w:val="center"/>
      <w:outlineLvl w:val="2"/>
    </w:pPr>
    <w:rPr>
      <w:b/>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spacing w:before="240" w:after="60"/>
      <w:outlineLvl w:val="4"/>
    </w:pPr>
    <w:rPr>
      <w:rFonts w:ascii="Calibri" w:eastAsia="Calibri" w:hAnsi="Calibri" w:cs="Calibri"/>
      <w:b/>
      <w:i/>
      <w:sz w:val="26"/>
      <w:szCs w:val="26"/>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jc w:val="center"/>
    </w:pPr>
    <w:rPr>
      <w:b/>
    </w:rPr>
  </w:style>
  <w:style w:type="paragraph" w:styleId="Paantrat">
    <w:name w:val="Subtitle"/>
    <w:basedOn w:val="prastasis"/>
    <w:next w:val="prastasis"/>
    <w:uiPriority w:val="11"/>
    <w:qFormat/>
    <w:pPr>
      <w:tabs>
        <w:tab w:val="left" w:pos="567"/>
      </w:tabs>
      <w:jc w:val="center"/>
    </w:pPr>
    <w:rPr>
      <w:b/>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manas.semaska@jurbarkas.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2745</Words>
  <Characters>1565</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Romanas Semaška</dc:creator>
  <cp:lastModifiedBy>dovile.dackauskaite@jurbarkas.lt</cp:lastModifiedBy>
  <cp:revision>2</cp:revision>
  <dcterms:created xsi:type="dcterms:W3CDTF">2025-01-16T15:29:00Z</dcterms:created>
  <dcterms:modified xsi:type="dcterms:W3CDTF">2025-01-16T15:29:00Z</dcterms:modified>
</cp:coreProperties>
</file>