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14D47A38" w:rsidR="00FC1CD3" w:rsidRPr="00AE61D9" w:rsidRDefault="00DA4EF1">
            <w:pPr>
              <w:pStyle w:val="Antrats"/>
              <w:tabs>
                <w:tab w:val="left" w:pos="1296"/>
              </w:tabs>
              <w:jc w:val="center"/>
              <w:rPr>
                <w:b/>
                <w:caps/>
              </w:rPr>
            </w:pPr>
            <w:r>
              <w:rPr>
                <w:b/>
              </w:rPr>
              <w:t xml:space="preserve">DĖL 2024 METŲ </w:t>
            </w:r>
            <w:r w:rsidR="008D06E2">
              <w:rPr>
                <w:b/>
              </w:rPr>
              <w:t>ERŽVILKO</w:t>
            </w:r>
            <w:r>
              <w:rPr>
                <w:b/>
              </w:rPr>
              <w:t xml:space="preserve"> KULTŪROS CENTRO 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7312469C" w:rsidR="00FC1CD3" w:rsidRPr="00AE61D9" w:rsidRDefault="00DA4EF1" w:rsidP="004B0CB9">
            <w:pPr>
              <w:pStyle w:val="Antrats"/>
              <w:tabs>
                <w:tab w:val="left" w:pos="1296"/>
              </w:tabs>
              <w:jc w:val="center"/>
              <w:rPr>
                <w:b/>
                <w:caps/>
              </w:rPr>
            </w:pPr>
            <w:r>
              <w:t xml:space="preserve">2025 m. kovo </w:t>
            </w:r>
            <w:r w:rsidR="00924089">
              <w:t>7</w:t>
            </w:r>
            <w:r>
              <w:t xml:space="preserve"> d.</w:t>
            </w:r>
            <w:r w:rsidR="00FB6B02">
              <w:t xml:space="preserve"> </w:t>
            </w:r>
            <w:r w:rsidR="00734333" w:rsidRPr="005231DA">
              <w:t xml:space="preserve"> </w:t>
            </w:r>
            <w:r w:rsidR="00F20019" w:rsidRPr="005231DA">
              <w:t xml:space="preserve">Nr. </w:t>
            </w:r>
            <w:r>
              <w:t>TSP-</w:t>
            </w:r>
            <w:r w:rsidR="00924089">
              <w:t>81</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1F2BCE6D"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patvirtinto Lietuvos</w:t>
      </w:r>
      <w:r w:rsidR="00924089">
        <w:rPr>
          <w:szCs w:val="24"/>
        </w:rPr>
        <w:t> </w:t>
      </w:r>
      <w:r w:rsidRPr="00F318F7">
        <w:rPr>
          <w:szCs w:val="24"/>
        </w:rPr>
        <w:t xml:space="preserve"> 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8D06E2">
        <w:rPr>
          <w:szCs w:val="24"/>
        </w:rPr>
        <w:t>Eržvilko</w:t>
      </w:r>
      <w:r w:rsidRPr="0048351B">
        <w:rPr>
          <w:szCs w:val="24"/>
        </w:rPr>
        <w:t xml:space="preserve"> </w:t>
      </w:r>
      <w:r>
        <w:rPr>
          <w:szCs w:val="24"/>
        </w:rPr>
        <w:t xml:space="preserve">kultūros centro </w:t>
      </w:r>
      <w:r w:rsidRPr="0048351B">
        <w:rPr>
          <w:szCs w:val="24"/>
        </w:rPr>
        <w:t>202</w:t>
      </w:r>
      <w:r w:rsidR="00F318F7">
        <w:rPr>
          <w:szCs w:val="24"/>
        </w:rPr>
        <w:t>5</w:t>
      </w:r>
      <w:r w:rsidRPr="0048351B">
        <w:rPr>
          <w:szCs w:val="24"/>
        </w:rPr>
        <w:t xml:space="preserve"> m. </w:t>
      </w:r>
      <w:r w:rsidR="008D06E2">
        <w:rPr>
          <w:szCs w:val="24"/>
        </w:rPr>
        <w:t>kovo 3</w:t>
      </w:r>
      <w:r w:rsidRPr="0048351B">
        <w:rPr>
          <w:szCs w:val="24"/>
        </w:rPr>
        <w:t xml:space="preserve"> d. raštą </w:t>
      </w:r>
      <w:r w:rsidRPr="00993FE2">
        <w:rPr>
          <w:szCs w:val="24"/>
        </w:rPr>
        <w:t>Nr. S</w:t>
      </w:r>
      <w:r w:rsidR="00993FE2" w:rsidRPr="00993FE2">
        <w:rPr>
          <w:szCs w:val="24"/>
        </w:rPr>
        <w:t>-</w:t>
      </w:r>
      <w:r w:rsidR="008D06E2">
        <w:rPr>
          <w:szCs w:val="24"/>
        </w:rPr>
        <w:t>06</w:t>
      </w:r>
      <w:r w:rsidRPr="00993FE2">
        <w:rPr>
          <w:szCs w:val="24"/>
        </w:rPr>
        <w:t xml:space="preserve"> ,,Dėl </w:t>
      </w:r>
      <w:r w:rsidR="008D06E2">
        <w:rPr>
          <w:szCs w:val="24"/>
        </w:rPr>
        <w:t>Eržvilko</w:t>
      </w:r>
      <w:r w:rsidRPr="00993FE2">
        <w:rPr>
          <w:szCs w:val="24"/>
        </w:rPr>
        <w:t xml:space="preserve"> </w:t>
      </w:r>
      <w:r w:rsidR="00993FE2" w:rsidRPr="00993FE2">
        <w:rPr>
          <w:szCs w:val="24"/>
        </w:rPr>
        <w:t>kultūros centro</w:t>
      </w:r>
      <w:r w:rsidRPr="00993FE2">
        <w:rPr>
          <w:szCs w:val="24"/>
        </w:rPr>
        <w:t xml:space="preserve"> 202</w:t>
      </w:r>
      <w:r w:rsidR="00F318F7">
        <w:rPr>
          <w:szCs w:val="24"/>
        </w:rPr>
        <w:t>4</w:t>
      </w:r>
      <w:r w:rsidRPr="00993FE2">
        <w:rPr>
          <w:szCs w:val="24"/>
        </w:rPr>
        <w:t xml:space="preserve"> m. metinių ataskaitų rinkinio</w:t>
      </w:r>
      <w:r w:rsidR="00F318F7">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64C63A77"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8D06E2">
        <w:rPr>
          <w:szCs w:val="24"/>
        </w:rPr>
        <w:t>Eržvilko</w:t>
      </w:r>
      <w:r>
        <w:rPr>
          <w:szCs w:val="24"/>
        </w:rPr>
        <w:t xml:space="preserve"> </w:t>
      </w:r>
      <w:r w:rsidR="00D86F41">
        <w:rPr>
          <w:szCs w:val="24"/>
        </w:rPr>
        <w:t xml:space="preserve">kultūros centro </w:t>
      </w:r>
      <w:r>
        <w:rPr>
          <w:szCs w:val="24"/>
        </w:rPr>
        <w:t>202</w:t>
      </w:r>
      <w:r w:rsidR="00F318F7">
        <w:rPr>
          <w:szCs w:val="24"/>
        </w:rPr>
        <w:t>4</w:t>
      </w:r>
      <w:r>
        <w:rPr>
          <w:szCs w:val="24"/>
        </w:rPr>
        <w:t xml:space="preserve"> metų metinių ataskaitų rinkinį</w:t>
      </w:r>
      <w:r w:rsidRPr="0009078D">
        <w:rPr>
          <w:szCs w:val="24"/>
        </w:rPr>
        <w:t>:</w:t>
      </w:r>
    </w:p>
    <w:p w14:paraId="5A341529" w14:textId="3BE4B7C1" w:rsidR="00693923" w:rsidRPr="0009078D" w:rsidRDefault="008D06E2" w:rsidP="00693923">
      <w:pPr>
        <w:numPr>
          <w:ilvl w:val="0"/>
          <w:numId w:val="8"/>
        </w:numPr>
        <w:tabs>
          <w:tab w:val="left" w:pos="709"/>
          <w:tab w:val="left" w:pos="993"/>
        </w:tabs>
        <w:suppressAutoHyphens/>
        <w:ind w:left="0" w:firstLine="709"/>
        <w:jc w:val="both"/>
        <w:rPr>
          <w:szCs w:val="24"/>
        </w:rPr>
      </w:pPr>
      <w:r>
        <w:rPr>
          <w:szCs w:val="24"/>
        </w:rPr>
        <w:t>Eržvilko</w:t>
      </w:r>
      <w:r w:rsidR="00693923" w:rsidRPr="0003606D">
        <w:rPr>
          <w:szCs w:val="24"/>
        </w:rPr>
        <w:t xml:space="preserve"> </w:t>
      </w:r>
      <w:r w:rsidR="00E21CEE">
        <w:rPr>
          <w:szCs w:val="24"/>
        </w:rPr>
        <w:t>kultūros centro</w:t>
      </w:r>
      <w:r w:rsidR="00693923" w:rsidRPr="0003606D">
        <w:rPr>
          <w:szCs w:val="24"/>
        </w:rPr>
        <w:t xml:space="preserve"> </w:t>
      </w:r>
      <w:r w:rsidR="00693923" w:rsidRPr="0009078D">
        <w:rPr>
          <w:szCs w:val="24"/>
        </w:rPr>
        <w:t>202</w:t>
      </w:r>
      <w:r w:rsidR="00F318F7">
        <w:rPr>
          <w:szCs w:val="24"/>
        </w:rPr>
        <w:t>4</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0A8740C4" w:rsidR="00693923" w:rsidRPr="0009078D" w:rsidRDefault="008D06E2" w:rsidP="00693923">
      <w:pPr>
        <w:numPr>
          <w:ilvl w:val="0"/>
          <w:numId w:val="8"/>
        </w:numPr>
        <w:tabs>
          <w:tab w:val="left" w:pos="709"/>
          <w:tab w:val="left" w:pos="993"/>
        </w:tabs>
        <w:suppressAutoHyphens/>
        <w:ind w:left="0" w:firstLine="709"/>
        <w:jc w:val="both"/>
      </w:pPr>
      <w:r>
        <w:rPr>
          <w:szCs w:val="24"/>
        </w:rPr>
        <w:t>Eržvilko</w:t>
      </w:r>
      <w:r w:rsidR="00693923" w:rsidRPr="0003606D">
        <w:rPr>
          <w:szCs w:val="24"/>
        </w:rPr>
        <w:t xml:space="preserve"> </w:t>
      </w:r>
      <w:r w:rsidR="00E21CEE">
        <w:rPr>
          <w:szCs w:val="24"/>
        </w:rPr>
        <w:t xml:space="preserve">kultūros centro </w:t>
      </w:r>
      <w:r w:rsidR="00693923" w:rsidRPr="0009078D">
        <w:rPr>
          <w:szCs w:val="24"/>
        </w:rPr>
        <w:t>finansinių ataskaitų rinkin</w:t>
      </w:r>
      <w:r w:rsidR="00693923">
        <w:rPr>
          <w:szCs w:val="24"/>
        </w:rPr>
        <w:t>į</w:t>
      </w:r>
      <w:r w:rsidR="00693923" w:rsidRPr="0009078D">
        <w:rPr>
          <w:szCs w:val="24"/>
        </w:rPr>
        <w:t xml:space="preserve"> (pridedama);</w:t>
      </w:r>
    </w:p>
    <w:p w14:paraId="3622AA35" w14:textId="045AAE1F" w:rsidR="00693923" w:rsidRPr="0009078D" w:rsidRDefault="008D06E2" w:rsidP="00693923">
      <w:pPr>
        <w:numPr>
          <w:ilvl w:val="0"/>
          <w:numId w:val="8"/>
        </w:numPr>
        <w:tabs>
          <w:tab w:val="left" w:pos="709"/>
          <w:tab w:val="left" w:pos="993"/>
        </w:tabs>
        <w:suppressAutoHyphens/>
        <w:ind w:left="0" w:firstLine="709"/>
        <w:jc w:val="both"/>
      </w:pPr>
      <w:r>
        <w:rPr>
          <w:szCs w:val="24"/>
        </w:rPr>
        <w:t>Eržvilko</w:t>
      </w:r>
      <w:r w:rsidR="00693923" w:rsidRPr="0003606D">
        <w:rPr>
          <w:szCs w:val="24"/>
        </w:rPr>
        <w:t xml:space="preserve"> </w:t>
      </w:r>
      <w:r w:rsidR="00E21CEE">
        <w:rPr>
          <w:szCs w:val="24"/>
        </w:rPr>
        <w:t xml:space="preserve">kultūros centro </w:t>
      </w:r>
      <w:r w:rsidR="00693923" w:rsidRPr="0009078D">
        <w:rPr>
          <w:szCs w:val="24"/>
        </w:rPr>
        <w:t>biudžeto vykdymo ataskaitų rinkin</w:t>
      </w:r>
      <w:r w:rsidR="00693923">
        <w:rPr>
          <w:szCs w:val="24"/>
        </w:rPr>
        <w:t>į</w:t>
      </w:r>
      <w:r w:rsidR="00693923"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6F25DF5" w14:textId="77777777" w:rsidR="00FC1CD3" w:rsidRDefault="00FC1CD3">
      <w:pPr>
        <w:jc w:val="both"/>
      </w:pPr>
    </w:p>
    <w:p w14:paraId="4B0B6C2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1DC43E76" w14:textId="77777777" w:rsidR="00F320CA" w:rsidRDefault="00F320CA"/>
    <w:p w14:paraId="0AB734A3" w14:textId="77777777" w:rsidR="00CE265E" w:rsidRDefault="00CE265E"/>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w:t>
      </w:r>
      <w:proofErr w:type="spellStart"/>
      <w:r>
        <w:t>Sutkaitienė</w:t>
      </w:r>
      <w:proofErr w:type="spellEnd"/>
      <w:r>
        <w:t xml:space="preserve">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6F72FF" w14:textId="0389B1A2" w:rsidR="00693923" w:rsidRDefault="00693923" w:rsidP="00693923">
      <w:r>
        <w:t xml:space="preserve">Finansų skyriaus vedėja A. </w:t>
      </w:r>
      <w:proofErr w:type="spellStart"/>
      <w:r w:rsidR="00F318F7">
        <w:t>Samuilienė</w:t>
      </w:r>
      <w:proofErr w:type="spellEnd"/>
    </w:p>
    <w:p w14:paraId="473A4F06" w14:textId="07F8E740" w:rsidR="00190B66" w:rsidRDefault="008E6021">
      <w:r w:rsidRPr="008E6021">
        <w:t>Vyriausioji specialistė, laikinai vykdanti Švietimo, kultūros ir sporto skyriaus vedėjo funkcijas, L.</w:t>
      </w:r>
      <w:r>
        <w:t> </w:t>
      </w:r>
      <w:proofErr w:type="spellStart"/>
      <w:r w:rsidRPr="008E6021">
        <w:t>Knašienė</w:t>
      </w:r>
      <w:proofErr w:type="spellEnd"/>
    </w:p>
    <w:p w14:paraId="66671330" w14:textId="77777777" w:rsidR="00CE265E" w:rsidRDefault="00CE265E"/>
    <w:p w14:paraId="1D76E019" w14:textId="77777777" w:rsidR="00CE265E" w:rsidRDefault="00CE265E"/>
    <w:p w14:paraId="68C2F257" w14:textId="77777777" w:rsidR="00CE265E" w:rsidRDefault="00CE265E"/>
    <w:p w14:paraId="22F6702D" w14:textId="77777777" w:rsidR="00F320CA" w:rsidRDefault="00F320CA" w:rsidP="00F320CA">
      <w:r>
        <w:t>Parengė</w:t>
      </w:r>
    </w:p>
    <w:p w14:paraId="633A28DD" w14:textId="7C89358D" w:rsidR="00B3497C" w:rsidRDefault="00F318F7" w:rsidP="00B3497C">
      <w:pPr>
        <w:pStyle w:val="Antrats"/>
        <w:tabs>
          <w:tab w:val="clear" w:pos="4153"/>
          <w:tab w:val="clear" w:pos="8306"/>
        </w:tabs>
        <w:rPr>
          <w:lang w:eastAsia="de-DE"/>
        </w:rPr>
      </w:pPr>
      <w:r>
        <w:rPr>
          <w:lang w:eastAsia="de-DE"/>
        </w:rPr>
        <w:t>Aida Bliundžiuvaitienė</w:t>
      </w:r>
      <w:r w:rsidR="00B3497C">
        <w:rPr>
          <w:lang w:eastAsia="de-DE"/>
        </w:rPr>
        <w:t>, tel.</w:t>
      </w:r>
      <w:r w:rsidR="00E21CEE">
        <w:rPr>
          <w:lang w:eastAsia="de-DE"/>
        </w:rPr>
        <w:t xml:space="preserve"> +370 687 95 790</w:t>
      </w:r>
      <w:r w:rsidR="00B3497C">
        <w:rPr>
          <w:lang w:eastAsia="de-DE"/>
        </w:rPr>
        <w:t xml:space="preserve"> </w:t>
      </w:r>
      <w:bookmarkStart w:id="0" w:name="CREATOR_PHONE_FULL"/>
      <w:r w:rsidR="00AD4B1E">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AD4B1E">
        <w:rPr>
          <w:lang w:eastAsia="de-DE"/>
        </w:rPr>
      </w:r>
      <w:r w:rsidR="00AD4B1E">
        <w:rPr>
          <w:lang w:eastAsia="de-DE"/>
        </w:rPr>
        <w:fldChar w:fldCharType="separate"/>
      </w:r>
      <w:r w:rsidR="00AD4B1E">
        <w:rPr>
          <w:lang w:eastAsia="de-DE"/>
        </w:rPr>
        <w:fldChar w:fldCharType="end"/>
      </w:r>
      <w:bookmarkEnd w:id="0"/>
      <w:r w:rsidR="00B3497C">
        <w:rPr>
          <w:lang w:eastAsia="de-DE"/>
        </w:rPr>
        <w:t xml:space="preserve">, el. p.  </w:t>
      </w:r>
      <w:r>
        <w:rPr>
          <w:lang w:eastAsia="de-DE"/>
        </w:rPr>
        <w:t>aida.bliundziuvaitiene@jurbarkas.lt</w:t>
      </w:r>
    </w:p>
    <w:p w14:paraId="493EA12B" w14:textId="63CD6B63" w:rsidR="00693923" w:rsidRDefault="00693923" w:rsidP="00107C26">
      <w:pPr>
        <w:pStyle w:val="Antrats"/>
        <w:tabs>
          <w:tab w:val="clear" w:pos="4153"/>
          <w:tab w:val="clear" w:pos="8306"/>
        </w:tabs>
        <w:sectPr w:rsidR="00693923" w:rsidSect="00E03EF4">
          <w:headerReference w:type="even" r:id="rId7"/>
          <w:headerReference w:type="default" r:id="rId8"/>
          <w:pgSz w:w="11906" w:h="16838" w:code="9"/>
          <w:pgMar w:top="1134" w:right="680" w:bottom="1134" w:left="1701" w:header="1134" w:footer="726" w:gutter="0"/>
          <w:cols w:space="1296"/>
          <w:titlePg/>
          <w:docGrid w:linePitch="360"/>
        </w:sectPr>
      </w:pPr>
    </w:p>
    <w:tbl>
      <w:tblPr>
        <w:tblW w:w="0" w:type="auto"/>
        <w:tblLook w:val="04A0" w:firstRow="1" w:lastRow="0" w:firstColumn="1" w:lastColumn="0" w:noHBand="0" w:noVBand="1"/>
      </w:tblPr>
      <w:tblGrid>
        <w:gridCol w:w="14570"/>
      </w:tblGrid>
      <w:tr w:rsidR="00693923" w:rsidRPr="0003606D" w14:paraId="2BAB2FC8" w14:textId="77777777" w:rsidTr="00E22B51">
        <w:tc>
          <w:tcPr>
            <w:tcW w:w="14786" w:type="dxa"/>
            <w:shd w:val="clear" w:color="auto" w:fill="auto"/>
          </w:tcPr>
          <w:p w14:paraId="02B9C445" w14:textId="77777777" w:rsidR="00693923" w:rsidRPr="0003606D" w:rsidRDefault="00693923" w:rsidP="00E22B51">
            <w:pPr>
              <w:pStyle w:val="Pavadinimas"/>
              <w:ind w:firstLine="9923"/>
              <w:jc w:val="left"/>
              <w:rPr>
                <w:b w:val="0"/>
                <w:bCs w:val="0"/>
                <w:lang w:val="lt-LT"/>
              </w:rPr>
            </w:pPr>
            <w:r>
              <w:rPr>
                <w:b w:val="0"/>
                <w:bCs w:val="0"/>
                <w:lang w:val="lt-LT"/>
              </w:rPr>
              <w:lastRenderedPageBreak/>
              <w:t>PATVIRTINTA</w:t>
            </w:r>
          </w:p>
        </w:tc>
      </w:tr>
      <w:tr w:rsidR="00693923" w:rsidRPr="0003606D" w14:paraId="10FAE18E" w14:textId="77777777" w:rsidTr="00E22B51">
        <w:tc>
          <w:tcPr>
            <w:tcW w:w="14786" w:type="dxa"/>
            <w:shd w:val="clear" w:color="auto" w:fill="auto"/>
          </w:tcPr>
          <w:p w14:paraId="6154E5A5" w14:textId="77777777" w:rsidR="00693923" w:rsidRPr="0003606D" w:rsidRDefault="00693923" w:rsidP="00E22B51">
            <w:pPr>
              <w:pStyle w:val="Pavadinimas"/>
              <w:ind w:firstLine="9923"/>
              <w:jc w:val="left"/>
              <w:rPr>
                <w:b w:val="0"/>
                <w:bCs w:val="0"/>
                <w:lang w:val="lt-LT"/>
              </w:rPr>
            </w:pPr>
            <w:r w:rsidRPr="0003606D">
              <w:rPr>
                <w:b w:val="0"/>
                <w:bCs w:val="0"/>
                <w:lang w:val="lt-LT"/>
              </w:rPr>
              <w:t>Jurbarko rajono savivaldybės tarybos</w:t>
            </w:r>
          </w:p>
        </w:tc>
      </w:tr>
      <w:tr w:rsidR="00693923" w:rsidRPr="0003606D" w14:paraId="70D78BEB" w14:textId="77777777" w:rsidTr="00E22B51">
        <w:tc>
          <w:tcPr>
            <w:tcW w:w="14786" w:type="dxa"/>
            <w:shd w:val="clear" w:color="auto" w:fill="auto"/>
          </w:tcPr>
          <w:p w14:paraId="03ABCCAC" w14:textId="41F96A6E" w:rsidR="00693923" w:rsidRPr="0003606D" w:rsidRDefault="00693923" w:rsidP="00E22B51">
            <w:pPr>
              <w:pStyle w:val="Pavadinimas"/>
              <w:ind w:firstLine="9923"/>
              <w:jc w:val="left"/>
              <w:rPr>
                <w:b w:val="0"/>
                <w:bCs w:val="0"/>
                <w:lang w:val="lt-LT"/>
              </w:rPr>
            </w:pPr>
            <w:r w:rsidRPr="00037C15">
              <w:rPr>
                <w:b w:val="0"/>
                <w:bCs w:val="0"/>
                <w:lang w:val="lt-LT"/>
              </w:rPr>
              <w:t>202</w:t>
            </w:r>
            <w:r w:rsidR="00F318F7">
              <w:rPr>
                <w:b w:val="0"/>
                <w:bCs w:val="0"/>
                <w:lang w:val="lt-LT"/>
              </w:rPr>
              <w:t>5</w:t>
            </w:r>
            <w:r w:rsidRPr="00037C15">
              <w:rPr>
                <w:b w:val="0"/>
                <w:bCs w:val="0"/>
                <w:lang w:val="lt-LT"/>
              </w:rPr>
              <w:t xml:space="preserve"> m. </w:t>
            </w:r>
            <w:r w:rsidR="00F318F7">
              <w:rPr>
                <w:b w:val="0"/>
                <w:bCs w:val="0"/>
                <w:lang w:val="lt-LT"/>
              </w:rPr>
              <w:t>kovo</w:t>
            </w:r>
            <w:r w:rsidRPr="00037C15">
              <w:rPr>
                <w:b w:val="0"/>
                <w:bCs w:val="0"/>
                <w:lang w:val="lt-LT"/>
              </w:rPr>
              <w:t xml:space="preserve"> </w:t>
            </w:r>
            <w:r w:rsidR="00675763">
              <w:rPr>
                <w:b w:val="0"/>
                <w:bCs w:val="0"/>
                <w:lang w:val="lt-LT"/>
              </w:rPr>
              <w:t xml:space="preserve"> </w:t>
            </w:r>
            <w:r w:rsidRPr="00037C15">
              <w:rPr>
                <w:b w:val="0"/>
                <w:bCs w:val="0"/>
                <w:lang w:val="lt-LT"/>
              </w:rPr>
              <w:t xml:space="preserve"> d. sprendimu Nr. </w:t>
            </w:r>
            <w:r>
              <w:rPr>
                <w:b w:val="0"/>
                <w:bCs w:val="0"/>
                <w:lang w:val="lt-LT"/>
              </w:rPr>
              <w:t>T2-</w:t>
            </w:r>
          </w:p>
        </w:tc>
      </w:tr>
    </w:tbl>
    <w:p w14:paraId="181FA15F" w14:textId="77777777" w:rsidR="00693923" w:rsidRDefault="00693923" w:rsidP="00693923">
      <w:pPr>
        <w:overflowPunct w:val="0"/>
        <w:jc w:val="both"/>
        <w:textAlignment w:val="baseline"/>
        <w:rPr>
          <w:b/>
          <w:szCs w:val="24"/>
        </w:rPr>
      </w:pPr>
    </w:p>
    <w:p w14:paraId="363D304A" w14:textId="77777777" w:rsidR="00F318F7" w:rsidRDefault="00F318F7" w:rsidP="00F318F7">
      <w:pPr>
        <w:overflowPunct w:val="0"/>
        <w:jc w:val="both"/>
        <w:textAlignment w:val="baseline"/>
        <w:rPr>
          <w:b/>
          <w:szCs w:val="24"/>
        </w:rPr>
      </w:pPr>
    </w:p>
    <w:p w14:paraId="3B8DDF32" w14:textId="77777777" w:rsidR="008D06E2" w:rsidRPr="002E668E" w:rsidRDefault="008D06E2" w:rsidP="008D06E2">
      <w:pPr>
        <w:overflowPunct w:val="0"/>
        <w:jc w:val="both"/>
        <w:textAlignment w:val="baseline"/>
        <w:rPr>
          <w:b/>
          <w:szCs w:val="24"/>
        </w:rPr>
      </w:pPr>
    </w:p>
    <w:tbl>
      <w:tblPr>
        <w:tblW w:w="8505" w:type="dxa"/>
        <w:jc w:val="center"/>
        <w:tblLook w:val="04A0" w:firstRow="1" w:lastRow="0" w:firstColumn="1" w:lastColumn="0" w:noHBand="0" w:noVBand="1"/>
      </w:tblPr>
      <w:tblGrid>
        <w:gridCol w:w="2835"/>
        <w:gridCol w:w="2835"/>
        <w:gridCol w:w="2835"/>
      </w:tblGrid>
      <w:tr w:rsidR="008D06E2" w14:paraId="541B4E7B" w14:textId="77777777" w:rsidTr="00164C52">
        <w:trPr>
          <w:jc w:val="center"/>
        </w:trPr>
        <w:tc>
          <w:tcPr>
            <w:tcW w:w="8505" w:type="dxa"/>
            <w:gridSpan w:val="3"/>
            <w:tcBorders>
              <w:bottom w:val="single" w:sz="4" w:space="0" w:color="auto"/>
            </w:tcBorders>
            <w:shd w:val="clear" w:color="auto" w:fill="auto"/>
          </w:tcPr>
          <w:p w14:paraId="4CB84426" w14:textId="77777777" w:rsidR="008D06E2" w:rsidRPr="005261A0" w:rsidRDefault="008D06E2" w:rsidP="00164C52">
            <w:pPr>
              <w:tabs>
                <w:tab w:val="left" w:pos="14656"/>
              </w:tabs>
              <w:overflowPunct w:val="0"/>
              <w:jc w:val="center"/>
              <w:textAlignment w:val="baseline"/>
              <w:rPr>
                <w:b/>
                <w:bCs/>
                <w:szCs w:val="24"/>
              </w:rPr>
            </w:pPr>
            <w:bookmarkStart w:id="1" w:name="_Hlk162512937"/>
            <w:r>
              <w:rPr>
                <w:b/>
                <w:bCs/>
                <w:szCs w:val="24"/>
              </w:rPr>
              <w:t>ERŽVILKO KULTŪROS CENTRAS</w:t>
            </w:r>
          </w:p>
        </w:tc>
      </w:tr>
      <w:tr w:rsidR="008D06E2" w14:paraId="027369FA" w14:textId="77777777" w:rsidTr="00164C52">
        <w:trPr>
          <w:jc w:val="center"/>
        </w:trPr>
        <w:tc>
          <w:tcPr>
            <w:tcW w:w="8505" w:type="dxa"/>
            <w:gridSpan w:val="3"/>
            <w:tcBorders>
              <w:top w:val="single" w:sz="4" w:space="0" w:color="auto"/>
            </w:tcBorders>
            <w:shd w:val="clear" w:color="auto" w:fill="auto"/>
          </w:tcPr>
          <w:p w14:paraId="369E9502" w14:textId="77777777" w:rsidR="008D06E2" w:rsidRDefault="008D06E2" w:rsidP="00164C52">
            <w:pPr>
              <w:tabs>
                <w:tab w:val="left" w:pos="14656"/>
              </w:tabs>
              <w:overflowPunct w:val="0"/>
              <w:jc w:val="center"/>
              <w:textAlignment w:val="baseline"/>
              <w:rPr>
                <w:sz w:val="20"/>
              </w:rPr>
            </w:pPr>
            <w:r w:rsidRPr="00693293">
              <w:rPr>
                <w:sz w:val="20"/>
              </w:rPr>
              <w:t>(kultūros įstaigos pavadinimas)</w:t>
            </w:r>
          </w:p>
          <w:p w14:paraId="7CC73CC6" w14:textId="77777777" w:rsidR="008D06E2" w:rsidRPr="00693293" w:rsidRDefault="008D06E2" w:rsidP="00164C52">
            <w:pPr>
              <w:tabs>
                <w:tab w:val="left" w:pos="14656"/>
              </w:tabs>
              <w:overflowPunct w:val="0"/>
              <w:jc w:val="center"/>
              <w:textAlignment w:val="baseline"/>
              <w:rPr>
                <w:sz w:val="20"/>
              </w:rPr>
            </w:pPr>
          </w:p>
        </w:tc>
      </w:tr>
      <w:tr w:rsidR="008D06E2" w14:paraId="63968BFA" w14:textId="77777777" w:rsidTr="00164C52">
        <w:trPr>
          <w:jc w:val="center"/>
        </w:trPr>
        <w:tc>
          <w:tcPr>
            <w:tcW w:w="8505" w:type="dxa"/>
            <w:gridSpan w:val="3"/>
            <w:tcBorders>
              <w:bottom w:val="single" w:sz="4" w:space="0" w:color="auto"/>
            </w:tcBorders>
            <w:shd w:val="clear" w:color="auto" w:fill="auto"/>
          </w:tcPr>
          <w:p w14:paraId="20B53A9E" w14:textId="77777777" w:rsidR="008D06E2" w:rsidRPr="00693293" w:rsidRDefault="008D06E2" w:rsidP="00164C52">
            <w:pPr>
              <w:jc w:val="center"/>
              <w:rPr>
                <w:szCs w:val="24"/>
              </w:rPr>
            </w:pPr>
            <w:r w:rsidRPr="00693293">
              <w:rPr>
                <w:b/>
                <w:szCs w:val="24"/>
              </w:rPr>
              <w:t xml:space="preserve"> </w:t>
            </w:r>
            <w:r>
              <w:rPr>
                <w:b/>
                <w:szCs w:val="24"/>
              </w:rPr>
              <w:t>2024 M</w:t>
            </w:r>
            <w:r w:rsidRPr="00693293">
              <w:rPr>
                <w:b/>
                <w:szCs w:val="24"/>
              </w:rPr>
              <w:t xml:space="preserve">.  </w:t>
            </w:r>
            <w:r>
              <w:rPr>
                <w:b/>
                <w:szCs w:val="24"/>
              </w:rPr>
              <w:t>VEIKLOS ATASKAITA</w:t>
            </w:r>
          </w:p>
        </w:tc>
      </w:tr>
      <w:tr w:rsidR="008D06E2" w14:paraId="35BD2C41" w14:textId="77777777" w:rsidTr="00164C52">
        <w:trPr>
          <w:jc w:val="center"/>
        </w:trPr>
        <w:tc>
          <w:tcPr>
            <w:tcW w:w="2835" w:type="dxa"/>
            <w:shd w:val="clear" w:color="auto" w:fill="auto"/>
          </w:tcPr>
          <w:p w14:paraId="2184D8BA" w14:textId="77777777" w:rsidR="008D06E2" w:rsidRDefault="008D06E2" w:rsidP="00164C52">
            <w:pPr>
              <w:overflowPunct w:val="0"/>
              <w:jc w:val="center"/>
              <w:textAlignment w:val="baseline"/>
              <w:rPr>
                <w:szCs w:val="24"/>
              </w:rPr>
            </w:pPr>
            <w:bookmarkStart w:id="2" w:name="_Hlk163639810"/>
            <w:bookmarkStart w:id="3" w:name="_Hlk163639759"/>
          </w:p>
          <w:p w14:paraId="007B286C" w14:textId="77777777" w:rsidR="008D06E2" w:rsidRPr="00693293" w:rsidRDefault="008D06E2" w:rsidP="00164C52">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0FCA6A57" w14:textId="77777777" w:rsidR="008D06E2" w:rsidRDefault="008D06E2" w:rsidP="00164C52">
            <w:pPr>
              <w:tabs>
                <w:tab w:val="left" w:pos="14656"/>
              </w:tabs>
              <w:overflowPunct w:val="0"/>
              <w:jc w:val="center"/>
              <w:textAlignment w:val="baseline"/>
              <w:rPr>
                <w:szCs w:val="24"/>
              </w:rPr>
            </w:pPr>
            <w:bookmarkStart w:id="4" w:name="_Hlk163639841"/>
          </w:p>
          <w:p w14:paraId="635E3A6F" w14:textId="77777777" w:rsidR="008D06E2" w:rsidRPr="00013490" w:rsidRDefault="008D06E2" w:rsidP="00164C52">
            <w:pPr>
              <w:tabs>
                <w:tab w:val="left" w:pos="14656"/>
              </w:tabs>
              <w:overflowPunct w:val="0"/>
              <w:jc w:val="center"/>
              <w:textAlignment w:val="baseline"/>
              <w:rPr>
                <w:szCs w:val="24"/>
              </w:rPr>
            </w:pPr>
            <w:r w:rsidRPr="00013490">
              <w:rPr>
                <w:szCs w:val="24"/>
              </w:rPr>
              <w:t>2025-03-03 Nr.</w:t>
            </w:r>
            <w:bookmarkEnd w:id="4"/>
            <w:r>
              <w:rPr>
                <w:szCs w:val="24"/>
              </w:rPr>
              <w:t>1</w:t>
            </w:r>
          </w:p>
        </w:tc>
        <w:tc>
          <w:tcPr>
            <w:tcW w:w="2835" w:type="dxa"/>
            <w:shd w:val="clear" w:color="auto" w:fill="auto"/>
          </w:tcPr>
          <w:p w14:paraId="30F4ADD2" w14:textId="77777777" w:rsidR="008D06E2" w:rsidRPr="00693293" w:rsidRDefault="008D06E2" w:rsidP="00164C52">
            <w:pPr>
              <w:tabs>
                <w:tab w:val="left" w:pos="14656"/>
              </w:tabs>
              <w:overflowPunct w:val="0"/>
              <w:textAlignment w:val="baseline"/>
              <w:rPr>
                <w:szCs w:val="24"/>
              </w:rPr>
            </w:pPr>
          </w:p>
        </w:tc>
      </w:tr>
      <w:tr w:rsidR="008D06E2" w14:paraId="0C2B6A41" w14:textId="77777777" w:rsidTr="00164C52">
        <w:trPr>
          <w:jc w:val="center"/>
        </w:trPr>
        <w:tc>
          <w:tcPr>
            <w:tcW w:w="2835" w:type="dxa"/>
            <w:shd w:val="clear" w:color="auto" w:fill="auto"/>
          </w:tcPr>
          <w:p w14:paraId="355780B9" w14:textId="77777777" w:rsidR="008D06E2" w:rsidRPr="00693293" w:rsidRDefault="008D06E2" w:rsidP="00164C52">
            <w:pPr>
              <w:overflowPunct w:val="0"/>
              <w:jc w:val="center"/>
              <w:textAlignment w:val="baseline"/>
              <w:rPr>
                <w:szCs w:val="24"/>
              </w:rPr>
            </w:pPr>
          </w:p>
        </w:tc>
        <w:tc>
          <w:tcPr>
            <w:tcW w:w="2835" w:type="dxa"/>
            <w:shd w:val="clear" w:color="auto" w:fill="auto"/>
          </w:tcPr>
          <w:p w14:paraId="78F1FB24" w14:textId="77777777" w:rsidR="008D06E2" w:rsidRPr="00693293" w:rsidRDefault="008D06E2" w:rsidP="00164C52">
            <w:pPr>
              <w:tabs>
                <w:tab w:val="left" w:pos="14656"/>
              </w:tabs>
              <w:overflowPunct w:val="0"/>
              <w:jc w:val="center"/>
              <w:textAlignment w:val="baseline"/>
              <w:rPr>
                <w:szCs w:val="24"/>
              </w:rPr>
            </w:pPr>
            <w:r w:rsidRPr="00693293">
              <w:rPr>
                <w:sz w:val="20"/>
              </w:rPr>
              <w:t>(</w:t>
            </w:r>
            <w:bookmarkStart w:id="5" w:name="_Hlk163639856"/>
            <w:r w:rsidRPr="00693293">
              <w:rPr>
                <w:sz w:val="20"/>
              </w:rPr>
              <w:t>data, Nr.)</w:t>
            </w:r>
            <w:bookmarkEnd w:id="5"/>
          </w:p>
        </w:tc>
        <w:tc>
          <w:tcPr>
            <w:tcW w:w="2835" w:type="dxa"/>
            <w:shd w:val="clear" w:color="auto" w:fill="auto"/>
          </w:tcPr>
          <w:p w14:paraId="763C8E48" w14:textId="77777777" w:rsidR="008D06E2" w:rsidRPr="00693293" w:rsidRDefault="008D06E2" w:rsidP="00164C52">
            <w:pPr>
              <w:tabs>
                <w:tab w:val="left" w:pos="14656"/>
              </w:tabs>
              <w:overflowPunct w:val="0"/>
              <w:jc w:val="center"/>
              <w:textAlignment w:val="baseline"/>
              <w:rPr>
                <w:szCs w:val="24"/>
              </w:rPr>
            </w:pPr>
          </w:p>
        </w:tc>
      </w:tr>
      <w:bookmarkEnd w:id="2"/>
      <w:tr w:rsidR="008D06E2" w14:paraId="4B441A89" w14:textId="77777777" w:rsidTr="00164C52">
        <w:trPr>
          <w:trHeight w:val="198"/>
          <w:jc w:val="center"/>
        </w:trPr>
        <w:tc>
          <w:tcPr>
            <w:tcW w:w="2835" w:type="dxa"/>
            <w:shd w:val="clear" w:color="auto" w:fill="auto"/>
          </w:tcPr>
          <w:p w14:paraId="7897EA18" w14:textId="77777777" w:rsidR="008D06E2" w:rsidRPr="00693293" w:rsidRDefault="008D06E2" w:rsidP="00164C52">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76FC9A8B" w14:textId="77777777" w:rsidR="008D06E2" w:rsidRPr="00693293" w:rsidRDefault="008D06E2" w:rsidP="00164C52">
            <w:pPr>
              <w:tabs>
                <w:tab w:val="left" w:pos="14656"/>
              </w:tabs>
              <w:overflowPunct w:val="0"/>
              <w:jc w:val="center"/>
              <w:textAlignment w:val="baseline"/>
              <w:rPr>
                <w:szCs w:val="24"/>
              </w:rPr>
            </w:pPr>
            <w:r>
              <w:rPr>
                <w:szCs w:val="24"/>
              </w:rPr>
              <w:t>Eržvilkas</w:t>
            </w:r>
          </w:p>
        </w:tc>
        <w:tc>
          <w:tcPr>
            <w:tcW w:w="2835" w:type="dxa"/>
            <w:shd w:val="clear" w:color="auto" w:fill="auto"/>
          </w:tcPr>
          <w:p w14:paraId="53C1C234" w14:textId="77777777" w:rsidR="008D06E2" w:rsidRPr="00693293" w:rsidRDefault="008D06E2" w:rsidP="00164C52">
            <w:pPr>
              <w:tabs>
                <w:tab w:val="left" w:pos="14656"/>
              </w:tabs>
              <w:overflowPunct w:val="0"/>
              <w:jc w:val="center"/>
              <w:textAlignment w:val="baseline"/>
              <w:rPr>
                <w:szCs w:val="24"/>
              </w:rPr>
            </w:pPr>
          </w:p>
        </w:tc>
      </w:tr>
      <w:tr w:rsidR="008D06E2" w14:paraId="65F361E5" w14:textId="77777777" w:rsidTr="00164C52">
        <w:trPr>
          <w:jc w:val="center"/>
        </w:trPr>
        <w:tc>
          <w:tcPr>
            <w:tcW w:w="8505" w:type="dxa"/>
            <w:gridSpan w:val="3"/>
            <w:shd w:val="clear" w:color="auto" w:fill="auto"/>
          </w:tcPr>
          <w:p w14:paraId="0EBAC4DA" w14:textId="77777777" w:rsidR="008D06E2" w:rsidRDefault="008D06E2" w:rsidP="00164C52">
            <w:pPr>
              <w:tabs>
                <w:tab w:val="left" w:pos="14656"/>
              </w:tabs>
              <w:overflowPunct w:val="0"/>
              <w:jc w:val="center"/>
              <w:textAlignment w:val="baseline"/>
              <w:rPr>
                <w:sz w:val="20"/>
              </w:rPr>
            </w:pPr>
            <w:bookmarkStart w:id="6" w:name="_Hlk163639916"/>
            <w:r w:rsidRPr="00693293">
              <w:rPr>
                <w:sz w:val="20"/>
              </w:rPr>
              <w:t>(sudarymo vieta)</w:t>
            </w:r>
            <w:bookmarkEnd w:id="6"/>
          </w:p>
          <w:p w14:paraId="2E1E92D3" w14:textId="77777777" w:rsidR="008D06E2" w:rsidRPr="00693293" w:rsidRDefault="008D06E2" w:rsidP="00164C52">
            <w:pPr>
              <w:tabs>
                <w:tab w:val="left" w:pos="14656"/>
              </w:tabs>
              <w:overflowPunct w:val="0"/>
              <w:jc w:val="center"/>
              <w:textAlignment w:val="baseline"/>
              <w:rPr>
                <w:sz w:val="20"/>
              </w:rPr>
            </w:pPr>
          </w:p>
        </w:tc>
      </w:tr>
    </w:tbl>
    <w:bookmarkEnd w:id="1"/>
    <w:bookmarkEnd w:id="3"/>
    <w:p w14:paraId="44FF85B4" w14:textId="77777777" w:rsidR="008D06E2" w:rsidRPr="00E473D4" w:rsidRDefault="008D06E2" w:rsidP="008D06E2">
      <w:pPr>
        <w:jc w:val="both"/>
        <w:rPr>
          <w:b/>
          <w:szCs w:val="24"/>
        </w:rPr>
      </w:pPr>
      <w:r w:rsidRPr="00E473D4">
        <w:rPr>
          <w:b/>
          <w:szCs w:val="24"/>
        </w:rPr>
        <w:t xml:space="preserve">VADOVO </w:t>
      </w:r>
      <w:r>
        <w:rPr>
          <w:b/>
          <w:szCs w:val="24"/>
        </w:rPr>
        <w:t xml:space="preserve">PRANEŠIMAS </w:t>
      </w:r>
      <w:r w:rsidRPr="007469C2">
        <w:rPr>
          <w:i/>
          <w:iCs/>
          <w:color w:val="000000"/>
          <w:szCs w:val="24"/>
        </w:rPr>
        <w:t>(</w:t>
      </w:r>
      <w:r w:rsidRPr="00BE2F49">
        <w:rPr>
          <w:i/>
          <w:iCs/>
          <w:color w:val="000000"/>
          <w:szCs w:val="24"/>
        </w:rPr>
        <w:t>15–20 sakinių</w:t>
      </w:r>
      <w:r w:rsidRPr="007469C2">
        <w:rPr>
          <w:i/>
          <w:iCs/>
          <w:color w:val="000000"/>
          <w:szCs w:val="24"/>
        </w:rPr>
        <w:t>)</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4"/>
      </w:tblGrid>
      <w:tr w:rsidR="008D06E2" w:rsidRPr="002E668E" w14:paraId="49920437" w14:textId="77777777" w:rsidTr="008D06E2">
        <w:trPr>
          <w:trHeight w:val="681"/>
        </w:trPr>
        <w:tc>
          <w:tcPr>
            <w:tcW w:w="14884" w:type="dxa"/>
            <w:tcMar>
              <w:left w:w="108" w:type="dxa"/>
              <w:right w:w="108" w:type="dxa"/>
            </w:tcMar>
          </w:tcPr>
          <w:p w14:paraId="19B9195E" w14:textId="77777777" w:rsidR="008D06E2" w:rsidRPr="00BD3C87" w:rsidRDefault="008D06E2" w:rsidP="00164C52">
            <w:pPr>
              <w:pStyle w:val="Betarp"/>
              <w:tabs>
                <w:tab w:val="left" w:pos="157"/>
              </w:tabs>
              <w:jc w:val="both"/>
              <w:rPr>
                <w:szCs w:val="24"/>
              </w:rPr>
            </w:pPr>
            <w:bookmarkStart w:id="7" w:name="_Hlk163204892"/>
            <w:r w:rsidRPr="00BD3C87">
              <w:rPr>
                <w:szCs w:val="24"/>
              </w:rPr>
              <w:t xml:space="preserve">    Eržvilko kultūros centras – savivaldybės biudžetinė įstaiga, saugojanti tradicijas ir puoselėjanti etninę kultūrą, mėgėjų meną, organizuojanti profesionalaus meno sklaidą, įvairias edukacijas vaikams ir suaugusiems. </w:t>
            </w:r>
          </w:p>
          <w:p w14:paraId="6D0EEFDB" w14:textId="6478F260" w:rsidR="008D06E2" w:rsidRPr="00BD3C87" w:rsidRDefault="008D06E2" w:rsidP="00164C52">
            <w:pPr>
              <w:pStyle w:val="Betarp"/>
              <w:tabs>
                <w:tab w:val="left" w:pos="157"/>
              </w:tabs>
              <w:jc w:val="both"/>
              <w:rPr>
                <w:rFonts w:eastAsia="Calibri"/>
                <w:szCs w:val="24"/>
              </w:rPr>
            </w:pPr>
            <w:r w:rsidRPr="00BD3C87">
              <w:rPr>
                <w:rFonts w:eastAsia="Calibri"/>
                <w:szCs w:val="24"/>
              </w:rPr>
              <w:t xml:space="preserve">   202</w:t>
            </w:r>
            <w:r>
              <w:rPr>
                <w:rFonts w:eastAsia="Calibri"/>
                <w:szCs w:val="24"/>
              </w:rPr>
              <w:t>4</w:t>
            </w:r>
            <w:r w:rsidRPr="00BD3C87">
              <w:rPr>
                <w:rFonts w:eastAsia="Calibri"/>
                <w:szCs w:val="24"/>
              </w:rPr>
              <w:t xml:space="preserve"> metais Eržvilko kultūros centre ir skyriuose </w:t>
            </w:r>
            <w:r w:rsidRPr="00B022E0">
              <w:rPr>
                <w:rFonts w:eastAsia="Calibri"/>
                <w:szCs w:val="24"/>
              </w:rPr>
              <w:t>suorganizuoti</w:t>
            </w:r>
            <w:r w:rsidRPr="00BD3C87">
              <w:rPr>
                <w:rFonts w:eastAsia="Calibri"/>
                <w:szCs w:val="24"/>
              </w:rPr>
              <w:t xml:space="preserve"> </w:t>
            </w:r>
            <w:r>
              <w:rPr>
                <w:rFonts w:eastAsia="Calibri"/>
                <w:szCs w:val="24"/>
              </w:rPr>
              <w:t>88</w:t>
            </w:r>
            <w:r w:rsidRPr="00BD3C87">
              <w:rPr>
                <w:rFonts w:eastAsia="Calibri"/>
                <w:szCs w:val="24"/>
              </w:rPr>
              <w:t xml:space="preserve"> renginiai. Vyko įvairios edukacijos, koncertai, valstybinių švenčių ir atmintinų datų minėjimai. Suorganizuota unikal</w:t>
            </w:r>
            <w:r>
              <w:rPr>
                <w:rFonts w:eastAsia="Calibri"/>
                <w:szCs w:val="24"/>
              </w:rPr>
              <w:t>i</w:t>
            </w:r>
            <w:r w:rsidRPr="00BD3C87">
              <w:rPr>
                <w:rFonts w:eastAsia="Calibri"/>
                <w:szCs w:val="24"/>
              </w:rPr>
              <w:t xml:space="preserve"> kūrybinė-edukacinė vaikų ir jaunimo stovykla „</w:t>
            </w:r>
            <w:proofErr w:type="spellStart"/>
            <w:r w:rsidRPr="00BD3C87">
              <w:rPr>
                <w:rFonts w:eastAsia="Calibri"/>
                <w:szCs w:val="24"/>
              </w:rPr>
              <w:t>Bandonija</w:t>
            </w:r>
            <w:proofErr w:type="spellEnd"/>
            <w:r w:rsidRPr="00BD3C87">
              <w:rPr>
                <w:rFonts w:eastAsia="Calibri"/>
                <w:szCs w:val="24"/>
              </w:rPr>
              <w:t xml:space="preserve"> vakar, šiandien ir rytoj“. </w:t>
            </w:r>
            <w:r>
              <w:rPr>
                <w:rFonts w:eastAsia="Calibri"/>
                <w:szCs w:val="24"/>
              </w:rPr>
              <w:t>E</w:t>
            </w:r>
            <w:r w:rsidRPr="00BD3C87">
              <w:rPr>
                <w:rFonts w:eastAsia="Calibri"/>
                <w:szCs w:val="24"/>
              </w:rPr>
              <w:t xml:space="preserve">tninės kultūros gaivinimui ir puoselėjimui per metus suorganizuota 20 etninės kultūros renginių. Jurbarko </w:t>
            </w:r>
            <w:r w:rsidRPr="00B022E0">
              <w:rPr>
                <w:rFonts w:eastAsia="Calibri"/>
                <w:szCs w:val="24"/>
              </w:rPr>
              <w:t>rajono savivaldybė</w:t>
            </w:r>
            <w:r>
              <w:rPr>
                <w:rFonts w:eastAsia="Calibri"/>
                <w:szCs w:val="24"/>
              </w:rPr>
              <w:t xml:space="preserve">s tarybos paskelbtiems metams suorganizuoti 8 renginiai. </w:t>
            </w:r>
            <w:r w:rsidRPr="00BD3C87">
              <w:rPr>
                <w:rFonts w:eastAsia="Calibri"/>
                <w:szCs w:val="24"/>
              </w:rPr>
              <w:t xml:space="preserve"> </w:t>
            </w:r>
          </w:p>
          <w:p w14:paraId="7114940D" w14:textId="77777777" w:rsidR="008D06E2" w:rsidRDefault="008D06E2" w:rsidP="00164C52">
            <w:pPr>
              <w:pStyle w:val="Betarp"/>
              <w:tabs>
                <w:tab w:val="left" w:pos="157"/>
              </w:tabs>
              <w:jc w:val="both"/>
              <w:rPr>
                <w:rFonts w:eastAsia="Calibri"/>
                <w:szCs w:val="24"/>
              </w:rPr>
            </w:pPr>
            <w:r w:rsidRPr="00BD3C87">
              <w:rPr>
                <w:rFonts w:eastAsia="Calibri"/>
                <w:szCs w:val="24"/>
              </w:rPr>
              <w:t xml:space="preserve">     Eržvilko kultūros centre ir skyriuose 202</w:t>
            </w:r>
            <w:r>
              <w:rPr>
                <w:rFonts w:eastAsia="Calibri"/>
                <w:szCs w:val="24"/>
              </w:rPr>
              <w:t>4</w:t>
            </w:r>
            <w:r w:rsidRPr="00BD3C87">
              <w:rPr>
                <w:rFonts w:eastAsia="Calibri"/>
                <w:szCs w:val="24"/>
              </w:rPr>
              <w:t xml:space="preserve"> metais veikė </w:t>
            </w:r>
            <w:r>
              <w:rPr>
                <w:rFonts w:eastAsia="Calibri"/>
                <w:szCs w:val="24"/>
              </w:rPr>
              <w:t>9</w:t>
            </w:r>
            <w:r w:rsidRPr="00BD3C87">
              <w:rPr>
                <w:rFonts w:eastAsia="Calibri"/>
                <w:szCs w:val="24"/>
              </w:rPr>
              <w:t xml:space="preserve"> mėgėjų meno kolektyvai, iš jų 3 vaikų ir jaunimo. Kultūros centro mėgėjų meno kolektyvai dalyvavo įvairiuose respublikiniuose, tarptautiniuose festivaliuose ir konkursuose. </w:t>
            </w:r>
            <w:r>
              <w:rPr>
                <w:rFonts w:eastAsia="Calibri"/>
                <w:szCs w:val="24"/>
              </w:rPr>
              <w:t>Tarptautiniuose</w:t>
            </w:r>
            <w:r w:rsidRPr="00BD3C87">
              <w:rPr>
                <w:rFonts w:eastAsia="Calibri"/>
                <w:szCs w:val="24"/>
              </w:rPr>
              <w:t xml:space="preserve"> liaudies kūrybos atlikėjų konkursuose „</w:t>
            </w:r>
            <w:r>
              <w:rPr>
                <w:rFonts w:eastAsia="Calibri"/>
                <w:szCs w:val="24"/>
              </w:rPr>
              <w:t>Gaidų išdaigos</w:t>
            </w:r>
            <w:r w:rsidRPr="00BD3C87">
              <w:rPr>
                <w:rFonts w:eastAsia="Calibri"/>
                <w:szCs w:val="24"/>
              </w:rPr>
              <w:t>“ bei „</w:t>
            </w:r>
            <w:r>
              <w:rPr>
                <w:rFonts w:eastAsia="Calibri"/>
                <w:szCs w:val="24"/>
              </w:rPr>
              <w:t>Linksmoji</w:t>
            </w:r>
            <w:r w:rsidRPr="00BD3C87">
              <w:rPr>
                <w:rFonts w:eastAsia="Calibri"/>
                <w:szCs w:val="24"/>
              </w:rPr>
              <w:t>“</w:t>
            </w:r>
            <w:r>
              <w:rPr>
                <w:rFonts w:eastAsia="Calibri"/>
                <w:szCs w:val="24"/>
              </w:rPr>
              <w:t xml:space="preserve">, respublikiniame festivalyje „Tradicijų paveldėtojai“ </w:t>
            </w:r>
            <w:proofErr w:type="spellStart"/>
            <w:r w:rsidRPr="00BD3C87">
              <w:rPr>
                <w:rFonts w:eastAsia="Calibri"/>
                <w:szCs w:val="24"/>
              </w:rPr>
              <w:t>Vadžgirio</w:t>
            </w:r>
            <w:proofErr w:type="spellEnd"/>
            <w:r w:rsidRPr="00BD3C87">
              <w:rPr>
                <w:rFonts w:eastAsia="Calibri"/>
                <w:szCs w:val="24"/>
              </w:rPr>
              <w:t xml:space="preserve"> skyriaus vaikų ir jaunimo folkloro kolektyv</w:t>
            </w:r>
            <w:r>
              <w:rPr>
                <w:rFonts w:eastAsia="Calibri"/>
                <w:szCs w:val="24"/>
              </w:rPr>
              <w:t>o</w:t>
            </w:r>
            <w:r w:rsidRPr="00BD3C87">
              <w:rPr>
                <w:rFonts w:eastAsia="Calibri"/>
                <w:szCs w:val="24"/>
              </w:rPr>
              <w:t xml:space="preserve"> „</w:t>
            </w:r>
            <w:proofErr w:type="spellStart"/>
            <w:r w:rsidRPr="00BD3C87">
              <w:rPr>
                <w:rFonts w:eastAsia="Calibri"/>
                <w:szCs w:val="24"/>
              </w:rPr>
              <w:t>Šebukai</w:t>
            </w:r>
            <w:proofErr w:type="spellEnd"/>
            <w:r w:rsidRPr="00BD3C87">
              <w:rPr>
                <w:rFonts w:eastAsia="Calibri"/>
                <w:szCs w:val="24"/>
              </w:rPr>
              <w:t>“</w:t>
            </w:r>
            <w:r>
              <w:rPr>
                <w:rFonts w:eastAsia="Calibri"/>
                <w:szCs w:val="24"/>
              </w:rPr>
              <w:t xml:space="preserve"> </w:t>
            </w:r>
            <w:proofErr w:type="spellStart"/>
            <w:r>
              <w:rPr>
                <w:rFonts w:eastAsia="Calibri"/>
                <w:szCs w:val="24"/>
              </w:rPr>
              <w:t>bandonininkai</w:t>
            </w:r>
            <w:proofErr w:type="spellEnd"/>
            <w:r w:rsidRPr="00BD3C87">
              <w:rPr>
                <w:rFonts w:eastAsia="Calibri"/>
                <w:szCs w:val="24"/>
              </w:rPr>
              <w:t xml:space="preserve"> tapo laureatais. Eržvilko kultūros centr</w:t>
            </w:r>
            <w:r>
              <w:rPr>
                <w:rFonts w:eastAsia="Calibri"/>
                <w:szCs w:val="24"/>
              </w:rPr>
              <w:t>e susibūrė naujas mišrus vokalinis instrumentinis kolektyvas „Gaida“.</w:t>
            </w:r>
            <w:r w:rsidRPr="00BD3C87">
              <w:rPr>
                <w:rFonts w:eastAsia="Calibri"/>
                <w:szCs w:val="24"/>
              </w:rPr>
              <w:t xml:space="preserve"> </w:t>
            </w:r>
          </w:p>
          <w:p w14:paraId="3D809B5A" w14:textId="77777777" w:rsidR="008D06E2" w:rsidRPr="00BD3C87" w:rsidRDefault="008D06E2" w:rsidP="00164C52">
            <w:pPr>
              <w:pStyle w:val="Betarp"/>
              <w:tabs>
                <w:tab w:val="left" w:pos="157"/>
              </w:tabs>
              <w:jc w:val="both"/>
              <w:rPr>
                <w:rFonts w:eastAsia="Calibri"/>
                <w:szCs w:val="24"/>
              </w:rPr>
            </w:pPr>
            <w:r>
              <w:rPr>
                <w:rFonts w:eastAsia="Calibri"/>
                <w:szCs w:val="24"/>
              </w:rPr>
              <w:t xml:space="preserve">    </w:t>
            </w:r>
            <w:r w:rsidRPr="00BD3C87">
              <w:rPr>
                <w:rFonts w:eastAsia="Calibri"/>
                <w:szCs w:val="24"/>
              </w:rPr>
              <w:t>202</w:t>
            </w:r>
            <w:r>
              <w:rPr>
                <w:rFonts w:eastAsia="Calibri"/>
                <w:szCs w:val="24"/>
              </w:rPr>
              <w:t>4</w:t>
            </w:r>
            <w:r w:rsidRPr="00BD3C87">
              <w:rPr>
                <w:rFonts w:eastAsia="Calibri"/>
                <w:szCs w:val="24"/>
              </w:rPr>
              <w:t xml:space="preserve"> metais Eržvilko kultūros centras glaudžiai bendradarbiavo su Jurbarko rajono savivaldybės kultūros įstaigomis, dalyvavo įvairiuose kultūriniuose mainuose. Renginius praturtino bendradarbiavimas su Šimkaičių ir Eržvilko krašto bendruomenėmis, savanoriška jaunimo ir suaugusiųjų pagalba.   </w:t>
            </w:r>
          </w:p>
          <w:p w14:paraId="09D4A371" w14:textId="77777777" w:rsidR="008D06E2" w:rsidRPr="00BD3C87" w:rsidRDefault="008D06E2" w:rsidP="00164C52">
            <w:pPr>
              <w:pStyle w:val="Betarp"/>
              <w:tabs>
                <w:tab w:val="left" w:pos="157"/>
              </w:tabs>
              <w:jc w:val="both"/>
              <w:rPr>
                <w:rFonts w:eastAsia="Calibri"/>
                <w:szCs w:val="24"/>
              </w:rPr>
            </w:pPr>
            <w:r w:rsidRPr="00BD3C87">
              <w:rPr>
                <w:rFonts w:eastAsia="Calibri"/>
                <w:szCs w:val="24"/>
              </w:rPr>
              <w:t xml:space="preserve">   Eržvilko kultūros centras gavo papildomą </w:t>
            </w:r>
            <w:r>
              <w:rPr>
                <w:rFonts w:eastAsia="Calibri"/>
                <w:szCs w:val="24"/>
              </w:rPr>
              <w:t>20 335</w:t>
            </w:r>
            <w:r w:rsidRPr="00BD3C87">
              <w:rPr>
                <w:rFonts w:eastAsia="Calibri"/>
                <w:szCs w:val="24"/>
              </w:rPr>
              <w:t xml:space="preserve"> Eur finansavimą iš Lietuvos kultūros tarybos</w:t>
            </w:r>
            <w:r>
              <w:rPr>
                <w:rFonts w:eastAsia="Calibri"/>
                <w:szCs w:val="24"/>
              </w:rPr>
              <w:t xml:space="preserve">, </w:t>
            </w:r>
            <w:r w:rsidRPr="00BD3C87">
              <w:rPr>
                <w:rFonts w:eastAsia="Calibri"/>
                <w:szCs w:val="24"/>
              </w:rPr>
              <w:t>Žemės ūkio ministerijos</w:t>
            </w:r>
            <w:r>
              <w:rPr>
                <w:rFonts w:eastAsia="Calibri"/>
                <w:szCs w:val="24"/>
              </w:rPr>
              <w:t xml:space="preserve"> bei VVG „Nemunas“. Lėšos</w:t>
            </w:r>
            <w:r w:rsidRPr="00BD3C87">
              <w:rPr>
                <w:rFonts w:eastAsia="Calibri"/>
                <w:szCs w:val="24"/>
              </w:rPr>
              <w:t xml:space="preserve"> buvo skirt</w:t>
            </w:r>
            <w:r>
              <w:rPr>
                <w:rFonts w:eastAsia="Calibri"/>
                <w:szCs w:val="24"/>
              </w:rPr>
              <w:t>o</w:t>
            </w:r>
            <w:r w:rsidRPr="00BD3C87">
              <w:rPr>
                <w:rFonts w:eastAsia="Calibri"/>
                <w:szCs w:val="24"/>
              </w:rPr>
              <w:t xml:space="preserve">s projektams įgyvendinti. </w:t>
            </w:r>
          </w:p>
          <w:p w14:paraId="3D8ECE10" w14:textId="77777777" w:rsidR="008D06E2" w:rsidRPr="00BD3C87" w:rsidRDefault="008D06E2" w:rsidP="00164C52">
            <w:pPr>
              <w:pStyle w:val="Betarp"/>
              <w:tabs>
                <w:tab w:val="left" w:pos="157"/>
              </w:tabs>
              <w:jc w:val="both"/>
              <w:rPr>
                <w:rFonts w:eastAsia="Calibri"/>
                <w:szCs w:val="24"/>
              </w:rPr>
            </w:pPr>
            <w:r w:rsidRPr="00BD3C87">
              <w:rPr>
                <w:rFonts w:eastAsia="Calibri"/>
                <w:szCs w:val="24"/>
              </w:rPr>
              <w:t xml:space="preserve">Vadovo </w:t>
            </w:r>
            <w:r w:rsidRPr="00BD3C87">
              <w:rPr>
                <w:rFonts w:eastAsia="Calibri"/>
                <w:szCs w:val="24"/>
                <w:u w:val="single"/>
              </w:rPr>
              <w:t>numatomos</w:t>
            </w:r>
            <w:r w:rsidRPr="00BD3C87">
              <w:rPr>
                <w:rFonts w:eastAsia="Calibri"/>
                <w:szCs w:val="24"/>
              </w:rPr>
              <w:t xml:space="preserve"> tobulinti veiklos ir kompetencijos  202</w:t>
            </w:r>
            <w:r>
              <w:rPr>
                <w:rFonts w:eastAsia="Calibri"/>
                <w:szCs w:val="24"/>
              </w:rPr>
              <w:t>5</w:t>
            </w:r>
            <w:r w:rsidRPr="00BD3C87">
              <w:rPr>
                <w:rFonts w:eastAsia="Calibri"/>
                <w:szCs w:val="24"/>
              </w:rPr>
              <w:t xml:space="preserve"> metais:</w:t>
            </w:r>
          </w:p>
          <w:p w14:paraId="2A841581" w14:textId="77777777" w:rsidR="008D06E2" w:rsidRPr="00BD3C87" w:rsidRDefault="008D06E2" w:rsidP="00164C52">
            <w:pPr>
              <w:pStyle w:val="Betarp"/>
              <w:tabs>
                <w:tab w:val="left" w:pos="157"/>
              </w:tabs>
              <w:jc w:val="both"/>
              <w:rPr>
                <w:iCs/>
                <w:szCs w:val="24"/>
              </w:rPr>
            </w:pPr>
            <w:r w:rsidRPr="00BD3C87">
              <w:rPr>
                <w:iCs/>
                <w:szCs w:val="24"/>
              </w:rPr>
              <w:t xml:space="preserve">1. Teisės aktų pritaikymų darbe mokymai </w:t>
            </w:r>
            <w:r w:rsidRPr="00B022E0">
              <w:rPr>
                <w:iCs/>
                <w:szCs w:val="24"/>
              </w:rPr>
              <w:t>ir (ar)</w:t>
            </w:r>
            <w:r w:rsidRPr="00BD3C87">
              <w:rPr>
                <w:iCs/>
                <w:szCs w:val="24"/>
              </w:rPr>
              <w:t xml:space="preserve"> seminarai.</w:t>
            </w:r>
          </w:p>
          <w:p w14:paraId="2839B99A" w14:textId="77777777" w:rsidR="008D06E2" w:rsidRPr="005261A0" w:rsidRDefault="008D06E2" w:rsidP="00164C52">
            <w:pPr>
              <w:pStyle w:val="Betarp"/>
              <w:tabs>
                <w:tab w:val="left" w:pos="157"/>
              </w:tabs>
              <w:jc w:val="both"/>
              <w:rPr>
                <w:rFonts w:eastAsia="Calibri"/>
                <w:bCs/>
                <w:i/>
                <w:color w:val="808080"/>
                <w:szCs w:val="24"/>
              </w:rPr>
            </w:pPr>
            <w:r w:rsidRPr="00BD3C87">
              <w:rPr>
                <w:iCs/>
                <w:szCs w:val="24"/>
              </w:rPr>
              <w:t>2. Mokymai ir seminarai, susiję žmogiškųjų išteklių valdymu.</w:t>
            </w:r>
          </w:p>
        </w:tc>
      </w:tr>
      <w:bookmarkEnd w:id="7"/>
    </w:tbl>
    <w:p w14:paraId="4368ABEA" w14:textId="77777777" w:rsidR="008D06E2" w:rsidRDefault="008D06E2" w:rsidP="008D06E2">
      <w:pPr>
        <w:spacing w:before="120"/>
        <w:jc w:val="both"/>
        <w:rPr>
          <w:rFonts w:eastAsia="Calibri"/>
          <w:b/>
          <w:szCs w:val="24"/>
        </w:rPr>
      </w:pPr>
    </w:p>
    <w:p w14:paraId="01B87F76" w14:textId="65428156" w:rsidR="008D06E2" w:rsidRDefault="008D06E2" w:rsidP="008D06E2">
      <w:pPr>
        <w:spacing w:before="120"/>
        <w:jc w:val="both"/>
        <w:rPr>
          <w:rFonts w:eastAsia="Calibri"/>
          <w:b/>
          <w:szCs w:val="24"/>
        </w:rPr>
      </w:pPr>
      <w:r>
        <w:rPr>
          <w:rFonts w:eastAsia="Calibri"/>
          <w:b/>
          <w:szCs w:val="24"/>
        </w:rPr>
        <w:lastRenderedPageBreak/>
        <w:t>I SKYRIUS. ĮSTAIGOS VEIKLOS PLANAVIMAS, PLANŲ ĮGYVENDINIMAS IR VEIKLOS TOBULINIMAS</w:t>
      </w:r>
    </w:p>
    <w:tbl>
      <w:tblPr>
        <w:tblW w:w="148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7"/>
        <w:gridCol w:w="10319"/>
      </w:tblGrid>
      <w:tr w:rsidR="008D06E2" w:rsidRPr="002E668E" w14:paraId="6B277B4A" w14:textId="77777777" w:rsidTr="008D06E2">
        <w:trPr>
          <w:trHeight w:val="311"/>
        </w:trPr>
        <w:tc>
          <w:tcPr>
            <w:tcW w:w="4537" w:type="dxa"/>
            <w:tcBorders>
              <w:top w:val="single" w:sz="4" w:space="0" w:color="auto"/>
              <w:left w:val="single" w:sz="4" w:space="0" w:color="auto"/>
              <w:bottom w:val="single" w:sz="4" w:space="0" w:color="auto"/>
              <w:right w:val="single" w:sz="4" w:space="0" w:color="auto"/>
            </w:tcBorders>
            <w:shd w:val="clear" w:color="auto" w:fill="auto"/>
          </w:tcPr>
          <w:p w14:paraId="1DFE7E4D" w14:textId="77777777" w:rsidR="008D06E2" w:rsidRPr="00AA7B98" w:rsidRDefault="008D06E2" w:rsidP="00164C52">
            <w:pPr>
              <w:jc w:val="both"/>
              <w:rPr>
                <w:rFonts w:eastAsia="Calibri"/>
                <w:szCs w:val="24"/>
              </w:rPr>
            </w:pPr>
            <w:r w:rsidRPr="00442EAB">
              <w:rPr>
                <w:rFonts w:eastAsia="Calibri"/>
                <w:bCs/>
                <w:szCs w:val="24"/>
              </w:rPr>
              <w:t xml:space="preserve">Įstaigos veiklos planavimo reglamentavimas </w:t>
            </w:r>
            <w:r w:rsidRPr="00442EAB">
              <w:rPr>
                <w:rFonts w:eastAsia="Calibri"/>
                <w:bCs/>
                <w:i/>
                <w:iCs/>
                <w:szCs w:val="24"/>
              </w:rPr>
              <w:t>(veiklos planas ir   kitos programos veiklos efektyvumui užtikrinti)</w:t>
            </w:r>
          </w:p>
        </w:tc>
        <w:tc>
          <w:tcPr>
            <w:tcW w:w="10319" w:type="dxa"/>
            <w:tcBorders>
              <w:top w:val="single" w:sz="4" w:space="0" w:color="auto"/>
              <w:left w:val="single" w:sz="4" w:space="0" w:color="auto"/>
              <w:bottom w:val="single" w:sz="4" w:space="0" w:color="auto"/>
              <w:right w:val="single" w:sz="4" w:space="0" w:color="auto"/>
            </w:tcBorders>
            <w:shd w:val="clear" w:color="auto" w:fill="auto"/>
          </w:tcPr>
          <w:p w14:paraId="47401ECD" w14:textId="77777777" w:rsidR="008D06E2" w:rsidRPr="00BD3C87" w:rsidRDefault="008D06E2" w:rsidP="00164C52">
            <w:pPr>
              <w:jc w:val="both"/>
              <w:rPr>
                <w:rFonts w:eastAsia="Calibri"/>
                <w:szCs w:val="24"/>
              </w:rPr>
            </w:pPr>
            <w:r w:rsidRPr="00BD3C87">
              <w:rPr>
                <w:rFonts w:eastAsia="Calibri"/>
                <w:szCs w:val="24"/>
              </w:rPr>
              <w:t>Eržvilko kultūros centro 202</w:t>
            </w:r>
            <w:r>
              <w:rPr>
                <w:rFonts w:eastAsia="Calibri"/>
                <w:szCs w:val="24"/>
              </w:rPr>
              <w:t>4</w:t>
            </w:r>
            <w:r w:rsidRPr="00BD3C87">
              <w:rPr>
                <w:rFonts w:eastAsia="Calibri"/>
                <w:szCs w:val="24"/>
              </w:rPr>
              <w:t xml:space="preserve"> metų renginių </w:t>
            </w:r>
            <w:r w:rsidRPr="00B022E0">
              <w:rPr>
                <w:rFonts w:eastAsia="Calibri"/>
                <w:szCs w:val="24"/>
              </w:rPr>
              <w:t>planas,</w:t>
            </w:r>
            <w:r w:rsidRPr="00BD3C87">
              <w:rPr>
                <w:rFonts w:eastAsia="Calibri"/>
                <w:szCs w:val="24"/>
              </w:rPr>
              <w:t xml:space="preserve"> patvirtintas 202</w:t>
            </w:r>
            <w:r>
              <w:rPr>
                <w:rFonts w:eastAsia="Calibri"/>
                <w:szCs w:val="24"/>
              </w:rPr>
              <w:t>3</w:t>
            </w:r>
            <w:r w:rsidRPr="00BD3C87">
              <w:rPr>
                <w:rFonts w:eastAsia="Calibri"/>
                <w:szCs w:val="24"/>
              </w:rPr>
              <w:t xml:space="preserve"> m. </w:t>
            </w:r>
            <w:r>
              <w:rPr>
                <w:rFonts w:eastAsia="Calibri"/>
                <w:szCs w:val="24"/>
              </w:rPr>
              <w:t>gruodžio</w:t>
            </w:r>
            <w:r w:rsidRPr="00BD3C87">
              <w:rPr>
                <w:rFonts w:eastAsia="Calibri"/>
                <w:szCs w:val="24"/>
              </w:rPr>
              <w:t xml:space="preserve"> </w:t>
            </w:r>
            <w:r>
              <w:rPr>
                <w:rFonts w:eastAsia="Calibri"/>
                <w:szCs w:val="24"/>
              </w:rPr>
              <w:t>1</w:t>
            </w:r>
            <w:r w:rsidRPr="00BD3C87">
              <w:rPr>
                <w:rFonts w:eastAsia="Calibri"/>
                <w:szCs w:val="24"/>
              </w:rPr>
              <w:t xml:space="preserve"> d. direktoriaus įsakymu Nr. VI-</w:t>
            </w:r>
            <w:r>
              <w:rPr>
                <w:rFonts w:eastAsia="Calibri"/>
                <w:szCs w:val="24"/>
              </w:rPr>
              <w:t>10</w:t>
            </w:r>
            <w:r w:rsidRPr="00BD3C87">
              <w:rPr>
                <w:rFonts w:eastAsia="Calibri"/>
                <w:szCs w:val="24"/>
              </w:rPr>
              <w:t xml:space="preserve">. </w:t>
            </w:r>
          </w:p>
          <w:p w14:paraId="01EA6C41" w14:textId="77777777" w:rsidR="008D06E2" w:rsidRPr="00B022E0" w:rsidRDefault="008D06E2" w:rsidP="00164C52">
            <w:pPr>
              <w:jc w:val="both"/>
              <w:rPr>
                <w:rFonts w:eastAsia="Calibri"/>
                <w:szCs w:val="24"/>
              </w:rPr>
            </w:pPr>
            <w:r w:rsidRPr="00BD3C87">
              <w:rPr>
                <w:rFonts w:eastAsia="Calibri"/>
                <w:szCs w:val="24"/>
              </w:rPr>
              <w:t xml:space="preserve">Eržvilko kultūros centro </w:t>
            </w:r>
            <w:r w:rsidRPr="00B022E0">
              <w:rPr>
                <w:rFonts w:eastAsia="Calibri"/>
                <w:szCs w:val="24"/>
              </w:rPr>
              <w:t xml:space="preserve">2023–2024 metų veiklos programa, patvirtinta 2022 metų gruodžio 5 d. direktoriaus įsakymu Nr. VI-12. </w:t>
            </w:r>
          </w:p>
          <w:p w14:paraId="19479B8F" w14:textId="77777777" w:rsidR="008D06E2" w:rsidRPr="00A83869" w:rsidRDefault="008D06E2" w:rsidP="00164C52">
            <w:pPr>
              <w:jc w:val="both"/>
              <w:rPr>
                <w:rFonts w:eastAsia="Calibri"/>
                <w:szCs w:val="24"/>
              </w:rPr>
            </w:pPr>
            <w:r w:rsidRPr="00B022E0">
              <w:rPr>
                <w:rFonts w:eastAsia="Calibri"/>
                <w:szCs w:val="24"/>
              </w:rPr>
              <w:t>2022–2024 metų etninės kultūros</w:t>
            </w:r>
            <w:r w:rsidRPr="00BD3C87">
              <w:rPr>
                <w:rFonts w:eastAsia="Calibri"/>
                <w:szCs w:val="24"/>
              </w:rPr>
              <w:t xml:space="preserve"> programa, patvirtinta 2021 m. gruodžio 13 d. direktoriaus įsakymu Nr.</w:t>
            </w:r>
            <w:r>
              <w:rPr>
                <w:rFonts w:eastAsia="Calibri"/>
                <w:szCs w:val="24"/>
              </w:rPr>
              <w:t> </w:t>
            </w:r>
            <w:r w:rsidRPr="00BD3C87">
              <w:rPr>
                <w:rFonts w:eastAsia="Calibri"/>
                <w:szCs w:val="24"/>
              </w:rPr>
              <w:t>VI-14.</w:t>
            </w:r>
          </w:p>
        </w:tc>
      </w:tr>
      <w:tr w:rsidR="008D06E2" w:rsidRPr="002E668E" w14:paraId="094B544E" w14:textId="77777777" w:rsidTr="008D06E2">
        <w:trPr>
          <w:trHeight w:val="92"/>
        </w:trPr>
        <w:tc>
          <w:tcPr>
            <w:tcW w:w="4537" w:type="dxa"/>
            <w:tcBorders>
              <w:top w:val="single" w:sz="4" w:space="0" w:color="auto"/>
              <w:left w:val="single" w:sz="4" w:space="0" w:color="auto"/>
              <w:bottom w:val="single" w:sz="4" w:space="0" w:color="auto"/>
              <w:right w:val="single" w:sz="4" w:space="0" w:color="auto"/>
            </w:tcBorders>
            <w:shd w:val="clear" w:color="auto" w:fill="auto"/>
          </w:tcPr>
          <w:p w14:paraId="64B1BB85" w14:textId="77777777" w:rsidR="008D06E2" w:rsidRPr="005238B6" w:rsidRDefault="008D06E2" w:rsidP="00164C52">
            <w:pPr>
              <w:jc w:val="both"/>
              <w:rPr>
                <w:rFonts w:eastAsia="Calibri"/>
                <w:b/>
                <w:szCs w:val="24"/>
                <w:highlight w:val="yellow"/>
              </w:rPr>
            </w:pPr>
            <w:r w:rsidRPr="00BE482B">
              <w:rPr>
                <w:rFonts w:eastAsia="Calibri"/>
                <w:szCs w:val="24"/>
              </w:rPr>
              <w:t>202</w:t>
            </w:r>
            <w:r>
              <w:rPr>
                <w:rFonts w:eastAsia="Calibri"/>
                <w:szCs w:val="24"/>
              </w:rPr>
              <w:t>4</w:t>
            </w:r>
            <w:r w:rsidRPr="00BE482B">
              <w:rPr>
                <w:rFonts w:eastAsia="Calibri"/>
                <w:szCs w:val="24"/>
              </w:rPr>
              <w:t xml:space="preserve"> m. įstaigos pagrindiniai veiklos tikslai</w:t>
            </w:r>
          </w:p>
        </w:tc>
        <w:tc>
          <w:tcPr>
            <w:tcW w:w="10319" w:type="dxa"/>
            <w:tcBorders>
              <w:top w:val="single" w:sz="4" w:space="0" w:color="auto"/>
              <w:left w:val="single" w:sz="4" w:space="0" w:color="auto"/>
              <w:bottom w:val="single" w:sz="4" w:space="0" w:color="auto"/>
              <w:right w:val="single" w:sz="4" w:space="0" w:color="auto"/>
            </w:tcBorders>
            <w:shd w:val="clear" w:color="auto" w:fill="auto"/>
          </w:tcPr>
          <w:p w14:paraId="1173BE0D" w14:textId="77777777" w:rsidR="008D06E2" w:rsidRPr="00BD3C87" w:rsidRDefault="008D06E2" w:rsidP="00164C52">
            <w:pPr>
              <w:jc w:val="both"/>
              <w:rPr>
                <w:szCs w:val="24"/>
              </w:rPr>
            </w:pPr>
            <w:r w:rsidRPr="00BD3C87">
              <w:rPr>
                <w:szCs w:val="24"/>
              </w:rPr>
              <w:t xml:space="preserve">1. Saugoti Eržvilko, </w:t>
            </w:r>
            <w:proofErr w:type="spellStart"/>
            <w:r w:rsidRPr="00BD3C87">
              <w:rPr>
                <w:szCs w:val="24"/>
              </w:rPr>
              <w:t>Kartupių</w:t>
            </w:r>
            <w:proofErr w:type="spellEnd"/>
            <w:r w:rsidRPr="00BD3C87">
              <w:rPr>
                <w:szCs w:val="24"/>
              </w:rPr>
              <w:t xml:space="preserve">, Šimkaičių ir </w:t>
            </w:r>
            <w:proofErr w:type="spellStart"/>
            <w:r w:rsidRPr="00BD3C87">
              <w:rPr>
                <w:szCs w:val="24"/>
              </w:rPr>
              <w:t>Vadžgirio</w:t>
            </w:r>
            <w:proofErr w:type="spellEnd"/>
            <w:r w:rsidRPr="00BD3C87">
              <w:rPr>
                <w:szCs w:val="24"/>
              </w:rPr>
              <w:t xml:space="preserve"> krašto kultūrinį identitetą ir savitumą.</w:t>
            </w:r>
          </w:p>
          <w:p w14:paraId="204EBF4F" w14:textId="77777777" w:rsidR="008D06E2" w:rsidRPr="00BD3C87" w:rsidRDefault="008D06E2" w:rsidP="00164C52">
            <w:pPr>
              <w:jc w:val="both"/>
              <w:rPr>
                <w:szCs w:val="24"/>
              </w:rPr>
            </w:pPr>
            <w:r w:rsidRPr="00BD3C87">
              <w:rPr>
                <w:szCs w:val="24"/>
              </w:rPr>
              <w:t>2. Puoselėti etninę kultūrą.</w:t>
            </w:r>
          </w:p>
          <w:p w14:paraId="080DF13A" w14:textId="77777777" w:rsidR="008D06E2" w:rsidRPr="00BD3C87" w:rsidRDefault="008D06E2" w:rsidP="00164C52">
            <w:pPr>
              <w:jc w:val="both"/>
              <w:rPr>
                <w:szCs w:val="24"/>
              </w:rPr>
            </w:pPr>
            <w:r w:rsidRPr="00BD3C87">
              <w:rPr>
                <w:szCs w:val="24"/>
              </w:rPr>
              <w:t>3. Skatinti pilietiškumą ir patriotiškumą.</w:t>
            </w:r>
          </w:p>
          <w:p w14:paraId="19EBE20A" w14:textId="77777777" w:rsidR="008D06E2" w:rsidRPr="000036AA" w:rsidRDefault="008D06E2" w:rsidP="00164C52">
            <w:pPr>
              <w:rPr>
                <w:szCs w:val="24"/>
              </w:rPr>
            </w:pPr>
            <w:r w:rsidRPr="00BD3C87">
              <w:rPr>
                <w:szCs w:val="24"/>
              </w:rPr>
              <w:t>4. Pritraukti papildomų finansavimo šaltinių.</w:t>
            </w:r>
          </w:p>
        </w:tc>
      </w:tr>
      <w:tr w:rsidR="008D06E2" w:rsidRPr="002E668E" w14:paraId="4A2B3EAE" w14:textId="77777777" w:rsidTr="008D06E2">
        <w:trPr>
          <w:trHeight w:val="92"/>
        </w:trPr>
        <w:tc>
          <w:tcPr>
            <w:tcW w:w="4537" w:type="dxa"/>
            <w:tcBorders>
              <w:top w:val="single" w:sz="4" w:space="0" w:color="auto"/>
              <w:left w:val="single" w:sz="4" w:space="0" w:color="auto"/>
              <w:bottom w:val="single" w:sz="4" w:space="0" w:color="auto"/>
              <w:right w:val="single" w:sz="4" w:space="0" w:color="auto"/>
            </w:tcBorders>
            <w:shd w:val="clear" w:color="auto" w:fill="auto"/>
          </w:tcPr>
          <w:p w14:paraId="29EDF06E" w14:textId="77777777" w:rsidR="008D06E2" w:rsidRPr="002E668E" w:rsidRDefault="008D06E2" w:rsidP="00164C52">
            <w:pPr>
              <w:jc w:val="both"/>
              <w:rPr>
                <w:rFonts w:eastAsia="Calibri"/>
                <w:b/>
                <w:szCs w:val="24"/>
              </w:rPr>
            </w:pPr>
            <w:r w:rsidRPr="00442EAB">
              <w:rPr>
                <w:rFonts w:eastAsia="Calibri"/>
                <w:szCs w:val="24"/>
              </w:rPr>
              <w:t>202</w:t>
            </w:r>
            <w:r>
              <w:rPr>
                <w:rFonts w:eastAsia="Calibri"/>
                <w:szCs w:val="24"/>
              </w:rPr>
              <w:t>4</w:t>
            </w:r>
            <w:r w:rsidRPr="00442EAB">
              <w:rPr>
                <w:rFonts w:eastAsia="Calibri"/>
                <w:szCs w:val="24"/>
              </w:rPr>
              <w:t xml:space="preserve"> metų įstaigos pagrindinių veiklos tikslų įgyvendinimas </w:t>
            </w:r>
            <w:r w:rsidRPr="00442EAB">
              <w:rPr>
                <w:rFonts w:eastAsia="Calibri"/>
                <w:i/>
                <w:iCs/>
                <w:szCs w:val="24"/>
              </w:rPr>
              <w:t>(kiekybiniai ir kokybiniai rodikliai)</w:t>
            </w:r>
          </w:p>
        </w:tc>
        <w:tc>
          <w:tcPr>
            <w:tcW w:w="10319" w:type="dxa"/>
            <w:tcBorders>
              <w:top w:val="single" w:sz="4" w:space="0" w:color="auto"/>
              <w:left w:val="single" w:sz="4" w:space="0" w:color="auto"/>
              <w:bottom w:val="single" w:sz="4" w:space="0" w:color="auto"/>
              <w:right w:val="single" w:sz="4" w:space="0" w:color="auto"/>
            </w:tcBorders>
            <w:shd w:val="clear" w:color="auto" w:fill="auto"/>
          </w:tcPr>
          <w:p w14:paraId="282D795D" w14:textId="77777777" w:rsidR="008D06E2" w:rsidRPr="00B022E0" w:rsidRDefault="008D06E2" w:rsidP="00164C52">
            <w:pPr>
              <w:jc w:val="both"/>
              <w:rPr>
                <w:szCs w:val="24"/>
              </w:rPr>
            </w:pPr>
            <w:r w:rsidRPr="00BD3C87">
              <w:rPr>
                <w:rFonts w:eastAsia="Calibri"/>
                <w:i/>
                <w:szCs w:val="24"/>
              </w:rPr>
              <w:t>Tikslo „</w:t>
            </w:r>
            <w:r w:rsidRPr="00BD3C87">
              <w:rPr>
                <w:i/>
                <w:szCs w:val="24"/>
              </w:rPr>
              <w:t xml:space="preserve">Saugoti Eržvilko, </w:t>
            </w:r>
            <w:proofErr w:type="spellStart"/>
            <w:r w:rsidRPr="00BD3C87">
              <w:rPr>
                <w:i/>
                <w:szCs w:val="24"/>
              </w:rPr>
              <w:t>Kartupių</w:t>
            </w:r>
            <w:proofErr w:type="spellEnd"/>
            <w:r w:rsidRPr="00BD3C87">
              <w:rPr>
                <w:i/>
                <w:szCs w:val="24"/>
              </w:rPr>
              <w:t xml:space="preserve">, Šimkaičių ir </w:t>
            </w:r>
            <w:proofErr w:type="spellStart"/>
            <w:r w:rsidRPr="00BD3C87">
              <w:rPr>
                <w:i/>
                <w:szCs w:val="24"/>
              </w:rPr>
              <w:t>Vadžgirio</w:t>
            </w:r>
            <w:proofErr w:type="spellEnd"/>
            <w:r w:rsidRPr="00BD3C87">
              <w:rPr>
                <w:i/>
                <w:szCs w:val="24"/>
              </w:rPr>
              <w:t xml:space="preserve"> krašto kultūrinį identitetą ir savitumą“ įgyvendinimas: </w:t>
            </w:r>
            <w:r w:rsidRPr="00BD3C87">
              <w:rPr>
                <w:szCs w:val="24"/>
              </w:rPr>
              <w:t>202</w:t>
            </w:r>
            <w:r>
              <w:rPr>
                <w:szCs w:val="24"/>
              </w:rPr>
              <w:t>4</w:t>
            </w:r>
            <w:r w:rsidRPr="00BD3C87">
              <w:rPr>
                <w:szCs w:val="24"/>
              </w:rPr>
              <w:t xml:space="preserve"> metai</w:t>
            </w:r>
            <w:r>
              <w:rPr>
                <w:szCs w:val="24"/>
              </w:rPr>
              <w:t xml:space="preserve">s Jurbarko rajono savivaldybė </w:t>
            </w:r>
            <w:r w:rsidRPr="00BD3C87">
              <w:rPr>
                <w:szCs w:val="24"/>
              </w:rPr>
              <w:t>paskelb</w:t>
            </w:r>
            <w:r>
              <w:rPr>
                <w:szCs w:val="24"/>
              </w:rPr>
              <w:t>ė</w:t>
            </w:r>
            <w:r w:rsidRPr="00BD3C87">
              <w:rPr>
                <w:szCs w:val="24"/>
              </w:rPr>
              <w:t xml:space="preserve"> </w:t>
            </w:r>
            <w:r>
              <w:rPr>
                <w:szCs w:val="24"/>
              </w:rPr>
              <w:t xml:space="preserve">Šarūno </w:t>
            </w:r>
            <w:proofErr w:type="spellStart"/>
            <w:r>
              <w:rPr>
                <w:szCs w:val="24"/>
              </w:rPr>
              <w:t>Šimulyno</w:t>
            </w:r>
            <w:proofErr w:type="spellEnd"/>
            <w:r>
              <w:rPr>
                <w:szCs w:val="24"/>
              </w:rPr>
              <w:t xml:space="preserve">, Petro Paulaičio ir Jono Žemaičio-Vytauto </w:t>
            </w:r>
            <w:r w:rsidRPr="00BD3C87">
              <w:rPr>
                <w:szCs w:val="24"/>
              </w:rPr>
              <w:t>metais</w:t>
            </w:r>
            <w:r>
              <w:rPr>
                <w:szCs w:val="24"/>
              </w:rPr>
              <w:t>.</w:t>
            </w:r>
            <w:r w:rsidRPr="00B022E0">
              <w:rPr>
                <w:szCs w:val="24"/>
              </w:rPr>
              <w:t xml:space="preserve"> </w:t>
            </w:r>
            <w:r>
              <w:rPr>
                <w:szCs w:val="24"/>
              </w:rPr>
              <w:t xml:space="preserve">Iš viso </w:t>
            </w:r>
            <w:r w:rsidRPr="00EE3CBD">
              <w:rPr>
                <w:szCs w:val="24"/>
              </w:rPr>
              <w:t>parengti ir įgyvendinti 8 renginiai</w:t>
            </w:r>
            <w:r>
              <w:rPr>
                <w:szCs w:val="24"/>
              </w:rPr>
              <w:t xml:space="preserve"> bei </w:t>
            </w:r>
            <w:r w:rsidRPr="00EE3CBD">
              <w:rPr>
                <w:szCs w:val="24"/>
              </w:rPr>
              <w:t xml:space="preserve">iniciatyvos. Jurbarko krašto šventės dalimi tapo  rugpjūčio 23 dieną suorganizuotas renginys „Ranka-rankon, širdis-širdin“ prie </w:t>
            </w:r>
            <w:proofErr w:type="spellStart"/>
            <w:r w:rsidRPr="00EE3CBD">
              <w:rPr>
                <w:szCs w:val="24"/>
              </w:rPr>
              <w:t>prez</w:t>
            </w:r>
            <w:proofErr w:type="spellEnd"/>
            <w:r w:rsidRPr="00EE3CBD">
              <w:rPr>
                <w:szCs w:val="24"/>
              </w:rPr>
              <w:t xml:space="preserve">. gen. Jono Žemaičio-Vytauto vadavietės. </w:t>
            </w:r>
            <w:r>
              <w:rPr>
                <w:szCs w:val="24"/>
              </w:rPr>
              <w:t xml:space="preserve">Bendradarbiaujant su vietos bendruomenėmis, kitomis kultūros įstaigomis </w:t>
            </w:r>
            <w:r w:rsidRPr="00B022E0">
              <w:rPr>
                <w:szCs w:val="24"/>
              </w:rPr>
              <w:t>įgyvendintos visos tradicinės</w:t>
            </w:r>
            <w:r>
              <w:rPr>
                <w:szCs w:val="24"/>
              </w:rPr>
              <w:t xml:space="preserve"> ir pagrindinės</w:t>
            </w:r>
            <w:r w:rsidRPr="00B022E0">
              <w:rPr>
                <w:szCs w:val="24"/>
              </w:rPr>
              <w:t xml:space="preserve"> vasaros miestelių šventės</w:t>
            </w:r>
            <w:r>
              <w:rPr>
                <w:szCs w:val="24"/>
              </w:rPr>
              <w:t xml:space="preserve">. </w:t>
            </w:r>
          </w:p>
          <w:p w14:paraId="7395B09C" w14:textId="77777777" w:rsidR="008D06E2" w:rsidRPr="00B022E0" w:rsidRDefault="008D06E2" w:rsidP="00164C52">
            <w:pPr>
              <w:jc w:val="both"/>
              <w:rPr>
                <w:szCs w:val="24"/>
              </w:rPr>
            </w:pPr>
            <w:r w:rsidRPr="00B022E0">
              <w:rPr>
                <w:i/>
                <w:szCs w:val="24"/>
              </w:rPr>
              <w:t>Tikslo „Puoselėti etninę kultūrą“ įgyvendinimas:</w:t>
            </w:r>
            <w:r w:rsidRPr="00B022E0">
              <w:rPr>
                <w:szCs w:val="24"/>
              </w:rPr>
              <w:t xml:space="preserve"> Iš viso Eržvilko kultūros centras kartu su skyriais įgyvendino 20 etnokultūrinių renginių. Didžiulę įtaką etninės kultūros puoselėjimui daro folkloro kolektyvai „Eržvilko </w:t>
            </w:r>
            <w:proofErr w:type="spellStart"/>
            <w:r w:rsidRPr="00B022E0">
              <w:rPr>
                <w:szCs w:val="24"/>
              </w:rPr>
              <w:t>bandonija</w:t>
            </w:r>
            <w:proofErr w:type="spellEnd"/>
            <w:r w:rsidRPr="00B022E0">
              <w:rPr>
                <w:szCs w:val="24"/>
              </w:rPr>
              <w:t>“</w:t>
            </w:r>
            <w:r>
              <w:rPr>
                <w:szCs w:val="24"/>
              </w:rPr>
              <w:t xml:space="preserve">, </w:t>
            </w:r>
            <w:r w:rsidRPr="00B022E0">
              <w:rPr>
                <w:szCs w:val="24"/>
              </w:rPr>
              <w:t>„</w:t>
            </w:r>
            <w:proofErr w:type="spellStart"/>
            <w:r w:rsidRPr="00B022E0">
              <w:rPr>
                <w:szCs w:val="24"/>
              </w:rPr>
              <w:t>Šebukai</w:t>
            </w:r>
            <w:proofErr w:type="spellEnd"/>
            <w:r w:rsidRPr="00B022E0">
              <w:rPr>
                <w:szCs w:val="24"/>
              </w:rPr>
              <w:t>“</w:t>
            </w:r>
            <w:r>
              <w:rPr>
                <w:szCs w:val="24"/>
              </w:rPr>
              <w:t xml:space="preserve"> ir jų meno vadovės.</w:t>
            </w:r>
            <w:r w:rsidRPr="00B022E0">
              <w:rPr>
                <w:szCs w:val="24"/>
              </w:rPr>
              <w:t xml:space="preserve"> </w:t>
            </w:r>
            <w:r>
              <w:rPr>
                <w:szCs w:val="24"/>
              </w:rPr>
              <w:t xml:space="preserve">2024 metais šie kolektyvai dalyvavo Tauragės apskrities dainų šventėje „Upėmis tekančios dainos“ bei šimtmečio Lietuvos dainų šventėje „Kad giria žaliuotų“. </w:t>
            </w:r>
            <w:r w:rsidRPr="00B022E0">
              <w:rPr>
                <w:szCs w:val="24"/>
              </w:rPr>
              <w:t>Eržvilko kultūros centras suorganizavo</w:t>
            </w:r>
            <w:r>
              <w:rPr>
                <w:szCs w:val="24"/>
              </w:rPr>
              <w:t xml:space="preserve"> V</w:t>
            </w:r>
            <w:r w:rsidRPr="00B022E0">
              <w:rPr>
                <w:szCs w:val="24"/>
              </w:rPr>
              <w:t xml:space="preserve"> kūrybin</w:t>
            </w:r>
            <w:r>
              <w:rPr>
                <w:szCs w:val="24"/>
              </w:rPr>
              <w:t>ę</w:t>
            </w:r>
            <w:r w:rsidRPr="00B022E0">
              <w:rPr>
                <w:szCs w:val="24"/>
              </w:rPr>
              <w:t>-edukacin</w:t>
            </w:r>
            <w:r>
              <w:rPr>
                <w:szCs w:val="24"/>
              </w:rPr>
              <w:t>ę</w:t>
            </w:r>
            <w:r w:rsidRPr="00B022E0">
              <w:rPr>
                <w:szCs w:val="24"/>
              </w:rPr>
              <w:t xml:space="preserve"> vaikų ir jaunimo stovykl</w:t>
            </w:r>
            <w:r>
              <w:rPr>
                <w:szCs w:val="24"/>
              </w:rPr>
              <w:t>ą</w:t>
            </w:r>
            <w:r w:rsidRPr="00B022E0">
              <w:rPr>
                <w:szCs w:val="24"/>
              </w:rPr>
              <w:t xml:space="preserve"> „</w:t>
            </w:r>
            <w:proofErr w:type="spellStart"/>
            <w:r w:rsidRPr="00B022E0">
              <w:rPr>
                <w:szCs w:val="24"/>
              </w:rPr>
              <w:t>Bandonija</w:t>
            </w:r>
            <w:proofErr w:type="spellEnd"/>
            <w:r w:rsidRPr="00B022E0">
              <w:rPr>
                <w:szCs w:val="24"/>
              </w:rPr>
              <w:t xml:space="preserve"> vakar, šiandien ir rytoj</w:t>
            </w:r>
            <w:r>
              <w:rPr>
                <w:szCs w:val="24"/>
              </w:rPr>
              <w:t xml:space="preserve">“, kurioje dalyvavo vaikai iš Eržvilko ir </w:t>
            </w:r>
            <w:proofErr w:type="spellStart"/>
            <w:r>
              <w:rPr>
                <w:szCs w:val="24"/>
              </w:rPr>
              <w:t>Vadžgirio</w:t>
            </w:r>
            <w:proofErr w:type="spellEnd"/>
            <w:r>
              <w:rPr>
                <w:szCs w:val="24"/>
              </w:rPr>
              <w:t xml:space="preserve"> krašto. Jaunieji </w:t>
            </w:r>
            <w:proofErr w:type="spellStart"/>
            <w:r>
              <w:rPr>
                <w:szCs w:val="24"/>
              </w:rPr>
              <w:t>bandonininkai</w:t>
            </w:r>
            <w:proofErr w:type="spellEnd"/>
            <w:r>
              <w:rPr>
                <w:szCs w:val="24"/>
              </w:rPr>
              <w:t xml:space="preserve"> tapo laureatais ir diplomantais tarptautiniuose ir respublikiniuose liaudies atlikėjų konkursuose „Gaidų išdaigos“, „Linksmoji polkutė“, „Tradicijų paveldėtojai“.</w:t>
            </w:r>
          </w:p>
          <w:p w14:paraId="50A549FB" w14:textId="5AC3F06F" w:rsidR="008D06E2" w:rsidRDefault="008D06E2" w:rsidP="00164C52">
            <w:pPr>
              <w:jc w:val="both"/>
              <w:rPr>
                <w:color w:val="080809"/>
                <w:szCs w:val="24"/>
              </w:rPr>
            </w:pPr>
            <w:r w:rsidRPr="00B022E0">
              <w:rPr>
                <w:i/>
                <w:szCs w:val="24"/>
              </w:rPr>
              <w:t xml:space="preserve">Tikslo „Skatinti pilietiškumą ir patriotiškumą“ įgyvendinimas: </w:t>
            </w:r>
            <w:r w:rsidRPr="00B022E0">
              <w:rPr>
                <w:szCs w:val="24"/>
              </w:rPr>
              <w:t>Eržvilko kultūros centras</w:t>
            </w:r>
            <w:r>
              <w:rPr>
                <w:szCs w:val="24"/>
              </w:rPr>
              <w:t xml:space="preserve"> ir skyriai organizavo valstybines šventes, </w:t>
            </w:r>
            <w:r w:rsidRPr="00B022E0">
              <w:rPr>
                <w:szCs w:val="24"/>
              </w:rPr>
              <w:t>įsitraukė į pilietines akcijas „Atmintis gyva, nes liudija“, „Tautiška giesmė aplink pasaulį“</w:t>
            </w:r>
            <w:r>
              <w:rPr>
                <w:szCs w:val="24"/>
              </w:rPr>
              <w:t>.</w:t>
            </w:r>
            <w:r w:rsidRPr="00B022E0">
              <w:rPr>
                <w:szCs w:val="24"/>
              </w:rPr>
              <w:t xml:space="preserve"> </w:t>
            </w:r>
            <w:r>
              <w:rPr>
                <w:szCs w:val="24"/>
              </w:rPr>
              <w:t>Minint valstybės atkūrimo dieną, šeštą kartą</w:t>
            </w:r>
            <w:r w:rsidRPr="00B022E0">
              <w:rPr>
                <w:szCs w:val="24"/>
              </w:rPr>
              <w:t xml:space="preserve"> buvo suorganizuoti apdovanojimai už nuopelnus Eržvilko kraštui „Eržvilko spindulys“, kurių metu buvo įtrauktos visos Eržvilko seniūnijoje veikiančios bendruomenės ir </w:t>
            </w:r>
            <w:proofErr w:type="spellStart"/>
            <w:r w:rsidRPr="00B022E0">
              <w:rPr>
                <w:szCs w:val="24"/>
              </w:rPr>
              <w:t>seniūnaitijos</w:t>
            </w:r>
            <w:proofErr w:type="spellEnd"/>
            <w:r w:rsidRPr="00B022E0">
              <w:rPr>
                <w:szCs w:val="24"/>
              </w:rPr>
              <w:t xml:space="preserve">. </w:t>
            </w:r>
            <w:r>
              <w:rPr>
                <w:szCs w:val="24"/>
              </w:rPr>
              <w:t xml:space="preserve">Išskirtinis dėmesys 2024 metais buvo skirtas </w:t>
            </w:r>
            <w:proofErr w:type="spellStart"/>
            <w:r>
              <w:rPr>
                <w:szCs w:val="24"/>
              </w:rPr>
              <w:t>prez</w:t>
            </w:r>
            <w:proofErr w:type="spellEnd"/>
            <w:r>
              <w:rPr>
                <w:szCs w:val="24"/>
              </w:rPr>
              <w:t xml:space="preserve">. gen. Jono Žemaičio-Vytauto atminimui. Suorganizuoti įvairaus pobūdžio renginiai minint 115-ąsias jo gimimo,      71-ąsias suėmimo bei 70-ąsias žūties metines. Siekiant aktualizuoti istorinę erdvę, didesnio visuomenės įsitraukimo ir stipresnio emocinio poveikio, dauguma šių renginių buvo suorganizuoti Šimkaičių girioje, prie bunkerio-vadavietės. Į kultūrines-pilietines veiklas įtraukti vaikai ir jaunimas, bendradarbiauta su </w:t>
            </w:r>
            <w:r w:rsidRPr="008A7162">
              <w:rPr>
                <w:color w:val="080809"/>
                <w:szCs w:val="24"/>
              </w:rPr>
              <w:lastRenderedPageBreak/>
              <w:t xml:space="preserve">Skirsnemunės </w:t>
            </w:r>
            <w:r>
              <w:rPr>
                <w:color w:val="080809"/>
                <w:szCs w:val="24"/>
              </w:rPr>
              <w:t xml:space="preserve">Jurgio Baltrušaičio </w:t>
            </w:r>
            <w:r w:rsidRPr="008A7162">
              <w:rPr>
                <w:color w:val="080809"/>
                <w:szCs w:val="24"/>
              </w:rPr>
              <w:t>pagrindin</w:t>
            </w:r>
            <w:r>
              <w:rPr>
                <w:color w:val="080809"/>
                <w:szCs w:val="24"/>
              </w:rPr>
              <w:t>e</w:t>
            </w:r>
            <w:r w:rsidRPr="008A7162">
              <w:rPr>
                <w:color w:val="080809"/>
                <w:szCs w:val="24"/>
              </w:rPr>
              <w:t xml:space="preserve"> mokykl</w:t>
            </w:r>
            <w:r>
              <w:rPr>
                <w:color w:val="080809"/>
                <w:szCs w:val="24"/>
              </w:rPr>
              <w:t>a</w:t>
            </w:r>
            <w:r w:rsidRPr="008A7162">
              <w:rPr>
                <w:color w:val="080809"/>
                <w:szCs w:val="24"/>
              </w:rPr>
              <w:t xml:space="preserve">, </w:t>
            </w:r>
            <w:r>
              <w:rPr>
                <w:color w:val="080809"/>
                <w:szCs w:val="24"/>
              </w:rPr>
              <w:t xml:space="preserve">Jurbarko </w:t>
            </w:r>
            <w:r w:rsidRPr="008A7162">
              <w:rPr>
                <w:color w:val="080809"/>
                <w:szCs w:val="24"/>
              </w:rPr>
              <w:t>Naujamiesčio progimnazij</w:t>
            </w:r>
            <w:r>
              <w:rPr>
                <w:color w:val="080809"/>
                <w:szCs w:val="24"/>
              </w:rPr>
              <w:t>a</w:t>
            </w:r>
            <w:r w:rsidRPr="008A7162">
              <w:rPr>
                <w:color w:val="080809"/>
                <w:szCs w:val="24"/>
              </w:rPr>
              <w:t>, Viešvilės pagrindin</w:t>
            </w:r>
            <w:r>
              <w:rPr>
                <w:color w:val="080809"/>
                <w:szCs w:val="24"/>
              </w:rPr>
              <w:t>e</w:t>
            </w:r>
            <w:r w:rsidRPr="008A7162">
              <w:rPr>
                <w:color w:val="080809"/>
                <w:szCs w:val="24"/>
              </w:rPr>
              <w:t xml:space="preserve"> mokykl</w:t>
            </w:r>
            <w:r>
              <w:rPr>
                <w:color w:val="080809"/>
                <w:szCs w:val="24"/>
              </w:rPr>
              <w:t>a. Eržvilko kultūros centre suorganizuotas „Partizaninių dainų vakaras“. Šio renginio tikslas buvo dainuojant ar kartu klausantis partizaninių dainų giliau pajusti to meto dvasią, stiprinti visuomenės tautinę savimonę.</w:t>
            </w:r>
          </w:p>
          <w:p w14:paraId="7013FF04" w14:textId="77777777" w:rsidR="008D06E2" w:rsidRPr="00BA56DB" w:rsidRDefault="008D06E2" w:rsidP="00164C52">
            <w:pPr>
              <w:jc w:val="both"/>
              <w:rPr>
                <w:rFonts w:eastAsia="Calibri"/>
                <w:i/>
                <w:szCs w:val="24"/>
              </w:rPr>
            </w:pPr>
            <w:r w:rsidRPr="00B022E0">
              <w:rPr>
                <w:i/>
                <w:szCs w:val="24"/>
              </w:rPr>
              <w:t>Tikslo „Pritraukti papildomų finansavimo šaltinių“ įgyvendinimas:</w:t>
            </w:r>
            <w:r w:rsidRPr="00B022E0">
              <w:rPr>
                <w:szCs w:val="24"/>
              </w:rPr>
              <w:t xml:space="preserve"> 202</w:t>
            </w:r>
            <w:r>
              <w:rPr>
                <w:szCs w:val="24"/>
              </w:rPr>
              <w:t>4</w:t>
            </w:r>
            <w:r w:rsidRPr="00B022E0">
              <w:rPr>
                <w:szCs w:val="24"/>
              </w:rPr>
              <w:t xml:space="preserve"> metais pateiktos </w:t>
            </w:r>
            <w:r>
              <w:rPr>
                <w:szCs w:val="24"/>
              </w:rPr>
              <w:t>7</w:t>
            </w:r>
            <w:r w:rsidRPr="00B022E0">
              <w:rPr>
                <w:szCs w:val="24"/>
              </w:rPr>
              <w:t xml:space="preserve"> paraiškos pagal Jurbarko rajono savivaldybės vykdomas finansavimo programas, </w:t>
            </w:r>
            <w:r>
              <w:rPr>
                <w:szCs w:val="24"/>
              </w:rPr>
              <w:t xml:space="preserve">skirtas 4500 Eur finansavimas. </w:t>
            </w:r>
            <w:r w:rsidRPr="00B022E0">
              <w:rPr>
                <w:szCs w:val="24"/>
              </w:rPr>
              <w:t xml:space="preserve"> </w:t>
            </w:r>
            <w:r>
              <w:rPr>
                <w:szCs w:val="24"/>
              </w:rPr>
              <w:t>P</w:t>
            </w:r>
            <w:r w:rsidRPr="00B022E0">
              <w:rPr>
                <w:szCs w:val="24"/>
              </w:rPr>
              <w:t>ateiktos 3 paraiškos Lietuvos kultūros tarybai</w:t>
            </w:r>
            <w:r>
              <w:rPr>
                <w:szCs w:val="24"/>
              </w:rPr>
              <w:t xml:space="preserve">, 1 paraiška </w:t>
            </w:r>
            <w:r w:rsidRPr="00B022E0">
              <w:rPr>
                <w:szCs w:val="24"/>
              </w:rPr>
              <w:t>Žemės ūkio ministerijai</w:t>
            </w:r>
            <w:r>
              <w:rPr>
                <w:szCs w:val="24"/>
              </w:rPr>
              <w:t>, 1 paraiška VVG „Nemunas“</w:t>
            </w:r>
            <w:r w:rsidRPr="00B022E0">
              <w:rPr>
                <w:szCs w:val="24"/>
              </w:rPr>
              <w:t>.</w:t>
            </w:r>
            <w:r w:rsidRPr="00BD3C87">
              <w:rPr>
                <w:szCs w:val="24"/>
              </w:rPr>
              <w:t xml:space="preserve"> Iš Lietuvos kultūros tarybos gautas </w:t>
            </w:r>
            <w:r>
              <w:rPr>
                <w:szCs w:val="24"/>
              </w:rPr>
              <w:t>2600</w:t>
            </w:r>
            <w:r w:rsidRPr="00BD3C87">
              <w:rPr>
                <w:szCs w:val="24"/>
              </w:rPr>
              <w:t xml:space="preserve"> Eur, iš Žemės ūkio ministerijos 8000 Eur</w:t>
            </w:r>
            <w:r>
              <w:rPr>
                <w:szCs w:val="24"/>
              </w:rPr>
              <w:t>, iš VVG „Nemuno“ 9735 Eur</w:t>
            </w:r>
            <w:r w:rsidRPr="00BD3C87">
              <w:rPr>
                <w:szCs w:val="24"/>
              </w:rPr>
              <w:t xml:space="preserve"> papildomas finansavimas. Taip pat prie renginių ir švenčių finansiškai prisidėjo kaimų bendruomenių centrai, UAB „Vėjas visiems</w:t>
            </w:r>
            <w:r>
              <w:rPr>
                <w:szCs w:val="24"/>
              </w:rPr>
              <w:t>“</w:t>
            </w:r>
            <w:r w:rsidRPr="00BD3C87">
              <w:rPr>
                <w:szCs w:val="24"/>
              </w:rPr>
              <w:t>, pavieniai asmenys.</w:t>
            </w:r>
          </w:p>
        </w:tc>
      </w:tr>
      <w:tr w:rsidR="008D06E2" w:rsidRPr="002E668E" w14:paraId="2479F44A" w14:textId="77777777" w:rsidTr="008D06E2">
        <w:trPr>
          <w:trHeight w:val="92"/>
        </w:trPr>
        <w:tc>
          <w:tcPr>
            <w:tcW w:w="4537" w:type="dxa"/>
            <w:tcBorders>
              <w:top w:val="single" w:sz="4" w:space="0" w:color="auto"/>
              <w:left w:val="single" w:sz="4" w:space="0" w:color="auto"/>
              <w:bottom w:val="single" w:sz="4" w:space="0" w:color="auto"/>
              <w:right w:val="single" w:sz="4" w:space="0" w:color="auto"/>
            </w:tcBorders>
            <w:shd w:val="clear" w:color="auto" w:fill="auto"/>
          </w:tcPr>
          <w:p w14:paraId="7810675C" w14:textId="77777777" w:rsidR="008D06E2" w:rsidRDefault="008D06E2" w:rsidP="00164C52">
            <w:pPr>
              <w:jc w:val="both"/>
              <w:rPr>
                <w:rFonts w:eastAsia="Calibri"/>
                <w:szCs w:val="24"/>
              </w:rPr>
            </w:pPr>
            <w:r>
              <w:rPr>
                <w:rFonts w:eastAsia="Calibri"/>
                <w:szCs w:val="24"/>
              </w:rPr>
              <w:lastRenderedPageBreak/>
              <w:t>2024</w:t>
            </w:r>
            <w:r w:rsidRPr="00044E24">
              <w:rPr>
                <w:rFonts w:eastAsia="Calibri"/>
                <w:szCs w:val="24"/>
              </w:rPr>
              <w:t xml:space="preserve"> metų veikla, susijusi su darbuotojų funkcijų reglamentavimu, darbuotojų saugumo bei lygių galimybių įstaigoje užtikrinimu</w:t>
            </w:r>
          </w:p>
        </w:tc>
        <w:tc>
          <w:tcPr>
            <w:tcW w:w="10319" w:type="dxa"/>
            <w:tcBorders>
              <w:top w:val="single" w:sz="4" w:space="0" w:color="auto"/>
              <w:left w:val="single" w:sz="4" w:space="0" w:color="auto"/>
              <w:bottom w:val="single" w:sz="4" w:space="0" w:color="auto"/>
              <w:right w:val="single" w:sz="4" w:space="0" w:color="auto"/>
            </w:tcBorders>
            <w:shd w:val="clear" w:color="auto" w:fill="auto"/>
          </w:tcPr>
          <w:p w14:paraId="285A1F92" w14:textId="534F40E0" w:rsidR="008D06E2" w:rsidRPr="00BA56DB" w:rsidRDefault="008D06E2" w:rsidP="00164C52">
            <w:pPr>
              <w:jc w:val="both"/>
              <w:rPr>
                <w:rFonts w:eastAsia="Calibri"/>
                <w:i/>
                <w:szCs w:val="24"/>
              </w:rPr>
            </w:pPr>
            <w:r w:rsidRPr="00BD3C87">
              <w:rPr>
                <w:rFonts w:eastAsia="Calibri"/>
                <w:szCs w:val="24"/>
              </w:rPr>
              <w:t>Įvertinta darbuotojų veikla už 202</w:t>
            </w:r>
            <w:r>
              <w:rPr>
                <w:rFonts w:eastAsia="Calibri"/>
                <w:szCs w:val="24"/>
              </w:rPr>
              <w:t>3</w:t>
            </w:r>
            <w:r w:rsidRPr="00BD3C87">
              <w:rPr>
                <w:rFonts w:eastAsia="Calibri"/>
                <w:szCs w:val="24"/>
              </w:rPr>
              <w:t xml:space="preserve"> metus, direktoriaus įsakymais patvirtint</w:t>
            </w:r>
            <w:r>
              <w:rPr>
                <w:rFonts w:eastAsia="Calibri"/>
                <w:szCs w:val="24"/>
              </w:rPr>
              <w:t>i</w:t>
            </w:r>
            <w:r w:rsidRPr="00BD3C87">
              <w:rPr>
                <w:rFonts w:eastAsia="Calibri"/>
                <w:szCs w:val="24"/>
              </w:rPr>
              <w:t xml:space="preserve"> darbuotojų </w:t>
            </w:r>
            <w:r>
              <w:rPr>
                <w:rFonts w:eastAsia="Calibri"/>
                <w:szCs w:val="24"/>
              </w:rPr>
              <w:t>lūkesčiai</w:t>
            </w:r>
            <w:r w:rsidRPr="00BD3C87">
              <w:rPr>
                <w:rFonts w:eastAsia="Calibri"/>
                <w:szCs w:val="24"/>
              </w:rPr>
              <w:t xml:space="preserve"> 202</w:t>
            </w:r>
            <w:r>
              <w:rPr>
                <w:rFonts w:eastAsia="Calibri"/>
                <w:szCs w:val="24"/>
              </w:rPr>
              <w:t>4 </w:t>
            </w:r>
            <w:r w:rsidRPr="00BD3C87">
              <w:rPr>
                <w:rFonts w:eastAsia="Calibri"/>
                <w:szCs w:val="24"/>
              </w:rPr>
              <w:t xml:space="preserve">metams. Visi darbuotojai dirba pagal direktoriaus patvirtintus pareigybių aprašymus. Kultūros ir meno darbuotojai dirba pagal individualius darbo grafikus. </w:t>
            </w:r>
            <w:r w:rsidRPr="00BD3C87">
              <w:t>Laikomasi asmens duomenų tvarkymo taisyklių. Visi darbuotojai yra periodiškai supažindinami su gaisrinės saugos instrukcijomis.</w:t>
            </w:r>
          </w:p>
        </w:tc>
      </w:tr>
      <w:tr w:rsidR="008D06E2" w:rsidRPr="002E668E" w14:paraId="0131DF1F" w14:textId="77777777" w:rsidTr="008D06E2">
        <w:trPr>
          <w:trHeight w:val="455"/>
        </w:trPr>
        <w:tc>
          <w:tcPr>
            <w:tcW w:w="4537" w:type="dxa"/>
            <w:tcBorders>
              <w:top w:val="single" w:sz="4" w:space="0" w:color="auto"/>
              <w:left w:val="single" w:sz="4" w:space="0" w:color="auto"/>
              <w:bottom w:val="single" w:sz="4" w:space="0" w:color="auto"/>
              <w:right w:val="single" w:sz="4" w:space="0" w:color="auto"/>
            </w:tcBorders>
            <w:shd w:val="clear" w:color="auto" w:fill="auto"/>
          </w:tcPr>
          <w:p w14:paraId="759D82F6" w14:textId="77777777" w:rsidR="008D06E2" w:rsidRPr="002E668E" w:rsidRDefault="008D06E2" w:rsidP="00164C52">
            <w:pPr>
              <w:jc w:val="both"/>
              <w:rPr>
                <w:rFonts w:eastAsia="Calibri"/>
                <w:szCs w:val="24"/>
              </w:rPr>
            </w:pPr>
            <w:r>
              <w:rPr>
                <w:rFonts w:eastAsia="Calibri"/>
                <w:szCs w:val="24"/>
              </w:rPr>
              <w:t>Kita 2024</w:t>
            </w:r>
            <w:r w:rsidRPr="002E668E">
              <w:rPr>
                <w:rFonts w:eastAsia="Calibri"/>
                <w:szCs w:val="24"/>
              </w:rPr>
              <w:t xml:space="preserve"> metais įstaigos vykdyta veikla  </w:t>
            </w:r>
          </w:p>
        </w:tc>
        <w:tc>
          <w:tcPr>
            <w:tcW w:w="10319" w:type="dxa"/>
            <w:tcBorders>
              <w:top w:val="single" w:sz="4" w:space="0" w:color="auto"/>
              <w:left w:val="single" w:sz="4" w:space="0" w:color="auto"/>
              <w:bottom w:val="single" w:sz="4" w:space="0" w:color="auto"/>
              <w:right w:val="single" w:sz="4" w:space="0" w:color="auto"/>
            </w:tcBorders>
            <w:shd w:val="clear" w:color="auto" w:fill="auto"/>
          </w:tcPr>
          <w:p w14:paraId="36B60D88" w14:textId="77777777" w:rsidR="008D06E2" w:rsidRPr="002E668E" w:rsidRDefault="008D06E2" w:rsidP="00164C52">
            <w:pPr>
              <w:jc w:val="both"/>
              <w:rPr>
                <w:rFonts w:eastAsia="Calibri"/>
                <w:szCs w:val="24"/>
              </w:rPr>
            </w:pPr>
            <w:r>
              <w:rPr>
                <w:rFonts w:eastAsia="Calibri"/>
                <w:szCs w:val="24"/>
              </w:rPr>
              <w:t xml:space="preserve">Siekiant labiau įtraukti visuomenę į kultūrinį gyvenimą ir jos formavimą, Eržvilko kultūros centre buvo organizuoti susirinkimai su bendruomene. </w:t>
            </w:r>
            <w:r w:rsidRPr="00DD4F8B">
              <w:rPr>
                <w:rFonts w:eastAsia="Calibri"/>
                <w:szCs w:val="24"/>
              </w:rPr>
              <w:t>Eržvilko kultūros centre vykdyta projektinė veikla. Pateiktos paraiškos Lietuvos kultūros tarybai, Žemės ūkio ministerijai,</w:t>
            </w:r>
            <w:r>
              <w:rPr>
                <w:rFonts w:eastAsia="Calibri"/>
                <w:szCs w:val="24"/>
              </w:rPr>
              <w:t xml:space="preserve"> VVG „Nemunas“. G</w:t>
            </w:r>
            <w:r w:rsidRPr="00DD4F8B">
              <w:rPr>
                <w:rFonts w:eastAsia="Calibri"/>
                <w:szCs w:val="24"/>
              </w:rPr>
              <w:t>autas finansavimas, įvykdyti projektai</w:t>
            </w:r>
            <w:r>
              <w:rPr>
                <w:rFonts w:eastAsia="Calibri"/>
                <w:szCs w:val="24"/>
              </w:rPr>
              <w:t xml:space="preserve">, </w:t>
            </w:r>
            <w:r w:rsidRPr="00DD4F8B">
              <w:rPr>
                <w:rFonts w:eastAsia="Calibri"/>
                <w:szCs w:val="24"/>
              </w:rPr>
              <w:t>paruoštos bei pateiktos jų įgyvendinimo ataskaitos.</w:t>
            </w:r>
          </w:p>
        </w:tc>
      </w:tr>
      <w:tr w:rsidR="008D06E2" w:rsidRPr="002E668E" w14:paraId="77525D07" w14:textId="77777777" w:rsidTr="008D06E2">
        <w:trPr>
          <w:trHeight w:val="455"/>
        </w:trPr>
        <w:tc>
          <w:tcPr>
            <w:tcW w:w="4537" w:type="dxa"/>
            <w:tcBorders>
              <w:top w:val="single" w:sz="4" w:space="0" w:color="auto"/>
              <w:left w:val="single" w:sz="4" w:space="0" w:color="auto"/>
              <w:bottom w:val="single" w:sz="4" w:space="0" w:color="auto"/>
              <w:right w:val="single" w:sz="4" w:space="0" w:color="auto"/>
            </w:tcBorders>
            <w:shd w:val="clear" w:color="auto" w:fill="auto"/>
          </w:tcPr>
          <w:p w14:paraId="71494B07" w14:textId="77777777" w:rsidR="008D06E2" w:rsidRPr="00A764B8" w:rsidRDefault="008D06E2" w:rsidP="00164C52">
            <w:pPr>
              <w:jc w:val="both"/>
              <w:rPr>
                <w:rFonts w:eastAsia="Calibri"/>
                <w:bCs/>
                <w:szCs w:val="24"/>
              </w:rPr>
            </w:pPr>
            <w:r w:rsidRPr="00442EAB">
              <w:rPr>
                <w:rFonts w:eastAsia="Calibri"/>
                <w:bCs/>
                <w:szCs w:val="24"/>
              </w:rPr>
              <w:t>Korupcijos prevencija bei Smurto ir priekabiavimo prevencijos politikos įgyvendinimas įstaigoje 202</w:t>
            </w:r>
            <w:r>
              <w:rPr>
                <w:rFonts w:eastAsia="Calibri"/>
                <w:bCs/>
                <w:szCs w:val="24"/>
              </w:rPr>
              <w:t>4</w:t>
            </w:r>
            <w:r w:rsidRPr="00442EAB">
              <w:rPr>
                <w:rFonts w:eastAsia="Calibri"/>
                <w:bCs/>
                <w:szCs w:val="24"/>
              </w:rPr>
              <w:t xml:space="preserve"> metais</w:t>
            </w:r>
          </w:p>
        </w:tc>
        <w:tc>
          <w:tcPr>
            <w:tcW w:w="10319" w:type="dxa"/>
            <w:tcBorders>
              <w:top w:val="single" w:sz="4" w:space="0" w:color="auto"/>
              <w:left w:val="single" w:sz="4" w:space="0" w:color="auto"/>
              <w:bottom w:val="single" w:sz="4" w:space="0" w:color="auto"/>
              <w:right w:val="single" w:sz="4" w:space="0" w:color="auto"/>
            </w:tcBorders>
            <w:shd w:val="clear" w:color="auto" w:fill="auto"/>
          </w:tcPr>
          <w:p w14:paraId="23D0302D" w14:textId="77777777" w:rsidR="008D06E2" w:rsidRPr="00DD4F8B" w:rsidRDefault="008D06E2" w:rsidP="00164C52">
            <w:pPr>
              <w:jc w:val="both"/>
              <w:rPr>
                <w:rFonts w:eastAsia="Calibri"/>
                <w:szCs w:val="24"/>
              </w:rPr>
            </w:pPr>
            <w:r w:rsidRPr="00DD4F8B">
              <w:rPr>
                <w:rFonts w:eastAsia="Calibri"/>
                <w:szCs w:val="24"/>
              </w:rPr>
              <w:t>Korupcijos prevencijos 202</w:t>
            </w:r>
            <w:r>
              <w:rPr>
                <w:rFonts w:eastAsia="Calibri"/>
                <w:szCs w:val="24"/>
              </w:rPr>
              <w:t>4</w:t>
            </w:r>
            <w:r w:rsidRPr="00DD4F8B">
              <w:rPr>
                <w:rFonts w:eastAsia="Calibri"/>
                <w:szCs w:val="24"/>
              </w:rPr>
              <w:t>–202</w:t>
            </w:r>
            <w:r>
              <w:rPr>
                <w:rFonts w:eastAsia="Calibri"/>
                <w:szCs w:val="24"/>
              </w:rPr>
              <w:t>6</w:t>
            </w:r>
            <w:r w:rsidRPr="00DD4F8B">
              <w:rPr>
                <w:rFonts w:eastAsia="Calibri"/>
                <w:szCs w:val="24"/>
              </w:rPr>
              <w:t xml:space="preserve"> metų programa patvirtinta 202</w:t>
            </w:r>
            <w:r>
              <w:rPr>
                <w:rFonts w:eastAsia="Calibri"/>
                <w:szCs w:val="24"/>
              </w:rPr>
              <w:t>3</w:t>
            </w:r>
            <w:r w:rsidRPr="00DD4F8B">
              <w:rPr>
                <w:rFonts w:eastAsia="Calibri"/>
                <w:szCs w:val="24"/>
              </w:rPr>
              <w:t xml:space="preserve"> metų gruodžio 3</w:t>
            </w:r>
            <w:r>
              <w:rPr>
                <w:rFonts w:eastAsia="Calibri"/>
                <w:szCs w:val="24"/>
              </w:rPr>
              <w:t xml:space="preserve"> </w:t>
            </w:r>
            <w:r w:rsidRPr="00DD4F8B">
              <w:rPr>
                <w:rFonts w:eastAsia="Calibri"/>
                <w:szCs w:val="24"/>
              </w:rPr>
              <w:t>d. direktoriaus įsakymu Nr. VI-1</w:t>
            </w:r>
            <w:r>
              <w:rPr>
                <w:rFonts w:eastAsia="Calibri"/>
                <w:szCs w:val="24"/>
              </w:rPr>
              <w:t>1</w:t>
            </w:r>
            <w:r w:rsidRPr="00DD4F8B">
              <w:rPr>
                <w:rFonts w:eastAsia="Calibri"/>
                <w:szCs w:val="24"/>
              </w:rPr>
              <w:t>.</w:t>
            </w:r>
          </w:p>
          <w:p w14:paraId="04D4EB45" w14:textId="77777777" w:rsidR="008D06E2" w:rsidRPr="002E668E" w:rsidRDefault="008D06E2" w:rsidP="00164C52">
            <w:pPr>
              <w:jc w:val="both"/>
              <w:rPr>
                <w:rFonts w:eastAsia="Calibri"/>
                <w:szCs w:val="24"/>
              </w:rPr>
            </w:pPr>
          </w:p>
        </w:tc>
      </w:tr>
    </w:tbl>
    <w:p w14:paraId="2DC7C0C4" w14:textId="77777777" w:rsidR="008D06E2" w:rsidRDefault="008D06E2" w:rsidP="008D06E2">
      <w:pPr>
        <w:spacing w:before="120"/>
        <w:jc w:val="both"/>
        <w:rPr>
          <w:rFonts w:eastAsia="Calibri"/>
          <w:b/>
          <w:szCs w:val="24"/>
        </w:rPr>
      </w:pPr>
    </w:p>
    <w:p w14:paraId="633AF658" w14:textId="77777777" w:rsidR="008D06E2" w:rsidRPr="00BA17CB" w:rsidRDefault="008D06E2" w:rsidP="008D06E2">
      <w:pPr>
        <w:spacing w:before="120"/>
        <w:jc w:val="both"/>
        <w:rPr>
          <w:rFonts w:eastAsia="Calibri"/>
          <w:b/>
          <w:szCs w:val="24"/>
        </w:rPr>
      </w:pPr>
      <w:r w:rsidRPr="002E668E">
        <w:rPr>
          <w:rFonts w:eastAsia="Calibri"/>
          <w:b/>
          <w:szCs w:val="24"/>
        </w:rPr>
        <w:t>Kultūros įstaigos problemos ir jų sprendimas</w:t>
      </w:r>
    </w:p>
    <w:tbl>
      <w:tblPr>
        <w:tblW w:w="148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10348"/>
      </w:tblGrid>
      <w:tr w:rsidR="008D06E2" w:rsidRPr="002E668E" w14:paraId="2A3A6984" w14:textId="77777777" w:rsidTr="008D06E2">
        <w:trPr>
          <w:trHeight w:val="135"/>
        </w:trPr>
        <w:tc>
          <w:tcPr>
            <w:tcW w:w="4508" w:type="dxa"/>
            <w:tcBorders>
              <w:top w:val="single" w:sz="4" w:space="0" w:color="auto"/>
              <w:left w:val="single" w:sz="4" w:space="0" w:color="auto"/>
              <w:bottom w:val="single" w:sz="4" w:space="0" w:color="auto"/>
              <w:right w:val="single" w:sz="4" w:space="0" w:color="auto"/>
            </w:tcBorders>
            <w:shd w:val="clear" w:color="auto" w:fill="auto"/>
          </w:tcPr>
          <w:p w14:paraId="68097152" w14:textId="77777777" w:rsidR="008D06E2" w:rsidRPr="00A40212" w:rsidRDefault="008D06E2" w:rsidP="00164C52">
            <w:pPr>
              <w:jc w:val="both"/>
              <w:rPr>
                <w:rFonts w:eastAsia="Calibri"/>
                <w:szCs w:val="24"/>
              </w:rPr>
            </w:pPr>
            <w:r w:rsidRPr="00442EAB">
              <w:rPr>
                <w:rFonts w:eastAsia="Calibri"/>
                <w:szCs w:val="24"/>
              </w:rPr>
              <w:t>202</w:t>
            </w:r>
            <w:r>
              <w:rPr>
                <w:rFonts w:eastAsia="Calibri"/>
                <w:szCs w:val="24"/>
              </w:rPr>
              <w:t>3</w:t>
            </w:r>
            <w:r w:rsidRPr="00442EAB">
              <w:rPr>
                <w:rFonts w:eastAsia="Calibri"/>
                <w:szCs w:val="24"/>
              </w:rPr>
              <w:t xml:space="preserve"> m. įstaigos veiklos ataskaitoje nurodytų problemų (iš)sprendimas per 202</w:t>
            </w:r>
            <w:r>
              <w:rPr>
                <w:rFonts w:eastAsia="Calibri"/>
                <w:szCs w:val="24"/>
              </w:rPr>
              <w:t>4</w:t>
            </w:r>
            <w:r w:rsidRPr="00442EAB">
              <w:rPr>
                <w:rFonts w:eastAsia="Calibri"/>
                <w:szCs w:val="24"/>
              </w:rPr>
              <w:t xml:space="preserve"> metus</w:t>
            </w:r>
          </w:p>
        </w:tc>
        <w:tc>
          <w:tcPr>
            <w:tcW w:w="10348" w:type="dxa"/>
            <w:tcBorders>
              <w:top w:val="single" w:sz="4" w:space="0" w:color="auto"/>
              <w:left w:val="single" w:sz="4" w:space="0" w:color="auto"/>
              <w:right w:val="single" w:sz="4" w:space="0" w:color="auto"/>
            </w:tcBorders>
            <w:shd w:val="clear" w:color="auto" w:fill="auto"/>
          </w:tcPr>
          <w:p w14:paraId="4D4D5172" w14:textId="77777777" w:rsidR="008D06E2" w:rsidRPr="00C8045E" w:rsidRDefault="008D06E2" w:rsidP="00164C52">
            <w:pPr>
              <w:jc w:val="both"/>
              <w:rPr>
                <w:rFonts w:eastAsia="Calibri"/>
                <w:bCs/>
                <w:iCs/>
                <w:szCs w:val="24"/>
              </w:rPr>
            </w:pPr>
            <w:r w:rsidRPr="00C8045E">
              <w:rPr>
                <w:rFonts w:eastAsia="Calibri"/>
                <w:bCs/>
                <w:iCs/>
                <w:szCs w:val="24"/>
              </w:rPr>
              <w:t>2024</w:t>
            </w:r>
            <w:r>
              <w:rPr>
                <w:rFonts w:eastAsia="Calibri"/>
                <w:bCs/>
                <w:iCs/>
                <w:szCs w:val="24"/>
              </w:rPr>
              <w:t xml:space="preserve"> metais buvo perdažytos Eržvilko kultūros centro didžiosios salės grindys. Aplink Eržvilko kultūros centro pastatą ir jo viduje sumontuotos 6 vaizdo stebėjimo kameros, ženkliai sumažėjo šiukšlinimo problema, padidintas darbuotojų ir lankytojų saugumas.</w:t>
            </w:r>
          </w:p>
        </w:tc>
      </w:tr>
      <w:tr w:rsidR="008D06E2" w:rsidRPr="002E668E" w14:paraId="1EBA44C3" w14:textId="77777777" w:rsidTr="008D06E2">
        <w:trPr>
          <w:trHeight w:val="58"/>
        </w:trPr>
        <w:tc>
          <w:tcPr>
            <w:tcW w:w="4508" w:type="dxa"/>
            <w:tcBorders>
              <w:top w:val="single" w:sz="4" w:space="0" w:color="auto"/>
              <w:left w:val="single" w:sz="4" w:space="0" w:color="auto"/>
              <w:bottom w:val="single" w:sz="4" w:space="0" w:color="auto"/>
              <w:right w:val="single" w:sz="4" w:space="0" w:color="auto"/>
            </w:tcBorders>
            <w:shd w:val="clear" w:color="auto" w:fill="auto"/>
          </w:tcPr>
          <w:p w14:paraId="1DEEC466" w14:textId="77777777" w:rsidR="008D06E2" w:rsidRPr="00A40212" w:rsidRDefault="008D06E2" w:rsidP="00164C52">
            <w:pPr>
              <w:jc w:val="both"/>
              <w:rPr>
                <w:rFonts w:eastAsia="Calibri"/>
                <w:szCs w:val="24"/>
              </w:rPr>
            </w:pPr>
            <w:r w:rsidRPr="00A40212">
              <w:rPr>
                <w:rFonts w:eastAsia="Calibri"/>
                <w:szCs w:val="24"/>
              </w:rPr>
              <w:t>Esamos įstaigos problemos ir jų sprendimas</w:t>
            </w:r>
          </w:p>
        </w:tc>
        <w:tc>
          <w:tcPr>
            <w:tcW w:w="10348" w:type="dxa"/>
            <w:tcBorders>
              <w:left w:val="single" w:sz="4" w:space="0" w:color="auto"/>
              <w:bottom w:val="single" w:sz="4" w:space="0" w:color="auto"/>
              <w:right w:val="single" w:sz="4" w:space="0" w:color="auto"/>
            </w:tcBorders>
            <w:shd w:val="clear" w:color="auto" w:fill="auto"/>
          </w:tcPr>
          <w:p w14:paraId="6BF12F8E" w14:textId="77777777" w:rsidR="008D06E2" w:rsidRPr="005261A0" w:rsidRDefault="008D06E2" w:rsidP="00164C52">
            <w:pPr>
              <w:spacing w:line="256" w:lineRule="auto"/>
              <w:jc w:val="both"/>
            </w:pPr>
            <w:r>
              <w:rPr>
                <w:rFonts w:eastAsia="Calibri"/>
                <w:szCs w:val="24"/>
              </w:rPr>
              <w:t xml:space="preserve">Viena svarbiausių problemų yra </w:t>
            </w:r>
            <w:r w:rsidRPr="003F27B3">
              <w:rPr>
                <w:rFonts w:eastAsia="Calibri"/>
                <w:szCs w:val="24"/>
              </w:rPr>
              <w:t xml:space="preserve">Eržvilko kultūros centro pastato </w:t>
            </w:r>
            <w:r w:rsidRPr="003F27B3">
              <w:t>pietinės pusės pamato sėdimas</w:t>
            </w:r>
            <w:r>
              <w:t xml:space="preserve">, viso pastato </w:t>
            </w:r>
            <w:r w:rsidRPr="003F27B3">
              <w:t xml:space="preserve">sienų </w:t>
            </w:r>
            <w:r>
              <w:t>skilimas</w:t>
            </w:r>
            <w:r w:rsidRPr="003F27B3">
              <w:t xml:space="preserve">. </w:t>
            </w:r>
            <w:r>
              <w:t xml:space="preserve">Siekiant  sustabdyti šį procesą, reikia atlikti pastato priestato pamatų stabilizavimo ir grindų kėlimo-stabilizavimo darbus. Eržvilko kultūros centro pastate taip pat yra įsikūrusi biblioteka, pastatas yra kolektyvinės apsaugos statinys ir priedanga, todėl svarbu užtikrinti šio pastato stabilumą ir žmonių saugumą. </w:t>
            </w:r>
          </w:p>
        </w:tc>
      </w:tr>
    </w:tbl>
    <w:p w14:paraId="6AECAF26" w14:textId="77777777" w:rsidR="008D06E2" w:rsidRDefault="008D06E2" w:rsidP="008D06E2">
      <w:pPr>
        <w:spacing w:before="120"/>
        <w:jc w:val="both"/>
        <w:rPr>
          <w:rFonts w:eastAsia="Calibri"/>
          <w:b/>
          <w:szCs w:val="24"/>
        </w:rPr>
      </w:pPr>
    </w:p>
    <w:p w14:paraId="15083B7E" w14:textId="77777777" w:rsidR="008D06E2" w:rsidRPr="00BA17CB" w:rsidRDefault="008D06E2" w:rsidP="008D06E2">
      <w:pPr>
        <w:spacing w:before="120"/>
        <w:jc w:val="both"/>
        <w:rPr>
          <w:rFonts w:eastAsia="Calibri"/>
          <w:b/>
          <w:szCs w:val="24"/>
        </w:rPr>
      </w:pPr>
      <w:r w:rsidRPr="002E668E">
        <w:rPr>
          <w:rFonts w:eastAsia="Calibri"/>
          <w:b/>
          <w:szCs w:val="24"/>
        </w:rPr>
        <w:lastRenderedPageBreak/>
        <w:t>Papildoma informacija apie įstaigą</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4"/>
        <w:gridCol w:w="10490"/>
      </w:tblGrid>
      <w:tr w:rsidR="008D06E2" w:rsidRPr="002E668E" w14:paraId="0B0A5B0B" w14:textId="77777777" w:rsidTr="008D06E2">
        <w:trPr>
          <w:trHeight w:val="112"/>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77DF1FD2" w14:textId="77777777" w:rsidR="008D06E2" w:rsidRPr="002E668E" w:rsidRDefault="008D06E2" w:rsidP="00164C52">
            <w:pPr>
              <w:jc w:val="both"/>
              <w:rPr>
                <w:rFonts w:eastAsia="Calibri"/>
                <w:szCs w:val="24"/>
              </w:rPr>
            </w:pPr>
            <w:r w:rsidRPr="002E668E">
              <w:rPr>
                <w:rFonts w:eastAsia="Calibri"/>
                <w:szCs w:val="24"/>
              </w:rPr>
              <w:t>Informacijos apie įstaigos veikl</w:t>
            </w:r>
            <w:r>
              <w:rPr>
                <w:rFonts w:eastAsia="Calibri"/>
                <w:szCs w:val="24"/>
              </w:rPr>
              <w:t>a</w:t>
            </w:r>
            <w:r w:rsidRPr="002E668E">
              <w:rPr>
                <w:rFonts w:eastAsia="Calibri"/>
                <w:szCs w:val="24"/>
              </w:rPr>
              <w:t>s sklaida</w:t>
            </w:r>
          </w:p>
        </w:tc>
        <w:tc>
          <w:tcPr>
            <w:tcW w:w="10490" w:type="dxa"/>
            <w:tcBorders>
              <w:top w:val="single" w:sz="4" w:space="0" w:color="auto"/>
              <w:left w:val="single" w:sz="4" w:space="0" w:color="auto"/>
              <w:bottom w:val="single" w:sz="4" w:space="0" w:color="auto"/>
              <w:right w:val="single" w:sz="4" w:space="0" w:color="auto"/>
            </w:tcBorders>
            <w:shd w:val="clear" w:color="auto" w:fill="auto"/>
          </w:tcPr>
          <w:p w14:paraId="45D4AD54" w14:textId="77777777" w:rsidR="008D06E2" w:rsidRPr="002E668E" w:rsidRDefault="008D06E2" w:rsidP="00164C52">
            <w:pPr>
              <w:tabs>
                <w:tab w:val="left" w:pos="1177"/>
                <w:tab w:val="left" w:pos="9181"/>
              </w:tabs>
              <w:suppressAutoHyphens/>
              <w:spacing w:line="240" w:lineRule="atLeast"/>
              <w:jc w:val="both"/>
              <w:rPr>
                <w:rFonts w:eastAsia="Calibri"/>
                <w:b/>
                <w:szCs w:val="24"/>
              </w:rPr>
            </w:pPr>
            <w:hyperlink r:id="rId9" w:history="1">
              <w:r w:rsidRPr="00BD3C87">
                <w:rPr>
                  <w:rStyle w:val="Hipersaitas"/>
                  <w:rFonts w:eastAsia="Calibri"/>
                  <w:szCs w:val="24"/>
                </w:rPr>
                <w:t>www.erzvilkokc.lt</w:t>
              </w:r>
            </w:hyperlink>
            <w:r w:rsidRPr="00DD4F8B">
              <w:rPr>
                <w:rFonts w:eastAsia="Calibri"/>
                <w:szCs w:val="24"/>
              </w:rPr>
              <w:t>, informacija teikiama laikraščiams „Šviesa“, „Mūsų laikas“. Eržvilko kultūros centro ir skyrių „Facebook“ paskyrose, kitose „Facebook“ paskyrose („Eržvilkas“, „Aplink Šimkaičius“, „Kas vyksta Jurbarke“, „Alio Raseiniai“).</w:t>
            </w:r>
          </w:p>
        </w:tc>
      </w:tr>
      <w:tr w:rsidR="008D06E2" w:rsidRPr="002E668E" w14:paraId="5B0AB23B" w14:textId="77777777" w:rsidTr="008D06E2">
        <w:trPr>
          <w:trHeight w:val="112"/>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27535B36" w14:textId="77777777" w:rsidR="008D06E2" w:rsidRPr="00A764B8" w:rsidRDefault="008D06E2" w:rsidP="00164C52">
            <w:pPr>
              <w:jc w:val="both"/>
              <w:rPr>
                <w:rFonts w:eastAsia="Calibri"/>
                <w:bCs/>
                <w:szCs w:val="24"/>
              </w:rPr>
            </w:pPr>
            <w:r w:rsidRPr="00442EAB">
              <w:rPr>
                <w:rFonts w:eastAsia="Calibri"/>
                <w:bCs/>
                <w:szCs w:val="24"/>
              </w:rPr>
              <w:t xml:space="preserve">Bendruomeniškumas ir bendradarbiavimas. Kultūros įstaigos partneriai </w:t>
            </w:r>
            <w:r w:rsidRPr="00442EAB">
              <w:rPr>
                <w:rFonts w:eastAsia="Calibri"/>
                <w:bCs/>
                <w:i/>
                <w:iCs/>
                <w:szCs w:val="24"/>
              </w:rPr>
              <w:t>(kitos įstaigos, užsienio partneriai, bendruomenės)</w:t>
            </w:r>
          </w:p>
        </w:tc>
        <w:tc>
          <w:tcPr>
            <w:tcW w:w="10490" w:type="dxa"/>
            <w:tcBorders>
              <w:top w:val="single" w:sz="4" w:space="0" w:color="auto"/>
              <w:left w:val="single" w:sz="4" w:space="0" w:color="auto"/>
              <w:bottom w:val="single" w:sz="4" w:space="0" w:color="auto"/>
              <w:right w:val="single" w:sz="4" w:space="0" w:color="auto"/>
            </w:tcBorders>
            <w:shd w:val="clear" w:color="auto" w:fill="auto"/>
          </w:tcPr>
          <w:p w14:paraId="43DEF285" w14:textId="77777777" w:rsidR="008D06E2" w:rsidRPr="002E668E" w:rsidRDefault="008D06E2" w:rsidP="00164C52">
            <w:pPr>
              <w:tabs>
                <w:tab w:val="left" w:pos="1177"/>
                <w:tab w:val="left" w:pos="9181"/>
              </w:tabs>
              <w:suppressAutoHyphens/>
              <w:spacing w:line="240" w:lineRule="atLeast"/>
              <w:jc w:val="both"/>
              <w:rPr>
                <w:rFonts w:eastAsia="Calibri"/>
                <w:b/>
                <w:szCs w:val="24"/>
              </w:rPr>
            </w:pPr>
            <w:r w:rsidRPr="00BD3C87">
              <w:rPr>
                <w:rFonts w:eastAsia="Calibri"/>
                <w:szCs w:val="24"/>
              </w:rPr>
              <w:t>Eržvilko kultūros centras bendradarbiauja su Eržvilko ir Šimkaičių seniūnijų bendruomenėmis, Eržvilko senelių globos namais, Jurbarko r. Eržvilko gimnazija, Eržvilko senjorų klubu „</w:t>
            </w:r>
            <w:proofErr w:type="spellStart"/>
            <w:r w:rsidRPr="00BD3C87">
              <w:rPr>
                <w:rFonts w:eastAsia="Calibri"/>
                <w:szCs w:val="24"/>
              </w:rPr>
              <w:t>Siūbuona</w:t>
            </w:r>
            <w:proofErr w:type="spellEnd"/>
            <w:r w:rsidRPr="00BD3C87">
              <w:rPr>
                <w:rFonts w:eastAsia="Calibri"/>
                <w:szCs w:val="24"/>
              </w:rPr>
              <w:t xml:space="preserve">“, asociacija „Auksinė begalybė“, ATV klubu „Bekelės vilkai“, </w:t>
            </w:r>
            <w:proofErr w:type="spellStart"/>
            <w:r w:rsidRPr="00BD3C87">
              <w:rPr>
                <w:rFonts w:eastAsia="Calibri"/>
                <w:szCs w:val="24"/>
              </w:rPr>
              <w:t>Vadžgirio</w:t>
            </w:r>
            <w:proofErr w:type="spellEnd"/>
            <w:r w:rsidRPr="00BD3C87">
              <w:rPr>
                <w:rFonts w:eastAsia="Calibri"/>
                <w:szCs w:val="24"/>
              </w:rPr>
              <w:t xml:space="preserve"> </w:t>
            </w:r>
            <w:r>
              <w:rPr>
                <w:rFonts w:eastAsia="Calibri"/>
                <w:szCs w:val="24"/>
              </w:rPr>
              <w:t>Š</w:t>
            </w:r>
            <w:r w:rsidRPr="00BD3C87">
              <w:rPr>
                <w:rFonts w:eastAsia="Calibri"/>
                <w:szCs w:val="24"/>
              </w:rPr>
              <w:t xml:space="preserve">v. Juozapo ir Eržvilko Šv. Jurgio parapijomis, Jurbarko rajono savivaldybės kultūros centrais, viešąją </w:t>
            </w:r>
            <w:r w:rsidRPr="00DD4F8B">
              <w:rPr>
                <w:rFonts w:eastAsia="Calibri"/>
                <w:szCs w:val="24"/>
              </w:rPr>
              <w:t>biblioteka ir jos filialais, Jurbarko</w:t>
            </w:r>
            <w:r w:rsidRPr="00BD3C87">
              <w:rPr>
                <w:rFonts w:eastAsia="Calibri"/>
                <w:szCs w:val="24"/>
              </w:rPr>
              <w:t xml:space="preserve"> krašto muziejumi. Bendradarbiaujama su kitomis Lietuvos kultūros įstaigomis, pavieniais menininkais, vykdomi kultūriniai mainai. </w:t>
            </w:r>
          </w:p>
        </w:tc>
      </w:tr>
      <w:tr w:rsidR="008D06E2" w:rsidRPr="002E668E" w14:paraId="32D64696" w14:textId="77777777" w:rsidTr="008D06E2">
        <w:trPr>
          <w:trHeight w:val="294"/>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44645A13" w14:textId="77777777" w:rsidR="008D06E2" w:rsidRPr="00DB6AC3" w:rsidRDefault="008D06E2" w:rsidP="00164C52">
            <w:pPr>
              <w:jc w:val="both"/>
              <w:rPr>
                <w:rFonts w:eastAsia="Calibri"/>
                <w:szCs w:val="24"/>
              </w:rPr>
            </w:pPr>
            <w:r w:rsidRPr="002E668E">
              <w:rPr>
                <w:rFonts w:eastAsia="Calibri"/>
                <w:szCs w:val="24"/>
              </w:rPr>
              <w:t xml:space="preserve">Kita </w:t>
            </w:r>
            <w:r w:rsidRPr="00DB6AC3">
              <w:rPr>
                <w:rFonts w:eastAsia="Calibri"/>
                <w:szCs w:val="24"/>
              </w:rPr>
              <w:t>informacija</w:t>
            </w:r>
            <w:r w:rsidRPr="00DB6AC3">
              <w:rPr>
                <w:rFonts w:eastAsia="Calibri"/>
                <w:i/>
                <w:iCs/>
                <w:szCs w:val="24"/>
              </w:rPr>
              <w:t xml:space="preserve"> (kita svarbi su įstaigos veikla susijusi informacija (pavyzdžiui, planuojami veiklos pokyčiai, informacija apie veiklos rizikas, po ataskaitinio laikotarpio pabaigos įvykę įstaigos veiklai reikšmingi įvykiai ir pan.)</w:t>
            </w:r>
          </w:p>
        </w:tc>
        <w:tc>
          <w:tcPr>
            <w:tcW w:w="10490" w:type="dxa"/>
            <w:tcBorders>
              <w:top w:val="single" w:sz="4" w:space="0" w:color="auto"/>
              <w:left w:val="single" w:sz="4" w:space="0" w:color="auto"/>
              <w:bottom w:val="single" w:sz="4" w:space="0" w:color="auto"/>
              <w:right w:val="single" w:sz="4" w:space="0" w:color="auto"/>
            </w:tcBorders>
            <w:shd w:val="clear" w:color="auto" w:fill="auto"/>
          </w:tcPr>
          <w:p w14:paraId="58E0602B" w14:textId="77777777" w:rsidR="008D06E2" w:rsidRPr="00EC4C2B" w:rsidRDefault="008D06E2" w:rsidP="00164C52">
            <w:pPr>
              <w:jc w:val="both"/>
              <w:rPr>
                <w:rFonts w:eastAsia="Calibri"/>
                <w:szCs w:val="24"/>
              </w:rPr>
            </w:pPr>
            <w:r w:rsidRPr="00EC4C2B">
              <w:rPr>
                <w:rFonts w:eastAsia="Calibri"/>
                <w:szCs w:val="24"/>
              </w:rPr>
              <w:t xml:space="preserve"> Eržvilko kultūros centro </w:t>
            </w:r>
            <w:r>
              <w:rPr>
                <w:rFonts w:eastAsia="Calibri"/>
                <w:szCs w:val="24"/>
              </w:rPr>
              <w:t xml:space="preserve">du </w:t>
            </w:r>
            <w:r w:rsidRPr="00EC4C2B">
              <w:rPr>
                <w:rFonts w:eastAsia="Calibri"/>
                <w:szCs w:val="24"/>
              </w:rPr>
              <w:t>kolektyvai dalyvavo šimtmečio dainų šventėje. Lietuvos nacionalinis kultūros centras vaikų ir jaunimo folkloro ansambliui „</w:t>
            </w:r>
            <w:proofErr w:type="spellStart"/>
            <w:r w:rsidRPr="00EC4C2B">
              <w:rPr>
                <w:rFonts w:eastAsia="Calibri"/>
                <w:szCs w:val="24"/>
              </w:rPr>
              <w:t>Šebukai</w:t>
            </w:r>
            <w:proofErr w:type="spellEnd"/>
            <w:r w:rsidRPr="00EC4C2B">
              <w:rPr>
                <w:rFonts w:eastAsia="Calibri"/>
                <w:szCs w:val="24"/>
              </w:rPr>
              <w:t xml:space="preserve">“ suteikė II kategoriją, tradiciniam muzikos instrumentų ansambliui „Eržvilko </w:t>
            </w:r>
            <w:proofErr w:type="spellStart"/>
            <w:r w:rsidRPr="00EC4C2B">
              <w:rPr>
                <w:rFonts w:eastAsia="Calibri"/>
                <w:szCs w:val="24"/>
              </w:rPr>
              <w:t>bandonija</w:t>
            </w:r>
            <w:proofErr w:type="spellEnd"/>
            <w:r w:rsidRPr="00EC4C2B">
              <w:rPr>
                <w:rFonts w:eastAsia="Calibri"/>
                <w:szCs w:val="24"/>
              </w:rPr>
              <w:t>“ suteikta I kategorija.</w:t>
            </w:r>
          </w:p>
        </w:tc>
      </w:tr>
    </w:tbl>
    <w:p w14:paraId="615EB0B9" w14:textId="77777777" w:rsidR="008D06E2" w:rsidRDefault="008D06E2" w:rsidP="008D06E2">
      <w:pPr>
        <w:spacing w:before="120"/>
        <w:jc w:val="both"/>
        <w:rPr>
          <w:rFonts w:eastAsia="Calibri"/>
          <w:b/>
          <w:szCs w:val="24"/>
        </w:rPr>
      </w:pPr>
    </w:p>
    <w:p w14:paraId="08AE86F2" w14:textId="77777777" w:rsidR="008D06E2" w:rsidRPr="002E668E" w:rsidRDefault="008D06E2" w:rsidP="008D06E2">
      <w:pPr>
        <w:spacing w:before="120"/>
        <w:jc w:val="both"/>
        <w:rPr>
          <w:rFonts w:eastAsia="Calibri"/>
          <w:b/>
          <w:szCs w:val="24"/>
        </w:rPr>
      </w:pPr>
      <w:r>
        <w:rPr>
          <w:rFonts w:eastAsia="Calibri"/>
          <w:b/>
          <w:szCs w:val="24"/>
        </w:rPr>
        <w:t>Žmogiškieji ištekliai</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5"/>
        <w:gridCol w:w="4536"/>
        <w:gridCol w:w="4253"/>
      </w:tblGrid>
      <w:tr w:rsidR="008D06E2" w:rsidRPr="002E668E" w14:paraId="6215AE3F" w14:textId="77777777" w:rsidTr="008D06E2">
        <w:trPr>
          <w:trHeight w:val="20"/>
        </w:trPr>
        <w:tc>
          <w:tcPr>
            <w:tcW w:w="5925" w:type="dxa"/>
            <w:tcBorders>
              <w:left w:val="single" w:sz="4" w:space="0" w:color="auto"/>
              <w:bottom w:val="single" w:sz="4" w:space="0" w:color="auto"/>
              <w:right w:val="single" w:sz="4" w:space="0" w:color="auto"/>
            </w:tcBorders>
            <w:shd w:val="clear" w:color="auto" w:fill="auto"/>
            <w:vAlign w:val="center"/>
          </w:tcPr>
          <w:p w14:paraId="2A7BAE4F" w14:textId="77777777" w:rsidR="008D06E2" w:rsidRPr="001A17DC" w:rsidRDefault="008D06E2" w:rsidP="00164C52">
            <w:pPr>
              <w:jc w:val="center"/>
              <w:rPr>
                <w:rFonts w:eastAsia="Calibri"/>
                <w:b/>
                <w:bCs/>
                <w:szCs w:val="24"/>
              </w:rPr>
            </w:pPr>
            <w:r w:rsidRPr="001A17DC">
              <w:rPr>
                <w:rFonts w:eastAsia="Calibri"/>
                <w:b/>
                <w:bCs/>
                <w:szCs w:val="24"/>
              </w:rPr>
              <w:t>2024 metų duomenys</w:t>
            </w:r>
          </w:p>
        </w:tc>
        <w:tc>
          <w:tcPr>
            <w:tcW w:w="4536" w:type="dxa"/>
            <w:tcBorders>
              <w:left w:val="single" w:sz="4" w:space="0" w:color="auto"/>
              <w:right w:val="single" w:sz="4" w:space="0" w:color="auto"/>
            </w:tcBorders>
            <w:shd w:val="clear" w:color="auto" w:fill="auto"/>
            <w:vAlign w:val="center"/>
          </w:tcPr>
          <w:p w14:paraId="65DACF9C" w14:textId="77777777" w:rsidR="008D06E2" w:rsidRDefault="008D06E2" w:rsidP="00164C52">
            <w:pPr>
              <w:jc w:val="center"/>
              <w:rPr>
                <w:rFonts w:eastAsia="Calibri"/>
                <w:b/>
                <w:szCs w:val="24"/>
              </w:rPr>
            </w:pPr>
            <w:r w:rsidRPr="00787A9F">
              <w:rPr>
                <w:rFonts w:eastAsia="Calibri"/>
                <w:b/>
                <w:szCs w:val="24"/>
              </w:rPr>
              <w:t>Darbuotojų skaičius</w:t>
            </w:r>
          </w:p>
          <w:p w14:paraId="165B7562" w14:textId="77777777" w:rsidR="008D06E2" w:rsidRPr="002E668E" w:rsidRDefault="008D06E2" w:rsidP="00164C52">
            <w:pPr>
              <w:jc w:val="center"/>
              <w:rPr>
                <w:rFonts w:eastAsia="Calibri"/>
                <w:b/>
                <w:szCs w:val="24"/>
              </w:rPr>
            </w:pPr>
            <w:r>
              <w:rPr>
                <w:rFonts w:eastAsia="Calibri"/>
                <w:b/>
                <w:szCs w:val="24"/>
              </w:rPr>
              <w:t>2024 m. gruodžio 31 d.</w:t>
            </w:r>
          </w:p>
        </w:tc>
        <w:tc>
          <w:tcPr>
            <w:tcW w:w="4253" w:type="dxa"/>
            <w:tcBorders>
              <w:left w:val="single" w:sz="4" w:space="0" w:color="auto"/>
              <w:right w:val="single" w:sz="4" w:space="0" w:color="auto"/>
            </w:tcBorders>
            <w:shd w:val="clear" w:color="auto" w:fill="auto"/>
            <w:vAlign w:val="center"/>
          </w:tcPr>
          <w:p w14:paraId="4DB2DEAF" w14:textId="77777777" w:rsidR="008D06E2" w:rsidRPr="002E668E" w:rsidRDefault="008D06E2" w:rsidP="00164C52">
            <w:pPr>
              <w:jc w:val="center"/>
              <w:rPr>
                <w:rFonts w:eastAsia="Calibri"/>
                <w:b/>
                <w:szCs w:val="24"/>
              </w:rPr>
            </w:pPr>
            <w:r>
              <w:rPr>
                <w:rFonts w:eastAsia="Calibri"/>
                <w:b/>
                <w:szCs w:val="24"/>
              </w:rPr>
              <w:t>Pareigybių (e</w:t>
            </w:r>
            <w:r w:rsidRPr="00787A9F">
              <w:rPr>
                <w:rFonts w:eastAsia="Calibri"/>
                <w:b/>
                <w:szCs w:val="24"/>
              </w:rPr>
              <w:t>tatų</w:t>
            </w:r>
            <w:r>
              <w:rPr>
                <w:rFonts w:eastAsia="Calibri"/>
                <w:b/>
                <w:szCs w:val="24"/>
              </w:rPr>
              <w:t>)</w:t>
            </w:r>
            <w:r w:rsidRPr="00787A9F">
              <w:rPr>
                <w:rFonts w:eastAsia="Calibri"/>
                <w:b/>
                <w:szCs w:val="24"/>
              </w:rPr>
              <w:t xml:space="preserve"> skaičius</w:t>
            </w:r>
          </w:p>
        </w:tc>
      </w:tr>
      <w:tr w:rsidR="008D06E2" w:rsidRPr="002E668E" w14:paraId="684CFA41" w14:textId="77777777" w:rsidTr="008D06E2">
        <w:trPr>
          <w:trHeight w:val="20"/>
        </w:trPr>
        <w:tc>
          <w:tcPr>
            <w:tcW w:w="5925" w:type="dxa"/>
            <w:tcBorders>
              <w:left w:val="single" w:sz="4" w:space="0" w:color="auto"/>
              <w:bottom w:val="single" w:sz="4" w:space="0" w:color="auto"/>
              <w:right w:val="single" w:sz="4" w:space="0" w:color="auto"/>
            </w:tcBorders>
            <w:shd w:val="clear" w:color="auto" w:fill="auto"/>
            <w:vAlign w:val="center"/>
          </w:tcPr>
          <w:p w14:paraId="74CA9C72" w14:textId="77777777" w:rsidR="008D06E2" w:rsidRPr="002E668E" w:rsidRDefault="008D06E2" w:rsidP="008D06E2">
            <w:pPr>
              <w:spacing w:line="360" w:lineRule="auto"/>
              <w:jc w:val="both"/>
              <w:rPr>
                <w:rFonts w:eastAsia="Calibri"/>
                <w:szCs w:val="24"/>
              </w:rPr>
            </w:pPr>
            <w:r w:rsidRPr="00787A9F">
              <w:rPr>
                <w:rFonts w:eastAsia="Calibri"/>
                <w:szCs w:val="24"/>
              </w:rPr>
              <w:t>Bendras skaičius</w:t>
            </w:r>
            <w:r>
              <w:rPr>
                <w:rFonts w:eastAsia="Calibri"/>
                <w:szCs w:val="24"/>
              </w:rPr>
              <w:t>, iš jų:</w:t>
            </w:r>
          </w:p>
        </w:tc>
        <w:tc>
          <w:tcPr>
            <w:tcW w:w="4536" w:type="dxa"/>
            <w:tcBorders>
              <w:left w:val="single" w:sz="4" w:space="0" w:color="auto"/>
              <w:right w:val="single" w:sz="4" w:space="0" w:color="auto"/>
            </w:tcBorders>
            <w:shd w:val="clear" w:color="auto" w:fill="auto"/>
            <w:vAlign w:val="center"/>
          </w:tcPr>
          <w:p w14:paraId="1BE0C165" w14:textId="77777777" w:rsidR="008D06E2" w:rsidRPr="002E668E" w:rsidRDefault="008D06E2" w:rsidP="008D06E2">
            <w:pPr>
              <w:spacing w:line="360" w:lineRule="auto"/>
              <w:jc w:val="center"/>
              <w:rPr>
                <w:rFonts w:eastAsia="Calibri"/>
                <w:b/>
                <w:szCs w:val="24"/>
              </w:rPr>
            </w:pPr>
            <w:r>
              <w:rPr>
                <w:rFonts w:eastAsia="Calibri"/>
                <w:b/>
                <w:szCs w:val="24"/>
              </w:rPr>
              <w:t>13</w:t>
            </w:r>
          </w:p>
        </w:tc>
        <w:tc>
          <w:tcPr>
            <w:tcW w:w="4253" w:type="dxa"/>
            <w:tcBorders>
              <w:left w:val="single" w:sz="4" w:space="0" w:color="auto"/>
              <w:right w:val="single" w:sz="4" w:space="0" w:color="auto"/>
            </w:tcBorders>
            <w:shd w:val="clear" w:color="auto" w:fill="auto"/>
            <w:vAlign w:val="center"/>
          </w:tcPr>
          <w:p w14:paraId="1867FC76" w14:textId="77777777" w:rsidR="008D06E2" w:rsidRPr="002E668E" w:rsidRDefault="008D06E2" w:rsidP="008D06E2">
            <w:pPr>
              <w:spacing w:line="360" w:lineRule="auto"/>
              <w:jc w:val="center"/>
              <w:rPr>
                <w:rFonts w:eastAsia="Calibri"/>
                <w:b/>
                <w:szCs w:val="24"/>
              </w:rPr>
            </w:pPr>
            <w:r>
              <w:rPr>
                <w:rFonts w:eastAsia="Calibri"/>
                <w:b/>
                <w:szCs w:val="24"/>
              </w:rPr>
              <w:t>13 (7,25)</w:t>
            </w:r>
          </w:p>
        </w:tc>
      </w:tr>
      <w:tr w:rsidR="008D06E2" w:rsidRPr="002E668E" w14:paraId="0FEE1037" w14:textId="77777777" w:rsidTr="008D06E2">
        <w:trPr>
          <w:trHeight w:val="20"/>
        </w:trPr>
        <w:tc>
          <w:tcPr>
            <w:tcW w:w="5925" w:type="dxa"/>
            <w:tcBorders>
              <w:left w:val="single" w:sz="4" w:space="0" w:color="auto"/>
              <w:bottom w:val="single" w:sz="4" w:space="0" w:color="auto"/>
              <w:right w:val="single" w:sz="4" w:space="0" w:color="auto"/>
            </w:tcBorders>
            <w:shd w:val="clear" w:color="auto" w:fill="auto"/>
            <w:vAlign w:val="center"/>
          </w:tcPr>
          <w:p w14:paraId="6C298313" w14:textId="77777777" w:rsidR="008D06E2" w:rsidRPr="002E668E" w:rsidRDefault="008D06E2" w:rsidP="008D06E2">
            <w:pPr>
              <w:spacing w:line="360" w:lineRule="auto"/>
              <w:jc w:val="both"/>
              <w:rPr>
                <w:rFonts w:eastAsia="Calibri"/>
                <w:szCs w:val="24"/>
              </w:rPr>
            </w:pPr>
            <w:r w:rsidRPr="00787A9F">
              <w:rPr>
                <w:rFonts w:eastAsia="Calibri"/>
                <w:szCs w:val="24"/>
              </w:rPr>
              <w:t>Vadovai</w:t>
            </w:r>
          </w:p>
        </w:tc>
        <w:tc>
          <w:tcPr>
            <w:tcW w:w="4536" w:type="dxa"/>
            <w:tcBorders>
              <w:left w:val="single" w:sz="4" w:space="0" w:color="auto"/>
              <w:right w:val="single" w:sz="4" w:space="0" w:color="auto"/>
            </w:tcBorders>
            <w:shd w:val="clear" w:color="auto" w:fill="auto"/>
            <w:vAlign w:val="center"/>
          </w:tcPr>
          <w:p w14:paraId="0F966C96" w14:textId="77777777" w:rsidR="008D06E2" w:rsidRPr="002E668E" w:rsidRDefault="008D06E2" w:rsidP="008D06E2">
            <w:pPr>
              <w:spacing w:line="360" w:lineRule="auto"/>
              <w:jc w:val="center"/>
              <w:rPr>
                <w:rFonts w:eastAsia="Calibri"/>
                <w:szCs w:val="24"/>
              </w:rPr>
            </w:pPr>
            <w:r>
              <w:rPr>
                <w:rFonts w:eastAsia="Calibri"/>
                <w:szCs w:val="24"/>
              </w:rPr>
              <w:t>1</w:t>
            </w:r>
          </w:p>
        </w:tc>
        <w:tc>
          <w:tcPr>
            <w:tcW w:w="4253" w:type="dxa"/>
            <w:tcBorders>
              <w:left w:val="single" w:sz="4" w:space="0" w:color="auto"/>
              <w:right w:val="single" w:sz="4" w:space="0" w:color="auto"/>
            </w:tcBorders>
            <w:shd w:val="clear" w:color="auto" w:fill="auto"/>
            <w:vAlign w:val="center"/>
          </w:tcPr>
          <w:p w14:paraId="18D07390" w14:textId="77777777" w:rsidR="008D06E2" w:rsidRPr="002E668E" w:rsidRDefault="008D06E2" w:rsidP="008D06E2">
            <w:pPr>
              <w:spacing w:line="360" w:lineRule="auto"/>
              <w:jc w:val="center"/>
              <w:rPr>
                <w:rFonts w:eastAsia="Calibri"/>
                <w:szCs w:val="24"/>
              </w:rPr>
            </w:pPr>
            <w:r>
              <w:rPr>
                <w:rFonts w:eastAsia="Calibri"/>
                <w:szCs w:val="24"/>
              </w:rPr>
              <w:t>1 (1)</w:t>
            </w:r>
          </w:p>
        </w:tc>
      </w:tr>
      <w:tr w:rsidR="008D06E2" w:rsidRPr="002E668E" w14:paraId="15D1A3A0" w14:textId="77777777" w:rsidTr="008D06E2">
        <w:trPr>
          <w:trHeight w:val="20"/>
        </w:trPr>
        <w:tc>
          <w:tcPr>
            <w:tcW w:w="5925" w:type="dxa"/>
            <w:tcBorders>
              <w:left w:val="single" w:sz="4" w:space="0" w:color="auto"/>
              <w:bottom w:val="single" w:sz="4" w:space="0" w:color="auto"/>
              <w:right w:val="single" w:sz="4" w:space="0" w:color="auto"/>
            </w:tcBorders>
            <w:shd w:val="clear" w:color="auto" w:fill="auto"/>
            <w:vAlign w:val="center"/>
          </w:tcPr>
          <w:p w14:paraId="3AF0CA99" w14:textId="77777777" w:rsidR="008D06E2" w:rsidRPr="002E668E" w:rsidRDefault="008D06E2" w:rsidP="008D06E2">
            <w:pPr>
              <w:spacing w:line="360" w:lineRule="auto"/>
              <w:jc w:val="both"/>
              <w:rPr>
                <w:rFonts w:eastAsia="Calibri"/>
                <w:szCs w:val="24"/>
              </w:rPr>
            </w:pPr>
            <w:r w:rsidRPr="00787A9F">
              <w:rPr>
                <w:rFonts w:eastAsia="Calibri"/>
                <w:szCs w:val="24"/>
              </w:rPr>
              <w:t xml:space="preserve">Kultūros ir meno </w:t>
            </w:r>
            <w:r>
              <w:rPr>
                <w:rFonts w:eastAsia="Calibri"/>
                <w:szCs w:val="24"/>
              </w:rPr>
              <w:t>darbuotojai</w:t>
            </w:r>
          </w:p>
        </w:tc>
        <w:tc>
          <w:tcPr>
            <w:tcW w:w="4536" w:type="dxa"/>
            <w:tcBorders>
              <w:left w:val="single" w:sz="4" w:space="0" w:color="auto"/>
              <w:right w:val="single" w:sz="4" w:space="0" w:color="auto"/>
            </w:tcBorders>
            <w:shd w:val="clear" w:color="auto" w:fill="auto"/>
            <w:vAlign w:val="center"/>
          </w:tcPr>
          <w:p w14:paraId="42992766" w14:textId="77777777" w:rsidR="008D06E2" w:rsidRPr="002E668E" w:rsidRDefault="008D06E2" w:rsidP="008D06E2">
            <w:pPr>
              <w:spacing w:line="360" w:lineRule="auto"/>
              <w:jc w:val="center"/>
              <w:rPr>
                <w:rFonts w:eastAsia="Calibri"/>
                <w:szCs w:val="24"/>
              </w:rPr>
            </w:pPr>
            <w:r>
              <w:rPr>
                <w:rFonts w:eastAsia="Calibri"/>
                <w:szCs w:val="24"/>
              </w:rPr>
              <w:t>8</w:t>
            </w:r>
          </w:p>
        </w:tc>
        <w:tc>
          <w:tcPr>
            <w:tcW w:w="4253" w:type="dxa"/>
            <w:tcBorders>
              <w:left w:val="single" w:sz="4" w:space="0" w:color="auto"/>
              <w:right w:val="single" w:sz="4" w:space="0" w:color="auto"/>
            </w:tcBorders>
            <w:shd w:val="clear" w:color="auto" w:fill="auto"/>
            <w:vAlign w:val="center"/>
          </w:tcPr>
          <w:p w14:paraId="08894967" w14:textId="77777777" w:rsidR="008D06E2" w:rsidRPr="002E668E" w:rsidRDefault="008D06E2" w:rsidP="008D06E2">
            <w:pPr>
              <w:spacing w:line="360" w:lineRule="auto"/>
              <w:jc w:val="center"/>
              <w:rPr>
                <w:rFonts w:eastAsia="Calibri"/>
                <w:szCs w:val="24"/>
              </w:rPr>
            </w:pPr>
            <w:r>
              <w:rPr>
                <w:rFonts w:eastAsia="Calibri"/>
                <w:szCs w:val="24"/>
              </w:rPr>
              <w:t>8 (5)</w:t>
            </w:r>
          </w:p>
        </w:tc>
      </w:tr>
      <w:tr w:rsidR="008D06E2" w:rsidRPr="002E668E" w14:paraId="385B8FB3" w14:textId="77777777" w:rsidTr="008D06E2">
        <w:trPr>
          <w:trHeight w:val="20"/>
        </w:trPr>
        <w:tc>
          <w:tcPr>
            <w:tcW w:w="5925" w:type="dxa"/>
            <w:tcBorders>
              <w:top w:val="single" w:sz="4" w:space="0" w:color="auto"/>
              <w:left w:val="single" w:sz="4" w:space="0" w:color="auto"/>
              <w:bottom w:val="single" w:sz="4" w:space="0" w:color="auto"/>
              <w:right w:val="single" w:sz="4" w:space="0" w:color="auto"/>
            </w:tcBorders>
            <w:shd w:val="clear" w:color="auto" w:fill="auto"/>
            <w:vAlign w:val="center"/>
          </w:tcPr>
          <w:p w14:paraId="267EF53D" w14:textId="77777777" w:rsidR="008D06E2" w:rsidRPr="002E668E" w:rsidRDefault="008D06E2" w:rsidP="008D06E2">
            <w:pPr>
              <w:spacing w:line="360" w:lineRule="auto"/>
              <w:jc w:val="both"/>
              <w:rPr>
                <w:rFonts w:eastAsia="Calibri"/>
                <w:szCs w:val="24"/>
              </w:rPr>
            </w:pPr>
            <w:r>
              <w:rPr>
                <w:rFonts w:eastAsia="Calibri"/>
                <w:szCs w:val="24"/>
              </w:rPr>
              <w:t>Kiti darbuotojai</w:t>
            </w:r>
          </w:p>
        </w:tc>
        <w:tc>
          <w:tcPr>
            <w:tcW w:w="4536" w:type="dxa"/>
            <w:tcBorders>
              <w:left w:val="single" w:sz="4" w:space="0" w:color="auto"/>
              <w:right w:val="single" w:sz="4" w:space="0" w:color="auto"/>
            </w:tcBorders>
            <w:shd w:val="clear" w:color="auto" w:fill="auto"/>
            <w:vAlign w:val="center"/>
          </w:tcPr>
          <w:p w14:paraId="6F92DCE7" w14:textId="77777777" w:rsidR="008D06E2" w:rsidRPr="002E668E" w:rsidRDefault="008D06E2" w:rsidP="008D06E2">
            <w:pPr>
              <w:spacing w:line="360" w:lineRule="auto"/>
              <w:jc w:val="center"/>
              <w:rPr>
                <w:rFonts w:eastAsia="Calibri"/>
                <w:szCs w:val="24"/>
              </w:rPr>
            </w:pPr>
            <w:r>
              <w:rPr>
                <w:rFonts w:eastAsia="Calibri"/>
                <w:szCs w:val="24"/>
              </w:rPr>
              <w:t>4</w:t>
            </w:r>
          </w:p>
        </w:tc>
        <w:tc>
          <w:tcPr>
            <w:tcW w:w="4253" w:type="dxa"/>
            <w:tcBorders>
              <w:left w:val="single" w:sz="4" w:space="0" w:color="auto"/>
              <w:right w:val="single" w:sz="4" w:space="0" w:color="auto"/>
            </w:tcBorders>
            <w:vAlign w:val="center"/>
          </w:tcPr>
          <w:p w14:paraId="70318F83" w14:textId="77777777" w:rsidR="008D06E2" w:rsidRPr="002E668E" w:rsidRDefault="008D06E2" w:rsidP="008D06E2">
            <w:pPr>
              <w:spacing w:line="360" w:lineRule="auto"/>
              <w:jc w:val="center"/>
              <w:rPr>
                <w:rFonts w:eastAsia="Calibri"/>
                <w:szCs w:val="24"/>
              </w:rPr>
            </w:pPr>
            <w:r>
              <w:rPr>
                <w:rFonts w:eastAsia="Calibri"/>
                <w:szCs w:val="24"/>
              </w:rPr>
              <w:t>4 (1,25)</w:t>
            </w:r>
          </w:p>
        </w:tc>
      </w:tr>
    </w:tbl>
    <w:p w14:paraId="2BA48A4A" w14:textId="77777777" w:rsidR="008D06E2" w:rsidRDefault="008D06E2" w:rsidP="008D06E2">
      <w:pPr>
        <w:rPr>
          <w:bCs/>
          <w:szCs w:val="24"/>
        </w:rPr>
      </w:pPr>
      <w:bookmarkStart w:id="8" w:name="_Hlk99976151"/>
    </w:p>
    <w:p w14:paraId="6259FE90" w14:textId="77777777" w:rsidR="008D06E2" w:rsidRDefault="008D06E2" w:rsidP="008D06E2">
      <w:pPr>
        <w:rPr>
          <w:bCs/>
          <w:szCs w:val="24"/>
        </w:rPr>
      </w:pPr>
    </w:p>
    <w:p w14:paraId="3187D7AB" w14:textId="77777777" w:rsidR="008D06E2" w:rsidRDefault="008D06E2" w:rsidP="008D06E2">
      <w:pPr>
        <w:rPr>
          <w:bCs/>
          <w:szCs w:val="24"/>
        </w:rPr>
      </w:pPr>
    </w:p>
    <w:p w14:paraId="4369908A" w14:textId="77777777" w:rsidR="008D06E2" w:rsidRDefault="008D06E2" w:rsidP="008D06E2">
      <w:pPr>
        <w:rPr>
          <w:bCs/>
          <w:szCs w:val="24"/>
        </w:rPr>
      </w:pPr>
    </w:p>
    <w:p w14:paraId="43DADAAB" w14:textId="77777777" w:rsidR="008D06E2" w:rsidRDefault="008D06E2" w:rsidP="008D06E2">
      <w:pPr>
        <w:rPr>
          <w:bCs/>
          <w:szCs w:val="24"/>
        </w:rPr>
      </w:pPr>
    </w:p>
    <w:p w14:paraId="3E03B879" w14:textId="77777777" w:rsidR="008D06E2" w:rsidRDefault="008D06E2" w:rsidP="008D06E2">
      <w:pPr>
        <w:rPr>
          <w:bCs/>
          <w:szCs w:val="24"/>
        </w:rPr>
      </w:pPr>
    </w:p>
    <w:p w14:paraId="55221944" w14:textId="77777777" w:rsidR="008D06E2" w:rsidRPr="005261A0" w:rsidRDefault="008D06E2" w:rsidP="008D06E2">
      <w:pPr>
        <w:rPr>
          <w:bCs/>
          <w:szCs w:val="24"/>
          <w:lang w:val="en-US"/>
        </w:rPr>
      </w:pPr>
    </w:p>
    <w:p w14:paraId="18302B29" w14:textId="77777777" w:rsidR="008D06E2" w:rsidRDefault="008D06E2" w:rsidP="008D06E2">
      <w:pPr>
        <w:rPr>
          <w:bCs/>
          <w:i/>
          <w:iCs/>
          <w:szCs w:val="24"/>
        </w:rPr>
      </w:pPr>
      <w:r w:rsidRPr="008C2237">
        <w:rPr>
          <w:b/>
          <w:szCs w:val="24"/>
        </w:rPr>
        <w:lastRenderedPageBreak/>
        <w:t>Bendrieji statistiniai rodikliai</w:t>
      </w:r>
      <w:r>
        <w:rPr>
          <w:bCs/>
          <w:szCs w:val="24"/>
        </w:rPr>
        <w:t xml:space="preserve"> </w:t>
      </w: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418"/>
        <w:gridCol w:w="1417"/>
        <w:gridCol w:w="1276"/>
        <w:gridCol w:w="1134"/>
        <w:gridCol w:w="1701"/>
        <w:gridCol w:w="1701"/>
        <w:gridCol w:w="1134"/>
        <w:gridCol w:w="1417"/>
        <w:gridCol w:w="1134"/>
        <w:gridCol w:w="1560"/>
      </w:tblGrid>
      <w:tr w:rsidR="008D06E2" w:rsidRPr="002E668E" w14:paraId="39C46F66" w14:textId="77777777" w:rsidTr="00164C52">
        <w:trPr>
          <w:trHeight w:val="461"/>
        </w:trPr>
        <w:tc>
          <w:tcPr>
            <w:tcW w:w="1843" w:type="dxa"/>
            <w:vMerge w:val="restart"/>
            <w:tcBorders>
              <w:top w:val="single" w:sz="4" w:space="0" w:color="auto"/>
              <w:left w:val="single" w:sz="4" w:space="0" w:color="auto"/>
              <w:right w:val="single" w:sz="4" w:space="0" w:color="auto"/>
            </w:tcBorders>
            <w:shd w:val="clear" w:color="auto" w:fill="auto"/>
            <w:vAlign w:val="center"/>
          </w:tcPr>
          <w:p w14:paraId="0AF47520" w14:textId="77777777" w:rsidR="008D06E2" w:rsidRDefault="008D06E2" w:rsidP="00164C52">
            <w:pPr>
              <w:jc w:val="center"/>
              <w:rPr>
                <w:rFonts w:eastAsia="Calibri"/>
                <w:b/>
                <w:szCs w:val="24"/>
              </w:rPr>
            </w:pPr>
            <w:r w:rsidRPr="002E668E">
              <w:rPr>
                <w:rFonts w:eastAsia="Calibri"/>
                <w:b/>
                <w:szCs w:val="24"/>
              </w:rPr>
              <w:t>Įstaigos</w:t>
            </w:r>
            <w:r>
              <w:rPr>
                <w:rFonts w:eastAsia="Calibri"/>
                <w:b/>
                <w:szCs w:val="24"/>
              </w:rPr>
              <w:t xml:space="preserve"> / skyriaus /</w:t>
            </w:r>
          </w:p>
          <w:p w14:paraId="5F3E0D10" w14:textId="77777777" w:rsidR="008D06E2" w:rsidRPr="002E668E" w:rsidRDefault="008D06E2" w:rsidP="00164C52">
            <w:pPr>
              <w:jc w:val="center"/>
              <w:rPr>
                <w:rFonts w:eastAsia="Calibri"/>
                <w:b/>
                <w:szCs w:val="24"/>
              </w:rPr>
            </w:pPr>
            <w:r>
              <w:rPr>
                <w:rFonts w:eastAsia="Calibri"/>
                <w:b/>
                <w:szCs w:val="24"/>
              </w:rPr>
              <w:t>padalinio pavadinimas</w:t>
            </w:r>
          </w:p>
        </w:tc>
        <w:tc>
          <w:tcPr>
            <w:tcW w:w="1418" w:type="dxa"/>
            <w:vMerge w:val="restart"/>
            <w:tcBorders>
              <w:top w:val="single" w:sz="4" w:space="0" w:color="auto"/>
              <w:left w:val="single" w:sz="4" w:space="0" w:color="auto"/>
              <w:right w:val="single" w:sz="4" w:space="0" w:color="auto"/>
            </w:tcBorders>
            <w:vAlign w:val="center"/>
          </w:tcPr>
          <w:p w14:paraId="6A8800BE" w14:textId="77777777" w:rsidR="008D06E2" w:rsidRPr="002E668E" w:rsidRDefault="008D06E2" w:rsidP="00164C52">
            <w:pPr>
              <w:spacing w:line="240" w:lineRule="atLeast"/>
              <w:jc w:val="center"/>
              <w:rPr>
                <w:rFonts w:eastAsia="Calibri"/>
                <w:b/>
                <w:szCs w:val="24"/>
              </w:rPr>
            </w:pPr>
            <w:r>
              <w:rPr>
                <w:b/>
                <w:bCs/>
                <w:sz w:val="22"/>
                <w:szCs w:val="22"/>
              </w:rPr>
              <w:t>Iš viso 2024 metais</w:t>
            </w:r>
            <w:r>
              <w:t xml:space="preserve"> </w:t>
            </w:r>
            <w:r w:rsidRPr="001A2F4F">
              <w:rPr>
                <w:b/>
                <w:bCs/>
                <w:sz w:val="22"/>
                <w:szCs w:val="22"/>
              </w:rPr>
              <w:t>Kultūros įstaigoje</w:t>
            </w:r>
            <w:r>
              <w:rPr>
                <w:b/>
                <w:bCs/>
                <w:sz w:val="22"/>
                <w:szCs w:val="22"/>
              </w:rPr>
              <w:t xml:space="preserve"> vykusių renginių (šventės, parodos, festivaliai, koncertinių organizacijų ir kt.) skaičius </w:t>
            </w:r>
          </w:p>
        </w:tc>
        <w:tc>
          <w:tcPr>
            <w:tcW w:w="3827" w:type="dxa"/>
            <w:gridSpan w:val="3"/>
            <w:tcBorders>
              <w:top w:val="single" w:sz="4" w:space="0" w:color="auto"/>
              <w:left w:val="single" w:sz="4" w:space="0" w:color="auto"/>
              <w:right w:val="single" w:sz="4" w:space="0" w:color="auto"/>
            </w:tcBorders>
            <w:vAlign w:val="center"/>
          </w:tcPr>
          <w:p w14:paraId="7E91625E" w14:textId="77777777" w:rsidR="008D06E2" w:rsidRPr="002E668E" w:rsidRDefault="008D06E2" w:rsidP="00164C52">
            <w:pPr>
              <w:jc w:val="center"/>
              <w:rPr>
                <w:rFonts w:eastAsia="Calibri"/>
                <w:b/>
                <w:szCs w:val="24"/>
              </w:rPr>
            </w:pPr>
            <w:r>
              <w:rPr>
                <w:rFonts w:eastAsia="Calibri"/>
                <w:b/>
                <w:szCs w:val="24"/>
              </w:rPr>
              <w:t>Kultūros įstaigos organizuota veikla</w:t>
            </w:r>
          </w:p>
        </w:tc>
        <w:tc>
          <w:tcPr>
            <w:tcW w:w="3402" w:type="dxa"/>
            <w:gridSpan w:val="2"/>
            <w:tcBorders>
              <w:left w:val="single" w:sz="4" w:space="0" w:color="auto"/>
              <w:right w:val="single" w:sz="4" w:space="0" w:color="auto"/>
            </w:tcBorders>
            <w:vAlign w:val="center"/>
          </w:tcPr>
          <w:p w14:paraId="2A77BF30" w14:textId="77777777" w:rsidR="008D06E2" w:rsidRDefault="008D06E2" w:rsidP="00164C52">
            <w:pPr>
              <w:jc w:val="center"/>
              <w:rPr>
                <w:rFonts w:eastAsia="Calibri"/>
                <w:b/>
                <w:szCs w:val="24"/>
              </w:rPr>
            </w:pPr>
            <w:r>
              <w:rPr>
                <w:rFonts w:eastAsia="Calibri"/>
                <w:b/>
                <w:szCs w:val="24"/>
              </w:rPr>
              <w:t>Lankytojų skaičius</w:t>
            </w:r>
          </w:p>
        </w:tc>
        <w:tc>
          <w:tcPr>
            <w:tcW w:w="2551" w:type="dxa"/>
            <w:gridSpan w:val="2"/>
            <w:tcBorders>
              <w:left w:val="single" w:sz="4" w:space="0" w:color="auto"/>
              <w:right w:val="single" w:sz="4" w:space="0" w:color="auto"/>
            </w:tcBorders>
            <w:shd w:val="clear" w:color="auto" w:fill="auto"/>
            <w:vAlign w:val="center"/>
          </w:tcPr>
          <w:p w14:paraId="4EEE64D6" w14:textId="77777777" w:rsidR="008D06E2" w:rsidRPr="002E668E" w:rsidRDefault="008D06E2" w:rsidP="00164C52">
            <w:pPr>
              <w:jc w:val="center"/>
              <w:rPr>
                <w:rFonts w:eastAsia="Calibri"/>
                <w:b/>
                <w:szCs w:val="24"/>
              </w:rPr>
            </w:pPr>
            <w:r>
              <w:rPr>
                <w:rFonts w:eastAsia="Calibri"/>
                <w:b/>
                <w:szCs w:val="24"/>
              </w:rPr>
              <w:t>Projektinė veikla</w:t>
            </w:r>
          </w:p>
        </w:tc>
        <w:tc>
          <w:tcPr>
            <w:tcW w:w="2694" w:type="dxa"/>
            <w:gridSpan w:val="2"/>
            <w:tcBorders>
              <w:left w:val="single" w:sz="4" w:space="0" w:color="auto"/>
              <w:right w:val="single" w:sz="4" w:space="0" w:color="auto"/>
            </w:tcBorders>
            <w:shd w:val="clear" w:color="auto" w:fill="auto"/>
            <w:vAlign w:val="center"/>
          </w:tcPr>
          <w:p w14:paraId="2A9F3BC3" w14:textId="77777777" w:rsidR="008D06E2" w:rsidRPr="002E668E" w:rsidRDefault="008D06E2" w:rsidP="00164C52">
            <w:pPr>
              <w:jc w:val="center"/>
              <w:rPr>
                <w:rFonts w:eastAsia="Calibri"/>
                <w:b/>
                <w:szCs w:val="24"/>
              </w:rPr>
            </w:pPr>
            <w:r>
              <w:rPr>
                <w:rFonts w:eastAsia="Calibri"/>
                <w:b/>
                <w:szCs w:val="24"/>
              </w:rPr>
              <w:t>Įgyvendintos programos</w:t>
            </w:r>
          </w:p>
        </w:tc>
      </w:tr>
      <w:tr w:rsidR="008D06E2" w:rsidRPr="002A149D" w14:paraId="485FFCC7" w14:textId="77777777" w:rsidTr="00164C52">
        <w:trPr>
          <w:trHeight w:val="1276"/>
        </w:trPr>
        <w:tc>
          <w:tcPr>
            <w:tcW w:w="1843" w:type="dxa"/>
            <w:vMerge/>
            <w:tcBorders>
              <w:left w:val="single" w:sz="4" w:space="0" w:color="auto"/>
              <w:bottom w:val="single" w:sz="4" w:space="0" w:color="auto"/>
              <w:right w:val="single" w:sz="4" w:space="0" w:color="auto"/>
            </w:tcBorders>
            <w:shd w:val="clear" w:color="auto" w:fill="auto"/>
          </w:tcPr>
          <w:p w14:paraId="3FF26170" w14:textId="77777777" w:rsidR="008D06E2" w:rsidRPr="002A149D" w:rsidRDefault="008D06E2" w:rsidP="00164C52">
            <w:pPr>
              <w:spacing w:line="240" w:lineRule="atLeast"/>
              <w:jc w:val="both"/>
              <w:rPr>
                <w:szCs w:val="24"/>
              </w:rPr>
            </w:pPr>
          </w:p>
        </w:tc>
        <w:tc>
          <w:tcPr>
            <w:tcW w:w="1418" w:type="dxa"/>
            <w:vMerge/>
            <w:tcBorders>
              <w:left w:val="single" w:sz="4" w:space="0" w:color="auto"/>
              <w:right w:val="single" w:sz="4" w:space="0" w:color="auto"/>
            </w:tcBorders>
            <w:shd w:val="clear" w:color="auto" w:fill="auto"/>
            <w:vAlign w:val="center"/>
          </w:tcPr>
          <w:p w14:paraId="5090E72B" w14:textId="77777777" w:rsidR="008D06E2" w:rsidRPr="00E8790E" w:rsidRDefault="008D06E2" w:rsidP="00164C52">
            <w:pPr>
              <w:spacing w:line="240" w:lineRule="atLeast"/>
              <w:jc w:val="center"/>
              <w:rPr>
                <w:b/>
                <w:bCs/>
                <w:sz w:val="22"/>
                <w:szCs w:val="22"/>
              </w:rPr>
            </w:pPr>
          </w:p>
        </w:tc>
        <w:tc>
          <w:tcPr>
            <w:tcW w:w="1417" w:type="dxa"/>
            <w:tcBorders>
              <w:top w:val="single" w:sz="4" w:space="0" w:color="auto"/>
              <w:left w:val="single" w:sz="4" w:space="0" w:color="auto"/>
              <w:right w:val="single" w:sz="4" w:space="0" w:color="auto"/>
            </w:tcBorders>
            <w:vAlign w:val="center"/>
          </w:tcPr>
          <w:p w14:paraId="62014286" w14:textId="77777777" w:rsidR="008D06E2" w:rsidRDefault="008D06E2" w:rsidP="00164C52">
            <w:pPr>
              <w:spacing w:line="240" w:lineRule="atLeast"/>
              <w:jc w:val="center"/>
              <w:rPr>
                <w:b/>
                <w:bCs/>
                <w:sz w:val="22"/>
                <w:szCs w:val="22"/>
              </w:rPr>
            </w:pPr>
            <w:r>
              <w:rPr>
                <w:b/>
                <w:bCs/>
                <w:sz w:val="22"/>
                <w:szCs w:val="22"/>
              </w:rPr>
              <w:t>Kultūros įstaigos</w:t>
            </w:r>
          </w:p>
          <w:p w14:paraId="6561E9B7" w14:textId="77777777" w:rsidR="008D06E2" w:rsidRPr="00E8790E" w:rsidRDefault="008D06E2" w:rsidP="00164C52">
            <w:pPr>
              <w:spacing w:line="240" w:lineRule="atLeast"/>
              <w:jc w:val="center"/>
              <w:rPr>
                <w:b/>
                <w:bCs/>
                <w:sz w:val="22"/>
                <w:szCs w:val="22"/>
              </w:rPr>
            </w:pPr>
            <w:r>
              <w:rPr>
                <w:b/>
                <w:bCs/>
                <w:sz w:val="22"/>
                <w:szCs w:val="22"/>
              </w:rPr>
              <w:t xml:space="preserve">organizuotų renginių skaičius </w:t>
            </w:r>
          </w:p>
        </w:tc>
        <w:tc>
          <w:tcPr>
            <w:tcW w:w="1276" w:type="dxa"/>
            <w:tcBorders>
              <w:top w:val="single" w:sz="4" w:space="0" w:color="auto"/>
              <w:left w:val="single" w:sz="4" w:space="0" w:color="auto"/>
              <w:right w:val="single" w:sz="4" w:space="0" w:color="auto"/>
            </w:tcBorders>
            <w:shd w:val="clear" w:color="auto" w:fill="auto"/>
            <w:vAlign w:val="center"/>
          </w:tcPr>
          <w:p w14:paraId="785005EA" w14:textId="77777777" w:rsidR="008D06E2" w:rsidRPr="00BE2F49" w:rsidRDefault="008D06E2" w:rsidP="00164C52">
            <w:pPr>
              <w:spacing w:line="240" w:lineRule="atLeast"/>
              <w:jc w:val="center"/>
              <w:rPr>
                <w:b/>
                <w:bCs/>
                <w:sz w:val="22"/>
                <w:szCs w:val="22"/>
              </w:rPr>
            </w:pPr>
            <w:r w:rsidRPr="00BE2F49">
              <w:rPr>
                <w:b/>
                <w:bCs/>
                <w:sz w:val="22"/>
                <w:szCs w:val="22"/>
              </w:rPr>
              <w:t xml:space="preserve">Iš jų naujų paslaugų  / renginių lyginant su </w:t>
            </w:r>
          </w:p>
          <w:p w14:paraId="30FFEC8D" w14:textId="77777777" w:rsidR="008D06E2" w:rsidRPr="00E8790E" w:rsidRDefault="008D06E2" w:rsidP="00164C52">
            <w:pPr>
              <w:spacing w:line="240" w:lineRule="atLeast"/>
              <w:jc w:val="center"/>
              <w:rPr>
                <w:b/>
                <w:bCs/>
                <w:sz w:val="22"/>
                <w:szCs w:val="22"/>
              </w:rPr>
            </w:pPr>
            <w:r w:rsidRPr="00BE2F49">
              <w:rPr>
                <w:b/>
                <w:bCs/>
                <w:sz w:val="22"/>
                <w:szCs w:val="22"/>
              </w:rPr>
              <w:t>2023 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22B184" w14:textId="77777777" w:rsidR="008D06E2" w:rsidRPr="00E8790E" w:rsidRDefault="008D06E2" w:rsidP="00164C52">
            <w:pPr>
              <w:spacing w:line="240" w:lineRule="atLeast"/>
              <w:jc w:val="center"/>
              <w:rPr>
                <w:b/>
                <w:bCs/>
                <w:sz w:val="22"/>
                <w:szCs w:val="22"/>
              </w:rPr>
            </w:pPr>
            <w:r w:rsidRPr="00E8790E">
              <w:rPr>
                <w:b/>
                <w:bCs/>
                <w:sz w:val="22"/>
                <w:szCs w:val="22"/>
              </w:rPr>
              <w:t>Iš jų etninės kultūros renginių</w:t>
            </w:r>
          </w:p>
        </w:tc>
        <w:tc>
          <w:tcPr>
            <w:tcW w:w="1701" w:type="dxa"/>
            <w:tcBorders>
              <w:left w:val="single" w:sz="4" w:space="0" w:color="auto"/>
              <w:right w:val="single" w:sz="4" w:space="0" w:color="auto"/>
            </w:tcBorders>
            <w:vAlign w:val="center"/>
          </w:tcPr>
          <w:p w14:paraId="7F00FC0D" w14:textId="77777777" w:rsidR="008D06E2" w:rsidRPr="00E8790E" w:rsidRDefault="008D06E2" w:rsidP="00164C52">
            <w:pPr>
              <w:spacing w:line="240" w:lineRule="atLeast"/>
              <w:jc w:val="center"/>
              <w:rPr>
                <w:b/>
                <w:bCs/>
                <w:sz w:val="22"/>
                <w:szCs w:val="22"/>
              </w:rPr>
            </w:pPr>
            <w:r w:rsidRPr="00E8790E">
              <w:rPr>
                <w:b/>
                <w:bCs/>
                <w:sz w:val="22"/>
                <w:szCs w:val="22"/>
              </w:rPr>
              <w:t>Kultūros įstaigos organizuotuose renginiuose</w:t>
            </w:r>
          </w:p>
        </w:tc>
        <w:tc>
          <w:tcPr>
            <w:tcW w:w="1701" w:type="dxa"/>
            <w:tcBorders>
              <w:left w:val="single" w:sz="4" w:space="0" w:color="auto"/>
              <w:right w:val="single" w:sz="4" w:space="0" w:color="auto"/>
            </w:tcBorders>
            <w:vAlign w:val="center"/>
          </w:tcPr>
          <w:p w14:paraId="63D27C87" w14:textId="77777777" w:rsidR="008D06E2" w:rsidRPr="00E8790E" w:rsidRDefault="008D06E2" w:rsidP="00164C52">
            <w:pPr>
              <w:spacing w:line="240" w:lineRule="atLeast"/>
              <w:jc w:val="center"/>
              <w:rPr>
                <w:b/>
                <w:bCs/>
                <w:sz w:val="22"/>
                <w:szCs w:val="22"/>
              </w:rPr>
            </w:pPr>
            <w:r w:rsidRPr="00E8790E">
              <w:rPr>
                <w:b/>
                <w:bCs/>
                <w:sz w:val="22"/>
                <w:szCs w:val="22"/>
              </w:rPr>
              <w:t>Kitų organizacijų kultūros įstaigoje organizuotuose renginiuose</w:t>
            </w:r>
          </w:p>
        </w:tc>
        <w:tc>
          <w:tcPr>
            <w:tcW w:w="1134" w:type="dxa"/>
            <w:tcBorders>
              <w:left w:val="single" w:sz="4" w:space="0" w:color="auto"/>
              <w:right w:val="single" w:sz="4" w:space="0" w:color="auto"/>
            </w:tcBorders>
            <w:shd w:val="clear" w:color="auto" w:fill="auto"/>
            <w:vAlign w:val="center"/>
          </w:tcPr>
          <w:p w14:paraId="1D001FFC" w14:textId="77777777" w:rsidR="008D06E2" w:rsidRPr="00E8790E" w:rsidRDefault="008D06E2" w:rsidP="00164C52">
            <w:pPr>
              <w:spacing w:line="240" w:lineRule="atLeast"/>
              <w:jc w:val="center"/>
              <w:rPr>
                <w:b/>
                <w:bCs/>
                <w:sz w:val="22"/>
                <w:szCs w:val="22"/>
              </w:rPr>
            </w:pPr>
            <w:r>
              <w:rPr>
                <w:b/>
                <w:bCs/>
                <w:sz w:val="22"/>
                <w:szCs w:val="22"/>
              </w:rPr>
              <w:t>Pateiktų projektų skaičius</w:t>
            </w:r>
          </w:p>
        </w:tc>
        <w:tc>
          <w:tcPr>
            <w:tcW w:w="1417" w:type="dxa"/>
            <w:tcBorders>
              <w:left w:val="single" w:sz="4" w:space="0" w:color="auto"/>
              <w:right w:val="single" w:sz="4" w:space="0" w:color="auto"/>
            </w:tcBorders>
            <w:vAlign w:val="center"/>
          </w:tcPr>
          <w:p w14:paraId="28D7D154" w14:textId="77777777" w:rsidR="008D06E2" w:rsidRPr="00E8790E" w:rsidRDefault="008D06E2" w:rsidP="00164C52">
            <w:pPr>
              <w:jc w:val="center"/>
              <w:rPr>
                <w:b/>
                <w:bCs/>
                <w:sz w:val="22"/>
                <w:szCs w:val="22"/>
              </w:rPr>
            </w:pPr>
            <w:r w:rsidRPr="001A2F4F">
              <w:rPr>
                <w:b/>
                <w:bCs/>
                <w:sz w:val="22"/>
                <w:szCs w:val="22"/>
              </w:rPr>
              <w:t>Finansuotų projektų skaičius</w:t>
            </w:r>
          </w:p>
        </w:tc>
        <w:tc>
          <w:tcPr>
            <w:tcW w:w="1134" w:type="dxa"/>
            <w:tcBorders>
              <w:left w:val="single" w:sz="4" w:space="0" w:color="auto"/>
              <w:right w:val="single" w:sz="4" w:space="0" w:color="auto"/>
            </w:tcBorders>
            <w:shd w:val="clear" w:color="auto" w:fill="auto"/>
            <w:vAlign w:val="center"/>
          </w:tcPr>
          <w:p w14:paraId="7A8641A1" w14:textId="77777777" w:rsidR="008D06E2" w:rsidRPr="00E8790E" w:rsidRDefault="008D06E2" w:rsidP="00164C52">
            <w:pPr>
              <w:jc w:val="center"/>
              <w:rPr>
                <w:b/>
                <w:bCs/>
                <w:sz w:val="22"/>
                <w:szCs w:val="22"/>
              </w:rPr>
            </w:pPr>
            <w:r w:rsidRPr="00E8790E">
              <w:rPr>
                <w:b/>
                <w:bCs/>
                <w:sz w:val="22"/>
                <w:szCs w:val="22"/>
              </w:rPr>
              <w:t>Kultūros paso veiklų skaičius</w:t>
            </w:r>
          </w:p>
        </w:tc>
        <w:tc>
          <w:tcPr>
            <w:tcW w:w="1560" w:type="dxa"/>
            <w:tcBorders>
              <w:left w:val="single" w:sz="4" w:space="0" w:color="auto"/>
              <w:right w:val="single" w:sz="4" w:space="0" w:color="auto"/>
            </w:tcBorders>
            <w:shd w:val="clear" w:color="auto" w:fill="auto"/>
            <w:vAlign w:val="center"/>
          </w:tcPr>
          <w:p w14:paraId="0B90AD96" w14:textId="77777777" w:rsidR="008D06E2" w:rsidRPr="002F7322" w:rsidRDefault="008D06E2" w:rsidP="00164C52">
            <w:pPr>
              <w:jc w:val="center"/>
              <w:rPr>
                <w:b/>
                <w:bCs/>
                <w:sz w:val="22"/>
                <w:szCs w:val="22"/>
              </w:rPr>
            </w:pPr>
            <w:r>
              <w:rPr>
                <w:b/>
                <w:bCs/>
                <w:sz w:val="22"/>
                <w:szCs w:val="22"/>
              </w:rPr>
              <w:t>N</w:t>
            </w:r>
            <w:r w:rsidRPr="002F7322">
              <w:rPr>
                <w:b/>
                <w:bCs/>
                <w:sz w:val="22"/>
                <w:szCs w:val="22"/>
              </w:rPr>
              <w:t>eformaliojo vaikų švietimo programų skaičius</w:t>
            </w:r>
          </w:p>
        </w:tc>
      </w:tr>
      <w:tr w:rsidR="008D06E2" w:rsidRPr="002A149D" w14:paraId="5F853F37" w14:textId="77777777" w:rsidTr="00164C52">
        <w:trPr>
          <w:trHeight w:val="28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5713B5B" w14:textId="77777777" w:rsidR="008D06E2" w:rsidRPr="002A149D" w:rsidRDefault="008D06E2" w:rsidP="00164C52">
            <w:pPr>
              <w:spacing w:line="240" w:lineRule="atLeast"/>
              <w:jc w:val="both"/>
              <w:rPr>
                <w:szCs w:val="24"/>
              </w:rPr>
            </w:pPr>
            <w:r>
              <w:rPr>
                <w:szCs w:val="24"/>
              </w:rPr>
              <w:t>Eržvilko kultūros centras</w:t>
            </w:r>
          </w:p>
        </w:tc>
        <w:tc>
          <w:tcPr>
            <w:tcW w:w="1418" w:type="dxa"/>
            <w:tcBorders>
              <w:left w:val="single" w:sz="4" w:space="0" w:color="auto"/>
              <w:right w:val="single" w:sz="4" w:space="0" w:color="auto"/>
            </w:tcBorders>
            <w:shd w:val="clear" w:color="auto" w:fill="auto"/>
            <w:vAlign w:val="center"/>
          </w:tcPr>
          <w:p w14:paraId="03FEDC77" w14:textId="77777777" w:rsidR="008D06E2" w:rsidRPr="00F04C69" w:rsidRDefault="008D06E2" w:rsidP="00164C52">
            <w:pPr>
              <w:spacing w:line="240" w:lineRule="atLeast"/>
              <w:jc w:val="center"/>
              <w:rPr>
                <w:b/>
                <w:bCs/>
                <w:szCs w:val="24"/>
              </w:rPr>
            </w:pPr>
            <w:r>
              <w:rPr>
                <w:b/>
                <w:bCs/>
                <w:szCs w:val="24"/>
              </w:rPr>
              <w:t>34</w:t>
            </w:r>
          </w:p>
        </w:tc>
        <w:tc>
          <w:tcPr>
            <w:tcW w:w="1417" w:type="dxa"/>
            <w:tcBorders>
              <w:left w:val="single" w:sz="4" w:space="0" w:color="auto"/>
              <w:right w:val="single" w:sz="4" w:space="0" w:color="auto"/>
            </w:tcBorders>
            <w:vAlign w:val="center"/>
          </w:tcPr>
          <w:p w14:paraId="635C82DE" w14:textId="77777777" w:rsidR="008D06E2" w:rsidRPr="00E43C98" w:rsidRDefault="008D06E2" w:rsidP="00164C52">
            <w:pPr>
              <w:spacing w:line="240" w:lineRule="atLeast"/>
              <w:jc w:val="center"/>
              <w:rPr>
                <w:b/>
                <w:bCs/>
                <w:szCs w:val="24"/>
              </w:rPr>
            </w:pPr>
            <w:r>
              <w:rPr>
                <w:b/>
                <w:bCs/>
                <w:szCs w:val="24"/>
              </w:rPr>
              <w:t>33</w:t>
            </w:r>
          </w:p>
        </w:tc>
        <w:tc>
          <w:tcPr>
            <w:tcW w:w="1276" w:type="dxa"/>
            <w:tcBorders>
              <w:left w:val="single" w:sz="4" w:space="0" w:color="auto"/>
              <w:right w:val="single" w:sz="4" w:space="0" w:color="auto"/>
            </w:tcBorders>
            <w:shd w:val="clear" w:color="auto" w:fill="auto"/>
            <w:vAlign w:val="center"/>
          </w:tcPr>
          <w:p w14:paraId="6F155CFB" w14:textId="77777777" w:rsidR="008D06E2" w:rsidRPr="002A149D" w:rsidRDefault="008D06E2" w:rsidP="00164C52">
            <w:pPr>
              <w:spacing w:line="240" w:lineRule="atLeast"/>
              <w:jc w:val="center"/>
              <w:rPr>
                <w:szCs w:val="24"/>
              </w:rPr>
            </w:pPr>
            <w:r>
              <w:rPr>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CFD53" w14:textId="77777777" w:rsidR="008D06E2" w:rsidRPr="002A149D" w:rsidRDefault="008D06E2" w:rsidP="00164C52">
            <w:pPr>
              <w:spacing w:line="240" w:lineRule="atLeast"/>
              <w:jc w:val="center"/>
              <w:rPr>
                <w:szCs w:val="24"/>
              </w:rPr>
            </w:pPr>
            <w:r>
              <w:rPr>
                <w:szCs w:val="24"/>
              </w:rPr>
              <w:t>10</w:t>
            </w:r>
          </w:p>
        </w:tc>
        <w:tc>
          <w:tcPr>
            <w:tcW w:w="1701" w:type="dxa"/>
            <w:tcBorders>
              <w:left w:val="single" w:sz="4" w:space="0" w:color="auto"/>
              <w:right w:val="single" w:sz="4" w:space="0" w:color="auto"/>
            </w:tcBorders>
            <w:vAlign w:val="center"/>
          </w:tcPr>
          <w:p w14:paraId="1EAF219C" w14:textId="77777777" w:rsidR="008D06E2" w:rsidRPr="002A149D" w:rsidRDefault="008D06E2" w:rsidP="00164C52">
            <w:pPr>
              <w:spacing w:line="240" w:lineRule="atLeast"/>
              <w:jc w:val="center"/>
              <w:rPr>
                <w:szCs w:val="24"/>
              </w:rPr>
            </w:pPr>
            <w:r>
              <w:rPr>
                <w:szCs w:val="24"/>
              </w:rPr>
              <w:t>4833</w:t>
            </w:r>
          </w:p>
        </w:tc>
        <w:tc>
          <w:tcPr>
            <w:tcW w:w="1701" w:type="dxa"/>
            <w:tcBorders>
              <w:left w:val="single" w:sz="4" w:space="0" w:color="auto"/>
              <w:right w:val="single" w:sz="4" w:space="0" w:color="auto"/>
            </w:tcBorders>
            <w:vAlign w:val="center"/>
          </w:tcPr>
          <w:p w14:paraId="3FA929F3" w14:textId="77777777" w:rsidR="008D06E2" w:rsidRPr="002A149D" w:rsidRDefault="008D06E2" w:rsidP="00164C52">
            <w:pPr>
              <w:spacing w:line="240" w:lineRule="atLeast"/>
              <w:jc w:val="center"/>
              <w:rPr>
                <w:szCs w:val="24"/>
              </w:rPr>
            </w:pPr>
            <w:r>
              <w:rPr>
                <w:szCs w:val="24"/>
              </w:rPr>
              <w:t>50</w:t>
            </w:r>
          </w:p>
        </w:tc>
        <w:tc>
          <w:tcPr>
            <w:tcW w:w="1134" w:type="dxa"/>
            <w:tcBorders>
              <w:left w:val="single" w:sz="4" w:space="0" w:color="auto"/>
              <w:right w:val="single" w:sz="4" w:space="0" w:color="auto"/>
            </w:tcBorders>
            <w:shd w:val="clear" w:color="auto" w:fill="auto"/>
            <w:vAlign w:val="center"/>
          </w:tcPr>
          <w:p w14:paraId="57BB25AB" w14:textId="77777777" w:rsidR="008D06E2" w:rsidRPr="002A149D" w:rsidRDefault="008D06E2" w:rsidP="00164C52">
            <w:pPr>
              <w:spacing w:line="240" w:lineRule="atLeast"/>
              <w:jc w:val="center"/>
              <w:rPr>
                <w:szCs w:val="24"/>
              </w:rPr>
            </w:pPr>
            <w:r>
              <w:rPr>
                <w:szCs w:val="24"/>
              </w:rPr>
              <w:t>5</w:t>
            </w:r>
          </w:p>
        </w:tc>
        <w:tc>
          <w:tcPr>
            <w:tcW w:w="1417" w:type="dxa"/>
            <w:tcBorders>
              <w:left w:val="single" w:sz="4" w:space="0" w:color="auto"/>
              <w:right w:val="single" w:sz="4" w:space="0" w:color="auto"/>
            </w:tcBorders>
            <w:vAlign w:val="center"/>
          </w:tcPr>
          <w:p w14:paraId="41A0FB85" w14:textId="77777777" w:rsidR="008D06E2" w:rsidRPr="002A149D" w:rsidRDefault="008D06E2" w:rsidP="00164C52">
            <w:pPr>
              <w:jc w:val="center"/>
              <w:rPr>
                <w:szCs w:val="24"/>
              </w:rPr>
            </w:pPr>
            <w:r>
              <w:rPr>
                <w:szCs w:val="24"/>
              </w:rPr>
              <w:t>5</w:t>
            </w:r>
          </w:p>
        </w:tc>
        <w:tc>
          <w:tcPr>
            <w:tcW w:w="1134" w:type="dxa"/>
            <w:tcBorders>
              <w:left w:val="single" w:sz="4" w:space="0" w:color="auto"/>
              <w:right w:val="single" w:sz="4" w:space="0" w:color="auto"/>
            </w:tcBorders>
            <w:shd w:val="clear" w:color="auto" w:fill="auto"/>
            <w:vAlign w:val="center"/>
          </w:tcPr>
          <w:p w14:paraId="57DDF475" w14:textId="77777777" w:rsidR="008D06E2" w:rsidRPr="002A149D" w:rsidRDefault="008D06E2" w:rsidP="00164C52">
            <w:pPr>
              <w:jc w:val="center"/>
              <w:rPr>
                <w:szCs w:val="24"/>
              </w:rPr>
            </w:pPr>
            <w:r>
              <w:rPr>
                <w:szCs w:val="24"/>
              </w:rPr>
              <w:t>0</w:t>
            </w:r>
          </w:p>
        </w:tc>
        <w:tc>
          <w:tcPr>
            <w:tcW w:w="1560" w:type="dxa"/>
            <w:tcBorders>
              <w:left w:val="single" w:sz="4" w:space="0" w:color="auto"/>
              <w:right w:val="single" w:sz="4" w:space="0" w:color="auto"/>
            </w:tcBorders>
            <w:shd w:val="clear" w:color="auto" w:fill="auto"/>
            <w:vAlign w:val="center"/>
          </w:tcPr>
          <w:p w14:paraId="78F80FDB" w14:textId="77777777" w:rsidR="008D06E2" w:rsidRPr="002A149D" w:rsidRDefault="008D06E2" w:rsidP="00164C52">
            <w:pPr>
              <w:jc w:val="center"/>
              <w:rPr>
                <w:szCs w:val="24"/>
              </w:rPr>
            </w:pPr>
            <w:r>
              <w:rPr>
                <w:szCs w:val="24"/>
              </w:rPr>
              <w:t>0</w:t>
            </w:r>
          </w:p>
        </w:tc>
      </w:tr>
      <w:tr w:rsidR="008D06E2" w:rsidRPr="002A149D" w14:paraId="09BF0743" w14:textId="77777777" w:rsidTr="00164C52">
        <w:trPr>
          <w:trHeight w:val="28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5D70829" w14:textId="77777777" w:rsidR="008D06E2" w:rsidRPr="002A149D" w:rsidRDefault="008D06E2" w:rsidP="00164C52">
            <w:pPr>
              <w:spacing w:line="240" w:lineRule="atLeast"/>
              <w:jc w:val="both"/>
              <w:rPr>
                <w:szCs w:val="24"/>
              </w:rPr>
            </w:pPr>
            <w:r>
              <w:rPr>
                <w:szCs w:val="24"/>
              </w:rPr>
              <w:t xml:space="preserve">Eržvilko kultūros centro </w:t>
            </w:r>
            <w:proofErr w:type="spellStart"/>
            <w:r>
              <w:rPr>
                <w:szCs w:val="24"/>
              </w:rPr>
              <w:t>Kartupių</w:t>
            </w:r>
            <w:proofErr w:type="spellEnd"/>
            <w:r>
              <w:rPr>
                <w:szCs w:val="24"/>
              </w:rPr>
              <w:t xml:space="preserve"> skyrius</w:t>
            </w:r>
          </w:p>
        </w:tc>
        <w:tc>
          <w:tcPr>
            <w:tcW w:w="1418" w:type="dxa"/>
            <w:tcBorders>
              <w:left w:val="single" w:sz="4" w:space="0" w:color="auto"/>
              <w:right w:val="single" w:sz="4" w:space="0" w:color="auto"/>
            </w:tcBorders>
            <w:shd w:val="clear" w:color="auto" w:fill="auto"/>
            <w:vAlign w:val="center"/>
          </w:tcPr>
          <w:p w14:paraId="7560C4F0" w14:textId="77777777" w:rsidR="008D06E2" w:rsidRPr="00F04C69" w:rsidRDefault="008D06E2" w:rsidP="00164C52">
            <w:pPr>
              <w:spacing w:line="240" w:lineRule="atLeast"/>
              <w:jc w:val="center"/>
              <w:rPr>
                <w:b/>
                <w:bCs/>
                <w:szCs w:val="24"/>
              </w:rPr>
            </w:pPr>
            <w:r>
              <w:rPr>
                <w:b/>
                <w:bCs/>
                <w:szCs w:val="24"/>
              </w:rPr>
              <w:t>14</w:t>
            </w:r>
          </w:p>
        </w:tc>
        <w:tc>
          <w:tcPr>
            <w:tcW w:w="1417" w:type="dxa"/>
            <w:tcBorders>
              <w:left w:val="single" w:sz="4" w:space="0" w:color="auto"/>
              <w:right w:val="single" w:sz="4" w:space="0" w:color="auto"/>
            </w:tcBorders>
            <w:vAlign w:val="center"/>
          </w:tcPr>
          <w:p w14:paraId="1C70264C" w14:textId="77777777" w:rsidR="008D06E2" w:rsidRPr="00E43C98" w:rsidRDefault="008D06E2" w:rsidP="00164C52">
            <w:pPr>
              <w:spacing w:line="240" w:lineRule="atLeast"/>
              <w:jc w:val="center"/>
              <w:rPr>
                <w:b/>
                <w:bCs/>
                <w:szCs w:val="24"/>
              </w:rPr>
            </w:pPr>
            <w:r>
              <w:rPr>
                <w:b/>
                <w:bCs/>
                <w:szCs w:val="24"/>
              </w:rPr>
              <w:t>14</w:t>
            </w:r>
          </w:p>
        </w:tc>
        <w:tc>
          <w:tcPr>
            <w:tcW w:w="1276" w:type="dxa"/>
            <w:tcBorders>
              <w:left w:val="single" w:sz="4" w:space="0" w:color="auto"/>
              <w:right w:val="single" w:sz="4" w:space="0" w:color="auto"/>
            </w:tcBorders>
            <w:shd w:val="clear" w:color="auto" w:fill="auto"/>
            <w:vAlign w:val="center"/>
          </w:tcPr>
          <w:p w14:paraId="1579F5DF" w14:textId="77777777" w:rsidR="008D06E2" w:rsidRPr="002A149D" w:rsidRDefault="008D06E2" w:rsidP="00164C52">
            <w:pPr>
              <w:spacing w:line="240" w:lineRule="atLeast"/>
              <w:jc w:val="center"/>
              <w:rPr>
                <w:szCs w:val="24"/>
              </w:rPr>
            </w:pPr>
            <w:r>
              <w:rPr>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DA31B3" w14:textId="77777777" w:rsidR="008D06E2" w:rsidRPr="002A149D" w:rsidRDefault="008D06E2" w:rsidP="00164C52">
            <w:pPr>
              <w:spacing w:line="240" w:lineRule="atLeast"/>
              <w:jc w:val="center"/>
              <w:rPr>
                <w:szCs w:val="24"/>
              </w:rPr>
            </w:pPr>
            <w:r>
              <w:rPr>
                <w:szCs w:val="24"/>
              </w:rPr>
              <w:t>2</w:t>
            </w:r>
          </w:p>
        </w:tc>
        <w:tc>
          <w:tcPr>
            <w:tcW w:w="1701" w:type="dxa"/>
            <w:tcBorders>
              <w:left w:val="single" w:sz="4" w:space="0" w:color="auto"/>
              <w:right w:val="single" w:sz="4" w:space="0" w:color="auto"/>
            </w:tcBorders>
            <w:vAlign w:val="center"/>
          </w:tcPr>
          <w:p w14:paraId="07B150A9" w14:textId="77777777" w:rsidR="008D06E2" w:rsidRPr="002A149D" w:rsidRDefault="008D06E2" w:rsidP="00164C52">
            <w:pPr>
              <w:spacing w:line="240" w:lineRule="atLeast"/>
              <w:jc w:val="center"/>
              <w:rPr>
                <w:szCs w:val="24"/>
              </w:rPr>
            </w:pPr>
            <w:r>
              <w:rPr>
                <w:szCs w:val="24"/>
              </w:rPr>
              <w:t>287</w:t>
            </w:r>
          </w:p>
        </w:tc>
        <w:tc>
          <w:tcPr>
            <w:tcW w:w="1701" w:type="dxa"/>
            <w:tcBorders>
              <w:left w:val="single" w:sz="4" w:space="0" w:color="auto"/>
              <w:right w:val="single" w:sz="4" w:space="0" w:color="auto"/>
            </w:tcBorders>
            <w:vAlign w:val="center"/>
          </w:tcPr>
          <w:p w14:paraId="38701274" w14:textId="77777777" w:rsidR="008D06E2" w:rsidRPr="002A149D" w:rsidRDefault="008D06E2" w:rsidP="00164C52">
            <w:pPr>
              <w:spacing w:line="240" w:lineRule="atLeast"/>
              <w:jc w:val="center"/>
              <w:rPr>
                <w:szCs w:val="24"/>
              </w:rPr>
            </w:pPr>
            <w:r>
              <w:rPr>
                <w:szCs w:val="24"/>
              </w:rPr>
              <w:t>0</w:t>
            </w:r>
          </w:p>
        </w:tc>
        <w:tc>
          <w:tcPr>
            <w:tcW w:w="1134" w:type="dxa"/>
            <w:tcBorders>
              <w:left w:val="single" w:sz="4" w:space="0" w:color="auto"/>
              <w:right w:val="single" w:sz="4" w:space="0" w:color="auto"/>
            </w:tcBorders>
            <w:shd w:val="clear" w:color="auto" w:fill="auto"/>
            <w:vAlign w:val="center"/>
          </w:tcPr>
          <w:p w14:paraId="3E80B94F" w14:textId="77777777" w:rsidR="008D06E2" w:rsidRPr="002A149D" w:rsidRDefault="008D06E2" w:rsidP="00164C52">
            <w:pPr>
              <w:spacing w:line="240" w:lineRule="atLeast"/>
              <w:jc w:val="center"/>
              <w:rPr>
                <w:szCs w:val="24"/>
              </w:rPr>
            </w:pPr>
            <w:r>
              <w:rPr>
                <w:szCs w:val="24"/>
              </w:rPr>
              <w:t>2</w:t>
            </w:r>
          </w:p>
        </w:tc>
        <w:tc>
          <w:tcPr>
            <w:tcW w:w="1417" w:type="dxa"/>
            <w:tcBorders>
              <w:left w:val="single" w:sz="4" w:space="0" w:color="auto"/>
              <w:right w:val="single" w:sz="4" w:space="0" w:color="auto"/>
            </w:tcBorders>
            <w:vAlign w:val="center"/>
          </w:tcPr>
          <w:p w14:paraId="6B51D9B2" w14:textId="77777777" w:rsidR="008D06E2" w:rsidRPr="002A149D" w:rsidRDefault="008D06E2" w:rsidP="00164C52">
            <w:pPr>
              <w:jc w:val="center"/>
              <w:rPr>
                <w:szCs w:val="24"/>
              </w:rPr>
            </w:pPr>
            <w:r>
              <w:rPr>
                <w:szCs w:val="24"/>
              </w:rPr>
              <w:t>2</w:t>
            </w:r>
          </w:p>
        </w:tc>
        <w:tc>
          <w:tcPr>
            <w:tcW w:w="1134" w:type="dxa"/>
            <w:tcBorders>
              <w:left w:val="single" w:sz="4" w:space="0" w:color="auto"/>
              <w:right w:val="single" w:sz="4" w:space="0" w:color="auto"/>
            </w:tcBorders>
            <w:shd w:val="clear" w:color="auto" w:fill="auto"/>
            <w:vAlign w:val="center"/>
          </w:tcPr>
          <w:p w14:paraId="3E19853D" w14:textId="77777777" w:rsidR="008D06E2" w:rsidRPr="002A149D" w:rsidRDefault="008D06E2" w:rsidP="00164C52">
            <w:pPr>
              <w:jc w:val="center"/>
              <w:rPr>
                <w:szCs w:val="24"/>
              </w:rPr>
            </w:pPr>
            <w:r>
              <w:rPr>
                <w:szCs w:val="24"/>
              </w:rPr>
              <w:t>0</w:t>
            </w:r>
          </w:p>
        </w:tc>
        <w:tc>
          <w:tcPr>
            <w:tcW w:w="1560" w:type="dxa"/>
            <w:tcBorders>
              <w:left w:val="single" w:sz="4" w:space="0" w:color="auto"/>
              <w:right w:val="single" w:sz="4" w:space="0" w:color="auto"/>
            </w:tcBorders>
            <w:shd w:val="clear" w:color="auto" w:fill="auto"/>
            <w:vAlign w:val="center"/>
          </w:tcPr>
          <w:p w14:paraId="74194D7F" w14:textId="77777777" w:rsidR="008D06E2" w:rsidRPr="002A149D" w:rsidRDefault="008D06E2" w:rsidP="00164C52">
            <w:pPr>
              <w:jc w:val="center"/>
              <w:rPr>
                <w:szCs w:val="24"/>
              </w:rPr>
            </w:pPr>
            <w:r>
              <w:rPr>
                <w:szCs w:val="24"/>
              </w:rPr>
              <w:t>0</w:t>
            </w:r>
          </w:p>
        </w:tc>
      </w:tr>
      <w:tr w:rsidR="008D06E2" w:rsidRPr="002A149D" w14:paraId="3AE60278" w14:textId="77777777" w:rsidTr="00164C52">
        <w:trPr>
          <w:trHeight w:val="28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0864E37" w14:textId="77777777" w:rsidR="008D06E2" w:rsidRPr="002A149D" w:rsidRDefault="008D06E2" w:rsidP="00164C52">
            <w:pPr>
              <w:spacing w:line="240" w:lineRule="atLeast"/>
              <w:jc w:val="both"/>
              <w:rPr>
                <w:szCs w:val="24"/>
              </w:rPr>
            </w:pPr>
            <w:r>
              <w:rPr>
                <w:szCs w:val="24"/>
              </w:rPr>
              <w:t>Eržvilko kultūros centro Šimkaičių skyrius</w:t>
            </w:r>
          </w:p>
        </w:tc>
        <w:tc>
          <w:tcPr>
            <w:tcW w:w="1418" w:type="dxa"/>
            <w:tcBorders>
              <w:left w:val="single" w:sz="4" w:space="0" w:color="auto"/>
              <w:right w:val="single" w:sz="4" w:space="0" w:color="auto"/>
            </w:tcBorders>
            <w:shd w:val="clear" w:color="auto" w:fill="auto"/>
            <w:vAlign w:val="center"/>
          </w:tcPr>
          <w:p w14:paraId="3B734249" w14:textId="77777777" w:rsidR="008D06E2" w:rsidRPr="00F04C69" w:rsidRDefault="008D06E2" w:rsidP="00164C52">
            <w:pPr>
              <w:spacing w:line="240" w:lineRule="atLeast"/>
              <w:jc w:val="center"/>
              <w:rPr>
                <w:b/>
                <w:bCs/>
                <w:szCs w:val="24"/>
              </w:rPr>
            </w:pPr>
            <w:r>
              <w:rPr>
                <w:b/>
                <w:bCs/>
                <w:szCs w:val="24"/>
              </w:rPr>
              <w:t>16</w:t>
            </w:r>
          </w:p>
        </w:tc>
        <w:tc>
          <w:tcPr>
            <w:tcW w:w="1417" w:type="dxa"/>
            <w:tcBorders>
              <w:left w:val="single" w:sz="4" w:space="0" w:color="auto"/>
              <w:right w:val="single" w:sz="4" w:space="0" w:color="auto"/>
            </w:tcBorders>
            <w:vAlign w:val="center"/>
          </w:tcPr>
          <w:p w14:paraId="4FC2CE1A" w14:textId="77777777" w:rsidR="008D06E2" w:rsidRPr="00E43C98" w:rsidRDefault="008D06E2" w:rsidP="00164C52">
            <w:pPr>
              <w:spacing w:line="240" w:lineRule="atLeast"/>
              <w:jc w:val="center"/>
              <w:rPr>
                <w:b/>
                <w:bCs/>
                <w:szCs w:val="24"/>
              </w:rPr>
            </w:pPr>
            <w:r>
              <w:rPr>
                <w:b/>
                <w:bCs/>
                <w:szCs w:val="24"/>
              </w:rPr>
              <w:t>16</w:t>
            </w:r>
          </w:p>
        </w:tc>
        <w:tc>
          <w:tcPr>
            <w:tcW w:w="1276" w:type="dxa"/>
            <w:tcBorders>
              <w:left w:val="single" w:sz="4" w:space="0" w:color="auto"/>
              <w:right w:val="single" w:sz="4" w:space="0" w:color="auto"/>
            </w:tcBorders>
            <w:shd w:val="clear" w:color="auto" w:fill="auto"/>
            <w:vAlign w:val="center"/>
          </w:tcPr>
          <w:p w14:paraId="7F6989BE" w14:textId="77777777" w:rsidR="008D06E2" w:rsidRPr="002A149D" w:rsidRDefault="008D06E2" w:rsidP="00164C52">
            <w:pPr>
              <w:spacing w:line="240" w:lineRule="atLeast"/>
              <w:jc w:val="center"/>
              <w:rPr>
                <w:szCs w:val="24"/>
              </w:rPr>
            </w:pPr>
            <w:r>
              <w:rPr>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D6371C" w14:textId="77777777" w:rsidR="008D06E2" w:rsidRPr="002A149D" w:rsidRDefault="008D06E2" w:rsidP="00164C52">
            <w:pPr>
              <w:spacing w:line="240" w:lineRule="atLeast"/>
              <w:jc w:val="center"/>
              <w:rPr>
                <w:szCs w:val="24"/>
              </w:rPr>
            </w:pPr>
            <w:r>
              <w:rPr>
                <w:szCs w:val="24"/>
              </w:rPr>
              <w:t>2</w:t>
            </w:r>
          </w:p>
        </w:tc>
        <w:tc>
          <w:tcPr>
            <w:tcW w:w="1701" w:type="dxa"/>
            <w:tcBorders>
              <w:left w:val="single" w:sz="4" w:space="0" w:color="auto"/>
              <w:right w:val="single" w:sz="4" w:space="0" w:color="auto"/>
            </w:tcBorders>
            <w:vAlign w:val="center"/>
          </w:tcPr>
          <w:p w14:paraId="4B0CF507" w14:textId="77777777" w:rsidR="008D06E2" w:rsidRPr="002A149D" w:rsidRDefault="008D06E2" w:rsidP="00164C52">
            <w:pPr>
              <w:spacing w:line="240" w:lineRule="atLeast"/>
              <w:jc w:val="center"/>
              <w:rPr>
                <w:szCs w:val="24"/>
              </w:rPr>
            </w:pPr>
            <w:r>
              <w:rPr>
                <w:szCs w:val="24"/>
              </w:rPr>
              <w:t>1724</w:t>
            </w:r>
          </w:p>
        </w:tc>
        <w:tc>
          <w:tcPr>
            <w:tcW w:w="1701" w:type="dxa"/>
            <w:tcBorders>
              <w:left w:val="single" w:sz="4" w:space="0" w:color="auto"/>
              <w:right w:val="single" w:sz="4" w:space="0" w:color="auto"/>
            </w:tcBorders>
            <w:vAlign w:val="center"/>
          </w:tcPr>
          <w:p w14:paraId="4B20EECD" w14:textId="77777777" w:rsidR="008D06E2" w:rsidRPr="002A149D" w:rsidRDefault="008D06E2" w:rsidP="00164C52">
            <w:pPr>
              <w:spacing w:line="240" w:lineRule="atLeast"/>
              <w:jc w:val="center"/>
              <w:rPr>
                <w:szCs w:val="24"/>
              </w:rPr>
            </w:pPr>
            <w:r>
              <w:rPr>
                <w:szCs w:val="24"/>
              </w:rPr>
              <w:t>0</w:t>
            </w:r>
          </w:p>
        </w:tc>
        <w:tc>
          <w:tcPr>
            <w:tcW w:w="1134" w:type="dxa"/>
            <w:tcBorders>
              <w:left w:val="single" w:sz="4" w:space="0" w:color="auto"/>
              <w:right w:val="single" w:sz="4" w:space="0" w:color="auto"/>
            </w:tcBorders>
            <w:shd w:val="clear" w:color="auto" w:fill="auto"/>
            <w:vAlign w:val="center"/>
          </w:tcPr>
          <w:p w14:paraId="4975FF78" w14:textId="77777777" w:rsidR="008D06E2" w:rsidRPr="002A149D" w:rsidRDefault="008D06E2" w:rsidP="00164C52">
            <w:pPr>
              <w:spacing w:line="240" w:lineRule="atLeast"/>
              <w:jc w:val="center"/>
              <w:rPr>
                <w:szCs w:val="24"/>
              </w:rPr>
            </w:pPr>
            <w:r>
              <w:rPr>
                <w:szCs w:val="24"/>
              </w:rPr>
              <w:t>1</w:t>
            </w:r>
          </w:p>
        </w:tc>
        <w:tc>
          <w:tcPr>
            <w:tcW w:w="1417" w:type="dxa"/>
            <w:tcBorders>
              <w:left w:val="single" w:sz="4" w:space="0" w:color="auto"/>
              <w:right w:val="single" w:sz="4" w:space="0" w:color="auto"/>
            </w:tcBorders>
            <w:vAlign w:val="center"/>
          </w:tcPr>
          <w:p w14:paraId="4ED685FF" w14:textId="77777777" w:rsidR="008D06E2" w:rsidRPr="002A149D" w:rsidRDefault="008D06E2" w:rsidP="00164C52">
            <w:pPr>
              <w:jc w:val="center"/>
              <w:rPr>
                <w:szCs w:val="24"/>
              </w:rPr>
            </w:pPr>
            <w:r>
              <w:rPr>
                <w:szCs w:val="24"/>
              </w:rPr>
              <w:t>1</w:t>
            </w:r>
          </w:p>
        </w:tc>
        <w:tc>
          <w:tcPr>
            <w:tcW w:w="1134" w:type="dxa"/>
            <w:tcBorders>
              <w:left w:val="single" w:sz="4" w:space="0" w:color="auto"/>
              <w:right w:val="single" w:sz="4" w:space="0" w:color="auto"/>
            </w:tcBorders>
            <w:shd w:val="clear" w:color="auto" w:fill="auto"/>
            <w:vAlign w:val="center"/>
          </w:tcPr>
          <w:p w14:paraId="16DF5497" w14:textId="77777777" w:rsidR="008D06E2" w:rsidRPr="002A149D" w:rsidRDefault="008D06E2" w:rsidP="00164C52">
            <w:pPr>
              <w:jc w:val="center"/>
              <w:rPr>
                <w:szCs w:val="24"/>
              </w:rPr>
            </w:pPr>
            <w:r>
              <w:rPr>
                <w:szCs w:val="24"/>
              </w:rPr>
              <w:t>0</w:t>
            </w:r>
          </w:p>
        </w:tc>
        <w:tc>
          <w:tcPr>
            <w:tcW w:w="1560" w:type="dxa"/>
            <w:tcBorders>
              <w:left w:val="single" w:sz="4" w:space="0" w:color="auto"/>
              <w:right w:val="single" w:sz="4" w:space="0" w:color="auto"/>
            </w:tcBorders>
            <w:shd w:val="clear" w:color="auto" w:fill="auto"/>
            <w:vAlign w:val="center"/>
          </w:tcPr>
          <w:p w14:paraId="10BCED3D" w14:textId="77777777" w:rsidR="008D06E2" w:rsidRPr="002A149D" w:rsidRDefault="008D06E2" w:rsidP="00164C52">
            <w:pPr>
              <w:jc w:val="center"/>
              <w:rPr>
                <w:szCs w:val="24"/>
              </w:rPr>
            </w:pPr>
            <w:r>
              <w:rPr>
                <w:szCs w:val="24"/>
              </w:rPr>
              <w:t>0</w:t>
            </w:r>
          </w:p>
        </w:tc>
      </w:tr>
      <w:tr w:rsidR="008D06E2" w:rsidRPr="002A149D" w14:paraId="701AFD45" w14:textId="77777777" w:rsidTr="00164C52">
        <w:trPr>
          <w:trHeight w:val="28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4F9901C" w14:textId="77777777" w:rsidR="008D06E2" w:rsidRPr="002A149D" w:rsidRDefault="008D06E2" w:rsidP="00164C52">
            <w:pPr>
              <w:spacing w:line="240" w:lineRule="atLeast"/>
              <w:jc w:val="both"/>
              <w:rPr>
                <w:szCs w:val="24"/>
              </w:rPr>
            </w:pPr>
            <w:r>
              <w:rPr>
                <w:szCs w:val="24"/>
              </w:rPr>
              <w:t xml:space="preserve">Eržvilko kultūros centro </w:t>
            </w:r>
            <w:proofErr w:type="spellStart"/>
            <w:r>
              <w:rPr>
                <w:szCs w:val="24"/>
              </w:rPr>
              <w:t>Vadžgirio</w:t>
            </w:r>
            <w:proofErr w:type="spellEnd"/>
            <w:r>
              <w:rPr>
                <w:szCs w:val="24"/>
              </w:rPr>
              <w:t xml:space="preserve"> skyrius</w:t>
            </w:r>
          </w:p>
        </w:tc>
        <w:tc>
          <w:tcPr>
            <w:tcW w:w="1418" w:type="dxa"/>
            <w:tcBorders>
              <w:left w:val="single" w:sz="4" w:space="0" w:color="auto"/>
              <w:right w:val="single" w:sz="4" w:space="0" w:color="auto"/>
            </w:tcBorders>
            <w:shd w:val="clear" w:color="auto" w:fill="auto"/>
            <w:vAlign w:val="center"/>
          </w:tcPr>
          <w:p w14:paraId="151A45D6" w14:textId="77777777" w:rsidR="008D06E2" w:rsidRPr="00F04C69" w:rsidRDefault="008D06E2" w:rsidP="00164C52">
            <w:pPr>
              <w:spacing w:line="240" w:lineRule="atLeast"/>
              <w:jc w:val="center"/>
              <w:rPr>
                <w:b/>
                <w:bCs/>
                <w:szCs w:val="24"/>
              </w:rPr>
            </w:pPr>
            <w:r>
              <w:rPr>
                <w:b/>
                <w:bCs/>
                <w:szCs w:val="24"/>
              </w:rPr>
              <w:t>25</w:t>
            </w:r>
          </w:p>
        </w:tc>
        <w:tc>
          <w:tcPr>
            <w:tcW w:w="1417" w:type="dxa"/>
            <w:tcBorders>
              <w:left w:val="single" w:sz="4" w:space="0" w:color="auto"/>
              <w:right w:val="single" w:sz="4" w:space="0" w:color="auto"/>
            </w:tcBorders>
            <w:vAlign w:val="center"/>
          </w:tcPr>
          <w:p w14:paraId="2BF5D70B" w14:textId="77777777" w:rsidR="008D06E2" w:rsidRPr="00E43C98" w:rsidRDefault="008D06E2" w:rsidP="00164C52">
            <w:pPr>
              <w:spacing w:line="240" w:lineRule="atLeast"/>
              <w:jc w:val="center"/>
              <w:rPr>
                <w:b/>
                <w:bCs/>
                <w:szCs w:val="24"/>
              </w:rPr>
            </w:pPr>
            <w:r>
              <w:rPr>
                <w:b/>
                <w:bCs/>
                <w:szCs w:val="24"/>
              </w:rPr>
              <w:t>25</w:t>
            </w:r>
          </w:p>
        </w:tc>
        <w:tc>
          <w:tcPr>
            <w:tcW w:w="1276" w:type="dxa"/>
            <w:tcBorders>
              <w:left w:val="single" w:sz="4" w:space="0" w:color="auto"/>
              <w:right w:val="single" w:sz="4" w:space="0" w:color="auto"/>
            </w:tcBorders>
            <w:shd w:val="clear" w:color="auto" w:fill="auto"/>
            <w:vAlign w:val="center"/>
          </w:tcPr>
          <w:p w14:paraId="11479299" w14:textId="77777777" w:rsidR="008D06E2" w:rsidRPr="002A149D" w:rsidRDefault="008D06E2" w:rsidP="00164C52">
            <w:pPr>
              <w:spacing w:line="240" w:lineRule="atLeast"/>
              <w:jc w:val="center"/>
              <w:rPr>
                <w:szCs w:val="24"/>
              </w:rPr>
            </w:pPr>
            <w:r>
              <w:rPr>
                <w:szCs w:val="24"/>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FA3A5" w14:textId="77777777" w:rsidR="008D06E2" w:rsidRPr="002A149D" w:rsidRDefault="008D06E2" w:rsidP="00164C52">
            <w:pPr>
              <w:spacing w:line="240" w:lineRule="atLeast"/>
              <w:jc w:val="center"/>
              <w:rPr>
                <w:szCs w:val="24"/>
              </w:rPr>
            </w:pPr>
            <w:r>
              <w:rPr>
                <w:szCs w:val="24"/>
              </w:rPr>
              <w:t>6</w:t>
            </w:r>
          </w:p>
        </w:tc>
        <w:tc>
          <w:tcPr>
            <w:tcW w:w="1701" w:type="dxa"/>
            <w:tcBorders>
              <w:left w:val="single" w:sz="4" w:space="0" w:color="auto"/>
              <w:right w:val="single" w:sz="4" w:space="0" w:color="auto"/>
            </w:tcBorders>
            <w:vAlign w:val="center"/>
          </w:tcPr>
          <w:p w14:paraId="15C59CED" w14:textId="77777777" w:rsidR="008D06E2" w:rsidRPr="002A149D" w:rsidRDefault="008D06E2" w:rsidP="00164C52">
            <w:pPr>
              <w:spacing w:line="240" w:lineRule="atLeast"/>
              <w:jc w:val="center"/>
              <w:rPr>
                <w:szCs w:val="24"/>
              </w:rPr>
            </w:pPr>
            <w:r>
              <w:rPr>
                <w:szCs w:val="24"/>
              </w:rPr>
              <w:t>1831</w:t>
            </w:r>
          </w:p>
        </w:tc>
        <w:tc>
          <w:tcPr>
            <w:tcW w:w="1701" w:type="dxa"/>
            <w:tcBorders>
              <w:left w:val="single" w:sz="4" w:space="0" w:color="auto"/>
              <w:right w:val="single" w:sz="4" w:space="0" w:color="auto"/>
            </w:tcBorders>
            <w:vAlign w:val="center"/>
          </w:tcPr>
          <w:p w14:paraId="5921FB7A" w14:textId="77777777" w:rsidR="008D06E2" w:rsidRPr="002A149D" w:rsidRDefault="008D06E2" w:rsidP="00164C52">
            <w:pPr>
              <w:spacing w:line="240" w:lineRule="atLeast"/>
              <w:jc w:val="center"/>
              <w:rPr>
                <w:szCs w:val="24"/>
              </w:rPr>
            </w:pPr>
            <w:r>
              <w:rPr>
                <w:szCs w:val="24"/>
              </w:rPr>
              <w:t>0</w:t>
            </w:r>
          </w:p>
        </w:tc>
        <w:tc>
          <w:tcPr>
            <w:tcW w:w="1134" w:type="dxa"/>
            <w:tcBorders>
              <w:left w:val="single" w:sz="4" w:space="0" w:color="auto"/>
              <w:right w:val="single" w:sz="4" w:space="0" w:color="auto"/>
            </w:tcBorders>
            <w:shd w:val="clear" w:color="auto" w:fill="auto"/>
            <w:vAlign w:val="center"/>
          </w:tcPr>
          <w:p w14:paraId="07B95DD3" w14:textId="77777777" w:rsidR="008D06E2" w:rsidRPr="002A149D" w:rsidRDefault="008D06E2" w:rsidP="00164C52">
            <w:pPr>
              <w:spacing w:line="240" w:lineRule="atLeast"/>
              <w:jc w:val="center"/>
              <w:rPr>
                <w:szCs w:val="24"/>
              </w:rPr>
            </w:pPr>
            <w:r>
              <w:rPr>
                <w:szCs w:val="24"/>
              </w:rPr>
              <w:t>4</w:t>
            </w:r>
          </w:p>
        </w:tc>
        <w:tc>
          <w:tcPr>
            <w:tcW w:w="1417" w:type="dxa"/>
            <w:tcBorders>
              <w:left w:val="single" w:sz="4" w:space="0" w:color="auto"/>
              <w:right w:val="single" w:sz="4" w:space="0" w:color="auto"/>
            </w:tcBorders>
            <w:vAlign w:val="center"/>
          </w:tcPr>
          <w:p w14:paraId="6D512DB5" w14:textId="77777777" w:rsidR="008D06E2" w:rsidRPr="002A149D" w:rsidRDefault="008D06E2" w:rsidP="00164C52">
            <w:pPr>
              <w:jc w:val="center"/>
              <w:rPr>
                <w:szCs w:val="24"/>
              </w:rPr>
            </w:pPr>
            <w:r>
              <w:rPr>
                <w:szCs w:val="24"/>
              </w:rPr>
              <w:t>4</w:t>
            </w:r>
          </w:p>
        </w:tc>
        <w:tc>
          <w:tcPr>
            <w:tcW w:w="1134" w:type="dxa"/>
            <w:tcBorders>
              <w:left w:val="single" w:sz="4" w:space="0" w:color="auto"/>
              <w:right w:val="single" w:sz="4" w:space="0" w:color="auto"/>
            </w:tcBorders>
            <w:shd w:val="clear" w:color="auto" w:fill="auto"/>
            <w:vAlign w:val="center"/>
          </w:tcPr>
          <w:p w14:paraId="5E537296" w14:textId="77777777" w:rsidR="008D06E2" w:rsidRPr="002A149D" w:rsidRDefault="008D06E2" w:rsidP="00164C52">
            <w:pPr>
              <w:jc w:val="center"/>
              <w:rPr>
                <w:szCs w:val="24"/>
              </w:rPr>
            </w:pPr>
            <w:r>
              <w:rPr>
                <w:szCs w:val="24"/>
              </w:rPr>
              <w:t>0</w:t>
            </w:r>
          </w:p>
        </w:tc>
        <w:tc>
          <w:tcPr>
            <w:tcW w:w="1560" w:type="dxa"/>
            <w:tcBorders>
              <w:left w:val="single" w:sz="4" w:space="0" w:color="auto"/>
              <w:right w:val="single" w:sz="4" w:space="0" w:color="auto"/>
            </w:tcBorders>
            <w:shd w:val="clear" w:color="auto" w:fill="auto"/>
            <w:vAlign w:val="center"/>
          </w:tcPr>
          <w:p w14:paraId="425FCBD2" w14:textId="77777777" w:rsidR="008D06E2" w:rsidRPr="002A149D" w:rsidRDefault="008D06E2" w:rsidP="00164C52">
            <w:pPr>
              <w:jc w:val="center"/>
              <w:rPr>
                <w:szCs w:val="24"/>
              </w:rPr>
            </w:pPr>
            <w:r>
              <w:rPr>
                <w:szCs w:val="24"/>
              </w:rPr>
              <w:t>0</w:t>
            </w:r>
          </w:p>
        </w:tc>
      </w:tr>
      <w:tr w:rsidR="008D06E2" w:rsidRPr="002A149D" w14:paraId="6CB2BF25" w14:textId="77777777" w:rsidTr="00164C52">
        <w:trPr>
          <w:trHeight w:val="44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7332EE" w14:textId="77777777" w:rsidR="008D06E2" w:rsidRPr="00300F8F" w:rsidRDefault="008D06E2" w:rsidP="00164C52">
            <w:pPr>
              <w:spacing w:line="240" w:lineRule="atLeast"/>
              <w:jc w:val="right"/>
              <w:rPr>
                <w:b/>
                <w:bCs/>
                <w:szCs w:val="24"/>
              </w:rPr>
            </w:pPr>
            <w:r w:rsidRPr="00300F8F">
              <w:rPr>
                <w:b/>
                <w:bCs/>
                <w:szCs w:val="24"/>
              </w:rPr>
              <w:t>Iš viso:</w:t>
            </w:r>
          </w:p>
        </w:tc>
        <w:tc>
          <w:tcPr>
            <w:tcW w:w="1418" w:type="dxa"/>
            <w:tcBorders>
              <w:left w:val="single" w:sz="4" w:space="0" w:color="auto"/>
              <w:right w:val="single" w:sz="4" w:space="0" w:color="auto"/>
            </w:tcBorders>
            <w:shd w:val="clear" w:color="auto" w:fill="auto"/>
            <w:vAlign w:val="center"/>
          </w:tcPr>
          <w:p w14:paraId="1C75BFD6" w14:textId="77777777" w:rsidR="008D06E2" w:rsidRDefault="008D06E2" w:rsidP="00164C52">
            <w:pPr>
              <w:spacing w:line="240" w:lineRule="atLeast"/>
              <w:jc w:val="center"/>
              <w:rPr>
                <w:b/>
                <w:bCs/>
                <w:szCs w:val="24"/>
              </w:rPr>
            </w:pPr>
            <w:r>
              <w:rPr>
                <w:b/>
                <w:bCs/>
                <w:szCs w:val="24"/>
              </w:rPr>
              <w:t>89</w:t>
            </w:r>
          </w:p>
        </w:tc>
        <w:tc>
          <w:tcPr>
            <w:tcW w:w="1417" w:type="dxa"/>
            <w:tcBorders>
              <w:left w:val="single" w:sz="4" w:space="0" w:color="auto"/>
              <w:right w:val="single" w:sz="4" w:space="0" w:color="auto"/>
            </w:tcBorders>
            <w:vAlign w:val="center"/>
          </w:tcPr>
          <w:p w14:paraId="6C4D3361" w14:textId="77777777" w:rsidR="008D06E2" w:rsidRDefault="008D06E2" w:rsidP="00164C52">
            <w:pPr>
              <w:spacing w:line="240" w:lineRule="atLeast"/>
              <w:jc w:val="center"/>
              <w:rPr>
                <w:b/>
                <w:bCs/>
                <w:szCs w:val="24"/>
              </w:rPr>
            </w:pPr>
            <w:r>
              <w:rPr>
                <w:b/>
                <w:bCs/>
                <w:szCs w:val="24"/>
              </w:rPr>
              <w:t>88</w:t>
            </w:r>
          </w:p>
        </w:tc>
        <w:tc>
          <w:tcPr>
            <w:tcW w:w="1276" w:type="dxa"/>
            <w:tcBorders>
              <w:left w:val="single" w:sz="4" w:space="0" w:color="auto"/>
              <w:right w:val="single" w:sz="4" w:space="0" w:color="auto"/>
            </w:tcBorders>
            <w:shd w:val="clear" w:color="auto" w:fill="auto"/>
            <w:vAlign w:val="center"/>
          </w:tcPr>
          <w:p w14:paraId="68B90ABE" w14:textId="77777777" w:rsidR="008D06E2" w:rsidRPr="00F620D5" w:rsidRDefault="008D06E2" w:rsidP="00164C52">
            <w:pPr>
              <w:spacing w:line="240" w:lineRule="atLeast"/>
              <w:jc w:val="center"/>
              <w:rPr>
                <w:b/>
                <w:bCs/>
                <w:szCs w:val="24"/>
              </w:rPr>
            </w:pPr>
            <w:r w:rsidRPr="00F620D5">
              <w:rPr>
                <w:b/>
                <w:bCs/>
                <w:szCs w:val="24"/>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DE1AA1" w14:textId="77777777" w:rsidR="008D06E2" w:rsidRPr="00F620D5" w:rsidRDefault="008D06E2" w:rsidP="00164C52">
            <w:pPr>
              <w:spacing w:line="240" w:lineRule="atLeast"/>
              <w:jc w:val="center"/>
              <w:rPr>
                <w:b/>
                <w:bCs/>
                <w:szCs w:val="24"/>
              </w:rPr>
            </w:pPr>
            <w:r w:rsidRPr="00F620D5">
              <w:rPr>
                <w:b/>
                <w:bCs/>
                <w:szCs w:val="24"/>
              </w:rPr>
              <w:t>20</w:t>
            </w:r>
          </w:p>
        </w:tc>
        <w:tc>
          <w:tcPr>
            <w:tcW w:w="1701" w:type="dxa"/>
            <w:tcBorders>
              <w:left w:val="single" w:sz="4" w:space="0" w:color="auto"/>
              <w:right w:val="single" w:sz="4" w:space="0" w:color="auto"/>
            </w:tcBorders>
            <w:vAlign w:val="center"/>
          </w:tcPr>
          <w:p w14:paraId="6CB052C6" w14:textId="77777777" w:rsidR="008D06E2" w:rsidRPr="00F620D5" w:rsidRDefault="008D06E2" w:rsidP="00164C52">
            <w:pPr>
              <w:spacing w:line="240" w:lineRule="atLeast"/>
              <w:jc w:val="center"/>
              <w:rPr>
                <w:b/>
                <w:bCs/>
                <w:szCs w:val="24"/>
              </w:rPr>
            </w:pPr>
            <w:r w:rsidRPr="00F620D5">
              <w:rPr>
                <w:b/>
                <w:bCs/>
                <w:szCs w:val="24"/>
              </w:rPr>
              <w:t>8675</w:t>
            </w:r>
          </w:p>
        </w:tc>
        <w:tc>
          <w:tcPr>
            <w:tcW w:w="1701" w:type="dxa"/>
            <w:tcBorders>
              <w:left w:val="single" w:sz="4" w:space="0" w:color="auto"/>
              <w:right w:val="single" w:sz="4" w:space="0" w:color="auto"/>
            </w:tcBorders>
            <w:vAlign w:val="center"/>
          </w:tcPr>
          <w:p w14:paraId="4364704A" w14:textId="77777777" w:rsidR="008D06E2" w:rsidRPr="00F620D5" w:rsidRDefault="008D06E2" w:rsidP="00164C52">
            <w:pPr>
              <w:spacing w:line="240" w:lineRule="atLeast"/>
              <w:jc w:val="center"/>
              <w:rPr>
                <w:b/>
                <w:bCs/>
                <w:szCs w:val="24"/>
              </w:rPr>
            </w:pPr>
            <w:r w:rsidRPr="00F620D5">
              <w:rPr>
                <w:b/>
                <w:bCs/>
                <w:szCs w:val="24"/>
              </w:rPr>
              <w:t>50</w:t>
            </w:r>
          </w:p>
        </w:tc>
        <w:tc>
          <w:tcPr>
            <w:tcW w:w="1134" w:type="dxa"/>
            <w:tcBorders>
              <w:left w:val="single" w:sz="4" w:space="0" w:color="auto"/>
              <w:right w:val="single" w:sz="4" w:space="0" w:color="auto"/>
            </w:tcBorders>
            <w:shd w:val="clear" w:color="auto" w:fill="auto"/>
            <w:vAlign w:val="center"/>
          </w:tcPr>
          <w:p w14:paraId="7F34922F" w14:textId="77777777" w:rsidR="008D06E2" w:rsidRPr="00F620D5" w:rsidRDefault="008D06E2" w:rsidP="00164C52">
            <w:pPr>
              <w:spacing w:line="240" w:lineRule="atLeast"/>
              <w:jc w:val="center"/>
              <w:rPr>
                <w:b/>
                <w:bCs/>
                <w:szCs w:val="24"/>
              </w:rPr>
            </w:pPr>
            <w:r w:rsidRPr="00F620D5">
              <w:rPr>
                <w:b/>
                <w:bCs/>
                <w:szCs w:val="24"/>
              </w:rPr>
              <w:t>12</w:t>
            </w:r>
          </w:p>
        </w:tc>
        <w:tc>
          <w:tcPr>
            <w:tcW w:w="1417" w:type="dxa"/>
            <w:tcBorders>
              <w:left w:val="single" w:sz="4" w:space="0" w:color="auto"/>
              <w:right w:val="single" w:sz="4" w:space="0" w:color="auto"/>
            </w:tcBorders>
            <w:vAlign w:val="center"/>
          </w:tcPr>
          <w:p w14:paraId="1ED903F8" w14:textId="77777777" w:rsidR="008D06E2" w:rsidRPr="00F620D5" w:rsidRDefault="008D06E2" w:rsidP="00164C52">
            <w:pPr>
              <w:jc w:val="center"/>
              <w:rPr>
                <w:b/>
                <w:bCs/>
                <w:szCs w:val="24"/>
              </w:rPr>
            </w:pPr>
            <w:r w:rsidRPr="00F620D5">
              <w:rPr>
                <w:b/>
                <w:bCs/>
                <w:szCs w:val="24"/>
              </w:rPr>
              <w:t>12</w:t>
            </w:r>
          </w:p>
        </w:tc>
        <w:tc>
          <w:tcPr>
            <w:tcW w:w="1134" w:type="dxa"/>
            <w:tcBorders>
              <w:left w:val="single" w:sz="4" w:space="0" w:color="auto"/>
              <w:right w:val="single" w:sz="4" w:space="0" w:color="auto"/>
            </w:tcBorders>
            <w:shd w:val="clear" w:color="auto" w:fill="auto"/>
            <w:vAlign w:val="center"/>
          </w:tcPr>
          <w:p w14:paraId="067A1458" w14:textId="77777777" w:rsidR="008D06E2" w:rsidRPr="00F620D5" w:rsidRDefault="008D06E2" w:rsidP="00164C52">
            <w:pPr>
              <w:jc w:val="center"/>
              <w:rPr>
                <w:b/>
                <w:bCs/>
                <w:szCs w:val="24"/>
              </w:rPr>
            </w:pPr>
            <w:r w:rsidRPr="00F620D5">
              <w:rPr>
                <w:b/>
                <w:bCs/>
                <w:szCs w:val="24"/>
              </w:rPr>
              <w:t>0</w:t>
            </w:r>
          </w:p>
        </w:tc>
        <w:tc>
          <w:tcPr>
            <w:tcW w:w="1560" w:type="dxa"/>
            <w:tcBorders>
              <w:left w:val="single" w:sz="4" w:space="0" w:color="auto"/>
              <w:right w:val="single" w:sz="4" w:space="0" w:color="auto"/>
            </w:tcBorders>
            <w:shd w:val="clear" w:color="auto" w:fill="auto"/>
            <w:vAlign w:val="center"/>
          </w:tcPr>
          <w:p w14:paraId="146B1FE1" w14:textId="77777777" w:rsidR="008D06E2" w:rsidRPr="00F620D5" w:rsidRDefault="008D06E2" w:rsidP="00164C52">
            <w:pPr>
              <w:jc w:val="center"/>
              <w:rPr>
                <w:b/>
                <w:bCs/>
                <w:szCs w:val="24"/>
              </w:rPr>
            </w:pPr>
            <w:r w:rsidRPr="00F620D5">
              <w:rPr>
                <w:b/>
                <w:bCs/>
                <w:szCs w:val="24"/>
              </w:rPr>
              <w:t>0</w:t>
            </w:r>
          </w:p>
        </w:tc>
      </w:tr>
    </w:tbl>
    <w:p w14:paraId="205BE86D" w14:textId="77777777" w:rsidR="008D06E2" w:rsidRDefault="008D06E2" w:rsidP="008D06E2">
      <w:pPr>
        <w:rPr>
          <w:bCs/>
          <w:szCs w:val="24"/>
        </w:rPr>
      </w:pPr>
    </w:p>
    <w:p w14:paraId="00F06C5A" w14:textId="77777777" w:rsidR="008D06E2" w:rsidRDefault="008D06E2" w:rsidP="008D06E2">
      <w:pPr>
        <w:rPr>
          <w:bCs/>
          <w:szCs w:val="24"/>
        </w:rPr>
      </w:pPr>
    </w:p>
    <w:p w14:paraId="22796880" w14:textId="77777777" w:rsidR="008D06E2" w:rsidRDefault="008D06E2" w:rsidP="008D06E2">
      <w:pPr>
        <w:rPr>
          <w:bCs/>
          <w:szCs w:val="24"/>
        </w:rPr>
      </w:pPr>
    </w:p>
    <w:p w14:paraId="26AACBFF" w14:textId="77777777" w:rsidR="008D06E2" w:rsidRDefault="008D06E2" w:rsidP="008D06E2">
      <w:pPr>
        <w:rPr>
          <w:bCs/>
          <w:szCs w:val="24"/>
        </w:rPr>
      </w:pPr>
    </w:p>
    <w:p w14:paraId="0160BE49" w14:textId="77777777" w:rsidR="008D06E2" w:rsidRDefault="008D06E2" w:rsidP="008D06E2">
      <w:pPr>
        <w:rPr>
          <w:bCs/>
          <w:szCs w:val="24"/>
        </w:rPr>
      </w:pPr>
    </w:p>
    <w:p w14:paraId="77709AAB" w14:textId="77777777" w:rsidR="008D06E2" w:rsidRDefault="008D06E2" w:rsidP="008D06E2">
      <w:pPr>
        <w:rPr>
          <w:bCs/>
          <w:szCs w:val="24"/>
        </w:rPr>
      </w:pPr>
    </w:p>
    <w:p w14:paraId="35EA97C2" w14:textId="77777777" w:rsidR="008D06E2" w:rsidRPr="00BA17CB" w:rsidRDefault="008D06E2" w:rsidP="008D06E2">
      <w:pPr>
        <w:spacing w:before="120"/>
        <w:jc w:val="both"/>
        <w:rPr>
          <w:rFonts w:eastAsia="Calibri"/>
          <w:b/>
          <w:szCs w:val="24"/>
        </w:rPr>
      </w:pPr>
      <w:r w:rsidRPr="002E668E">
        <w:rPr>
          <w:rFonts w:eastAsia="Calibri"/>
          <w:b/>
          <w:szCs w:val="24"/>
        </w:rPr>
        <w:lastRenderedPageBreak/>
        <w:t>Mėgėjų meno kolektyvai</w:t>
      </w:r>
      <w:r>
        <w:rPr>
          <w:rFonts w:eastAsia="Calibri"/>
          <w:b/>
          <w:szCs w:val="24"/>
        </w:rPr>
        <w:t xml:space="preserve"> </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5"/>
        <w:gridCol w:w="1593"/>
        <w:gridCol w:w="1483"/>
        <w:gridCol w:w="1483"/>
        <w:gridCol w:w="1812"/>
        <w:gridCol w:w="1843"/>
        <w:gridCol w:w="2243"/>
        <w:gridCol w:w="1672"/>
      </w:tblGrid>
      <w:tr w:rsidR="008D06E2" w:rsidRPr="002E668E" w14:paraId="5737B446" w14:textId="77777777" w:rsidTr="008D06E2">
        <w:trPr>
          <w:trHeight w:val="280"/>
        </w:trPr>
        <w:tc>
          <w:tcPr>
            <w:tcW w:w="2585" w:type="dxa"/>
            <w:tcBorders>
              <w:top w:val="single" w:sz="4" w:space="0" w:color="auto"/>
              <w:left w:val="single" w:sz="4" w:space="0" w:color="auto"/>
              <w:bottom w:val="single" w:sz="4" w:space="0" w:color="auto"/>
              <w:right w:val="single" w:sz="4" w:space="0" w:color="auto"/>
            </w:tcBorders>
            <w:shd w:val="clear" w:color="auto" w:fill="auto"/>
            <w:vAlign w:val="center"/>
          </w:tcPr>
          <w:p w14:paraId="03CCBE07" w14:textId="77777777" w:rsidR="008D06E2" w:rsidRPr="002E668E" w:rsidRDefault="008D06E2" w:rsidP="00164C52">
            <w:pPr>
              <w:jc w:val="center"/>
              <w:rPr>
                <w:rFonts w:eastAsia="Calibri"/>
                <w:b/>
                <w:szCs w:val="24"/>
              </w:rPr>
            </w:pPr>
            <w:r w:rsidRPr="002E668E">
              <w:rPr>
                <w:rFonts w:eastAsia="Calibri"/>
                <w:b/>
                <w:szCs w:val="24"/>
              </w:rPr>
              <w:t>Įstaigos</w:t>
            </w:r>
            <w:r>
              <w:rPr>
                <w:rFonts w:eastAsia="Calibri"/>
                <w:b/>
                <w:szCs w:val="24"/>
              </w:rPr>
              <w:t xml:space="preserve"> / skyriaus pavadinimas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60A2D022" w14:textId="77777777" w:rsidR="008D06E2" w:rsidRPr="002E668E" w:rsidRDefault="008D06E2" w:rsidP="00164C52">
            <w:pPr>
              <w:jc w:val="center"/>
              <w:rPr>
                <w:rFonts w:eastAsia="Calibri"/>
                <w:b/>
                <w:szCs w:val="24"/>
              </w:rPr>
            </w:pPr>
            <w:r w:rsidRPr="002E668E">
              <w:rPr>
                <w:rFonts w:eastAsia="Calibri"/>
                <w:b/>
                <w:szCs w:val="24"/>
              </w:rPr>
              <w:t>Mėgėjų meno kolektyvų</w:t>
            </w:r>
          </w:p>
          <w:p w14:paraId="61178E07" w14:textId="77777777" w:rsidR="008D06E2" w:rsidRPr="002E668E" w:rsidRDefault="008D06E2" w:rsidP="00164C52">
            <w:pPr>
              <w:jc w:val="center"/>
              <w:rPr>
                <w:rFonts w:eastAsia="Calibri"/>
                <w:b/>
                <w:szCs w:val="24"/>
              </w:rPr>
            </w:pPr>
            <w:r w:rsidRPr="002E668E">
              <w:rPr>
                <w:rFonts w:eastAsia="Calibri"/>
                <w:b/>
                <w:szCs w:val="24"/>
              </w:rPr>
              <w:t>skaičius</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5FB08F0A" w14:textId="77777777" w:rsidR="008D06E2" w:rsidRPr="002E668E" w:rsidRDefault="008D06E2" w:rsidP="00164C52">
            <w:pPr>
              <w:jc w:val="center"/>
              <w:rPr>
                <w:rFonts w:eastAsia="Calibri"/>
                <w:b/>
                <w:szCs w:val="24"/>
              </w:rPr>
            </w:pPr>
            <w:r w:rsidRPr="002E668E">
              <w:rPr>
                <w:rFonts w:eastAsia="Calibri"/>
                <w:b/>
                <w:szCs w:val="24"/>
              </w:rPr>
              <w:t>Bendras kolektyvų narių skaičius</w:t>
            </w:r>
          </w:p>
        </w:tc>
        <w:tc>
          <w:tcPr>
            <w:tcW w:w="1483" w:type="dxa"/>
            <w:tcBorders>
              <w:left w:val="single" w:sz="4" w:space="0" w:color="auto"/>
              <w:right w:val="single" w:sz="4" w:space="0" w:color="auto"/>
            </w:tcBorders>
            <w:shd w:val="clear" w:color="auto" w:fill="auto"/>
            <w:vAlign w:val="center"/>
          </w:tcPr>
          <w:p w14:paraId="136C4D13" w14:textId="77777777" w:rsidR="008D06E2" w:rsidRPr="002E668E" w:rsidRDefault="008D06E2" w:rsidP="00164C52">
            <w:pPr>
              <w:jc w:val="center"/>
              <w:rPr>
                <w:rFonts w:eastAsia="Calibri"/>
                <w:b/>
                <w:szCs w:val="24"/>
              </w:rPr>
            </w:pPr>
            <w:r w:rsidRPr="002E668E">
              <w:rPr>
                <w:rFonts w:eastAsia="Calibri"/>
                <w:b/>
                <w:szCs w:val="24"/>
              </w:rPr>
              <w:t>Iš jų vaikų ir jaunimo mėgėjų meno kolektyvų skaičius</w:t>
            </w:r>
          </w:p>
        </w:tc>
        <w:tc>
          <w:tcPr>
            <w:tcW w:w="1812" w:type="dxa"/>
            <w:tcBorders>
              <w:left w:val="single" w:sz="4" w:space="0" w:color="auto"/>
              <w:right w:val="single" w:sz="4" w:space="0" w:color="auto"/>
            </w:tcBorders>
            <w:shd w:val="clear" w:color="auto" w:fill="auto"/>
            <w:vAlign w:val="center"/>
          </w:tcPr>
          <w:p w14:paraId="3CD58E98" w14:textId="77777777" w:rsidR="008D06E2" w:rsidRPr="002E668E" w:rsidRDefault="008D06E2" w:rsidP="00164C52">
            <w:pPr>
              <w:jc w:val="center"/>
              <w:rPr>
                <w:rFonts w:eastAsia="Calibri"/>
                <w:b/>
                <w:szCs w:val="24"/>
              </w:rPr>
            </w:pPr>
            <w:r w:rsidRPr="002E668E">
              <w:rPr>
                <w:rFonts w:eastAsia="Calibri"/>
                <w:b/>
                <w:szCs w:val="24"/>
              </w:rPr>
              <w:t>Vaikų ir jaunimo mėgėjų meno kolektyvų narių skaičius</w:t>
            </w:r>
          </w:p>
        </w:tc>
        <w:tc>
          <w:tcPr>
            <w:tcW w:w="1843" w:type="dxa"/>
            <w:tcBorders>
              <w:left w:val="single" w:sz="4" w:space="0" w:color="auto"/>
              <w:right w:val="single" w:sz="4" w:space="0" w:color="auto"/>
            </w:tcBorders>
            <w:vAlign w:val="center"/>
          </w:tcPr>
          <w:p w14:paraId="67CC3C00" w14:textId="77777777" w:rsidR="008D06E2" w:rsidRPr="002E668E" w:rsidRDefault="008D06E2" w:rsidP="00164C52">
            <w:pPr>
              <w:jc w:val="center"/>
              <w:rPr>
                <w:rFonts w:eastAsia="Calibri"/>
                <w:b/>
                <w:szCs w:val="24"/>
              </w:rPr>
            </w:pPr>
            <w:r>
              <w:rPr>
                <w:rFonts w:eastAsia="Calibri"/>
                <w:b/>
                <w:szCs w:val="24"/>
              </w:rPr>
              <w:t>Nacionaliniuose ir regioniniuose konkursuose dalyvavusių kolektyvų laimėjimų skaičius</w:t>
            </w:r>
          </w:p>
        </w:tc>
        <w:tc>
          <w:tcPr>
            <w:tcW w:w="2243" w:type="dxa"/>
            <w:tcBorders>
              <w:left w:val="single" w:sz="4" w:space="0" w:color="auto"/>
              <w:right w:val="single" w:sz="4" w:space="0" w:color="auto"/>
            </w:tcBorders>
            <w:vAlign w:val="center"/>
          </w:tcPr>
          <w:p w14:paraId="2126C396" w14:textId="77777777" w:rsidR="008D06E2" w:rsidRPr="002E668E" w:rsidRDefault="008D06E2" w:rsidP="00164C52">
            <w:pPr>
              <w:jc w:val="center"/>
              <w:rPr>
                <w:rFonts w:eastAsia="Calibri"/>
                <w:b/>
                <w:szCs w:val="24"/>
              </w:rPr>
            </w:pPr>
            <w:r>
              <w:rPr>
                <w:rFonts w:eastAsia="Calibri"/>
                <w:b/>
                <w:szCs w:val="24"/>
              </w:rPr>
              <w:t>Kolektyvų koncertinių programų, pristatytų Jurbarko rajono savivaldybės įstaigų / organizacijų organizuojamuose renginiuose, skaičius</w:t>
            </w:r>
          </w:p>
        </w:tc>
        <w:tc>
          <w:tcPr>
            <w:tcW w:w="1672" w:type="dxa"/>
            <w:tcBorders>
              <w:left w:val="single" w:sz="4" w:space="0" w:color="auto"/>
              <w:right w:val="single" w:sz="4" w:space="0" w:color="auto"/>
            </w:tcBorders>
            <w:vAlign w:val="center"/>
          </w:tcPr>
          <w:p w14:paraId="672A276F" w14:textId="77777777" w:rsidR="008D06E2" w:rsidRPr="002E668E" w:rsidRDefault="008D06E2" w:rsidP="00164C52">
            <w:pPr>
              <w:jc w:val="center"/>
              <w:rPr>
                <w:rFonts w:eastAsia="Calibri"/>
                <w:b/>
                <w:szCs w:val="24"/>
              </w:rPr>
            </w:pPr>
            <w:r>
              <w:rPr>
                <w:rFonts w:eastAsia="Calibri"/>
                <w:b/>
                <w:szCs w:val="24"/>
              </w:rPr>
              <w:t>Kolektyvų, dalyvavusių ar planuojančių dalyvauti nacionalinėje ir regioninėse dainų šventėse, skaičius</w:t>
            </w:r>
          </w:p>
        </w:tc>
      </w:tr>
      <w:tr w:rsidR="008D06E2" w:rsidRPr="002E668E" w14:paraId="3B1AAB62" w14:textId="77777777" w:rsidTr="008D06E2">
        <w:trPr>
          <w:trHeight w:val="280"/>
        </w:trPr>
        <w:tc>
          <w:tcPr>
            <w:tcW w:w="2585" w:type="dxa"/>
            <w:tcBorders>
              <w:top w:val="single" w:sz="4" w:space="0" w:color="auto"/>
              <w:left w:val="single" w:sz="4" w:space="0" w:color="auto"/>
              <w:bottom w:val="single" w:sz="4" w:space="0" w:color="auto"/>
              <w:right w:val="single" w:sz="4" w:space="0" w:color="auto"/>
            </w:tcBorders>
            <w:shd w:val="clear" w:color="auto" w:fill="auto"/>
          </w:tcPr>
          <w:p w14:paraId="0F0BD14D" w14:textId="77777777" w:rsidR="008D06E2" w:rsidRPr="002A149D" w:rsidRDefault="008D06E2" w:rsidP="00164C52">
            <w:pPr>
              <w:spacing w:line="240" w:lineRule="atLeast"/>
              <w:jc w:val="both"/>
              <w:rPr>
                <w:szCs w:val="24"/>
              </w:rPr>
            </w:pPr>
            <w:r>
              <w:rPr>
                <w:szCs w:val="24"/>
              </w:rPr>
              <w:t>Eržvilko kultūros centras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536931B7" w14:textId="77777777" w:rsidR="008D06E2" w:rsidRPr="002A149D" w:rsidRDefault="008D06E2" w:rsidP="00164C52">
            <w:pPr>
              <w:spacing w:line="240" w:lineRule="atLeast"/>
              <w:jc w:val="center"/>
              <w:rPr>
                <w:szCs w:val="24"/>
              </w:rPr>
            </w:pPr>
            <w:r>
              <w:rPr>
                <w:szCs w:val="24"/>
              </w:rPr>
              <w:t>3</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05A522E9" w14:textId="77777777" w:rsidR="008D06E2" w:rsidRPr="002A149D" w:rsidRDefault="008D06E2" w:rsidP="00164C52">
            <w:pPr>
              <w:spacing w:line="240" w:lineRule="atLeast"/>
              <w:jc w:val="center"/>
              <w:rPr>
                <w:szCs w:val="24"/>
              </w:rPr>
            </w:pPr>
            <w:r>
              <w:rPr>
                <w:szCs w:val="24"/>
              </w:rPr>
              <w:t>15</w:t>
            </w:r>
          </w:p>
        </w:tc>
        <w:tc>
          <w:tcPr>
            <w:tcW w:w="1483" w:type="dxa"/>
            <w:tcBorders>
              <w:left w:val="single" w:sz="4" w:space="0" w:color="auto"/>
              <w:right w:val="single" w:sz="4" w:space="0" w:color="auto"/>
            </w:tcBorders>
            <w:shd w:val="clear" w:color="auto" w:fill="auto"/>
            <w:vAlign w:val="center"/>
          </w:tcPr>
          <w:p w14:paraId="2B38E790" w14:textId="77777777" w:rsidR="008D06E2" w:rsidRPr="002A149D" w:rsidRDefault="008D06E2" w:rsidP="00164C52">
            <w:pPr>
              <w:spacing w:line="240" w:lineRule="atLeast"/>
              <w:jc w:val="center"/>
              <w:rPr>
                <w:szCs w:val="24"/>
              </w:rPr>
            </w:pPr>
            <w:r>
              <w:rPr>
                <w:szCs w:val="24"/>
              </w:rPr>
              <w:t>0</w:t>
            </w:r>
          </w:p>
        </w:tc>
        <w:tc>
          <w:tcPr>
            <w:tcW w:w="1812" w:type="dxa"/>
            <w:tcBorders>
              <w:left w:val="single" w:sz="4" w:space="0" w:color="auto"/>
              <w:right w:val="single" w:sz="4" w:space="0" w:color="auto"/>
            </w:tcBorders>
            <w:shd w:val="clear" w:color="auto" w:fill="auto"/>
            <w:vAlign w:val="center"/>
          </w:tcPr>
          <w:p w14:paraId="41184B84" w14:textId="77777777" w:rsidR="008D06E2" w:rsidRPr="002A149D" w:rsidRDefault="008D06E2" w:rsidP="00164C52">
            <w:pPr>
              <w:jc w:val="center"/>
              <w:rPr>
                <w:szCs w:val="24"/>
              </w:rPr>
            </w:pPr>
            <w:r>
              <w:rPr>
                <w:szCs w:val="24"/>
              </w:rPr>
              <w:t>0</w:t>
            </w:r>
          </w:p>
        </w:tc>
        <w:tc>
          <w:tcPr>
            <w:tcW w:w="1843" w:type="dxa"/>
            <w:tcBorders>
              <w:left w:val="single" w:sz="4" w:space="0" w:color="auto"/>
              <w:right w:val="single" w:sz="4" w:space="0" w:color="auto"/>
            </w:tcBorders>
            <w:vAlign w:val="center"/>
          </w:tcPr>
          <w:p w14:paraId="5C15D660" w14:textId="77777777" w:rsidR="008D06E2" w:rsidRPr="002A149D" w:rsidRDefault="008D06E2" w:rsidP="00164C52">
            <w:pPr>
              <w:jc w:val="center"/>
              <w:rPr>
                <w:szCs w:val="24"/>
              </w:rPr>
            </w:pPr>
            <w:r>
              <w:rPr>
                <w:szCs w:val="24"/>
              </w:rPr>
              <w:t>0</w:t>
            </w:r>
          </w:p>
        </w:tc>
        <w:tc>
          <w:tcPr>
            <w:tcW w:w="2243" w:type="dxa"/>
            <w:tcBorders>
              <w:left w:val="single" w:sz="4" w:space="0" w:color="auto"/>
              <w:right w:val="single" w:sz="4" w:space="0" w:color="auto"/>
            </w:tcBorders>
            <w:vAlign w:val="center"/>
          </w:tcPr>
          <w:p w14:paraId="4CCE0F65" w14:textId="77777777" w:rsidR="008D06E2" w:rsidRPr="002A149D" w:rsidRDefault="008D06E2" w:rsidP="00164C52">
            <w:pPr>
              <w:jc w:val="center"/>
              <w:rPr>
                <w:szCs w:val="24"/>
              </w:rPr>
            </w:pPr>
            <w:r>
              <w:rPr>
                <w:szCs w:val="24"/>
              </w:rPr>
              <w:t>13</w:t>
            </w:r>
          </w:p>
        </w:tc>
        <w:tc>
          <w:tcPr>
            <w:tcW w:w="1672" w:type="dxa"/>
            <w:tcBorders>
              <w:left w:val="single" w:sz="4" w:space="0" w:color="auto"/>
              <w:right w:val="single" w:sz="4" w:space="0" w:color="auto"/>
            </w:tcBorders>
            <w:vAlign w:val="center"/>
          </w:tcPr>
          <w:p w14:paraId="18316C76" w14:textId="77777777" w:rsidR="008D06E2" w:rsidRPr="002A149D" w:rsidRDefault="008D06E2" w:rsidP="00164C52">
            <w:pPr>
              <w:jc w:val="center"/>
              <w:rPr>
                <w:szCs w:val="24"/>
              </w:rPr>
            </w:pPr>
            <w:r>
              <w:rPr>
                <w:szCs w:val="24"/>
              </w:rPr>
              <w:t>1</w:t>
            </w:r>
          </w:p>
        </w:tc>
      </w:tr>
      <w:tr w:rsidR="008D06E2" w:rsidRPr="002E668E" w14:paraId="5F4EE05D" w14:textId="77777777" w:rsidTr="008D06E2">
        <w:trPr>
          <w:trHeight w:val="280"/>
        </w:trPr>
        <w:tc>
          <w:tcPr>
            <w:tcW w:w="2585" w:type="dxa"/>
            <w:tcBorders>
              <w:top w:val="single" w:sz="4" w:space="0" w:color="auto"/>
              <w:left w:val="single" w:sz="4" w:space="0" w:color="auto"/>
              <w:bottom w:val="single" w:sz="4" w:space="0" w:color="auto"/>
              <w:right w:val="single" w:sz="4" w:space="0" w:color="auto"/>
            </w:tcBorders>
            <w:shd w:val="clear" w:color="auto" w:fill="auto"/>
          </w:tcPr>
          <w:p w14:paraId="092D9124" w14:textId="77777777" w:rsidR="008D06E2" w:rsidRPr="002A149D" w:rsidRDefault="008D06E2" w:rsidP="00164C52">
            <w:pPr>
              <w:spacing w:line="240" w:lineRule="atLeast"/>
              <w:jc w:val="both"/>
              <w:rPr>
                <w:szCs w:val="24"/>
              </w:rPr>
            </w:pPr>
            <w:r>
              <w:rPr>
                <w:szCs w:val="24"/>
              </w:rPr>
              <w:t xml:space="preserve">Eržvilko kultūros centro </w:t>
            </w:r>
            <w:proofErr w:type="spellStart"/>
            <w:r>
              <w:rPr>
                <w:szCs w:val="24"/>
              </w:rPr>
              <w:t>Kartupių</w:t>
            </w:r>
            <w:proofErr w:type="spellEnd"/>
            <w:r>
              <w:rPr>
                <w:szCs w:val="24"/>
              </w:rPr>
              <w:t xml:space="preserve"> skyrius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3425D0F2" w14:textId="77777777" w:rsidR="008D06E2" w:rsidRPr="002A149D" w:rsidRDefault="008D06E2" w:rsidP="00164C52">
            <w:pPr>
              <w:spacing w:line="240" w:lineRule="atLeast"/>
              <w:jc w:val="center"/>
              <w:rPr>
                <w:szCs w:val="24"/>
              </w:rPr>
            </w:pPr>
            <w:r>
              <w:rPr>
                <w:szCs w:val="24"/>
              </w:rPr>
              <w:t>0</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29CD969A" w14:textId="77777777" w:rsidR="008D06E2" w:rsidRPr="002A149D" w:rsidRDefault="008D06E2" w:rsidP="00164C52">
            <w:pPr>
              <w:spacing w:line="240" w:lineRule="atLeast"/>
              <w:jc w:val="center"/>
              <w:rPr>
                <w:szCs w:val="24"/>
              </w:rPr>
            </w:pPr>
            <w:r>
              <w:rPr>
                <w:szCs w:val="24"/>
              </w:rPr>
              <w:t>0</w:t>
            </w:r>
          </w:p>
        </w:tc>
        <w:tc>
          <w:tcPr>
            <w:tcW w:w="1483" w:type="dxa"/>
            <w:tcBorders>
              <w:left w:val="single" w:sz="4" w:space="0" w:color="auto"/>
              <w:right w:val="single" w:sz="4" w:space="0" w:color="auto"/>
            </w:tcBorders>
            <w:shd w:val="clear" w:color="auto" w:fill="auto"/>
            <w:vAlign w:val="center"/>
          </w:tcPr>
          <w:p w14:paraId="4F175EBF" w14:textId="77777777" w:rsidR="008D06E2" w:rsidRPr="002A149D" w:rsidRDefault="008D06E2" w:rsidP="00164C52">
            <w:pPr>
              <w:spacing w:line="240" w:lineRule="atLeast"/>
              <w:jc w:val="center"/>
              <w:rPr>
                <w:szCs w:val="24"/>
              </w:rPr>
            </w:pPr>
            <w:r>
              <w:rPr>
                <w:szCs w:val="24"/>
              </w:rPr>
              <w:t>0</w:t>
            </w:r>
          </w:p>
        </w:tc>
        <w:tc>
          <w:tcPr>
            <w:tcW w:w="1812" w:type="dxa"/>
            <w:tcBorders>
              <w:left w:val="single" w:sz="4" w:space="0" w:color="auto"/>
              <w:right w:val="single" w:sz="4" w:space="0" w:color="auto"/>
            </w:tcBorders>
            <w:shd w:val="clear" w:color="auto" w:fill="auto"/>
            <w:vAlign w:val="center"/>
          </w:tcPr>
          <w:p w14:paraId="4E9AA632" w14:textId="77777777" w:rsidR="008D06E2" w:rsidRPr="002A149D" w:rsidRDefault="008D06E2" w:rsidP="00164C52">
            <w:pPr>
              <w:jc w:val="center"/>
              <w:rPr>
                <w:szCs w:val="24"/>
              </w:rPr>
            </w:pPr>
            <w:r>
              <w:rPr>
                <w:szCs w:val="24"/>
              </w:rPr>
              <w:t>0</w:t>
            </w:r>
          </w:p>
        </w:tc>
        <w:tc>
          <w:tcPr>
            <w:tcW w:w="1843" w:type="dxa"/>
            <w:tcBorders>
              <w:left w:val="single" w:sz="4" w:space="0" w:color="auto"/>
              <w:right w:val="single" w:sz="4" w:space="0" w:color="auto"/>
            </w:tcBorders>
            <w:vAlign w:val="center"/>
          </w:tcPr>
          <w:p w14:paraId="1DE699B8" w14:textId="77777777" w:rsidR="008D06E2" w:rsidRPr="002A149D" w:rsidRDefault="008D06E2" w:rsidP="00164C52">
            <w:pPr>
              <w:jc w:val="center"/>
              <w:rPr>
                <w:szCs w:val="24"/>
              </w:rPr>
            </w:pPr>
            <w:r>
              <w:rPr>
                <w:szCs w:val="24"/>
              </w:rPr>
              <w:t>0</w:t>
            </w:r>
          </w:p>
        </w:tc>
        <w:tc>
          <w:tcPr>
            <w:tcW w:w="2243" w:type="dxa"/>
            <w:tcBorders>
              <w:left w:val="single" w:sz="4" w:space="0" w:color="auto"/>
              <w:right w:val="single" w:sz="4" w:space="0" w:color="auto"/>
            </w:tcBorders>
            <w:vAlign w:val="center"/>
          </w:tcPr>
          <w:p w14:paraId="32A3DB3F" w14:textId="77777777" w:rsidR="008D06E2" w:rsidRPr="002A149D" w:rsidRDefault="008D06E2" w:rsidP="00164C52">
            <w:pPr>
              <w:jc w:val="center"/>
              <w:rPr>
                <w:szCs w:val="24"/>
              </w:rPr>
            </w:pPr>
            <w:r>
              <w:rPr>
                <w:szCs w:val="24"/>
              </w:rPr>
              <w:t>0</w:t>
            </w:r>
          </w:p>
        </w:tc>
        <w:tc>
          <w:tcPr>
            <w:tcW w:w="1672" w:type="dxa"/>
            <w:tcBorders>
              <w:left w:val="single" w:sz="4" w:space="0" w:color="auto"/>
              <w:right w:val="single" w:sz="4" w:space="0" w:color="auto"/>
            </w:tcBorders>
            <w:vAlign w:val="center"/>
          </w:tcPr>
          <w:p w14:paraId="531ECA97" w14:textId="77777777" w:rsidR="008D06E2" w:rsidRPr="002A149D" w:rsidRDefault="008D06E2" w:rsidP="00164C52">
            <w:pPr>
              <w:jc w:val="center"/>
              <w:rPr>
                <w:szCs w:val="24"/>
              </w:rPr>
            </w:pPr>
            <w:r>
              <w:rPr>
                <w:szCs w:val="24"/>
              </w:rPr>
              <w:t>0</w:t>
            </w:r>
          </w:p>
        </w:tc>
      </w:tr>
      <w:tr w:rsidR="008D06E2" w:rsidRPr="002E668E" w14:paraId="010B6B33" w14:textId="77777777" w:rsidTr="008D06E2">
        <w:trPr>
          <w:trHeight w:val="280"/>
        </w:trPr>
        <w:tc>
          <w:tcPr>
            <w:tcW w:w="2585" w:type="dxa"/>
            <w:tcBorders>
              <w:top w:val="single" w:sz="4" w:space="0" w:color="auto"/>
              <w:left w:val="single" w:sz="4" w:space="0" w:color="auto"/>
              <w:bottom w:val="single" w:sz="4" w:space="0" w:color="auto"/>
              <w:right w:val="single" w:sz="4" w:space="0" w:color="auto"/>
            </w:tcBorders>
            <w:shd w:val="clear" w:color="auto" w:fill="auto"/>
          </w:tcPr>
          <w:p w14:paraId="700243FF" w14:textId="77777777" w:rsidR="008D06E2" w:rsidRPr="002A149D" w:rsidRDefault="008D06E2" w:rsidP="00164C52">
            <w:pPr>
              <w:spacing w:line="240" w:lineRule="atLeast"/>
              <w:jc w:val="both"/>
              <w:rPr>
                <w:szCs w:val="24"/>
              </w:rPr>
            </w:pPr>
            <w:r>
              <w:rPr>
                <w:szCs w:val="24"/>
              </w:rPr>
              <w:t>Eržvilko kultūros centro Šimkaičių skyrius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21F78347" w14:textId="77777777" w:rsidR="008D06E2" w:rsidRPr="002A149D" w:rsidRDefault="008D06E2" w:rsidP="00164C52">
            <w:pPr>
              <w:spacing w:line="240" w:lineRule="atLeast"/>
              <w:jc w:val="center"/>
              <w:rPr>
                <w:szCs w:val="24"/>
              </w:rPr>
            </w:pPr>
            <w:r>
              <w:rPr>
                <w:szCs w:val="24"/>
              </w:rPr>
              <w:t>4</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2F73F52A" w14:textId="77777777" w:rsidR="008D06E2" w:rsidRPr="002A149D" w:rsidRDefault="008D06E2" w:rsidP="00164C52">
            <w:pPr>
              <w:spacing w:line="240" w:lineRule="atLeast"/>
              <w:jc w:val="center"/>
              <w:rPr>
                <w:szCs w:val="24"/>
              </w:rPr>
            </w:pPr>
            <w:r>
              <w:rPr>
                <w:szCs w:val="24"/>
              </w:rPr>
              <w:t>24</w:t>
            </w:r>
          </w:p>
        </w:tc>
        <w:tc>
          <w:tcPr>
            <w:tcW w:w="1483" w:type="dxa"/>
            <w:tcBorders>
              <w:left w:val="single" w:sz="4" w:space="0" w:color="auto"/>
              <w:right w:val="single" w:sz="4" w:space="0" w:color="auto"/>
            </w:tcBorders>
            <w:shd w:val="clear" w:color="auto" w:fill="auto"/>
            <w:vAlign w:val="center"/>
          </w:tcPr>
          <w:p w14:paraId="0E9112D8" w14:textId="77777777" w:rsidR="008D06E2" w:rsidRPr="002A149D" w:rsidRDefault="008D06E2" w:rsidP="00164C52">
            <w:pPr>
              <w:spacing w:line="240" w:lineRule="atLeast"/>
              <w:jc w:val="center"/>
              <w:rPr>
                <w:szCs w:val="24"/>
              </w:rPr>
            </w:pPr>
            <w:r>
              <w:rPr>
                <w:szCs w:val="24"/>
              </w:rPr>
              <w:t>1</w:t>
            </w:r>
          </w:p>
        </w:tc>
        <w:tc>
          <w:tcPr>
            <w:tcW w:w="1812" w:type="dxa"/>
            <w:tcBorders>
              <w:left w:val="single" w:sz="4" w:space="0" w:color="auto"/>
              <w:right w:val="single" w:sz="4" w:space="0" w:color="auto"/>
            </w:tcBorders>
            <w:shd w:val="clear" w:color="auto" w:fill="auto"/>
            <w:vAlign w:val="center"/>
          </w:tcPr>
          <w:p w14:paraId="6E8C9FFD" w14:textId="77777777" w:rsidR="008D06E2" w:rsidRPr="002A149D" w:rsidRDefault="008D06E2" w:rsidP="00164C52">
            <w:pPr>
              <w:jc w:val="center"/>
              <w:rPr>
                <w:szCs w:val="24"/>
              </w:rPr>
            </w:pPr>
            <w:r>
              <w:rPr>
                <w:szCs w:val="24"/>
              </w:rPr>
              <w:t>2</w:t>
            </w:r>
          </w:p>
        </w:tc>
        <w:tc>
          <w:tcPr>
            <w:tcW w:w="1843" w:type="dxa"/>
            <w:tcBorders>
              <w:left w:val="single" w:sz="4" w:space="0" w:color="auto"/>
              <w:right w:val="single" w:sz="4" w:space="0" w:color="auto"/>
            </w:tcBorders>
            <w:vAlign w:val="center"/>
          </w:tcPr>
          <w:p w14:paraId="23E29D9B" w14:textId="77777777" w:rsidR="008D06E2" w:rsidRPr="002A149D" w:rsidRDefault="008D06E2" w:rsidP="00164C52">
            <w:pPr>
              <w:jc w:val="center"/>
              <w:rPr>
                <w:szCs w:val="24"/>
              </w:rPr>
            </w:pPr>
            <w:r>
              <w:rPr>
                <w:szCs w:val="24"/>
              </w:rPr>
              <w:t>0</w:t>
            </w:r>
          </w:p>
        </w:tc>
        <w:tc>
          <w:tcPr>
            <w:tcW w:w="2243" w:type="dxa"/>
            <w:tcBorders>
              <w:left w:val="single" w:sz="4" w:space="0" w:color="auto"/>
              <w:right w:val="single" w:sz="4" w:space="0" w:color="auto"/>
            </w:tcBorders>
            <w:vAlign w:val="center"/>
          </w:tcPr>
          <w:p w14:paraId="47C4FDFA" w14:textId="77777777" w:rsidR="008D06E2" w:rsidRPr="002A149D" w:rsidRDefault="008D06E2" w:rsidP="00164C52">
            <w:pPr>
              <w:jc w:val="center"/>
              <w:rPr>
                <w:szCs w:val="24"/>
              </w:rPr>
            </w:pPr>
            <w:r>
              <w:rPr>
                <w:szCs w:val="24"/>
              </w:rPr>
              <w:t>10</w:t>
            </w:r>
          </w:p>
        </w:tc>
        <w:tc>
          <w:tcPr>
            <w:tcW w:w="1672" w:type="dxa"/>
            <w:tcBorders>
              <w:left w:val="single" w:sz="4" w:space="0" w:color="auto"/>
              <w:right w:val="single" w:sz="4" w:space="0" w:color="auto"/>
            </w:tcBorders>
            <w:vAlign w:val="center"/>
          </w:tcPr>
          <w:p w14:paraId="6B504246" w14:textId="77777777" w:rsidR="008D06E2" w:rsidRPr="002A149D" w:rsidRDefault="008D06E2" w:rsidP="00164C52">
            <w:pPr>
              <w:jc w:val="center"/>
              <w:rPr>
                <w:szCs w:val="24"/>
              </w:rPr>
            </w:pPr>
            <w:r>
              <w:rPr>
                <w:szCs w:val="24"/>
              </w:rPr>
              <w:t>0</w:t>
            </w:r>
          </w:p>
        </w:tc>
      </w:tr>
      <w:tr w:rsidR="008D06E2" w:rsidRPr="002E668E" w14:paraId="10AD09AF" w14:textId="77777777" w:rsidTr="008D06E2">
        <w:trPr>
          <w:trHeight w:val="280"/>
        </w:trPr>
        <w:tc>
          <w:tcPr>
            <w:tcW w:w="2585" w:type="dxa"/>
            <w:tcBorders>
              <w:top w:val="single" w:sz="4" w:space="0" w:color="auto"/>
              <w:left w:val="single" w:sz="4" w:space="0" w:color="auto"/>
              <w:bottom w:val="single" w:sz="4" w:space="0" w:color="auto"/>
              <w:right w:val="single" w:sz="4" w:space="0" w:color="auto"/>
            </w:tcBorders>
            <w:shd w:val="clear" w:color="auto" w:fill="auto"/>
          </w:tcPr>
          <w:p w14:paraId="2E1C2911" w14:textId="77777777" w:rsidR="008D06E2" w:rsidRPr="002A149D" w:rsidRDefault="008D06E2" w:rsidP="00164C52">
            <w:pPr>
              <w:spacing w:line="240" w:lineRule="atLeast"/>
              <w:jc w:val="both"/>
              <w:rPr>
                <w:szCs w:val="24"/>
              </w:rPr>
            </w:pPr>
            <w:r>
              <w:rPr>
                <w:szCs w:val="24"/>
              </w:rPr>
              <w:t xml:space="preserve">Eržvilko kultūros centro </w:t>
            </w:r>
            <w:proofErr w:type="spellStart"/>
            <w:r>
              <w:rPr>
                <w:szCs w:val="24"/>
              </w:rPr>
              <w:t>Vadžgirio</w:t>
            </w:r>
            <w:proofErr w:type="spellEnd"/>
            <w:r>
              <w:rPr>
                <w:szCs w:val="24"/>
              </w:rPr>
              <w:t xml:space="preserve"> skyrius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09604B18" w14:textId="77777777" w:rsidR="008D06E2" w:rsidRPr="002A149D" w:rsidRDefault="008D06E2" w:rsidP="00164C52">
            <w:pPr>
              <w:spacing w:line="240" w:lineRule="atLeast"/>
              <w:jc w:val="center"/>
              <w:rPr>
                <w:szCs w:val="24"/>
              </w:rPr>
            </w:pPr>
            <w:r>
              <w:rPr>
                <w:szCs w:val="24"/>
              </w:rPr>
              <w:t>2</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4E2D957F" w14:textId="77777777" w:rsidR="008D06E2" w:rsidRPr="002A149D" w:rsidRDefault="008D06E2" w:rsidP="00164C52">
            <w:pPr>
              <w:spacing w:line="240" w:lineRule="atLeast"/>
              <w:jc w:val="center"/>
              <w:rPr>
                <w:szCs w:val="24"/>
              </w:rPr>
            </w:pPr>
            <w:r>
              <w:rPr>
                <w:szCs w:val="24"/>
              </w:rPr>
              <w:t>26</w:t>
            </w:r>
          </w:p>
        </w:tc>
        <w:tc>
          <w:tcPr>
            <w:tcW w:w="1483" w:type="dxa"/>
            <w:tcBorders>
              <w:left w:val="single" w:sz="4" w:space="0" w:color="auto"/>
              <w:right w:val="single" w:sz="4" w:space="0" w:color="auto"/>
            </w:tcBorders>
            <w:shd w:val="clear" w:color="auto" w:fill="auto"/>
            <w:vAlign w:val="center"/>
          </w:tcPr>
          <w:p w14:paraId="45CD0D0E" w14:textId="77777777" w:rsidR="008D06E2" w:rsidRPr="002A149D" w:rsidRDefault="008D06E2" w:rsidP="00164C52">
            <w:pPr>
              <w:spacing w:line="240" w:lineRule="atLeast"/>
              <w:jc w:val="center"/>
              <w:rPr>
                <w:szCs w:val="24"/>
              </w:rPr>
            </w:pPr>
            <w:r>
              <w:rPr>
                <w:szCs w:val="24"/>
              </w:rPr>
              <w:t>2</w:t>
            </w:r>
          </w:p>
        </w:tc>
        <w:tc>
          <w:tcPr>
            <w:tcW w:w="1812" w:type="dxa"/>
            <w:tcBorders>
              <w:left w:val="single" w:sz="4" w:space="0" w:color="auto"/>
              <w:right w:val="single" w:sz="4" w:space="0" w:color="auto"/>
            </w:tcBorders>
            <w:shd w:val="clear" w:color="auto" w:fill="auto"/>
            <w:vAlign w:val="center"/>
          </w:tcPr>
          <w:p w14:paraId="667AA10F" w14:textId="77777777" w:rsidR="008D06E2" w:rsidRPr="002A149D" w:rsidRDefault="008D06E2" w:rsidP="00164C52">
            <w:pPr>
              <w:jc w:val="center"/>
              <w:rPr>
                <w:szCs w:val="24"/>
              </w:rPr>
            </w:pPr>
            <w:r>
              <w:rPr>
                <w:szCs w:val="24"/>
              </w:rPr>
              <w:t>26</w:t>
            </w:r>
          </w:p>
        </w:tc>
        <w:tc>
          <w:tcPr>
            <w:tcW w:w="1843" w:type="dxa"/>
            <w:tcBorders>
              <w:left w:val="single" w:sz="4" w:space="0" w:color="auto"/>
              <w:right w:val="single" w:sz="4" w:space="0" w:color="auto"/>
            </w:tcBorders>
            <w:vAlign w:val="center"/>
          </w:tcPr>
          <w:p w14:paraId="0981A787" w14:textId="77777777" w:rsidR="008D06E2" w:rsidRPr="002A149D" w:rsidRDefault="008D06E2" w:rsidP="00164C52">
            <w:pPr>
              <w:jc w:val="center"/>
              <w:rPr>
                <w:szCs w:val="24"/>
              </w:rPr>
            </w:pPr>
            <w:r>
              <w:rPr>
                <w:szCs w:val="24"/>
              </w:rPr>
              <w:t>3</w:t>
            </w:r>
          </w:p>
        </w:tc>
        <w:tc>
          <w:tcPr>
            <w:tcW w:w="2243" w:type="dxa"/>
            <w:tcBorders>
              <w:left w:val="single" w:sz="4" w:space="0" w:color="auto"/>
              <w:right w:val="single" w:sz="4" w:space="0" w:color="auto"/>
            </w:tcBorders>
            <w:vAlign w:val="center"/>
          </w:tcPr>
          <w:p w14:paraId="4E0488CF" w14:textId="77777777" w:rsidR="008D06E2" w:rsidRPr="002A149D" w:rsidRDefault="008D06E2" w:rsidP="00164C52">
            <w:pPr>
              <w:jc w:val="center"/>
              <w:rPr>
                <w:szCs w:val="24"/>
              </w:rPr>
            </w:pPr>
            <w:r>
              <w:rPr>
                <w:szCs w:val="24"/>
              </w:rPr>
              <w:t>8</w:t>
            </w:r>
          </w:p>
        </w:tc>
        <w:tc>
          <w:tcPr>
            <w:tcW w:w="1672" w:type="dxa"/>
            <w:tcBorders>
              <w:left w:val="single" w:sz="4" w:space="0" w:color="auto"/>
              <w:right w:val="single" w:sz="4" w:space="0" w:color="auto"/>
            </w:tcBorders>
            <w:vAlign w:val="center"/>
          </w:tcPr>
          <w:p w14:paraId="1F0151D5" w14:textId="77777777" w:rsidR="008D06E2" w:rsidRPr="002A149D" w:rsidRDefault="008D06E2" w:rsidP="00164C52">
            <w:pPr>
              <w:jc w:val="center"/>
              <w:rPr>
                <w:szCs w:val="24"/>
              </w:rPr>
            </w:pPr>
            <w:r>
              <w:rPr>
                <w:szCs w:val="24"/>
              </w:rPr>
              <w:t>1</w:t>
            </w:r>
          </w:p>
        </w:tc>
      </w:tr>
      <w:tr w:rsidR="008D06E2" w:rsidRPr="002E668E" w14:paraId="2B69FCD3" w14:textId="77777777" w:rsidTr="008D06E2">
        <w:trPr>
          <w:trHeight w:val="379"/>
        </w:trPr>
        <w:tc>
          <w:tcPr>
            <w:tcW w:w="2585" w:type="dxa"/>
            <w:tcBorders>
              <w:top w:val="single" w:sz="4" w:space="0" w:color="auto"/>
              <w:left w:val="single" w:sz="4" w:space="0" w:color="auto"/>
              <w:bottom w:val="single" w:sz="4" w:space="0" w:color="auto"/>
              <w:right w:val="single" w:sz="4" w:space="0" w:color="auto"/>
            </w:tcBorders>
            <w:shd w:val="clear" w:color="auto" w:fill="auto"/>
            <w:vAlign w:val="center"/>
          </w:tcPr>
          <w:p w14:paraId="595945FB" w14:textId="77777777" w:rsidR="008D06E2" w:rsidRPr="00300F8F" w:rsidRDefault="008D06E2" w:rsidP="00164C52">
            <w:pPr>
              <w:spacing w:line="240" w:lineRule="atLeast"/>
              <w:jc w:val="right"/>
              <w:rPr>
                <w:b/>
                <w:bCs/>
                <w:szCs w:val="24"/>
              </w:rPr>
            </w:pPr>
            <w:r w:rsidRPr="00300F8F">
              <w:rPr>
                <w:b/>
                <w:bCs/>
                <w:szCs w:val="24"/>
              </w:rPr>
              <w:t>Iš viso:</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50DE8BFE" w14:textId="77777777" w:rsidR="008D06E2" w:rsidRPr="00300F8F" w:rsidRDefault="008D06E2" w:rsidP="00164C52">
            <w:pPr>
              <w:spacing w:line="240" w:lineRule="atLeast"/>
              <w:jc w:val="center"/>
              <w:rPr>
                <w:b/>
                <w:bCs/>
                <w:szCs w:val="24"/>
              </w:rPr>
            </w:pPr>
            <w:r>
              <w:rPr>
                <w:b/>
                <w:bCs/>
                <w:szCs w:val="24"/>
              </w:rPr>
              <w:t>9</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04AD7900" w14:textId="77777777" w:rsidR="008D06E2" w:rsidRPr="00300F8F" w:rsidRDefault="008D06E2" w:rsidP="00164C52">
            <w:pPr>
              <w:spacing w:line="240" w:lineRule="atLeast"/>
              <w:jc w:val="center"/>
              <w:rPr>
                <w:b/>
                <w:bCs/>
                <w:szCs w:val="24"/>
              </w:rPr>
            </w:pPr>
            <w:r>
              <w:rPr>
                <w:b/>
                <w:bCs/>
                <w:szCs w:val="24"/>
              </w:rPr>
              <w:t>65</w:t>
            </w:r>
          </w:p>
        </w:tc>
        <w:tc>
          <w:tcPr>
            <w:tcW w:w="1483" w:type="dxa"/>
            <w:tcBorders>
              <w:left w:val="single" w:sz="4" w:space="0" w:color="auto"/>
              <w:right w:val="single" w:sz="4" w:space="0" w:color="auto"/>
            </w:tcBorders>
            <w:shd w:val="clear" w:color="auto" w:fill="auto"/>
            <w:vAlign w:val="center"/>
          </w:tcPr>
          <w:p w14:paraId="0E07B3CB" w14:textId="77777777" w:rsidR="008D06E2" w:rsidRPr="00300F8F" w:rsidRDefault="008D06E2" w:rsidP="00164C52">
            <w:pPr>
              <w:spacing w:line="240" w:lineRule="atLeast"/>
              <w:jc w:val="center"/>
              <w:rPr>
                <w:b/>
                <w:bCs/>
                <w:szCs w:val="24"/>
              </w:rPr>
            </w:pPr>
            <w:r>
              <w:rPr>
                <w:b/>
                <w:bCs/>
                <w:szCs w:val="24"/>
              </w:rPr>
              <w:t>3</w:t>
            </w:r>
          </w:p>
        </w:tc>
        <w:tc>
          <w:tcPr>
            <w:tcW w:w="1812" w:type="dxa"/>
            <w:tcBorders>
              <w:left w:val="single" w:sz="4" w:space="0" w:color="auto"/>
              <w:right w:val="single" w:sz="4" w:space="0" w:color="auto"/>
            </w:tcBorders>
            <w:shd w:val="clear" w:color="auto" w:fill="auto"/>
            <w:vAlign w:val="center"/>
          </w:tcPr>
          <w:p w14:paraId="58892E76" w14:textId="77777777" w:rsidR="008D06E2" w:rsidRPr="00300F8F" w:rsidRDefault="008D06E2" w:rsidP="00164C52">
            <w:pPr>
              <w:jc w:val="center"/>
              <w:rPr>
                <w:b/>
                <w:bCs/>
                <w:szCs w:val="24"/>
              </w:rPr>
            </w:pPr>
            <w:r>
              <w:rPr>
                <w:b/>
                <w:bCs/>
                <w:szCs w:val="24"/>
              </w:rPr>
              <w:t>28</w:t>
            </w:r>
          </w:p>
        </w:tc>
        <w:tc>
          <w:tcPr>
            <w:tcW w:w="1843" w:type="dxa"/>
            <w:tcBorders>
              <w:left w:val="single" w:sz="4" w:space="0" w:color="auto"/>
              <w:right w:val="single" w:sz="4" w:space="0" w:color="auto"/>
            </w:tcBorders>
            <w:vAlign w:val="center"/>
          </w:tcPr>
          <w:p w14:paraId="21C85C28" w14:textId="77777777" w:rsidR="008D06E2" w:rsidRPr="00300F8F" w:rsidRDefault="008D06E2" w:rsidP="00164C52">
            <w:pPr>
              <w:jc w:val="center"/>
              <w:rPr>
                <w:b/>
                <w:bCs/>
                <w:szCs w:val="24"/>
              </w:rPr>
            </w:pPr>
            <w:r>
              <w:rPr>
                <w:b/>
                <w:bCs/>
                <w:szCs w:val="24"/>
              </w:rPr>
              <w:t>3</w:t>
            </w:r>
          </w:p>
        </w:tc>
        <w:tc>
          <w:tcPr>
            <w:tcW w:w="2243" w:type="dxa"/>
            <w:tcBorders>
              <w:left w:val="single" w:sz="4" w:space="0" w:color="auto"/>
              <w:right w:val="single" w:sz="4" w:space="0" w:color="auto"/>
            </w:tcBorders>
            <w:vAlign w:val="center"/>
          </w:tcPr>
          <w:p w14:paraId="1E84249A" w14:textId="77777777" w:rsidR="008D06E2" w:rsidRPr="00300F8F" w:rsidRDefault="008D06E2" w:rsidP="00164C52">
            <w:pPr>
              <w:jc w:val="center"/>
              <w:rPr>
                <w:b/>
                <w:bCs/>
                <w:szCs w:val="24"/>
              </w:rPr>
            </w:pPr>
            <w:r>
              <w:rPr>
                <w:b/>
                <w:bCs/>
                <w:szCs w:val="24"/>
              </w:rPr>
              <w:t>31</w:t>
            </w:r>
          </w:p>
        </w:tc>
        <w:tc>
          <w:tcPr>
            <w:tcW w:w="1672" w:type="dxa"/>
            <w:tcBorders>
              <w:left w:val="single" w:sz="4" w:space="0" w:color="auto"/>
              <w:right w:val="single" w:sz="4" w:space="0" w:color="auto"/>
            </w:tcBorders>
            <w:vAlign w:val="center"/>
          </w:tcPr>
          <w:p w14:paraId="4E7CF904" w14:textId="77777777" w:rsidR="008D06E2" w:rsidRPr="00300F8F" w:rsidRDefault="008D06E2" w:rsidP="00164C52">
            <w:pPr>
              <w:jc w:val="center"/>
              <w:rPr>
                <w:b/>
                <w:bCs/>
                <w:szCs w:val="24"/>
              </w:rPr>
            </w:pPr>
            <w:r>
              <w:rPr>
                <w:b/>
                <w:bCs/>
                <w:szCs w:val="24"/>
              </w:rPr>
              <w:t>2</w:t>
            </w:r>
          </w:p>
        </w:tc>
      </w:tr>
    </w:tbl>
    <w:p w14:paraId="1C14F37C" w14:textId="77777777" w:rsidR="008D06E2" w:rsidRPr="00EC65FE" w:rsidRDefault="008D06E2" w:rsidP="008D06E2">
      <w:pPr>
        <w:rPr>
          <w:bCs/>
          <w:szCs w:val="24"/>
        </w:rPr>
      </w:pPr>
    </w:p>
    <w:bookmarkEnd w:id="8"/>
    <w:p w14:paraId="6ACDA4CD" w14:textId="77777777" w:rsidR="008D06E2" w:rsidRDefault="008D06E2" w:rsidP="008D06E2">
      <w:pPr>
        <w:jc w:val="both"/>
        <w:rPr>
          <w:rFonts w:eastAsia="Calibri"/>
          <w:i/>
          <w:iCs/>
          <w:szCs w:val="24"/>
        </w:rPr>
      </w:pPr>
    </w:p>
    <w:p w14:paraId="6E38349F" w14:textId="77777777" w:rsidR="008D06E2" w:rsidRPr="001A17DC" w:rsidRDefault="008D06E2" w:rsidP="008D06E2">
      <w:pPr>
        <w:jc w:val="both"/>
        <w:rPr>
          <w:rFonts w:eastAsia="Calibri"/>
          <w:i/>
          <w:iCs/>
          <w:szCs w:val="24"/>
        </w:rPr>
      </w:pPr>
    </w:p>
    <w:tbl>
      <w:tblPr>
        <w:tblW w:w="0" w:type="auto"/>
        <w:tblLook w:val="04A0" w:firstRow="1" w:lastRow="0" w:firstColumn="1" w:lastColumn="0" w:noHBand="0" w:noVBand="1"/>
      </w:tblPr>
      <w:tblGrid>
        <w:gridCol w:w="4928"/>
        <w:gridCol w:w="4819"/>
        <w:gridCol w:w="1560"/>
        <w:gridCol w:w="2465"/>
      </w:tblGrid>
      <w:tr w:rsidR="008D06E2" w14:paraId="00FA8109" w14:textId="77777777" w:rsidTr="00164C52">
        <w:tc>
          <w:tcPr>
            <w:tcW w:w="4928" w:type="dxa"/>
            <w:shd w:val="clear" w:color="auto" w:fill="auto"/>
          </w:tcPr>
          <w:p w14:paraId="7D47A42E" w14:textId="77777777" w:rsidR="008D06E2" w:rsidRPr="005068CC" w:rsidRDefault="008D06E2" w:rsidP="00164C52">
            <w:pPr>
              <w:jc w:val="both"/>
              <w:rPr>
                <w:rFonts w:eastAsia="Calibri"/>
                <w:color w:val="FF0000"/>
                <w:szCs w:val="24"/>
              </w:rPr>
            </w:pPr>
            <w:bookmarkStart w:id="9" w:name="_Hlk162513147"/>
            <w:r w:rsidRPr="00693293">
              <w:rPr>
                <w:rFonts w:eastAsia="Calibri"/>
                <w:szCs w:val="24"/>
              </w:rPr>
              <w:t xml:space="preserve">Kultūros įstaigos </w:t>
            </w:r>
            <w:r w:rsidRPr="00316930">
              <w:rPr>
                <w:rFonts w:eastAsia="Calibri"/>
                <w:szCs w:val="24"/>
              </w:rPr>
              <w:t>vadovė</w:t>
            </w:r>
          </w:p>
        </w:tc>
        <w:tc>
          <w:tcPr>
            <w:tcW w:w="4819" w:type="dxa"/>
            <w:tcBorders>
              <w:bottom w:val="single" w:sz="4" w:space="0" w:color="auto"/>
            </w:tcBorders>
            <w:shd w:val="clear" w:color="auto" w:fill="auto"/>
          </w:tcPr>
          <w:p w14:paraId="4072729F" w14:textId="77777777" w:rsidR="008D06E2" w:rsidRPr="00693293" w:rsidRDefault="008D06E2" w:rsidP="00164C52">
            <w:pPr>
              <w:jc w:val="center"/>
              <w:rPr>
                <w:rFonts w:eastAsia="Calibri"/>
                <w:szCs w:val="24"/>
              </w:rPr>
            </w:pPr>
            <w:r>
              <w:rPr>
                <w:rFonts w:eastAsia="Calibri"/>
                <w:szCs w:val="24"/>
              </w:rPr>
              <w:t>Ieva Šimkūnienė</w:t>
            </w:r>
          </w:p>
        </w:tc>
        <w:tc>
          <w:tcPr>
            <w:tcW w:w="1560" w:type="dxa"/>
            <w:shd w:val="clear" w:color="auto" w:fill="auto"/>
          </w:tcPr>
          <w:p w14:paraId="01A4059F" w14:textId="77777777" w:rsidR="008D06E2" w:rsidRPr="00693293" w:rsidRDefault="008D06E2" w:rsidP="00164C52">
            <w:pPr>
              <w:jc w:val="both"/>
              <w:rPr>
                <w:rFonts w:eastAsia="Calibri"/>
                <w:szCs w:val="24"/>
              </w:rPr>
            </w:pPr>
          </w:p>
        </w:tc>
        <w:tc>
          <w:tcPr>
            <w:tcW w:w="2465" w:type="dxa"/>
            <w:tcBorders>
              <w:bottom w:val="single" w:sz="4" w:space="0" w:color="auto"/>
            </w:tcBorders>
            <w:shd w:val="clear" w:color="auto" w:fill="auto"/>
          </w:tcPr>
          <w:p w14:paraId="0C785FA9" w14:textId="77777777" w:rsidR="008D06E2" w:rsidRPr="00693293" w:rsidRDefault="008D06E2" w:rsidP="00164C52">
            <w:pPr>
              <w:jc w:val="both"/>
              <w:rPr>
                <w:rFonts w:eastAsia="Calibri"/>
                <w:szCs w:val="24"/>
              </w:rPr>
            </w:pPr>
          </w:p>
        </w:tc>
      </w:tr>
      <w:bookmarkEnd w:id="9"/>
      <w:tr w:rsidR="008D06E2" w14:paraId="50A906B9" w14:textId="77777777" w:rsidTr="00164C52">
        <w:tc>
          <w:tcPr>
            <w:tcW w:w="4928" w:type="dxa"/>
            <w:shd w:val="clear" w:color="auto" w:fill="auto"/>
          </w:tcPr>
          <w:p w14:paraId="2534DC73" w14:textId="77777777" w:rsidR="008D06E2" w:rsidRPr="00693293" w:rsidRDefault="008D06E2" w:rsidP="00164C52">
            <w:pPr>
              <w:jc w:val="center"/>
              <w:rPr>
                <w:rFonts w:eastAsia="Calibri"/>
                <w:szCs w:val="24"/>
              </w:rPr>
            </w:pPr>
          </w:p>
        </w:tc>
        <w:tc>
          <w:tcPr>
            <w:tcW w:w="4819" w:type="dxa"/>
            <w:tcBorders>
              <w:top w:val="single" w:sz="4" w:space="0" w:color="auto"/>
            </w:tcBorders>
            <w:shd w:val="clear" w:color="auto" w:fill="auto"/>
          </w:tcPr>
          <w:p w14:paraId="77F9DD03" w14:textId="77777777" w:rsidR="008D06E2" w:rsidRPr="00693293" w:rsidRDefault="008D06E2" w:rsidP="00164C52">
            <w:pPr>
              <w:jc w:val="center"/>
              <w:rPr>
                <w:rFonts w:eastAsia="Calibri"/>
                <w:szCs w:val="24"/>
              </w:rPr>
            </w:pPr>
            <w:r w:rsidRPr="00693293">
              <w:rPr>
                <w:rFonts w:eastAsia="Calibri"/>
                <w:sz w:val="20"/>
              </w:rPr>
              <w:t>(Vardas, pavardė)</w:t>
            </w:r>
          </w:p>
        </w:tc>
        <w:tc>
          <w:tcPr>
            <w:tcW w:w="1560" w:type="dxa"/>
            <w:shd w:val="clear" w:color="auto" w:fill="auto"/>
          </w:tcPr>
          <w:p w14:paraId="47A0B6BF" w14:textId="77777777" w:rsidR="008D06E2" w:rsidRPr="00693293" w:rsidRDefault="008D06E2" w:rsidP="00164C52">
            <w:pPr>
              <w:jc w:val="center"/>
              <w:rPr>
                <w:rFonts w:eastAsia="Calibri"/>
                <w:szCs w:val="24"/>
              </w:rPr>
            </w:pPr>
          </w:p>
        </w:tc>
        <w:tc>
          <w:tcPr>
            <w:tcW w:w="2465" w:type="dxa"/>
            <w:tcBorders>
              <w:top w:val="single" w:sz="4" w:space="0" w:color="auto"/>
            </w:tcBorders>
            <w:shd w:val="clear" w:color="auto" w:fill="auto"/>
          </w:tcPr>
          <w:p w14:paraId="7B8FA48F" w14:textId="77777777" w:rsidR="008D06E2" w:rsidRPr="00693293" w:rsidRDefault="008D06E2" w:rsidP="00164C52">
            <w:pPr>
              <w:jc w:val="center"/>
              <w:rPr>
                <w:rFonts w:eastAsia="Calibri"/>
                <w:szCs w:val="24"/>
              </w:rPr>
            </w:pPr>
            <w:r w:rsidRPr="00693293">
              <w:rPr>
                <w:rFonts w:eastAsia="Calibri"/>
                <w:sz w:val="20"/>
              </w:rPr>
              <w:t>(parašas)</w:t>
            </w:r>
          </w:p>
        </w:tc>
      </w:tr>
    </w:tbl>
    <w:p w14:paraId="08CC0B55" w14:textId="77777777" w:rsidR="00693923" w:rsidRPr="00787A9F" w:rsidRDefault="00693923" w:rsidP="00F27C80">
      <w:pPr>
        <w:pStyle w:val="Antrats"/>
        <w:tabs>
          <w:tab w:val="clear" w:pos="4153"/>
          <w:tab w:val="clear" w:pos="8306"/>
          <w:tab w:val="left" w:pos="709"/>
        </w:tabs>
        <w:sectPr w:rsidR="00693923" w:rsidRPr="00787A9F" w:rsidSect="00E03EF4">
          <w:pgSz w:w="16838" w:h="11906" w:orient="landscape" w:code="9"/>
          <w:pgMar w:top="1701" w:right="1134" w:bottom="680" w:left="1134"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61307B43" w14:textId="30D98DE5" w:rsidR="002E1F99" w:rsidRPr="00787A9F" w:rsidRDefault="002E1F99" w:rsidP="002E1F99">
      <w:pPr>
        <w:jc w:val="center"/>
        <w:rPr>
          <w:b/>
          <w:bCs/>
          <w:caps/>
        </w:rPr>
      </w:pPr>
      <w:r w:rsidRPr="00787A9F">
        <w:rPr>
          <w:b/>
          <w:bCs/>
          <w:caps/>
        </w:rPr>
        <w:t>„</w:t>
      </w:r>
      <w:r w:rsidR="005E2837">
        <w:rPr>
          <w:b/>
        </w:rPr>
        <w:t xml:space="preserve">DĖL 2024 METŲ </w:t>
      </w:r>
      <w:r w:rsidR="008D06E2">
        <w:rPr>
          <w:b/>
        </w:rPr>
        <w:t>ERŽVILKO</w:t>
      </w:r>
      <w:r w:rsidR="005E2837">
        <w:rPr>
          <w:b/>
        </w:rPr>
        <w:t xml:space="preserve"> KULTŪROS CENTRO METINIŲ ATASKAITŲ RINKINIO PATVIRTINIMO</w:t>
      </w:r>
      <w:r w:rsidRPr="00787A9F">
        <w:rPr>
          <w:b/>
          <w:szCs w:val="26"/>
        </w:rPr>
        <w:t>“</w:t>
      </w:r>
      <w:r w:rsidR="00031B2B" w:rsidRPr="00787A9F">
        <w:rPr>
          <w:b/>
          <w:szCs w:val="26"/>
        </w:rPr>
        <w:t xml:space="preserve"> </w:t>
      </w:r>
      <w:r w:rsidRPr="00787A9F">
        <w:rPr>
          <w:b/>
          <w:bCs/>
          <w:caps/>
        </w:rPr>
        <w:t>projekto</w:t>
      </w:r>
    </w:p>
    <w:p w14:paraId="3894AC71" w14:textId="77777777" w:rsidR="002E1F99" w:rsidRPr="00787A9F" w:rsidRDefault="002E1F99" w:rsidP="005E2837">
      <w:pPr>
        <w:tabs>
          <w:tab w:val="left" w:pos="567"/>
        </w:tabs>
      </w:pPr>
    </w:p>
    <w:p w14:paraId="3AA841AB" w14:textId="5E222215" w:rsidR="00001758" w:rsidRPr="00787A9F" w:rsidRDefault="005E2837" w:rsidP="002E1F99">
      <w:pPr>
        <w:tabs>
          <w:tab w:val="left" w:pos="0"/>
        </w:tabs>
        <w:jc w:val="center"/>
      </w:pPr>
      <w:r>
        <w:t xml:space="preserve">2025 m. kovo </w:t>
      </w:r>
      <w:r w:rsidR="00924089">
        <w:t>7</w:t>
      </w:r>
      <w:r>
        <w:t xml:space="preserve"> d.</w:t>
      </w:r>
      <w:r w:rsidR="00924089">
        <w:t xml:space="preserve"> Nr. TSP-81</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4A48B5E1" w14:textId="77777777" w:rsidTr="00E22B51">
        <w:tc>
          <w:tcPr>
            <w:tcW w:w="9741" w:type="dxa"/>
          </w:tcPr>
          <w:p w14:paraId="74AA749E" w14:textId="46A88835" w:rsidR="00693923" w:rsidRPr="00C509AD" w:rsidRDefault="00693923" w:rsidP="00E22B51">
            <w:pPr>
              <w:tabs>
                <w:tab w:val="left" w:pos="0"/>
              </w:tabs>
              <w:jc w:val="both"/>
              <w:rPr>
                <w:szCs w:val="24"/>
              </w:rPr>
            </w:pPr>
            <w:r w:rsidRPr="00787A9F">
              <w:t>Patvirtinti 202</w:t>
            </w:r>
            <w:r w:rsidR="005E2837">
              <w:t>4</w:t>
            </w:r>
            <w:r w:rsidRPr="00787A9F">
              <w:t xml:space="preserve"> m</w:t>
            </w:r>
            <w:r w:rsidR="00C86710">
              <w:t>. Eržvilko</w:t>
            </w:r>
            <w:r w:rsidRPr="00787A9F">
              <w:rPr>
                <w:szCs w:val="24"/>
              </w:rPr>
              <w:t xml:space="preserve"> </w:t>
            </w:r>
            <w:r w:rsidR="00E21CEE" w:rsidRPr="00787A9F">
              <w:rPr>
                <w:szCs w:val="24"/>
              </w:rPr>
              <w:t>kultūros centro</w:t>
            </w:r>
            <w:r w:rsidRPr="00787A9F">
              <w:rPr>
                <w:szCs w:val="24"/>
              </w:rPr>
              <w:t xml:space="preserve"> metinių ataskaitų rinkinį:</w:t>
            </w:r>
            <w:r w:rsidRPr="00787A9F">
              <w:rPr>
                <w:szCs w:val="24"/>
                <w:lang w:eastAsia="ar-SA"/>
              </w:rPr>
              <w:t xml:space="preserve"> 202</w:t>
            </w:r>
            <w:r w:rsidR="005E2837">
              <w:rPr>
                <w:szCs w:val="24"/>
                <w:lang w:eastAsia="ar-SA"/>
              </w:rPr>
              <w:t>4</w:t>
            </w:r>
            <w:r w:rsidRPr="00787A9F">
              <w:rPr>
                <w:szCs w:val="24"/>
                <w:lang w:eastAsia="ar-SA"/>
              </w:rPr>
              <w:t xml:space="preserve"> metų veiklos ataskaitą, finansinių ataskaitų rinkinį, biudžeto vykdymo ataskaitų rinkinį.</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rsidTr="00E22B51">
        <w:tc>
          <w:tcPr>
            <w:tcW w:w="9741" w:type="dxa"/>
          </w:tcPr>
          <w:p w14:paraId="51422279"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787A9F" w:rsidRDefault="00C509AD" w:rsidP="00E22B51">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23AAC72C" w:rsidR="00693923" w:rsidRPr="00C509AD" w:rsidRDefault="00693923" w:rsidP="00E22B51">
            <w:pPr>
              <w:jc w:val="both"/>
            </w:pPr>
            <w:r w:rsidRPr="00787A9F">
              <w:rPr>
                <w:szCs w:val="24"/>
              </w:rPr>
              <w:t xml:space="preserve">Ataskaitas pateikė </w:t>
            </w:r>
            <w:r w:rsidR="00BB1CCE">
              <w:rPr>
                <w:szCs w:val="24"/>
              </w:rPr>
              <w:t>Eržvilko</w:t>
            </w:r>
            <w:r w:rsidRPr="00787A9F">
              <w:rPr>
                <w:szCs w:val="24"/>
              </w:rPr>
              <w:t xml:space="preserve"> </w:t>
            </w:r>
            <w:r w:rsidR="00A4748A" w:rsidRPr="00787A9F">
              <w:rPr>
                <w:szCs w:val="24"/>
              </w:rPr>
              <w:t>kultūros centro direktorius</w:t>
            </w:r>
            <w:r w:rsidRPr="00787A9F">
              <w:rPr>
                <w:szCs w:val="24"/>
              </w:rPr>
              <w:t xml:space="preserve"> teisės aktų nustatyta tvarka.</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6DC36AF4" w14:textId="3046ADC5" w:rsidR="00693923" w:rsidRPr="00C509AD" w:rsidRDefault="00693923" w:rsidP="00E22B51">
            <w:pPr>
              <w:tabs>
                <w:tab w:val="left" w:pos="0"/>
              </w:tabs>
              <w:jc w:val="both"/>
              <w:rPr>
                <w:szCs w:val="24"/>
              </w:rPr>
            </w:pPr>
            <w:r w:rsidRPr="00787A9F">
              <w:rPr>
                <w:szCs w:val="24"/>
              </w:rPr>
              <w:t>Bus įgyvendinti teisės aktų reikalavimai.</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2285321D" w:rsidR="00693923" w:rsidRPr="00C509AD" w:rsidRDefault="00693923" w:rsidP="00E22B51">
            <w:pPr>
              <w:tabs>
                <w:tab w:val="left" w:pos="0"/>
              </w:tabs>
              <w:jc w:val="both"/>
              <w:rPr>
                <w:szCs w:val="24"/>
              </w:rPr>
            </w:pPr>
            <w:r w:rsidRPr="00787A9F">
              <w:rPr>
                <w:szCs w:val="24"/>
              </w:rPr>
              <w:t>Nenumatomos</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6AE04A50" w:rsidR="00693923" w:rsidRPr="00C509AD" w:rsidRDefault="005E2837" w:rsidP="00E22B51">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p>
        </w:tc>
      </w:tr>
      <w:tr w:rsidR="00787A9F" w:rsidRPr="00787A9F" w14:paraId="3C740119" w14:textId="77777777" w:rsidTr="00E22B51">
        <w:tc>
          <w:tcPr>
            <w:tcW w:w="9741" w:type="dxa"/>
          </w:tcPr>
          <w:p w14:paraId="7B9742C4"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rsidP="00E22B51">
            <w:pPr>
              <w:tabs>
                <w:tab w:val="left" w:pos="0"/>
              </w:tabs>
              <w:rPr>
                <w:bCs/>
                <w:iCs/>
                <w:szCs w:val="24"/>
              </w:rPr>
            </w:pPr>
            <w:r>
              <w:rPr>
                <w:bCs/>
                <w:iCs/>
                <w:szCs w:val="24"/>
              </w:rPr>
              <w:t>Negauta</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rsidP="00E22B51">
            <w:pPr>
              <w:tabs>
                <w:tab w:val="left" w:pos="0"/>
              </w:tabs>
              <w:jc w:val="both"/>
              <w:rPr>
                <w:sz w:val="22"/>
              </w:rPr>
            </w:pPr>
            <w:r w:rsidRPr="00787A9F">
              <w:rPr>
                <w:sz w:val="22"/>
              </w:rPr>
              <w:t>Ne</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03FB409A" w14:textId="7ACAF9BD" w:rsidR="00693923" w:rsidRPr="00C509AD" w:rsidRDefault="00BB1CCE" w:rsidP="00E22B51">
            <w:pPr>
              <w:tabs>
                <w:tab w:val="left" w:pos="0"/>
              </w:tabs>
              <w:jc w:val="both"/>
              <w:rPr>
                <w:bCs/>
                <w:iCs/>
                <w:szCs w:val="24"/>
              </w:rPr>
            </w:pPr>
            <w:r>
              <w:rPr>
                <w:szCs w:val="24"/>
              </w:rPr>
              <w:t>Eržvilko</w:t>
            </w:r>
            <w:r w:rsidR="00693923" w:rsidRPr="00787A9F">
              <w:rPr>
                <w:szCs w:val="24"/>
              </w:rPr>
              <w:t xml:space="preserve"> </w:t>
            </w:r>
            <w:r w:rsidR="00A4748A" w:rsidRPr="00787A9F">
              <w:rPr>
                <w:szCs w:val="24"/>
              </w:rPr>
              <w:t>kultūros centro</w:t>
            </w:r>
            <w:r>
              <w:rPr>
                <w:szCs w:val="24"/>
              </w:rPr>
              <w:t xml:space="preserve"> </w:t>
            </w:r>
            <w:r w:rsidR="00A4748A" w:rsidRPr="00787A9F">
              <w:rPr>
                <w:szCs w:val="24"/>
              </w:rPr>
              <w:t>direktorė</w:t>
            </w:r>
            <w:r>
              <w:rPr>
                <w:szCs w:val="24"/>
              </w:rPr>
              <w:t xml:space="preserve"> Ieva Šimkūnienė</w:t>
            </w:r>
            <w:r w:rsidR="00693923" w:rsidRPr="00787A9F">
              <w:rPr>
                <w:bCs/>
                <w:iCs/>
                <w:szCs w:val="24"/>
              </w:rPr>
              <w:t xml:space="preserve">, Švietimo, kultūros ir sporto skyriaus vyriausioji specialistė </w:t>
            </w:r>
            <w:r w:rsidR="00A4748A" w:rsidRPr="00787A9F">
              <w:rPr>
                <w:bCs/>
                <w:iCs/>
                <w:szCs w:val="24"/>
              </w:rPr>
              <w:t>Aida Bliundžiuvaitienė</w:t>
            </w:r>
          </w:p>
        </w:tc>
      </w:tr>
      <w:tr w:rsidR="00787A9F" w:rsidRPr="00787A9F" w14:paraId="6A49438A" w14:textId="77777777" w:rsidTr="00E22B51">
        <w:tc>
          <w:tcPr>
            <w:tcW w:w="9741" w:type="dxa"/>
          </w:tcPr>
          <w:p w14:paraId="24DB0F88"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3A36FB08" w14:textId="2A90A517" w:rsidR="00693923" w:rsidRPr="00C509AD" w:rsidRDefault="00693923" w:rsidP="00E22B51">
            <w:pPr>
              <w:tabs>
                <w:tab w:val="left" w:pos="0"/>
              </w:tabs>
              <w:jc w:val="both"/>
              <w:rPr>
                <w:szCs w:val="24"/>
              </w:rPr>
            </w:pPr>
            <w:r w:rsidRPr="00787A9F">
              <w:rPr>
                <w:szCs w:val="24"/>
              </w:rPr>
              <w:t>Nebuvo</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42639B55" w14:textId="77777777" w:rsidTr="00E22B51">
        <w:tc>
          <w:tcPr>
            <w:tcW w:w="9741" w:type="dxa"/>
          </w:tcPr>
          <w:p w14:paraId="68272FDA" w14:textId="54A739F9" w:rsidR="00693923" w:rsidRPr="00787A9F" w:rsidRDefault="00693923" w:rsidP="00E22B51">
            <w:pPr>
              <w:tabs>
                <w:tab w:val="left" w:pos="0"/>
              </w:tabs>
              <w:jc w:val="both"/>
              <w:rPr>
                <w:b/>
                <w:i/>
                <w:sz w:val="22"/>
              </w:rPr>
            </w:pPr>
            <w:r w:rsidRPr="00787A9F">
              <w:rPr>
                <w:szCs w:val="24"/>
              </w:rPr>
              <w:t>Po 1 egz. Švietimo, kultūros ir sporto skyriui</w:t>
            </w:r>
            <w:r w:rsidR="005E2837">
              <w:rPr>
                <w:szCs w:val="24"/>
              </w:rPr>
              <w:t xml:space="preserve"> ir </w:t>
            </w:r>
            <w:r w:rsidR="00BB1CCE">
              <w:rPr>
                <w:szCs w:val="24"/>
              </w:rPr>
              <w:t>Eržvilko</w:t>
            </w:r>
            <w:r w:rsidRPr="00787A9F">
              <w:rPr>
                <w:szCs w:val="24"/>
              </w:rPr>
              <w:t xml:space="preserve"> </w:t>
            </w:r>
            <w:r w:rsidR="00A4748A" w:rsidRPr="00787A9F">
              <w:rPr>
                <w:szCs w:val="24"/>
              </w:rPr>
              <w:t>kultūros centrui</w:t>
            </w:r>
            <w:r w:rsidR="005E2837">
              <w:rPr>
                <w:szCs w:val="24"/>
              </w:rPr>
              <w:t>.</w:t>
            </w:r>
          </w:p>
        </w:tc>
      </w:tr>
    </w:tbl>
    <w:p w14:paraId="0B59ED82" w14:textId="77777777" w:rsidR="002E1F99" w:rsidRPr="00787A9F" w:rsidRDefault="002E1F99" w:rsidP="002E1F99">
      <w:pPr>
        <w:tabs>
          <w:tab w:val="left" w:pos="567"/>
        </w:tabs>
      </w:pPr>
    </w:p>
    <w:p w14:paraId="5EF86246" w14:textId="0A1A3089" w:rsidR="00B668F0" w:rsidRPr="00787A9F" w:rsidRDefault="00B668F0" w:rsidP="00B668F0">
      <w:r w:rsidRPr="00787A9F">
        <w:t>Parengė</w:t>
      </w:r>
    </w:p>
    <w:p w14:paraId="79DF0678" w14:textId="77777777" w:rsidR="00B668F0" w:rsidRPr="00787A9F" w:rsidRDefault="00AD4B1E" w:rsidP="00B668F0">
      <w:pPr>
        <w:pStyle w:val="Antrats"/>
        <w:tabs>
          <w:tab w:val="clear" w:pos="4153"/>
          <w:tab w:val="clear" w:pos="8306"/>
        </w:tabs>
        <w:rPr>
          <w:lang w:eastAsia="de-DE"/>
        </w:rPr>
      </w:pPr>
      <w:r w:rsidRPr="00787A9F">
        <w:rPr>
          <w:lang w:eastAsia="de-DE"/>
        </w:rPr>
        <w:fldChar w:fldCharType="begin">
          <w:ffData>
            <w:name w:val="CREATOR_SHOWS"/>
            <w:enabled/>
            <w:calcOnExit w:val="0"/>
            <w:textInput>
              <w:default w:val="{$CREATOR_SHOWS}"/>
            </w:textInput>
          </w:ffData>
        </w:fldChar>
      </w:r>
      <w:r w:rsidR="00B668F0" w:rsidRPr="00787A9F">
        <w:rPr>
          <w:lang w:eastAsia="de-DE"/>
        </w:rPr>
        <w:instrText xml:space="preserve"> FORMTEXT </w:instrText>
      </w:r>
      <w:r w:rsidRPr="00787A9F">
        <w:rPr>
          <w:lang w:eastAsia="de-DE"/>
        </w:rPr>
      </w:r>
      <w:r w:rsidRPr="00787A9F">
        <w:rPr>
          <w:lang w:eastAsia="de-DE"/>
        </w:rPr>
        <w:fldChar w:fldCharType="separate"/>
      </w:r>
      <w:r w:rsidR="00B668F0" w:rsidRPr="00787A9F">
        <w:rPr>
          <w:noProof/>
          <w:lang w:eastAsia="de-DE"/>
        </w:rPr>
        <w:t>Aida Bliundžiuvaitienė</w:t>
      </w:r>
      <w:r w:rsidRPr="00787A9F">
        <w:rPr>
          <w:lang w:eastAsia="de-DE"/>
        </w:rPr>
        <w:fldChar w:fldCharType="end"/>
      </w:r>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0B72" w14:textId="77777777" w:rsidR="007B64C5" w:rsidRDefault="007B64C5">
      <w:r>
        <w:separator/>
      </w:r>
    </w:p>
  </w:endnote>
  <w:endnote w:type="continuationSeparator" w:id="0">
    <w:p w14:paraId="5B6F8F00" w14:textId="77777777" w:rsidR="007B64C5" w:rsidRDefault="007B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C038B" w14:textId="77777777" w:rsidR="007B64C5" w:rsidRDefault="007B64C5">
      <w:r>
        <w:separator/>
      </w:r>
    </w:p>
  </w:footnote>
  <w:footnote w:type="continuationSeparator" w:id="0">
    <w:p w14:paraId="5E8D1855" w14:textId="77777777" w:rsidR="007B64C5" w:rsidRDefault="007B6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314E"/>
    <w:rsid w:val="000C5A4D"/>
    <w:rsid w:val="000E1F44"/>
    <w:rsid w:val="000E7537"/>
    <w:rsid w:val="0010176C"/>
    <w:rsid w:val="00107C26"/>
    <w:rsid w:val="00117349"/>
    <w:rsid w:val="00124B53"/>
    <w:rsid w:val="0013367C"/>
    <w:rsid w:val="00140681"/>
    <w:rsid w:val="0015078A"/>
    <w:rsid w:val="00152F39"/>
    <w:rsid w:val="0016226A"/>
    <w:rsid w:val="00172D6E"/>
    <w:rsid w:val="0018062A"/>
    <w:rsid w:val="00181E5E"/>
    <w:rsid w:val="00182224"/>
    <w:rsid w:val="00186467"/>
    <w:rsid w:val="00190B66"/>
    <w:rsid w:val="001952BC"/>
    <w:rsid w:val="001D4EA6"/>
    <w:rsid w:val="001F5E41"/>
    <w:rsid w:val="00203CFC"/>
    <w:rsid w:val="00207BCB"/>
    <w:rsid w:val="00210212"/>
    <w:rsid w:val="002205BD"/>
    <w:rsid w:val="00226341"/>
    <w:rsid w:val="002325F6"/>
    <w:rsid w:val="00234B9B"/>
    <w:rsid w:val="00246055"/>
    <w:rsid w:val="00251454"/>
    <w:rsid w:val="00265BC3"/>
    <w:rsid w:val="00281984"/>
    <w:rsid w:val="002C4480"/>
    <w:rsid w:val="002D54CE"/>
    <w:rsid w:val="002E1F99"/>
    <w:rsid w:val="002F084E"/>
    <w:rsid w:val="002F4A2B"/>
    <w:rsid w:val="002F7E49"/>
    <w:rsid w:val="00320D80"/>
    <w:rsid w:val="00323FE1"/>
    <w:rsid w:val="00333FD4"/>
    <w:rsid w:val="003408B4"/>
    <w:rsid w:val="003421EA"/>
    <w:rsid w:val="003459E5"/>
    <w:rsid w:val="00347B6D"/>
    <w:rsid w:val="00370E86"/>
    <w:rsid w:val="00372033"/>
    <w:rsid w:val="00376143"/>
    <w:rsid w:val="003822CB"/>
    <w:rsid w:val="003859D7"/>
    <w:rsid w:val="00394FD0"/>
    <w:rsid w:val="003A7F59"/>
    <w:rsid w:val="003B2523"/>
    <w:rsid w:val="003D0445"/>
    <w:rsid w:val="003D484F"/>
    <w:rsid w:val="003E54A7"/>
    <w:rsid w:val="003F1305"/>
    <w:rsid w:val="004003BA"/>
    <w:rsid w:val="00433D3F"/>
    <w:rsid w:val="00434B34"/>
    <w:rsid w:val="00435B30"/>
    <w:rsid w:val="00445CDE"/>
    <w:rsid w:val="00454723"/>
    <w:rsid w:val="00460718"/>
    <w:rsid w:val="004813B6"/>
    <w:rsid w:val="004B0CB9"/>
    <w:rsid w:val="004B1E88"/>
    <w:rsid w:val="004B2369"/>
    <w:rsid w:val="004B3700"/>
    <w:rsid w:val="004B7BDB"/>
    <w:rsid w:val="004C1302"/>
    <w:rsid w:val="004D04CF"/>
    <w:rsid w:val="004E7B28"/>
    <w:rsid w:val="00501C69"/>
    <w:rsid w:val="005209D1"/>
    <w:rsid w:val="00520A16"/>
    <w:rsid w:val="005231DA"/>
    <w:rsid w:val="00542B92"/>
    <w:rsid w:val="00544F40"/>
    <w:rsid w:val="0055083B"/>
    <w:rsid w:val="00551276"/>
    <w:rsid w:val="00553547"/>
    <w:rsid w:val="00554B66"/>
    <w:rsid w:val="00570AD7"/>
    <w:rsid w:val="00593FFF"/>
    <w:rsid w:val="005B2122"/>
    <w:rsid w:val="005C31CD"/>
    <w:rsid w:val="005D1F24"/>
    <w:rsid w:val="005D5D46"/>
    <w:rsid w:val="005E2837"/>
    <w:rsid w:val="006046BD"/>
    <w:rsid w:val="00604E19"/>
    <w:rsid w:val="00635E36"/>
    <w:rsid w:val="00641E12"/>
    <w:rsid w:val="006576EB"/>
    <w:rsid w:val="006653FB"/>
    <w:rsid w:val="00673C21"/>
    <w:rsid w:val="00675763"/>
    <w:rsid w:val="00686E66"/>
    <w:rsid w:val="00693923"/>
    <w:rsid w:val="00697D48"/>
    <w:rsid w:val="006A12CF"/>
    <w:rsid w:val="006A29E6"/>
    <w:rsid w:val="006B72D3"/>
    <w:rsid w:val="006E6831"/>
    <w:rsid w:val="006F35F0"/>
    <w:rsid w:val="00704301"/>
    <w:rsid w:val="0073170A"/>
    <w:rsid w:val="00732616"/>
    <w:rsid w:val="00734333"/>
    <w:rsid w:val="007422F9"/>
    <w:rsid w:val="00744E20"/>
    <w:rsid w:val="007457FF"/>
    <w:rsid w:val="00771DAD"/>
    <w:rsid w:val="00780257"/>
    <w:rsid w:val="00780A2E"/>
    <w:rsid w:val="00783157"/>
    <w:rsid w:val="007860A8"/>
    <w:rsid w:val="00787A9F"/>
    <w:rsid w:val="007916A1"/>
    <w:rsid w:val="00795C42"/>
    <w:rsid w:val="007B64C5"/>
    <w:rsid w:val="007E13A9"/>
    <w:rsid w:val="007E57D4"/>
    <w:rsid w:val="007F3B13"/>
    <w:rsid w:val="008030DA"/>
    <w:rsid w:val="0081187D"/>
    <w:rsid w:val="00832B07"/>
    <w:rsid w:val="00837299"/>
    <w:rsid w:val="00842A0C"/>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6021"/>
    <w:rsid w:val="008E7416"/>
    <w:rsid w:val="008F41AE"/>
    <w:rsid w:val="008F651B"/>
    <w:rsid w:val="00924089"/>
    <w:rsid w:val="00930BCB"/>
    <w:rsid w:val="00931D64"/>
    <w:rsid w:val="0093337F"/>
    <w:rsid w:val="0094630F"/>
    <w:rsid w:val="0096266A"/>
    <w:rsid w:val="009656DB"/>
    <w:rsid w:val="0098095A"/>
    <w:rsid w:val="00992B19"/>
    <w:rsid w:val="00993FE2"/>
    <w:rsid w:val="009A6D33"/>
    <w:rsid w:val="009B032C"/>
    <w:rsid w:val="009B5344"/>
    <w:rsid w:val="009C68F2"/>
    <w:rsid w:val="009F2CC0"/>
    <w:rsid w:val="00A1347F"/>
    <w:rsid w:val="00A151E4"/>
    <w:rsid w:val="00A31AA9"/>
    <w:rsid w:val="00A35CB9"/>
    <w:rsid w:val="00A4748A"/>
    <w:rsid w:val="00A50EB5"/>
    <w:rsid w:val="00A61F57"/>
    <w:rsid w:val="00A85052"/>
    <w:rsid w:val="00A90175"/>
    <w:rsid w:val="00A93FA4"/>
    <w:rsid w:val="00AA3BDF"/>
    <w:rsid w:val="00AC5E13"/>
    <w:rsid w:val="00AD4B1E"/>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3BDC"/>
    <w:rsid w:val="00B8562E"/>
    <w:rsid w:val="00B92B25"/>
    <w:rsid w:val="00B951B0"/>
    <w:rsid w:val="00BA627E"/>
    <w:rsid w:val="00BA7260"/>
    <w:rsid w:val="00BA7D22"/>
    <w:rsid w:val="00BB1CCE"/>
    <w:rsid w:val="00BF582B"/>
    <w:rsid w:val="00C0081B"/>
    <w:rsid w:val="00C02331"/>
    <w:rsid w:val="00C04267"/>
    <w:rsid w:val="00C13615"/>
    <w:rsid w:val="00C1630A"/>
    <w:rsid w:val="00C31AC9"/>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E265E"/>
    <w:rsid w:val="00CE2BB0"/>
    <w:rsid w:val="00CE349F"/>
    <w:rsid w:val="00CF13FD"/>
    <w:rsid w:val="00D32D0D"/>
    <w:rsid w:val="00D513AA"/>
    <w:rsid w:val="00D52EF0"/>
    <w:rsid w:val="00D75F4B"/>
    <w:rsid w:val="00D82C9A"/>
    <w:rsid w:val="00D86F41"/>
    <w:rsid w:val="00DA0452"/>
    <w:rsid w:val="00DA4EF1"/>
    <w:rsid w:val="00DA7C87"/>
    <w:rsid w:val="00DC38E8"/>
    <w:rsid w:val="00DD58E1"/>
    <w:rsid w:val="00DE293E"/>
    <w:rsid w:val="00DF4642"/>
    <w:rsid w:val="00E01F65"/>
    <w:rsid w:val="00E03EF4"/>
    <w:rsid w:val="00E0742E"/>
    <w:rsid w:val="00E12D82"/>
    <w:rsid w:val="00E15F15"/>
    <w:rsid w:val="00E21CEE"/>
    <w:rsid w:val="00E3136B"/>
    <w:rsid w:val="00E4352B"/>
    <w:rsid w:val="00E46E1F"/>
    <w:rsid w:val="00E72134"/>
    <w:rsid w:val="00E72754"/>
    <w:rsid w:val="00EA6026"/>
    <w:rsid w:val="00EB4A11"/>
    <w:rsid w:val="00ED18C9"/>
    <w:rsid w:val="00EE411D"/>
    <w:rsid w:val="00F20019"/>
    <w:rsid w:val="00F27C80"/>
    <w:rsid w:val="00F318F7"/>
    <w:rsid w:val="00F320CA"/>
    <w:rsid w:val="00F40651"/>
    <w:rsid w:val="00F4093E"/>
    <w:rsid w:val="00F41A98"/>
    <w:rsid w:val="00F4241D"/>
    <w:rsid w:val="00F4316F"/>
    <w:rsid w:val="00F52D8E"/>
    <w:rsid w:val="00F53861"/>
    <w:rsid w:val="00F6384B"/>
    <w:rsid w:val="00F67640"/>
    <w:rsid w:val="00F75C89"/>
    <w:rsid w:val="00F7723D"/>
    <w:rsid w:val="00FB0BBB"/>
    <w:rsid w:val="00FB6B02"/>
    <w:rsid w:val="00FC1CD3"/>
    <w:rsid w:val="00FC58BB"/>
    <w:rsid w:val="00FC763D"/>
    <w:rsid w:val="00FD02A3"/>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rzvilkokc.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10677</Words>
  <Characters>6086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2025-03-03T09:09:00Z</cp:lastPrinted>
  <dcterms:created xsi:type="dcterms:W3CDTF">2025-03-07T06:37:00Z</dcterms:created>
  <dcterms:modified xsi:type="dcterms:W3CDTF">2025-03-07T06:37:00Z</dcterms:modified>
</cp:coreProperties>
</file>