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FB26" w14:textId="1CD81636" w:rsidR="00F320CA" w:rsidRPr="00606591" w:rsidRDefault="00F320CA" w:rsidP="00606591">
      <w:pPr>
        <w:jc w:val="right"/>
        <w:rPr>
          <w:lang w:val="en-US"/>
        </w:rPr>
      </w:pPr>
      <w:r>
        <w:t>Projektas</w:t>
      </w:r>
    </w:p>
    <w:p w14:paraId="4084B314" w14:textId="77777777" w:rsidR="00F320CA" w:rsidRDefault="00F320CA">
      <w:pPr>
        <w:jc w:val="center"/>
        <w:rPr>
          <w:b/>
          <w:bCs/>
          <w:lang w:val="en-US"/>
        </w:rPr>
      </w:pPr>
    </w:p>
    <w:p w14:paraId="20A46403" w14:textId="77777777" w:rsidR="00606591" w:rsidRDefault="00606591">
      <w:pPr>
        <w:jc w:val="center"/>
        <w:rPr>
          <w:b/>
          <w:bCs/>
          <w:lang w:val="en-US"/>
        </w:rPr>
      </w:pPr>
      <w:bookmarkStart w:id="0" w:name="_Hlk192149811"/>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35741A36" w14:textId="77777777" w:rsidTr="00D05692">
        <w:trPr>
          <w:cantSplit/>
        </w:trPr>
        <w:tc>
          <w:tcPr>
            <w:tcW w:w="9356" w:type="dxa"/>
            <w:tcBorders>
              <w:top w:val="nil"/>
              <w:left w:val="nil"/>
              <w:bottom w:val="nil"/>
              <w:right w:val="nil"/>
            </w:tcBorders>
          </w:tcPr>
          <w:p w14:paraId="1B0E5714" w14:textId="77777777" w:rsidR="00FC1CD3" w:rsidRDefault="00F20019" w:rsidP="00D05692">
            <w:pPr>
              <w:pStyle w:val="Antrat1"/>
              <w:rPr>
                <w:szCs w:val="24"/>
                <w:lang w:val="lt-LT"/>
              </w:rPr>
            </w:pPr>
            <w:r>
              <w:rPr>
                <w:szCs w:val="24"/>
                <w:lang w:val="lt-LT"/>
              </w:rPr>
              <w:t>SPRENDIMAS</w:t>
            </w:r>
          </w:p>
          <w:p w14:paraId="7CE9025B" w14:textId="13A5A4C0" w:rsidR="00D05692" w:rsidRDefault="00B22D76" w:rsidP="00D05692">
            <w:pPr>
              <w:jc w:val="center"/>
              <w:rPr>
                <w:b/>
                <w:bCs/>
              </w:rPr>
            </w:pPr>
            <w:r w:rsidRPr="00B22D76">
              <w:rPr>
                <w:b/>
                <w:bCs/>
              </w:rPr>
              <w:t xml:space="preserve">DĖL </w:t>
            </w:r>
            <w:bookmarkStart w:id="1" w:name="_Hlk191997491"/>
            <w:r w:rsidRPr="00B22D76">
              <w:rPr>
                <w:b/>
                <w:bCs/>
              </w:rPr>
              <w:t xml:space="preserve">JURBARKO RAJONO </w:t>
            </w:r>
            <w:r w:rsidR="00CC7FBB">
              <w:rPr>
                <w:b/>
                <w:bCs/>
              </w:rPr>
              <w:t xml:space="preserve">SAVIVALDYBĖS </w:t>
            </w:r>
            <w:r w:rsidR="00D05692">
              <w:rPr>
                <w:b/>
                <w:bCs/>
              </w:rPr>
              <w:t>TARYBOS 20</w:t>
            </w:r>
            <w:r w:rsidR="008D7C0C">
              <w:rPr>
                <w:b/>
                <w:bCs/>
              </w:rPr>
              <w:t>2</w:t>
            </w:r>
            <w:r w:rsidR="00D05692">
              <w:rPr>
                <w:b/>
                <w:bCs/>
              </w:rPr>
              <w:t xml:space="preserve">4 M. </w:t>
            </w:r>
            <w:r w:rsidR="008D7C0C">
              <w:rPr>
                <w:b/>
                <w:bCs/>
              </w:rPr>
              <w:t>BIRŽELIO</w:t>
            </w:r>
            <w:r w:rsidR="00D05692">
              <w:rPr>
                <w:b/>
                <w:bCs/>
              </w:rPr>
              <w:t xml:space="preserve"> 2</w:t>
            </w:r>
            <w:r w:rsidR="008D7C0C">
              <w:rPr>
                <w:b/>
                <w:bCs/>
              </w:rPr>
              <w:t>7</w:t>
            </w:r>
            <w:r w:rsidR="00D05692">
              <w:rPr>
                <w:b/>
                <w:bCs/>
              </w:rPr>
              <w:t xml:space="preserve"> D. SPRENDIMO NR. T2-2</w:t>
            </w:r>
            <w:r w:rsidR="008D7C0C">
              <w:rPr>
                <w:b/>
                <w:bCs/>
              </w:rPr>
              <w:t>08</w:t>
            </w:r>
            <w:r w:rsidR="00D05692">
              <w:rPr>
                <w:b/>
                <w:bCs/>
              </w:rPr>
              <w:t xml:space="preserve"> „DĖL JURBARKO RAJONO SAVIVALDYBĖS </w:t>
            </w:r>
            <w:r w:rsidR="008D7C0C">
              <w:rPr>
                <w:b/>
                <w:bCs/>
              </w:rPr>
              <w:t xml:space="preserve">BENDRUOMENĖS SVEIKATOS TARYBOS </w:t>
            </w:r>
            <w:r w:rsidR="00D05692">
              <w:rPr>
                <w:b/>
                <w:bCs/>
              </w:rPr>
              <w:t>SUD</w:t>
            </w:r>
            <w:r w:rsidR="008D7C0C">
              <w:rPr>
                <w:b/>
                <w:bCs/>
              </w:rPr>
              <w:t>ARYMO</w:t>
            </w:r>
            <w:r w:rsidR="00D05692">
              <w:rPr>
                <w:b/>
                <w:bCs/>
              </w:rPr>
              <w:t xml:space="preserve"> IR</w:t>
            </w:r>
          </w:p>
          <w:p w14:paraId="0D66545F" w14:textId="42A98891" w:rsidR="00B22D76" w:rsidRDefault="00D05692" w:rsidP="00D05692">
            <w:pPr>
              <w:jc w:val="center"/>
              <w:rPr>
                <w:b/>
                <w:bCs/>
              </w:rPr>
            </w:pPr>
            <w:r>
              <w:rPr>
                <w:b/>
                <w:bCs/>
              </w:rPr>
              <w:t>NUOSTATŲ PATVIRTINIMO“ PAKEITIMO</w:t>
            </w:r>
          </w:p>
          <w:bookmarkEnd w:id="1"/>
          <w:p w14:paraId="0F792459" w14:textId="261B5057" w:rsidR="00D05692" w:rsidRPr="00B22D76" w:rsidRDefault="00D05692" w:rsidP="00D05692">
            <w:pPr>
              <w:jc w:val="center"/>
            </w:pPr>
          </w:p>
        </w:tc>
      </w:tr>
      <w:tr w:rsidR="00FC1CD3" w14:paraId="19091A0D" w14:textId="77777777" w:rsidTr="00D05692">
        <w:trPr>
          <w:cantSplit/>
          <w:trHeight w:val="359"/>
        </w:trPr>
        <w:tc>
          <w:tcPr>
            <w:tcW w:w="9356" w:type="dxa"/>
            <w:tcBorders>
              <w:top w:val="nil"/>
              <w:left w:val="nil"/>
              <w:bottom w:val="nil"/>
              <w:right w:val="nil"/>
            </w:tcBorders>
          </w:tcPr>
          <w:p w14:paraId="5E450621" w14:textId="6779C44C" w:rsidR="00FC1CD3" w:rsidRPr="00AE61D9" w:rsidRDefault="00B22D76" w:rsidP="004B0CB9">
            <w:pPr>
              <w:pStyle w:val="Antrats"/>
              <w:tabs>
                <w:tab w:val="left" w:pos="1296"/>
              </w:tabs>
              <w:jc w:val="center"/>
              <w:rPr>
                <w:b/>
                <w:caps/>
              </w:rPr>
            </w:pPr>
            <w:r>
              <w:t xml:space="preserve">2025 m. </w:t>
            </w:r>
            <w:r w:rsidR="00D05692">
              <w:t>kovo</w:t>
            </w:r>
            <w:r>
              <w:t xml:space="preserve"> </w:t>
            </w:r>
            <w:r w:rsidR="00E80BA9">
              <w:t>10</w:t>
            </w:r>
            <w:r>
              <w:t xml:space="preserve"> d.</w:t>
            </w:r>
            <w:r w:rsidR="00FB6B02">
              <w:t xml:space="preserve"> </w:t>
            </w:r>
            <w:r w:rsidR="00734333" w:rsidRPr="005231DA">
              <w:t xml:space="preserve"> </w:t>
            </w:r>
            <w:r w:rsidR="00F20019" w:rsidRPr="005231DA">
              <w:t xml:space="preserve">Nr. </w:t>
            </w:r>
            <w:r>
              <w:t>TSP-</w:t>
            </w:r>
            <w:r w:rsidR="00E80BA9">
              <w:t>93</w:t>
            </w:r>
          </w:p>
        </w:tc>
      </w:tr>
      <w:tr w:rsidR="00FC1CD3" w14:paraId="61C4154F" w14:textId="77777777" w:rsidTr="00D05692">
        <w:trPr>
          <w:cantSplit/>
        </w:trPr>
        <w:tc>
          <w:tcPr>
            <w:tcW w:w="9356" w:type="dxa"/>
            <w:tcBorders>
              <w:top w:val="nil"/>
              <w:left w:val="nil"/>
              <w:bottom w:val="nil"/>
              <w:right w:val="nil"/>
            </w:tcBorders>
          </w:tcPr>
          <w:p w14:paraId="0D391415" w14:textId="77777777" w:rsidR="00FC1CD3" w:rsidRDefault="00F20019">
            <w:pPr>
              <w:jc w:val="center"/>
            </w:pPr>
            <w:r>
              <w:t>Jurbarkas</w:t>
            </w:r>
          </w:p>
        </w:tc>
      </w:tr>
    </w:tbl>
    <w:p w14:paraId="53D65171" w14:textId="77777777" w:rsidR="00636CD2" w:rsidRDefault="00636CD2" w:rsidP="00D96712">
      <w:pPr>
        <w:ind w:firstLine="720"/>
        <w:jc w:val="both"/>
      </w:pPr>
    </w:p>
    <w:p w14:paraId="00877AEB" w14:textId="77777777" w:rsidR="00606591" w:rsidRPr="00D96712" w:rsidRDefault="00606591" w:rsidP="00D96712">
      <w:pPr>
        <w:ind w:firstLine="720"/>
        <w:jc w:val="both"/>
      </w:pPr>
    </w:p>
    <w:p w14:paraId="5510D6DB" w14:textId="7C02705A" w:rsidR="000C4C7B" w:rsidRPr="00D96712" w:rsidRDefault="00636CD2" w:rsidP="00D96712">
      <w:pPr>
        <w:pStyle w:val="Antrats"/>
        <w:ind w:firstLine="720"/>
        <w:jc w:val="both"/>
      </w:pPr>
      <w:r w:rsidRPr="00D96712">
        <w:tab/>
      </w:r>
      <w:bookmarkStart w:id="2" w:name="_Hlk192067008"/>
      <w:r w:rsidRPr="00D96712">
        <w:t>Vadovaudamasi Lietuvos Respublikos vietos savivaldos įstatymo 1</w:t>
      </w:r>
      <w:r w:rsidR="00C51227" w:rsidRPr="00D96712">
        <w:t>5</w:t>
      </w:r>
      <w:r w:rsidRPr="00D96712">
        <w:t xml:space="preserve"> straipsnio </w:t>
      </w:r>
      <w:r w:rsidR="000C4C7B" w:rsidRPr="00D96712">
        <w:t>2</w:t>
      </w:r>
      <w:r w:rsidRPr="00D96712">
        <w:t xml:space="preserve"> dali</w:t>
      </w:r>
      <w:r w:rsidR="000C4C7B" w:rsidRPr="00D96712">
        <w:t>es</w:t>
      </w:r>
      <w:r w:rsidR="00492096" w:rsidRPr="00D96712">
        <w:t xml:space="preserve"> </w:t>
      </w:r>
      <w:r w:rsidR="000C4C7B" w:rsidRPr="00D96712">
        <w:t xml:space="preserve">4 </w:t>
      </w:r>
      <w:r w:rsidR="001C6014" w:rsidRPr="00D96712">
        <w:t> </w:t>
      </w:r>
      <w:r w:rsidR="000C4C7B" w:rsidRPr="00D96712">
        <w:t>punktu</w:t>
      </w:r>
      <w:r w:rsidR="00854375" w:rsidRPr="00D96712">
        <w:t>, Lietuvos Respublikos sveikatos sistemos įstatymo 63 straipsnio 6 punktu ir 69 straipsniu</w:t>
      </w:r>
      <w:r w:rsidR="000C4C7B" w:rsidRPr="00D96712">
        <w:t>, Jurbarko rajono savivaldybės taryba</w:t>
      </w:r>
      <w:r w:rsidR="000C4C7B" w:rsidRPr="00D96712">
        <w:rPr>
          <w:spacing w:val="120"/>
        </w:rPr>
        <w:t xml:space="preserve"> nusprendži</w:t>
      </w:r>
      <w:r w:rsidR="000C4C7B" w:rsidRPr="00D96712">
        <w:t>a:</w:t>
      </w:r>
    </w:p>
    <w:p w14:paraId="7146B4F6" w14:textId="1943012D" w:rsidR="003E794D" w:rsidRPr="00D96712" w:rsidRDefault="003E794D" w:rsidP="00D96712">
      <w:pPr>
        <w:pStyle w:val="Antrats"/>
        <w:ind w:firstLine="720"/>
        <w:jc w:val="both"/>
      </w:pPr>
      <w:r w:rsidRPr="00D96712">
        <w:t xml:space="preserve">Pakeisti Jurbarko rajono savivaldybės Bendruomenės sveikatos tarybos nuostatų, patvirtintų Jurbarko rajono savivaldybės tarybos 2024 m. birželio 27 d. sprendimu </w:t>
      </w:r>
      <w:r w:rsidRPr="00D96712">
        <w:br/>
        <w:t>Nr. T2-208 „Dėl Jurbarko rajono savivaldybės Bendruomenės sveikatos tarybos sudarymo ir nuostatų patvirtinimo“:</w:t>
      </w:r>
    </w:p>
    <w:p w14:paraId="58D4A543" w14:textId="413936F7" w:rsidR="003E794D" w:rsidRPr="00D96712" w:rsidRDefault="001C6014" w:rsidP="00D96712">
      <w:pPr>
        <w:pStyle w:val="Antrats"/>
        <w:ind w:firstLine="720"/>
        <w:jc w:val="both"/>
      </w:pPr>
      <w:r w:rsidRPr="00D96712">
        <w:t xml:space="preserve">1. </w:t>
      </w:r>
      <w:r w:rsidR="003E794D" w:rsidRPr="00D96712">
        <w:t>Pakeisti 12 punktą ir jį išdėstyti taip:</w:t>
      </w:r>
    </w:p>
    <w:p w14:paraId="2AD0390A" w14:textId="257C0B63" w:rsidR="00D96712" w:rsidRDefault="003E794D" w:rsidP="00D96712">
      <w:pPr>
        <w:pStyle w:val="Antrats"/>
        <w:ind w:firstLine="720"/>
        <w:jc w:val="both"/>
      </w:pPr>
      <w:r w:rsidRPr="00D96712">
        <w:t>„12.</w:t>
      </w:r>
      <w:r w:rsidR="001C6014" w:rsidRPr="00D96712">
        <w:t xml:space="preserve"> </w:t>
      </w:r>
      <w:r w:rsidR="00141437" w:rsidRPr="00D96712">
        <w:t xml:space="preserve">Pirmininko pavaduotoją renka </w:t>
      </w:r>
      <w:bookmarkStart w:id="3" w:name="_Hlk192146958"/>
      <w:r w:rsidR="00141437" w:rsidRPr="00D96712">
        <w:t xml:space="preserve">Bendruomenės sveikatos tarybos </w:t>
      </w:r>
      <w:bookmarkEnd w:id="3"/>
      <w:r w:rsidR="00141437" w:rsidRPr="00D96712">
        <w:t>nariai pirmojo Bendruomenės sveikatos tarybos posėdžio metu.</w:t>
      </w:r>
      <w:r w:rsidR="00D218C3">
        <w:t>“.</w:t>
      </w:r>
    </w:p>
    <w:p w14:paraId="0FE563FF" w14:textId="0D640A93" w:rsidR="003E794D" w:rsidRPr="00D96712" w:rsidRDefault="00D96712" w:rsidP="00D96712">
      <w:pPr>
        <w:pStyle w:val="Antrats"/>
        <w:ind w:firstLine="720"/>
        <w:jc w:val="both"/>
      </w:pPr>
      <w:r>
        <w:t xml:space="preserve">2. </w:t>
      </w:r>
      <w:r w:rsidR="003E794D" w:rsidRPr="00D96712">
        <w:t>Pakeisti 19 punktą ir jį išdėstyti taip:</w:t>
      </w:r>
    </w:p>
    <w:p w14:paraId="7ACD7209" w14:textId="1BFC5F81" w:rsidR="00CA4EF3" w:rsidRPr="00005D04" w:rsidRDefault="003E794D" w:rsidP="00CA4EF3">
      <w:pPr>
        <w:tabs>
          <w:tab w:val="center" w:pos="4153"/>
          <w:tab w:val="right" w:pos="8306"/>
        </w:tabs>
        <w:ind w:firstLine="720"/>
        <w:jc w:val="both"/>
        <w:rPr>
          <w:lang w:val="pt-BR"/>
        </w:rPr>
      </w:pPr>
      <w:r w:rsidRPr="00D96712">
        <w:t>„19.</w:t>
      </w:r>
      <w:r w:rsidR="004B4D32">
        <w:t xml:space="preserve"> </w:t>
      </w:r>
      <w:r w:rsidR="004B4D32" w:rsidRPr="004B4D32">
        <w:t xml:space="preserve">Bendruomenės sveikatos taryba svarstomais klausimais priima sprendimus atviru balsavimu paprasta balsų dauguma. </w:t>
      </w:r>
      <w:r w:rsidR="00CA4EF3" w:rsidRPr="00005D04">
        <w:t xml:space="preserve">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Jei balsavus trečią kartą balsai pasiskirsto po lygiai, sprendimą lemia </w:t>
      </w:r>
      <w:r w:rsidR="00CA4EF3" w:rsidRPr="00CA4EF3">
        <w:t xml:space="preserve">Bendruomenės sveikatos tarybos </w:t>
      </w:r>
      <w:r w:rsidR="00CA4EF3" w:rsidRPr="00005D04">
        <w:t xml:space="preserve">pirmininko balsas. Šiuo atveju </w:t>
      </w:r>
      <w:r w:rsidR="00CA4EF3" w:rsidRPr="00CA4EF3">
        <w:t xml:space="preserve">Bendruomenės sveikatos tarybos </w:t>
      </w:r>
      <w:r w:rsidR="00CA4EF3" w:rsidRPr="00005D04">
        <w:t>pirmininkas neturi teisės susilaikyti.</w:t>
      </w:r>
      <w:r w:rsidR="00CA4EF3" w:rsidRPr="00005D04">
        <w:rPr>
          <w:lang w:val="pt-BR"/>
        </w:rPr>
        <w:t xml:space="preserve"> Apie tai turi būti pažymėta posėdžio protokole. Posėdžio metu daromas garso įrašas, kuris yra sudedamoji </w:t>
      </w:r>
      <w:r w:rsidR="009345FB" w:rsidRPr="009345FB">
        <w:t xml:space="preserve">Bendruomenės sveikatos tarybos </w:t>
      </w:r>
      <w:r w:rsidR="00CA4EF3" w:rsidRPr="00005D04">
        <w:rPr>
          <w:lang w:val="pt-BR"/>
        </w:rPr>
        <w:t>posėdžio protokolo dalis</w:t>
      </w:r>
      <w:r w:rsidR="00606591">
        <w:rPr>
          <w:lang w:val="pt-BR"/>
        </w:rPr>
        <w:t>.</w:t>
      </w:r>
      <w:r w:rsidR="00606591" w:rsidRPr="00606591">
        <w:t xml:space="preserve"> </w:t>
      </w:r>
      <w:r w:rsidR="00606591" w:rsidRPr="004B4D32">
        <w:t>Posėdis yra teisėtas, jei jame dalyvauja ne mažiau kaip pusė Bendruomenės sveikatos tarybos narių</w:t>
      </w:r>
      <w:r w:rsidR="00CA4EF3" w:rsidRPr="00005D04">
        <w:rPr>
          <w:lang w:val="pt-BR"/>
        </w:rPr>
        <w:t>.“.</w:t>
      </w:r>
    </w:p>
    <w:p w14:paraId="14BF3B74" w14:textId="7C2E71FE" w:rsidR="003E794D" w:rsidRPr="00D96712" w:rsidRDefault="00606591" w:rsidP="00606591">
      <w:pPr>
        <w:pStyle w:val="Antrats"/>
        <w:ind w:firstLine="720"/>
      </w:pPr>
      <w:r>
        <w:t xml:space="preserve">3. </w:t>
      </w:r>
      <w:r w:rsidR="003E794D" w:rsidRPr="00D96712">
        <w:t>Pripažinti netekusiu galios 6.6 papunktį.</w:t>
      </w:r>
    </w:p>
    <w:p w14:paraId="3238BFD2" w14:textId="5FA9BDD1" w:rsidR="00FC1CD3" w:rsidRPr="00D96712" w:rsidRDefault="009A6492" w:rsidP="00D96712">
      <w:pPr>
        <w:ind w:firstLine="720"/>
        <w:jc w:val="both"/>
      </w:pPr>
      <w:r w:rsidRPr="00D9671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2"/>
    <w:p w14:paraId="4623A59E" w14:textId="77777777" w:rsidR="00FC1CD3" w:rsidRPr="00892223" w:rsidRDefault="00FC1CD3"/>
    <w:p w14:paraId="60957F6E" w14:textId="77777777" w:rsidR="00FC1CD3" w:rsidRDefault="00FC1CD3">
      <w:pPr>
        <w:jc w:val="both"/>
      </w:pPr>
    </w:p>
    <w:p w14:paraId="0B32BFFF" w14:textId="77777777" w:rsidR="00606591" w:rsidRDefault="00606591">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58DED54" w14:textId="77777777" w:rsidR="00476456" w:rsidRDefault="00476456" w:rsidP="00D7383F">
      <w:pPr>
        <w:rPr>
          <w:rFonts w:eastAsia="Arial" w:cs="Arial"/>
          <w:szCs w:val="24"/>
        </w:rPr>
      </w:pPr>
    </w:p>
    <w:bookmarkEnd w:id="0"/>
    <w:p w14:paraId="4CE251D2" w14:textId="77777777" w:rsidR="00606591" w:rsidRDefault="00606591" w:rsidP="00D7383F">
      <w:pPr>
        <w:rPr>
          <w:rFonts w:eastAsia="Arial" w:cs="Arial"/>
          <w:szCs w:val="24"/>
        </w:rPr>
      </w:pPr>
    </w:p>
    <w:p w14:paraId="7190FE40" w14:textId="77777777" w:rsidR="00606591" w:rsidRDefault="00606591" w:rsidP="00D7383F">
      <w:pPr>
        <w:rPr>
          <w:rFonts w:eastAsia="Arial" w:cs="Arial"/>
          <w:szCs w:val="24"/>
        </w:rPr>
      </w:pPr>
    </w:p>
    <w:p w14:paraId="05231C94" w14:textId="77777777" w:rsidR="00606591" w:rsidRDefault="00606591" w:rsidP="00D7383F">
      <w:pPr>
        <w:rPr>
          <w:rFonts w:eastAsia="Arial" w:cs="Arial"/>
          <w:szCs w:val="24"/>
        </w:rPr>
      </w:pPr>
    </w:p>
    <w:p w14:paraId="7C8FF341" w14:textId="77777777" w:rsidR="00606591" w:rsidRDefault="00606591" w:rsidP="00D7383F">
      <w:pPr>
        <w:rPr>
          <w:rFonts w:eastAsia="Arial" w:cs="Arial"/>
          <w:szCs w:val="24"/>
        </w:rPr>
      </w:pPr>
    </w:p>
    <w:p w14:paraId="2F54A0DB" w14:textId="77777777" w:rsidR="00606591" w:rsidRDefault="00606591" w:rsidP="00D7383F">
      <w:pPr>
        <w:rPr>
          <w:rFonts w:eastAsia="Arial" w:cs="Arial"/>
          <w:szCs w:val="24"/>
        </w:rPr>
      </w:pPr>
    </w:p>
    <w:p w14:paraId="0CF21FC1" w14:textId="77777777" w:rsidR="00476456" w:rsidRDefault="00476456" w:rsidP="00476456">
      <w:r>
        <w:t xml:space="preserve">Derino: </w:t>
      </w:r>
    </w:p>
    <w:p w14:paraId="3FB8E2F7" w14:textId="77777777" w:rsidR="00476456" w:rsidRDefault="00476456" w:rsidP="00476456">
      <w:r>
        <w:t>Administracijos direktorė R. Vančienė</w:t>
      </w:r>
    </w:p>
    <w:p w14:paraId="32E7EBE2" w14:textId="77777777" w:rsidR="00476456" w:rsidRDefault="00476456" w:rsidP="00476456">
      <w:r>
        <w:t xml:space="preserve">Teisės ir civilinės metrikacijos skyriaus vedėja O. </w:t>
      </w:r>
      <w:proofErr w:type="spellStart"/>
      <w:r>
        <w:t>Sutkaitienė</w:t>
      </w:r>
      <w:proofErr w:type="spellEnd"/>
      <w:r>
        <w:t xml:space="preserve"> </w:t>
      </w:r>
    </w:p>
    <w:p w14:paraId="065101E4" w14:textId="77777777" w:rsidR="00476456" w:rsidRDefault="00476456" w:rsidP="00476456">
      <w:r>
        <w:t>Tarybos posėdžių sekretorė D. Dačkauskaitė</w:t>
      </w:r>
    </w:p>
    <w:p w14:paraId="6CC23190" w14:textId="77777777" w:rsidR="00476456" w:rsidRDefault="00476456" w:rsidP="00476456">
      <w:r>
        <w:t>Dokumentų ir viešųjų ryšių skyriaus vyr. specialistas A. Gvildys</w:t>
      </w:r>
    </w:p>
    <w:p w14:paraId="114FDB0B" w14:textId="77777777" w:rsidR="00DE63B4" w:rsidRDefault="00DE63B4" w:rsidP="00D7383F">
      <w:pPr>
        <w:rPr>
          <w:rFonts w:eastAsia="Arial" w:cs="Arial"/>
          <w:szCs w:val="24"/>
        </w:rPr>
      </w:pPr>
    </w:p>
    <w:p w14:paraId="00D3884F" w14:textId="77777777" w:rsidR="00DE63B4" w:rsidRDefault="00DE63B4" w:rsidP="00D7383F">
      <w:pPr>
        <w:rPr>
          <w:rFonts w:eastAsia="Arial" w:cs="Arial"/>
          <w:szCs w:val="24"/>
        </w:rPr>
      </w:pPr>
    </w:p>
    <w:p w14:paraId="5E2E9A18" w14:textId="77777777" w:rsidR="00DE63B4" w:rsidRDefault="00DE63B4" w:rsidP="00D7383F">
      <w:pPr>
        <w:rPr>
          <w:rFonts w:eastAsia="Arial" w:cs="Arial"/>
          <w:szCs w:val="24"/>
        </w:rPr>
      </w:pPr>
    </w:p>
    <w:p w14:paraId="13D89D48" w14:textId="77777777" w:rsidR="00476456" w:rsidRDefault="00476456" w:rsidP="00D7383F">
      <w:pPr>
        <w:rPr>
          <w:rFonts w:eastAsia="Arial" w:cs="Arial"/>
          <w:szCs w:val="24"/>
        </w:rPr>
      </w:pPr>
    </w:p>
    <w:p w14:paraId="40D652E4" w14:textId="77777777" w:rsidR="00DE63B4" w:rsidRDefault="00DE63B4" w:rsidP="00D7383F">
      <w:pPr>
        <w:rPr>
          <w:rFonts w:eastAsia="Arial" w:cs="Arial"/>
          <w:szCs w:val="24"/>
        </w:rPr>
      </w:pPr>
    </w:p>
    <w:p w14:paraId="415FAB00" w14:textId="77777777" w:rsidR="00606591" w:rsidRDefault="00606591" w:rsidP="00D7383F">
      <w:pPr>
        <w:rPr>
          <w:rFonts w:eastAsia="Arial" w:cs="Arial"/>
          <w:szCs w:val="24"/>
        </w:rPr>
      </w:pPr>
    </w:p>
    <w:p w14:paraId="60EE8756" w14:textId="77777777" w:rsidR="00606591" w:rsidRDefault="00606591" w:rsidP="00D7383F">
      <w:pPr>
        <w:rPr>
          <w:rFonts w:eastAsia="Arial" w:cs="Arial"/>
          <w:szCs w:val="24"/>
        </w:rPr>
      </w:pPr>
    </w:p>
    <w:p w14:paraId="36E89715" w14:textId="77777777" w:rsidR="00606591" w:rsidRDefault="00606591" w:rsidP="00D7383F">
      <w:pPr>
        <w:rPr>
          <w:rFonts w:eastAsia="Arial" w:cs="Arial"/>
          <w:szCs w:val="24"/>
        </w:rPr>
      </w:pPr>
    </w:p>
    <w:p w14:paraId="4A77FB12" w14:textId="77777777" w:rsidR="00606591" w:rsidRDefault="00606591" w:rsidP="00D7383F">
      <w:pPr>
        <w:rPr>
          <w:rFonts w:eastAsia="Arial" w:cs="Arial"/>
          <w:szCs w:val="24"/>
        </w:rPr>
      </w:pPr>
    </w:p>
    <w:p w14:paraId="1087E45A" w14:textId="77777777" w:rsidR="00606591" w:rsidRDefault="00606591" w:rsidP="00D7383F">
      <w:pPr>
        <w:rPr>
          <w:rFonts w:eastAsia="Arial" w:cs="Arial"/>
          <w:szCs w:val="24"/>
        </w:rPr>
      </w:pPr>
    </w:p>
    <w:p w14:paraId="42DF0516" w14:textId="77777777" w:rsidR="00606591" w:rsidRDefault="00606591" w:rsidP="00D7383F">
      <w:pPr>
        <w:rPr>
          <w:rFonts w:eastAsia="Arial" w:cs="Arial"/>
          <w:szCs w:val="24"/>
        </w:rPr>
      </w:pPr>
    </w:p>
    <w:p w14:paraId="35E736FC" w14:textId="77777777" w:rsidR="00606591" w:rsidRDefault="00606591" w:rsidP="00D7383F">
      <w:pPr>
        <w:rPr>
          <w:rFonts w:eastAsia="Arial" w:cs="Arial"/>
          <w:szCs w:val="24"/>
        </w:rPr>
      </w:pPr>
    </w:p>
    <w:p w14:paraId="504DD56D" w14:textId="77777777" w:rsidR="00606591" w:rsidRDefault="00606591" w:rsidP="00D7383F">
      <w:pPr>
        <w:rPr>
          <w:rFonts w:eastAsia="Arial" w:cs="Arial"/>
          <w:szCs w:val="24"/>
        </w:rPr>
      </w:pPr>
    </w:p>
    <w:p w14:paraId="3981D0AE" w14:textId="77777777" w:rsidR="00606591" w:rsidRDefault="00606591" w:rsidP="00D7383F">
      <w:pPr>
        <w:rPr>
          <w:rFonts w:eastAsia="Arial" w:cs="Arial"/>
          <w:szCs w:val="24"/>
        </w:rPr>
      </w:pPr>
    </w:p>
    <w:p w14:paraId="6C41F460" w14:textId="77777777" w:rsidR="00606591" w:rsidRDefault="00606591" w:rsidP="00D7383F">
      <w:pPr>
        <w:rPr>
          <w:rFonts w:eastAsia="Arial" w:cs="Arial"/>
          <w:szCs w:val="24"/>
        </w:rPr>
      </w:pPr>
    </w:p>
    <w:p w14:paraId="406AE9FB" w14:textId="77777777" w:rsidR="00606591" w:rsidRDefault="00606591" w:rsidP="00D7383F">
      <w:pPr>
        <w:rPr>
          <w:rFonts w:eastAsia="Arial" w:cs="Arial"/>
          <w:szCs w:val="24"/>
        </w:rPr>
      </w:pPr>
    </w:p>
    <w:p w14:paraId="51B292FB" w14:textId="77777777" w:rsidR="00606591" w:rsidRDefault="00606591" w:rsidP="00D7383F">
      <w:pPr>
        <w:rPr>
          <w:rFonts w:eastAsia="Arial" w:cs="Arial"/>
          <w:szCs w:val="24"/>
        </w:rPr>
      </w:pPr>
    </w:p>
    <w:p w14:paraId="663ECFFE" w14:textId="77777777" w:rsidR="00606591" w:rsidRDefault="00606591" w:rsidP="00D7383F">
      <w:pPr>
        <w:rPr>
          <w:rFonts w:eastAsia="Arial" w:cs="Arial"/>
          <w:szCs w:val="24"/>
        </w:rPr>
      </w:pPr>
    </w:p>
    <w:p w14:paraId="2494BA82" w14:textId="77777777" w:rsidR="00606591" w:rsidRDefault="00606591" w:rsidP="00D7383F">
      <w:pPr>
        <w:rPr>
          <w:rFonts w:eastAsia="Arial" w:cs="Arial"/>
          <w:szCs w:val="24"/>
        </w:rPr>
      </w:pPr>
    </w:p>
    <w:p w14:paraId="0B794BE6" w14:textId="77777777" w:rsidR="00606591" w:rsidRDefault="00606591" w:rsidP="00D7383F">
      <w:pPr>
        <w:rPr>
          <w:rFonts w:eastAsia="Arial" w:cs="Arial"/>
          <w:szCs w:val="24"/>
        </w:rPr>
      </w:pPr>
    </w:p>
    <w:p w14:paraId="7FC2FFD9" w14:textId="77777777" w:rsidR="00606591" w:rsidRDefault="00606591" w:rsidP="00D7383F">
      <w:pPr>
        <w:rPr>
          <w:rFonts w:eastAsia="Arial" w:cs="Arial"/>
          <w:szCs w:val="24"/>
        </w:rPr>
      </w:pPr>
    </w:p>
    <w:p w14:paraId="4602D860" w14:textId="77777777" w:rsidR="00606591" w:rsidRDefault="00606591" w:rsidP="00D7383F">
      <w:pPr>
        <w:rPr>
          <w:rFonts w:eastAsia="Arial" w:cs="Arial"/>
          <w:szCs w:val="24"/>
        </w:rPr>
      </w:pPr>
    </w:p>
    <w:p w14:paraId="38E7DF4F" w14:textId="77777777" w:rsidR="00606591" w:rsidRDefault="00606591" w:rsidP="00D7383F">
      <w:pPr>
        <w:rPr>
          <w:rFonts w:eastAsia="Arial" w:cs="Arial"/>
          <w:szCs w:val="24"/>
        </w:rPr>
      </w:pPr>
    </w:p>
    <w:p w14:paraId="59C29FA2" w14:textId="77777777" w:rsidR="00606591" w:rsidRDefault="00606591" w:rsidP="00D7383F">
      <w:pPr>
        <w:rPr>
          <w:rFonts w:eastAsia="Arial" w:cs="Arial"/>
          <w:szCs w:val="24"/>
        </w:rPr>
      </w:pPr>
    </w:p>
    <w:p w14:paraId="481C665D" w14:textId="77777777" w:rsidR="00606591" w:rsidRDefault="00606591" w:rsidP="00D7383F">
      <w:pPr>
        <w:rPr>
          <w:rFonts w:eastAsia="Arial" w:cs="Arial"/>
          <w:szCs w:val="24"/>
        </w:rPr>
      </w:pPr>
    </w:p>
    <w:p w14:paraId="1ECB55BA" w14:textId="77777777" w:rsidR="00606591" w:rsidRDefault="00606591" w:rsidP="00D7383F">
      <w:pPr>
        <w:rPr>
          <w:rFonts w:eastAsia="Arial" w:cs="Arial"/>
          <w:szCs w:val="24"/>
        </w:rPr>
      </w:pPr>
    </w:p>
    <w:p w14:paraId="39AACC7E" w14:textId="77777777" w:rsidR="00606591" w:rsidRDefault="00606591" w:rsidP="00D7383F">
      <w:pPr>
        <w:rPr>
          <w:rFonts w:eastAsia="Arial" w:cs="Arial"/>
          <w:szCs w:val="24"/>
        </w:rPr>
      </w:pPr>
    </w:p>
    <w:p w14:paraId="3C5A93C8" w14:textId="77777777" w:rsidR="00606591" w:rsidRDefault="00606591" w:rsidP="00D7383F">
      <w:pPr>
        <w:rPr>
          <w:rFonts w:eastAsia="Arial" w:cs="Arial"/>
          <w:szCs w:val="24"/>
        </w:rPr>
      </w:pPr>
    </w:p>
    <w:p w14:paraId="415C6761" w14:textId="77777777" w:rsidR="00606591" w:rsidRDefault="00606591" w:rsidP="00D7383F">
      <w:pPr>
        <w:rPr>
          <w:rFonts w:eastAsia="Arial" w:cs="Arial"/>
          <w:szCs w:val="24"/>
        </w:rPr>
      </w:pPr>
    </w:p>
    <w:p w14:paraId="69970C8E" w14:textId="77777777" w:rsidR="00606591" w:rsidRDefault="00606591" w:rsidP="00D7383F">
      <w:pPr>
        <w:rPr>
          <w:rFonts w:eastAsia="Arial" w:cs="Arial"/>
          <w:szCs w:val="24"/>
        </w:rPr>
      </w:pPr>
    </w:p>
    <w:p w14:paraId="674ACB5A" w14:textId="77777777" w:rsidR="00606591" w:rsidRDefault="00606591" w:rsidP="00D7383F">
      <w:pPr>
        <w:rPr>
          <w:rFonts w:eastAsia="Arial" w:cs="Arial"/>
          <w:szCs w:val="24"/>
        </w:rPr>
      </w:pPr>
    </w:p>
    <w:p w14:paraId="2844BE70" w14:textId="77777777" w:rsidR="00606591" w:rsidRDefault="00606591" w:rsidP="00D7383F">
      <w:pPr>
        <w:rPr>
          <w:rFonts w:eastAsia="Arial" w:cs="Arial"/>
          <w:szCs w:val="24"/>
        </w:rPr>
      </w:pPr>
    </w:p>
    <w:p w14:paraId="76450D5B" w14:textId="77777777" w:rsidR="00606591" w:rsidRDefault="00606591" w:rsidP="00D7383F">
      <w:pPr>
        <w:rPr>
          <w:rFonts w:eastAsia="Arial" w:cs="Arial"/>
          <w:szCs w:val="24"/>
        </w:rPr>
      </w:pPr>
    </w:p>
    <w:p w14:paraId="71FFC57F" w14:textId="77777777" w:rsidR="00606591" w:rsidRDefault="00606591" w:rsidP="00D7383F">
      <w:pPr>
        <w:rPr>
          <w:rFonts w:eastAsia="Arial" w:cs="Arial"/>
          <w:szCs w:val="24"/>
        </w:rPr>
      </w:pPr>
    </w:p>
    <w:p w14:paraId="084F0F02" w14:textId="77777777" w:rsidR="00606591" w:rsidRDefault="00606591" w:rsidP="00D7383F">
      <w:pPr>
        <w:rPr>
          <w:rFonts w:eastAsia="Arial" w:cs="Arial"/>
          <w:szCs w:val="24"/>
        </w:rPr>
      </w:pPr>
    </w:p>
    <w:p w14:paraId="72F0582E" w14:textId="77777777" w:rsidR="00606591" w:rsidRDefault="00606591" w:rsidP="00D7383F">
      <w:pPr>
        <w:rPr>
          <w:rFonts w:eastAsia="Arial" w:cs="Arial"/>
          <w:szCs w:val="24"/>
        </w:rPr>
      </w:pPr>
    </w:p>
    <w:p w14:paraId="3A42AD89" w14:textId="77777777" w:rsidR="00606591" w:rsidRDefault="00606591" w:rsidP="00D7383F">
      <w:pPr>
        <w:rPr>
          <w:rFonts w:eastAsia="Arial" w:cs="Arial"/>
          <w:szCs w:val="24"/>
        </w:rPr>
      </w:pPr>
    </w:p>
    <w:p w14:paraId="743935CD" w14:textId="77777777" w:rsidR="00606591" w:rsidRDefault="00606591" w:rsidP="00D7383F">
      <w:pPr>
        <w:rPr>
          <w:rFonts w:eastAsia="Arial" w:cs="Arial"/>
          <w:szCs w:val="24"/>
        </w:rPr>
      </w:pPr>
    </w:p>
    <w:p w14:paraId="7C75F56C" w14:textId="77777777" w:rsidR="00606591" w:rsidRDefault="00606591" w:rsidP="00D7383F">
      <w:pPr>
        <w:rPr>
          <w:rFonts w:eastAsia="Arial" w:cs="Arial"/>
          <w:szCs w:val="24"/>
        </w:rPr>
      </w:pPr>
    </w:p>
    <w:p w14:paraId="6BE9227C" w14:textId="77777777" w:rsidR="00476456" w:rsidRDefault="00476456" w:rsidP="00476456">
      <w:r>
        <w:t>Parengė</w:t>
      </w:r>
    </w:p>
    <w:p w14:paraId="69DCD433" w14:textId="77777777" w:rsidR="00476456" w:rsidRDefault="00476456" w:rsidP="00476456"/>
    <w:p w14:paraId="57C58AC2" w14:textId="77777777" w:rsidR="00476456" w:rsidRDefault="00476456" w:rsidP="00476456">
      <w:r>
        <w:t>Gražina Sutkuvienė, tel. +370 447 70 188,  el. p. grazina.sutkuviene@jurbarkas.lt</w:t>
      </w:r>
    </w:p>
    <w:p w14:paraId="46CE65DA" w14:textId="77777777" w:rsidR="00DE63B4" w:rsidRDefault="00DE63B4" w:rsidP="00D7383F">
      <w:pPr>
        <w:rPr>
          <w:rFonts w:eastAsia="Arial" w:cs="Arial"/>
          <w:szCs w:val="24"/>
        </w:rPr>
      </w:pPr>
    </w:p>
    <w:p w14:paraId="1C074B43" w14:textId="77777777" w:rsidR="00DE63B4" w:rsidRDefault="00DE63B4" w:rsidP="00D7383F">
      <w:pPr>
        <w:rPr>
          <w:rFonts w:eastAsia="Arial" w:cs="Arial"/>
          <w:szCs w:val="24"/>
        </w:rPr>
      </w:pPr>
    </w:p>
    <w:p w14:paraId="3066D81E" w14:textId="77777777" w:rsidR="00DE63B4" w:rsidRPr="00D7383F" w:rsidRDefault="00DE63B4" w:rsidP="00D7383F">
      <w:pPr>
        <w:rPr>
          <w:rFonts w:eastAsia="Arial" w:cs="Arial"/>
          <w:szCs w:val="24"/>
        </w:rPr>
      </w:pPr>
    </w:p>
    <w:p w14:paraId="6927CDF9" w14:textId="77777777" w:rsidR="00B668F0" w:rsidRPr="007B342B" w:rsidRDefault="00B668F0" w:rsidP="00B668F0">
      <w:pPr>
        <w:pStyle w:val="Pavadinimas"/>
        <w:pBdr>
          <w:bottom w:val="single" w:sz="12" w:space="1" w:color="auto"/>
        </w:pBdr>
        <w:rPr>
          <w:lang w:val="fi-FI"/>
        </w:rPr>
      </w:pPr>
      <w:r w:rsidRPr="007B342B">
        <w:rPr>
          <w:lang w:val="fi-FI"/>
        </w:rPr>
        <w:t>JURBARKO RAJONO SAVIVALDYBĖS ADMINISTRACIJ</w:t>
      </w:r>
      <w:r w:rsidR="00315490" w:rsidRPr="007B342B">
        <w:rPr>
          <w:lang w:val="fi-FI"/>
        </w:rPr>
        <w:t>A</w:t>
      </w:r>
    </w:p>
    <w:p w14:paraId="3715AE50" w14:textId="77777777" w:rsidR="00B668F0" w:rsidRPr="007B342B" w:rsidRDefault="00B668F0" w:rsidP="00315490">
      <w:pPr>
        <w:pStyle w:val="Pavadinimas"/>
        <w:pBdr>
          <w:bottom w:val="single" w:sz="12" w:space="1" w:color="auto"/>
        </w:pBdr>
        <w:jc w:val="left"/>
        <w:rPr>
          <w:lang w:val="fi-FI"/>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19ACEE91" w14:textId="77777777" w:rsidR="00DE63B4" w:rsidRDefault="002E1F99" w:rsidP="00DE63B4">
      <w:pPr>
        <w:jc w:val="center"/>
        <w:rPr>
          <w:b/>
          <w:bCs/>
        </w:rPr>
      </w:pPr>
      <w:r>
        <w:rPr>
          <w:b/>
          <w:bCs/>
          <w:caps/>
        </w:rPr>
        <w:t xml:space="preserve">PRIE JURBARKO RAJONO SAVIVALDYBĖS TARYBOS SPRENDIMO </w:t>
      </w:r>
      <w:r w:rsidR="009C6A09">
        <w:rPr>
          <w:b/>
          <w:bCs/>
          <w:caps/>
        </w:rPr>
        <w:t>„DĖL</w:t>
      </w:r>
      <w:r w:rsidR="00DE63B4">
        <w:rPr>
          <w:b/>
          <w:bCs/>
          <w:caps/>
        </w:rPr>
        <w:t xml:space="preserve"> </w:t>
      </w:r>
      <w:r w:rsidR="00DE63B4" w:rsidRPr="00B22D76">
        <w:rPr>
          <w:b/>
          <w:bCs/>
        </w:rPr>
        <w:t xml:space="preserve">JURBARKO RAJONO </w:t>
      </w:r>
      <w:r w:rsidR="00DE63B4">
        <w:rPr>
          <w:b/>
          <w:bCs/>
        </w:rPr>
        <w:t>SAVIVALDYBĖS TARYBOS 2024 M. BIRŽELIO 27 D. SPRENDIMO NR. T2-208 „DĖL JURBARKO RAJONO SAVIVALDYBĖS BENDRUOMENĖS SVEIKATOS TARYBOS SUDARYMO IR</w:t>
      </w:r>
    </w:p>
    <w:p w14:paraId="6DA41781" w14:textId="62D00AC8" w:rsidR="009C6A09" w:rsidRPr="00DE63B4" w:rsidRDefault="00DE63B4" w:rsidP="00DE63B4">
      <w:pPr>
        <w:jc w:val="center"/>
        <w:rPr>
          <w:b/>
          <w:bCs/>
        </w:rPr>
      </w:pPr>
      <w:r>
        <w:rPr>
          <w:b/>
          <w:bCs/>
        </w:rPr>
        <w:t>NUOSTATŲ PATVIRTINIMO“ PAKEITIMO</w:t>
      </w:r>
      <w:r w:rsidR="009C6A09">
        <w:rPr>
          <w:b/>
          <w:bCs/>
          <w:caps/>
        </w:rPr>
        <w:t>“ PROJEKTO</w:t>
      </w:r>
    </w:p>
    <w:p w14:paraId="4B8DDEFD" w14:textId="2D73A346" w:rsidR="002E1F99" w:rsidRDefault="002E1F99" w:rsidP="009C6A09">
      <w:pPr>
        <w:rPr>
          <w:b/>
          <w:bCs/>
          <w:caps/>
        </w:rPr>
      </w:pPr>
    </w:p>
    <w:p w14:paraId="133C5A29" w14:textId="4786C960" w:rsidR="009C6A09" w:rsidRDefault="009C6A09" w:rsidP="009C6A09">
      <w:pPr>
        <w:tabs>
          <w:tab w:val="left" w:pos="567"/>
        </w:tabs>
        <w:jc w:val="center"/>
      </w:pPr>
      <w:r>
        <w:t xml:space="preserve">2025 m. </w:t>
      </w:r>
      <w:r w:rsidR="00EC16C1">
        <w:t>kovo</w:t>
      </w:r>
      <w:r>
        <w:t xml:space="preserve"> </w:t>
      </w:r>
      <w:r w:rsidR="00EC16C1">
        <w:t xml:space="preserve"> </w:t>
      </w:r>
      <w:r w:rsidR="00E80BA9">
        <w:t>10</w:t>
      </w:r>
      <w:r w:rsidR="00EC16C1">
        <w:t xml:space="preserve"> </w:t>
      </w:r>
      <w:r>
        <w:t>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5A2606" w:rsidRPr="005A2606" w14:paraId="4BBE0CC2" w14:textId="77777777" w:rsidTr="00A6073C">
        <w:tc>
          <w:tcPr>
            <w:tcW w:w="9572" w:type="dxa"/>
          </w:tcPr>
          <w:p w14:paraId="392496E8" w14:textId="7F7D1711" w:rsidR="006A29E6" w:rsidRPr="00EE26A8" w:rsidRDefault="00EE26A8" w:rsidP="007371F4">
            <w:pPr>
              <w:tabs>
                <w:tab w:val="left" w:pos="0"/>
              </w:tabs>
              <w:jc w:val="both"/>
              <w:rPr>
                <w:bCs/>
                <w:sz w:val="22"/>
                <w:szCs w:val="22"/>
              </w:rPr>
            </w:pPr>
            <w:r w:rsidRPr="00EE26A8">
              <w:rPr>
                <w:bCs/>
                <w:sz w:val="22"/>
                <w:szCs w:val="22"/>
              </w:rPr>
              <w:t xml:space="preserve">Atnaujinti Jurbarko rajono savivaldybės </w:t>
            </w:r>
            <w:r w:rsidRPr="00EE26A8">
              <w:rPr>
                <w:sz w:val="22"/>
                <w:szCs w:val="22"/>
              </w:rPr>
              <w:t xml:space="preserve">Bendruomenės sveikatos tarybos (toliau – Bendruomenės sveikatos Taryba) </w:t>
            </w:r>
            <w:r w:rsidRPr="00EE26A8">
              <w:rPr>
                <w:bCs/>
                <w:sz w:val="22"/>
                <w:szCs w:val="22"/>
              </w:rPr>
              <w:t>nuostatus (toliau – Nuostatai), atsižvelgiant į Vietos savivaldos įstatymo pakeitimus.</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1008F9BB" w14:textId="77777777" w:rsidR="00EE26A8" w:rsidRPr="00EE26A8" w:rsidRDefault="00EE26A8" w:rsidP="00EE26A8">
            <w:pPr>
              <w:jc w:val="both"/>
              <w:rPr>
                <w:bCs/>
                <w:iCs/>
                <w:sz w:val="22"/>
              </w:rPr>
            </w:pPr>
            <w:r w:rsidRPr="00EE26A8">
              <w:rPr>
                <w:bCs/>
                <w:iCs/>
                <w:sz w:val="22"/>
              </w:rPr>
              <w:t>Lietuvos Respublikos Seimas 2024 m. birželio 6 d. priėmė Lietuvos Respublikos vietos savivaldos įstatymo Nr. I-533 pakeitimo įstatymą Nr. XIV-2688 (toliau – Pakeitimo įstatymas), kuriuo Vietos savivaldos įstatymo (toliau – VSĮ) 22 straipsnis papildytas nauja 10 dalimi.</w:t>
            </w:r>
          </w:p>
          <w:p w14:paraId="436128DD" w14:textId="77777777" w:rsidR="00EE26A8" w:rsidRPr="00EE26A8" w:rsidRDefault="00EE26A8" w:rsidP="00EE26A8">
            <w:pPr>
              <w:jc w:val="both"/>
              <w:rPr>
                <w:bCs/>
                <w:iCs/>
                <w:sz w:val="22"/>
              </w:rPr>
            </w:pPr>
            <w:r w:rsidRPr="00EE26A8">
              <w:rPr>
                <w:bCs/>
                <w:iCs/>
                <w:sz w:val="22"/>
              </w:rPr>
              <w:t>Nuo 2024 m. birželio 20 d. įsigaliojo tokia VSĮ 22 straipsnio 10 dalies redakcija: „10.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01698D64" w14:textId="77777777" w:rsidR="00EE26A8" w:rsidRPr="00EE26A8" w:rsidRDefault="00EE26A8" w:rsidP="00EE26A8">
            <w:pPr>
              <w:jc w:val="both"/>
              <w:rPr>
                <w:bCs/>
                <w:iCs/>
                <w:sz w:val="22"/>
              </w:rPr>
            </w:pPr>
            <w:r w:rsidRPr="00EE26A8">
              <w:rPr>
                <w:bCs/>
                <w:iCs/>
                <w:sz w:val="22"/>
              </w:rPr>
              <w:t>Atkreiptinas dėmesys, kad šios Pakeitimo įstatymo nuostatos visa apimtimi yra imperatyvios ir privalomos vykdyti priimant sprendimus savivaldybių tarybų komisijų posėdžiuose. Įstatymo leidėjas numato, kad atlikus VSI 22 straipsnio 10 dalyje numatytas balsavimo procedūras ir nepriėmus galutinio sprendimo dėl balsų pasiskirstymo po lygiai, balsavimas tęsiamas komisijos nuostatų nustatyta tvarka.</w:t>
            </w:r>
          </w:p>
          <w:p w14:paraId="4961E668" w14:textId="77777777" w:rsidR="00EE26A8" w:rsidRPr="00EE26A8" w:rsidRDefault="00EE26A8" w:rsidP="00EE26A8">
            <w:pPr>
              <w:jc w:val="both"/>
              <w:rPr>
                <w:bCs/>
                <w:iCs/>
                <w:sz w:val="22"/>
                <w:lang w:val="fi-FI"/>
              </w:rPr>
            </w:pPr>
            <w:r w:rsidRPr="00EE26A8">
              <w:rPr>
                <w:bCs/>
                <w:iCs/>
                <w:sz w:val="22"/>
              </w:rPr>
              <w:t>Taigi, įvertinus tai, kas išdėstyta aukščiau, savivaldybės taryba, tvirtindama atitinkamos komisijos nuostatus, turi:</w:t>
            </w:r>
          </w:p>
          <w:p w14:paraId="4BD0FCA6" w14:textId="77777777" w:rsidR="00EE26A8" w:rsidRPr="00EE26A8" w:rsidRDefault="00EE26A8" w:rsidP="00EE26A8">
            <w:pPr>
              <w:jc w:val="both"/>
              <w:rPr>
                <w:bCs/>
                <w:iCs/>
                <w:sz w:val="22"/>
              </w:rPr>
            </w:pPr>
            <w:r w:rsidRPr="00EE26A8">
              <w:rPr>
                <w:bCs/>
                <w:iCs/>
                <w:sz w:val="22"/>
              </w:rPr>
              <w:t>1) pareigą juose nustatyti tvarką, kuria vadovaujantis būtų tęsiamas balsavimas tuo atveju, jei ir po antro balsavimo, kaip tai numatyta VSĮ 22 straipsnio 10 dalyje, balsai pasiskirstytų po lygiai, ir</w:t>
            </w:r>
          </w:p>
          <w:p w14:paraId="250CC4E9" w14:textId="34073770" w:rsidR="00EE26A8" w:rsidRDefault="00EE26A8" w:rsidP="00A61914">
            <w:pPr>
              <w:jc w:val="both"/>
              <w:rPr>
                <w:bCs/>
                <w:iCs/>
                <w:sz w:val="22"/>
              </w:rPr>
            </w:pPr>
            <w:r w:rsidRPr="00EE26A8">
              <w:rPr>
                <w:bCs/>
                <w:iCs/>
                <w:sz w:val="22"/>
              </w:rPr>
              <w:t xml:space="preserve">2) </w:t>
            </w:r>
            <w:proofErr w:type="spellStart"/>
            <w:r w:rsidRPr="00EE26A8">
              <w:rPr>
                <w:bCs/>
                <w:iCs/>
                <w:sz w:val="22"/>
              </w:rPr>
              <w:t>diskrecijos</w:t>
            </w:r>
            <w:proofErr w:type="spellEnd"/>
            <w:r w:rsidRPr="00EE26A8">
              <w:rPr>
                <w:bCs/>
                <w:iCs/>
                <w:sz w:val="22"/>
              </w:rPr>
              <w:t xml:space="preserve"> teisę nuspręsti dėl balsavimo tvarkos, t. y., kaip, kokia tvarka vyks papildomas(-i) balsavimas(-ai) bei skaičiuojami jo(-ų) rezultatai, jeigu sprendimas nebūtų priimtas ir po antrojo balsavimo.</w:t>
            </w:r>
          </w:p>
          <w:p w14:paraId="45ACE94F" w14:textId="6DF68302" w:rsidR="00A61914" w:rsidRDefault="00782A77" w:rsidP="00A61914">
            <w:pPr>
              <w:jc w:val="both"/>
              <w:rPr>
                <w:bCs/>
                <w:iCs/>
                <w:sz w:val="22"/>
              </w:rPr>
            </w:pPr>
            <w:r>
              <w:rPr>
                <w:bCs/>
                <w:iCs/>
                <w:sz w:val="22"/>
              </w:rPr>
              <w:t xml:space="preserve">Iki 2025 m. </w:t>
            </w:r>
            <w:r w:rsidRPr="00782A77">
              <w:rPr>
                <w:bCs/>
                <w:iCs/>
                <w:sz w:val="22"/>
              </w:rPr>
              <w:t xml:space="preserve">Jurbarko rajono savivaldybėje projektų finansavimo tvarkos aprašai </w:t>
            </w:r>
            <w:r>
              <w:rPr>
                <w:bCs/>
                <w:iCs/>
                <w:sz w:val="22"/>
              </w:rPr>
              <w:t>buvo</w:t>
            </w:r>
            <w:r w:rsidRPr="00782A77">
              <w:rPr>
                <w:bCs/>
                <w:iCs/>
                <w:sz w:val="22"/>
              </w:rPr>
              <w:t xml:space="preserve"> skirtingi, kiekvienai sričiai</w:t>
            </w:r>
            <w:r>
              <w:rPr>
                <w:bCs/>
                <w:iCs/>
                <w:sz w:val="22"/>
              </w:rPr>
              <w:t xml:space="preserve"> buvo</w:t>
            </w:r>
            <w:r w:rsidRPr="00782A77">
              <w:rPr>
                <w:bCs/>
                <w:iCs/>
                <w:sz w:val="22"/>
              </w:rPr>
              <w:t xml:space="preserve"> taikomi skirtingi reikalavimai, vertinimo kriterijai ir paraiškų teikimo procedūros. </w:t>
            </w:r>
            <w:r w:rsidR="00A61914" w:rsidRPr="00A61914">
              <w:rPr>
                <w:bCs/>
                <w:iCs/>
                <w:sz w:val="22"/>
              </w:rPr>
              <w:t xml:space="preserve">2024 m. lapkričio 21 d. Jurbarko rajono savivaldybės mero potvarkiu Nr. V3-507 buvo sudaryta darbo grupė dėl projektų, finansuojamų iš Jurbarko rajono savivaldybės biudžeto, finansavimo tvarkų susisteminimo ir optimizavimo bei vieningos tvarkos parengimo. </w:t>
            </w:r>
          </w:p>
          <w:p w14:paraId="3CA5A672" w14:textId="3F404B14" w:rsidR="00A61914" w:rsidRPr="00A61914" w:rsidRDefault="00A61914" w:rsidP="00A61914">
            <w:pPr>
              <w:jc w:val="both"/>
              <w:rPr>
                <w:iCs/>
                <w:sz w:val="22"/>
              </w:rPr>
            </w:pPr>
            <w:r w:rsidRPr="00A61914">
              <w:rPr>
                <w:bCs/>
                <w:iCs/>
                <w:sz w:val="22"/>
              </w:rPr>
              <w:t>Jurbarko rajono savivaldybės</w:t>
            </w:r>
            <w:r w:rsidR="00782A77">
              <w:rPr>
                <w:bCs/>
                <w:iCs/>
                <w:sz w:val="22"/>
              </w:rPr>
              <w:t xml:space="preserve"> </w:t>
            </w:r>
            <w:r w:rsidRPr="00A61914">
              <w:rPr>
                <w:bCs/>
                <w:iCs/>
                <w:sz w:val="22"/>
              </w:rPr>
              <w:t xml:space="preserve">nevyriausybinių organizacijų ir kitų juridinių asmenų projektų finansavimo iš </w:t>
            </w:r>
            <w:r>
              <w:rPr>
                <w:bCs/>
                <w:iCs/>
                <w:sz w:val="22"/>
              </w:rPr>
              <w:t>S</w:t>
            </w:r>
            <w:r w:rsidRPr="00A61914">
              <w:rPr>
                <w:bCs/>
                <w:iCs/>
                <w:sz w:val="22"/>
              </w:rPr>
              <w:t>avivaldybės biudžeto tvarkos apraš</w:t>
            </w:r>
            <w:r>
              <w:rPr>
                <w:bCs/>
                <w:iCs/>
                <w:sz w:val="22"/>
              </w:rPr>
              <w:t xml:space="preserve">as </w:t>
            </w:r>
            <w:r w:rsidR="00320162">
              <w:rPr>
                <w:bCs/>
                <w:iCs/>
                <w:sz w:val="22"/>
              </w:rPr>
              <w:t xml:space="preserve">(toliau – Aprašas) </w:t>
            </w:r>
            <w:r>
              <w:rPr>
                <w:bCs/>
                <w:iCs/>
                <w:sz w:val="22"/>
              </w:rPr>
              <w:t>p</w:t>
            </w:r>
            <w:r w:rsidRPr="00A61914">
              <w:rPr>
                <w:bCs/>
                <w:iCs/>
                <w:sz w:val="22"/>
              </w:rPr>
              <w:t>atvirtint</w:t>
            </w:r>
            <w:r>
              <w:rPr>
                <w:bCs/>
                <w:iCs/>
                <w:sz w:val="22"/>
              </w:rPr>
              <w:t xml:space="preserve">as </w:t>
            </w:r>
            <w:r w:rsidRPr="00A61914">
              <w:rPr>
                <w:bCs/>
                <w:iCs/>
                <w:sz w:val="22"/>
              </w:rPr>
              <w:t xml:space="preserve">Jurbarko rajono savivaldybės tarybos </w:t>
            </w:r>
            <w:r>
              <w:rPr>
                <w:bCs/>
                <w:iCs/>
                <w:sz w:val="22"/>
              </w:rPr>
              <w:t xml:space="preserve">2025 m. vasario 18 </w:t>
            </w:r>
            <w:r w:rsidR="00782A77">
              <w:rPr>
                <w:bCs/>
                <w:iCs/>
                <w:sz w:val="22"/>
              </w:rPr>
              <w:t xml:space="preserve">d. </w:t>
            </w:r>
            <w:r>
              <w:rPr>
                <w:bCs/>
                <w:iCs/>
                <w:sz w:val="22"/>
              </w:rPr>
              <w:t>sprendimu T2-35</w:t>
            </w:r>
            <w:r w:rsidRPr="00A61914">
              <w:rPr>
                <w:bCs/>
                <w:iCs/>
                <w:sz w:val="22"/>
              </w:rPr>
              <w:t xml:space="preserve"> </w:t>
            </w:r>
            <w:r>
              <w:rPr>
                <w:bCs/>
                <w:iCs/>
                <w:sz w:val="22"/>
              </w:rPr>
              <w:t>„D</w:t>
            </w:r>
            <w:r w:rsidRPr="00A61914">
              <w:rPr>
                <w:iCs/>
                <w:sz w:val="22"/>
              </w:rPr>
              <w:t xml:space="preserve">ėl </w:t>
            </w:r>
            <w:r>
              <w:rPr>
                <w:iCs/>
                <w:sz w:val="22"/>
              </w:rPr>
              <w:t>J</w:t>
            </w:r>
            <w:r w:rsidRPr="00A61914">
              <w:rPr>
                <w:iCs/>
                <w:sz w:val="22"/>
              </w:rPr>
              <w:t>urbarko rajono savivaldybės</w:t>
            </w:r>
            <w:r w:rsidR="00320162">
              <w:rPr>
                <w:iCs/>
                <w:sz w:val="22"/>
              </w:rPr>
              <w:t xml:space="preserve"> </w:t>
            </w:r>
            <w:r w:rsidRPr="00A61914">
              <w:rPr>
                <w:iCs/>
                <w:sz w:val="22"/>
              </w:rPr>
              <w:t>nevyriausybinių organizacijų ir kitų juridinių asmenų projektų finansavimo iš savivaldybės biudžeto tvarkos aprašo patvirtinimo</w:t>
            </w:r>
            <w:r>
              <w:rPr>
                <w:iCs/>
                <w:sz w:val="22"/>
              </w:rPr>
              <w:t>“</w:t>
            </w:r>
            <w:r w:rsidR="00782A77">
              <w:rPr>
                <w:iCs/>
                <w:sz w:val="22"/>
              </w:rPr>
              <w:t>.</w:t>
            </w:r>
          </w:p>
          <w:p w14:paraId="0A326BC7" w14:textId="20C03CBC" w:rsidR="00782A77" w:rsidRDefault="00782A77" w:rsidP="00782A77">
            <w:pPr>
              <w:tabs>
                <w:tab w:val="left" w:pos="567"/>
              </w:tabs>
              <w:jc w:val="both"/>
              <w:rPr>
                <w:sz w:val="22"/>
                <w:szCs w:val="22"/>
              </w:rPr>
            </w:pPr>
            <w:r>
              <w:rPr>
                <w:bCs/>
                <w:iCs/>
                <w:sz w:val="22"/>
              </w:rPr>
              <w:t xml:space="preserve">Taip pat šiuo sprendimu neteko galios </w:t>
            </w:r>
            <w:r w:rsidRPr="00A61914">
              <w:rPr>
                <w:sz w:val="22"/>
                <w:szCs w:val="22"/>
              </w:rPr>
              <w:t>Jurbarko rajono savivaldybės tarybos 2014 m. spalio 30 d. sprendim</w:t>
            </w:r>
            <w:r>
              <w:rPr>
                <w:sz w:val="22"/>
                <w:szCs w:val="22"/>
              </w:rPr>
              <w:t>as</w:t>
            </w:r>
            <w:r w:rsidRPr="00A61914">
              <w:rPr>
                <w:sz w:val="22"/>
                <w:szCs w:val="22"/>
              </w:rPr>
              <w:t xml:space="preserve"> Nr. T2-287 „Dėl Jurbarko rajono savivaldybės visuomenės sveikatos rėmimo specialiosios programos nuostatų patvirtinimo“</w:t>
            </w:r>
            <w:r>
              <w:rPr>
                <w:sz w:val="22"/>
                <w:szCs w:val="22"/>
              </w:rPr>
              <w:t>.</w:t>
            </w:r>
          </w:p>
          <w:p w14:paraId="312646F2" w14:textId="3C126BB9" w:rsidR="00793F07" w:rsidRPr="00A61914" w:rsidRDefault="00793F07" w:rsidP="00782A77">
            <w:pPr>
              <w:tabs>
                <w:tab w:val="left" w:pos="567"/>
              </w:tabs>
              <w:jc w:val="both"/>
              <w:rPr>
                <w:sz w:val="22"/>
                <w:szCs w:val="22"/>
              </w:rPr>
            </w:pPr>
            <w:r>
              <w:rPr>
                <w:sz w:val="22"/>
                <w:szCs w:val="22"/>
              </w:rPr>
              <w:lastRenderedPageBreak/>
              <w:t>Apraše nurodyta, kad p</w:t>
            </w:r>
            <w:r w:rsidRPr="00793F07">
              <w:rPr>
                <w:sz w:val="22"/>
                <w:szCs w:val="22"/>
              </w:rPr>
              <w:t>areiškėjų projektų paraiškų bei prašymų vertinimą vykdo Savivaldybės mero potvarkiu sudaryta vertinimo komisija.</w:t>
            </w:r>
          </w:p>
          <w:p w14:paraId="544CC6A3" w14:textId="1A36828A" w:rsidR="00A61914" w:rsidRPr="00793F07" w:rsidRDefault="00320162" w:rsidP="00A61914">
            <w:pPr>
              <w:jc w:val="both"/>
              <w:rPr>
                <w:bCs/>
                <w:iCs/>
                <w:sz w:val="22"/>
              </w:rPr>
            </w:pPr>
            <w:r w:rsidRPr="00320162">
              <w:rPr>
                <w:bCs/>
                <w:iCs/>
                <w:sz w:val="22"/>
              </w:rPr>
              <w:t>Bendruomenės sveikatos tarybos nuostatų, patvirtintų Jurbarko rajono savivaldybės tarybos 2024 m. birželio 27 d. sprendimu Nr. T2-208 „Dėl Jurbarko rajono savivaldybės Bendruomenės sveikatos tarybos sudarymo ir nuostatų patvirtinimo“, 6.6 papunkt</w:t>
            </w:r>
            <w:r>
              <w:rPr>
                <w:bCs/>
                <w:iCs/>
                <w:sz w:val="22"/>
              </w:rPr>
              <w:t xml:space="preserve">yje nurodyta, kad Bendruomenės sveikatos tarybos viena iš atliekamų funkcijų </w:t>
            </w:r>
            <w:r w:rsidR="00D218C3">
              <w:rPr>
                <w:bCs/>
                <w:iCs/>
                <w:sz w:val="22"/>
              </w:rPr>
              <w:t>–</w:t>
            </w:r>
            <w:r>
              <w:rPr>
                <w:bCs/>
                <w:iCs/>
                <w:sz w:val="22"/>
              </w:rPr>
              <w:t xml:space="preserve"> „</w:t>
            </w:r>
            <w:r w:rsidRPr="00320162">
              <w:rPr>
                <w:bCs/>
                <w:iCs/>
                <w:sz w:val="22"/>
              </w:rPr>
              <w:t>organizuoja iš Specialiosios programos lėšų finansuojamų projektų atranką;</w:t>
            </w:r>
            <w:r>
              <w:rPr>
                <w:bCs/>
                <w:iCs/>
                <w:sz w:val="22"/>
              </w:rPr>
              <w:t>“. Atsižvelgiant į patvirtintą Aprašą</w:t>
            </w:r>
            <w:r w:rsidR="0039334D">
              <w:rPr>
                <w:bCs/>
                <w:iCs/>
                <w:sz w:val="22"/>
              </w:rPr>
              <w:t>,</w:t>
            </w:r>
            <w:r>
              <w:rPr>
                <w:bCs/>
                <w:iCs/>
                <w:sz w:val="22"/>
              </w:rPr>
              <w:t xml:space="preserve"> </w:t>
            </w:r>
            <w:r w:rsidRPr="00320162">
              <w:rPr>
                <w:bCs/>
                <w:iCs/>
                <w:sz w:val="22"/>
              </w:rPr>
              <w:t>Bendruomenės sveikatos tarybos nuostatų</w:t>
            </w:r>
            <w:r>
              <w:rPr>
                <w:bCs/>
                <w:iCs/>
                <w:sz w:val="22"/>
              </w:rPr>
              <w:t xml:space="preserve"> 6.6</w:t>
            </w:r>
            <w:r w:rsidR="00793F07">
              <w:rPr>
                <w:bCs/>
                <w:iCs/>
                <w:sz w:val="22"/>
              </w:rPr>
              <w:t xml:space="preserve"> papunktį reikalinga naikinti.</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lastRenderedPageBreak/>
              <w:t>3. Kokių pozityvių rezultatų laukiama.</w:t>
            </w:r>
          </w:p>
        </w:tc>
      </w:tr>
      <w:tr w:rsidR="00A6073C" w14:paraId="04586EBD" w14:textId="77777777" w:rsidTr="00A6073C">
        <w:tc>
          <w:tcPr>
            <w:tcW w:w="9572" w:type="dxa"/>
          </w:tcPr>
          <w:p w14:paraId="2974E3EB" w14:textId="7E60351F" w:rsidR="00A6073C" w:rsidRDefault="00EE26A8" w:rsidP="00A6073C">
            <w:pPr>
              <w:tabs>
                <w:tab w:val="left" w:pos="0"/>
              </w:tabs>
              <w:jc w:val="both"/>
              <w:rPr>
                <w:sz w:val="22"/>
              </w:rPr>
            </w:pPr>
            <w:r w:rsidRPr="00EE26A8">
              <w:rPr>
                <w:sz w:val="22"/>
              </w:rPr>
              <w:t>Įsigaliojus sprendimui, bus įgyvendinti teisinio reguliavimo pakeitimai</w:t>
            </w:r>
            <w:r>
              <w:rPr>
                <w:sz w:val="22"/>
              </w:rPr>
              <w:t xml:space="preserve"> bei </w:t>
            </w:r>
            <w:r w:rsidR="004E75A8">
              <w:rPr>
                <w:sz w:val="22"/>
              </w:rPr>
              <w:t xml:space="preserve">atnaujinti </w:t>
            </w:r>
            <w:r w:rsidR="00590137">
              <w:rPr>
                <w:sz w:val="22"/>
              </w:rPr>
              <w:t xml:space="preserve">Bendruomenės sveikatos tarybos </w:t>
            </w:r>
            <w:r w:rsidR="004E75A8">
              <w:rPr>
                <w:sz w:val="22"/>
              </w:rPr>
              <w:t>nuostatai</w:t>
            </w:r>
            <w:r w:rsidR="00590137">
              <w:rPr>
                <w:sz w:val="22"/>
              </w:rPr>
              <w:t>.</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36B0C650" w:rsidR="00A6073C" w:rsidRDefault="00B351ED" w:rsidP="00A6073C">
            <w:pPr>
              <w:tabs>
                <w:tab w:val="left" w:pos="0"/>
              </w:tabs>
              <w:jc w:val="both"/>
              <w:rPr>
                <w:sz w:val="20"/>
              </w:rPr>
            </w:pPr>
            <w:r w:rsidRPr="00CD1621">
              <w:rPr>
                <w:bCs/>
                <w:iCs/>
                <w:sz w:val="22"/>
                <w:szCs w:val="22"/>
              </w:rPr>
              <w:t>Neigiamų priimto sprendimo projekto pasekmių nenumatoma.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38F743A" w:rsidR="00A6073C" w:rsidRDefault="0016099A" w:rsidP="00A6073C">
            <w:pPr>
              <w:tabs>
                <w:tab w:val="left" w:pos="0"/>
              </w:tabs>
              <w:jc w:val="both"/>
              <w:rPr>
                <w:sz w:val="22"/>
              </w:rPr>
            </w:pPr>
            <w:r w:rsidRPr="002355EF">
              <w:rPr>
                <w:bCs/>
                <w:sz w:val="22"/>
              </w:rPr>
              <w:t>Šiam sprendimui įgyvendinti kitų teisės aktų parengti 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5DFF649A" w:rsidR="00A6073C" w:rsidRPr="00A6073C" w:rsidRDefault="002A6F94" w:rsidP="00A6073C">
            <w:pPr>
              <w:tabs>
                <w:tab w:val="left" w:pos="0"/>
              </w:tabs>
              <w:rPr>
                <w:sz w:val="22"/>
              </w:rPr>
            </w:pPr>
            <w:r w:rsidRPr="002355EF">
              <w:rPr>
                <w:sz w:val="22"/>
              </w:rPr>
              <w:t>Šiam sprendimo projektui įgyvendinti papildomų lėšų nereikia.</w:t>
            </w:r>
            <w:r>
              <w:rPr>
                <w:sz w:val="22"/>
              </w:rPr>
              <w:t xml:space="preserve"> </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t>8. Projekto iniciatorius, autorius ar autorių grupė.</w:t>
            </w:r>
          </w:p>
        </w:tc>
      </w:tr>
      <w:tr w:rsidR="00A46A74" w:rsidRPr="00A46A74" w14:paraId="43303761" w14:textId="77777777" w:rsidTr="00A6073C">
        <w:tc>
          <w:tcPr>
            <w:tcW w:w="9572" w:type="dxa"/>
          </w:tcPr>
          <w:p w14:paraId="3D06A68D" w14:textId="5E421278" w:rsidR="00A6073C" w:rsidRPr="00A46A74" w:rsidRDefault="00A6073C" w:rsidP="00A6073C">
            <w:pPr>
              <w:tabs>
                <w:tab w:val="left" w:pos="0"/>
              </w:tabs>
              <w:jc w:val="both"/>
              <w:rPr>
                <w:sz w:val="22"/>
              </w:rPr>
            </w:pPr>
            <w:r w:rsidRPr="00A46A74">
              <w:rPr>
                <w:sz w:val="22"/>
                <w:szCs w:val="22"/>
              </w:rPr>
              <w:t xml:space="preserve">Jurbarko rajono savivaldybės administracijos </w:t>
            </w:r>
            <w:r w:rsidR="009C6A09" w:rsidRPr="00A46A74">
              <w:rPr>
                <w:sz w:val="22"/>
                <w:szCs w:val="22"/>
              </w:rPr>
              <w:t xml:space="preserve">Sveikatos reikalų koordinatorė </w:t>
            </w:r>
            <w:r w:rsidRPr="00A46A74">
              <w:rPr>
                <w:sz w:val="22"/>
                <w:szCs w:val="22"/>
              </w:rPr>
              <w:t>(</w:t>
            </w:r>
            <w:r w:rsidR="009C6A09" w:rsidRPr="00A46A74">
              <w:rPr>
                <w:sz w:val="22"/>
                <w:szCs w:val="22"/>
              </w:rPr>
              <w:t>vyriausioji specialistė</w:t>
            </w:r>
            <w:r w:rsidRPr="00A46A74">
              <w:rPr>
                <w:sz w:val="22"/>
                <w:szCs w:val="22"/>
              </w:rPr>
              <w:t>)</w:t>
            </w:r>
            <w:r w:rsidR="009C6A09" w:rsidRPr="00A46A74">
              <w:rPr>
                <w:sz w:val="22"/>
                <w:szCs w:val="22"/>
              </w:rPr>
              <w:t xml:space="preserve">, </w:t>
            </w:r>
            <w:r w:rsidR="007B0097">
              <w:rPr>
                <w:sz w:val="22"/>
                <w:szCs w:val="22"/>
              </w:rPr>
              <w:t>Bendruomenės sveikatos tarybos pirmininkė</w:t>
            </w:r>
            <w:r w:rsidR="009C6A09" w:rsidRPr="00A46A74">
              <w:rPr>
                <w:sz w:val="22"/>
                <w:szCs w:val="22"/>
              </w:rPr>
              <w:t xml:space="preserve"> </w:t>
            </w:r>
            <w:r w:rsidRPr="00A46A74">
              <w:rPr>
                <w:sz w:val="22"/>
                <w:szCs w:val="22"/>
              </w:rPr>
              <w:t>Gražina Sutkuvienė</w:t>
            </w:r>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0415CEAC" w:rsidR="00A6073C" w:rsidRPr="00A6073C" w:rsidRDefault="0068437B" w:rsidP="00A6073C">
            <w:pPr>
              <w:tabs>
                <w:tab w:val="left" w:pos="0"/>
              </w:tabs>
              <w:rPr>
                <w:sz w:val="22"/>
              </w:rPr>
            </w:pPr>
            <w:r w:rsidRPr="0068437B">
              <w:rPr>
                <w:sz w:val="22"/>
              </w:rPr>
              <w:t>Su spendim</w:t>
            </w:r>
            <w:r>
              <w:rPr>
                <w:sz w:val="22"/>
              </w:rPr>
              <w:t>o</w:t>
            </w:r>
            <w:r w:rsidRPr="0068437B">
              <w:rPr>
                <w:sz w:val="22"/>
              </w:rPr>
              <w:t xml:space="preserve"> projektu supažindinti </w:t>
            </w:r>
            <w:r w:rsidR="007B0097" w:rsidRPr="007B0097">
              <w:rPr>
                <w:sz w:val="22"/>
              </w:rPr>
              <w:t>Bendruomenės sveikatos tarybos</w:t>
            </w:r>
            <w:r w:rsidRPr="0068437B">
              <w:rPr>
                <w:sz w:val="22"/>
              </w:rPr>
              <w:t xml:space="preserve"> nariai.</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7CF95210" w14:textId="77777777" w:rsidR="007B0097" w:rsidRDefault="007B0097" w:rsidP="002E1F99">
      <w:pPr>
        <w:tabs>
          <w:tab w:val="left" w:pos="567"/>
        </w:tabs>
      </w:pPr>
    </w:p>
    <w:p w14:paraId="382F558E" w14:textId="77777777" w:rsidR="002749D2" w:rsidRDefault="002749D2" w:rsidP="002E1F99">
      <w:pPr>
        <w:tabs>
          <w:tab w:val="left" w:pos="567"/>
        </w:tabs>
      </w:pPr>
    </w:p>
    <w:p w14:paraId="1485A446" w14:textId="77777777" w:rsidR="007B0097" w:rsidRDefault="007B0097" w:rsidP="009C6A09"/>
    <w:p w14:paraId="1B1629BF" w14:textId="77777777" w:rsidR="00793F07" w:rsidRDefault="00793F07" w:rsidP="009C6A09"/>
    <w:p w14:paraId="55A5ACD3" w14:textId="77777777" w:rsidR="00793F07" w:rsidRDefault="00793F07" w:rsidP="009C6A09"/>
    <w:p w14:paraId="76EAFA28" w14:textId="77777777" w:rsidR="00793F07" w:rsidRDefault="00793F07" w:rsidP="009C6A09"/>
    <w:p w14:paraId="233ADDCE" w14:textId="77777777" w:rsidR="00793F07" w:rsidRDefault="00793F07" w:rsidP="009C6A09"/>
    <w:p w14:paraId="7632589D" w14:textId="77777777" w:rsidR="00793F07" w:rsidRDefault="00793F07" w:rsidP="009C6A09"/>
    <w:p w14:paraId="04CCEE5C" w14:textId="77777777" w:rsidR="00793F07" w:rsidRDefault="00793F07" w:rsidP="009C6A09"/>
    <w:p w14:paraId="0679C038" w14:textId="77777777" w:rsidR="00793F07" w:rsidRDefault="00793F07" w:rsidP="009C6A09"/>
    <w:p w14:paraId="4CB9B7E6" w14:textId="77777777" w:rsidR="00793F07" w:rsidRDefault="00793F07" w:rsidP="009C6A09"/>
    <w:p w14:paraId="650A272E" w14:textId="77777777" w:rsidR="00793F07" w:rsidRDefault="00793F07" w:rsidP="009C6A09"/>
    <w:p w14:paraId="4D8CCA88" w14:textId="77777777" w:rsidR="00793F07" w:rsidRDefault="00793F07" w:rsidP="009C6A09"/>
    <w:p w14:paraId="6EA8B64A" w14:textId="77777777" w:rsidR="00793F07" w:rsidRDefault="00793F07" w:rsidP="009C6A09"/>
    <w:p w14:paraId="40828527" w14:textId="77777777" w:rsidR="00793F07" w:rsidRDefault="00793F07" w:rsidP="009C6A09"/>
    <w:p w14:paraId="72B8EEDF" w14:textId="77777777" w:rsidR="00793F07" w:rsidRDefault="00793F07" w:rsidP="009C6A09"/>
    <w:p w14:paraId="4B92E66C" w14:textId="77777777" w:rsidR="00476456" w:rsidRDefault="00476456" w:rsidP="00476456">
      <w:r>
        <w:t>Parengė</w:t>
      </w:r>
    </w:p>
    <w:p w14:paraId="5D9EAD2D" w14:textId="77777777" w:rsidR="00476456" w:rsidRDefault="00476456" w:rsidP="00476456"/>
    <w:p w14:paraId="2B667F6D" w14:textId="77777777" w:rsidR="00476456" w:rsidRDefault="00476456" w:rsidP="00476456">
      <w:r>
        <w:t>Gražina Sutkuvienė</w:t>
      </w:r>
    </w:p>
    <w:p w14:paraId="1633378A" w14:textId="77777777" w:rsidR="00476456" w:rsidRDefault="00476456" w:rsidP="00476456"/>
    <w:p w14:paraId="0C9A22B3" w14:textId="77777777" w:rsidR="00793F07" w:rsidRDefault="00793F07" w:rsidP="009C6A09"/>
    <w:p w14:paraId="62DDB949" w14:textId="77777777" w:rsidR="00793F07" w:rsidRDefault="00793F07" w:rsidP="009C6A09"/>
    <w:p w14:paraId="56A4F8B8" w14:textId="77777777" w:rsidR="00793F07" w:rsidRDefault="00793F07" w:rsidP="009C6A09"/>
    <w:p w14:paraId="0BDA90F5" w14:textId="77777777" w:rsidR="00793F07" w:rsidRDefault="00793F07" w:rsidP="009C6A09"/>
    <w:p w14:paraId="26374100" w14:textId="77777777" w:rsidR="0052760A" w:rsidRDefault="009758F2" w:rsidP="0052760A">
      <w:pPr>
        <w:ind w:left="7200"/>
        <w:rPr>
          <w:b/>
          <w:bCs/>
          <w:i/>
          <w:iCs/>
        </w:rPr>
      </w:pPr>
      <w:r>
        <w:rPr>
          <w:b/>
          <w:bCs/>
          <w:i/>
          <w:iCs/>
        </w:rPr>
        <w:lastRenderedPageBreak/>
        <w:t xml:space="preserve">Projekto </w:t>
      </w:r>
    </w:p>
    <w:p w14:paraId="05938DAE" w14:textId="66BAC57D" w:rsidR="002749D2" w:rsidRPr="002749D2" w:rsidRDefault="009758F2" w:rsidP="002749D2">
      <w:pPr>
        <w:jc w:val="right"/>
        <w:rPr>
          <w:b/>
          <w:bCs/>
          <w:i/>
          <w:iCs/>
        </w:rPr>
      </w:pPr>
      <w:r>
        <w:rPr>
          <w:b/>
          <w:bCs/>
          <w:i/>
          <w:iCs/>
        </w:rPr>
        <w:t>lyginamasis variantas</w:t>
      </w:r>
    </w:p>
    <w:p w14:paraId="17A501F5" w14:textId="77777777" w:rsidR="00D218C3" w:rsidRDefault="00D218C3" w:rsidP="00D218C3">
      <w:pPr>
        <w:jc w:val="center"/>
        <w:rPr>
          <w:b/>
          <w:bCs/>
          <w:lang w:val="en-US"/>
        </w:rPr>
      </w:pPr>
    </w:p>
    <w:p w14:paraId="599072E8" w14:textId="77777777" w:rsidR="00D218C3" w:rsidRDefault="00D218C3" w:rsidP="00D218C3">
      <w:pPr>
        <w:jc w:val="center"/>
        <w:rPr>
          <w:b/>
          <w:bCs/>
          <w:lang w:val="en-US"/>
        </w:rPr>
      </w:pPr>
    </w:p>
    <w:p w14:paraId="3048D0C6" w14:textId="77777777" w:rsidR="00D218C3" w:rsidRDefault="00D218C3" w:rsidP="00D218C3">
      <w:pPr>
        <w:jc w:val="center"/>
        <w:rPr>
          <w:b/>
        </w:rPr>
      </w:pPr>
      <w:r>
        <w:rPr>
          <w:b/>
          <w:lang w:val="en-US"/>
        </w:rPr>
        <w:t xml:space="preserve">JURBARKO RAJONO </w:t>
      </w:r>
      <w:r>
        <w:rPr>
          <w:b/>
        </w:rPr>
        <w:t>SAVIVALDYBĖS TARYBA</w:t>
      </w:r>
    </w:p>
    <w:p w14:paraId="747DFB51" w14:textId="77777777" w:rsidR="00D218C3" w:rsidRDefault="00D218C3" w:rsidP="00D218C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D218C3" w14:paraId="4D42D69D" w14:textId="77777777" w:rsidTr="00F32378">
        <w:trPr>
          <w:cantSplit/>
        </w:trPr>
        <w:tc>
          <w:tcPr>
            <w:tcW w:w="9356" w:type="dxa"/>
            <w:tcBorders>
              <w:top w:val="nil"/>
              <w:left w:val="nil"/>
              <w:bottom w:val="nil"/>
              <w:right w:val="nil"/>
            </w:tcBorders>
          </w:tcPr>
          <w:p w14:paraId="201F45E4" w14:textId="77777777" w:rsidR="00D218C3" w:rsidRDefault="00D218C3" w:rsidP="00F32378">
            <w:pPr>
              <w:pStyle w:val="Antrat1"/>
              <w:rPr>
                <w:szCs w:val="24"/>
                <w:lang w:val="lt-LT"/>
              </w:rPr>
            </w:pPr>
            <w:r>
              <w:rPr>
                <w:szCs w:val="24"/>
                <w:lang w:val="lt-LT"/>
              </w:rPr>
              <w:t>SPRENDIMAS</w:t>
            </w:r>
          </w:p>
          <w:p w14:paraId="6AC91238" w14:textId="77777777" w:rsidR="00D218C3" w:rsidRDefault="00D218C3" w:rsidP="00F32378">
            <w:pPr>
              <w:jc w:val="center"/>
              <w:rPr>
                <w:b/>
                <w:bCs/>
              </w:rPr>
            </w:pPr>
            <w:r w:rsidRPr="00B22D76">
              <w:rPr>
                <w:b/>
                <w:bCs/>
              </w:rPr>
              <w:t xml:space="preserve">DĖL JURBARKO RAJONO </w:t>
            </w:r>
            <w:r>
              <w:rPr>
                <w:b/>
                <w:bCs/>
              </w:rPr>
              <w:t>SAVIVALDYBĖS TARYBOS 2024 M. BIRŽELIO 27 D. SPRENDIMO NR. T2-208 „DĖL JURBARKO RAJONO SAVIVALDYBĖS BENDRUOMENĖS SVEIKATOS TARYBOS SUDARYMO IR</w:t>
            </w:r>
          </w:p>
          <w:p w14:paraId="3ECCD8BE" w14:textId="77777777" w:rsidR="00D218C3" w:rsidRDefault="00D218C3" w:rsidP="00F32378">
            <w:pPr>
              <w:jc w:val="center"/>
              <w:rPr>
                <w:b/>
                <w:bCs/>
              </w:rPr>
            </w:pPr>
            <w:r>
              <w:rPr>
                <w:b/>
                <w:bCs/>
              </w:rPr>
              <w:t>NUOSTATŲ PATVIRTINIMO“ PAKEITIMO</w:t>
            </w:r>
          </w:p>
          <w:p w14:paraId="53A3C82A" w14:textId="77777777" w:rsidR="00D218C3" w:rsidRPr="00B22D76" w:rsidRDefault="00D218C3" w:rsidP="00F32378">
            <w:pPr>
              <w:jc w:val="center"/>
            </w:pPr>
          </w:p>
        </w:tc>
      </w:tr>
      <w:tr w:rsidR="00D218C3" w14:paraId="0848929F" w14:textId="77777777" w:rsidTr="00F32378">
        <w:trPr>
          <w:cantSplit/>
          <w:trHeight w:val="359"/>
        </w:trPr>
        <w:tc>
          <w:tcPr>
            <w:tcW w:w="9356" w:type="dxa"/>
            <w:tcBorders>
              <w:top w:val="nil"/>
              <w:left w:val="nil"/>
              <w:bottom w:val="nil"/>
              <w:right w:val="nil"/>
            </w:tcBorders>
          </w:tcPr>
          <w:p w14:paraId="18301955" w14:textId="13BDB9C2" w:rsidR="00D218C3" w:rsidRPr="00AE61D9" w:rsidRDefault="00D218C3" w:rsidP="00F32378">
            <w:pPr>
              <w:pStyle w:val="Antrats"/>
              <w:tabs>
                <w:tab w:val="left" w:pos="1296"/>
              </w:tabs>
              <w:jc w:val="center"/>
              <w:rPr>
                <w:b/>
                <w:caps/>
              </w:rPr>
            </w:pPr>
            <w:r>
              <w:t xml:space="preserve">2025 m. kovo  </w:t>
            </w:r>
            <w:r w:rsidR="00E80BA9">
              <w:t>10</w:t>
            </w:r>
            <w:r>
              <w:t xml:space="preserve">  d. </w:t>
            </w:r>
            <w:r w:rsidRPr="005231DA">
              <w:t xml:space="preserve"> Nr. </w:t>
            </w:r>
            <w:r>
              <w:t>TSP-</w:t>
            </w:r>
            <w:r w:rsidR="00E80BA9">
              <w:t>93</w:t>
            </w:r>
          </w:p>
        </w:tc>
      </w:tr>
      <w:tr w:rsidR="00D218C3" w14:paraId="65CDA6F8" w14:textId="77777777" w:rsidTr="00F32378">
        <w:trPr>
          <w:cantSplit/>
        </w:trPr>
        <w:tc>
          <w:tcPr>
            <w:tcW w:w="9356" w:type="dxa"/>
            <w:tcBorders>
              <w:top w:val="nil"/>
              <w:left w:val="nil"/>
              <w:bottom w:val="nil"/>
              <w:right w:val="nil"/>
            </w:tcBorders>
          </w:tcPr>
          <w:p w14:paraId="632D8ED7" w14:textId="77777777" w:rsidR="00D218C3" w:rsidRDefault="00D218C3" w:rsidP="00F32378">
            <w:pPr>
              <w:jc w:val="center"/>
            </w:pPr>
            <w:r>
              <w:t>Jurbarkas</w:t>
            </w:r>
          </w:p>
        </w:tc>
      </w:tr>
    </w:tbl>
    <w:p w14:paraId="0745B34F" w14:textId="77777777" w:rsidR="00D218C3" w:rsidRPr="00D96712" w:rsidRDefault="00D218C3" w:rsidP="00D218C3">
      <w:pPr>
        <w:jc w:val="both"/>
      </w:pPr>
    </w:p>
    <w:p w14:paraId="17FC80B2" w14:textId="77777777" w:rsidR="00D218C3" w:rsidRPr="00D96712" w:rsidRDefault="00D218C3" w:rsidP="00D218C3">
      <w:pPr>
        <w:pStyle w:val="Antrats"/>
        <w:ind w:firstLine="720"/>
        <w:jc w:val="both"/>
      </w:pPr>
      <w:r w:rsidRPr="00D96712">
        <w:tab/>
        <w:t>Vadovaudamasi Lietuvos Respublikos vietos savivaldos įstatymo 15 straipsnio 2 dalies 4  punktu, Lietuvos Respublikos sveikatos sistemos įstatymo 63 straipsnio 6 punktu ir 69 straipsniu, Jurbarko rajono savivaldybės taryba</w:t>
      </w:r>
      <w:r w:rsidRPr="00D96712">
        <w:rPr>
          <w:spacing w:val="120"/>
        </w:rPr>
        <w:t xml:space="preserve"> nusprendži</w:t>
      </w:r>
      <w:r w:rsidRPr="00D96712">
        <w:t>a:</w:t>
      </w:r>
    </w:p>
    <w:p w14:paraId="4CE1D979" w14:textId="77777777" w:rsidR="00D218C3" w:rsidRPr="00D96712" w:rsidRDefault="00D218C3" w:rsidP="00D218C3">
      <w:pPr>
        <w:pStyle w:val="Antrats"/>
        <w:ind w:firstLine="720"/>
        <w:jc w:val="both"/>
      </w:pPr>
      <w:r w:rsidRPr="00D96712">
        <w:t xml:space="preserve">Pakeisti Jurbarko rajono savivaldybės Bendruomenės sveikatos tarybos nuostatų, patvirtintų Jurbarko rajono savivaldybės tarybos 2024 m. birželio 27 d. sprendimu </w:t>
      </w:r>
      <w:r w:rsidRPr="00D96712">
        <w:br/>
        <w:t>Nr. T2-208 „Dėl Jurbarko rajono savivaldybės Bendruomenės sveikatos tarybos sudarymo ir nuostatų patvirtinimo“:</w:t>
      </w:r>
    </w:p>
    <w:p w14:paraId="0F60C243" w14:textId="77777777" w:rsidR="00D218C3" w:rsidRPr="00D96712" w:rsidRDefault="00D218C3" w:rsidP="00D218C3">
      <w:pPr>
        <w:pStyle w:val="Antrats"/>
        <w:ind w:firstLine="720"/>
        <w:jc w:val="both"/>
      </w:pPr>
      <w:r w:rsidRPr="00D96712">
        <w:t>1. Pakeisti 12 punktą ir jį išdėstyti taip:</w:t>
      </w:r>
    </w:p>
    <w:p w14:paraId="0E094CE0" w14:textId="7C567960" w:rsidR="00D218C3" w:rsidRPr="003A0424" w:rsidRDefault="00D218C3" w:rsidP="003A0424">
      <w:pPr>
        <w:shd w:val="clear" w:color="auto" w:fill="FFFFFF"/>
        <w:ind w:firstLine="720"/>
        <w:jc w:val="both"/>
        <w:rPr>
          <w:szCs w:val="24"/>
        </w:rPr>
      </w:pPr>
      <w:r w:rsidRPr="00AA69F4">
        <w:t xml:space="preserve">„12. Pirmininko pavaduotoją renka Bendruomenės sveikatos tarybos nariai </w:t>
      </w:r>
      <w:r w:rsidR="00AA69F4" w:rsidRPr="00AA69F4">
        <w:rPr>
          <w:strike/>
          <w:szCs w:val="24"/>
        </w:rPr>
        <w:t>paprasta balsų dauguma</w:t>
      </w:r>
      <w:r w:rsidR="00AA69F4" w:rsidRPr="00AA69F4">
        <w:rPr>
          <w:szCs w:val="24"/>
        </w:rPr>
        <w:t xml:space="preserve"> </w:t>
      </w:r>
      <w:r w:rsidRPr="00AA69F4">
        <w:t>pirmojo Bendruomenės sveikatos tarybos posėdžio metu</w:t>
      </w:r>
      <w:r w:rsidR="00AA69F4" w:rsidRPr="00AA69F4">
        <w:t>.</w:t>
      </w:r>
      <w:r w:rsidR="003A0424">
        <w:rPr>
          <w:szCs w:val="24"/>
        </w:rPr>
        <w:t>“</w:t>
      </w:r>
      <w:r w:rsidR="00AA69F4" w:rsidRPr="00AA69F4">
        <w:rPr>
          <w:szCs w:val="24"/>
        </w:rPr>
        <w:t>.</w:t>
      </w:r>
    </w:p>
    <w:p w14:paraId="15D6DA43" w14:textId="77777777" w:rsidR="00D218C3" w:rsidRPr="00D96712" w:rsidRDefault="00D218C3" w:rsidP="00D218C3">
      <w:pPr>
        <w:pStyle w:val="Antrats"/>
        <w:ind w:firstLine="720"/>
        <w:jc w:val="both"/>
      </w:pPr>
      <w:r>
        <w:t xml:space="preserve">2. </w:t>
      </w:r>
      <w:r w:rsidRPr="00D96712">
        <w:t>Pakeisti 19 punktą ir jį išdėstyti taip:</w:t>
      </w:r>
    </w:p>
    <w:p w14:paraId="6E7FE83F" w14:textId="6A7891E0" w:rsidR="00D218C3" w:rsidRPr="00005D04" w:rsidRDefault="00D218C3" w:rsidP="00D218C3">
      <w:pPr>
        <w:tabs>
          <w:tab w:val="center" w:pos="4153"/>
          <w:tab w:val="right" w:pos="8306"/>
        </w:tabs>
        <w:ind w:firstLine="720"/>
        <w:jc w:val="both"/>
        <w:rPr>
          <w:lang w:val="pt-BR"/>
        </w:rPr>
      </w:pPr>
      <w:r w:rsidRPr="00D96712">
        <w:t>„19.</w:t>
      </w:r>
      <w:r>
        <w:t xml:space="preserve"> </w:t>
      </w:r>
      <w:r w:rsidRPr="004B4D32">
        <w:t xml:space="preserve">Bendruomenės sveikatos taryba svarstomais klausimais priima sprendimus atviru balsavimu paprasta balsų dauguma. </w:t>
      </w:r>
      <w:r w:rsidRPr="00005D04">
        <w:rPr>
          <w:b/>
          <w:bCs/>
        </w:rPr>
        <w:t xml:space="preserve">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w:t>
      </w:r>
      <w:r w:rsidRPr="00005D04">
        <w:t xml:space="preserve">Jei </w:t>
      </w:r>
      <w:r w:rsidRPr="00005D04">
        <w:rPr>
          <w:b/>
          <w:bCs/>
        </w:rPr>
        <w:t xml:space="preserve">balsavus trečią kartą </w:t>
      </w:r>
      <w:r w:rsidRPr="00005D04">
        <w:t>balsai pasiskirsto po lygiai,</w:t>
      </w:r>
      <w:r w:rsidRPr="00005D04">
        <w:rPr>
          <w:b/>
          <w:bCs/>
        </w:rPr>
        <w:t xml:space="preserve"> sprendimą </w:t>
      </w:r>
      <w:r w:rsidRPr="00005D04">
        <w:t xml:space="preserve">lemia </w:t>
      </w:r>
      <w:r w:rsidR="00C77B05" w:rsidRPr="00C77B05">
        <w:t>posėdžio</w:t>
      </w:r>
      <w:r w:rsidR="00C77B05">
        <w:rPr>
          <w:b/>
          <w:bCs/>
        </w:rPr>
        <w:t xml:space="preserve"> </w:t>
      </w:r>
      <w:r w:rsidRPr="003A0424">
        <w:rPr>
          <w:b/>
          <w:bCs/>
        </w:rPr>
        <w:t xml:space="preserve">Bendruomenės sveikatos tarybos </w:t>
      </w:r>
      <w:r w:rsidRPr="00005D04">
        <w:t>pirmininko balsas.</w:t>
      </w:r>
      <w:r w:rsidRPr="00005D04">
        <w:rPr>
          <w:b/>
          <w:bCs/>
        </w:rPr>
        <w:t xml:space="preserve"> Šiuo atveju </w:t>
      </w:r>
      <w:r w:rsidRPr="003A0424">
        <w:rPr>
          <w:b/>
          <w:bCs/>
        </w:rPr>
        <w:t xml:space="preserve">Bendruomenės sveikatos tarybos </w:t>
      </w:r>
      <w:r w:rsidRPr="00005D04">
        <w:rPr>
          <w:b/>
          <w:bCs/>
        </w:rPr>
        <w:t>pirmininkas neturi teisės susilaikyti.</w:t>
      </w:r>
      <w:r w:rsidRPr="00005D04">
        <w:rPr>
          <w:b/>
          <w:bCs/>
          <w:lang w:val="pt-BR"/>
        </w:rPr>
        <w:t xml:space="preserve"> Apie tai turi būti pažymėta posėdžio protokole. Posėdžio metu daromas garso įrašas, kuris yra sudedamoji </w:t>
      </w:r>
      <w:r w:rsidRPr="003A0424">
        <w:rPr>
          <w:b/>
          <w:bCs/>
        </w:rPr>
        <w:t xml:space="preserve">Bendruomenės sveikatos tarybos </w:t>
      </w:r>
      <w:r w:rsidRPr="00005D04">
        <w:rPr>
          <w:b/>
          <w:bCs/>
          <w:lang w:val="pt-BR"/>
        </w:rPr>
        <w:t>posėdžio protokolo dalis</w:t>
      </w:r>
      <w:r w:rsidRPr="003A0424">
        <w:rPr>
          <w:b/>
          <w:bCs/>
          <w:lang w:val="pt-BR"/>
        </w:rPr>
        <w:t>.</w:t>
      </w:r>
      <w:r w:rsidRPr="00606591">
        <w:t xml:space="preserve"> </w:t>
      </w:r>
      <w:r w:rsidRPr="004B4D32">
        <w:t>Posėdis yra teisėtas, jei jame dalyvauja ne mažiau kaip pusė Bendruomenės sveikatos tarybos narių</w:t>
      </w:r>
      <w:r w:rsidRPr="00005D04">
        <w:rPr>
          <w:lang w:val="pt-BR"/>
        </w:rPr>
        <w:t>.“.</w:t>
      </w:r>
    </w:p>
    <w:p w14:paraId="21848E49" w14:textId="77777777" w:rsidR="00C77B05" w:rsidRDefault="00D218C3" w:rsidP="00C77B05">
      <w:pPr>
        <w:tabs>
          <w:tab w:val="left" w:pos="1134"/>
          <w:tab w:val="left" w:pos="6904"/>
        </w:tabs>
        <w:ind w:left="720"/>
        <w:jc w:val="both"/>
        <w:rPr>
          <w:strike/>
          <w:szCs w:val="24"/>
        </w:rPr>
      </w:pPr>
      <w:r>
        <w:t xml:space="preserve">3. </w:t>
      </w:r>
      <w:r w:rsidRPr="00D96712">
        <w:t>Pripažinti netekusiu galios 6.6 papunktį.</w:t>
      </w:r>
      <w:r w:rsidR="00C77B05" w:rsidRPr="00C77B05">
        <w:rPr>
          <w:szCs w:val="24"/>
        </w:rPr>
        <w:t xml:space="preserve"> </w:t>
      </w:r>
    </w:p>
    <w:p w14:paraId="3BFDA3A9" w14:textId="266E486C" w:rsidR="00D218C3" w:rsidRPr="00C77B05" w:rsidRDefault="00C77B05" w:rsidP="00C77B05">
      <w:pPr>
        <w:tabs>
          <w:tab w:val="left" w:pos="1134"/>
          <w:tab w:val="left" w:pos="6904"/>
        </w:tabs>
        <w:ind w:left="720"/>
        <w:jc w:val="both"/>
        <w:rPr>
          <w:bCs/>
          <w:strike/>
          <w:szCs w:val="24"/>
        </w:rPr>
      </w:pPr>
      <w:r w:rsidRPr="00C77B05">
        <w:rPr>
          <w:szCs w:val="24"/>
        </w:rPr>
        <w:t>„</w:t>
      </w:r>
      <w:r w:rsidRPr="00D8726C">
        <w:rPr>
          <w:strike/>
          <w:szCs w:val="24"/>
        </w:rPr>
        <w:t xml:space="preserve">6.6. </w:t>
      </w:r>
      <w:r w:rsidRPr="00D8726C">
        <w:rPr>
          <w:bCs/>
          <w:strike/>
        </w:rPr>
        <w:t>organizuoja iš Specialiosios programos lėšų finansuojamų projektų atranką;</w:t>
      </w:r>
      <w:r w:rsidRPr="00C77B05">
        <w:rPr>
          <w:bCs/>
        </w:rPr>
        <w:t>“</w:t>
      </w:r>
      <w:r>
        <w:rPr>
          <w:bCs/>
        </w:rPr>
        <w:t>.</w:t>
      </w:r>
    </w:p>
    <w:p w14:paraId="0C7C5E18" w14:textId="77777777" w:rsidR="00D218C3" w:rsidRPr="00D96712" w:rsidRDefault="00D218C3" w:rsidP="00D218C3">
      <w:pPr>
        <w:ind w:firstLine="720"/>
        <w:jc w:val="both"/>
      </w:pPr>
      <w:r w:rsidRPr="00D96712">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A326E13" w14:textId="77777777" w:rsidR="00D218C3" w:rsidRPr="00892223" w:rsidRDefault="00D218C3" w:rsidP="00D218C3"/>
    <w:p w14:paraId="1BB5A0F4" w14:textId="77777777" w:rsidR="00D218C3" w:rsidRDefault="00D218C3" w:rsidP="00D218C3">
      <w:pPr>
        <w:jc w:val="both"/>
      </w:pPr>
    </w:p>
    <w:p w14:paraId="21EC6026" w14:textId="77777777" w:rsidR="00D218C3" w:rsidRDefault="00D218C3" w:rsidP="00D218C3">
      <w:pPr>
        <w:jc w:val="both"/>
      </w:pPr>
    </w:p>
    <w:tbl>
      <w:tblPr>
        <w:tblW w:w="0" w:type="auto"/>
        <w:tblInd w:w="108" w:type="dxa"/>
        <w:tblLook w:val="0000" w:firstRow="0" w:lastRow="0" w:firstColumn="0" w:lastColumn="0" w:noHBand="0" w:noVBand="0"/>
      </w:tblPr>
      <w:tblGrid>
        <w:gridCol w:w="4410"/>
        <w:gridCol w:w="4410"/>
      </w:tblGrid>
      <w:tr w:rsidR="00D218C3" w14:paraId="6BF00570" w14:textId="77777777" w:rsidTr="00F32378">
        <w:trPr>
          <w:trHeight w:val="180"/>
        </w:trPr>
        <w:tc>
          <w:tcPr>
            <w:tcW w:w="4410" w:type="dxa"/>
          </w:tcPr>
          <w:p w14:paraId="04314B6E" w14:textId="77777777" w:rsidR="00D218C3" w:rsidRDefault="00D218C3" w:rsidP="00F32378">
            <w:r>
              <w:t>Savivaldybės meras</w:t>
            </w:r>
          </w:p>
        </w:tc>
        <w:tc>
          <w:tcPr>
            <w:tcW w:w="4410" w:type="dxa"/>
          </w:tcPr>
          <w:p w14:paraId="72276238" w14:textId="77777777" w:rsidR="00D218C3" w:rsidRDefault="00D218C3" w:rsidP="00F32378">
            <w:pPr>
              <w:jc w:val="right"/>
            </w:pPr>
          </w:p>
        </w:tc>
      </w:tr>
    </w:tbl>
    <w:p w14:paraId="7433062A" w14:textId="77777777" w:rsidR="002749D2" w:rsidRDefault="002749D2" w:rsidP="009C6A09"/>
    <w:sectPr w:rsidR="002749D2" w:rsidSect="007E2B07">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6A78" w14:textId="77777777" w:rsidR="00C24BAF" w:rsidRDefault="00C24BAF">
      <w:r>
        <w:separator/>
      </w:r>
    </w:p>
  </w:endnote>
  <w:endnote w:type="continuationSeparator" w:id="0">
    <w:p w14:paraId="49DA2F2E" w14:textId="77777777" w:rsidR="00C24BAF" w:rsidRDefault="00C2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F08E" w14:textId="77777777" w:rsidR="00C24BAF" w:rsidRDefault="00C24BAF">
      <w:r>
        <w:separator/>
      </w:r>
    </w:p>
  </w:footnote>
  <w:footnote w:type="continuationSeparator" w:id="0">
    <w:p w14:paraId="6487730C" w14:textId="77777777" w:rsidR="00C24BAF" w:rsidRDefault="00C2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5992"/>
    <w:multiLevelType w:val="hybridMultilevel"/>
    <w:tmpl w:val="CD027D5C"/>
    <w:lvl w:ilvl="0" w:tplc="253A9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1741C61"/>
    <w:multiLevelType w:val="multilevel"/>
    <w:tmpl w:val="E1B09F44"/>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5F6A1F86"/>
    <w:multiLevelType w:val="hybridMultilevel"/>
    <w:tmpl w:val="A4E0B3FC"/>
    <w:lvl w:ilvl="0" w:tplc="08E21F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5B3B80"/>
    <w:multiLevelType w:val="multilevel"/>
    <w:tmpl w:val="5D3A10C6"/>
    <w:lvl w:ilvl="0">
      <w:start w:val="1"/>
      <w:numFmt w:val="decimal"/>
      <w:lvlText w:val="%1."/>
      <w:lvlJc w:val="left"/>
      <w:pPr>
        <w:ind w:left="785" w:hanging="360"/>
      </w:pPr>
      <w:rPr>
        <w:rFonts w:hint="default"/>
        <w:b w:val="0"/>
        <w:bCs w:val="0"/>
        <w:color w:val="000000" w:themeColor="text1"/>
      </w:rPr>
    </w:lvl>
    <w:lvl w:ilvl="1">
      <w:start w:val="1"/>
      <w:numFmt w:val="decimal"/>
      <w:isLgl/>
      <w:lvlText w:val="%1.%2"/>
      <w:lvlJc w:val="left"/>
      <w:pPr>
        <w:ind w:left="1047" w:hanging="480"/>
      </w:pPr>
      <w:rPr>
        <w:rFonts w:hint="default"/>
        <w:b w:val="0"/>
        <w:color w:val="auto"/>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0"/>
  </w:num>
  <w:num w:numId="2" w16cid:durableId="1898475037">
    <w:abstractNumId w:val="8"/>
  </w:num>
  <w:num w:numId="3" w16cid:durableId="1521623540">
    <w:abstractNumId w:val="14"/>
  </w:num>
  <w:num w:numId="4" w16cid:durableId="1363092353">
    <w:abstractNumId w:val="5"/>
  </w:num>
  <w:num w:numId="5" w16cid:durableId="1535384717">
    <w:abstractNumId w:val="18"/>
  </w:num>
  <w:num w:numId="6" w16cid:durableId="1406492334">
    <w:abstractNumId w:val="16"/>
  </w:num>
  <w:num w:numId="7" w16cid:durableId="979850223">
    <w:abstractNumId w:val="0"/>
  </w:num>
  <w:num w:numId="8" w16cid:durableId="332878062">
    <w:abstractNumId w:val="12"/>
  </w:num>
  <w:num w:numId="9" w16cid:durableId="1995598953">
    <w:abstractNumId w:val="7"/>
  </w:num>
  <w:num w:numId="10" w16cid:durableId="1743601722">
    <w:abstractNumId w:val="4"/>
  </w:num>
  <w:num w:numId="11" w16cid:durableId="1968507563">
    <w:abstractNumId w:val="3"/>
  </w:num>
  <w:num w:numId="12" w16cid:durableId="93867988">
    <w:abstractNumId w:val="9"/>
  </w:num>
  <w:num w:numId="13" w16cid:durableId="1642273414">
    <w:abstractNumId w:val="17"/>
  </w:num>
  <w:num w:numId="14" w16cid:durableId="422801215">
    <w:abstractNumId w:val="1"/>
  </w:num>
  <w:num w:numId="15" w16cid:durableId="257980955">
    <w:abstractNumId w:val="6"/>
  </w:num>
  <w:num w:numId="16" w16cid:durableId="2125223765">
    <w:abstractNumId w:val="11"/>
  </w:num>
  <w:num w:numId="17" w16cid:durableId="441994574">
    <w:abstractNumId w:val="15"/>
  </w:num>
  <w:num w:numId="18" w16cid:durableId="459031489">
    <w:abstractNumId w:val="2"/>
  </w:num>
  <w:num w:numId="19" w16cid:durableId="792409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D04"/>
    <w:rsid w:val="00007C3B"/>
    <w:rsid w:val="00012F12"/>
    <w:rsid w:val="00015722"/>
    <w:rsid w:val="000258A2"/>
    <w:rsid w:val="00031B2B"/>
    <w:rsid w:val="00033A70"/>
    <w:rsid w:val="0003441C"/>
    <w:rsid w:val="0004017C"/>
    <w:rsid w:val="000411CB"/>
    <w:rsid w:val="00043990"/>
    <w:rsid w:val="00073ECC"/>
    <w:rsid w:val="00076A1D"/>
    <w:rsid w:val="000773EB"/>
    <w:rsid w:val="0008122C"/>
    <w:rsid w:val="00081EDC"/>
    <w:rsid w:val="00084A56"/>
    <w:rsid w:val="00085739"/>
    <w:rsid w:val="00094C88"/>
    <w:rsid w:val="000A4CC0"/>
    <w:rsid w:val="000C4C7B"/>
    <w:rsid w:val="000D1D5A"/>
    <w:rsid w:val="000D4077"/>
    <w:rsid w:val="000E1F44"/>
    <w:rsid w:val="000E5F0C"/>
    <w:rsid w:val="000E7922"/>
    <w:rsid w:val="00100DEE"/>
    <w:rsid w:val="0010176C"/>
    <w:rsid w:val="00107C26"/>
    <w:rsid w:val="0011112E"/>
    <w:rsid w:val="00117349"/>
    <w:rsid w:val="0011752A"/>
    <w:rsid w:val="00124B53"/>
    <w:rsid w:val="0013367C"/>
    <w:rsid w:val="001359B9"/>
    <w:rsid w:val="00141437"/>
    <w:rsid w:val="00143528"/>
    <w:rsid w:val="0015078A"/>
    <w:rsid w:val="0015212A"/>
    <w:rsid w:val="00152F39"/>
    <w:rsid w:val="0016099A"/>
    <w:rsid w:val="0016226A"/>
    <w:rsid w:val="0016510C"/>
    <w:rsid w:val="00172D6E"/>
    <w:rsid w:val="00181E5E"/>
    <w:rsid w:val="00182224"/>
    <w:rsid w:val="0018226D"/>
    <w:rsid w:val="00183A51"/>
    <w:rsid w:val="00186467"/>
    <w:rsid w:val="00190B66"/>
    <w:rsid w:val="001952BC"/>
    <w:rsid w:val="0019605B"/>
    <w:rsid w:val="001A1197"/>
    <w:rsid w:val="001A616E"/>
    <w:rsid w:val="001B403E"/>
    <w:rsid w:val="001B5C26"/>
    <w:rsid w:val="001B64C7"/>
    <w:rsid w:val="001C30D6"/>
    <w:rsid w:val="001C49EC"/>
    <w:rsid w:val="001C6014"/>
    <w:rsid w:val="001D4EA6"/>
    <w:rsid w:val="001E6463"/>
    <w:rsid w:val="001F4AFF"/>
    <w:rsid w:val="00203CFC"/>
    <w:rsid w:val="00207BCB"/>
    <w:rsid w:val="00211F85"/>
    <w:rsid w:val="00224A64"/>
    <w:rsid w:val="00226341"/>
    <w:rsid w:val="00230595"/>
    <w:rsid w:val="00231244"/>
    <w:rsid w:val="002325F6"/>
    <w:rsid w:val="00234B9B"/>
    <w:rsid w:val="00240F62"/>
    <w:rsid w:val="00246030"/>
    <w:rsid w:val="00246055"/>
    <w:rsid w:val="002510CA"/>
    <w:rsid w:val="00251454"/>
    <w:rsid w:val="00255523"/>
    <w:rsid w:val="002565A7"/>
    <w:rsid w:val="00270019"/>
    <w:rsid w:val="002749D2"/>
    <w:rsid w:val="00281984"/>
    <w:rsid w:val="00287DAB"/>
    <w:rsid w:val="002946D2"/>
    <w:rsid w:val="00297537"/>
    <w:rsid w:val="002A3A19"/>
    <w:rsid w:val="002A61D2"/>
    <w:rsid w:val="002A6F94"/>
    <w:rsid w:val="002B728B"/>
    <w:rsid w:val="002D7C12"/>
    <w:rsid w:val="002E1F99"/>
    <w:rsid w:val="002F084E"/>
    <w:rsid w:val="002F2314"/>
    <w:rsid w:val="002F4A2B"/>
    <w:rsid w:val="002F7E49"/>
    <w:rsid w:val="00304E4F"/>
    <w:rsid w:val="00311C60"/>
    <w:rsid w:val="00315490"/>
    <w:rsid w:val="00320162"/>
    <w:rsid w:val="00321CD6"/>
    <w:rsid w:val="00323FE1"/>
    <w:rsid w:val="00333FD4"/>
    <w:rsid w:val="00336EE9"/>
    <w:rsid w:val="00337142"/>
    <w:rsid w:val="003421EA"/>
    <w:rsid w:val="003459E5"/>
    <w:rsid w:val="003600DC"/>
    <w:rsid w:val="00362E04"/>
    <w:rsid w:val="00372033"/>
    <w:rsid w:val="00376143"/>
    <w:rsid w:val="00380681"/>
    <w:rsid w:val="003822CB"/>
    <w:rsid w:val="003859D7"/>
    <w:rsid w:val="00392B1E"/>
    <w:rsid w:val="0039334D"/>
    <w:rsid w:val="00394FD0"/>
    <w:rsid w:val="003A0424"/>
    <w:rsid w:val="003A7F59"/>
    <w:rsid w:val="003B0573"/>
    <w:rsid w:val="003B2523"/>
    <w:rsid w:val="003B2DA9"/>
    <w:rsid w:val="003B6949"/>
    <w:rsid w:val="003C3B10"/>
    <w:rsid w:val="003C652D"/>
    <w:rsid w:val="003D484F"/>
    <w:rsid w:val="003E3619"/>
    <w:rsid w:val="003E54A7"/>
    <w:rsid w:val="003E794D"/>
    <w:rsid w:val="003F1305"/>
    <w:rsid w:val="003F683F"/>
    <w:rsid w:val="003F720D"/>
    <w:rsid w:val="004000D6"/>
    <w:rsid w:val="004003BA"/>
    <w:rsid w:val="004309CE"/>
    <w:rsid w:val="00433D3F"/>
    <w:rsid w:val="00434B34"/>
    <w:rsid w:val="00435B30"/>
    <w:rsid w:val="00445CDE"/>
    <w:rsid w:val="004505FC"/>
    <w:rsid w:val="00454723"/>
    <w:rsid w:val="0045543B"/>
    <w:rsid w:val="00460718"/>
    <w:rsid w:val="00460DAC"/>
    <w:rsid w:val="004671A5"/>
    <w:rsid w:val="00472D52"/>
    <w:rsid w:val="00476456"/>
    <w:rsid w:val="004845AF"/>
    <w:rsid w:val="00487B1E"/>
    <w:rsid w:val="00492096"/>
    <w:rsid w:val="004932A6"/>
    <w:rsid w:val="004A7234"/>
    <w:rsid w:val="004B01D9"/>
    <w:rsid w:val="004B0CB9"/>
    <w:rsid w:val="004B1E88"/>
    <w:rsid w:val="004B2369"/>
    <w:rsid w:val="004B3700"/>
    <w:rsid w:val="004B4D32"/>
    <w:rsid w:val="004B7BDB"/>
    <w:rsid w:val="004C6D87"/>
    <w:rsid w:val="004C6F44"/>
    <w:rsid w:val="004D67B9"/>
    <w:rsid w:val="004D7566"/>
    <w:rsid w:val="004E75A8"/>
    <w:rsid w:val="00501C69"/>
    <w:rsid w:val="00503814"/>
    <w:rsid w:val="00506494"/>
    <w:rsid w:val="005209D1"/>
    <w:rsid w:val="00520A16"/>
    <w:rsid w:val="005231DA"/>
    <w:rsid w:val="005272A9"/>
    <w:rsid w:val="0052760A"/>
    <w:rsid w:val="005305DB"/>
    <w:rsid w:val="00530EB8"/>
    <w:rsid w:val="00542B92"/>
    <w:rsid w:val="00543C0E"/>
    <w:rsid w:val="00543E19"/>
    <w:rsid w:val="00550E77"/>
    <w:rsid w:val="00551276"/>
    <w:rsid w:val="00553547"/>
    <w:rsid w:val="0055383C"/>
    <w:rsid w:val="005543E1"/>
    <w:rsid w:val="00570AD7"/>
    <w:rsid w:val="0058680B"/>
    <w:rsid w:val="00590137"/>
    <w:rsid w:val="00592DC0"/>
    <w:rsid w:val="00593FFF"/>
    <w:rsid w:val="005A2606"/>
    <w:rsid w:val="005B2122"/>
    <w:rsid w:val="005C31CD"/>
    <w:rsid w:val="005D1F24"/>
    <w:rsid w:val="005D5D46"/>
    <w:rsid w:val="005D5D61"/>
    <w:rsid w:val="005E1D8F"/>
    <w:rsid w:val="006046BD"/>
    <w:rsid w:val="00606591"/>
    <w:rsid w:val="00622F67"/>
    <w:rsid w:val="0062540B"/>
    <w:rsid w:val="00627227"/>
    <w:rsid w:val="00636CD2"/>
    <w:rsid w:val="00641E12"/>
    <w:rsid w:val="006447E1"/>
    <w:rsid w:val="00646254"/>
    <w:rsid w:val="006615EE"/>
    <w:rsid w:val="006644D2"/>
    <w:rsid w:val="00665DC5"/>
    <w:rsid w:val="006716F7"/>
    <w:rsid w:val="00673C21"/>
    <w:rsid w:val="0068437B"/>
    <w:rsid w:val="00686E66"/>
    <w:rsid w:val="00693FB7"/>
    <w:rsid w:val="00697D48"/>
    <w:rsid w:val="006A29E6"/>
    <w:rsid w:val="006B098B"/>
    <w:rsid w:val="006B2673"/>
    <w:rsid w:val="006B5271"/>
    <w:rsid w:val="006B72D3"/>
    <w:rsid w:val="006C7960"/>
    <w:rsid w:val="006E736F"/>
    <w:rsid w:val="006F1BA5"/>
    <w:rsid w:val="006F35F0"/>
    <w:rsid w:val="0070013D"/>
    <w:rsid w:val="00714264"/>
    <w:rsid w:val="007275A9"/>
    <w:rsid w:val="00730A44"/>
    <w:rsid w:val="0073170A"/>
    <w:rsid w:val="00732616"/>
    <w:rsid w:val="00734333"/>
    <w:rsid w:val="007345F7"/>
    <w:rsid w:val="007371F3"/>
    <w:rsid w:val="00744E20"/>
    <w:rsid w:val="007457FF"/>
    <w:rsid w:val="007465FB"/>
    <w:rsid w:val="00771DAD"/>
    <w:rsid w:val="0077484D"/>
    <w:rsid w:val="00782A77"/>
    <w:rsid w:val="00785EA1"/>
    <w:rsid w:val="007860A8"/>
    <w:rsid w:val="00792CB0"/>
    <w:rsid w:val="00793F07"/>
    <w:rsid w:val="007B0097"/>
    <w:rsid w:val="007B342B"/>
    <w:rsid w:val="007C26A7"/>
    <w:rsid w:val="007D12DE"/>
    <w:rsid w:val="007D76F7"/>
    <w:rsid w:val="007E13A9"/>
    <w:rsid w:val="007E2B07"/>
    <w:rsid w:val="007E57D4"/>
    <w:rsid w:val="007E7496"/>
    <w:rsid w:val="007F1708"/>
    <w:rsid w:val="007F173E"/>
    <w:rsid w:val="008014B4"/>
    <w:rsid w:val="008030DA"/>
    <w:rsid w:val="00821ADF"/>
    <w:rsid w:val="008267BB"/>
    <w:rsid w:val="00832B07"/>
    <w:rsid w:val="00837299"/>
    <w:rsid w:val="00845219"/>
    <w:rsid w:val="00854375"/>
    <w:rsid w:val="008554EA"/>
    <w:rsid w:val="00857A58"/>
    <w:rsid w:val="00871F9E"/>
    <w:rsid w:val="008758B4"/>
    <w:rsid w:val="008770DC"/>
    <w:rsid w:val="00886BBC"/>
    <w:rsid w:val="00886E2F"/>
    <w:rsid w:val="00891F4D"/>
    <w:rsid w:val="00892223"/>
    <w:rsid w:val="008962CF"/>
    <w:rsid w:val="00896E6B"/>
    <w:rsid w:val="008A4BEF"/>
    <w:rsid w:val="008A7972"/>
    <w:rsid w:val="008B0D02"/>
    <w:rsid w:val="008B1C5E"/>
    <w:rsid w:val="008B5AC7"/>
    <w:rsid w:val="008B61FA"/>
    <w:rsid w:val="008B7173"/>
    <w:rsid w:val="008C2222"/>
    <w:rsid w:val="008C4BDA"/>
    <w:rsid w:val="008C7ADA"/>
    <w:rsid w:val="008D7C0C"/>
    <w:rsid w:val="008E0675"/>
    <w:rsid w:val="008E7416"/>
    <w:rsid w:val="008F41AE"/>
    <w:rsid w:val="008F651B"/>
    <w:rsid w:val="00922F77"/>
    <w:rsid w:val="00930BCB"/>
    <w:rsid w:val="00931D64"/>
    <w:rsid w:val="00932927"/>
    <w:rsid w:val="0093337F"/>
    <w:rsid w:val="009345FB"/>
    <w:rsid w:val="00943667"/>
    <w:rsid w:val="00951FC9"/>
    <w:rsid w:val="0096266A"/>
    <w:rsid w:val="00962D02"/>
    <w:rsid w:val="00973169"/>
    <w:rsid w:val="009758F2"/>
    <w:rsid w:val="0098095A"/>
    <w:rsid w:val="0099137C"/>
    <w:rsid w:val="00992B19"/>
    <w:rsid w:val="009A6492"/>
    <w:rsid w:val="009A6D33"/>
    <w:rsid w:val="009B3AE7"/>
    <w:rsid w:val="009B5344"/>
    <w:rsid w:val="009C16A8"/>
    <w:rsid w:val="009C4034"/>
    <w:rsid w:val="009C68F2"/>
    <w:rsid w:val="009C6A09"/>
    <w:rsid w:val="009D7270"/>
    <w:rsid w:val="009F1FFE"/>
    <w:rsid w:val="00A1347F"/>
    <w:rsid w:val="00A151E4"/>
    <w:rsid w:val="00A174B2"/>
    <w:rsid w:val="00A31AA9"/>
    <w:rsid w:val="00A359F8"/>
    <w:rsid w:val="00A46A74"/>
    <w:rsid w:val="00A50A27"/>
    <w:rsid w:val="00A50EB5"/>
    <w:rsid w:val="00A6073C"/>
    <w:rsid w:val="00A61914"/>
    <w:rsid w:val="00A61F57"/>
    <w:rsid w:val="00A639C9"/>
    <w:rsid w:val="00A8159B"/>
    <w:rsid w:val="00A84A58"/>
    <w:rsid w:val="00A85052"/>
    <w:rsid w:val="00A850AA"/>
    <w:rsid w:val="00A869B1"/>
    <w:rsid w:val="00A915A9"/>
    <w:rsid w:val="00A93257"/>
    <w:rsid w:val="00A93FA4"/>
    <w:rsid w:val="00AA3BDF"/>
    <w:rsid w:val="00AA69F4"/>
    <w:rsid w:val="00AA7A53"/>
    <w:rsid w:val="00AC2CB4"/>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5C27"/>
    <w:rsid w:val="00B22D76"/>
    <w:rsid w:val="00B258EF"/>
    <w:rsid w:val="00B27252"/>
    <w:rsid w:val="00B3497C"/>
    <w:rsid w:val="00B351ED"/>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E299C"/>
    <w:rsid w:val="00BF1565"/>
    <w:rsid w:val="00BF582B"/>
    <w:rsid w:val="00C0081B"/>
    <w:rsid w:val="00C02331"/>
    <w:rsid w:val="00C04267"/>
    <w:rsid w:val="00C04EE8"/>
    <w:rsid w:val="00C06634"/>
    <w:rsid w:val="00C1069D"/>
    <w:rsid w:val="00C10DC2"/>
    <w:rsid w:val="00C13202"/>
    <w:rsid w:val="00C13615"/>
    <w:rsid w:val="00C1630A"/>
    <w:rsid w:val="00C203C6"/>
    <w:rsid w:val="00C24BAF"/>
    <w:rsid w:val="00C31AC9"/>
    <w:rsid w:val="00C4015F"/>
    <w:rsid w:val="00C42389"/>
    <w:rsid w:val="00C425A0"/>
    <w:rsid w:val="00C42BD3"/>
    <w:rsid w:val="00C43EC0"/>
    <w:rsid w:val="00C47062"/>
    <w:rsid w:val="00C51227"/>
    <w:rsid w:val="00C531AF"/>
    <w:rsid w:val="00C61D7C"/>
    <w:rsid w:val="00C7179E"/>
    <w:rsid w:val="00C76C50"/>
    <w:rsid w:val="00C77B05"/>
    <w:rsid w:val="00C800F0"/>
    <w:rsid w:val="00C83B11"/>
    <w:rsid w:val="00C91015"/>
    <w:rsid w:val="00C92586"/>
    <w:rsid w:val="00C92626"/>
    <w:rsid w:val="00C95C12"/>
    <w:rsid w:val="00CA4EF3"/>
    <w:rsid w:val="00CA7B40"/>
    <w:rsid w:val="00CC0BB5"/>
    <w:rsid w:val="00CC0FFE"/>
    <w:rsid w:val="00CC2812"/>
    <w:rsid w:val="00CC40BA"/>
    <w:rsid w:val="00CC7FBB"/>
    <w:rsid w:val="00CD76EC"/>
    <w:rsid w:val="00CE2BB0"/>
    <w:rsid w:val="00CE349F"/>
    <w:rsid w:val="00D05692"/>
    <w:rsid w:val="00D11E1D"/>
    <w:rsid w:val="00D218C3"/>
    <w:rsid w:val="00D259C9"/>
    <w:rsid w:val="00D3044F"/>
    <w:rsid w:val="00D32D0D"/>
    <w:rsid w:val="00D35750"/>
    <w:rsid w:val="00D42B3A"/>
    <w:rsid w:val="00D513AA"/>
    <w:rsid w:val="00D52EF0"/>
    <w:rsid w:val="00D575FF"/>
    <w:rsid w:val="00D602A1"/>
    <w:rsid w:val="00D7383F"/>
    <w:rsid w:val="00D75F4B"/>
    <w:rsid w:val="00D82C9A"/>
    <w:rsid w:val="00D8726C"/>
    <w:rsid w:val="00D9007E"/>
    <w:rsid w:val="00D92D73"/>
    <w:rsid w:val="00D963A2"/>
    <w:rsid w:val="00D96712"/>
    <w:rsid w:val="00D969F4"/>
    <w:rsid w:val="00DA0452"/>
    <w:rsid w:val="00DB1E8B"/>
    <w:rsid w:val="00DB3CD3"/>
    <w:rsid w:val="00DC14C2"/>
    <w:rsid w:val="00DC2B80"/>
    <w:rsid w:val="00DC38E8"/>
    <w:rsid w:val="00DD58E1"/>
    <w:rsid w:val="00DD7995"/>
    <w:rsid w:val="00DE293E"/>
    <w:rsid w:val="00DE2FBE"/>
    <w:rsid w:val="00DE63B4"/>
    <w:rsid w:val="00DF31D2"/>
    <w:rsid w:val="00DF4642"/>
    <w:rsid w:val="00E01F65"/>
    <w:rsid w:val="00E06709"/>
    <w:rsid w:val="00E0742E"/>
    <w:rsid w:val="00E10684"/>
    <w:rsid w:val="00E12D82"/>
    <w:rsid w:val="00E15F15"/>
    <w:rsid w:val="00E16C09"/>
    <w:rsid w:val="00E16D7A"/>
    <w:rsid w:val="00E21525"/>
    <w:rsid w:val="00E21618"/>
    <w:rsid w:val="00E270AD"/>
    <w:rsid w:val="00E27DA5"/>
    <w:rsid w:val="00E3136B"/>
    <w:rsid w:val="00E3696E"/>
    <w:rsid w:val="00E4298E"/>
    <w:rsid w:val="00E4352B"/>
    <w:rsid w:val="00E46E1F"/>
    <w:rsid w:val="00E53C6C"/>
    <w:rsid w:val="00E55807"/>
    <w:rsid w:val="00E660BB"/>
    <w:rsid w:val="00E70021"/>
    <w:rsid w:val="00E72134"/>
    <w:rsid w:val="00E72754"/>
    <w:rsid w:val="00E7784C"/>
    <w:rsid w:val="00E80BA9"/>
    <w:rsid w:val="00E80F30"/>
    <w:rsid w:val="00E815DE"/>
    <w:rsid w:val="00E9273D"/>
    <w:rsid w:val="00EA6026"/>
    <w:rsid w:val="00EB30C4"/>
    <w:rsid w:val="00EB4A11"/>
    <w:rsid w:val="00EB7B8D"/>
    <w:rsid w:val="00EC16C1"/>
    <w:rsid w:val="00ED18C9"/>
    <w:rsid w:val="00EE26A8"/>
    <w:rsid w:val="00EE539E"/>
    <w:rsid w:val="00EF2599"/>
    <w:rsid w:val="00F20019"/>
    <w:rsid w:val="00F27C80"/>
    <w:rsid w:val="00F320CA"/>
    <w:rsid w:val="00F321EB"/>
    <w:rsid w:val="00F40651"/>
    <w:rsid w:val="00F4093E"/>
    <w:rsid w:val="00F41A98"/>
    <w:rsid w:val="00F42CAF"/>
    <w:rsid w:val="00F4316F"/>
    <w:rsid w:val="00F46837"/>
    <w:rsid w:val="00F61338"/>
    <w:rsid w:val="00F62DAE"/>
    <w:rsid w:val="00F6384B"/>
    <w:rsid w:val="00F67640"/>
    <w:rsid w:val="00F71BFD"/>
    <w:rsid w:val="00F73C69"/>
    <w:rsid w:val="00F75C89"/>
    <w:rsid w:val="00F7723D"/>
    <w:rsid w:val="00F860BE"/>
    <w:rsid w:val="00FA1C0C"/>
    <w:rsid w:val="00FB0BBB"/>
    <w:rsid w:val="00FB358C"/>
    <w:rsid w:val="00FB6B02"/>
    <w:rsid w:val="00FC1CD3"/>
    <w:rsid w:val="00FC58BB"/>
    <w:rsid w:val="00FC763D"/>
    <w:rsid w:val="00FD0852"/>
    <w:rsid w:val="00FD2657"/>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paragraph" w:styleId="Puslapioinaostekstas">
    <w:name w:val="footnote text"/>
    <w:basedOn w:val="prastasis"/>
    <w:link w:val="PuslapioinaostekstasDiagrama"/>
    <w:rsid w:val="00B351ED"/>
    <w:pPr>
      <w:suppressAutoHyphens/>
    </w:pPr>
    <w:rPr>
      <w:sz w:val="20"/>
      <w:lang w:val="en-GB" w:eastAsia="zh-CN"/>
    </w:rPr>
  </w:style>
  <w:style w:type="character" w:customStyle="1" w:styleId="PuslapioinaostekstasDiagrama">
    <w:name w:val="Puslapio išnašos tekstas Diagrama"/>
    <w:basedOn w:val="Numatytasispastraiposriftas"/>
    <w:link w:val="Puslapioinaostekstas"/>
    <w:rsid w:val="00B351ED"/>
    <w:rPr>
      <w:lang w:val="en-GB" w:eastAsia="zh-CN"/>
    </w:rPr>
  </w:style>
  <w:style w:type="character" w:customStyle="1" w:styleId="PagrindinistekstasDiagrama">
    <w:name w:val="Pagrindinis tekstas Diagrama"/>
    <w:link w:val="Pagrindinistekstas"/>
    <w:rsid w:val="00793F07"/>
    <w:rPr>
      <w:sz w:val="24"/>
    </w:rPr>
  </w:style>
  <w:style w:type="character" w:customStyle="1" w:styleId="apple-style-span">
    <w:name w:val="apple-style-span"/>
    <w:basedOn w:val="Numatytasispastraiposriftas"/>
    <w:rsid w:val="0079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5</Pages>
  <Words>7066</Words>
  <Characters>4028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2024-02-19T07:07:00Z</cp:lastPrinted>
  <dcterms:created xsi:type="dcterms:W3CDTF">2025-03-10T07:42:00Z</dcterms:created>
  <dcterms:modified xsi:type="dcterms:W3CDTF">2025-03-10T07:42:00Z</dcterms:modified>
</cp:coreProperties>
</file>