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4D8A" w14:textId="10A17E8F" w:rsidR="00FC1CD3" w:rsidRPr="00F10727" w:rsidRDefault="000550A2" w:rsidP="00097730">
      <w:pPr>
        <w:ind w:left="7920"/>
        <w:rPr>
          <w:b/>
          <w:bCs/>
          <w:szCs w:val="24"/>
          <w:lang w:val="en-US"/>
        </w:rPr>
      </w:pPr>
      <w:proofErr w:type="spellStart"/>
      <w:r w:rsidRPr="00F10727">
        <w:rPr>
          <w:b/>
          <w:bCs/>
          <w:szCs w:val="24"/>
          <w:lang w:val="en-US"/>
        </w:rPr>
        <w:t>P</w:t>
      </w:r>
      <w:r w:rsidR="00AC3289" w:rsidRPr="00F10727">
        <w:rPr>
          <w:b/>
          <w:bCs/>
          <w:szCs w:val="24"/>
          <w:lang w:val="en-US"/>
        </w:rPr>
        <w:t>rojektas</w:t>
      </w:r>
      <w:proofErr w:type="spellEnd"/>
    </w:p>
    <w:p w14:paraId="45DA8684" w14:textId="77777777" w:rsidR="00AC3289" w:rsidRPr="00F10727" w:rsidRDefault="00AC3289" w:rsidP="00F83438">
      <w:pPr>
        <w:rPr>
          <w:sz w:val="22"/>
          <w:szCs w:val="22"/>
          <w:lang w:val="en-US"/>
        </w:rPr>
      </w:pPr>
    </w:p>
    <w:p w14:paraId="6B6758A2" w14:textId="77777777" w:rsidR="00FC1CD3" w:rsidRPr="00F10727" w:rsidRDefault="00DB71D7">
      <w:pPr>
        <w:jc w:val="center"/>
        <w:rPr>
          <w:b/>
          <w:bCs/>
          <w:sz w:val="22"/>
          <w:szCs w:val="22"/>
          <w:lang w:val="en-US"/>
        </w:rPr>
      </w:pPr>
      <w:r w:rsidRPr="00F10727">
        <w:rPr>
          <w:noProof/>
          <w:sz w:val="22"/>
          <w:szCs w:val="22"/>
        </w:rPr>
        <w:drawing>
          <wp:inline distT="0" distB="0" distL="0" distR="0" wp14:anchorId="01DA85F5" wp14:editId="4530F9CD">
            <wp:extent cx="556260" cy="6705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260" cy="670560"/>
                    </a:xfrm>
                    <a:prstGeom prst="rect">
                      <a:avLst/>
                    </a:prstGeom>
                    <a:noFill/>
                    <a:ln>
                      <a:noFill/>
                    </a:ln>
                  </pic:spPr>
                </pic:pic>
              </a:graphicData>
            </a:graphic>
          </wp:inline>
        </w:drawing>
      </w:r>
    </w:p>
    <w:p w14:paraId="76C02128" w14:textId="77777777" w:rsidR="00F320CA" w:rsidRPr="00F10727" w:rsidRDefault="00F320CA">
      <w:pPr>
        <w:jc w:val="center"/>
        <w:rPr>
          <w:b/>
          <w:bCs/>
          <w:sz w:val="22"/>
          <w:szCs w:val="22"/>
          <w:lang w:val="en-US"/>
        </w:rPr>
      </w:pPr>
    </w:p>
    <w:p w14:paraId="43C4E15C" w14:textId="77777777" w:rsidR="00FC1CD3" w:rsidRPr="00F10727" w:rsidRDefault="00F20019">
      <w:pPr>
        <w:jc w:val="center"/>
        <w:rPr>
          <w:b/>
          <w:sz w:val="22"/>
          <w:szCs w:val="22"/>
        </w:rPr>
      </w:pPr>
      <w:r w:rsidRPr="00F10727">
        <w:rPr>
          <w:b/>
          <w:sz w:val="22"/>
          <w:szCs w:val="22"/>
          <w:lang w:val="en-US"/>
        </w:rPr>
        <w:t xml:space="preserve">JURBARKO RAJONO </w:t>
      </w:r>
      <w:r w:rsidRPr="00F10727">
        <w:rPr>
          <w:b/>
          <w:sz w:val="22"/>
          <w:szCs w:val="22"/>
        </w:rPr>
        <w:t>SAVIVALDYBĖS TARYBA</w:t>
      </w:r>
    </w:p>
    <w:p w14:paraId="55CD45D7" w14:textId="77777777" w:rsidR="00A749F9" w:rsidRPr="00F10727" w:rsidRDefault="00A749F9">
      <w:pPr>
        <w:rPr>
          <w:sz w:val="22"/>
          <w:szCs w:val="22"/>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10727" w:rsidRPr="00F10727" w14:paraId="1118653E" w14:textId="77777777" w:rsidTr="00F83438">
        <w:trPr>
          <w:cantSplit/>
        </w:trPr>
        <w:tc>
          <w:tcPr>
            <w:tcW w:w="9660" w:type="dxa"/>
            <w:tcBorders>
              <w:top w:val="nil"/>
              <w:left w:val="nil"/>
              <w:bottom w:val="nil"/>
              <w:right w:val="nil"/>
            </w:tcBorders>
          </w:tcPr>
          <w:p w14:paraId="3EFD28F0" w14:textId="77777777" w:rsidR="00FC1CD3" w:rsidRPr="00F10727" w:rsidRDefault="00F20019">
            <w:pPr>
              <w:pStyle w:val="Antrat1"/>
              <w:rPr>
                <w:caps/>
                <w:sz w:val="22"/>
                <w:szCs w:val="22"/>
                <w:lang w:val="lt-LT"/>
              </w:rPr>
            </w:pPr>
            <w:r w:rsidRPr="00F10727">
              <w:rPr>
                <w:sz w:val="22"/>
                <w:szCs w:val="22"/>
                <w:lang w:val="lt-LT"/>
              </w:rPr>
              <w:t>SPRENDIMAS</w:t>
            </w:r>
          </w:p>
        </w:tc>
      </w:tr>
      <w:tr w:rsidR="00F10727" w:rsidRPr="00F10727" w14:paraId="7F9081C9" w14:textId="77777777" w:rsidTr="00F83438">
        <w:trPr>
          <w:cantSplit/>
        </w:trPr>
        <w:tc>
          <w:tcPr>
            <w:tcW w:w="9660" w:type="dxa"/>
            <w:tcBorders>
              <w:top w:val="nil"/>
              <w:left w:val="nil"/>
              <w:bottom w:val="nil"/>
              <w:right w:val="nil"/>
            </w:tcBorders>
          </w:tcPr>
          <w:p w14:paraId="6FF0BE22" w14:textId="62406253" w:rsidR="00AC3289" w:rsidRPr="00F10727" w:rsidRDefault="00715E04" w:rsidP="00AC3289">
            <w:pPr>
              <w:pStyle w:val="Antrats"/>
              <w:tabs>
                <w:tab w:val="left" w:pos="1296"/>
              </w:tabs>
              <w:jc w:val="center"/>
              <w:rPr>
                <w:b/>
                <w:sz w:val="22"/>
                <w:szCs w:val="22"/>
              </w:rPr>
            </w:pPr>
            <w:r w:rsidRPr="00F10727">
              <w:rPr>
                <w:b/>
                <w:sz w:val="22"/>
                <w:szCs w:val="22"/>
              </w:rPr>
              <w:t xml:space="preserve">DĖL </w:t>
            </w:r>
            <w:r w:rsidRPr="00F10727">
              <w:rPr>
                <w:b/>
              </w:rPr>
              <w:t xml:space="preserve">JURBARKO MIESTO </w:t>
            </w:r>
            <w:r w:rsidRPr="00F10727">
              <w:rPr>
                <w:b/>
                <w:szCs w:val="24"/>
              </w:rPr>
              <w:t>DAUGIABUČIŲ NAMŲ KIEMŲ VIDAUS KELIŲ IR DAUGIABUČIŲ NAMŲ KIEMŲ AIKŠTELIŲ ĮRENGIMO, REKONSTRAVIMO IR KAPITALINIO REMONTO</w:t>
            </w:r>
            <w:r w:rsidRPr="00F10727">
              <w:rPr>
                <w:b/>
              </w:rPr>
              <w:t xml:space="preserve"> 2025–2027 METŲ PLAN</w:t>
            </w:r>
            <w:r w:rsidR="00253231" w:rsidRPr="00F10727">
              <w:rPr>
                <w:b/>
              </w:rPr>
              <w:t>O</w:t>
            </w:r>
            <w:r w:rsidRPr="00F10727">
              <w:rPr>
                <w:b/>
              </w:rPr>
              <w:t xml:space="preserve"> </w:t>
            </w:r>
            <w:r w:rsidRPr="00F10727">
              <w:rPr>
                <w:b/>
                <w:sz w:val="22"/>
                <w:szCs w:val="22"/>
              </w:rPr>
              <w:t>PATVIRTINIMO</w:t>
            </w:r>
          </w:p>
          <w:p w14:paraId="01BB0A8D" w14:textId="77777777" w:rsidR="00FC1CD3" w:rsidRPr="00F10727" w:rsidRDefault="004B4C7E">
            <w:pPr>
              <w:pStyle w:val="Antrats"/>
              <w:tabs>
                <w:tab w:val="left" w:pos="1296"/>
              </w:tabs>
              <w:jc w:val="center"/>
              <w:rPr>
                <w:b/>
                <w:caps/>
                <w:sz w:val="22"/>
                <w:szCs w:val="22"/>
              </w:rPr>
            </w:pPr>
            <w:r w:rsidRPr="00F10727">
              <w:rPr>
                <w:b/>
                <w:sz w:val="22"/>
                <w:szCs w:val="22"/>
              </w:rPr>
              <w:fldChar w:fldCharType="begin">
                <w:ffData>
                  <w:name w:val="DOC_DATA"/>
                  <w:enabled/>
                  <w:calcOnExit w:val="0"/>
                  <w:textInput>
                    <w:default w:val="{$DOC_DATA}"/>
                  </w:textInput>
                </w:ffData>
              </w:fldChar>
            </w:r>
            <w:r w:rsidR="00F20019" w:rsidRPr="00F10727">
              <w:rPr>
                <w:b/>
                <w:sz w:val="22"/>
                <w:szCs w:val="22"/>
              </w:rPr>
              <w:instrText xml:space="preserve"> FORMTEXT </w:instrText>
            </w:r>
            <w:r w:rsidRPr="00F10727">
              <w:rPr>
                <w:b/>
                <w:sz w:val="22"/>
                <w:szCs w:val="22"/>
              </w:rPr>
            </w:r>
            <w:r w:rsidRPr="00F10727">
              <w:rPr>
                <w:b/>
                <w:sz w:val="22"/>
                <w:szCs w:val="22"/>
              </w:rPr>
              <w:fldChar w:fldCharType="separate"/>
            </w:r>
            <w:r w:rsidRPr="00F10727">
              <w:rPr>
                <w:b/>
                <w:sz w:val="22"/>
                <w:szCs w:val="22"/>
              </w:rPr>
              <w:fldChar w:fldCharType="end"/>
            </w:r>
          </w:p>
        </w:tc>
      </w:tr>
      <w:tr w:rsidR="00F10727" w:rsidRPr="00F10727" w14:paraId="7526354F" w14:textId="77777777" w:rsidTr="00F83438">
        <w:trPr>
          <w:cantSplit/>
          <w:trHeight w:val="432"/>
        </w:trPr>
        <w:tc>
          <w:tcPr>
            <w:tcW w:w="9660" w:type="dxa"/>
            <w:tcBorders>
              <w:top w:val="nil"/>
              <w:left w:val="nil"/>
              <w:bottom w:val="nil"/>
              <w:right w:val="nil"/>
            </w:tcBorders>
          </w:tcPr>
          <w:p w14:paraId="65CFEF8F" w14:textId="0CDDA282" w:rsidR="00FC1CD3" w:rsidRPr="00A73A88" w:rsidRDefault="00734333" w:rsidP="00253231">
            <w:pPr>
              <w:pStyle w:val="Antrats"/>
              <w:tabs>
                <w:tab w:val="left" w:pos="1296"/>
              </w:tabs>
              <w:jc w:val="center"/>
              <w:rPr>
                <w:b/>
                <w:caps/>
                <w:szCs w:val="24"/>
              </w:rPr>
            </w:pPr>
            <w:r w:rsidRPr="00A73A88">
              <w:rPr>
                <w:szCs w:val="24"/>
              </w:rPr>
              <w:t>20</w:t>
            </w:r>
            <w:r w:rsidR="00E81CB8" w:rsidRPr="00A73A88">
              <w:rPr>
                <w:szCs w:val="24"/>
              </w:rPr>
              <w:t>2</w:t>
            </w:r>
            <w:r w:rsidR="00AC3289" w:rsidRPr="00A73A88">
              <w:rPr>
                <w:szCs w:val="24"/>
              </w:rPr>
              <w:t>5</w:t>
            </w:r>
            <w:r w:rsidRPr="00A73A88">
              <w:rPr>
                <w:szCs w:val="24"/>
              </w:rPr>
              <w:t xml:space="preserve"> m. </w:t>
            </w:r>
            <w:r w:rsidR="00253231" w:rsidRPr="00A73A88">
              <w:rPr>
                <w:szCs w:val="24"/>
              </w:rPr>
              <w:t>kovo</w:t>
            </w:r>
            <w:r w:rsidR="00DB71D7" w:rsidRPr="00A73A88">
              <w:rPr>
                <w:szCs w:val="24"/>
              </w:rPr>
              <w:t xml:space="preserve"> </w:t>
            </w:r>
            <w:r w:rsidR="00A73A88" w:rsidRPr="00A73A88">
              <w:rPr>
                <w:szCs w:val="24"/>
              </w:rPr>
              <w:t>10</w:t>
            </w:r>
            <w:r w:rsidRPr="00A73A88">
              <w:rPr>
                <w:szCs w:val="24"/>
              </w:rPr>
              <w:t xml:space="preserve"> d. </w:t>
            </w:r>
            <w:r w:rsidR="00F20019" w:rsidRPr="00A73A88">
              <w:rPr>
                <w:szCs w:val="24"/>
              </w:rPr>
              <w:t xml:space="preserve">Nr. </w:t>
            </w:r>
            <w:r w:rsidR="002A4B01" w:rsidRPr="00A73A88">
              <w:rPr>
                <w:szCs w:val="24"/>
              </w:rPr>
              <w:t>TSP</w:t>
            </w:r>
            <w:r w:rsidR="003723C7" w:rsidRPr="00A73A88">
              <w:rPr>
                <w:szCs w:val="24"/>
              </w:rPr>
              <w:t>-</w:t>
            </w:r>
            <w:r w:rsidR="00A73A88" w:rsidRPr="00A73A88">
              <w:rPr>
                <w:szCs w:val="24"/>
              </w:rPr>
              <w:t>102</w:t>
            </w:r>
          </w:p>
        </w:tc>
      </w:tr>
      <w:tr w:rsidR="00FC1CD3" w:rsidRPr="00F10727" w14:paraId="5E9B24C5" w14:textId="77777777" w:rsidTr="00F83438">
        <w:trPr>
          <w:cantSplit/>
        </w:trPr>
        <w:tc>
          <w:tcPr>
            <w:tcW w:w="9660" w:type="dxa"/>
            <w:tcBorders>
              <w:top w:val="nil"/>
              <w:left w:val="nil"/>
              <w:bottom w:val="nil"/>
              <w:right w:val="nil"/>
            </w:tcBorders>
          </w:tcPr>
          <w:p w14:paraId="55D81B46" w14:textId="77777777" w:rsidR="00FC1CD3" w:rsidRPr="00A73A88" w:rsidRDefault="00F20019">
            <w:pPr>
              <w:jc w:val="center"/>
              <w:rPr>
                <w:szCs w:val="24"/>
              </w:rPr>
            </w:pPr>
            <w:r w:rsidRPr="00A73A88">
              <w:rPr>
                <w:szCs w:val="24"/>
              </w:rPr>
              <w:t>Jurbarkas</w:t>
            </w:r>
          </w:p>
        </w:tc>
      </w:tr>
    </w:tbl>
    <w:p w14:paraId="00DE7954" w14:textId="77777777" w:rsidR="00FC1CD3" w:rsidRPr="00F10727" w:rsidRDefault="00FC1CD3">
      <w:pPr>
        <w:rPr>
          <w:szCs w:val="24"/>
        </w:rPr>
      </w:pPr>
    </w:p>
    <w:p w14:paraId="71E1443C" w14:textId="77777777" w:rsidR="00FC1CD3" w:rsidRPr="00F10727" w:rsidRDefault="00FC1CD3">
      <w:pPr>
        <w:rPr>
          <w:szCs w:val="24"/>
        </w:rPr>
      </w:pPr>
    </w:p>
    <w:p w14:paraId="528D5AEF" w14:textId="284CDE7B" w:rsidR="00923468" w:rsidRPr="00F10727" w:rsidRDefault="00923468" w:rsidP="00923468">
      <w:pPr>
        <w:pStyle w:val="Pagrindinistekstas"/>
        <w:ind w:firstLine="851"/>
      </w:pPr>
      <w:r w:rsidRPr="00F10727">
        <w:t xml:space="preserve">Vadovaudamasi Lietuvos Respublikos vietos savivaldos įstatymo 6 straipsnio 32 punktu, Lietuvos Respublikos kelių priežiūros ir plėtros programos finansavimo įstatymo 9 straipsnio 2, 7 ir 8 dalimis, Kelių priežiūros ir plėtros programos finansavimo lėšų paskirstymo ir naudojimo Jurbarko  rajono savivaldybės susisiekimo infrastruktūros objektams </w:t>
      </w:r>
      <w:r w:rsidR="00F10727" w:rsidRPr="00F10727">
        <w:rPr>
          <w:szCs w:val="24"/>
        </w:rPr>
        <w:t xml:space="preserve">2025–2027 </w:t>
      </w:r>
      <w:r w:rsidRPr="00F10727">
        <w:t>metais finansuoti tvarkos aprašu, patvirtintu Jurbarko rajono savivaldybės tarybos 2025 m. vasario 18 d. sprendimu Nr.  T2- 37  „Dėl K</w:t>
      </w:r>
      <w:r w:rsidRPr="00F10727">
        <w:rPr>
          <w:szCs w:val="24"/>
        </w:rPr>
        <w:t>elių priežiūros ir plėtros programos finansavimo lėšų paskirstymo ir naudojimo Jurbarko  rajono savivaldybės susisiekimo infrastruktūros objektams 2025</w:t>
      </w:r>
      <w:r w:rsidR="00345EC6" w:rsidRPr="00F10727">
        <w:rPr>
          <w:szCs w:val="24"/>
        </w:rPr>
        <w:t>–</w:t>
      </w:r>
      <w:r w:rsidRPr="00F10727">
        <w:rPr>
          <w:szCs w:val="24"/>
        </w:rPr>
        <w:t>2027 metais finansuoti tvarkos aprašo patvirtinimo“</w:t>
      </w:r>
      <w:r w:rsidRPr="00F10727">
        <w:t xml:space="preserve">, ir atsižvelgdama į </w:t>
      </w:r>
      <w:r w:rsidRPr="00F10727">
        <w:rPr>
          <w:szCs w:val="24"/>
        </w:rPr>
        <w:t xml:space="preserve">Jurbarko rajono savivaldybės tarybos 2022 m. vasario 24 d. sprendimą T2-36 </w:t>
      </w:r>
      <w:r w:rsidRPr="00F10727">
        <w:t>„Dėl Jurbarko miesto daugiabučių gyvenamųjų namų kvartalų remonto eiliškumo nustatymo kriterijų ir eiliškumo patvirtinimo“ bei į Jurbarko miesto</w:t>
      </w:r>
      <w:r w:rsidRPr="00F10727">
        <w:rPr>
          <w:szCs w:val="24"/>
        </w:rPr>
        <w:t xml:space="preserve"> seniūnijos 2025 m. vasario 26 d. išplėstinės seniūnaičių sueigos nutarimą, </w:t>
      </w:r>
      <w:r w:rsidRPr="00F10727">
        <w:t xml:space="preserve">Jurbarko rajono savivaldybės taryba </w:t>
      </w:r>
      <w:r w:rsidRPr="00F10727">
        <w:rPr>
          <w:spacing w:val="54"/>
        </w:rPr>
        <w:t>nusprendžia</w:t>
      </w:r>
      <w:r w:rsidRPr="00F10727">
        <w:t>:</w:t>
      </w:r>
    </w:p>
    <w:p w14:paraId="44BC80D7" w14:textId="3FCD718E" w:rsidR="00AC3289" w:rsidRPr="00F10727" w:rsidRDefault="00345EC6" w:rsidP="00345EC6">
      <w:pPr>
        <w:pStyle w:val="Pagrindinistekstas"/>
        <w:shd w:val="clear" w:color="auto" w:fill="FFFFFF"/>
        <w:ind w:firstLine="720"/>
        <w:rPr>
          <w:szCs w:val="24"/>
        </w:rPr>
      </w:pPr>
      <w:r w:rsidRPr="00F10727">
        <w:t>1. P</w:t>
      </w:r>
      <w:r w:rsidR="00923468" w:rsidRPr="00F10727">
        <w:rPr>
          <w:szCs w:val="24"/>
        </w:rPr>
        <w:t xml:space="preserve">atvirtinti </w:t>
      </w:r>
      <w:r w:rsidR="00923468" w:rsidRPr="00F10727">
        <w:t xml:space="preserve">Jurbarko miesto </w:t>
      </w:r>
      <w:r w:rsidR="00923468" w:rsidRPr="00F10727">
        <w:rPr>
          <w:szCs w:val="24"/>
        </w:rPr>
        <w:t>daugiabučių namų kiemų vidaus kelių ir daugiabučių namų kiemų aikštelių įrengimo, rekonstravimo ir kapitalinio remonto</w:t>
      </w:r>
      <w:r w:rsidR="00923468" w:rsidRPr="00F10727">
        <w:t xml:space="preserve"> 2025–2027 metų planą </w:t>
      </w:r>
      <w:r w:rsidR="00923468" w:rsidRPr="00F10727">
        <w:rPr>
          <w:szCs w:val="24"/>
        </w:rPr>
        <w:t>(pridedama).</w:t>
      </w:r>
    </w:p>
    <w:p w14:paraId="09AF70E3" w14:textId="77777777" w:rsidR="00345EC6" w:rsidRPr="00F10727" w:rsidRDefault="00345EC6" w:rsidP="00345EC6">
      <w:pPr>
        <w:shd w:val="clear" w:color="auto" w:fill="FFFFFF"/>
        <w:ind w:firstLine="720"/>
        <w:jc w:val="both"/>
        <w:rPr>
          <w:szCs w:val="24"/>
        </w:rPr>
      </w:pPr>
      <w:r w:rsidRPr="00F10727">
        <w:rPr>
          <w:szCs w:val="24"/>
        </w:rPr>
        <w:t xml:space="preserve">2. </w:t>
      </w:r>
      <w:r w:rsidR="00D74C5E" w:rsidRPr="00F10727">
        <w:rPr>
          <w:szCs w:val="24"/>
        </w:rPr>
        <w:t xml:space="preserve">Pripažinti netekusiu galios Jurbarko rajono savivaldybės 2024 m. </w:t>
      </w:r>
      <w:r w:rsidR="004579E4" w:rsidRPr="00F10727">
        <w:rPr>
          <w:szCs w:val="24"/>
        </w:rPr>
        <w:t>balandžio</w:t>
      </w:r>
      <w:r w:rsidR="00D74C5E" w:rsidRPr="00F10727">
        <w:rPr>
          <w:szCs w:val="24"/>
        </w:rPr>
        <w:t xml:space="preserve"> 2</w:t>
      </w:r>
      <w:r w:rsidR="004579E4" w:rsidRPr="00F10727">
        <w:rPr>
          <w:szCs w:val="24"/>
        </w:rPr>
        <w:t>5</w:t>
      </w:r>
      <w:r w:rsidR="00905F89" w:rsidRPr="00F10727">
        <w:rPr>
          <w:szCs w:val="24"/>
        </w:rPr>
        <w:t xml:space="preserve"> d. sprendimą </w:t>
      </w:r>
      <w:hyperlink r:id="rId8" w:history="1">
        <w:r w:rsidR="00D74C5E" w:rsidRPr="00F10727">
          <w:rPr>
            <w:rStyle w:val="Hipersaitas"/>
            <w:szCs w:val="24"/>
          </w:rPr>
          <w:t>Nr.</w:t>
        </w:r>
      </w:hyperlink>
      <w:r w:rsidR="005F659D" w:rsidRPr="00F10727">
        <w:rPr>
          <w:szCs w:val="24"/>
        </w:rPr>
        <w:t xml:space="preserve"> T2-</w:t>
      </w:r>
      <w:r w:rsidR="004579E4" w:rsidRPr="00F10727">
        <w:rPr>
          <w:szCs w:val="24"/>
        </w:rPr>
        <w:t>102 „Dėl J</w:t>
      </w:r>
      <w:r w:rsidR="004579E4" w:rsidRPr="00F10727">
        <w:t xml:space="preserve">urbarko miesto </w:t>
      </w:r>
      <w:r w:rsidR="004579E4" w:rsidRPr="00F10727">
        <w:rPr>
          <w:szCs w:val="24"/>
        </w:rPr>
        <w:t>daugiabučių namų gyventojų automobilių stovėjimo aikštelių įrengimo, rekonstravimo ir kapitalinio remonto</w:t>
      </w:r>
      <w:r w:rsidR="004579E4" w:rsidRPr="00F10727">
        <w:t xml:space="preserve"> 2024–2026 metų plano </w:t>
      </w:r>
      <w:r w:rsidR="004579E4" w:rsidRPr="00F10727">
        <w:rPr>
          <w:sz w:val="22"/>
          <w:szCs w:val="22"/>
        </w:rPr>
        <w:t>patvirtinimo</w:t>
      </w:r>
      <w:r w:rsidR="00D74C5E" w:rsidRPr="00F10727">
        <w:rPr>
          <w:szCs w:val="24"/>
        </w:rPr>
        <w:t>“</w:t>
      </w:r>
      <w:r w:rsidRPr="00F10727">
        <w:rPr>
          <w:szCs w:val="24"/>
        </w:rPr>
        <w:t>.</w:t>
      </w:r>
    </w:p>
    <w:p w14:paraId="0EA7850F" w14:textId="2A8A6445" w:rsidR="00765B16" w:rsidRPr="00F10727" w:rsidRDefault="00765B16" w:rsidP="00345EC6">
      <w:pPr>
        <w:shd w:val="clear" w:color="auto" w:fill="FFFFFF"/>
        <w:ind w:firstLine="720"/>
        <w:jc w:val="both"/>
        <w:rPr>
          <w:szCs w:val="24"/>
        </w:rPr>
      </w:pPr>
      <w:r w:rsidRPr="00F10727">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BA858D4" w14:textId="77777777" w:rsidR="00EF7352" w:rsidRPr="00F10727" w:rsidRDefault="00EF7352">
      <w:pPr>
        <w:jc w:val="both"/>
        <w:rPr>
          <w:szCs w:val="24"/>
        </w:rPr>
      </w:pPr>
    </w:p>
    <w:p w14:paraId="1464A8B1" w14:textId="77777777" w:rsidR="00EF7352" w:rsidRPr="00F10727" w:rsidRDefault="00EF7352">
      <w:pPr>
        <w:jc w:val="both"/>
        <w:rPr>
          <w:szCs w:val="24"/>
        </w:rPr>
      </w:pPr>
      <w:r w:rsidRPr="00F10727">
        <w:rPr>
          <w:szCs w:val="24"/>
        </w:rPr>
        <w:t>Savivaldybės meras</w:t>
      </w:r>
      <w:r w:rsidRPr="00F10727">
        <w:rPr>
          <w:szCs w:val="24"/>
        </w:rPr>
        <w:tab/>
      </w:r>
      <w:r w:rsidRPr="00F10727">
        <w:rPr>
          <w:szCs w:val="24"/>
        </w:rPr>
        <w:tab/>
      </w:r>
      <w:r w:rsidRPr="00F10727">
        <w:rPr>
          <w:szCs w:val="24"/>
        </w:rPr>
        <w:tab/>
      </w:r>
      <w:r w:rsidRPr="00F10727">
        <w:rPr>
          <w:szCs w:val="24"/>
        </w:rPr>
        <w:tab/>
      </w:r>
      <w:r w:rsidRPr="00F10727">
        <w:rPr>
          <w:szCs w:val="24"/>
        </w:rPr>
        <w:tab/>
      </w:r>
      <w:r w:rsidRPr="00F10727">
        <w:rPr>
          <w:szCs w:val="24"/>
        </w:rPr>
        <w:tab/>
      </w:r>
      <w:r w:rsidRPr="00F10727">
        <w:rPr>
          <w:szCs w:val="24"/>
        </w:rPr>
        <w:tab/>
        <w:t>Skirmantas Mockevičius</w:t>
      </w:r>
    </w:p>
    <w:p w14:paraId="74A84273" w14:textId="77777777" w:rsidR="00FC1CD3" w:rsidRPr="00F10727" w:rsidRDefault="00FC1CD3">
      <w:pPr>
        <w:jc w:val="both"/>
        <w:rPr>
          <w:szCs w:val="24"/>
        </w:rPr>
      </w:pPr>
    </w:p>
    <w:p w14:paraId="760A1FCC" w14:textId="77777777" w:rsidR="00EF7352" w:rsidRPr="00F10727" w:rsidRDefault="0046175E">
      <w:pPr>
        <w:jc w:val="both"/>
        <w:rPr>
          <w:szCs w:val="24"/>
        </w:rPr>
      </w:pPr>
      <w:r w:rsidRPr="00F10727">
        <w:rPr>
          <w:szCs w:val="24"/>
        </w:rPr>
        <w:t>Derino</w:t>
      </w:r>
      <w:r w:rsidR="00EF7352" w:rsidRPr="00F10727">
        <w:rPr>
          <w:szCs w:val="24"/>
        </w:rPr>
        <w:t xml:space="preserve">: </w:t>
      </w:r>
    </w:p>
    <w:p w14:paraId="7D72D635" w14:textId="77777777" w:rsidR="00BD6F55" w:rsidRPr="00F10727" w:rsidRDefault="00BD6F55">
      <w:pPr>
        <w:jc w:val="both"/>
        <w:rPr>
          <w:szCs w:val="24"/>
        </w:rPr>
      </w:pPr>
      <w:r w:rsidRPr="00F10727">
        <w:rPr>
          <w:szCs w:val="24"/>
        </w:rPr>
        <w:t xml:space="preserve">Vicemeras E. </w:t>
      </w:r>
      <w:proofErr w:type="spellStart"/>
      <w:r w:rsidRPr="00F10727">
        <w:rPr>
          <w:szCs w:val="24"/>
        </w:rPr>
        <w:t>Mačieža</w:t>
      </w:r>
      <w:proofErr w:type="spellEnd"/>
    </w:p>
    <w:p w14:paraId="3990AE42" w14:textId="77777777" w:rsidR="0046175E" w:rsidRPr="00F10727" w:rsidRDefault="0046175E" w:rsidP="0046175E">
      <w:pPr>
        <w:rPr>
          <w:szCs w:val="24"/>
        </w:rPr>
      </w:pPr>
      <w:r w:rsidRPr="00F10727">
        <w:rPr>
          <w:szCs w:val="24"/>
        </w:rPr>
        <w:t xml:space="preserve">Administracijos direktorė R. </w:t>
      </w:r>
      <w:proofErr w:type="spellStart"/>
      <w:r w:rsidRPr="00F10727">
        <w:rPr>
          <w:szCs w:val="24"/>
        </w:rPr>
        <w:t>Vančienė</w:t>
      </w:r>
      <w:proofErr w:type="spellEnd"/>
    </w:p>
    <w:p w14:paraId="7E79EF51" w14:textId="77777777" w:rsidR="00EF7352" w:rsidRPr="00F10727" w:rsidRDefault="00EF7352" w:rsidP="00EF7352">
      <w:pPr>
        <w:ind w:right="-4379"/>
        <w:rPr>
          <w:szCs w:val="24"/>
        </w:rPr>
      </w:pPr>
      <w:r w:rsidRPr="00F10727">
        <w:rPr>
          <w:szCs w:val="24"/>
        </w:rPr>
        <w:t>Tarybos posėdžių sekretorė D. Dačkauskaitė</w:t>
      </w:r>
    </w:p>
    <w:p w14:paraId="26DEF25C" w14:textId="77777777" w:rsidR="00EF7352" w:rsidRPr="00F10727" w:rsidRDefault="00EF7352" w:rsidP="00EF7352">
      <w:pPr>
        <w:rPr>
          <w:szCs w:val="24"/>
        </w:rPr>
      </w:pPr>
      <w:r w:rsidRPr="00F10727">
        <w:rPr>
          <w:szCs w:val="24"/>
        </w:rPr>
        <w:t xml:space="preserve">Teisės ir civilinės metrikacijos skyriaus vyr. specialistė R. </w:t>
      </w:r>
      <w:proofErr w:type="spellStart"/>
      <w:r w:rsidRPr="00F10727">
        <w:rPr>
          <w:szCs w:val="24"/>
        </w:rPr>
        <w:t>Gadliauskienė</w:t>
      </w:r>
      <w:proofErr w:type="spellEnd"/>
      <w:r w:rsidRPr="00F10727">
        <w:rPr>
          <w:szCs w:val="24"/>
        </w:rPr>
        <w:t xml:space="preserve"> </w:t>
      </w:r>
    </w:p>
    <w:p w14:paraId="520477AE" w14:textId="77777777" w:rsidR="00EF7352" w:rsidRPr="00F10727" w:rsidRDefault="00EF7352" w:rsidP="00EF7352">
      <w:pPr>
        <w:rPr>
          <w:szCs w:val="24"/>
        </w:rPr>
      </w:pPr>
      <w:r w:rsidRPr="00F10727">
        <w:rPr>
          <w:szCs w:val="24"/>
        </w:rPr>
        <w:t>Dokumentų ir viešųjų ryšių skyriaus vyr. specialistas A. Gvildys</w:t>
      </w:r>
    </w:p>
    <w:p w14:paraId="10703A43" w14:textId="77777777" w:rsidR="00EF7352" w:rsidRPr="00F10727" w:rsidRDefault="00EF7352" w:rsidP="00EF7352">
      <w:pPr>
        <w:rPr>
          <w:szCs w:val="24"/>
        </w:rPr>
      </w:pPr>
      <w:r w:rsidRPr="00F10727">
        <w:rPr>
          <w:szCs w:val="24"/>
        </w:rPr>
        <w:t xml:space="preserve">Infrastruktūros ir turto skyriaus vedėja Jolanta </w:t>
      </w:r>
      <w:proofErr w:type="spellStart"/>
      <w:r w:rsidRPr="00F10727">
        <w:rPr>
          <w:szCs w:val="24"/>
        </w:rPr>
        <w:t>Šeflerienė</w:t>
      </w:r>
      <w:proofErr w:type="spellEnd"/>
    </w:p>
    <w:p w14:paraId="3C77CCF8" w14:textId="77777777" w:rsidR="00EF7352" w:rsidRPr="00F10727" w:rsidRDefault="00EF7352">
      <w:pPr>
        <w:jc w:val="both"/>
        <w:rPr>
          <w:szCs w:val="24"/>
        </w:rPr>
      </w:pPr>
    </w:p>
    <w:p w14:paraId="5AFF1B83" w14:textId="77777777" w:rsidR="00EF7352" w:rsidRPr="00F10727" w:rsidRDefault="00EF7352">
      <w:pPr>
        <w:jc w:val="both"/>
        <w:rPr>
          <w:szCs w:val="24"/>
        </w:rPr>
      </w:pPr>
      <w:r w:rsidRPr="00F10727">
        <w:rPr>
          <w:szCs w:val="24"/>
        </w:rPr>
        <w:lastRenderedPageBreak/>
        <w:t>Parengė</w:t>
      </w:r>
    </w:p>
    <w:p w14:paraId="07CF4D21" w14:textId="77777777" w:rsidR="00EF7352" w:rsidRPr="00F10727" w:rsidRDefault="00EF7352">
      <w:pPr>
        <w:jc w:val="both"/>
        <w:rPr>
          <w:szCs w:val="24"/>
        </w:rPr>
      </w:pPr>
      <w:r w:rsidRPr="00F10727">
        <w:rPr>
          <w:szCs w:val="24"/>
        </w:rPr>
        <w:t xml:space="preserve">Rimantas </w:t>
      </w:r>
      <w:proofErr w:type="spellStart"/>
      <w:r w:rsidRPr="00F10727">
        <w:rPr>
          <w:szCs w:val="24"/>
        </w:rPr>
        <w:t>Guntys</w:t>
      </w:r>
      <w:proofErr w:type="spellEnd"/>
      <w:r w:rsidRPr="00F10727">
        <w:rPr>
          <w:szCs w:val="24"/>
        </w:rPr>
        <w:t>, tel. +370</w:t>
      </w:r>
      <w:r w:rsidR="00F83438" w:rsidRPr="00F10727">
        <w:rPr>
          <w:szCs w:val="24"/>
        </w:rPr>
        <w:t xml:space="preserve"> </w:t>
      </w:r>
      <w:r w:rsidRPr="00F10727">
        <w:rPr>
          <w:szCs w:val="24"/>
        </w:rPr>
        <w:t>654 76</w:t>
      </w:r>
      <w:r w:rsidR="0046175E" w:rsidRPr="00F10727">
        <w:rPr>
          <w:szCs w:val="24"/>
        </w:rPr>
        <w:t xml:space="preserve"> </w:t>
      </w:r>
      <w:r w:rsidRPr="00F10727">
        <w:rPr>
          <w:szCs w:val="24"/>
        </w:rPr>
        <w:t xml:space="preserve">020, el. p. </w:t>
      </w:r>
      <w:proofErr w:type="spellStart"/>
      <w:r w:rsidRPr="00F10727">
        <w:rPr>
          <w:szCs w:val="24"/>
        </w:rPr>
        <w:t>rimantas.</w:t>
      </w:r>
      <w:r w:rsidR="00F83438" w:rsidRPr="00F10727">
        <w:rPr>
          <w:szCs w:val="24"/>
        </w:rPr>
        <w:t>g</w:t>
      </w:r>
      <w:r w:rsidRPr="00F10727">
        <w:rPr>
          <w:szCs w:val="24"/>
        </w:rPr>
        <w:t>untys@jurbarkas,l</w:t>
      </w:r>
      <w:r w:rsidR="00F83438" w:rsidRPr="00F10727">
        <w:rPr>
          <w:szCs w:val="24"/>
        </w:rPr>
        <w:t>t</w:t>
      </w:r>
      <w:proofErr w:type="spellEnd"/>
    </w:p>
    <w:tbl>
      <w:tblPr>
        <w:tblW w:w="0" w:type="auto"/>
        <w:tblInd w:w="108" w:type="dxa"/>
        <w:tblLook w:val="0000" w:firstRow="0" w:lastRow="0" w:firstColumn="0" w:lastColumn="0" w:noHBand="0" w:noVBand="0"/>
      </w:tblPr>
      <w:tblGrid>
        <w:gridCol w:w="4410"/>
        <w:gridCol w:w="4410"/>
      </w:tblGrid>
      <w:tr w:rsidR="00F10727" w:rsidRPr="00F10727" w14:paraId="2AE09DCA" w14:textId="77777777" w:rsidTr="00EF7352">
        <w:trPr>
          <w:trHeight w:val="180"/>
        </w:trPr>
        <w:tc>
          <w:tcPr>
            <w:tcW w:w="4410" w:type="dxa"/>
          </w:tcPr>
          <w:p w14:paraId="3182174E" w14:textId="77777777" w:rsidR="00AC3289" w:rsidRPr="00F10727" w:rsidRDefault="00AC3289" w:rsidP="004736D3">
            <w:pPr>
              <w:rPr>
                <w:szCs w:val="24"/>
              </w:rPr>
            </w:pPr>
          </w:p>
        </w:tc>
        <w:tc>
          <w:tcPr>
            <w:tcW w:w="4410" w:type="dxa"/>
          </w:tcPr>
          <w:p w14:paraId="66C4E70C" w14:textId="77777777" w:rsidR="00AC3289" w:rsidRPr="00F10727" w:rsidRDefault="00AC3289" w:rsidP="006B194D">
            <w:pPr>
              <w:jc w:val="right"/>
              <w:rPr>
                <w:szCs w:val="24"/>
              </w:rPr>
            </w:pPr>
          </w:p>
        </w:tc>
      </w:tr>
    </w:tbl>
    <w:p w14:paraId="6FB0037F" w14:textId="77777777" w:rsidR="00715E04" w:rsidRPr="00F10727" w:rsidRDefault="00715E04" w:rsidP="00715E04">
      <w:pPr>
        <w:overflowPunct w:val="0"/>
        <w:ind w:left="4820"/>
        <w:textAlignment w:val="baseline"/>
        <w:rPr>
          <w:sz w:val="22"/>
          <w:szCs w:val="22"/>
        </w:rPr>
        <w:sectPr w:rsidR="00715E04" w:rsidRPr="00F10727" w:rsidSect="00FC1CD3">
          <w:headerReference w:type="even" r:id="rId9"/>
          <w:headerReference w:type="default" r:id="rId10"/>
          <w:pgSz w:w="11906" w:h="16838" w:code="9"/>
          <w:pgMar w:top="1134" w:right="680" w:bottom="1134" w:left="1701" w:header="1134" w:footer="726" w:gutter="0"/>
          <w:cols w:space="1296"/>
          <w:titlePg/>
          <w:docGrid w:linePitch="360"/>
        </w:sectPr>
      </w:pPr>
    </w:p>
    <w:p w14:paraId="63754980" w14:textId="77777777" w:rsidR="00715E04" w:rsidRPr="00F10727" w:rsidRDefault="00715E04" w:rsidP="00715E04">
      <w:pPr>
        <w:pStyle w:val="prastasiniatinklio"/>
        <w:spacing w:line="240" w:lineRule="auto"/>
        <w:ind w:left="4320" w:firstLine="500"/>
        <w:rPr>
          <w:rFonts w:eastAsia="Times New Roman" w:cs="Times New Roman"/>
          <w:szCs w:val="24"/>
        </w:rPr>
      </w:pPr>
      <w:r w:rsidRPr="00F10727">
        <w:rPr>
          <w:rFonts w:eastAsia="Times New Roman" w:cs="Times New Roman"/>
          <w:szCs w:val="24"/>
        </w:rPr>
        <w:lastRenderedPageBreak/>
        <w:t>PATVIRTINTA</w:t>
      </w:r>
    </w:p>
    <w:p w14:paraId="2591A71E" w14:textId="77777777" w:rsidR="00715E04" w:rsidRPr="00F10727" w:rsidRDefault="00715E04" w:rsidP="00715E04">
      <w:pPr>
        <w:pStyle w:val="prastasiniatinklio"/>
        <w:spacing w:line="240" w:lineRule="auto"/>
        <w:ind w:firstLine="4820"/>
        <w:rPr>
          <w:rFonts w:eastAsia="Times New Roman" w:cs="Times New Roman"/>
          <w:szCs w:val="24"/>
        </w:rPr>
      </w:pPr>
      <w:r w:rsidRPr="00F10727">
        <w:rPr>
          <w:rFonts w:eastAsia="Times New Roman" w:cs="Times New Roman"/>
          <w:szCs w:val="24"/>
        </w:rPr>
        <w:t>Jurbarko rajono savivaldybės tarybos</w:t>
      </w:r>
    </w:p>
    <w:p w14:paraId="5FC4E7CA" w14:textId="77777777" w:rsidR="00715E04" w:rsidRPr="00F10727" w:rsidRDefault="00715E04" w:rsidP="00715E04">
      <w:pPr>
        <w:pStyle w:val="prastasiniatinklio"/>
        <w:spacing w:line="240" w:lineRule="auto"/>
        <w:ind w:left="4320" w:firstLine="500"/>
      </w:pPr>
      <w:r w:rsidRPr="00F10727">
        <w:t>2025 m. kovo 25 d.  sprendimu Nr. T2-</w:t>
      </w:r>
    </w:p>
    <w:p w14:paraId="1FFD0B93" w14:textId="77777777" w:rsidR="00715E04" w:rsidRPr="00F10727" w:rsidRDefault="00715E04" w:rsidP="00715E04">
      <w:pPr>
        <w:pStyle w:val="prastasiniatinklio"/>
        <w:spacing w:line="240" w:lineRule="auto"/>
        <w:ind w:left="142" w:firstLine="425"/>
        <w:jc w:val="center"/>
        <w:rPr>
          <w:rFonts w:eastAsia="Times New Roman" w:cs="Times New Roman"/>
          <w:b/>
          <w:bCs/>
          <w:szCs w:val="24"/>
        </w:rPr>
      </w:pPr>
    </w:p>
    <w:p w14:paraId="49B1BC0D" w14:textId="4847847D" w:rsidR="00715E04" w:rsidRPr="00F10727" w:rsidRDefault="005A3E54" w:rsidP="00715E04">
      <w:pPr>
        <w:pStyle w:val="prastasiniatinklio"/>
        <w:spacing w:line="240" w:lineRule="auto"/>
        <w:ind w:left="142" w:firstLine="425"/>
        <w:jc w:val="center"/>
        <w:rPr>
          <w:b/>
        </w:rPr>
      </w:pPr>
      <w:r w:rsidRPr="00F10727">
        <w:rPr>
          <w:b/>
        </w:rPr>
        <w:t xml:space="preserve">JURBARKO MIESTO </w:t>
      </w:r>
      <w:r w:rsidRPr="00F10727">
        <w:rPr>
          <w:b/>
          <w:szCs w:val="24"/>
        </w:rPr>
        <w:t>DAUGIABUČIŲ NAMŲ KIEMŲ VIDAUS KELIŲ IR DAUGIABUČIŲ NAMŲ KIEMŲ AIKŠTELIŲ ĮRENGIMO, REKONSTRAVIMO IR KAPITALINIO REMONTO</w:t>
      </w:r>
      <w:r w:rsidRPr="00F10727">
        <w:rPr>
          <w:b/>
        </w:rPr>
        <w:t xml:space="preserve"> </w:t>
      </w:r>
      <w:r w:rsidR="00715E04" w:rsidRPr="00F10727">
        <w:rPr>
          <w:b/>
        </w:rPr>
        <w:t>2025–2027 METŲ PLANAS</w:t>
      </w:r>
    </w:p>
    <w:p w14:paraId="42881AA9" w14:textId="77777777" w:rsidR="00715E04" w:rsidRPr="00F10727" w:rsidRDefault="00715E04" w:rsidP="00715E04">
      <w:pPr>
        <w:pStyle w:val="prastasiniatinklio"/>
        <w:spacing w:line="240" w:lineRule="auto"/>
        <w:ind w:left="142" w:firstLine="425"/>
        <w:jc w:val="center"/>
      </w:pPr>
    </w:p>
    <w:tbl>
      <w:tblPr>
        <w:tblW w:w="906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252"/>
        <w:gridCol w:w="2410"/>
      </w:tblGrid>
      <w:tr w:rsidR="00F10727" w:rsidRPr="00F10727" w14:paraId="46ECBA76" w14:textId="77777777" w:rsidTr="00554541">
        <w:tc>
          <w:tcPr>
            <w:tcW w:w="2405" w:type="dxa"/>
            <w:tcBorders>
              <w:top w:val="single" w:sz="4" w:space="0" w:color="auto"/>
              <w:left w:val="single" w:sz="4" w:space="0" w:color="auto"/>
              <w:bottom w:val="single" w:sz="4" w:space="0" w:color="auto"/>
              <w:right w:val="single" w:sz="4" w:space="0" w:color="auto"/>
            </w:tcBorders>
            <w:vAlign w:val="center"/>
            <w:hideMark/>
          </w:tcPr>
          <w:p w14:paraId="7A739A5C" w14:textId="77777777" w:rsidR="00715E04" w:rsidRPr="00F10727" w:rsidRDefault="00715E04" w:rsidP="00554541">
            <w:pPr>
              <w:pStyle w:val="prastasiniatinklio"/>
              <w:spacing w:line="240" w:lineRule="auto"/>
              <w:jc w:val="center"/>
            </w:pPr>
            <w:r w:rsidRPr="00F10727">
              <w:t>Daugiabučių namų kvartalų (kiemų) sutvarkymo eiliškumas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FF5BAE0" w14:textId="77777777" w:rsidR="00715E04" w:rsidRPr="00F10727" w:rsidRDefault="00715E04" w:rsidP="00554541">
            <w:pPr>
              <w:pStyle w:val="prastasiniatinklio"/>
              <w:spacing w:line="240" w:lineRule="auto"/>
              <w:jc w:val="center"/>
            </w:pPr>
            <w:r w:rsidRPr="00F10727">
              <w:t>Daugiabučių namų kvartalo (kiemo) pavadinimas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10EFC2A" w14:textId="77777777" w:rsidR="00715E04" w:rsidRPr="00F10727" w:rsidRDefault="00715E04" w:rsidP="00554541">
            <w:pPr>
              <w:pStyle w:val="prastasiniatinklio"/>
              <w:spacing w:line="240" w:lineRule="auto"/>
              <w:jc w:val="center"/>
            </w:pPr>
            <w:r w:rsidRPr="00F10727">
              <w:t>Prioritetinių balų skaičius</w:t>
            </w:r>
          </w:p>
        </w:tc>
      </w:tr>
      <w:tr w:rsidR="00F10727" w:rsidRPr="00F10727" w14:paraId="06FB333D" w14:textId="77777777" w:rsidTr="00554541">
        <w:tc>
          <w:tcPr>
            <w:tcW w:w="2405" w:type="dxa"/>
            <w:tcBorders>
              <w:top w:val="single" w:sz="4" w:space="0" w:color="auto"/>
              <w:left w:val="single" w:sz="4" w:space="0" w:color="auto"/>
              <w:bottom w:val="single" w:sz="4" w:space="0" w:color="auto"/>
              <w:right w:val="single" w:sz="4" w:space="0" w:color="auto"/>
            </w:tcBorders>
            <w:hideMark/>
          </w:tcPr>
          <w:p w14:paraId="02BA2D98" w14:textId="77777777" w:rsidR="00715E04" w:rsidRPr="00F10727" w:rsidRDefault="00715E04" w:rsidP="00554541">
            <w:pPr>
              <w:pStyle w:val="prastasiniatinklio"/>
              <w:spacing w:line="240" w:lineRule="auto"/>
              <w:jc w:val="center"/>
            </w:pPr>
            <w:r w:rsidRPr="00F10727">
              <w:t>1</w:t>
            </w:r>
          </w:p>
        </w:tc>
        <w:tc>
          <w:tcPr>
            <w:tcW w:w="4252" w:type="dxa"/>
            <w:tcBorders>
              <w:top w:val="single" w:sz="4" w:space="0" w:color="auto"/>
              <w:left w:val="single" w:sz="4" w:space="0" w:color="auto"/>
              <w:bottom w:val="single" w:sz="4" w:space="0" w:color="auto"/>
              <w:right w:val="single" w:sz="4" w:space="0" w:color="auto"/>
            </w:tcBorders>
            <w:hideMark/>
          </w:tcPr>
          <w:p w14:paraId="3B73C2D6" w14:textId="77777777" w:rsidR="00715E04" w:rsidRPr="00F10727" w:rsidRDefault="00715E04" w:rsidP="00554541">
            <w:pPr>
              <w:pStyle w:val="prastasiniatinklio"/>
              <w:spacing w:line="240" w:lineRule="auto"/>
              <w:jc w:val="center"/>
            </w:pPr>
            <w:r w:rsidRPr="00F10727">
              <w:t>2</w:t>
            </w:r>
          </w:p>
        </w:tc>
        <w:tc>
          <w:tcPr>
            <w:tcW w:w="2410" w:type="dxa"/>
            <w:tcBorders>
              <w:top w:val="single" w:sz="4" w:space="0" w:color="auto"/>
              <w:left w:val="single" w:sz="4" w:space="0" w:color="auto"/>
              <w:bottom w:val="single" w:sz="4" w:space="0" w:color="auto"/>
              <w:right w:val="single" w:sz="4" w:space="0" w:color="auto"/>
            </w:tcBorders>
            <w:hideMark/>
          </w:tcPr>
          <w:p w14:paraId="6306626F" w14:textId="77777777" w:rsidR="00715E04" w:rsidRPr="00F10727" w:rsidRDefault="00715E04" w:rsidP="00554541">
            <w:pPr>
              <w:pStyle w:val="prastasiniatinklio"/>
              <w:spacing w:line="240" w:lineRule="auto"/>
              <w:jc w:val="center"/>
            </w:pPr>
            <w:r w:rsidRPr="00F10727">
              <w:t>3</w:t>
            </w:r>
          </w:p>
        </w:tc>
      </w:tr>
      <w:tr w:rsidR="00F10727" w:rsidRPr="00F10727" w14:paraId="2F459807" w14:textId="77777777" w:rsidTr="00554541">
        <w:tc>
          <w:tcPr>
            <w:tcW w:w="2405" w:type="dxa"/>
            <w:tcBorders>
              <w:top w:val="single" w:sz="4" w:space="0" w:color="auto"/>
              <w:left w:val="single" w:sz="4" w:space="0" w:color="auto"/>
              <w:bottom w:val="single" w:sz="4" w:space="0" w:color="auto"/>
              <w:right w:val="single" w:sz="4" w:space="0" w:color="auto"/>
            </w:tcBorders>
            <w:vAlign w:val="center"/>
          </w:tcPr>
          <w:p w14:paraId="6DE968C0" w14:textId="44158B1A" w:rsidR="00715E04" w:rsidRPr="00F10727" w:rsidRDefault="00715E04" w:rsidP="00554541">
            <w:pPr>
              <w:pStyle w:val="prastasiniatinklio"/>
              <w:spacing w:line="240" w:lineRule="auto"/>
              <w:jc w:val="center"/>
            </w:pPr>
            <w:r w:rsidRPr="00F10727">
              <w:t>1</w:t>
            </w:r>
          </w:p>
        </w:tc>
        <w:tc>
          <w:tcPr>
            <w:tcW w:w="4252" w:type="dxa"/>
            <w:tcBorders>
              <w:top w:val="single" w:sz="4" w:space="0" w:color="auto"/>
              <w:left w:val="single" w:sz="4" w:space="0" w:color="auto"/>
              <w:bottom w:val="single" w:sz="4" w:space="0" w:color="auto"/>
              <w:right w:val="single" w:sz="4" w:space="0" w:color="auto"/>
            </w:tcBorders>
          </w:tcPr>
          <w:p w14:paraId="2E64736E" w14:textId="6CF31265" w:rsidR="00715E04" w:rsidRPr="00F10727" w:rsidRDefault="00715E04" w:rsidP="00554541">
            <w:pPr>
              <w:pStyle w:val="prastasiniatinklio"/>
              <w:spacing w:line="240" w:lineRule="auto"/>
            </w:pPr>
            <w:r w:rsidRPr="00F10727">
              <w:t>Aikštelės prie daugiabučių gyvenamųjų namų Lauko g. 2 ir Lauko g 4, Jurbarko mieste</w:t>
            </w:r>
          </w:p>
        </w:tc>
        <w:tc>
          <w:tcPr>
            <w:tcW w:w="2410" w:type="dxa"/>
            <w:tcBorders>
              <w:top w:val="single" w:sz="4" w:space="0" w:color="auto"/>
              <w:left w:val="single" w:sz="4" w:space="0" w:color="auto"/>
              <w:bottom w:val="single" w:sz="4" w:space="0" w:color="auto"/>
              <w:right w:val="single" w:sz="4" w:space="0" w:color="auto"/>
            </w:tcBorders>
            <w:vAlign w:val="center"/>
          </w:tcPr>
          <w:p w14:paraId="5EAD092B" w14:textId="09863931" w:rsidR="00715E04" w:rsidRPr="00F10727" w:rsidRDefault="00715E04" w:rsidP="00554541">
            <w:pPr>
              <w:pStyle w:val="prastasiniatinklio"/>
              <w:spacing w:line="240" w:lineRule="auto"/>
              <w:jc w:val="center"/>
            </w:pPr>
            <w:r w:rsidRPr="00F10727">
              <w:t>15</w:t>
            </w:r>
          </w:p>
        </w:tc>
      </w:tr>
      <w:tr w:rsidR="00715E04" w:rsidRPr="00F10727" w14:paraId="2C73B14E" w14:textId="77777777" w:rsidTr="00554541">
        <w:tc>
          <w:tcPr>
            <w:tcW w:w="2405" w:type="dxa"/>
            <w:tcBorders>
              <w:top w:val="single" w:sz="4" w:space="0" w:color="auto"/>
              <w:left w:val="single" w:sz="4" w:space="0" w:color="auto"/>
              <w:bottom w:val="single" w:sz="4" w:space="0" w:color="auto"/>
              <w:right w:val="single" w:sz="4" w:space="0" w:color="auto"/>
            </w:tcBorders>
            <w:vAlign w:val="center"/>
            <w:hideMark/>
          </w:tcPr>
          <w:p w14:paraId="1BE6237B" w14:textId="77777777" w:rsidR="00715E04" w:rsidRPr="00F10727" w:rsidRDefault="00715E04" w:rsidP="00554541">
            <w:pPr>
              <w:pStyle w:val="prastasiniatinklio"/>
              <w:spacing w:line="240" w:lineRule="auto"/>
              <w:jc w:val="center"/>
            </w:pPr>
            <w:r w:rsidRPr="00F10727">
              <w:t>2</w:t>
            </w:r>
          </w:p>
        </w:tc>
        <w:tc>
          <w:tcPr>
            <w:tcW w:w="4252" w:type="dxa"/>
            <w:tcBorders>
              <w:top w:val="single" w:sz="4" w:space="0" w:color="auto"/>
              <w:left w:val="single" w:sz="4" w:space="0" w:color="auto"/>
              <w:bottom w:val="single" w:sz="4" w:space="0" w:color="auto"/>
              <w:right w:val="single" w:sz="4" w:space="0" w:color="auto"/>
            </w:tcBorders>
            <w:hideMark/>
          </w:tcPr>
          <w:p w14:paraId="66EBDE7A" w14:textId="77777777" w:rsidR="00715E04" w:rsidRPr="00F10727" w:rsidRDefault="00715E04" w:rsidP="00554541">
            <w:pPr>
              <w:pStyle w:val="prastasiniatinklio"/>
              <w:spacing w:line="240" w:lineRule="auto"/>
            </w:pPr>
            <w:r w:rsidRPr="00F10727">
              <w:rPr>
                <w:szCs w:val="24"/>
              </w:rPr>
              <w:t>Daugiabučių gyvenamųjų namų kvartalas tarp Gedimino, Žemaitės, Kęstučio ir Algirdo gatvių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C2E263" w14:textId="77777777" w:rsidR="00715E04" w:rsidRPr="00F10727" w:rsidRDefault="00715E04" w:rsidP="00554541">
            <w:pPr>
              <w:pStyle w:val="prastasiniatinklio"/>
              <w:spacing w:line="240" w:lineRule="auto"/>
              <w:jc w:val="center"/>
            </w:pPr>
            <w:r w:rsidRPr="00F10727">
              <w:t>12</w:t>
            </w:r>
          </w:p>
        </w:tc>
      </w:tr>
    </w:tbl>
    <w:p w14:paraId="6D65BFCC" w14:textId="77777777" w:rsidR="00715E04" w:rsidRPr="00F10727" w:rsidRDefault="00715E04" w:rsidP="00715E04">
      <w:pPr>
        <w:ind w:firstLine="851"/>
        <w:jc w:val="both"/>
      </w:pPr>
    </w:p>
    <w:p w14:paraId="2E8B6D50" w14:textId="77777777" w:rsidR="00715E04" w:rsidRPr="00F10727" w:rsidRDefault="00715E04">
      <w:pPr>
        <w:rPr>
          <w:sz w:val="22"/>
          <w:szCs w:val="22"/>
        </w:rPr>
      </w:pPr>
    </w:p>
    <w:p w14:paraId="35ED711A" w14:textId="77777777" w:rsidR="00715E04" w:rsidRPr="00F10727" w:rsidRDefault="00715E04">
      <w:pPr>
        <w:rPr>
          <w:sz w:val="22"/>
          <w:szCs w:val="22"/>
        </w:rPr>
      </w:pPr>
    </w:p>
    <w:p w14:paraId="68243187" w14:textId="77777777" w:rsidR="00715E04" w:rsidRPr="00F10727" w:rsidRDefault="00715E04">
      <w:pPr>
        <w:rPr>
          <w:sz w:val="22"/>
          <w:szCs w:val="22"/>
        </w:rPr>
      </w:pPr>
    </w:p>
    <w:p w14:paraId="6B636587" w14:textId="737BEA5F" w:rsidR="00715E04" w:rsidRPr="00F10727" w:rsidRDefault="00715E04">
      <w:pPr>
        <w:rPr>
          <w:sz w:val="22"/>
          <w:szCs w:val="22"/>
        </w:rPr>
      </w:pPr>
      <w:r w:rsidRPr="00F10727">
        <w:rPr>
          <w:sz w:val="22"/>
          <w:szCs w:val="22"/>
        </w:rPr>
        <w:br w:type="page"/>
      </w:r>
    </w:p>
    <w:p w14:paraId="7B2598DC" w14:textId="77777777" w:rsidR="00715E04" w:rsidRPr="00F10727" w:rsidRDefault="00715E04" w:rsidP="00170394">
      <w:pPr>
        <w:pStyle w:val="Pavadinimas"/>
        <w:pBdr>
          <w:bottom w:val="single" w:sz="12" w:space="1" w:color="auto"/>
        </w:pBdr>
      </w:pPr>
    </w:p>
    <w:p w14:paraId="20BB5EC3" w14:textId="77777777" w:rsidR="00170394" w:rsidRPr="00F10727" w:rsidRDefault="00170394" w:rsidP="00170394">
      <w:pPr>
        <w:pStyle w:val="Pavadinimas"/>
        <w:pBdr>
          <w:bottom w:val="single" w:sz="12" w:space="1" w:color="auto"/>
        </w:pBdr>
      </w:pPr>
      <w:r w:rsidRPr="00F10727">
        <w:t>JURBARKO RAJONO SAVIVALDYBĖS ADMINISTRACIJOS</w:t>
      </w:r>
    </w:p>
    <w:p w14:paraId="4F2F1157" w14:textId="77777777" w:rsidR="00170394" w:rsidRPr="00F10727" w:rsidRDefault="00170394" w:rsidP="00170394">
      <w:pPr>
        <w:pStyle w:val="Pavadinimas"/>
        <w:pBdr>
          <w:bottom w:val="single" w:sz="12" w:space="1" w:color="auto"/>
        </w:pBdr>
      </w:pPr>
      <w:r w:rsidRPr="00F10727">
        <w:t>INFRASTRUKTŪROS IR TURTO SKYRIUS</w:t>
      </w:r>
    </w:p>
    <w:p w14:paraId="5BB920C7" w14:textId="77777777" w:rsidR="00170394" w:rsidRPr="00F10727" w:rsidRDefault="00170394" w:rsidP="00170394">
      <w:pPr>
        <w:pStyle w:val="Pavadinimas"/>
        <w:pBdr>
          <w:bottom w:val="single" w:sz="12" w:space="1" w:color="auto"/>
        </w:pBdr>
      </w:pPr>
    </w:p>
    <w:p w14:paraId="682B5AE4" w14:textId="77777777" w:rsidR="00170394" w:rsidRPr="00F10727" w:rsidRDefault="00170394" w:rsidP="00170394">
      <w:pPr>
        <w:pStyle w:val="Paantrat"/>
      </w:pPr>
    </w:p>
    <w:p w14:paraId="624ACC8B" w14:textId="77777777" w:rsidR="00170394" w:rsidRPr="00F10727" w:rsidRDefault="00170394" w:rsidP="00170394">
      <w:pPr>
        <w:pStyle w:val="Paantrat"/>
      </w:pPr>
      <w:r w:rsidRPr="00F10727">
        <w:t>AIŠKINAMASIS RAŠTAS</w:t>
      </w:r>
    </w:p>
    <w:p w14:paraId="6A95EA07" w14:textId="77777777" w:rsidR="00170394" w:rsidRPr="00F10727" w:rsidRDefault="00170394" w:rsidP="00170394">
      <w:pPr>
        <w:jc w:val="center"/>
        <w:rPr>
          <w:caps/>
          <w:szCs w:val="24"/>
        </w:rPr>
      </w:pPr>
    </w:p>
    <w:p w14:paraId="14400036" w14:textId="77777777" w:rsidR="001B3A8D" w:rsidRPr="00F10727" w:rsidRDefault="00170394" w:rsidP="00170394">
      <w:pPr>
        <w:jc w:val="center"/>
        <w:rPr>
          <w:b/>
          <w:bCs/>
          <w:caps/>
          <w:szCs w:val="24"/>
        </w:rPr>
      </w:pPr>
      <w:r w:rsidRPr="00F10727">
        <w:rPr>
          <w:b/>
          <w:bCs/>
          <w:caps/>
          <w:szCs w:val="24"/>
        </w:rPr>
        <w:t xml:space="preserve">PRIE JURBARKO RAJONO SAVIVALDYBĖS TARYBOS SPRENDIMO </w:t>
      </w:r>
    </w:p>
    <w:p w14:paraId="7654E025" w14:textId="263C3B8F" w:rsidR="00170394" w:rsidRPr="00F10727" w:rsidRDefault="001B3A8D" w:rsidP="001B3A8D">
      <w:pPr>
        <w:jc w:val="center"/>
        <w:rPr>
          <w:b/>
          <w:bCs/>
          <w:caps/>
          <w:szCs w:val="24"/>
        </w:rPr>
      </w:pPr>
      <w:r w:rsidRPr="00F10727">
        <w:rPr>
          <w:b/>
          <w:bCs/>
          <w:caps/>
          <w:szCs w:val="24"/>
        </w:rPr>
        <w:t>„</w:t>
      </w:r>
      <w:r w:rsidR="005A3E54" w:rsidRPr="00F10727">
        <w:rPr>
          <w:b/>
          <w:bCs/>
          <w:caps/>
          <w:szCs w:val="24"/>
        </w:rPr>
        <w:t xml:space="preserve">DĖL </w:t>
      </w:r>
      <w:r w:rsidR="005A3E54" w:rsidRPr="00F10727">
        <w:rPr>
          <w:b/>
          <w:szCs w:val="24"/>
        </w:rPr>
        <w:t>JURBARKO MIESTO DAUGIABUČIŲ NAMŲ KIEMŲ VIDAUS KELIŲ IR DAUGIABUČIŲ NAMŲ KIEMŲ AIKŠTELIŲ ĮRENGIMO, REKONSTRAVIMO IR KAPITALINIO REMONTO 2025–2027 METŲ PLANO PATVIRTINIMO</w:t>
      </w:r>
      <w:r w:rsidRPr="00F10727">
        <w:rPr>
          <w:b/>
          <w:bCs/>
          <w:caps/>
          <w:szCs w:val="24"/>
        </w:rPr>
        <w:t>“</w:t>
      </w:r>
      <w:r w:rsidR="00170394" w:rsidRPr="00F10727">
        <w:rPr>
          <w:b/>
          <w:szCs w:val="24"/>
        </w:rPr>
        <w:t xml:space="preserve"> </w:t>
      </w:r>
      <w:r w:rsidR="00170394" w:rsidRPr="00F10727">
        <w:rPr>
          <w:b/>
          <w:bCs/>
          <w:caps/>
          <w:szCs w:val="24"/>
        </w:rPr>
        <w:t>projekto</w:t>
      </w:r>
    </w:p>
    <w:p w14:paraId="3127E50D" w14:textId="77777777" w:rsidR="00170394" w:rsidRPr="00F10727" w:rsidRDefault="00170394" w:rsidP="00170394">
      <w:pPr>
        <w:tabs>
          <w:tab w:val="left" w:pos="567"/>
        </w:tabs>
        <w:rPr>
          <w:szCs w:val="24"/>
        </w:rPr>
      </w:pPr>
    </w:p>
    <w:p w14:paraId="628AF611" w14:textId="79943137" w:rsidR="001B3A8D" w:rsidRPr="00F10727" w:rsidRDefault="001B3A8D" w:rsidP="001B3A8D">
      <w:pPr>
        <w:tabs>
          <w:tab w:val="left" w:pos="567"/>
        </w:tabs>
        <w:jc w:val="center"/>
        <w:rPr>
          <w:szCs w:val="24"/>
        </w:rPr>
      </w:pPr>
      <w:r w:rsidRPr="00F10727">
        <w:rPr>
          <w:szCs w:val="24"/>
        </w:rPr>
        <w:t>2025-0</w:t>
      </w:r>
      <w:r w:rsidR="005A3E54" w:rsidRPr="00F10727">
        <w:rPr>
          <w:szCs w:val="24"/>
        </w:rPr>
        <w:t>3</w:t>
      </w:r>
      <w:r w:rsidRPr="00F10727">
        <w:rPr>
          <w:szCs w:val="24"/>
        </w:rPr>
        <w:t>-</w:t>
      </w:r>
      <w:r w:rsidR="00A73A88">
        <w:rPr>
          <w:szCs w:val="24"/>
        </w:rPr>
        <w:t>10</w:t>
      </w:r>
    </w:p>
    <w:p w14:paraId="3D1795DF" w14:textId="590D2DFE" w:rsidR="00170394" w:rsidRPr="00F10727" w:rsidRDefault="00170394" w:rsidP="00C75D20">
      <w:pPr>
        <w:tabs>
          <w:tab w:val="left" w:pos="0"/>
        </w:tabs>
        <w:jc w:val="center"/>
        <w:rPr>
          <w:szCs w:val="24"/>
        </w:rPr>
      </w:pPr>
      <w:r w:rsidRPr="00F10727">
        <w:rPr>
          <w:szCs w:val="24"/>
        </w:rPr>
        <w:t>Jurbarkas</w:t>
      </w:r>
    </w:p>
    <w:p w14:paraId="4CDD5B23" w14:textId="77777777" w:rsidR="00170394" w:rsidRPr="00F10727" w:rsidRDefault="00170394" w:rsidP="00170394">
      <w:pPr>
        <w:rPr>
          <w:szCs w:val="24"/>
        </w:rPr>
      </w:pPr>
    </w:p>
    <w:tbl>
      <w:tblPr>
        <w:tblW w:w="0" w:type="auto"/>
        <w:tblLook w:val="04A0" w:firstRow="1" w:lastRow="0" w:firstColumn="1" w:lastColumn="0" w:noHBand="0" w:noVBand="1"/>
      </w:tblPr>
      <w:tblGrid>
        <w:gridCol w:w="9525"/>
      </w:tblGrid>
      <w:tr w:rsidR="00F10727" w:rsidRPr="00F10727" w14:paraId="4A2C50AC" w14:textId="77777777" w:rsidTr="00170394">
        <w:tc>
          <w:tcPr>
            <w:tcW w:w="9854" w:type="dxa"/>
            <w:hideMark/>
          </w:tcPr>
          <w:p w14:paraId="62FE205C" w14:textId="77777777" w:rsidR="00170394" w:rsidRPr="00F10727" w:rsidRDefault="00170394">
            <w:pPr>
              <w:tabs>
                <w:tab w:val="left" w:pos="0"/>
              </w:tabs>
              <w:rPr>
                <w:b/>
                <w:bCs/>
                <w:szCs w:val="24"/>
              </w:rPr>
            </w:pPr>
            <w:r w:rsidRPr="00F10727">
              <w:rPr>
                <w:b/>
                <w:bCs/>
                <w:i/>
                <w:iCs/>
                <w:szCs w:val="24"/>
              </w:rPr>
              <w:t>1. Parengto projekto tikslai ir uždaviniai.</w:t>
            </w:r>
          </w:p>
        </w:tc>
      </w:tr>
      <w:tr w:rsidR="00F10727" w:rsidRPr="00F10727" w14:paraId="5976DDE8" w14:textId="77777777" w:rsidTr="00170394">
        <w:tc>
          <w:tcPr>
            <w:tcW w:w="9854" w:type="dxa"/>
            <w:hideMark/>
          </w:tcPr>
          <w:p w14:paraId="211FBBDD" w14:textId="676E87A8" w:rsidR="00170394" w:rsidRPr="00F10727" w:rsidRDefault="005A3E54" w:rsidP="005A3E54">
            <w:pPr>
              <w:tabs>
                <w:tab w:val="left" w:pos="0"/>
              </w:tabs>
              <w:jc w:val="both"/>
              <w:rPr>
                <w:szCs w:val="24"/>
              </w:rPr>
            </w:pPr>
            <w:r w:rsidRPr="00F10727">
              <w:t xml:space="preserve">Patvirtinti Jurbarko miesto </w:t>
            </w:r>
            <w:r w:rsidRPr="00F10727">
              <w:rPr>
                <w:szCs w:val="24"/>
              </w:rPr>
              <w:t>daugiabučių namų kiemų vidaus kelių ir daugiabučių namų kiemų aikštelių įrengimo, rekonstravimo ir kapitalinio remonto</w:t>
            </w:r>
            <w:r w:rsidRPr="00F10727">
              <w:t xml:space="preserve"> 2025–2027 metų planą.</w:t>
            </w:r>
          </w:p>
        </w:tc>
      </w:tr>
      <w:tr w:rsidR="00F10727" w:rsidRPr="00F10727" w14:paraId="71DDC472" w14:textId="77777777" w:rsidTr="00170394">
        <w:tc>
          <w:tcPr>
            <w:tcW w:w="9854" w:type="dxa"/>
            <w:hideMark/>
          </w:tcPr>
          <w:p w14:paraId="402BF834" w14:textId="77777777" w:rsidR="00170394" w:rsidRPr="00F10727" w:rsidRDefault="00170394">
            <w:pPr>
              <w:tabs>
                <w:tab w:val="left" w:pos="0"/>
              </w:tabs>
              <w:rPr>
                <w:b/>
                <w:bCs/>
                <w:szCs w:val="24"/>
              </w:rPr>
            </w:pPr>
            <w:r w:rsidRPr="00F10727">
              <w:rPr>
                <w:b/>
                <w:bCs/>
                <w:i/>
                <w:iCs/>
                <w:szCs w:val="24"/>
              </w:rPr>
              <w:t>2. Kaip šiuo metu yra sureguliuoti projekte aptarti klausimai.</w:t>
            </w:r>
          </w:p>
        </w:tc>
      </w:tr>
      <w:tr w:rsidR="00F10727" w:rsidRPr="00F10727" w14:paraId="461D6583" w14:textId="77777777" w:rsidTr="00170394">
        <w:tc>
          <w:tcPr>
            <w:tcW w:w="9854" w:type="dxa"/>
            <w:hideMark/>
          </w:tcPr>
          <w:p w14:paraId="63C63648" w14:textId="4390774B" w:rsidR="00170394" w:rsidRPr="00F10727" w:rsidRDefault="00170394" w:rsidP="00905F89">
            <w:pPr>
              <w:pStyle w:val="Pagrindinistekstas"/>
              <w:rPr>
                <w:szCs w:val="24"/>
              </w:rPr>
            </w:pPr>
            <w:r w:rsidRPr="00F10727">
              <w:rPr>
                <w:szCs w:val="24"/>
              </w:rPr>
              <w:t xml:space="preserve">Galioja 2024 m. </w:t>
            </w:r>
            <w:r w:rsidR="005A3E54" w:rsidRPr="00F10727">
              <w:rPr>
                <w:szCs w:val="24"/>
              </w:rPr>
              <w:t>balandžio</w:t>
            </w:r>
            <w:r w:rsidRPr="00F10727">
              <w:rPr>
                <w:szCs w:val="24"/>
              </w:rPr>
              <w:t xml:space="preserve"> 2</w:t>
            </w:r>
            <w:r w:rsidR="005A3E54" w:rsidRPr="00F10727">
              <w:rPr>
                <w:szCs w:val="24"/>
              </w:rPr>
              <w:t>5</w:t>
            </w:r>
            <w:r w:rsidRPr="00F10727">
              <w:rPr>
                <w:szCs w:val="24"/>
              </w:rPr>
              <w:t xml:space="preserve"> d. Savivaldybės tarybos sprendimas Nr. T2-</w:t>
            </w:r>
            <w:r w:rsidR="005A3E54" w:rsidRPr="00F10727">
              <w:rPr>
                <w:szCs w:val="24"/>
              </w:rPr>
              <w:t>102</w:t>
            </w:r>
            <w:r w:rsidRPr="00F10727">
              <w:rPr>
                <w:szCs w:val="24"/>
              </w:rPr>
              <w:t xml:space="preserve"> „</w:t>
            </w:r>
            <w:r w:rsidR="005A3E54" w:rsidRPr="00F10727">
              <w:rPr>
                <w:szCs w:val="24"/>
              </w:rPr>
              <w:t xml:space="preserve">Dėl </w:t>
            </w:r>
            <w:r w:rsidR="00424E20" w:rsidRPr="00F10727">
              <w:rPr>
                <w:szCs w:val="24"/>
              </w:rPr>
              <w:t>J</w:t>
            </w:r>
            <w:r w:rsidR="005A3E54" w:rsidRPr="00F10727">
              <w:t xml:space="preserve">urbarko miesto </w:t>
            </w:r>
            <w:r w:rsidR="005A3E54" w:rsidRPr="00F10727">
              <w:rPr>
                <w:szCs w:val="24"/>
              </w:rPr>
              <w:t xml:space="preserve">daugiabučių namų </w:t>
            </w:r>
            <w:r w:rsidR="00424E20" w:rsidRPr="00F10727">
              <w:rPr>
                <w:szCs w:val="24"/>
              </w:rPr>
              <w:t xml:space="preserve">gyventojų automobilių stovėjimo aikštelių </w:t>
            </w:r>
            <w:r w:rsidR="005A3E54" w:rsidRPr="00F10727">
              <w:rPr>
                <w:szCs w:val="24"/>
              </w:rPr>
              <w:t>įrengimo, rekonstravimo ir kapitalinio remonto</w:t>
            </w:r>
            <w:r w:rsidR="005A3E54" w:rsidRPr="00F10727">
              <w:t xml:space="preserve"> 202</w:t>
            </w:r>
            <w:r w:rsidR="00424E20" w:rsidRPr="00F10727">
              <w:t>4</w:t>
            </w:r>
            <w:r w:rsidR="005A3E54" w:rsidRPr="00F10727">
              <w:t>–202</w:t>
            </w:r>
            <w:r w:rsidR="00424E20" w:rsidRPr="00F10727">
              <w:t>6</w:t>
            </w:r>
            <w:r w:rsidR="005A3E54" w:rsidRPr="00F10727">
              <w:t xml:space="preserve"> metų plano</w:t>
            </w:r>
            <w:r w:rsidR="00905F89" w:rsidRPr="00F10727">
              <w:t xml:space="preserve"> patvirtinimo</w:t>
            </w:r>
            <w:r w:rsidRPr="00F10727">
              <w:rPr>
                <w:szCs w:val="24"/>
              </w:rPr>
              <w:t>“.</w:t>
            </w:r>
            <w:r w:rsidR="00905F89" w:rsidRPr="00F10727">
              <w:rPr>
                <w:szCs w:val="24"/>
              </w:rPr>
              <w:t xml:space="preserve"> Trejų metų planai rengiami ir atnaujinami vykdant KPPP finansavimo lėšų  gavimo sąlygas, kurių pagrindu parengiami metiniai objektų sąrašai.</w:t>
            </w:r>
          </w:p>
        </w:tc>
      </w:tr>
      <w:tr w:rsidR="00F10727" w:rsidRPr="00F10727" w14:paraId="6327B143" w14:textId="77777777" w:rsidTr="00170394">
        <w:tc>
          <w:tcPr>
            <w:tcW w:w="9854" w:type="dxa"/>
            <w:hideMark/>
          </w:tcPr>
          <w:p w14:paraId="70CC2801" w14:textId="77777777" w:rsidR="00170394" w:rsidRPr="00F10727" w:rsidRDefault="00170394">
            <w:pPr>
              <w:tabs>
                <w:tab w:val="left" w:pos="0"/>
              </w:tabs>
              <w:rPr>
                <w:b/>
                <w:bCs/>
                <w:i/>
                <w:iCs/>
                <w:szCs w:val="24"/>
              </w:rPr>
            </w:pPr>
            <w:r w:rsidRPr="00F10727">
              <w:rPr>
                <w:b/>
                <w:bCs/>
                <w:i/>
                <w:iCs/>
                <w:szCs w:val="24"/>
              </w:rPr>
              <w:t>3. Kokių pozityvių rezultatų laukiama.</w:t>
            </w:r>
          </w:p>
        </w:tc>
      </w:tr>
      <w:tr w:rsidR="00F10727" w:rsidRPr="00F10727" w14:paraId="10F66DA9" w14:textId="77777777" w:rsidTr="00170394">
        <w:tc>
          <w:tcPr>
            <w:tcW w:w="9854" w:type="dxa"/>
            <w:hideMark/>
          </w:tcPr>
          <w:p w14:paraId="04C83DC5" w14:textId="5F10AA73" w:rsidR="00170394" w:rsidRPr="00F10727" w:rsidRDefault="00170394" w:rsidP="00905F89">
            <w:pPr>
              <w:tabs>
                <w:tab w:val="left" w:pos="0"/>
              </w:tabs>
              <w:jc w:val="both"/>
              <w:rPr>
                <w:szCs w:val="24"/>
              </w:rPr>
            </w:pPr>
            <w:r w:rsidRPr="00F10727">
              <w:rPr>
                <w:szCs w:val="24"/>
              </w:rPr>
              <w:t>P</w:t>
            </w:r>
            <w:r w:rsidR="00424E20" w:rsidRPr="00F10727">
              <w:rPr>
                <w:szCs w:val="24"/>
              </w:rPr>
              <w:t>atvirtintas</w:t>
            </w:r>
            <w:r w:rsidRPr="00F10727">
              <w:rPr>
                <w:szCs w:val="24"/>
              </w:rPr>
              <w:t xml:space="preserve"> </w:t>
            </w:r>
            <w:r w:rsidR="00424E20" w:rsidRPr="00F10727">
              <w:rPr>
                <w:szCs w:val="24"/>
              </w:rPr>
              <w:t>Jurbarko miesto daugiabučių namų kiemų vidaus kelių ir daugiabučių namų kiemų aikštelių įrengimo, rekonstravimo ir kapitalinio remonto 2025–2027 metų</w:t>
            </w:r>
            <w:r w:rsidR="00905F89" w:rsidRPr="00F10727">
              <w:rPr>
                <w:szCs w:val="24"/>
              </w:rPr>
              <w:t xml:space="preserve"> planas</w:t>
            </w:r>
            <w:r w:rsidR="00424E20" w:rsidRPr="00F10727">
              <w:rPr>
                <w:szCs w:val="24"/>
              </w:rPr>
              <w:t>.</w:t>
            </w:r>
            <w:r w:rsidR="00905F89" w:rsidRPr="00F10727">
              <w:rPr>
                <w:szCs w:val="24"/>
              </w:rPr>
              <w:t xml:space="preserve"> Remiantis šiuo planu bus parengtas 2025 m. objektų sąrašas.</w:t>
            </w:r>
          </w:p>
        </w:tc>
      </w:tr>
      <w:tr w:rsidR="00F10727" w:rsidRPr="00F10727" w14:paraId="2F80C391" w14:textId="77777777" w:rsidTr="00170394">
        <w:tc>
          <w:tcPr>
            <w:tcW w:w="9854" w:type="dxa"/>
            <w:hideMark/>
          </w:tcPr>
          <w:p w14:paraId="58D99D9F" w14:textId="77777777" w:rsidR="00170394" w:rsidRPr="00F10727" w:rsidRDefault="00170394">
            <w:pPr>
              <w:tabs>
                <w:tab w:val="left" w:pos="0"/>
              </w:tabs>
              <w:jc w:val="both"/>
              <w:rPr>
                <w:b/>
                <w:bCs/>
                <w:i/>
                <w:iCs/>
                <w:szCs w:val="24"/>
              </w:rPr>
            </w:pPr>
            <w:r w:rsidRPr="00F10727">
              <w:rPr>
                <w:b/>
                <w:bCs/>
                <w:i/>
                <w:iCs/>
                <w:szCs w:val="24"/>
              </w:rPr>
              <w:t>4. Galimos neigiamos priimto projekto pasekmės ir kokių priemonių reikėtų imtis, kad tokių pasekmių būtų išvengta.</w:t>
            </w:r>
          </w:p>
        </w:tc>
      </w:tr>
      <w:tr w:rsidR="00F10727" w:rsidRPr="00F10727" w14:paraId="6D2F2CDF" w14:textId="77777777" w:rsidTr="00170394">
        <w:tc>
          <w:tcPr>
            <w:tcW w:w="9854" w:type="dxa"/>
            <w:hideMark/>
          </w:tcPr>
          <w:p w14:paraId="79DB4D3E" w14:textId="77777777" w:rsidR="00170394" w:rsidRPr="00F10727" w:rsidRDefault="00170394">
            <w:pPr>
              <w:tabs>
                <w:tab w:val="left" w:pos="0"/>
              </w:tabs>
              <w:jc w:val="both"/>
              <w:rPr>
                <w:szCs w:val="24"/>
              </w:rPr>
            </w:pPr>
            <w:r w:rsidRPr="00F10727">
              <w:rPr>
                <w:szCs w:val="24"/>
              </w:rPr>
              <w:t>Neigiamų pasekmių nebus.</w:t>
            </w:r>
          </w:p>
        </w:tc>
      </w:tr>
      <w:tr w:rsidR="00F10727" w:rsidRPr="00F10727" w14:paraId="3CD8A314" w14:textId="77777777" w:rsidTr="00170394">
        <w:tc>
          <w:tcPr>
            <w:tcW w:w="9854" w:type="dxa"/>
            <w:hideMark/>
          </w:tcPr>
          <w:p w14:paraId="45D94FD6" w14:textId="77777777" w:rsidR="00170394" w:rsidRPr="00F10727" w:rsidRDefault="00170394">
            <w:pPr>
              <w:tabs>
                <w:tab w:val="left" w:pos="0"/>
              </w:tabs>
              <w:jc w:val="both"/>
              <w:rPr>
                <w:b/>
                <w:bCs/>
                <w:i/>
                <w:iCs/>
                <w:szCs w:val="24"/>
              </w:rPr>
            </w:pPr>
            <w:r w:rsidRPr="00F10727">
              <w:rPr>
                <w:b/>
                <w:bCs/>
                <w:i/>
                <w:iCs/>
                <w:szCs w:val="24"/>
              </w:rPr>
              <w:t>5. Kokie šios srities aktai tebegalioja (pateikiamas aktų sąrašas) ir kokius galiojančius aktus būtina pakeisti ar panaikinti, priėmus teikiamą projektą.</w:t>
            </w:r>
          </w:p>
        </w:tc>
      </w:tr>
      <w:tr w:rsidR="00F10727" w:rsidRPr="00F10727" w14:paraId="1BA8E24E" w14:textId="77777777" w:rsidTr="00170394">
        <w:tc>
          <w:tcPr>
            <w:tcW w:w="9854" w:type="dxa"/>
            <w:hideMark/>
          </w:tcPr>
          <w:p w14:paraId="5DF5040A" w14:textId="74DF74D3" w:rsidR="00170394" w:rsidRPr="00F10727" w:rsidRDefault="00424E20" w:rsidP="00170394">
            <w:pPr>
              <w:tabs>
                <w:tab w:val="left" w:pos="0"/>
              </w:tabs>
              <w:jc w:val="both"/>
              <w:rPr>
                <w:szCs w:val="24"/>
              </w:rPr>
            </w:pPr>
            <w:r w:rsidRPr="00F10727">
              <w:rPr>
                <w:szCs w:val="24"/>
              </w:rPr>
              <w:t>Galioja 2024 m. balandžio 25 d. Savivaldybės tarybos sprendimas Nr. T2-102 „Dėl J</w:t>
            </w:r>
            <w:r w:rsidRPr="00F10727">
              <w:t xml:space="preserve">urbarko miesto </w:t>
            </w:r>
            <w:r w:rsidRPr="00F10727">
              <w:rPr>
                <w:szCs w:val="24"/>
              </w:rPr>
              <w:t>daugiabučių namų gyventojų automobilių stovėjimo aikštelių įrengimo, rekonstravimo ir kapitalinio remonto</w:t>
            </w:r>
            <w:r w:rsidRPr="00F10727">
              <w:t xml:space="preserve"> 2024–2026 metų plano </w:t>
            </w:r>
            <w:r w:rsidRPr="00F10727">
              <w:rPr>
                <w:sz w:val="22"/>
                <w:szCs w:val="22"/>
              </w:rPr>
              <w:t>patvirtinimo</w:t>
            </w:r>
            <w:r w:rsidRPr="00F10727">
              <w:rPr>
                <w:szCs w:val="24"/>
              </w:rPr>
              <w:t>“</w:t>
            </w:r>
            <w:r w:rsidR="00170394" w:rsidRPr="00F10727">
              <w:rPr>
                <w:szCs w:val="24"/>
              </w:rPr>
              <w:t>, jį reikia panaikinti.</w:t>
            </w:r>
          </w:p>
        </w:tc>
      </w:tr>
      <w:tr w:rsidR="00F10727" w:rsidRPr="00F10727" w14:paraId="5C99DF55" w14:textId="77777777" w:rsidTr="00170394">
        <w:tc>
          <w:tcPr>
            <w:tcW w:w="9854" w:type="dxa"/>
            <w:hideMark/>
          </w:tcPr>
          <w:p w14:paraId="38FE88AD" w14:textId="77777777" w:rsidR="00170394" w:rsidRPr="00F10727" w:rsidRDefault="00170394">
            <w:pPr>
              <w:tabs>
                <w:tab w:val="left" w:pos="0"/>
              </w:tabs>
              <w:rPr>
                <w:b/>
                <w:bCs/>
                <w:i/>
                <w:iCs/>
                <w:szCs w:val="24"/>
              </w:rPr>
            </w:pPr>
            <w:r w:rsidRPr="00F10727">
              <w:rPr>
                <w:b/>
                <w:bCs/>
                <w:i/>
                <w:iCs/>
                <w:szCs w:val="24"/>
              </w:rPr>
              <w:t>6. Projekto rengimo metu gauti specialistų vertinimai ir išvados, ekonominiai apskaičiavimai (sąmatos), konkretūs finansavimo šaltiniai.</w:t>
            </w:r>
          </w:p>
          <w:p w14:paraId="17CE337C" w14:textId="77777777" w:rsidR="00170394" w:rsidRPr="00F10727" w:rsidRDefault="00170394">
            <w:pPr>
              <w:tabs>
                <w:tab w:val="left" w:pos="0"/>
              </w:tabs>
              <w:rPr>
                <w:bCs/>
                <w:iCs/>
                <w:szCs w:val="24"/>
              </w:rPr>
            </w:pPr>
            <w:r w:rsidRPr="00F10727">
              <w:rPr>
                <w:bCs/>
                <w:iCs/>
                <w:szCs w:val="24"/>
              </w:rPr>
              <w:t>Nėra</w:t>
            </w:r>
          </w:p>
        </w:tc>
      </w:tr>
      <w:tr w:rsidR="00F10727" w:rsidRPr="00F10727" w14:paraId="5AA71400" w14:textId="77777777" w:rsidTr="00170394">
        <w:tc>
          <w:tcPr>
            <w:tcW w:w="9854" w:type="dxa"/>
            <w:hideMark/>
          </w:tcPr>
          <w:p w14:paraId="16199E11" w14:textId="77777777" w:rsidR="00170394" w:rsidRPr="00F10727" w:rsidRDefault="00170394">
            <w:pPr>
              <w:tabs>
                <w:tab w:val="left" w:pos="0"/>
              </w:tabs>
              <w:jc w:val="both"/>
              <w:rPr>
                <w:b/>
                <w:i/>
                <w:szCs w:val="24"/>
              </w:rPr>
            </w:pPr>
            <w:r w:rsidRPr="00F10727">
              <w:rPr>
                <w:b/>
                <w:i/>
                <w:szCs w:val="24"/>
              </w:rPr>
              <w:t>7. Ar reikalingas projekto antikorupcinis vertinimas.</w:t>
            </w:r>
          </w:p>
          <w:p w14:paraId="6FD1B203" w14:textId="77777777" w:rsidR="00170394" w:rsidRPr="00F10727" w:rsidRDefault="00170394">
            <w:pPr>
              <w:tabs>
                <w:tab w:val="left" w:pos="0"/>
              </w:tabs>
              <w:jc w:val="both"/>
              <w:rPr>
                <w:szCs w:val="24"/>
              </w:rPr>
            </w:pPr>
            <w:r w:rsidRPr="00F10727">
              <w:rPr>
                <w:szCs w:val="24"/>
              </w:rPr>
              <w:t>Nereikia</w:t>
            </w:r>
          </w:p>
        </w:tc>
      </w:tr>
      <w:tr w:rsidR="00F10727" w:rsidRPr="00F10727" w14:paraId="4B878130" w14:textId="77777777" w:rsidTr="00170394">
        <w:tc>
          <w:tcPr>
            <w:tcW w:w="9854" w:type="dxa"/>
            <w:hideMark/>
          </w:tcPr>
          <w:p w14:paraId="56B72807" w14:textId="77777777" w:rsidR="00170394" w:rsidRPr="00F10727" w:rsidRDefault="00170394">
            <w:pPr>
              <w:tabs>
                <w:tab w:val="left" w:pos="0"/>
              </w:tabs>
              <w:jc w:val="both"/>
              <w:rPr>
                <w:b/>
                <w:i/>
                <w:szCs w:val="24"/>
              </w:rPr>
            </w:pPr>
            <w:r w:rsidRPr="00F10727">
              <w:rPr>
                <w:b/>
                <w:i/>
                <w:szCs w:val="24"/>
              </w:rPr>
              <w:t>8. Projekto iniciatorius, autorius ar autorių grupė.</w:t>
            </w:r>
          </w:p>
        </w:tc>
      </w:tr>
      <w:tr w:rsidR="00F10727" w:rsidRPr="00F10727" w14:paraId="03D06461" w14:textId="77777777" w:rsidTr="00170394">
        <w:tc>
          <w:tcPr>
            <w:tcW w:w="9854" w:type="dxa"/>
            <w:hideMark/>
          </w:tcPr>
          <w:p w14:paraId="2873F6D0" w14:textId="77777777" w:rsidR="00170394" w:rsidRPr="00F10727" w:rsidRDefault="00170394">
            <w:pPr>
              <w:tabs>
                <w:tab w:val="left" w:pos="0"/>
              </w:tabs>
              <w:jc w:val="both"/>
              <w:rPr>
                <w:szCs w:val="24"/>
              </w:rPr>
            </w:pPr>
            <w:r w:rsidRPr="00F10727">
              <w:rPr>
                <w:szCs w:val="24"/>
              </w:rPr>
              <w:t>Infrastruktūros ir turto skyrius</w:t>
            </w:r>
          </w:p>
        </w:tc>
      </w:tr>
      <w:tr w:rsidR="00F10727" w:rsidRPr="00F10727" w14:paraId="23ACB766" w14:textId="77777777" w:rsidTr="00170394">
        <w:tc>
          <w:tcPr>
            <w:tcW w:w="9854" w:type="dxa"/>
            <w:hideMark/>
          </w:tcPr>
          <w:p w14:paraId="6CA79668" w14:textId="77777777" w:rsidR="00170394" w:rsidRPr="00F10727" w:rsidRDefault="00170394">
            <w:pPr>
              <w:tabs>
                <w:tab w:val="left" w:pos="0"/>
              </w:tabs>
              <w:rPr>
                <w:b/>
                <w:bCs/>
                <w:i/>
                <w:iCs/>
                <w:szCs w:val="24"/>
              </w:rPr>
            </w:pPr>
            <w:r w:rsidRPr="00F10727">
              <w:rPr>
                <w:b/>
                <w:bCs/>
                <w:i/>
                <w:iCs/>
                <w:szCs w:val="24"/>
              </w:rPr>
              <w:t>9. Kiti, autorių nuomone, reikalingi pagrindimai ir paaiškinimai.</w:t>
            </w:r>
          </w:p>
          <w:p w14:paraId="74420452" w14:textId="77777777" w:rsidR="00170394" w:rsidRPr="00F10727" w:rsidRDefault="00170394">
            <w:pPr>
              <w:tabs>
                <w:tab w:val="left" w:pos="0"/>
              </w:tabs>
              <w:rPr>
                <w:bCs/>
                <w:iCs/>
                <w:szCs w:val="24"/>
              </w:rPr>
            </w:pPr>
            <w:r w:rsidRPr="00F10727">
              <w:rPr>
                <w:bCs/>
                <w:iCs/>
                <w:szCs w:val="24"/>
              </w:rPr>
              <w:t>Nereikia</w:t>
            </w:r>
          </w:p>
        </w:tc>
      </w:tr>
      <w:tr w:rsidR="00F10727" w:rsidRPr="00F10727" w14:paraId="2F0AB8CC" w14:textId="77777777" w:rsidTr="00170394">
        <w:tc>
          <w:tcPr>
            <w:tcW w:w="9854" w:type="dxa"/>
            <w:hideMark/>
          </w:tcPr>
          <w:p w14:paraId="34049667" w14:textId="77777777" w:rsidR="00170394" w:rsidRPr="00F10727" w:rsidRDefault="00170394">
            <w:pPr>
              <w:tabs>
                <w:tab w:val="left" w:pos="0"/>
              </w:tabs>
              <w:jc w:val="both"/>
              <w:rPr>
                <w:b/>
                <w:i/>
                <w:szCs w:val="24"/>
              </w:rPr>
            </w:pPr>
            <w:r w:rsidRPr="00F10727">
              <w:rPr>
                <w:b/>
                <w:i/>
                <w:szCs w:val="24"/>
              </w:rPr>
              <w:t>10. Sprendimas įteikiamas (kam ir kiek egz.).</w:t>
            </w:r>
          </w:p>
        </w:tc>
      </w:tr>
      <w:tr w:rsidR="00F10727" w:rsidRPr="00F10727" w14:paraId="0B8EE4CD" w14:textId="77777777" w:rsidTr="00170394">
        <w:tc>
          <w:tcPr>
            <w:tcW w:w="9854" w:type="dxa"/>
            <w:hideMark/>
          </w:tcPr>
          <w:p w14:paraId="35490D23" w14:textId="4E89CA6F" w:rsidR="00170394" w:rsidRPr="00F10727" w:rsidRDefault="00170394">
            <w:pPr>
              <w:tabs>
                <w:tab w:val="left" w:pos="0"/>
              </w:tabs>
              <w:jc w:val="both"/>
              <w:rPr>
                <w:szCs w:val="24"/>
              </w:rPr>
            </w:pPr>
            <w:r w:rsidRPr="00F10727">
              <w:rPr>
                <w:szCs w:val="24"/>
              </w:rPr>
              <w:t>Jurbarko r. savivaldybės seniūnijoms, Infrastruktūros ir turto skyriui</w:t>
            </w:r>
            <w:r w:rsidR="0000244F" w:rsidRPr="00F10727">
              <w:rPr>
                <w:szCs w:val="24"/>
              </w:rPr>
              <w:t>.</w:t>
            </w:r>
          </w:p>
          <w:p w14:paraId="4960399C" w14:textId="77777777" w:rsidR="0000244F" w:rsidRPr="00F10727" w:rsidRDefault="0000244F">
            <w:pPr>
              <w:tabs>
                <w:tab w:val="left" w:pos="0"/>
              </w:tabs>
              <w:jc w:val="both"/>
              <w:rPr>
                <w:szCs w:val="24"/>
              </w:rPr>
            </w:pPr>
          </w:p>
        </w:tc>
      </w:tr>
    </w:tbl>
    <w:p w14:paraId="706E7429" w14:textId="77777777" w:rsidR="00170394" w:rsidRPr="00F10727" w:rsidRDefault="00170394" w:rsidP="00170394">
      <w:pPr>
        <w:tabs>
          <w:tab w:val="left" w:pos="567"/>
        </w:tabs>
        <w:rPr>
          <w:szCs w:val="24"/>
        </w:rPr>
      </w:pPr>
      <w:r w:rsidRPr="00F10727">
        <w:rPr>
          <w:szCs w:val="24"/>
        </w:rPr>
        <w:t xml:space="preserve">Parengė Rimantas </w:t>
      </w:r>
      <w:proofErr w:type="spellStart"/>
      <w:r w:rsidRPr="00F10727">
        <w:rPr>
          <w:szCs w:val="24"/>
        </w:rPr>
        <w:t>Guntys</w:t>
      </w:r>
      <w:proofErr w:type="spellEnd"/>
      <w:r w:rsidRPr="00F10727">
        <w:rPr>
          <w:szCs w:val="24"/>
        </w:rPr>
        <w:t>, tel. +370 654 76</w:t>
      </w:r>
      <w:r w:rsidR="00DB4AED" w:rsidRPr="00F10727">
        <w:rPr>
          <w:szCs w:val="24"/>
        </w:rPr>
        <w:t xml:space="preserve"> </w:t>
      </w:r>
      <w:r w:rsidRPr="00F10727">
        <w:rPr>
          <w:szCs w:val="24"/>
        </w:rPr>
        <w:t>020, el. p. rimantas.guntys@jurbarkas.lt</w:t>
      </w:r>
    </w:p>
    <w:p w14:paraId="586B3FE1" w14:textId="77777777" w:rsidR="00170394" w:rsidRPr="00F10727" w:rsidRDefault="00170394" w:rsidP="00170394">
      <w:pPr>
        <w:tabs>
          <w:tab w:val="left" w:pos="567"/>
        </w:tabs>
        <w:rPr>
          <w:szCs w:val="24"/>
        </w:rPr>
      </w:pPr>
    </w:p>
    <w:p w14:paraId="053899A7" w14:textId="77777777" w:rsidR="0000244F" w:rsidRPr="00F10727" w:rsidRDefault="0000244F">
      <w:pPr>
        <w:tabs>
          <w:tab w:val="left" w:pos="567"/>
        </w:tabs>
        <w:rPr>
          <w:szCs w:val="24"/>
        </w:rPr>
        <w:sectPr w:rsidR="0000244F" w:rsidRPr="00F10727" w:rsidSect="00FC1CD3">
          <w:pgSz w:w="11906" w:h="16838" w:code="9"/>
          <w:pgMar w:top="1134" w:right="680" w:bottom="1134" w:left="1701" w:header="1134" w:footer="726" w:gutter="0"/>
          <w:cols w:space="1296"/>
          <w:titlePg/>
          <w:docGrid w:linePitch="360"/>
        </w:sectPr>
      </w:pPr>
    </w:p>
    <w:p w14:paraId="17993C55" w14:textId="6BEF1DD5" w:rsidR="0000244F" w:rsidRPr="00F10727" w:rsidRDefault="0000244F" w:rsidP="0000244F">
      <w:pPr>
        <w:tabs>
          <w:tab w:val="left" w:pos="16160"/>
        </w:tabs>
      </w:pPr>
      <w:r w:rsidRPr="00F10727">
        <w:lastRenderedPageBreak/>
        <w:tab/>
      </w:r>
      <w:r w:rsidRPr="00F10727">
        <w:tab/>
      </w:r>
      <w:r w:rsidRPr="00F10727">
        <w:tab/>
      </w:r>
      <w:r w:rsidRPr="00F10727">
        <w:tab/>
      </w:r>
      <w:r w:rsidRPr="00F10727">
        <w:tab/>
        <w:t>1 lentelė</w:t>
      </w:r>
    </w:p>
    <w:p w14:paraId="6CAC47E4" w14:textId="77777777" w:rsidR="0000244F" w:rsidRPr="00F10727" w:rsidRDefault="0000244F" w:rsidP="0000244F">
      <w:pPr>
        <w:jc w:val="center"/>
        <w:rPr>
          <w:b/>
        </w:rPr>
      </w:pPr>
      <w:r w:rsidRPr="00F10727">
        <w:rPr>
          <w:b/>
        </w:rPr>
        <w:t xml:space="preserve">JURBARKO MIESTO </w:t>
      </w:r>
      <w:r w:rsidRPr="00F10727">
        <w:rPr>
          <w:b/>
          <w:szCs w:val="24"/>
        </w:rPr>
        <w:t>DAUGIABUČIŲ NAMŲ KIEMŲ VIDAUS KELIŲ IR DAUGIABUČIŲ NAMŲ KIEMŲ AIKŠTELIŲ ĮRENGIMO, REKONSTRAVIMO IR KAPITALINIO REMONTO</w:t>
      </w:r>
      <w:r w:rsidRPr="00F10727">
        <w:rPr>
          <w:b/>
        </w:rPr>
        <w:t xml:space="preserve"> </w:t>
      </w:r>
    </w:p>
    <w:p w14:paraId="284EECD1" w14:textId="77777777" w:rsidR="0000244F" w:rsidRPr="00F10727" w:rsidRDefault="0000244F" w:rsidP="0000244F">
      <w:pPr>
        <w:jc w:val="center"/>
        <w:rPr>
          <w:b/>
        </w:rPr>
      </w:pPr>
      <w:r w:rsidRPr="00F10727">
        <w:rPr>
          <w:b/>
        </w:rPr>
        <w:t>EILIŠKUMO NUSTATYMAS</w:t>
      </w:r>
    </w:p>
    <w:p w14:paraId="76DFD27B" w14:textId="77777777" w:rsidR="0000244F" w:rsidRPr="00F10727" w:rsidRDefault="0000244F" w:rsidP="0000244F">
      <w:pPr>
        <w:jc w:val="center"/>
        <w:rPr>
          <w:b/>
        </w:rPr>
      </w:pPr>
    </w:p>
    <w:tbl>
      <w:tblPr>
        <w:tblStyle w:val="Lentelstinklelis"/>
        <w:tblW w:w="21257" w:type="dxa"/>
        <w:tblLayout w:type="fixed"/>
        <w:tblLook w:val="04A0" w:firstRow="1" w:lastRow="0" w:firstColumn="1" w:lastColumn="0" w:noHBand="0" w:noVBand="1"/>
      </w:tblPr>
      <w:tblGrid>
        <w:gridCol w:w="562"/>
        <w:gridCol w:w="3544"/>
        <w:gridCol w:w="992"/>
        <w:gridCol w:w="708"/>
        <w:gridCol w:w="709"/>
        <w:gridCol w:w="1842"/>
        <w:gridCol w:w="1418"/>
        <w:gridCol w:w="1276"/>
        <w:gridCol w:w="1701"/>
        <w:gridCol w:w="1275"/>
        <w:gridCol w:w="1701"/>
        <w:gridCol w:w="1701"/>
        <w:gridCol w:w="1559"/>
        <w:gridCol w:w="1419"/>
        <w:gridCol w:w="850"/>
      </w:tblGrid>
      <w:tr w:rsidR="00F10727" w:rsidRPr="00F10727" w14:paraId="6B98C6E7" w14:textId="77777777" w:rsidTr="00554541">
        <w:tc>
          <w:tcPr>
            <w:tcW w:w="562" w:type="dxa"/>
            <w:vMerge w:val="restart"/>
            <w:tcBorders>
              <w:right w:val="single" w:sz="4" w:space="0" w:color="auto"/>
            </w:tcBorders>
            <w:shd w:val="clear" w:color="auto" w:fill="auto"/>
            <w:textDirection w:val="btLr"/>
            <w:vAlign w:val="center"/>
          </w:tcPr>
          <w:p w14:paraId="039AC09C" w14:textId="77777777" w:rsidR="0000244F" w:rsidRPr="00F10727" w:rsidRDefault="0000244F" w:rsidP="00554541">
            <w:pPr>
              <w:jc w:val="center"/>
            </w:pPr>
            <w:r w:rsidRPr="00F10727">
              <w:t>Eil. Nr.</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2DBC0F7" w14:textId="77777777" w:rsidR="0000244F" w:rsidRPr="00F10727" w:rsidRDefault="0000244F" w:rsidP="00554541">
            <w:pPr>
              <w:jc w:val="center"/>
            </w:pPr>
            <w:r w:rsidRPr="00F10727">
              <w:t>Automobilių parkavimo</w:t>
            </w:r>
          </w:p>
          <w:p w14:paraId="2386A896" w14:textId="77777777" w:rsidR="0000244F" w:rsidRPr="00F10727" w:rsidRDefault="0000244F" w:rsidP="00554541">
            <w:pPr>
              <w:jc w:val="center"/>
            </w:pPr>
            <w:r w:rsidRPr="00F10727">
              <w:t>aikštelės   pavadinimas, adresas</w:t>
            </w:r>
          </w:p>
        </w:tc>
        <w:tc>
          <w:tcPr>
            <w:tcW w:w="992" w:type="dxa"/>
            <w:vMerge w:val="restart"/>
            <w:tcBorders>
              <w:top w:val="single" w:sz="4" w:space="0" w:color="auto"/>
              <w:left w:val="single" w:sz="4" w:space="0" w:color="auto"/>
              <w:right w:val="single" w:sz="4" w:space="0" w:color="auto"/>
            </w:tcBorders>
            <w:textDirection w:val="btLr"/>
            <w:vAlign w:val="center"/>
          </w:tcPr>
          <w:p w14:paraId="7FFE48B2" w14:textId="77777777" w:rsidR="0000244F" w:rsidRPr="00F10727" w:rsidRDefault="0000244F" w:rsidP="00554541">
            <w:pPr>
              <w:jc w:val="center"/>
            </w:pPr>
            <w:r w:rsidRPr="00F10727">
              <w:t>Gyventojų skaičius, vnt.</w:t>
            </w:r>
          </w:p>
        </w:tc>
        <w:tc>
          <w:tcPr>
            <w:tcW w:w="708" w:type="dxa"/>
            <w:vMerge w:val="restart"/>
            <w:tcBorders>
              <w:top w:val="single" w:sz="4" w:space="0" w:color="auto"/>
              <w:left w:val="single" w:sz="4" w:space="0" w:color="auto"/>
              <w:right w:val="single" w:sz="4" w:space="0" w:color="auto"/>
            </w:tcBorders>
            <w:textDirection w:val="btLr"/>
          </w:tcPr>
          <w:p w14:paraId="5937DC6F" w14:textId="77777777" w:rsidR="0000244F" w:rsidRPr="00F10727" w:rsidRDefault="0000244F" w:rsidP="00554541">
            <w:pPr>
              <w:jc w:val="center"/>
            </w:pPr>
            <w:r w:rsidRPr="00F10727">
              <w:t>Esama danga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F106D42" w14:textId="77777777" w:rsidR="0000244F" w:rsidRPr="00F10727" w:rsidRDefault="0000244F" w:rsidP="00554541">
            <w:pPr>
              <w:jc w:val="center"/>
              <w:rPr>
                <w:vertAlign w:val="superscript"/>
              </w:rPr>
            </w:pPr>
            <w:r w:rsidRPr="00F10727">
              <w:t>Plotas, m</w:t>
            </w:r>
            <w:r w:rsidRPr="00F10727">
              <w:rPr>
                <w:vertAlign w:val="superscript"/>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3C5C23" w14:textId="77777777" w:rsidR="0000244F" w:rsidRPr="00F10727" w:rsidRDefault="0000244F" w:rsidP="00554541">
            <w:r w:rsidRPr="00F10727">
              <w:t>Automobilių parkavimo</w:t>
            </w:r>
          </w:p>
          <w:p w14:paraId="5AA7786A" w14:textId="77777777" w:rsidR="0000244F" w:rsidRPr="00F10727" w:rsidRDefault="0000244F" w:rsidP="00554541">
            <w:r w:rsidRPr="00F10727">
              <w:t>aikštele  besinaudojančių gyventojų skaičius (skaičiuotinas gyventojų skaičius – 2,3 gyventojai viename bute)</w:t>
            </w:r>
          </w:p>
        </w:tc>
        <w:tc>
          <w:tcPr>
            <w:tcW w:w="1418" w:type="dxa"/>
            <w:tcBorders>
              <w:top w:val="single" w:sz="4" w:space="0" w:color="auto"/>
              <w:left w:val="single" w:sz="4" w:space="0" w:color="auto"/>
              <w:bottom w:val="single" w:sz="4" w:space="0" w:color="auto"/>
              <w:right w:val="single" w:sz="4" w:space="0" w:color="auto"/>
            </w:tcBorders>
          </w:tcPr>
          <w:p w14:paraId="65C36235" w14:textId="77777777" w:rsidR="0000244F" w:rsidRPr="00F10727" w:rsidRDefault="0000244F" w:rsidP="00554541">
            <w:pPr>
              <w:pStyle w:val="Default"/>
              <w:rPr>
                <w:color w:val="auto"/>
                <w:sz w:val="22"/>
                <w:szCs w:val="22"/>
              </w:rPr>
            </w:pPr>
            <w:r w:rsidRPr="00F10727">
              <w:rPr>
                <w:color w:val="auto"/>
                <w:sz w:val="22"/>
                <w:szCs w:val="22"/>
              </w:rPr>
              <w:t>Automobilių parkavimo</w:t>
            </w:r>
          </w:p>
          <w:p w14:paraId="139B7415" w14:textId="77777777" w:rsidR="0000244F" w:rsidRPr="00F10727" w:rsidRDefault="0000244F" w:rsidP="00554541">
            <w:pPr>
              <w:pStyle w:val="Default"/>
              <w:rPr>
                <w:color w:val="auto"/>
                <w:sz w:val="22"/>
                <w:szCs w:val="22"/>
              </w:rPr>
            </w:pPr>
            <w:r w:rsidRPr="00F10727">
              <w:rPr>
                <w:color w:val="auto"/>
                <w:sz w:val="22"/>
                <w:szCs w:val="22"/>
              </w:rPr>
              <w:t>aikštelė yra prie renovuotų namų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C10186" w14:textId="77777777" w:rsidR="0000244F" w:rsidRPr="00F10727" w:rsidRDefault="0000244F" w:rsidP="00554541">
            <w:pPr>
              <w:pStyle w:val="Default"/>
              <w:ind w:right="-108"/>
              <w:rPr>
                <w:color w:val="auto"/>
                <w:sz w:val="22"/>
                <w:szCs w:val="22"/>
              </w:rPr>
            </w:pPr>
            <w:r w:rsidRPr="00F10727">
              <w:rPr>
                <w:color w:val="auto"/>
                <w:sz w:val="22"/>
                <w:szCs w:val="22"/>
              </w:rPr>
              <w:t>Automobilių parkavimo</w:t>
            </w:r>
          </w:p>
          <w:p w14:paraId="00645EDB" w14:textId="77777777" w:rsidR="0000244F" w:rsidRPr="00F10727" w:rsidRDefault="0000244F" w:rsidP="00554541">
            <w:pPr>
              <w:pStyle w:val="Default"/>
              <w:ind w:right="-108"/>
              <w:rPr>
                <w:color w:val="auto"/>
                <w:sz w:val="22"/>
                <w:szCs w:val="22"/>
              </w:rPr>
            </w:pPr>
            <w:r w:rsidRPr="00F10727">
              <w:rPr>
                <w:color w:val="auto"/>
                <w:sz w:val="22"/>
                <w:szCs w:val="22"/>
              </w:rPr>
              <w:t>aikštelė  yra centrinėje miesto</w:t>
            </w:r>
          </w:p>
          <w:p w14:paraId="25979DA0" w14:textId="77777777" w:rsidR="0000244F" w:rsidRPr="00F10727" w:rsidRDefault="0000244F" w:rsidP="00554541">
            <w:pPr>
              <w:pStyle w:val="Default"/>
              <w:ind w:right="-108"/>
              <w:rPr>
                <w:color w:val="auto"/>
                <w:sz w:val="22"/>
                <w:szCs w:val="22"/>
              </w:rPr>
            </w:pPr>
            <w:r w:rsidRPr="00F10727">
              <w:rPr>
                <w:color w:val="auto"/>
                <w:sz w:val="22"/>
                <w:szCs w:val="22"/>
              </w:rPr>
              <w:t>dalyje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86C118" w14:textId="77777777" w:rsidR="0000244F" w:rsidRPr="00F10727" w:rsidRDefault="0000244F" w:rsidP="00554541">
            <w:pPr>
              <w:jc w:val="center"/>
            </w:pPr>
            <w:r w:rsidRPr="00F10727">
              <w:t>Automobilių parkavimo</w:t>
            </w:r>
          </w:p>
          <w:p w14:paraId="00AA7FE7" w14:textId="77777777" w:rsidR="0000244F" w:rsidRPr="00F10727" w:rsidRDefault="0000244F" w:rsidP="00554541">
            <w:pPr>
              <w:jc w:val="center"/>
            </w:pPr>
            <w:r w:rsidRPr="00F10727">
              <w:t>aikštelė   jungiasi su dviem asfaltuotomis pagrindinėmis miesto gatvėmis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F96DA7" w14:textId="77777777" w:rsidR="0000244F" w:rsidRPr="00F10727" w:rsidRDefault="0000244F" w:rsidP="00554541">
            <w:r w:rsidRPr="00F10727">
              <w:t xml:space="preserve">Dangos techninis stovis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F06401" w14:textId="77777777" w:rsidR="0000244F" w:rsidRPr="00F10727" w:rsidRDefault="0000244F" w:rsidP="00554541">
            <w:r w:rsidRPr="00F10727">
              <w:t>Automobilių parkavimo</w:t>
            </w:r>
          </w:p>
          <w:p w14:paraId="6F395284" w14:textId="77777777" w:rsidR="0000244F" w:rsidRPr="00F10727" w:rsidRDefault="0000244F" w:rsidP="00554541">
            <w:r w:rsidRPr="00F10727">
              <w:t xml:space="preserve">aikštelė   siejasi su </w:t>
            </w:r>
            <w:r w:rsidRPr="00F10727">
              <w:rPr>
                <w:bCs/>
              </w:rPr>
              <w:t>bendro naudojimo</w:t>
            </w:r>
            <w:r w:rsidRPr="00F10727">
              <w:t xml:space="preserve"> objektais: mokymo, sveikatos, kultūros įstaiga,</w:t>
            </w:r>
          </w:p>
          <w:p w14:paraId="051F737A" w14:textId="77777777" w:rsidR="0000244F" w:rsidRPr="00F10727" w:rsidRDefault="0000244F" w:rsidP="00554541">
            <w:pPr>
              <w:tabs>
                <w:tab w:val="left" w:pos="2490"/>
              </w:tabs>
            </w:pPr>
            <w:r w:rsidRPr="00F10727">
              <w:t>kitais visuomenės paskirties objektais (išskyrus privataus verslo objektus)</w:t>
            </w:r>
          </w:p>
        </w:tc>
        <w:tc>
          <w:tcPr>
            <w:tcW w:w="1701" w:type="dxa"/>
            <w:tcBorders>
              <w:top w:val="single" w:sz="4" w:space="0" w:color="auto"/>
              <w:left w:val="single" w:sz="4" w:space="0" w:color="auto"/>
              <w:bottom w:val="single" w:sz="4" w:space="0" w:color="auto"/>
              <w:right w:val="single" w:sz="4" w:space="0" w:color="auto"/>
            </w:tcBorders>
          </w:tcPr>
          <w:p w14:paraId="229DBF34" w14:textId="77777777" w:rsidR="0000244F" w:rsidRPr="00F10727" w:rsidRDefault="0000244F" w:rsidP="00554541">
            <w:r w:rsidRPr="00F10727">
              <w:t>Automobilių parkavimo</w:t>
            </w:r>
          </w:p>
          <w:p w14:paraId="18BCE3FE" w14:textId="77777777" w:rsidR="0000244F" w:rsidRPr="00F10727" w:rsidRDefault="0000244F" w:rsidP="00554541">
            <w:r w:rsidRPr="00F10727">
              <w:t>aikštelė  siejasi su verslo zona (įmone, parduotuve ar kt.), kuri finansiškai pasirengusi prisidėti prie remonto darbų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83404C" w14:textId="77777777" w:rsidR="0000244F" w:rsidRPr="00F10727" w:rsidRDefault="0000244F" w:rsidP="00554541">
            <w:r w:rsidRPr="00F10727">
              <w:t xml:space="preserve">Darbų tęstinumas, kai kvartalas yra prie naujai </w:t>
            </w:r>
          </w:p>
          <w:p w14:paraId="43465FDA" w14:textId="77777777" w:rsidR="0000244F" w:rsidRPr="00F10727" w:rsidRDefault="0000244F" w:rsidP="00554541">
            <w:r w:rsidRPr="00F10727">
              <w:t>suremontuotų gatvių arba (ir) takų</w:t>
            </w:r>
          </w:p>
        </w:tc>
        <w:tc>
          <w:tcPr>
            <w:tcW w:w="1419" w:type="dxa"/>
            <w:tcBorders>
              <w:top w:val="single" w:sz="4" w:space="0" w:color="auto"/>
              <w:left w:val="single" w:sz="4" w:space="0" w:color="auto"/>
              <w:bottom w:val="single" w:sz="4" w:space="0" w:color="auto"/>
              <w:right w:val="single" w:sz="4" w:space="0" w:color="auto"/>
            </w:tcBorders>
          </w:tcPr>
          <w:p w14:paraId="7DD80988" w14:textId="77777777" w:rsidR="0000244F" w:rsidRPr="00F10727" w:rsidRDefault="0000244F" w:rsidP="00554541">
            <w:r w:rsidRPr="00F10727">
              <w:t>Techninių dokumentų parengtumo lygis</w:t>
            </w:r>
          </w:p>
        </w:tc>
        <w:tc>
          <w:tcPr>
            <w:tcW w:w="850" w:type="dxa"/>
            <w:vMerge w:val="restart"/>
            <w:tcBorders>
              <w:top w:val="single" w:sz="4" w:space="0" w:color="auto"/>
              <w:left w:val="single" w:sz="4" w:space="0" w:color="auto"/>
              <w:right w:val="single" w:sz="4" w:space="0" w:color="auto"/>
            </w:tcBorders>
          </w:tcPr>
          <w:p w14:paraId="63F2905A" w14:textId="77777777" w:rsidR="0000244F" w:rsidRPr="00F10727" w:rsidRDefault="0000244F" w:rsidP="00554541">
            <w:r w:rsidRPr="00F10727">
              <w:t>Iš viso:</w:t>
            </w:r>
          </w:p>
        </w:tc>
      </w:tr>
      <w:tr w:rsidR="00F10727" w:rsidRPr="00F10727" w14:paraId="3FB60AFB" w14:textId="77777777" w:rsidTr="00554541">
        <w:tc>
          <w:tcPr>
            <w:tcW w:w="562" w:type="dxa"/>
            <w:vMerge/>
            <w:tcBorders>
              <w:right w:val="single" w:sz="4" w:space="0" w:color="auto"/>
            </w:tcBorders>
            <w:vAlign w:val="center"/>
          </w:tcPr>
          <w:p w14:paraId="5F136F92" w14:textId="77777777" w:rsidR="0000244F" w:rsidRPr="00F10727" w:rsidRDefault="0000244F" w:rsidP="00554541">
            <w:pPr>
              <w:jc w:val="center"/>
            </w:pPr>
          </w:p>
        </w:tc>
        <w:tc>
          <w:tcPr>
            <w:tcW w:w="3544" w:type="dxa"/>
            <w:vMerge/>
            <w:tcBorders>
              <w:top w:val="single" w:sz="4" w:space="0" w:color="auto"/>
              <w:left w:val="single" w:sz="4" w:space="0" w:color="auto"/>
              <w:bottom w:val="single" w:sz="4" w:space="0" w:color="auto"/>
              <w:right w:val="single" w:sz="4" w:space="0" w:color="auto"/>
            </w:tcBorders>
            <w:vAlign w:val="center"/>
          </w:tcPr>
          <w:p w14:paraId="07AC245C" w14:textId="77777777" w:rsidR="0000244F" w:rsidRPr="00F10727" w:rsidRDefault="0000244F" w:rsidP="00554541">
            <w:pPr>
              <w:jc w:val="center"/>
            </w:pPr>
          </w:p>
        </w:tc>
        <w:tc>
          <w:tcPr>
            <w:tcW w:w="992" w:type="dxa"/>
            <w:vMerge/>
            <w:tcBorders>
              <w:left w:val="single" w:sz="4" w:space="0" w:color="auto"/>
              <w:bottom w:val="single" w:sz="4" w:space="0" w:color="auto"/>
              <w:right w:val="single" w:sz="4" w:space="0" w:color="auto"/>
            </w:tcBorders>
            <w:vAlign w:val="center"/>
          </w:tcPr>
          <w:p w14:paraId="71FB9B9C" w14:textId="77777777" w:rsidR="0000244F" w:rsidRPr="00F10727" w:rsidRDefault="0000244F" w:rsidP="00554541">
            <w:pPr>
              <w:jc w:val="center"/>
            </w:pPr>
          </w:p>
        </w:tc>
        <w:tc>
          <w:tcPr>
            <w:tcW w:w="708" w:type="dxa"/>
            <w:vMerge/>
            <w:tcBorders>
              <w:left w:val="single" w:sz="4" w:space="0" w:color="auto"/>
              <w:bottom w:val="single" w:sz="4" w:space="0" w:color="auto"/>
              <w:right w:val="single" w:sz="4" w:space="0" w:color="auto"/>
            </w:tcBorders>
          </w:tcPr>
          <w:p w14:paraId="5C8DA6BB" w14:textId="77777777" w:rsidR="0000244F" w:rsidRPr="00F10727" w:rsidRDefault="0000244F" w:rsidP="00554541">
            <w:pPr>
              <w:jc w:val="center"/>
            </w:pPr>
          </w:p>
        </w:tc>
        <w:tc>
          <w:tcPr>
            <w:tcW w:w="709" w:type="dxa"/>
            <w:vMerge/>
            <w:tcBorders>
              <w:top w:val="single" w:sz="4" w:space="0" w:color="auto"/>
              <w:left w:val="single" w:sz="4" w:space="0" w:color="auto"/>
              <w:bottom w:val="single" w:sz="4" w:space="0" w:color="auto"/>
              <w:right w:val="single" w:sz="4" w:space="0" w:color="auto"/>
            </w:tcBorders>
            <w:vAlign w:val="center"/>
          </w:tcPr>
          <w:p w14:paraId="414245E6" w14:textId="77777777" w:rsidR="0000244F" w:rsidRPr="00F10727" w:rsidRDefault="0000244F" w:rsidP="00554541">
            <w:pPr>
              <w:jc w:val="center"/>
            </w:pPr>
          </w:p>
        </w:tc>
        <w:tc>
          <w:tcPr>
            <w:tcW w:w="1842" w:type="dxa"/>
            <w:tcBorders>
              <w:top w:val="single" w:sz="4" w:space="0" w:color="auto"/>
            </w:tcBorders>
            <w:shd w:val="clear" w:color="auto" w:fill="auto"/>
          </w:tcPr>
          <w:p w14:paraId="26806CF6" w14:textId="77777777" w:rsidR="0000244F" w:rsidRPr="00F10727" w:rsidRDefault="0000244F" w:rsidP="00554541">
            <w:r w:rsidRPr="00F10727">
              <w:t>virš 80 gyventojų</w:t>
            </w:r>
          </w:p>
          <w:p w14:paraId="27E0DC21" w14:textId="77777777" w:rsidR="0000244F" w:rsidRPr="00F10727" w:rsidRDefault="0000244F" w:rsidP="00554541">
            <w:pPr>
              <w:rPr>
                <w:b/>
                <w:bCs/>
                <w:iCs/>
              </w:rPr>
            </w:pPr>
            <w:r w:rsidRPr="00F10727">
              <w:rPr>
                <w:b/>
              </w:rPr>
              <w:t>– 3</w:t>
            </w:r>
            <w:r w:rsidRPr="00F10727">
              <w:rPr>
                <w:b/>
                <w:bCs/>
                <w:iCs/>
              </w:rPr>
              <w:t xml:space="preserve"> balai,</w:t>
            </w:r>
          </w:p>
          <w:p w14:paraId="7869B1C1" w14:textId="77777777" w:rsidR="0000244F" w:rsidRPr="00F10727" w:rsidRDefault="0000244F" w:rsidP="00554541">
            <w:pPr>
              <w:rPr>
                <w:bCs/>
              </w:rPr>
            </w:pPr>
            <w:r w:rsidRPr="00F10727">
              <w:rPr>
                <w:bCs/>
              </w:rPr>
              <w:t>30–80 gyventojų</w:t>
            </w:r>
          </w:p>
          <w:p w14:paraId="09D53C2B" w14:textId="77777777" w:rsidR="0000244F" w:rsidRPr="00F10727" w:rsidRDefault="0000244F" w:rsidP="00554541">
            <w:pPr>
              <w:rPr>
                <w:b/>
                <w:bCs/>
              </w:rPr>
            </w:pPr>
            <w:r w:rsidRPr="00F10727">
              <w:rPr>
                <w:b/>
                <w:bCs/>
              </w:rPr>
              <w:t>-– 2 balai,</w:t>
            </w:r>
          </w:p>
          <w:p w14:paraId="5471E542" w14:textId="77777777" w:rsidR="0000244F" w:rsidRPr="00F10727" w:rsidRDefault="0000244F" w:rsidP="00554541">
            <w:pPr>
              <w:rPr>
                <w:bCs/>
              </w:rPr>
            </w:pPr>
            <w:r w:rsidRPr="00F10727">
              <w:rPr>
                <w:bCs/>
              </w:rPr>
              <w:t>iki 30 gyventojų</w:t>
            </w:r>
          </w:p>
          <w:p w14:paraId="3074F230" w14:textId="77777777" w:rsidR="0000244F" w:rsidRPr="00F10727" w:rsidRDefault="0000244F" w:rsidP="00554541">
            <w:pPr>
              <w:rPr>
                <w:b/>
                <w:bCs/>
              </w:rPr>
            </w:pPr>
            <w:r w:rsidRPr="00F10727">
              <w:rPr>
                <w:bCs/>
              </w:rPr>
              <w:t xml:space="preserve">– </w:t>
            </w:r>
            <w:r w:rsidRPr="00F10727">
              <w:rPr>
                <w:b/>
                <w:bCs/>
              </w:rPr>
              <w:t>1 balas</w:t>
            </w:r>
          </w:p>
          <w:p w14:paraId="117BF3C8" w14:textId="77777777" w:rsidR="0000244F" w:rsidRPr="00F10727" w:rsidRDefault="0000244F" w:rsidP="00554541">
            <w:pPr>
              <w:rPr>
                <w:bCs/>
              </w:rPr>
            </w:pPr>
          </w:p>
        </w:tc>
        <w:tc>
          <w:tcPr>
            <w:tcW w:w="1418" w:type="dxa"/>
            <w:tcBorders>
              <w:top w:val="single" w:sz="4" w:space="0" w:color="auto"/>
            </w:tcBorders>
          </w:tcPr>
          <w:p w14:paraId="5B43F90D" w14:textId="77777777" w:rsidR="0000244F" w:rsidRPr="00F10727" w:rsidRDefault="0000244F" w:rsidP="00554541">
            <w:pPr>
              <w:rPr>
                <w:b/>
                <w:sz w:val="22"/>
                <w:szCs w:val="22"/>
              </w:rPr>
            </w:pPr>
            <w:r w:rsidRPr="00F10727">
              <w:rPr>
                <w:b/>
                <w:sz w:val="22"/>
                <w:szCs w:val="22"/>
              </w:rPr>
              <w:t>3 balai</w:t>
            </w:r>
          </w:p>
        </w:tc>
        <w:tc>
          <w:tcPr>
            <w:tcW w:w="1276" w:type="dxa"/>
            <w:tcBorders>
              <w:top w:val="single" w:sz="4" w:space="0" w:color="auto"/>
            </w:tcBorders>
            <w:shd w:val="clear" w:color="auto" w:fill="auto"/>
          </w:tcPr>
          <w:p w14:paraId="59B646CE" w14:textId="77777777" w:rsidR="0000244F" w:rsidRPr="00F10727" w:rsidRDefault="0000244F" w:rsidP="00554541">
            <w:pPr>
              <w:pStyle w:val="Default"/>
              <w:rPr>
                <w:b/>
                <w:color w:val="auto"/>
                <w:sz w:val="22"/>
                <w:szCs w:val="22"/>
              </w:rPr>
            </w:pPr>
            <w:r w:rsidRPr="00F10727">
              <w:rPr>
                <w:b/>
                <w:color w:val="auto"/>
                <w:sz w:val="22"/>
                <w:szCs w:val="22"/>
              </w:rPr>
              <w:t>1 balas</w:t>
            </w:r>
          </w:p>
        </w:tc>
        <w:tc>
          <w:tcPr>
            <w:tcW w:w="1701" w:type="dxa"/>
            <w:tcBorders>
              <w:top w:val="single" w:sz="4" w:space="0" w:color="auto"/>
            </w:tcBorders>
            <w:shd w:val="clear" w:color="auto" w:fill="auto"/>
          </w:tcPr>
          <w:p w14:paraId="40C739EF" w14:textId="77777777" w:rsidR="0000244F" w:rsidRPr="00F10727" w:rsidRDefault="0000244F" w:rsidP="00554541">
            <w:pPr>
              <w:rPr>
                <w:b/>
              </w:rPr>
            </w:pPr>
            <w:r w:rsidRPr="00F10727">
              <w:rPr>
                <w:b/>
              </w:rPr>
              <w:t>1 balas</w:t>
            </w:r>
          </w:p>
        </w:tc>
        <w:tc>
          <w:tcPr>
            <w:tcW w:w="1275" w:type="dxa"/>
            <w:tcBorders>
              <w:top w:val="single" w:sz="4" w:space="0" w:color="auto"/>
            </w:tcBorders>
            <w:shd w:val="clear" w:color="auto" w:fill="auto"/>
          </w:tcPr>
          <w:p w14:paraId="36064B49" w14:textId="77777777" w:rsidR="0000244F" w:rsidRPr="00F10727" w:rsidRDefault="0000244F" w:rsidP="00554541">
            <w:pPr>
              <w:rPr>
                <w:bCs/>
              </w:rPr>
            </w:pPr>
            <w:r w:rsidRPr="00F10727">
              <w:rPr>
                <w:bCs/>
              </w:rPr>
              <w:t xml:space="preserve">labai blogas </w:t>
            </w:r>
          </w:p>
          <w:p w14:paraId="2A82F19C" w14:textId="77777777" w:rsidR="0000244F" w:rsidRPr="00F10727" w:rsidRDefault="0000244F" w:rsidP="00554541">
            <w:pPr>
              <w:rPr>
                <w:bCs/>
              </w:rPr>
            </w:pPr>
            <w:r w:rsidRPr="00F10727">
              <w:rPr>
                <w:b/>
                <w:bCs/>
              </w:rPr>
              <w:t xml:space="preserve"> – </w:t>
            </w:r>
            <w:r w:rsidRPr="00F10727">
              <w:rPr>
                <w:b/>
                <w:bCs/>
                <w:iCs/>
              </w:rPr>
              <w:t>4 balai</w:t>
            </w:r>
            <w:r w:rsidRPr="00F10727">
              <w:rPr>
                <w:bCs/>
              </w:rPr>
              <w:t xml:space="preserve">,      blogas </w:t>
            </w:r>
          </w:p>
          <w:p w14:paraId="7C7BA916" w14:textId="77777777" w:rsidR="0000244F" w:rsidRPr="00F10727" w:rsidRDefault="0000244F" w:rsidP="00554541">
            <w:pPr>
              <w:rPr>
                <w:bCs/>
              </w:rPr>
            </w:pPr>
            <w:r w:rsidRPr="00F10727">
              <w:rPr>
                <w:bCs/>
              </w:rPr>
              <w:t xml:space="preserve">– </w:t>
            </w:r>
            <w:r w:rsidRPr="00F10727">
              <w:rPr>
                <w:b/>
                <w:bCs/>
                <w:iCs/>
              </w:rPr>
              <w:t>3 balai</w:t>
            </w:r>
            <w:r w:rsidRPr="00F10727">
              <w:rPr>
                <w:b/>
                <w:bCs/>
              </w:rPr>
              <w:t>,</w:t>
            </w:r>
            <w:r w:rsidRPr="00F10727">
              <w:rPr>
                <w:bCs/>
              </w:rPr>
              <w:t xml:space="preserve">              patenkinamas </w:t>
            </w:r>
          </w:p>
          <w:p w14:paraId="2F12B2C5" w14:textId="77777777" w:rsidR="0000244F" w:rsidRPr="00F10727" w:rsidRDefault="0000244F" w:rsidP="0000244F">
            <w:pPr>
              <w:pStyle w:val="Sraopastraipa"/>
              <w:numPr>
                <w:ilvl w:val="0"/>
                <w:numId w:val="10"/>
              </w:numPr>
              <w:tabs>
                <w:tab w:val="left" w:pos="179"/>
              </w:tabs>
              <w:ind w:left="37" w:firstLine="0"/>
              <w:rPr>
                <w:b/>
                <w:sz w:val="22"/>
              </w:rPr>
            </w:pPr>
            <w:r w:rsidRPr="00F10727">
              <w:rPr>
                <w:b/>
                <w:bCs/>
                <w:iCs/>
                <w:sz w:val="22"/>
              </w:rPr>
              <w:t>2 balai</w:t>
            </w:r>
          </w:p>
        </w:tc>
        <w:tc>
          <w:tcPr>
            <w:tcW w:w="1701" w:type="dxa"/>
            <w:tcBorders>
              <w:top w:val="single" w:sz="4" w:space="0" w:color="auto"/>
            </w:tcBorders>
            <w:shd w:val="clear" w:color="auto" w:fill="auto"/>
          </w:tcPr>
          <w:p w14:paraId="7B60FA1E" w14:textId="77777777" w:rsidR="0000244F" w:rsidRPr="00F10727" w:rsidRDefault="0000244F" w:rsidP="00554541">
            <w:pPr>
              <w:tabs>
                <w:tab w:val="left" w:pos="2490"/>
              </w:tabs>
            </w:pPr>
            <w:r w:rsidRPr="00F10727">
              <w:rPr>
                <w:b/>
                <w:bCs/>
              </w:rPr>
              <w:t>1 balas</w:t>
            </w:r>
            <w:r w:rsidRPr="00F10727">
              <w:t xml:space="preserve"> </w:t>
            </w:r>
          </w:p>
        </w:tc>
        <w:tc>
          <w:tcPr>
            <w:tcW w:w="1701" w:type="dxa"/>
            <w:tcBorders>
              <w:top w:val="single" w:sz="4" w:space="0" w:color="auto"/>
            </w:tcBorders>
          </w:tcPr>
          <w:p w14:paraId="526846D6" w14:textId="77777777" w:rsidR="0000244F" w:rsidRPr="00F10727" w:rsidRDefault="0000244F" w:rsidP="00554541">
            <w:pPr>
              <w:rPr>
                <w:bCs/>
              </w:rPr>
            </w:pPr>
            <w:r w:rsidRPr="00F10727">
              <w:rPr>
                <w:bCs/>
              </w:rPr>
              <w:t>prisidedama 50 proc. lėšų</w:t>
            </w:r>
          </w:p>
          <w:p w14:paraId="057255FD" w14:textId="77777777" w:rsidR="0000244F" w:rsidRPr="00F10727" w:rsidRDefault="0000244F" w:rsidP="00554541">
            <w:pPr>
              <w:rPr>
                <w:bCs/>
              </w:rPr>
            </w:pPr>
            <w:r w:rsidRPr="00F10727">
              <w:rPr>
                <w:b/>
                <w:bCs/>
              </w:rPr>
              <w:t xml:space="preserve"> –  4 balai,</w:t>
            </w:r>
            <w:r w:rsidRPr="00F10727">
              <w:t xml:space="preserve"> </w:t>
            </w:r>
            <w:r w:rsidRPr="00F10727">
              <w:rPr>
                <w:bCs/>
              </w:rPr>
              <w:t>prisidedama 40 proc. lėšų</w:t>
            </w:r>
          </w:p>
          <w:p w14:paraId="0E598103" w14:textId="77777777" w:rsidR="0000244F" w:rsidRPr="00F10727" w:rsidRDefault="0000244F" w:rsidP="00554541">
            <w:pPr>
              <w:rPr>
                <w:bCs/>
              </w:rPr>
            </w:pPr>
            <w:r w:rsidRPr="00F10727">
              <w:rPr>
                <w:bCs/>
              </w:rPr>
              <w:t xml:space="preserve"> – </w:t>
            </w:r>
            <w:r w:rsidRPr="00F10727">
              <w:rPr>
                <w:b/>
                <w:bCs/>
              </w:rPr>
              <w:t>3 balai,</w:t>
            </w:r>
            <w:r w:rsidRPr="00F10727">
              <w:t xml:space="preserve"> </w:t>
            </w:r>
            <w:r w:rsidRPr="00F10727">
              <w:rPr>
                <w:bCs/>
              </w:rPr>
              <w:t>prisidedama 30 proc. lėšų</w:t>
            </w:r>
          </w:p>
          <w:p w14:paraId="1AB7091D" w14:textId="77777777" w:rsidR="0000244F" w:rsidRPr="00F10727" w:rsidRDefault="0000244F" w:rsidP="00554541">
            <w:pPr>
              <w:rPr>
                <w:b/>
                <w:bCs/>
              </w:rPr>
            </w:pPr>
            <w:r w:rsidRPr="00F10727">
              <w:rPr>
                <w:bCs/>
              </w:rPr>
              <w:t xml:space="preserve"> – </w:t>
            </w:r>
            <w:r w:rsidRPr="00F10727">
              <w:rPr>
                <w:b/>
                <w:bCs/>
              </w:rPr>
              <w:t>2 balai,</w:t>
            </w:r>
          </w:p>
          <w:p w14:paraId="7AE559C6" w14:textId="77777777" w:rsidR="0000244F" w:rsidRPr="00F10727" w:rsidRDefault="0000244F" w:rsidP="00554541">
            <w:pPr>
              <w:rPr>
                <w:b/>
                <w:bCs/>
              </w:rPr>
            </w:pPr>
            <w:r w:rsidRPr="00F10727">
              <w:rPr>
                <w:bCs/>
              </w:rPr>
              <w:t xml:space="preserve">be prisidėjimo – </w:t>
            </w:r>
            <w:r w:rsidRPr="00F10727">
              <w:rPr>
                <w:b/>
                <w:bCs/>
              </w:rPr>
              <w:t>1 balas</w:t>
            </w:r>
          </w:p>
        </w:tc>
        <w:tc>
          <w:tcPr>
            <w:tcW w:w="1559" w:type="dxa"/>
            <w:tcBorders>
              <w:top w:val="single" w:sz="4" w:space="0" w:color="auto"/>
            </w:tcBorders>
            <w:shd w:val="clear" w:color="auto" w:fill="auto"/>
          </w:tcPr>
          <w:p w14:paraId="4BB202A1" w14:textId="77777777" w:rsidR="0000244F" w:rsidRPr="00F10727" w:rsidRDefault="0000244F" w:rsidP="00554541">
            <w:r w:rsidRPr="00F10727">
              <w:rPr>
                <w:b/>
              </w:rPr>
              <w:t>1 balas</w:t>
            </w:r>
          </w:p>
          <w:p w14:paraId="071BC484" w14:textId="77777777" w:rsidR="0000244F" w:rsidRPr="00F10727" w:rsidRDefault="0000244F" w:rsidP="00554541">
            <w:pPr>
              <w:rPr>
                <w:bCs/>
              </w:rPr>
            </w:pPr>
          </w:p>
        </w:tc>
        <w:tc>
          <w:tcPr>
            <w:tcW w:w="1419" w:type="dxa"/>
            <w:tcBorders>
              <w:top w:val="single" w:sz="4" w:space="0" w:color="auto"/>
              <w:right w:val="single" w:sz="4" w:space="0" w:color="auto"/>
            </w:tcBorders>
          </w:tcPr>
          <w:p w14:paraId="4F4EB041" w14:textId="77777777" w:rsidR="0000244F" w:rsidRPr="00F10727" w:rsidRDefault="0000244F" w:rsidP="00554541">
            <w:r w:rsidRPr="00F10727">
              <w:t xml:space="preserve">parengtas techninis projektas </w:t>
            </w:r>
            <w:r w:rsidRPr="00F10727">
              <w:rPr>
                <w:bCs/>
              </w:rPr>
              <w:t xml:space="preserve">– </w:t>
            </w:r>
            <w:r w:rsidRPr="00F10727">
              <w:rPr>
                <w:b/>
              </w:rPr>
              <w:t>4 balai</w:t>
            </w:r>
            <w:r w:rsidRPr="00F10727">
              <w:t>,</w:t>
            </w:r>
          </w:p>
          <w:p w14:paraId="18CC7F37" w14:textId="77777777" w:rsidR="0000244F" w:rsidRPr="00F10727" w:rsidRDefault="0000244F" w:rsidP="00554541">
            <w:r w:rsidRPr="00F10727">
              <w:t xml:space="preserve">rengiamas techninis projektas </w:t>
            </w:r>
            <w:r w:rsidRPr="00F10727">
              <w:rPr>
                <w:bCs/>
              </w:rPr>
              <w:t xml:space="preserve">– </w:t>
            </w:r>
            <w:r w:rsidRPr="00F10727">
              <w:rPr>
                <w:b/>
              </w:rPr>
              <w:t>2 balai.</w:t>
            </w:r>
          </w:p>
        </w:tc>
        <w:tc>
          <w:tcPr>
            <w:tcW w:w="850" w:type="dxa"/>
            <w:vMerge/>
            <w:tcBorders>
              <w:left w:val="single" w:sz="4" w:space="0" w:color="auto"/>
              <w:right w:val="single" w:sz="4" w:space="0" w:color="auto"/>
            </w:tcBorders>
          </w:tcPr>
          <w:p w14:paraId="78390D09" w14:textId="77777777" w:rsidR="0000244F" w:rsidRPr="00F10727" w:rsidRDefault="0000244F" w:rsidP="00554541">
            <w:pPr>
              <w:rPr>
                <w:b/>
              </w:rPr>
            </w:pPr>
          </w:p>
        </w:tc>
      </w:tr>
      <w:tr w:rsidR="00F10727" w:rsidRPr="00F10727" w14:paraId="64A5BE2E" w14:textId="77777777" w:rsidTr="00554541">
        <w:tc>
          <w:tcPr>
            <w:tcW w:w="562" w:type="dxa"/>
            <w:vAlign w:val="center"/>
          </w:tcPr>
          <w:p w14:paraId="45D00AA3" w14:textId="77777777" w:rsidR="0000244F" w:rsidRPr="00F10727" w:rsidRDefault="0000244F" w:rsidP="00554541">
            <w:pPr>
              <w:jc w:val="center"/>
            </w:pPr>
            <w:r w:rsidRPr="00F10727">
              <w:t>1</w:t>
            </w:r>
          </w:p>
        </w:tc>
        <w:tc>
          <w:tcPr>
            <w:tcW w:w="3544" w:type="dxa"/>
            <w:tcBorders>
              <w:top w:val="single" w:sz="4" w:space="0" w:color="auto"/>
            </w:tcBorders>
            <w:vAlign w:val="center"/>
          </w:tcPr>
          <w:p w14:paraId="5934E5AE" w14:textId="77777777" w:rsidR="0000244F" w:rsidRPr="00F10727" w:rsidRDefault="0000244F" w:rsidP="00554541">
            <w:pPr>
              <w:jc w:val="center"/>
            </w:pPr>
            <w:r w:rsidRPr="00F10727">
              <w:t>2</w:t>
            </w:r>
          </w:p>
        </w:tc>
        <w:tc>
          <w:tcPr>
            <w:tcW w:w="992" w:type="dxa"/>
            <w:tcBorders>
              <w:top w:val="single" w:sz="4" w:space="0" w:color="auto"/>
            </w:tcBorders>
          </w:tcPr>
          <w:p w14:paraId="5D5C3593" w14:textId="77777777" w:rsidR="0000244F" w:rsidRPr="00F10727" w:rsidRDefault="0000244F" w:rsidP="00554541">
            <w:pPr>
              <w:jc w:val="center"/>
            </w:pPr>
            <w:r w:rsidRPr="00F10727">
              <w:t>3</w:t>
            </w:r>
          </w:p>
        </w:tc>
        <w:tc>
          <w:tcPr>
            <w:tcW w:w="708" w:type="dxa"/>
            <w:tcBorders>
              <w:top w:val="single" w:sz="4" w:space="0" w:color="auto"/>
            </w:tcBorders>
          </w:tcPr>
          <w:p w14:paraId="358041CA" w14:textId="77777777" w:rsidR="0000244F" w:rsidRPr="00F10727" w:rsidRDefault="0000244F" w:rsidP="00554541">
            <w:pPr>
              <w:jc w:val="center"/>
            </w:pPr>
            <w:r w:rsidRPr="00F10727">
              <w:t>4</w:t>
            </w:r>
          </w:p>
        </w:tc>
        <w:tc>
          <w:tcPr>
            <w:tcW w:w="709" w:type="dxa"/>
            <w:tcBorders>
              <w:top w:val="single" w:sz="4" w:space="0" w:color="auto"/>
            </w:tcBorders>
            <w:vAlign w:val="center"/>
          </w:tcPr>
          <w:p w14:paraId="14689FC1" w14:textId="77777777" w:rsidR="0000244F" w:rsidRPr="00F10727" w:rsidRDefault="0000244F" w:rsidP="00554541">
            <w:pPr>
              <w:jc w:val="center"/>
            </w:pPr>
            <w:r w:rsidRPr="00F10727">
              <w:t>5</w:t>
            </w:r>
          </w:p>
        </w:tc>
        <w:tc>
          <w:tcPr>
            <w:tcW w:w="1842" w:type="dxa"/>
          </w:tcPr>
          <w:p w14:paraId="0CC55987" w14:textId="77777777" w:rsidR="0000244F" w:rsidRPr="00F10727" w:rsidRDefault="0000244F" w:rsidP="00554541">
            <w:pPr>
              <w:jc w:val="center"/>
            </w:pPr>
            <w:r w:rsidRPr="00F10727">
              <w:t>6</w:t>
            </w:r>
          </w:p>
        </w:tc>
        <w:tc>
          <w:tcPr>
            <w:tcW w:w="1418" w:type="dxa"/>
          </w:tcPr>
          <w:p w14:paraId="0A083C2E" w14:textId="77777777" w:rsidR="0000244F" w:rsidRPr="00F10727" w:rsidRDefault="0000244F" w:rsidP="00554541">
            <w:pPr>
              <w:jc w:val="center"/>
            </w:pPr>
            <w:r w:rsidRPr="00F10727">
              <w:t>7</w:t>
            </w:r>
          </w:p>
        </w:tc>
        <w:tc>
          <w:tcPr>
            <w:tcW w:w="1276" w:type="dxa"/>
          </w:tcPr>
          <w:p w14:paraId="78F963A9" w14:textId="77777777" w:rsidR="0000244F" w:rsidRPr="00F10727" w:rsidRDefault="0000244F" w:rsidP="00554541">
            <w:pPr>
              <w:jc w:val="center"/>
            </w:pPr>
            <w:r w:rsidRPr="00F10727">
              <w:t>8</w:t>
            </w:r>
          </w:p>
        </w:tc>
        <w:tc>
          <w:tcPr>
            <w:tcW w:w="1701" w:type="dxa"/>
          </w:tcPr>
          <w:p w14:paraId="12713805" w14:textId="77777777" w:rsidR="0000244F" w:rsidRPr="00F10727" w:rsidRDefault="0000244F" w:rsidP="00554541">
            <w:pPr>
              <w:jc w:val="center"/>
            </w:pPr>
            <w:r w:rsidRPr="00F10727">
              <w:t>9</w:t>
            </w:r>
          </w:p>
        </w:tc>
        <w:tc>
          <w:tcPr>
            <w:tcW w:w="1275" w:type="dxa"/>
          </w:tcPr>
          <w:p w14:paraId="1C7EC167" w14:textId="77777777" w:rsidR="0000244F" w:rsidRPr="00F10727" w:rsidRDefault="0000244F" w:rsidP="00554541">
            <w:pPr>
              <w:jc w:val="center"/>
            </w:pPr>
            <w:r w:rsidRPr="00F10727">
              <w:t>10</w:t>
            </w:r>
          </w:p>
        </w:tc>
        <w:tc>
          <w:tcPr>
            <w:tcW w:w="1701" w:type="dxa"/>
          </w:tcPr>
          <w:p w14:paraId="45CE5EFD" w14:textId="77777777" w:rsidR="0000244F" w:rsidRPr="00F10727" w:rsidRDefault="0000244F" w:rsidP="00554541">
            <w:pPr>
              <w:jc w:val="center"/>
            </w:pPr>
            <w:r w:rsidRPr="00F10727">
              <w:t>11</w:t>
            </w:r>
          </w:p>
        </w:tc>
        <w:tc>
          <w:tcPr>
            <w:tcW w:w="1701" w:type="dxa"/>
          </w:tcPr>
          <w:p w14:paraId="191EF032" w14:textId="77777777" w:rsidR="0000244F" w:rsidRPr="00F10727" w:rsidRDefault="0000244F" w:rsidP="00554541">
            <w:pPr>
              <w:jc w:val="center"/>
            </w:pPr>
            <w:r w:rsidRPr="00F10727">
              <w:t>12</w:t>
            </w:r>
          </w:p>
        </w:tc>
        <w:tc>
          <w:tcPr>
            <w:tcW w:w="1559" w:type="dxa"/>
          </w:tcPr>
          <w:p w14:paraId="52F1714D" w14:textId="77777777" w:rsidR="0000244F" w:rsidRPr="00F10727" w:rsidRDefault="0000244F" w:rsidP="00554541">
            <w:pPr>
              <w:jc w:val="center"/>
            </w:pPr>
            <w:r w:rsidRPr="00F10727">
              <w:t>13</w:t>
            </w:r>
          </w:p>
        </w:tc>
        <w:tc>
          <w:tcPr>
            <w:tcW w:w="1419" w:type="dxa"/>
          </w:tcPr>
          <w:p w14:paraId="13946739" w14:textId="77777777" w:rsidR="0000244F" w:rsidRPr="00F10727" w:rsidRDefault="0000244F" w:rsidP="00554541">
            <w:pPr>
              <w:jc w:val="center"/>
            </w:pPr>
            <w:r w:rsidRPr="00F10727">
              <w:t>14</w:t>
            </w:r>
          </w:p>
        </w:tc>
        <w:tc>
          <w:tcPr>
            <w:tcW w:w="850" w:type="dxa"/>
          </w:tcPr>
          <w:p w14:paraId="3F48BDCA" w14:textId="77777777" w:rsidR="0000244F" w:rsidRPr="00F10727" w:rsidRDefault="0000244F" w:rsidP="00554541">
            <w:pPr>
              <w:jc w:val="center"/>
            </w:pPr>
            <w:r w:rsidRPr="00F10727">
              <w:t>15</w:t>
            </w:r>
          </w:p>
        </w:tc>
      </w:tr>
      <w:tr w:rsidR="00F10727" w:rsidRPr="00F10727" w14:paraId="7877B967" w14:textId="77777777" w:rsidTr="00554541">
        <w:tc>
          <w:tcPr>
            <w:tcW w:w="562" w:type="dxa"/>
            <w:vAlign w:val="center"/>
          </w:tcPr>
          <w:p w14:paraId="457DD5B5" w14:textId="77777777" w:rsidR="0000244F" w:rsidRPr="00F10727" w:rsidRDefault="0000244F" w:rsidP="00554541">
            <w:pPr>
              <w:jc w:val="center"/>
            </w:pPr>
            <w:r w:rsidRPr="00F10727">
              <w:t>1.</w:t>
            </w:r>
          </w:p>
        </w:tc>
        <w:tc>
          <w:tcPr>
            <w:tcW w:w="3544" w:type="dxa"/>
          </w:tcPr>
          <w:p w14:paraId="077C6948" w14:textId="77777777" w:rsidR="0000244F" w:rsidRPr="00F10727" w:rsidRDefault="0000244F" w:rsidP="00554541">
            <w:pPr>
              <w:rPr>
                <w:szCs w:val="24"/>
              </w:rPr>
            </w:pPr>
            <w:r w:rsidRPr="00F10727">
              <w:t>Aikštelės prie daugiabučių gyvenamųjų namų Lauko g. 2 ir Lauko g 4, Jurbarko mieste</w:t>
            </w:r>
          </w:p>
        </w:tc>
        <w:tc>
          <w:tcPr>
            <w:tcW w:w="992" w:type="dxa"/>
            <w:vAlign w:val="center"/>
          </w:tcPr>
          <w:p w14:paraId="4ADFB18B" w14:textId="77777777" w:rsidR="0000244F" w:rsidRPr="00F10727" w:rsidRDefault="0000244F" w:rsidP="00554541">
            <w:pPr>
              <w:jc w:val="center"/>
            </w:pPr>
            <w:r w:rsidRPr="00F10727">
              <w:t>157</w:t>
            </w:r>
          </w:p>
        </w:tc>
        <w:tc>
          <w:tcPr>
            <w:tcW w:w="708" w:type="dxa"/>
            <w:vAlign w:val="center"/>
          </w:tcPr>
          <w:p w14:paraId="02AAF8CB" w14:textId="77777777" w:rsidR="0000244F" w:rsidRPr="00F10727" w:rsidRDefault="0000244F" w:rsidP="00554541">
            <w:pPr>
              <w:jc w:val="center"/>
            </w:pPr>
            <w:r w:rsidRPr="00F10727">
              <w:t>A/</w:t>
            </w:r>
            <w:proofErr w:type="spellStart"/>
            <w:r w:rsidRPr="00F10727">
              <w:t>Žv</w:t>
            </w:r>
            <w:proofErr w:type="spellEnd"/>
          </w:p>
        </w:tc>
        <w:tc>
          <w:tcPr>
            <w:tcW w:w="709" w:type="dxa"/>
            <w:vAlign w:val="center"/>
          </w:tcPr>
          <w:p w14:paraId="7417284F" w14:textId="77777777" w:rsidR="0000244F" w:rsidRPr="00F10727" w:rsidRDefault="0000244F" w:rsidP="00554541">
            <w:pPr>
              <w:jc w:val="center"/>
            </w:pPr>
            <w:r w:rsidRPr="00F10727">
              <w:t>1517</w:t>
            </w:r>
          </w:p>
        </w:tc>
        <w:tc>
          <w:tcPr>
            <w:tcW w:w="1842" w:type="dxa"/>
            <w:vAlign w:val="center"/>
          </w:tcPr>
          <w:p w14:paraId="3772511E" w14:textId="77777777" w:rsidR="0000244F" w:rsidRPr="00F10727" w:rsidRDefault="0000244F" w:rsidP="00554541">
            <w:pPr>
              <w:jc w:val="center"/>
              <w:rPr>
                <w:b/>
                <w:bCs/>
              </w:rPr>
            </w:pPr>
            <w:r w:rsidRPr="00F10727">
              <w:rPr>
                <w:b/>
                <w:bCs/>
              </w:rPr>
              <w:t>3</w:t>
            </w:r>
          </w:p>
        </w:tc>
        <w:tc>
          <w:tcPr>
            <w:tcW w:w="1418" w:type="dxa"/>
            <w:vAlign w:val="center"/>
          </w:tcPr>
          <w:p w14:paraId="379EC464" w14:textId="77777777" w:rsidR="0000244F" w:rsidRPr="00F10727" w:rsidRDefault="0000244F" w:rsidP="00554541">
            <w:pPr>
              <w:jc w:val="center"/>
              <w:rPr>
                <w:b/>
                <w:bCs/>
              </w:rPr>
            </w:pPr>
            <w:r w:rsidRPr="00F10727">
              <w:rPr>
                <w:b/>
                <w:bCs/>
              </w:rPr>
              <w:t>3</w:t>
            </w:r>
          </w:p>
        </w:tc>
        <w:tc>
          <w:tcPr>
            <w:tcW w:w="1276" w:type="dxa"/>
            <w:vAlign w:val="center"/>
          </w:tcPr>
          <w:p w14:paraId="60E0F7A8" w14:textId="77777777" w:rsidR="0000244F" w:rsidRPr="00F10727" w:rsidRDefault="0000244F" w:rsidP="00554541">
            <w:pPr>
              <w:jc w:val="center"/>
              <w:rPr>
                <w:b/>
                <w:bCs/>
              </w:rPr>
            </w:pPr>
            <w:r w:rsidRPr="00F10727">
              <w:rPr>
                <w:b/>
                <w:bCs/>
              </w:rPr>
              <w:t>0</w:t>
            </w:r>
          </w:p>
        </w:tc>
        <w:tc>
          <w:tcPr>
            <w:tcW w:w="1701" w:type="dxa"/>
            <w:vAlign w:val="center"/>
          </w:tcPr>
          <w:p w14:paraId="3189E53D" w14:textId="77777777" w:rsidR="0000244F" w:rsidRPr="00F10727" w:rsidRDefault="0000244F" w:rsidP="00554541">
            <w:pPr>
              <w:jc w:val="center"/>
              <w:rPr>
                <w:b/>
                <w:bCs/>
              </w:rPr>
            </w:pPr>
            <w:r w:rsidRPr="00F10727">
              <w:rPr>
                <w:b/>
                <w:bCs/>
              </w:rPr>
              <w:t>0</w:t>
            </w:r>
          </w:p>
        </w:tc>
        <w:tc>
          <w:tcPr>
            <w:tcW w:w="1275" w:type="dxa"/>
            <w:vAlign w:val="center"/>
          </w:tcPr>
          <w:p w14:paraId="122C1CA5" w14:textId="77777777" w:rsidR="0000244F" w:rsidRPr="00F10727" w:rsidRDefault="0000244F" w:rsidP="00554541">
            <w:pPr>
              <w:jc w:val="center"/>
              <w:rPr>
                <w:b/>
                <w:bCs/>
              </w:rPr>
            </w:pPr>
            <w:r w:rsidRPr="00F10727">
              <w:rPr>
                <w:b/>
                <w:bCs/>
              </w:rPr>
              <w:t>3</w:t>
            </w:r>
          </w:p>
        </w:tc>
        <w:tc>
          <w:tcPr>
            <w:tcW w:w="1701" w:type="dxa"/>
            <w:vAlign w:val="center"/>
          </w:tcPr>
          <w:p w14:paraId="4153A45B" w14:textId="77777777" w:rsidR="0000244F" w:rsidRPr="00F10727" w:rsidRDefault="0000244F" w:rsidP="00554541">
            <w:pPr>
              <w:jc w:val="center"/>
              <w:rPr>
                <w:b/>
                <w:bCs/>
              </w:rPr>
            </w:pPr>
            <w:r w:rsidRPr="00F10727">
              <w:rPr>
                <w:b/>
                <w:bCs/>
              </w:rPr>
              <w:t>1</w:t>
            </w:r>
          </w:p>
        </w:tc>
        <w:tc>
          <w:tcPr>
            <w:tcW w:w="1701" w:type="dxa"/>
            <w:vAlign w:val="center"/>
          </w:tcPr>
          <w:p w14:paraId="40D51CA9" w14:textId="77777777" w:rsidR="0000244F" w:rsidRPr="00F10727" w:rsidRDefault="0000244F" w:rsidP="00554541">
            <w:pPr>
              <w:jc w:val="center"/>
              <w:rPr>
                <w:b/>
                <w:bCs/>
              </w:rPr>
            </w:pPr>
            <w:r w:rsidRPr="00F10727">
              <w:rPr>
                <w:b/>
                <w:bCs/>
              </w:rPr>
              <w:t>1</w:t>
            </w:r>
          </w:p>
        </w:tc>
        <w:tc>
          <w:tcPr>
            <w:tcW w:w="1559" w:type="dxa"/>
            <w:vAlign w:val="center"/>
          </w:tcPr>
          <w:p w14:paraId="4AB964EC" w14:textId="77777777" w:rsidR="0000244F" w:rsidRPr="00F10727" w:rsidRDefault="0000244F" w:rsidP="00554541">
            <w:pPr>
              <w:jc w:val="center"/>
              <w:rPr>
                <w:b/>
                <w:bCs/>
              </w:rPr>
            </w:pPr>
            <w:r w:rsidRPr="00F10727">
              <w:rPr>
                <w:b/>
                <w:bCs/>
              </w:rPr>
              <w:t>1</w:t>
            </w:r>
          </w:p>
        </w:tc>
        <w:tc>
          <w:tcPr>
            <w:tcW w:w="1419" w:type="dxa"/>
            <w:vAlign w:val="center"/>
          </w:tcPr>
          <w:p w14:paraId="4561904B" w14:textId="77777777" w:rsidR="0000244F" w:rsidRPr="00F10727" w:rsidRDefault="0000244F" w:rsidP="00554541">
            <w:pPr>
              <w:jc w:val="center"/>
              <w:rPr>
                <w:b/>
                <w:bCs/>
              </w:rPr>
            </w:pPr>
            <w:r w:rsidRPr="00F10727">
              <w:rPr>
                <w:b/>
                <w:bCs/>
              </w:rPr>
              <w:t>4</w:t>
            </w:r>
          </w:p>
        </w:tc>
        <w:tc>
          <w:tcPr>
            <w:tcW w:w="850" w:type="dxa"/>
            <w:vAlign w:val="center"/>
          </w:tcPr>
          <w:p w14:paraId="4AE96FED" w14:textId="77777777" w:rsidR="0000244F" w:rsidRPr="00F10727" w:rsidRDefault="0000244F" w:rsidP="00554541">
            <w:pPr>
              <w:jc w:val="center"/>
              <w:rPr>
                <w:b/>
                <w:bCs/>
              </w:rPr>
            </w:pPr>
            <w:r w:rsidRPr="00F10727">
              <w:rPr>
                <w:b/>
                <w:bCs/>
              </w:rPr>
              <w:t>15</w:t>
            </w:r>
          </w:p>
        </w:tc>
      </w:tr>
      <w:tr w:rsidR="0000244F" w:rsidRPr="00F10727" w14:paraId="23DAEEBB" w14:textId="77777777" w:rsidTr="00554541">
        <w:tc>
          <w:tcPr>
            <w:tcW w:w="562" w:type="dxa"/>
            <w:vAlign w:val="center"/>
          </w:tcPr>
          <w:p w14:paraId="24108A3F" w14:textId="77777777" w:rsidR="0000244F" w:rsidRPr="00F10727" w:rsidRDefault="0000244F" w:rsidP="00554541">
            <w:pPr>
              <w:jc w:val="center"/>
            </w:pPr>
            <w:r w:rsidRPr="00F10727">
              <w:t>2.</w:t>
            </w:r>
          </w:p>
        </w:tc>
        <w:tc>
          <w:tcPr>
            <w:tcW w:w="3544" w:type="dxa"/>
          </w:tcPr>
          <w:p w14:paraId="29946708" w14:textId="77777777" w:rsidR="0000244F" w:rsidRPr="00F10727" w:rsidRDefault="0000244F" w:rsidP="00554541">
            <w:pPr>
              <w:rPr>
                <w:szCs w:val="24"/>
              </w:rPr>
            </w:pPr>
            <w:r w:rsidRPr="00F10727">
              <w:rPr>
                <w:szCs w:val="24"/>
              </w:rPr>
              <w:t>Daugiabučių gyvenamųjų namų kvartalas tarp Gedimino, Žemaitės, Kęstučio ir Algirdo gatvių</w:t>
            </w:r>
          </w:p>
        </w:tc>
        <w:tc>
          <w:tcPr>
            <w:tcW w:w="992" w:type="dxa"/>
            <w:vAlign w:val="center"/>
          </w:tcPr>
          <w:p w14:paraId="3D417712" w14:textId="77777777" w:rsidR="0000244F" w:rsidRPr="00F10727" w:rsidRDefault="0000244F" w:rsidP="00554541">
            <w:pPr>
              <w:jc w:val="center"/>
            </w:pPr>
            <w:r w:rsidRPr="00F10727">
              <w:t>1012</w:t>
            </w:r>
          </w:p>
        </w:tc>
        <w:tc>
          <w:tcPr>
            <w:tcW w:w="708" w:type="dxa"/>
            <w:vAlign w:val="center"/>
          </w:tcPr>
          <w:p w14:paraId="1381CD3A" w14:textId="77777777" w:rsidR="0000244F" w:rsidRPr="00F10727" w:rsidRDefault="0000244F" w:rsidP="00554541">
            <w:pPr>
              <w:jc w:val="center"/>
            </w:pPr>
            <w:r w:rsidRPr="00F10727">
              <w:t>A</w:t>
            </w:r>
          </w:p>
        </w:tc>
        <w:tc>
          <w:tcPr>
            <w:tcW w:w="709" w:type="dxa"/>
            <w:vAlign w:val="center"/>
          </w:tcPr>
          <w:p w14:paraId="75AADBD2" w14:textId="77777777" w:rsidR="0000244F" w:rsidRPr="00F10727" w:rsidRDefault="0000244F" w:rsidP="00554541">
            <w:pPr>
              <w:jc w:val="center"/>
            </w:pPr>
            <w:r w:rsidRPr="00F10727">
              <w:t>7000</w:t>
            </w:r>
          </w:p>
        </w:tc>
        <w:tc>
          <w:tcPr>
            <w:tcW w:w="1842" w:type="dxa"/>
            <w:vAlign w:val="center"/>
          </w:tcPr>
          <w:p w14:paraId="36BFF882" w14:textId="77777777" w:rsidR="0000244F" w:rsidRPr="00F10727" w:rsidRDefault="0000244F" w:rsidP="00554541">
            <w:pPr>
              <w:jc w:val="center"/>
              <w:rPr>
                <w:b/>
                <w:bCs/>
              </w:rPr>
            </w:pPr>
            <w:r w:rsidRPr="00F10727">
              <w:rPr>
                <w:b/>
                <w:bCs/>
              </w:rPr>
              <w:t>3</w:t>
            </w:r>
          </w:p>
        </w:tc>
        <w:tc>
          <w:tcPr>
            <w:tcW w:w="1418" w:type="dxa"/>
            <w:vAlign w:val="center"/>
          </w:tcPr>
          <w:p w14:paraId="7DAD5862" w14:textId="77777777" w:rsidR="0000244F" w:rsidRPr="00F10727" w:rsidRDefault="0000244F" w:rsidP="00554541">
            <w:pPr>
              <w:jc w:val="center"/>
              <w:rPr>
                <w:b/>
                <w:bCs/>
              </w:rPr>
            </w:pPr>
            <w:r w:rsidRPr="00F10727">
              <w:rPr>
                <w:b/>
                <w:bCs/>
              </w:rPr>
              <w:t>3</w:t>
            </w:r>
          </w:p>
        </w:tc>
        <w:tc>
          <w:tcPr>
            <w:tcW w:w="1276" w:type="dxa"/>
            <w:vAlign w:val="center"/>
          </w:tcPr>
          <w:p w14:paraId="7E249A8A" w14:textId="77777777" w:rsidR="0000244F" w:rsidRPr="00F10727" w:rsidRDefault="0000244F" w:rsidP="00554541">
            <w:pPr>
              <w:jc w:val="center"/>
              <w:rPr>
                <w:b/>
                <w:bCs/>
              </w:rPr>
            </w:pPr>
            <w:r w:rsidRPr="00F10727">
              <w:rPr>
                <w:b/>
                <w:bCs/>
              </w:rPr>
              <w:t>0</w:t>
            </w:r>
          </w:p>
        </w:tc>
        <w:tc>
          <w:tcPr>
            <w:tcW w:w="1701" w:type="dxa"/>
            <w:vAlign w:val="center"/>
          </w:tcPr>
          <w:p w14:paraId="5D49928C" w14:textId="77777777" w:rsidR="0000244F" w:rsidRPr="00F10727" w:rsidRDefault="0000244F" w:rsidP="00554541">
            <w:pPr>
              <w:jc w:val="center"/>
              <w:rPr>
                <w:b/>
                <w:bCs/>
              </w:rPr>
            </w:pPr>
            <w:r w:rsidRPr="00F10727">
              <w:rPr>
                <w:b/>
                <w:bCs/>
              </w:rPr>
              <w:t>1</w:t>
            </w:r>
          </w:p>
        </w:tc>
        <w:tc>
          <w:tcPr>
            <w:tcW w:w="1275" w:type="dxa"/>
            <w:vAlign w:val="center"/>
          </w:tcPr>
          <w:p w14:paraId="6A87ECC8" w14:textId="77777777" w:rsidR="0000244F" w:rsidRPr="00F10727" w:rsidRDefault="0000244F" w:rsidP="00554541">
            <w:pPr>
              <w:jc w:val="center"/>
              <w:rPr>
                <w:b/>
                <w:bCs/>
              </w:rPr>
            </w:pPr>
            <w:r w:rsidRPr="00F10727">
              <w:rPr>
                <w:b/>
                <w:bCs/>
              </w:rPr>
              <w:t>4</w:t>
            </w:r>
          </w:p>
        </w:tc>
        <w:tc>
          <w:tcPr>
            <w:tcW w:w="1701" w:type="dxa"/>
            <w:vAlign w:val="center"/>
          </w:tcPr>
          <w:p w14:paraId="7B93B262" w14:textId="77777777" w:rsidR="0000244F" w:rsidRPr="00F10727" w:rsidRDefault="0000244F" w:rsidP="00554541">
            <w:pPr>
              <w:jc w:val="center"/>
              <w:rPr>
                <w:b/>
                <w:bCs/>
              </w:rPr>
            </w:pPr>
            <w:r w:rsidRPr="00F10727">
              <w:rPr>
                <w:b/>
                <w:bCs/>
              </w:rPr>
              <w:t>0</w:t>
            </w:r>
          </w:p>
        </w:tc>
        <w:tc>
          <w:tcPr>
            <w:tcW w:w="1701" w:type="dxa"/>
            <w:vAlign w:val="center"/>
          </w:tcPr>
          <w:p w14:paraId="6C2F51DC" w14:textId="77777777" w:rsidR="0000244F" w:rsidRPr="00F10727" w:rsidRDefault="0000244F" w:rsidP="00554541">
            <w:pPr>
              <w:jc w:val="center"/>
              <w:rPr>
                <w:b/>
                <w:bCs/>
              </w:rPr>
            </w:pPr>
            <w:r w:rsidRPr="00F10727">
              <w:rPr>
                <w:b/>
                <w:bCs/>
              </w:rPr>
              <w:t>1</w:t>
            </w:r>
          </w:p>
        </w:tc>
        <w:tc>
          <w:tcPr>
            <w:tcW w:w="1559" w:type="dxa"/>
            <w:vAlign w:val="center"/>
          </w:tcPr>
          <w:p w14:paraId="6E64534A" w14:textId="77777777" w:rsidR="0000244F" w:rsidRPr="00F10727" w:rsidRDefault="0000244F" w:rsidP="00554541">
            <w:pPr>
              <w:jc w:val="center"/>
              <w:rPr>
                <w:b/>
                <w:bCs/>
              </w:rPr>
            </w:pPr>
            <w:r w:rsidRPr="00F10727">
              <w:rPr>
                <w:b/>
                <w:bCs/>
              </w:rPr>
              <w:t>0</w:t>
            </w:r>
          </w:p>
        </w:tc>
        <w:tc>
          <w:tcPr>
            <w:tcW w:w="1419" w:type="dxa"/>
            <w:vAlign w:val="center"/>
          </w:tcPr>
          <w:p w14:paraId="19DC2D27" w14:textId="77777777" w:rsidR="0000244F" w:rsidRPr="00F10727" w:rsidRDefault="0000244F" w:rsidP="00554541">
            <w:pPr>
              <w:jc w:val="center"/>
              <w:rPr>
                <w:b/>
                <w:bCs/>
              </w:rPr>
            </w:pPr>
            <w:r w:rsidRPr="00F10727">
              <w:rPr>
                <w:b/>
                <w:bCs/>
              </w:rPr>
              <w:t>0</w:t>
            </w:r>
          </w:p>
        </w:tc>
        <w:tc>
          <w:tcPr>
            <w:tcW w:w="850" w:type="dxa"/>
            <w:vAlign w:val="center"/>
          </w:tcPr>
          <w:p w14:paraId="2EBD00F8" w14:textId="77777777" w:rsidR="0000244F" w:rsidRPr="00F10727" w:rsidRDefault="0000244F" w:rsidP="00554541">
            <w:pPr>
              <w:jc w:val="center"/>
              <w:rPr>
                <w:b/>
                <w:bCs/>
              </w:rPr>
            </w:pPr>
            <w:r w:rsidRPr="00F10727">
              <w:rPr>
                <w:b/>
                <w:bCs/>
              </w:rPr>
              <w:t>12</w:t>
            </w:r>
          </w:p>
        </w:tc>
      </w:tr>
    </w:tbl>
    <w:p w14:paraId="21053E19" w14:textId="77777777" w:rsidR="0000244F" w:rsidRPr="00F10727" w:rsidRDefault="0000244F" w:rsidP="0000244F"/>
    <w:p w14:paraId="612C0778" w14:textId="77777777" w:rsidR="0000244F" w:rsidRPr="00F10727" w:rsidRDefault="0000244F" w:rsidP="0000244F">
      <w:pPr>
        <w:pStyle w:val="Antrats"/>
        <w:tabs>
          <w:tab w:val="clear" w:pos="4153"/>
          <w:tab w:val="clear" w:pos="8306"/>
          <w:tab w:val="left" w:pos="16160"/>
        </w:tabs>
        <w:jc w:val="both"/>
        <w:rPr>
          <w:szCs w:val="24"/>
        </w:rPr>
      </w:pPr>
      <w:r w:rsidRPr="00F10727">
        <w:rPr>
          <w:szCs w:val="24"/>
          <w:vertAlign w:val="superscript"/>
        </w:rPr>
        <w:t>*</w:t>
      </w:r>
      <w:r w:rsidRPr="00F10727">
        <w:rPr>
          <w:szCs w:val="24"/>
        </w:rPr>
        <w:t xml:space="preserve">Vertinimo kriterijai patvirtinti Jurbarko rajono savivaldybės tarybos </w:t>
      </w:r>
      <w:r w:rsidRPr="00F10727">
        <w:t xml:space="preserve">2022 m. vasario 24 d. </w:t>
      </w:r>
      <w:r w:rsidRPr="00F10727">
        <w:rPr>
          <w:szCs w:val="24"/>
        </w:rPr>
        <w:t>sprendimu Nr. T2-36</w:t>
      </w:r>
    </w:p>
    <w:p w14:paraId="71275DE2" w14:textId="77777777" w:rsidR="0000244F" w:rsidRPr="00F10727" w:rsidRDefault="0000244F" w:rsidP="0000244F"/>
    <w:p w14:paraId="0E499866" w14:textId="77777777" w:rsidR="0000244F" w:rsidRPr="00F10727" w:rsidRDefault="0000244F" w:rsidP="0000244F">
      <w:pPr>
        <w:ind w:firstLine="851"/>
        <w:jc w:val="both"/>
      </w:pPr>
    </w:p>
    <w:p w14:paraId="257E85AA" w14:textId="314D801D" w:rsidR="000A4FA2" w:rsidRPr="00F10727" w:rsidRDefault="000A4FA2">
      <w:pPr>
        <w:tabs>
          <w:tab w:val="left" w:pos="567"/>
        </w:tabs>
        <w:rPr>
          <w:szCs w:val="24"/>
        </w:rPr>
      </w:pPr>
    </w:p>
    <w:p w14:paraId="2E03DB11" w14:textId="77777777" w:rsidR="00F10727" w:rsidRPr="00F10727" w:rsidRDefault="00F10727">
      <w:pPr>
        <w:tabs>
          <w:tab w:val="left" w:pos="567"/>
        </w:tabs>
        <w:rPr>
          <w:szCs w:val="24"/>
        </w:rPr>
      </w:pPr>
    </w:p>
    <w:sectPr w:rsidR="00F10727" w:rsidRPr="00F10727" w:rsidSect="007D1D63">
      <w:pgSz w:w="23811" w:h="16838" w:orient="landscape" w:code="8"/>
      <w:pgMar w:top="1701" w:right="1134" w:bottom="680" w:left="1134"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316F3" w14:textId="77777777" w:rsidR="003A796F" w:rsidRDefault="003A796F">
      <w:r>
        <w:separator/>
      </w:r>
    </w:p>
  </w:endnote>
  <w:endnote w:type="continuationSeparator" w:id="0">
    <w:p w14:paraId="633110A1" w14:textId="77777777" w:rsidR="003A796F" w:rsidRDefault="003A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2E20" w14:textId="77777777" w:rsidR="003A796F" w:rsidRDefault="003A796F">
      <w:r>
        <w:separator/>
      </w:r>
    </w:p>
  </w:footnote>
  <w:footnote w:type="continuationSeparator" w:id="0">
    <w:p w14:paraId="1824FC7C" w14:textId="77777777" w:rsidR="003A796F" w:rsidRDefault="003A7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A902" w14:textId="77777777" w:rsidR="00FC1CD3" w:rsidRDefault="004B4C7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2B3622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7130" w14:textId="77777777" w:rsidR="00FC1CD3" w:rsidRDefault="00FC1CD3">
    <w:pPr>
      <w:pStyle w:val="Antrats"/>
      <w:framePr w:wrap="around" w:vAnchor="text" w:hAnchor="margin" w:xAlign="center" w:y="1"/>
      <w:rPr>
        <w:rStyle w:val="Puslapionumeris"/>
      </w:rPr>
    </w:pPr>
  </w:p>
  <w:p w14:paraId="5D62144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D4014"/>
    <w:multiLevelType w:val="hybridMultilevel"/>
    <w:tmpl w:val="17F8F322"/>
    <w:lvl w:ilvl="0" w:tplc="429602EA">
      <w:start w:val="1"/>
      <w:numFmt w:val="decimal"/>
      <w:lvlText w:val="%1."/>
      <w:lvlJc w:val="left"/>
      <w:pPr>
        <w:ind w:left="1211"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 w15:restartNumberingAfterBreak="0">
    <w:nsid w:val="134F730F"/>
    <w:multiLevelType w:val="hybridMultilevel"/>
    <w:tmpl w:val="046A8F1C"/>
    <w:lvl w:ilvl="0" w:tplc="DFBA60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092596"/>
    <w:multiLevelType w:val="hybridMultilevel"/>
    <w:tmpl w:val="9B3AA26C"/>
    <w:lvl w:ilvl="0" w:tplc="68364ED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69553523">
    <w:abstractNumId w:val="5"/>
  </w:num>
  <w:num w:numId="2" w16cid:durableId="1943802335">
    <w:abstractNumId w:val="4"/>
  </w:num>
  <w:num w:numId="3" w16cid:durableId="1046948357">
    <w:abstractNumId w:val="6"/>
  </w:num>
  <w:num w:numId="4" w16cid:durableId="532152964">
    <w:abstractNumId w:val="1"/>
  </w:num>
  <w:num w:numId="5" w16cid:durableId="1692485078">
    <w:abstractNumId w:val="9"/>
  </w:num>
  <w:num w:numId="6" w16cid:durableId="54593159">
    <w:abstractNumId w:val="8"/>
  </w:num>
  <w:num w:numId="7" w16cid:durableId="1652979170">
    <w:abstractNumId w:val="0"/>
  </w:num>
  <w:num w:numId="8" w16cid:durableId="668796261">
    <w:abstractNumId w:val="2"/>
  </w:num>
  <w:num w:numId="9" w16cid:durableId="2027292073">
    <w:abstractNumId w:val="3"/>
  </w:num>
  <w:num w:numId="10" w16cid:durableId="713627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244F"/>
    <w:rsid w:val="00003883"/>
    <w:rsid w:val="00005BF7"/>
    <w:rsid w:val="00011E78"/>
    <w:rsid w:val="0001212D"/>
    <w:rsid w:val="00012906"/>
    <w:rsid w:val="00016BFC"/>
    <w:rsid w:val="00020B39"/>
    <w:rsid w:val="00031B2B"/>
    <w:rsid w:val="000515BE"/>
    <w:rsid w:val="000550A2"/>
    <w:rsid w:val="00067301"/>
    <w:rsid w:val="00067DE9"/>
    <w:rsid w:val="00076A1D"/>
    <w:rsid w:val="00090406"/>
    <w:rsid w:val="00097730"/>
    <w:rsid w:val="000A4FA2"/>
    <w:rsid w:val="000B0953"/>
    <w:rsid w:val="000B1C96"/>
    <w:rsid w:val="000B1FDC"/>
    <w:rsid w:val="000B58D4"/>
    <w:rsid w:val="000C3A8A"/>
    <w:rsid w:val="000C6355"/>
    <w:rsid w:val="000D7BB3"/>
    <w:rsid w:val="000E0779"/>
    <w:rsid w:val="000E2BAC"/>
    <w:rsid w:val="000E6B72"/>
    <w:rsid w:val="00106602"/>
    <w:rsid w:val="00107C26"/>
    <w:rsid w:val="0012406B"/>
    <w:rsid w:val="0012514A"/>
    <w:rsid w:val="0013633B"/>
    <w:rsid w:val="00137CE1"/>
    <w:rsid w:val="00144AC8"/>
    <w:rsid w:val="00162618"/>
    <w:rsid w:val="00170394"/>
    <w:rsid w:val="00196C9A"/>
    <w:rsid w:val="001A619A"/>
    <w:rsid w:val="001B3A8D"/>
    <w:rsid w:val="001B55D3"/>
    <w:rsid w:val="001D2E82"/>
    <w:rsid w:val="001E2AE0"/>
    <w:rsid w:val="001E317C"/>
    <w:rsid w:val="00226341"/>
    <w:rsid w:val="0022772C"/>
    <w:rsid w:val="00235C86"/>
    <w:rsid w:val="00251454"/>
    <w:rsid w:val="0025167C"/>
    <w:rsid w:val="00253231"/>
    <w:rsid w:val="00281984"/>
    <w:rsid w:val="0029115F"/>
    <w:rsid w:val="002A4B01"/>
    <w:rsid w:val="002A6329"/>
    <w:rsid w:val="002E1F99"/>
    <w:rsid w:val="002F084E"/>
    <w:rsid w:val="002F1BCC"/>
    <w:rsid w:val="00315599"/>
    <w:rsid w:val="003156A6"/>
    <w:rsid w:val="00317D02"/>
    <w:rsid w:val="00345EC6"/>
    <w:rsid w:val="00346E67"/>
    <w:rsid w:val="0037061D"/>
    <w:rsid w:val="00372033"/>
    <w:rsid w:val="003723C7"/>
    <w:rsid w:val="0037258B"/>
    <w:rsid w:val="00394FD0"/>
    <w:rsid w:val="00395C4A"/>
    <w:rsid w:val="003A6384"/>
    <w:rsid w:val="003A796F"/>
    <w:rsid w:val="003B2523"/>
    <w:rsid w:val="003C0D2B"/>
    <w:rsid w:val="003D36E7"/>
    <w:rsid w:val="003E72FB"/>
    <w:rsid w:val="003F40BA"/>
    <w:rsid w:val="003F43DA"/>
    <w:rsid w:val="0040117E"/>
    <w:rsid w:val="00424E20"/>
    <w:rsid w:val="00433CAE"/>
    <w:rsid w:val="00433D3F"/>
    <w:rsid w:val="004556B9"/>
    <w:rsid w:val="004579E4"/>
    <w:rsid w:val="0046175E"/>
    <w:rsid w:val="004736D3"/>
    <w:rsid w:val="00477C70"/>
    <w:rsid w:val="00484746"/>
    <w:rsid w:val="00487818"/>
    <w:rsid w:val="00494CCC"/>
    <w:rsid w:val="004B2369"/>
    <w:rsid w:val="004B4C7E"/>
    <w:rsid w:val="004D5726"/>
    <w:rsid w:val="004E7E03"/>
    <w:rsid w:val="00501A06"/>
    <w:rsid w:val="00501C69"/>
    <w:rsid w:val="00502438"/>
    <w:rsid w:val="005049D0"/>
    <w:rsid w:val="00514AC6"/>
    <w:rsid w:val="0053677B"/>
    <w:rsid w:val="0053777E"/>
    <w:rsid w:val="00542B92"/>
    <w:rsid w:val="00552EB8"/>
    <w:rsid w:val="00554E7E"/>
    <w:rsid w:val="005560FA"/>
    <w:rsid w:val="00583085"/>
    <w:rsid w:val="005902FC"/>
    <w:rsid w:val="005A3E54"/>
    <w:rsid w:val="005A679F"/>
    <w:rsid w:val="005A7489"/>
    <w:rsid w:val="005B2122"/>
    <w:rsid w:val="005B5054"/>
    <w:rsid w:val="005B677E"/>
    <w:rsid w:val="005F423D"/>
    <w:rsid w:val="005F659D"/>
    <w:rsid w:val="0060121E"/>
    <w:rsid w:val="006042B0"/>
    <w:rsid w:val="006046BD"/>
    <w:rsid w:val="0061124E"/>
    <w:rsid w:val="00611759"/>
    <w:rsid w:val="0063466E"/>
    <w:rsid w:val="006353B7"/>
    <w:rsid w:val="00641E12"/>
    <w:rsid w:val="0065250B"/>
    <w:rsid w:val="00690334"/>
    <w:rsid w:val="00694AE6"/>
    <w:rsid w:val="006A29E6"/>
    <w:rsid w:val="006A5260"/>
    <w:rsid w:val="006B0138"/>
    <w:rsid w:val="006B194D"/>
    <w:rsid w:val="006F73C6"/>
    <w:rsid w:val="006F79BB"/>
    <w:rsid w:val="00707910"/>
    <w:rsid w:val="00715E04"/>
    <w:rsid w:val="0071733F"/>
    <w:rsid w:val="007244EA"/>
    <w:rsid w:val="00727BC2"/>
    <w:rsid w:val="00733F0E"/>
    <w:rsid w:val="00734333"/>
    <w:rsid w:val="00740725"/>
    <w:rsid w:val="00765B16"/>
    <w:rsid w:val="00771B77"/>
    <w:rsid w:val="0077509B"/>
    <w:rsid w:val="00775876"/>
    <w:rsid w:val="007775D8"/>
    <w:rsid w:val="007860A8"/>
    <w:rsid w:val="007B34D9"/>
    <w:rsid w:val="007B7194"/>
    <w:rsid w:val="007B7D9C"/>
    <w:rsid w:val="007E13A9"/>
    <w:rsid w:val="007E46FC"/>
    <w:rsid w:val="007F4542"/>
    <w:rsid w:val="008037D5"/>
    <w:rsid w:val="00815950"/>
    <w:rsid w:val="00826926"/>
    <w:rsid w:val="00826AA8"/>
    <w:rsid w:val="00854CEB"/>
    <w:rsid w:val="00863138"/>
    <w:rsid w:val="00863B80"/>
    <w:rsid w:val="00867C4B"/>
    <w:rsid w:val="008758B4"/>
    <w:rsid w:val="0088250C"/>
    <w:rsid w:val="00882B2F"/>
    <w:rsid w:val="00886E2F"/>
    <w:rsid w:val="00892223"/>
    <w:rsid w:val="00894D72"/>
    <w:rsid w:val="008962CF"/>
    <w:rsid w:val="008A4BEF"/>
    <w:rsid w:val="008A7972"/>
    <w:rsid w:val="008B2A3E"/>
    <w:rsid w:val="008C2222"/>
    <w:rsid w:val="008C4BDA"/>
    <w:rsid w:val="00905F89"/>
    <w:rsid w:val="00923468"/>
    <w:rsid w:val="00931D64"/>
    <w:rsid w:val="00931DA5"/>
    <w:rsid w:val="00943B0E"/>
    <w:rsid w:val="00962068"/>
    <w:rsid w:val="00992B19"/>
    <w:rsid w:val="009A0BC2"/>
    <w:rsid w:val="009A22DA"/>
    <w:rsid w:val="009B1E06"/>
    <w:rsid w:val="009B7CA4"/>
    <w:rsid w:val="009C146A"/>
    <w:rsid w:val="009E78A8"/>
    <w:rsid w:val="009F5E5E"/>
    <w:rsid w:val="00A07C5C"/>
    <w:rsid w:val="00A10B04"/>
    <w:rsid w:val="00A151E4"/>
    <w:rsid w:val="00A15894"/>
    <w:rsid w:val="00A26DC6"/>
    <w:rsid w:val="00A27EA9"/>
    <w:rsid w:val="00A35132"/>
    <w:rsid w:val="00A40EF6"/>
    <w:rsid w:val="00A4240C"/>
    <w:rsid w:val="00A44FD0"/>
    <w:rsid w:val="00A50B2D"/>
    <w:rsid w:val="00A5198F"/>
    <w:rsid w:val="00A519AD"/>
    <w:rsid w:val="00A531C7"/>
    <w:rsid w:val="00A62A13"/>
    <w:rsid w:val="00A64F5E"/>
    <w:rsid w:val="00A71FAA"/>
    <w:rsid w:val="00A73A88"/>
    <w:rsid w:val="00A749F9"/>
    <w:rsid w:val="00A76667"/>
    <w:rsid w:val="00A85052"/>
    <w:rsid w:val="00A87403"/>
    <w:rsid w:val="00A91AD8"/>
    <w:rsid w:val="00AB13EB"/>
    <w:rsid w:val="00AC0F3F"/>
    <w:rsid w:val="00AC19FF"/>
    <w:rsid w:val="00AC3289"/>
    <w:rsid w:val="00AC3F7E"/>
    <w:rsid w:val="00AC51B4"/>
    <w:rsid w:val="00AC5D4C"/>
    <w:rsid w:val="00AD7C4E"/>
    <w:rsid w:val="00AE27EB"/>
    <w:rsid w:val="00AE5E34"/>
    <w:rsid w:val="00B12FCB"/>
    <w:rsid w:val="00B14102"/>
    <w:rsid w:val="00B26620"/>
    <w:rsid w:val="00B27F26"/>
    <w:rsid w:val="00B341B4"/>
    <w:rsid w:val="00B40845"/>
    <w:rsid w:val="00B418C7"/>
    <w:rsid w:val="00B44E1A"/>
    <w:rsid w:val="00B46291"/>
    <w:rsid w:val="00B64FCF"/>
    <w:rsid w:val="00B668F0"/>
    <w:rsid w:val="00B82C13"/>
    <w:rsid w:val="00B86706"/>
    <w:rsid w:val="00B951B0"/>
    <w:rsid w:val="00BD0827"/>
    <w:rsid w:val="00BD1082"/>
    <w:rsid w:val="00BD4342"/>
    <w:rsid w:val="00BD5160"/>
    <w:rsid w:val="00BD6F55"/>
    <w:rsid w:val="00BE234B"/>
    <w:rsid w:val="00BF0DEF"/>
    <w:rsid w:val="00BF28F5"/>
    <w:rsid w:val="00C0081B"/>
    <w:rsid w:val="00C02331"/>
    <w:rsid w:val="00C1390A"/>
    <w:rsid w:val="00C1630A"/>
    <w:rsid w:val="00C43EC0"/>
    <w:rsid w:val="00C45C38"/>
    <w:rsid w:val="00C53AD5"/>
    <w:rsid w:val="00C55384"/>
    <w:rsid w:val="00C73F5B"/>
    <w:rsid w:val="00C75D20"/>
    <w:rsid w:val="00C83B36"/>
    <w:rsid w:val="00C8715A"/>
    <w:rsid w:val="00C93F67"/>
    <w:rsid w:val="00CA58F1"/>
    <w:rsid w:val="00CB387C"/>
    <w:rsid w:val="00CD62B1"/>
    <w:rsid w:val="00D06133"/>
    <w:rsid w:val="00D1406C"/>
    <w:rsid w:val="00D27D0C"/>
    <w:rsid w:val="00D34E4F"/>
    <w:rsid w:val="00D367C9"/>
    <w:rsid w:val="00D513AA"/>
    <w:rsid w:val="00D74C5E"/>
    <w:rsid w:val="00D82C9A"/>
    <w:rsid w:val="00D97375"/>
    <w:rsid w:val="00DB4AED"/>
    <w:rsid w:val="00DB71D7"/>
    <w:rsid w:val="00DE341E"/>
    <w:rsid w:val="00DF359F"/>
    <w:rsid w:val="00DF4642"/>
    <w:rsid w:val="00E22D46"/>
    <w:rsid w:val="00E24274"/>
    <w:rsid w:val="00E405C8"/>
    <w:rsid w:val="00E53280"/>
    <w:rsid w:val="00E63C87"/>
    <w:rsid w:val="00E727C5"/>
    <w:rsid w:val="00E81CB8"/>
    <w:rsid w:val="00E83504"/>
    <w:rsid w:val="00E869DA"/>
    <w:rsid w:val="00E87E76"/>
    <w:rsid w:val="00EA4C8F"/>
    <w:rsid w:val="00EB2670"/>
    <w:rsid w:val="00EB3585"/>
    <w:rsid w:val="00EC3C6C"/>
    <w:rsid w:val="00EC77B8"/>
    <w:rsid w:val="00EF04BB"/>
    <w:rsid w:val="00EF7352"/>
    <w:rsid w:val="00F06585"/>
    <w:rsid w:val="00F10727"/>
    <w:rsid w:val="00F14674"/>
    <w:rsid w:val="00F20019"/>
    <w:rsid w:val="00F2024C"/>
    <w:rsid w:val="00F27B18"/>
    <w:rsid w:val="00F320CA"/>
    <w:rsid w:val="00F45C3E"/>
    <w:rsid w:val="00F53CED"/>
    <w:rsid w:val="00F6384B"/>
    <w:rsid w:val="00F76D9B"/>
    <w:rsid w:val="00F83438"/>
    <w:rsid w:val="00F87249"/>
    <w:rsid w:val="00F92D48"/>
    <w:rsid w:val="00F94EEA"/>
    <w:rsid w:val="00FA6D9F"/>
    <w:rsid w:val="00FC1CD3"/>
    <w:rsid w:val="00FC530C"/>
    <w:rsid w:val="00FC58BB"/>
    <w:rsid w:val="00FC6665"/>
    <w:rsid w:val="00FD2280"/>
    <w:rsid w:val="00FD3FE2"/>
    <w:rsid w:val="00FE10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421B1B"/>
  <w15:docId w15:val="{3EF1AD3F-8B57-4DA3-A820-3C59D2E0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3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DB71D7"/>
    <w:rPr>
      <w:sz w:val="24"/>
    </w:rPr>
  </w:style>
  <w:style w:type="character" w:styleId="Komentaronuoroda">
    <w:name w:val="annotation reference"/>
    <w:basedOn w:val="Numatytasispastraiposriftas"/>
    <w:rsid w:val="0046175E"/>
    <w:rPr>
      <w:sz w:val="16"/>
      <w:szCs w:val="16"/>
    </w:rPr>
  </w:style>
  <w:style w:type="paragraph" w:styleId="Komentarotekstas">
    <w:name w:val="annotation text"/>
    <w:basedOn w:val="prastasis"/>
    <w:link w:val="KomentarotekstasDiagrama"/>
    <w:rsid w:val="0046175E"/>
    <w:rPr>
      <w:sz w:val="20"/>
    </w:rPr>
  </w:style>
  <w:style w:type="character" w:customStyle="1" w:styleId="KomentarotekstasDiagrama">
    <w:name w:val="Komentaro tekstas Diagrama"/>
    <w:basedOn w:val="Numatytasispastraiposriftas"/>
    <w:link w:val="Komentarotekstas"/>
    <w:rsid w:val="0046175E"/>
  </w:style>
  <w:style w:type="paragraph" w:styleId="Komentarotema">
    <w:name w:val="annotation subject"/>
    <w:basedOn w:val="Komentarotekstas"/>
    <w:next w:val="Komentarotekstas"/>
    <w:link w:val="KomentarotemaDiagrama"/>
    <w:rsid w:val="0046175E"/>
    <w:rPr>
      <w:b/>
      <w:bCs/>
    </w:rPr>
  </w:style>
  <w:style w:type="character" w:customStyle="1" w:styleId="KomentarotemaDiagrama">
    <w:name w:val="Komentaro tema Diagrama"/>
    <w:basedOn w:val="KomentarotekstasDiagrama"/>
    <w:link w:val="Komentarotema"/>
    <w:rsid w:val="0046175E"/>
    <w:rPr>
      <w:b/>
      <w:bCs/>
    </w:rPr>
  </w:style>
  <w:style w:type="paragraph" w:styleId="prastasiniatinklio">
    <w:name w:val="Normal (Web)"/>
    <w:basedOn w:val="prastasis"/>
    <w:unhideWhenUsed/>
    <w:rsid w:val="00923468"/>
    <w:pPr>
      <w:spacing w:line="276" w:lineRule="auto"/>
      <w:jc w:val="both"/>
    </w:pPr>
    <w:rPr>
      <w:rFonts w:eastAsia="Calibri" w:cs="Calibri"/>
    </w:rPr>
  </w:style>
  <w:style w:type="paragraph" w:styleId="Sraopastraipa">
    <w:name w:val="List Paragraph"/>
    <w:basedOn w:val="prastasis"/>
    <w:uiPriority w:val="34"/>
    <w:qFormat/>
    <w:rsid w:val="00D74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497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84358207">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31843907">
      <w:bodyDiv w:val="1"/>
      <w:marLeft w:val="0"/>
      <w:marRight w:val="0"/>
      <w:marTop w:val="0"/>
      <w:marBottom w:val="0"/>
      <w:divBdr>
        <w:top w:val="none" w:sz="0" w:space="0" w:color="auto"/>
        <w:left w:val="none" w:sz="0" w:space="0" w:color="auto"/>
        <w:bottom w:val="none" w:sz="0" w:space="0" w:color="auto"/>
        <w:right w:val="none" w:sz="0" w:space="0" w:color="auto"/>
      </w:divBdr>
    </w:div>
    <w:div w:id="166392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489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4943</Words>
  <Characters>2819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2025-03-06T08:53:00Z</cp:lastPrinted>
  <dcterms:created xsi:type="dcterms:W3CDTF">2025-03-10T12:20:00Z</dcterms:created>
  <dcterms:modified xsi:type="dcterms:W3CDTF">2025-03-10T12:20:00Z</dcterms:modified>
</cp:coreProperties>
</file>