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6EAB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1AD360D4" w14:textId="77777777" w:rsidR="00F320CA" w:rsidRDefault="00F320CA">
      <w:pPr>
        <w:jc w:val="center"/>
        <w:rPr>
          <w:b/>
          <w:bCs/>
          <w:lang w:val="en-US"/>
        </w:rPr>
      </w:pPr>
    </w:p>
    <w:p w14:paraId="3A365C2A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27A851C" w14:textId="77777777" w:rsidR="00FC1CD3" w:rsidRDefault="00FC1CD3">
      <w:pPr>
        <w:rPr>
          <w:lang w:val="en-US"/>
        </w:rPr>
      </w:pPr>
    </w:p>
    <w:p w14:paraId="7873B49A" w14:textId="77777777" w:rsidR="00C91FFA" w:rsidRDefault="00C91FFA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7D4BFF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1515272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29DF381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7D678A5" w14:textId="34E9EBB7" w:rsidR="00FC1CD3" w:rsidRPr="00AE61D9" w:rsidRDefault="007862D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7862D8">
              <w:rPr>
                <w:b/>
              </w:rPr>
              <w:t xml:space="preserve">DĖL JURBARKO RAJONO SAVIVALDYBĖS TARYBOS 2023 M. BALANDŽIO 18 D. SPRENDIMO NR. T2-101 </w:t>
            </w:r>
            <w:r>
              <w:rPr>
                <w:b/>
              </w:rPr>
              <w:t>„</w:t>
            </w:r>
            <w:r w:rsidRPr="007862D8">
              <w:rPr>
                <w:b/>
              </w:rPr>
              <w:t>DĖL JURBARKO RAJONO SAVIVALDYBĖS MERO POLITINIO (ASMENINIO) PASITIKĖJIMO VALSTYBĖS TARNAUTOJŲ PAREIGYBIŲ SKAIČIAUS NUSTATYMO</w:t>
            </w:r>
            <w:r>
              <w:rPr>
                <w:b/>
              </w:rPr>
              <w:t>“</w:t>
            </w:r>
            <w:r w:rsidRPr="007862D8">
              <w:rPr>
                <w:b/>
              </w:rPr>
              <w:t xml:space="preserve"> PAKEITIMO</w:t>
            </w:r>
            <w:r w:rsidR="00671AE3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671AE3" w:rsidRPr="00AE61D9">
              <w:rPr>
                <w:b/>
              </w:rPr>
            </w:r>
            <w:r w:rsidR="00671AE3" w:rsidRPr="00AE61D9">
              <w:rPr>
                <w:b/>
              </w:rPr>
              <w:fldChar w:fldCharType="separate"/>
            </w:r>
            <w:r w:rsidR="00671AE3" w:rsidRPr="00AE61D9">
              <w:rPr>
                <w:b/>
              </w:rPr>
              <w:fldChar w:fldCharType="end"/>
            </w:r>
          </w:p>
        </w:tc>
      </w:tr>
      <w:tr w:rsidR="00FC1CD3" w14:paraId="30B46AF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376D41E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6315D5D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478B7D7" w14:textId="048AE43B" w:rsidR="00FC1CD3" w:rsidRPr="00AE61D9" w:rsidRDefault="007862D8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110457">
              <w:t>6</w:t>
            </w:r>
            <w:r>
              <w:t xml:space="preserve"> m. </w:t>
            </w:r>
            <w:r w:rsidR="00110457">
              <w:t>sausio</w:t>
            </w:r>
            <w:r>
              <w:t xml:space="preserve"> </w:t>
            </w:r>
            <w:r w:rsidR="005E7E6B">
              <w:t>14</w:t>
            </w:r>
            <w:r>
              <w:t xml:space="preserve"> d. 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5E7E6B">
              <w:t>28</w:t>
            </w:r>
          </w:p>
        </w:tc>
      </w:tr>
      <w:tr w:rsidR="00FC1CD3" w14:paraId="11B0386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D7A3B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6DF32C66" w14:textId="77777777" w:rsidR="007862D8" w:rsidRDefault="007862D8"/>
    <w:p w14:paraId="429CAF55" w14:textId="77777777" w:rsidR="00C91FFA" w:rsidRDefault="00C91FFA"/>
    <w:p w14:paraId="03E5A878" w14:textId="77777777" w:rsidR="00C91FFA" w:rsidRPr="00892223" w:rsidRDefault="00C91FFA"/>
    <w:p w14:paraId="530DF0D9" w14:textId="4FA6A456" w:rsidR="003B17C7" w:rsidRDefault="003B17C7" w:rsidP="00110457">
      <w:pPr>
        <w:ind w:firstLine="709"/>
        <w:jc w:val="both"/>
        <w:rPr>
          <w:color w:val="000000"/>
        </w:rPr>
      </w:pPr>
      <w:r>
        <w:rPr>
          <w:color w:val="000000"/>
        </w:rPr>
        <w:t>Vadovaudamasi Lietuvos Respublikos vietos savivaldos įstatymo 15 straipsnio 2 dalies 10 punktu</w:t>
      </w:r>
      <w:r w:rsidR="00110457">
        <w:rPr>
          <w:color w:val="000000"/>
        </w:rPr>
        <w:t xml:space="preserve">, </w:t>
      </w:r>
      <w:r w:rsidR="00110457" w:rsidRPr="00110457">
        <w:rPr>
          <w:color w:val="000000"/>
        </w:rPr>
        <w:t xml:space="preserve">atsižvelgdama į Vyriausybės atstovų įstaigos Vyriausybės atstovo Klaipėdos ir Tauragės apskrityse 2025 m. gruodžio 30 d. teikimą Nr. TR4-12(5.4 E) „Dėl Jurbarko rajono savivaldybės tarybos 2025 m. gruodžio 23 d. sprendimo Nr. T2-317 „Dėl Jurbarko rajono savivaldybės tarybos 2023 m. balandžio 18 d. sprendimo Nr. T2-101 „Dėl Jurbarko rajono savivaldybės mero politinio (asmeninio) pasitikėjimo valstybės tarnautojų pareigybių skaičiaus nustatymo“ pakeitimo“ pakeitimo“ </w:t>
      </w:r>
      <w:r>
        <w:rPr>
          <w:color w:val="000000"/>
        </w:rPr>
        <w:t>ir</w:t>
      </w:r>
      <w:r w:rsidRPr="00F17BAA">
        <w:rPr>
          <w:color w:val="000000"/>
        </w:rPr>
        <w:t xml:space="preserve"> į </w:t>
      </w:r>
      <w:r>
        <w:rPr>
          <w:color w:val="000000"/>
        </w:rPr>
        <w:t>Jurbarko</w:t>
      </w:r>
      <w:r w:rsidRPr="00F17BAA">
        <w:rPr>
          <w:color w:val="000000"/>
        </w:rPr>
        <w:t xml:space="preserve"> rajono savivaldybės mero 202</w:t>
      </w:r>
      <w:r w:rsidR="00110457">
        <w:rPr>
          <w:color w:val="000000"/>
        </w:rPr>
        <w:t>6</w:t>
      </w:r>
      <w:r w:rsidRPr="00F17BAA">
        <w:rPr>
          <w:color w:val="000000"/>
        </w:rPr>
        <w:t xml:space="preserve"> m. </w:t>
      </w:r>
      <w:r w:rsidR="00110457">
        <w:rPr>
          <w:color w:val="000000"/>
        </w:rPr>
        <w:t>sausio 13</w:t>
      </w:r>
      <w:r w:rsidRPr="00F17BAA">
        <w:rPr>
          <w:color w:val="000000"/>
        </w:rPr>
        <w:t xml:space="preserve"> d. </w:t>
      </w:r>
      <w:r w:rsidR="0048064F">
        <w:rPr>
          <w:color w:val="000000"/>
        </w:rPr>
        <w:t xml:space="preserve">teikimą </w:t>
      </w:r>
      <w:r w:rsidR="00FC71AD" w:rsidRPr="00FC71AD">
        <w:rPr>
          <w:color w:val="000000"/>
        </w:rPr>
        <w:t xml:space="preserve">T27-16 </w:t>
      </w:r>
      <w:r w:rsidR="007862D8">
        <w:rPr>
          <w:color w:val="000000"/>
        </w:rPr>
        <w:t>„</w:t>
      </w:r>
      <w:r w:rsidR="007862D8" w:rsidRPr="007862D8">
        <w:rPr>
          <w:color w:val="000000"/>
        </w:rPr>
        <w:t>Dėl Jurbarko rajono savivaldybės mero politinio (asmeninio) pasitikėjimo valstybės tarnautojų pareigybių skaičiaus pakeitimo</w:t>
      </w:r>
      <w:r w:rsidR="007862D8">
        <w:rPr>
          <w:color w:val="000000"/>
        </w:rPr>
        <w:t>“</w:t>
      </w:r>
      <w:r>
        <w:rPr>
          <w:color w:val="000000"/>
        </w:rPr>
        <w:t xml:space="preserve">, Jurbarko rajono savivaldybės taryba </w:t>
      </w:r>
      <w:r w:rsidRPr="00F17BAA">
        <w:rPr>
          <w:color w:val="000000"/>
          <w:spacing w:val="80"/>
        </w:rPr>
        <w:t>nusprendži</w:t>
      </w:r>
      <w:r>
        <w:rPr>
          <w:color w:val="000000"/>
        </w:rPr>
        <w:t xml:space="preserve">a: </w:t>
      </w:r>
    </w:p>
    <w:p w14:paraId="58DD83A8" w14:textId="31C51B97" w:rsidR="003B17C7" w:rsidRDefault="003B17C7" w:rsidP="00C91FFA">
      <w:pPr>
        <w:pStyle w:val="Sraopastraipa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 xml:space="preserve">Pakeisti Jurbarko rajono savivaldybės tarybos 2023 m. balandžio 18 d. sprendimo </w:t>
      </w:r>
      <w:r w:rsidR="00E06C34">
        <w:br/>
      </w:r>
      <w:r>
        <w:t>Nr.</w:t>
      </w:r>
      <w:r w:rsidR="007862D8">
        <w:t> </w:t>
      </w:r>
      <w:r>
        <w:t>T2</w:t>
      </w:r>
      <w:r w:rsidR="00E06C34">
        <w:t>- </w:t>
      </w:r>
      <w:r>
        <w:t>101 „Dėl Jurbarko rajono savivaldybės mero politinio (asmeninio) pasitikėjimo valstybės tarnautojų pareigybių skaičiaus nustatymo“ dėstomąją dalį ir ją išdėstyti taip:</w:t>
      </w:r>
    </w:p>
    <w:p w14:paraId="4510A12B" w14:textId="656C15C1" w:rsidR="003B17C7" w:rsidRPr="00E2458A" w:rsidRDefault="003B17C7" w:rsidP="00C91FFA">
      <w:pPr>
        <w:tabs>
          <w:tab w:val="left" w:pos="993"/>
        </w:tabs>
        <w:ind w:firstLine="709"/>
        <w:jc w:val="both"/>
        <w:rPr>
          <w:color w:val="000000"/>
          <w:shd w:val="clear" w:color="auto" w:fill="FFFFFF"/>
        </w:rPr>
      </w:pPr>
      <w:r>
        <w:t>„</w:t>
      </w:r>
      <w:r w:rsidRPr="00F17BAA">
        <w:t>Nustatyti</w:t>
      </w:r>
      <w:r>
        <w:t xml:space="preserve"> </w:t>
      </w:r>
      <w:bookmarkStart w:id="0" w:name="_Hlk132213300"/>
      <w:r>
        <w:t>Jurbarko rajono savivaldybės</w:t>
      </w:r>
      <w:r w:rsidRPr="00F17BAA">
        <w:t xml:space="preserve"> </w:t>
      </w:r>
      <w:bookmarkEnd w:id="0"/>
      <w:r w:rsidRPr="00F17BAA">
        <w:t xml:space="preserve">mero politinio (asmeninio) pasitikėjimo valstybės tarnautojų pareigybių skaičių – </w:t>
      </w:r>
      <w:r w:rsidR="00110457">
        <w:t>3</w:t>
      </w:r>
      <w:r w:rsidRPr="00E2458A">
        <w:rPr>
          <w:color w:val="000000"/>
          <w:shd w:val="clear" w:color="auto" w:fill="FFFFFF"/>
        </w:rPr>
        <w:t>, iš jų:</w:t>
      </w:r>
    </w:p>
    <w:p w14:paraId="2A03BFFF" w14:textId="77777777" w:rsidR="003B17C7" w:rsidRPr="00E2458A" w:rsidRDefault="003B17C7" w:rsidP="00C91FFA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 xml:space="preserve"> Savivaldybės</w:t>
      </w:r>
      <w:r w:rsidRPr="00E2458A">
        <w:rPr>
          <w:color w:val="000000"/>
          <w:shd w:val="clear" w:color="auto" w:fill="FFFFFF"/>
        </w:rPr>
        <w:t xml:space="preserve"> administracijos direktorius – 1;</w:t>
      </w:r>
    </w:p>
    <w:p w14:paraId="6CE95727" w14:textId="45C58721" w:rsidR="003B17C7" w:rsidRPr="00E2458A" w:rsidRDefault="003B17C7" w:rsidP="00C91FFA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 xml:space="preserve">Vicemeras – </w:t>
      </w:r>
      <w:r w:rsidR="00110457">
        <w:t>1</w:t>
      </w:r>
      <w:r w:rsidRPr="00E2458A">
        <w:t>;</w:t>
      </w:r>
    </w:p>
    <w:p w14:paraId="696EEEFD" w14:textId="6C9DFCA1" w:rsidR="003B17C7" w:rsidRDefault="003B17C7" w:rsidP="00C91FFA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>Savivaldybės tarybos posėdžių sekretorius – 1“</w:t>
      </w:r>
      <w:r w:rsidR="00110457">
        <w:t>.</w:t>
      </w:r>
    </w:p>
    <w:p w14:paraId="69865387" w14:textId="7B14E167" w:rsidR="00110457" w:rsidRPr="00E2458A" w:rsidRDefault="00110457" w:rsidP="00C91FFA">
      <w:pPr>
        <w:pStyle w:val="Sraopastraipa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t xml:space="preserve">Pripažinti netekusiu galios </w:t>
      </w:r>
      <w:r w:rsidRPr="00110457">
        <w:t xml:space="preserve">Jurbarko rajono savivaldybės tarybos 2025 m. gruodžio </w:t>
      </w:r>
      <w:r>
        <w:t>18</w:t>
      </w:r>
      <w:r w:rsidRPr="00110457">
        <w:t xml:space="preserve"> d. sprendim</w:t>
      </w:r>
      <w:r w:rsidR="00C91FFA">
        <w:t>ą</w:t>
      </w:r>
      <w:r w:rsidRPr="00110457">
        <w:t xml:space="preserve"> Nr. T2-317 „Dėl Jurbarko rajono savivaldybės tarybos 2023 m. balandžio 18 d. sprendimo Nr. T2-101 „Dėl Jurbarko rajono savivaldybės mero politinio (asmeninio) pasitikėjimo valstybės tarnautojų pareigybių skaičiaus nustatymo“ pakeitimo</w:t>
      </w:r>
      <w:r w:rsidR="00C91FFA">
        <w:t>“</w:t>
      </w:r>
      <w:r>
        <w:t>.</w:t>
      </w:r>
    </w:p>
    <w:p w14:paraId="5FD36056" w14:textId="77777777" w:rsidR="003B17C7" w:rsidRPr="00F17BAA" w:rsidRDefault="003B17C7" w:rsidP="00110457">
      <w:pPr>
        <w:spacing w:line="259" w:lineRule="auto"/>
        <w:ind w:firstLine="709"/>
        <w:jc w:val="both"/>
        <w:rPr>
          <w:rFonts w:eastAsia="Calibri"/>
          <w:color w:val="000000"/>
          <w:szCs w:val="22"/>
          <w:lang w:eastAsia="en-US"/>
        </w:rPr>
      </w:pPr>
      <w:bookmarkStart w:id="1" w:name="_Hlk94781655"/>
      <w:r w:rsidRPr="00F17BAA">
        <w:rPr>
          <w:rFonts w:eastAsia="Calibri"/>
          <w:color w:val="000000"/>
          <w:szCs w:val="22"/>
          <w:lang w:eastAsia="en-US"/>
        </w:rPr>
        <w:t>Šis sprendimas per vieną mėnesį nuo paskelbimo arba įteikimo suinteresuotai šaliai dienos gali būti skundžiamas Lietuvos administracinių ginčų komisijos Kauno apygardos skyriui (Laisvės</w:t>
      </w:r>
      <w:r>
        <w:rPr>
          <w:rFonts w:eastAsia="Calibri"/>
          <w:color w:val="000000"/>
          <w:szCs w:val="22"/>
          <w:lang w:eastAsia="en-US"/>
        </w:rPr>
        <w:t> </w:t>
      </w:r>
      <w:r w:rsidRPr="00F17BAA">
        <w:rPr>
          <w:rFonts w:eastAsia="Calibri"/>
          <w:color w:val="000000"/>
          <w:szCs w:val="22"/>
          <w:lang w:eastAsia="en-US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bookmarkEnd w:id="1"/>
    <w:p w14:paraId="4B23A9D2" w14:textId="77777777" w:rsidR="00FC1CD3" w:rsidRDefault="00FC1CD3">
      <w:pPr>
        <w:jc w:val="both"/>
      </w:pPr>
    </w:p>
    <w:p w14:paraId="3236AA51" w14:textId="77777777" w:rsidR="00FC1CD3" w:rsidRDefault="00FC1CD3">
      <w:pPr>
        <w:jc w:val="both"/>
      </w:pPr>
    </w:p>
    <w:p w14:paraId="1DEA8FA8" w14:textId="77777777" w:rsidR="00C91FFA" w:rsidRDefault="00C91FFA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88A04B8" w14:textId="77777777">
        <w:trPr>
          <w:trHeight w:val="180"/>
        </w:trPr>
        <w:tc>
          <w:tcPr>
            <w:tcW w:w="4410" w:type="dxa"/>
          </w:tcPr>
          <w:p w14:paraId="7630B4C6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593F77B" w14:textId="77777777" w:rsidR="00FC1CD3" w:rsidRDefault="00FC1CD3">
            <w:pPr>
              <w:jc w:val="right"/>
            </w:pPr>
          </w:p>
        </w:tc>
      </w:tr>
    </w:tbl>
    <w:p w14:paraId="41E3FB48" w14:textId="77777777" w:rsidR="00FC1CD3" w:rsidRDefault="00FC1CD3"/>
    <w:p w14:paraId="47D70076" w14:textId="77777777" w:rsidR="00F320CA" w:rsidRDefault="00F320CA"/>
    <w:p w14:paraId="728680E2" w14:textId="77777777" w:rsidR="00C91FFA" w:rsidRDefault="00C91FFA"/>
    <w:p w14:paraId="294FFAF3" w14:textId="77777777" w:rsidR="00C91FFA" w:rsidRDefault="00C91FFA"/>
    <w:p w14:paraId="09674585" w14:textId="77777777" w:rsidR="007862D8" w:rsidRDefault="007862D8" w:rsidP="007862D8">
      <w:r>
        <w:t xml:space="preserve">Derino: </w:t>
      </w:r>
    </w:p>
    <w:p w14:paraId="59E2B40E" w14:textId="77777777" w:rsidR="007862D8" w:rsidRDefault="007862D8" w:rsidP="007862D8">
      <w:r>
        <w:lastRenderedPageBreak/>
        <w:t>Administracijos direktorė R. Vančienė</w:t>
      </w:r>
    </w:p>
    <w:p w14:paraId="6922693C" w14:textId="77777777" w:rsidR="007862D8" w:rsidRDefault="007862D8" w:rsidP="007862D8">
      <w:r>
        <w:t xml:space="preserve">Teisės ir civilinės metrikacijos skyriaus vedėja O. Sutkaitienė </w:t>
      </w:r>
    </w:p>
    <w:p w14:paraId="682C082C" w14:textId="77777777" w:rsidR="007862D8" w:rsidRDefault="007862D8" w:rsidP="007862D8">
      <w:r>
        <w:t>Tarybos posėdžių sekretorė D. Dačkauskaitė</w:t>
      </w:r>
    </w:p>
    <w:p w14:paraId="7C4276F8" w14:textId="77777777" w:rsidR="007862D8" w:rsidRDefault="007862D8" w:rsidP="007862D8">
      <w:r>
        <w:t>Dokumentų ir viešųjų ryšių skyriaus vyr. specialistas A. Gvildys</w:t>
      </w:r>
    </w:p>
    <w:p w14:paraId="1CDAF305" w14:textId="77777777" w:rsidR="007862D8" w:rsidRDefault="007862D8" w:rsidP="007862D8"/>
    <w:p w14:paraId="112DD5A5" w14:textId="77777777" w:rsidR="007862D8" w:rsidRDefault="007862D8" w:rsidP="007862D8"/>
    <w:p w14:paraId="45403A9D" w14:textId="77777777" w:rsidR="007862D8" w:rsidRDefault="007862D8" w:rsidP="007862D8"/>
    <w:p w14:paraId="16A9C216" w14:textId="77777777" w:rsidR="007862D8" w:rsidRDefault="007862D8" w:rsidP="007862D8">
      <w:r>
        <w:t>Parengė</w:t>
      </w:r>
    </w:p>
    <w:bookmarkStart w:id="2" w:name="CREATOR_SHOWS"/>
    <w:p w14:paraId="09879379" w14:textId="77777777" w:rsidR="007862D8" w:rsidRDefault="007862D8" w:rsidP="007862D8"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>
        <w:rPr>
          <w:noProof/>
          <w:lang w:eastAsia="de-DE"/>
        </w:rPr>
        <w:t>Augenija Tamošaitytė</w:t>
      </w:r>
      <w:r>
        <w:rPr>
          <w:lang w:eastAsia="de-DE"/>
        </w:rPr>
        <w:fldChar w:fldCharType="end"/>
      </w:r>
      <w:bookmarkEnd w:id="2"/>
      <w:r>
        <w:rPr>
          <w:lang w:eastAsia="de-DE"/>
        </w:rPr>
        <w:t>, tel.</w:t>
      </w:r>
      <w:r w:rsidRPr="00857A36">
        <w:t xml:space="preserve"> </w:t>
      </w:r>
      <w:r>
        <w:rPr>
          <w:lang w:eastAsia="de-DE"/>
        </w:rPr>
        <w:t>+370</w:t>
      </w:r>
      <w:r w:rsidRPr="00857A36">
        <w:rPr>
          <w:lang w:eastAsia="de-DE"/>
        </w:rPr>
        <w:t xml:space="preserve"> 447 70 165</w:t>
      </w:r>
      <w:r>
        <w:rPr>
          <w:lang w:eastAsia="de-DE"/>
        </w:rPr>
        <w:t xml:space="preserve">,  el. p.  </w:t>
      </w:r>
      <w:r w:rsidRPr="0097417B">
        <w:rPr>
          <w:lang w:eastAsia="de-DE"/>
        </w:rPr>
        <w:t>augenija.tamosaityte@jurbarkas.lt</w:t>
      </w:r>
    </w:p>
    <w:p w14:paraId="35578AAF" w14:textId="3D64198D" w:rsidR="001542AC" w:rsidRDefault="007862D8" w:rsidP="009C08CE">
      <w:r>
        <w:br w:type="page"/>
      </w:r>
    </w:p>
    <w:p w14:paraId="1A1CE5F9" w14:textId="77777777" w:rsidR="00A67D96" w:rsidRPr="009C08CE" w:rsidRDefault="00A67D96" w:rsidP="009C08CE"/>
    <w:p w14:paraId="7A7026B9" w14:textId="77777777" w:rsidR="001542AC" w:rsidRDefault="001542AC" w:rsidP="001542AC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4D8AACAE" w14:textId="44350413" w:rsidR="00B668F0" w:rsidRDefault="001542AC" w:rsidP="009C08CE">
      <w:pPr>
        <w:pStyle w:val="Pavadinimas"/>
        <w:pBdr>
          <w:bottom w:val="single" w:sz="12" w:space="1" w:color="auto"/>
        </w:pBdr>
      </w:pPr>
      <w:r>
        <w:t>TEISĖS IR CIVILINĖS METRIKACIJOS SKYRIUS</w:t>
      </w:r>
    </w:p>
    <w:p w14:paraId="5C0F6EAB" w14:textId="77777777" w:rsidR="002E1F99" w:rsidRDefault="002E1F99" w:rsidP="002E1F99">
      <w:pPr>
        <w:pStyle w:val="Paantrat"/>
      </w:pPr>
    </w:p>
    <w:p w14:paraId="6ED0A6E1" w14:textId="57A36028" w:rsidR="002E1F99" w:rsidRPr="00DC149A" w:rsidRDefault="002E1F99" w:rsidP="00DC149A">
      <w:pPr>
        <w:pStyle w:val="Paantrat"/>
      </w:pPr>
      <w:r>
        <w:t>AIŠKINAMASIS RAŠTAS</w:t>
      </w:r>
    </w:p>
    <w:p w14:paraId="4D6C660F" w14:textId="40EA1C2D" w:rsidR="002E1F99" w:rsidRPr="009C08CE" w:rsidRDefault="002E1F99" w:rsidP="009C08CE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E06C34" w:rsidRPr="00E06C34">
        <w:rPr>
          <w:b/>
          <w:bCs/>
          <w:caps/>
        </w:rPr>
        <w:t>DĖL JURBARKO RAJONO SAVIVALDYBĖS TARYBOS 2023 M. BALANDŽIO 18 D. SPRENDIMO NR. T2-101 „DĖL JURBARKO RAJONO SAVIVALDYBĖS MERO POLITINIO (ASMENINIO) PASITIKĖJIMO VALSTYBĖS TARNAUTOJŲ PAREIGYBIŲ SKAIČIAUS NUSTATYMO“ PAKEITIMO</w:t>
      </w:r>
      <w:r w:rsidRPr="00FD0852">
        <w:rPr>
          <w:b/>
          <w:szCs w:val="26"/>
        </w:rPr>
        <w:t>“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52943BE5" w14:textId="77777777" w:rsidR="002E1F99" w:rsidRDefault="002E1F99" w:rsidP="002E1F99">
      <w:pPr>
        <w:tabs>
          <w:tab w:val="left" w:pos="567"/>
        </w:tabs>
        <w:jc w:val="center"/>
      </w:pPr>
    </w:p>
    <w:p w14:paraId="1BCA8FFE" w14:textId="0EFD5E62" w:rsidR="00001758" w:rsidRDefault="00E06C34" w:rsidP="002E1F99">
      <w:pPr>
        <w:tabs>
          <w:tab w:val="left" w:pos="0"/>
        </w:tabs>
        <w:jc w:val="center"/>
      </w:pPr>
      <w:r>
        <w:t>202</w:t>
      </w:r>
      <w:r w:rsidR="00C91FFA">
        <w:t>6</w:t>
      </w:r>
      <w:r>
        <w:t xml:space="preserve"> m. </w:t>
      </w:r>
      <w:r w:rsidR="00C91FFA">
        <w:t>sausio</w:t>
      </w:r>
      <w:r w:rsidR="005E7E6B">
        <w:t xml:space="preserve"> 14</w:t>
      </w:r>
      <w:r>
        <w:t xml:space="preserve"> d. </w:t>
      </w:r>
    </w:p>
    <w:p w14:paraId="4502C7E8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441E8296" w14:textId="77777777" w:rsidR="002E1F99" w:rsidRDefault="002E1F99" w:rsidP="009C08CE">
      <w:pPr>
        <w:tabs>
          <w:tab w:val="left" w:pos="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3B17C7" w:rsidRPr="00DC149A" w14:paraId="34F368F3" w14:textId="77777777" w:rsidTr="00EA017C">
        <w:tc>
          <w:tcPr>
            <w:tcW w:w="9658" w:type="dxa"/>
          </w:tcPr>
          <w:p w14:paraId="61848BC8" w14:textId="77777777" w:rsidR="003B17C7" w:rsidRPr="00DC149A" w:rsidRDefault="003B17C7" w:rsidP="00EA017C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DC149A">
              <w:rPr>
                <w:b/>
                <w:bCs/>
                <w:i/>
                <w:iCs/>
                <w:sz w:val="23"/>
                <w:szCs w:val="23"/>
              </w:rPr>
              <w:t>1. Parengto projekto tikslai ir uždaviniai.</w:t>
            </w:r>
          </w:p>
        </w:tc>
      </w:tr>
      <w:tr w:rsidR="003B17C7" w:rsidRPr="00DC149A" w14:paraId="28E2C45E" w14:textId="77777777" w:rsidTr="00EA017C">
        <w:tc>
          <w:tcPr>
            <w:tcW w:w="9658" w:type="dxa"/>
          </w:tcPr>
          <w:p w14:paraId="790DFE54" w14:textId="077A8159" w:rsidR="003B17C7" w:rsidRPr="00DC149A" w:rsidRDefault="00E06C34" w:rsidP="00EA017C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>Pakeisti Jurbarko rajono savivaldybės mero politinio (asmeninio) pasitikėjimo valstybės tarnautojų pareigybių skaičių</w:t>
            </w:r>
            <w:r w:rsidR="003B17C7" w:rsidRPr="00DC149A">
              <w:rPr>
                <w:sz w:val="23"/>
                <w:szCs w:val="23"/>
              </w:rPr>
              <w:t>.</w:t>
            </w:r>
          </w:p>
        </w:tc>
      </w:tr>
      <w:tr w:rsidR="003B17C7" w:rsidRPr="00DC149A" w14:paraId="32D1029F" w14:textId="77777777" w:rsidTr="00EA017C">
        <w:tc>
          <w:tcPr>
            <w:tcW w:w="9658" w:type="dxa"/>
          </w:tcPr>
          <w:p w14:paraId="1E941AB3" w14:textId="77777777" w:rsidR="003B17C7" w:rsidRPr="00DC149A" w:rsidRDefault="003B17C7" w:rsidP="00EA017C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DC149A">
              <w:rPr>
                <w:b/>
                <w:bCs/>
                <w:i/>
                <w:iCs/>
                <w:sz w:val="23"/>
                <w:szCs w:val="23"/>
              </w:rPr>
              <w:t>2. Kaip šiuo metu yra sureguliuoti projekte aptarti klausimai.</w:t>
            </w:r>
          </w:p>
        </w:tc>
      </w:tr>
      <w:tr w:rsidR="003B17C7" w:rsidRPr="00DC149A" w14:paraId="17BFBE67" w14:textId="77777777" w:rsidTr="00EA017C">
        <w:tc>
          <w:tcPr>
            <w:tcW w:w="9658" w:type="dxa"/>
          </w:tcPr>
          <w:p w14:paraId="4ED896C1" w14:textId="77777777" w:rsidR="003B17C7" w:rsidRPr="00DC149A" w:rsidRDefault="003B17C7" w:rsidP="00EA017C">
            <w:pPr>
              <w:jc w:val="both"/>
              <w:rPr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>Lietuvos Respublikos vietos savivaldos įstatymo 15 straipsnio 2 dalies 10 punkte nurodyta, kad Savivaldybės taryba priima sprendimus dėl mero politinio (asmeninio) pasitikėjimo valstybės tarnautojų pareigybių skaičiaus nustatymo</w:t>
            </w:r>
            <w:r w:rsidR="00E06C34" w:rsidRPr="00DC149A">
              <w:rPr>
                <w:sz w:val="23"/>
                <w:szCs w:val="23"/>
              </w:rPr>
              <w:t xml:space="preserve"> mero teikimu</w:t>
            </w:r>
            <w:r w:rsidRPr="00DC149A">
              <w:rPr>
                <w:sz w:val="23"/>
                <w:szCs w:val="23"/>
              </w:rPr>
              <w:t xml:space="preserve">. </w:t>
            </w:r>
          </w:p>
          <w:p w14:paraId="07572DFB" w14:textId="35350245" w:rsidR="009C08CE" w:rsidRPr="00DC149A" w:rsidRDefault="002306A6" w:rsidP="00EA017C">
            <w:pPr>
              <w:jc w:val="both"/>
              <w:rPr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>Savivaldybės taryba 2025 m. gruodžio 18 d. posėdyje nustatė dvi</w:t>
            </w:r>
            <w:r w:rsidR="009C08CE" w:rsidRPr="00DC149A">
              <w:rPr>
                <w:sz w:val="23"/>
                <w:szCs w:val="23"/>
              </w:rPr>
              <w:t xml:space="preserve"> mero politinio (asmeninio) pasitikėjimo valstybės tarnautojų pareigyb</w:t>
            </w:r>
            <w:r w:rsidRPr="00DC149A">
              <w:rPr>
                <w:sz w:val="23"/>
                <w:szCs w:val="23"/>
              </w:rPr>
              <w:t>es</w:t>
            </w:r>
            <w:r w:rsidR="009C08CE" w:rsidRPr="00DC149A">
              <w:rPr>
                <w:sz w:val="23"/>
                <w:szCs w:val="23"/>
              </w:rPr>
              <w:t xml:space="preserve"> (Savivaldybės administracijos direktorius – 1; Savivaldybės tarybos posėdžių sekretorius – 1). </w:t>
            </w:r>
          </w:p>
          <w:p w14:paraId="175E4D14" w14:textId="1A171370" w:rsidR="002306A6" w:rsidRPr="00DC149A" w:rsidRDefault="002306A6" w:rsidP="002306A6">
            <w:pPr>
              <w:jc w:val="both"/>
              <w:rPr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 xml:space="preserve">2025 m. gruodžio 30 d. gautas Vyriausybės atstovų įstaigos Vyriausybės atstovo Klaipėdos ir Tauragės apskrityse teikimas dėl vicemero pareigybės panaikinimo.  </w:t>
            </w:r>
          </w:p>
        </w:tc>
      </w:tr>
      <w:tr w:rsidR="003B17C7" w:rsidRPr="00DC149A" w14:paraId="185CA9D5" w14:textId="77777777" w:rsidTr="00EA017C">
        <w:tc>
          <w:tcPr>
            <w:tcW w:w="9658" w:type="dxa"/>
          </w:tcPr>
          <w:p w14:paraId="31F8297F" w14:textId="77777777" w:rsidR="003B17C7" w:rsidRPr="00DC149A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DC149A">
              <w:rPr>
                <w:b/>
                <w:bCs/>
                <w:i/>
                <w:iCs/>
                <w:sz w:val="23"/>
                <w:szCs w:val="23"/>
              </w:rPr>
              <w:t>3. Kokių pozityvių rezultatų laukiama.</w:t>
            </w:r>
          </w:p>
        </w:tc>
      </w:tr>
      <w:tr w:rsidR="003B17C7" w:rsidRPr="00DC149A" w14:paraId="3B1A71B2" w14:textId="77777777" w:rsidTr="00EA017C">
        <w:tc>
          <w:tcPr>
            <w:tcW w:w="9658" w:type="dxa"/>
          </w:tcPr>
          <w:p w14:paraId="35EC08CD" w14:textId="13293676" w:rsidR="003B17C7" w:rsidRPr="00DC149A" w:rsidRDefault="003B17C7" w:rsidP="00EA017C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>Bus įgyvendinti teisės aktų reikalavimai</w:t>
            </w:r>
          </w:p>
        </w:tc>
      </w:tr>
      <w:tr w:rsidR="003B17C7" w:rsidRPr="00DC149A" w14:paraId="11FA1443" w14:textId="77777777" w:rsidTr="00EA017C">
        <w:tc>
          <w:tcPr>
            <w:tcW w:w="9658" w:type="dxa"/>
          </w:tcPr>
          <w:p w14:paraId="00888F9C" w14:textId="77777777" w:rsidR="003B17C7" w:rsidRPr="00DC149A" w:rsidRDefault="003B17C7" w:rsidP="00EA017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DC149A">
              <w:rPr>
                <w:b/>
                <w:bCs/>
                <w:i/>
                <w:iCs/>
                <w:sz w:val="23"/>
                <w:szCs w:val="23"/>
              </w:rPr>
              <w:t>4. Galimos neigiamos priimto projekto pasekmės ir kokių priemonių reikėtų imtis, kad tokių pasekmių būtų išvengta.</w:t>
            </w:r>
          </w:p>
        </w:tc>
      </w:tr>
      <w:tr w:rsidR="003B17C7" w:rsidRPr="00DC149A" w14:paraId="7FE7A613" w14:textId="77777777" w:rsidTr="00EA017C">
        <w:tc>
          <w:tcPr>
            <w:tcW w:w="9658" w:type="dxa"/>
          </w:tcPr>
          <w:p w14:paraId="41E817D9" w14:textId="22C54843" w:rsidR="003B17C7" w:rsidRPr="00DC149A" w:rsidRDefault="003B17C7" w:rsidP="00EA017C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>Nenumatoma</w:t>
            </w:r>
          </w:p>
        </w:tc>
      </w:tr>
      <w:tr w:rsidR="003B17C7" w:rsidRPr="00DC149A" w14:paraId="153EB6BB" w14:textId="77777777" w:rsidTr="00EA017C">
        <w:tc>
          <w:tcPr>
            <w:tcW w:w="9658" w:type="dxa"/>
          </w:tcPr>
          <w:p w14:paraId="74DB1EEF" w14:textId="77777777" w:rsidR="003B17C7" w:rsidRPr="00DC149A" w:rsidRDefault="003B17C7" w:rsidP="00EA017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DC149A">
              <w:rPr>
                <w:b/>
                <w:bCs/>
                <w:i/>
                <w:iCs/>
                <w:sz w:val="23"/>
                <w:szCs w:val="23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3B17C7" w:rsidRPr="00DC149A" w14:paraId="4954A4AD" w14:textId="77777777" w:rsidTr="00EA017C">
        <w:tc>
          <w:tcPr>
            <w:tcW w:w="9658" w:type="dxa"/>
          </w:tcPr>
          <w:p w14:paraId="21F4D9CF" w14:textId="0571E5AB" w:rsidR="003B17C7" w:rsidRPr="00DC149A" w:rsidRDefault="003B17C7" w:rsidP="00EA017C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>Nenumatoma</w:t>
            </w:r>
          </w:p>
        </w:tc>
      </w:tr>
      <w:tr w:rsidR="003B17C7" w:rsidRPr="00DC149A" w14:paraId="18F4DD90" w14:textId="77777777" w:rsidTr="00EA017C">
        <w:tc>
          <w:tcPr>
            <w:tcW w:w="9658" w:type="dxa"/>
          </w:tcPr>
          <w:p w14:paraId="4F3E6FD1" w14:textId="77777777" w:rsidR="003B17C7" w:rsidRPr="00DC149A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DC149A">
              <w:rPr>
                <w:b/>
                <w:bCs/>
                <w:i/>
                <w:iCs/>
                <w:sz w:val="23"/>
                <w:szCs w:val="23"/>
              </w:rPr>
              <w:t>6. Projekto rengimo metu gauti specialistų vertinimai ir išvados, ekonominiai apskaičiavimai (sąmatos), konkretūs finansavimo šaltiniai.</w:t>
            </w:r>
          </w:p>
          <w:p w14:paraId="63E66671" w14:textId="1D9C605B" w:rsidR="003B17C7" w:rsidRPr="00DC149A" w:rsidRDefault="009C08CE" w:rsidP="001542A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>Nėra</w:t>
            </w:r>
          </w:p>
        </w:tc>
      </w:tr>
      <w:tr w:rsidR="003B17C7" w:rsidRPr="00DC149A" w14:paraId="0E4B701A" w14:textId="77777777" w:rsidTr="00EA017C">
        <w:tc>
          <w:tcPr>
            <w:tcW w:w="9658" w:type="dxa"/>
          </w:tcPr>
          <w:p w14:paraId="04E48EFE" w14:textId="77777777" w:rsidR="003B17C7" w:rsidRPr="00DC149A" w:rsidRDefault="003B17C7" w:rsidP="00EA017C">
            <w:pPr>
              <w:tabs>
                <w:tab w:val="left" w:pos="0"/>
              </w:tabs>
              <w:jc w:val="both"/>
              <w:rPr>
                <w:b/>
                <w:i/>
                <w:sz w:val="23"/>
                <w:szCs w:val="23"/>
              </w:rPr>
            </w:pPr>
            <w:r w:rsidRPr="00DC149A">
              <w:rPr>
                <w:b/>
                <w:i/>
                <w:sz w:val="23"/>
                <w:szCs w:val="23"/>
              </w:rPr>
              <w:t>7. Ar reikalingas projekto antikorupcinis vertinimas.</w:t>
            </w:r>
          </w:p>
          <w:p w14:paraId="4F4E6A28" w14:textId="7D8494DA" w:rsidR="003B17C7" w:rsidRPr="00DC149A" w:rsidRDefault="003B17C7" w:rsidP="00EA017C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>Nereikalingas</w:t>
            </w:r>
          </w:p>
        </w:tc>
      </w:tr>
      <w:tr w:rsidR="003B17C7" w:rsidRPr="00DC149A" w14:paraId="645B98C1" w14:textId="77777777" w:rsidTr="00EA017C">
        <w:tc>
          <w:tcPr>
            <w:tcW w:w="9658" w:type="dxa"/>
          </w:tcPr>
          <w:p w14:paraId="7F185AAD" w14:textId="77777777" w:rsidR="003B17C7" w:rsidRPr="00DC149A" w:rsidRDefault="003B17C7" w:rsidP="00EA017C">
            <w:pPr>
              <w:tabs>
                <w:tab w:val="left" w:pos="0"/>
              </w:tabs>
              <w:jc w:val="both"/>
              <w:rPr>
                <w:b/>
                <w:i/>
                <w:sz w:val="23"/>
                <w:szCs w:val="23"/>
              </w:rPr>
            </w:pPr>
            <w:r w:rsidRPr="00DC149A">
              <w:rPr>
                <w:b/>
                <w:i/>
                <w:sz w:val="23"/>
                <w:szCs w:val="23"/>
              </w:rPr>
              <w:t>8. Projekto iniciatorius, autorius ar autorių grupė.</w:t>
            </w:r>
          </w:p>
        </w:tc>
      </w:tr>
      <w:tr w:rsidR="003B17C7" w:rsidRPr="00DC149A" w14:paraId="02CC2824" w14:textId="77777777" w:rsidTr="00EA017C">
        <w:tc>
          <w:tcPr>
            <w:tcW w:w="9658" w:type="dxa"/>
          </w:tcPr>
          <w:p w14:paraId="29001256" w14:textId="4701D3FD" w:rsidR="003B17C7" w:rsidRPr="00DC149A" w:rsidRDefault="009C08CE" w:rsidP="00EA017C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>Savivaldybės meras</w:t>
            </w:r>
            <w:r w:rsidR="003B17C7" w:rsidRPr="00DC149A">
              <w:rPr>
                <w:sz w:val="23"/>
                <w:szCs w:val="23"/>
              </w:rPr>
              <w:t xml:space="preserve"> </w:t>
            </w:r>
          </w:p>
        </w:tc>
      </w:tr>
      <w:tr w:rsidR="003B17C7" w:rsidRPr="00DC149A" w14:paraId="3BE4BA59" w14:textId="77777777" w:rsidTr="00EA017C">
        <w:tc>
          <w:tcPr>
            <w:tcW w:w="9658" w:type="dxa"/>
          </w:tcPr>
          <w:p w14:paraId="6D2C97B6" w14:textId="77777777" w:rsidR="003B17C7" w:rsidRPr="00DC149A" w:rsidRDefault="003B17C7" w:rsidP="00EA017C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DC149A">
              <w:rPr>
                <w:b/>
                <w:bCs/>
                <w:i/>
                <w:iCs/>
                <w:sz w:val="23"/>
                <w:szCs w:val="23"/>
              </w:rPr>
              <w:t>9. Kiti, autorių nuomone, reikalingi pagrindimai ir paaiškinimai.</w:t>
            </w:r>
          </w:p>
          <w:p w14:paraId="566EEF92" w14:textId="77777777" w:rsidR="003B17C7" w:rsidRPr="00DC149A" w:rsidRDefault="00DC149A" w:rsidP="00EA017C">
            <w:pPr>
              <w:tabs>
                <w:tab w:val="left" w:pos="0"/>
              </w:tabs>
              <w:rPr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>Lyginamasis variantas:</w:t>
            </w:r>
          </w:p>
          <w:p w14:paraId="58E93290" w14:textId="6585C354" w:rsidR="00DC149A" w:rsidRPr="00DC149A" w:rsidRDefault="00DC149A" w:rsidP="00DC149A">
            <w:pPr>
              <w:tabs>
                <w:tab w:val="left" w:pos="0"/>
              </w:tabs>
              <w:rPr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 xml:space="preserve">Nustatyti Jurbarko rajono savivaldybės mero politinio (asmeninio) pasitikėjimo valstybės tarnautojų pareigybių skaičių – </w:t>
            </w:r>
            <w:r w:rsidRPr="00DC149A">
              <w:rPr>
                <w:strike/>
                <w:sz w:val="23"/>
                <w:szCs w:val="23"/>
              </w:rPr>
              <w:t>2</w:t>
            </w:r>
            <w:r w:rsidRPr="00DC149A">
              <w:rPr>
                <w:sz w:val="23"/>
                <w:szCs w:val="23"/>
              </w:rPr>
              <w:t xml:space="preserve"> </w:t>
            </w:r>
            <w:r w:rsidRPr="00DC149A">
              <w:rPr>
                <w:b/>
                <w:bCs/>
                <w:sz w:val="23"/>
                <w:szCs w:val="23"/>
              </w:rPr>
              <w:t>3</w:t>
            </w:r>
            <w:r w:rsidRPr="00DC149A">
              <w:rPr>
                <w:sz w:val="23"/>
                <w:szCs w:val="23"/>
              </w:rPr>
              <w:t>, iš jų:</w:t>
            </w:r>
          </w:p>
          <w:p w14:paraId="05459BD4" w14:textId="77777777" w:rsidR="00DC149A" w:rsidRPr="00DC149A" w:rsidRDefault="00DC149A" w:rsidP="00DC149A">
            <w:pPr>
              <w:tabs>
                <w:tab w:val="left" w:pos="0"/>
              </w:tabs>
              <w:rPr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>1.</w:t>
            </w:r>
            <w:r w:rsidRPr="00DC149A">
              <w:rPr>
                <w:sz w:val="23"/>
                <w:szCs w:val="23"/>
              </w:rPr>
              <w:tab/>
              <w:t xml:space="preserve"> Savivaldybės administracijos direktorius – 1;</w:t>
            </w:r>
          </w:p>
          <w:p w14:paraId="5A77BB80" w14:textId="77777777" w:rsidR="00DC149A" w:rsidRPr="00DC149A" w:rsidRDefault="00DC149A" w:rsidP="00DC149A">
            <w:pPr>
              <w:tabs>
                <w:tab w:val="left" w:pos="0"/>
              </w:tabs>
              <w:rPr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>2.</w:t>
            </w:r>
            <w:r w:rsidRPr="00DC149A">
              <w:rPr>
                <w:sz w:val="23"/>
                <w:szCs w:val="23"/>
              </w:rPr>
              <w:tab/>
            </w:r>
            <w:r w:rsidRPr="00DC149A">
              <w:rPr>
                <w:b/>
                <w:bCs/>
                <w:sz w:val="23"/>
                <w:szCs w:val="23"/>
              </w:rPr>
              <w:t>Vicemeras – 1;</w:t>
            </w:r>
          </w:p>
          <w:p w14:paraId="62C50885" w14:textId="3E611323" w:rsidR="00DC149A" w:rsidRPr="00DC149A" w:rsidRDefault="00DC149A" w:rsidP="00DC149A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DC149A">
              <w:rPr>
                <w:sz w:val="23"/>
                <w:szCs w:val="23"/>
              </w:rPr>
              <w:t>3.</w:t>
            </w:r>
            <w:r w:rsidRPr="00DC149A">
              <w:rPr>
                <w:sz w:val="23"/>
                <w:szCs w:val="23"/>
              </w:rPr>
              <w:tab/>
              <w:t>Savivaldybės tarybos posėdžių sekretorius – 1“.</w:t>
            </w:r>
          </w:p>
        </w:tc>
      </w:tr>
      <w:tr w:rsidR="003B17C7" w:rsidRPr="00DC149A" w14:paraId="7DB0A568" w14:textId="77777777" w:rsidTr="00EA017C">
        <w:tc>
          <w:tcPr>
            <w:tcW w:w="9658" w:type="dxa"/>
          </w:tcPr>
          <w:p w14:paraId="50CDAE9D" w14:textId="77777777" w:rsidR="003B17C7" w:rsidRPr="00DC149A" w:rsidRDefault="003B17C7" w:rsidP="00EA017C">
            <w:pPr>
              <w:tabs>
                <w:tab w:val="left" w:pos="0"/>
              </w:tabs>
              <w:jc w:val="both"/>
              <w:rPr>
                <w:b/>
                <w:i/>
                <w:sz w:val="23"/>
                <w:szCs w:val="23"/>
              </w:rPr>
            </w:pPr>
            <w:r w:rsidRPr="00DC149A">
              <w:rPr>
                <w:b/>
                <w:i/>
                <w:sz w:val="23"/>
                <w:szCs w:val="23"/>
              </w:rPr>
              <w:t>10. Sprendimas įteikiamas (kam ir kiek egz.).</w:t>
            </w:r>
          </w:p>
        </w:tc>
      </w:tr>
      <w:tr w:rsidR="003B17C7" w:rsidRPr="00DC149A" w14:paraId="1AF3F564" w14:textId="77777777" w:rsidTr="00EA017C">
        <w:trPr>
          <w:trHeight w:val="68"/>
        </w:trPr>
        <w:tc>
          <w:tcPr>
            <w:tcW w:w="9658" w:type="dxa"/>
          </w:tcPr>
          <w:p w14:paraId="7CC687F4" w14:textId="53C6F5A5" w:rsidR="003B17C7" w:rsidRPr="00DC149A" w:rsidRDefault="003B17C7" w:rsidP="00EA017C">
            <w:pPr>
              <w:tabs>
                <w:tab w:val="left" w:pos="0"/>
              </w:tabs>
              <w:jc w:val="both"/>
              <w:rPr>
                <w:bCs/>
                <w:iCs/>
                <w:sz w:val="23"/>
                <w:szCs w:val="23"/>
              </w:rPr>
            </w:pPr>
            <w:r w:rsidRPr="00DC149A">
              <w:rPr>
                <w:bCs/>
                <w:iCs/>
                <w:sz w:val="23"/>
                <w:szCs w:val="23"/>
              </w:rPr>
              <w:t>Teisės ir civilinės metrikacijos skyriui</w:t>
            </w:r>
          </w:p>
          <w:p w14:paraId="675AA189" w14:textId="77777777" w:rsidR="003B17C7" w:rsidRPr="00DC149A" w:rsidRDefault="003B17C7" w:rsidP="00EA017C">
            <w:pPr>
              <w:tabs>
                <w:tab w:val="left" w:pos="0"/>
              </w:tabs>
              <w:jc w:val="both"/>
              <w:rPr>
                <w:bCs/>
                <w:iCs/>
                <w:sz w:val="23"/>
                <w:szCs w:val="23"/>
              </w:rPr>
            </w:pPr>
          </w:p>
        </w:tc>
      </w:tr>
    </w:tbl>
    <w:p w14:paraId="7A15775F" w14:textId="49A5AC22" w:rsidR="006A29E6" w:rsidRPr="00DC149A" w:rsidRDefault="00B668F0" w:rsidP="00DC149A">
      <w:pPr>
        <w:rPr>
          <w:sz w:val="23"/>
          <w:szCs w:val="23"/>
        </w:rPr>
      </w:pPr>
      <w:r w:rsidRPr="00DC149A">
        <w:rPr>
          <w:sz w:val="23"/>
          <w:szCs w:val="23"/>
        </w:rPr>
        <w:t>Parengė</w:t>
      </w:r>
      <w:r w:rsidR="00DC149A">
        <w:rPr>
          <w:sz w:val="23"/>
          <w:szCs w:val="23"/>
        </w:rPr>
        <w:t xml:space="preserve"> </w:t>
      </w:r>
      <w:r w:rsidR="009C08CE" w:rsidRPr="00DC149A">
        <w:rPr>
          <w:sz w:val="23"/>
          <w:szCs w:val="23"/>
          <w:lang w:eastAsia="de-DE"/>
        </w:rPr>
        <w:t>Augenija Tamošaitytė</w:t>
      </w:r>
    </w:p>
    <w:sectPr w:rsidR="006A29E6" w:rsidRPr="00DC149A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3966" w14:textId="77777777" w:rsidR="00D92759" w:rsidRDefault="00D92759">
      <w:r>
        <w:separator/>
      </w:r>
    </w:p>
  </w:endnote>
  <w:endnote w:type="continuationSeparator" w:id="0">
    <w:p w14:paraId="75FA56E1" w14:textId="77777777" w:rsidR="00D92759" w:rsidRDefault="00D9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36FD" w14:textId="77777777" w:rsidR="00D92759" w:rsidRDefault="00D92759">
      <w:r>
        <w:separator/>
      </w:r>
    </w:p>
  </w:footnote>
  <w:footnote w:type="continuationSeparator" w:id="0">
    <w:p w14:paraId="36149B68" w14:textId="77777777" w:rsidR="00D92759" w:rsidRDefault="00D9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3CD7" w14:textId="77777777" w:rsidR="00FC1CD3" w:rsidRDefault="00671A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D6D6C0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C461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09C8DEF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32813"/>
    <w:multiLevelType w:val="hybridMultilevel"/>
    <w:tmpl w:val="AE00C404"/>
    <w:lvl w:ilvl="0" w:tplc="D98EB2F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B5F69"/>
    <w:multiLevelType w:val="hybridMultilevel"/>
    <w:tmpl w:val="FBBE50A4"/>
    <w:lvl w:ilvl="0" w:tplc="752A4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09755343">
    <w:abstractNumId w:val="4"/>
  </w:num>
  <w:num w:numId="2" w16cid:durableId="1307735442">
    <w:abstractNumId w:val="2"/>
  </w:num>
  <w:num w:numId="3" w16cid:durableId="1687755795">
    <w:abstractNumId w:val="5"/>
  </w:num>
  <w:num w:numId="4" w16cid:durableId="2128112799">
    <w:abstractNumId w:val="1"/>
  </w:num>
  <w:num w:numId="5" w16cid:durableId="2123449692">
    <w:abstractNumId w:val="8"/>
  </w:num>
  <w:num w:numId="6" w16cid:durableId="938371926">
    <w:abstractNumId w:val="6"/>
  </w:num>
  <w:num w:numId="7" w16cid:durableId="577053653">
    <w:abstractNumId w:val="0"/>
  </w:num>
  <w:num w:numId="8" w16cid:durableId="1222907545">
    <w:abstractNumId w:val="3"/>
  </w:num>
  <w:num w:numId="9" w16cid:durableId="1955357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E1F44"/>
    <w:rsid w:val="0010176C"/>
    <w:rsid w:val="00107C26"/>
    <w:rsid w:val="00110457"/>
    <w:rsid w:val="00117349"/>
    <w:rsid w:val="00124B53"/>
    <w:rsid w:val="0013367C"/>
    <w:rsid w:val="0015078A"/>
    <w:rsid w:val="00152F39"/>
    <w:rsid w:val="001542AC"/>
    <w:rsid w:val="001556A1"/>
    <w:rsid w:val="0016226A"/>
    <w:rsid w:val="00172D6E"/>
    <w:rsid w:val="00181E5E"/>
    <w:rsid w:val="00182224"/>
    <w:rsid w:val="00190B66"/>
    <w:rsid w:val="001952BC"/>
    <w:rsid w:val="001B7896"/>
    <w:rsid w:val="001D4EA6"/>
    <w:rsid w:val="001F600A"/>
    <w:rsid w:val="00203CFC"/>
    <w:rsid w:val="00207BCB"/>
    <w:rsid w:val="00226341"/>
    <w:rsid w:val="002306A6"/>
    <w:rsid w:val="002325F6"/>
    <w:rsid w:val="00234B9B"/>
    <w:rsid w:val="00251454"/>
    <w:rsid w:val="00281984"/>
    <w:rsid w:val="002C2795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17C7"/>
    <w:rsid w:val="003B2523"/>
    <w:rsid w:val="003D1B15"/>
    <w:rsid w:val="003D484F"/>
    <w:rsid w:val="003E54A7"/>
    <w:rsid w:val="003F1305"/>
    <w:rsid w:val="004003BA"/>
    <w:rsid w:val="00433D3F"/>
    <w:rsid w:val="00435B30"/>
    <w:rsid w:val="00445CDE"/>
    <w:rsid w:val="00454723"/>
    <w:rsid w:val="00460718"/>
    <w:rsid w:val="0048064F"/>
    <w:rsid w:val="004B0CB9"/>
    <w:rsid w:val="004B1E88"/>
    <w:rsid w:val="004B2369"/>
    <w:rsid w:val="004B3700"/>
    <w:rsid w:val="004B7BDB"/>
    <w:rsid w:val="004E2854"/>
    <w:rsid w:val="00501C69"/>
    <w:rsid w:val="005209D1"/>
    <w:rsid w:val="00520A16"/>
    <w:rsid w:val="005231DA"/>
    <w:rsid w:val="00542B92"/>
    <w:rsid w:val="00553547"/>
    <w:rsid w:val="00570AD7"/>
    <w:rsid w:val="00593FFF"/>
    <w:rsid w:val="005B2122"/>
    <w:rsid w:val="005C31CD"/>
    <w:rsid w:val="005D1F24"/>
    <w:rsid w:val="005E7E6B"/>
    <w:rsid w:val="006046BD"/>
    <w:rsid w:val="00641E12"/>
    <w:rsid w:val="00671AE3"/>
    <w:rsid w:val="00673C21"/>
    <w:rsid w:val="00682416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71DAD"/>
    <w:rsid w:val="007860A8"/>
    <w:rsid w:val="007862D8"/>
    <w:rsid w:val="00787F6C"/>
    <w:rsid w:val="007E13A9"/>
    <w:rsid w:val="007E57D4"/>
    <w:rsid w:val="008030DA"/>
    <w:rsid w:val="00832B07"/>
    <w:rsid w:val="008554EA"/>
    <w:rsid w:val="00857A58"/>
    <w:rsid w:val="008758B4"/>
    <w:rsid w:val="008770DC"/>
    <w:rsid w:val="008813D6"/>
    <w:rsid w:val="00886718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39B8"/>
    <w:rsid w:val="008C4BDA"/>
    <w:rsid w:val="008C7ADA"/>
    <w:rsid w:val="008E7416"/>
    <w:rsid w:val="008F41AE"/>
    <w:rsid w:val="00930BCB"/>
    <w:rsid w:val="00931D64"/>
    <w:rsid w:val="0093337F"/>
    <w:rsid w:val="0093718B"/>
    <w:rsid w:val="0096266A"/>
    <w:rsid w:val="0098095A"/>
    <w:rsid w:val="00992B19"/>
    <w:rsid w:val="009A6D33"/>
    <w:rsid w:val="009B5344"/>
    <w:rsid w:val="009C08CE"/>
    <w:rsid w:val="009C68F2"/>
    <w:rsid w:val="009E490E"/>
    <w:rsid w:val="00A151E4"/>
    <w:rsid w:val="00A313E9"/>
    <w:rsid w:val="00A31AA9"/>
    <w:rsid w:val="00A50EB5"/>
    <w:rsid w:val="00A61F57"/>
    <w:rsid w:val="00A67D96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4BED"/>
    <w:rsid w:val="00AE61D9"/>
    <w:rsid w:val="00AF0D48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72B19"/>
    <w:rsid w:val="00B81EF2"/>
    <w:rsid w:val="00B82C13"/>
    <w:rsid w:val="00B8562E"/>
    <w:rsid w:val="00B92B25"/>
    <w:rsid w:val="00B951B0"/>
    <w:rsid w:val="00BA627E"/>
    <w:rsid w:val="00BA7260"/>
    <w:rsid w:val="00BA7D22"/>
    <w:rsid w:val="00BD5EC3"/>
    <w:rsid w:val="00BF582B"/>
    <w:rsid w:val="00C0081B"/>
    <w:rsid w:val="00C02331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1FFA"/>
    <w:rsid w:val="00C95C12"/>
    <w:rsid w:val="00CC0BB5"/>
    <w:rsid w:val="00CE2BB0"/>
    <w:rsid w:val="00CE349F"/>
    <w:rsid w:val="00D513AA"/>
    <w:rsid w:val="00D52EF0"/>
    <w:rsid w:val="00D75F4B"/>
    <w:rsid w:val="00D82C9A"/>
    <w:rsid w:val="00D92759"/>
    <w:rsid w:val="00DA0452"/>
    <w:rsid w:val="00DC149A"/>
    <w:rsid w:val="00DC38E8"/>
    <w:rsid w:val="00DD58E1"/>
    <w:rsid w:val="00DE293E"/>
    <w:rsid w:val="00DF4642"/>
    <w:rsid w:val="00E01F65"/>
    <w:rsid w:val="00E06C34"/>
    <w:rsid w:val="00E0742E"/>
    <w:rsid w:val="00E12D82"/>
    <w:rsid w:val="00E15F15"/>
    <w:rsid w:val="00E20633"/>
    <w:rsid w:val="00E2458A"/>
    <w:rsid w:val="00E3136B"/>
    <w:rsid w:val="00E46E1F"/>
    <w:rsid w:val="00E634DE"/>
    <w:rsid w:val="00E72134"/>
    <w:rsid w:val="00E72754"/>
    <w:rsid w:val="00E90AE5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1AD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0EEE2"/>
  <w15:docId w15:val="{1517CE52-BCEF-4DA1-8039-07323338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11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3</Pages>
  <Words>3348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2026-01-14T09:40:00Z</dcterms:created>
  <dcterms:modified xsi:type="dcterms:W3CDTF">2026-01-14T09:40:00Z</dcterms:modified>
</cp:coreProperties>
</file>