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EF7253" w14:textId="77777777" w:rsidR="00B96DF8" w:rsidRDefault="00B96DF8" w:rsidP="00B96DF8">
      <w:pPr>
        <w:pStyle w:val="standard"/>
        <w:shd w:val="clear" w:color="auto" w:fill="FFFFFF"/>
        <w:spacing w:before="0" w:beforeAutospacing="0" w:after="0" w:afterAutospacing="0"/>
        <w:ind w:left="5040" w:firstLine="489"/>
        <w:jc w:val="both"/>
        <w:rPr>
          <w:color w:val="212529"/>
        </w:rPr>
      </w:pPr>
      <w:r>
        <w:rPr>
          <w:color w:val="212529"/>
        </w:rPr>
        <w:t>PATVIRTINTA</w:t>
      </w:r>
    </w:p>
    <w:p w14:paraId="08019F04" w14:textId="77777777" w:rsidR="00B96DF8" w:rsidRDefault="00B96DF8" w:rsidP="00B96DF8">
      <w:pPr>
        <w:pStyle w:val="standard"/>
        <w:shd w:val="clear" w:color="auto" w:fill="FFFFFF"/>
        <w:spacing w:before="0" w:beforeAutospacing="0" w:after="0" w:afterAutospacing="0"/>
        <w:ind w:left="5040" w:firstLine="489"/>
        <w:jc w:val="both"/>
        <w:rPr>
          <w:color w:val="212529"/>
        </w:rPr>
      </w:pPr>
      <w:r>
        <w:rPr>
          <w:color w:val="212529"/>
        </w:rPr>
        <w:t>Tauragės rajono savivaldybės tarybos</w:t>
      </w:r>
    </w:p>
    <w:p w14:paraId="413E0D28" w14:textId="2BE8F16D" w:rsidR="00B96DF8" w:rsidRDefault="00B96DF8" w:rsidP="00B96DF8">
      <w:pPr>
        <w:pStyle w:val="standard"/>
        <w:shd w:val="clear" w:color="auto" w:fill="FFFFFF"/>
        <w:spacing w:before="0" w:beforeAutospacing="0" w:after="0" w:afterAutospacing="0"/>
        <w:ind w:left="5040" w:firstLine="489"/>
        <w:jc w:val="both"/>
        <w:rPr>
          <w:color w:val="212529"/>
        </w:rPr>
      </w:pPr>
      <w:r>
        <w:rPr>
          <w:color w:val="212529"/>
        </w:rPr>
        <w:t>2021 m. vasario 17 d. sprendimu Nr. 1-61</w:t>
      </w:r>
    </w:p>
    <w:p w14:paraId="75CA6592" w14:textId="77777777" w:rsidR="005070A5" w:rsidRDefault="005070A5"/>
    <w:p w14:paraId="0AC09AAB" w14:textId="77777777" w:rsidR="00B96DF8" w:rsidRDefault="00B96DF8"/>
    <w:p w14:paraId="18E8876A" w14:textId="77777777" w:rsidR="00B96DF8" w:rsidRPr="00B96DF8" w:rsidRDefault="00B96DF8" w:rsidP="00B9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II SKYRIUS</w:t>
      </w:r>
    </w:p>
    <w:p w14:paraId="2B9FBA29" w14:textId="77777777" w:rsidR="00B96DF8" w:rsidRPr="00B96DF8" w:rsidRDefault="00B96DF8" w:rsidP="00B96D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VIETINĖ RINKLIAVA UŽ LEIDIMO </w:t>
      </w:r>
      <w:r w:rsidRPr="00B96DF8">
        <w:rPr>
          <w:rFonts w:ascii="Times New Roman" w:eastAsia="Times New Roman" w:hAnsi="Times New Roman" w:cs="Times New Roman"/>
          <w:b/>
          <w:bCs/>
          <w:caps/>
          <w:color w:val="212529"/>
          <w:kern w:val="0"/>
          <w:sz w:val="24"/>
          <w:szCs w:val="24"/>
          <w:lang w:eastAsia="lt-LT"/>
          <w14:ligatures w14:val="none"/>
        </w:rPr>
        <w:t>prekiauti ar teikti paslaugas Savivaldybės tarybos nustatytose viešosiose vietose IŠDAVIMĄ</w:t>
      </w:r>
    </w:p>
    <w:p w14:paraId="29B589C4" w14:textId="77777777" w:rsidR="00B96DF8" w:rsidRPr="00B96DF8" w:rsidRDefault="00B96DF8" w:rsidP="00B9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 </w:t>
      </w:r>
    </w:p>
    <w:p w14:paraId="3472F9FF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8. Prekiauti ar teikti paslaugas leidžiama tik sumokėjus  rinkliavą.</w:t>
      </w:r>
    </w:p>
    <w:p w14:paraId="39ED84A7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9. Prekyba, paslaugų teikimas viešosiose vietose vykdomi vadovaujantis savivaldybės tarybos patvirtintomis Prekybos ir paslaugų teikimo Tauragės rajono savivaldybės viešosiose vietose  taisyklėmis.</w:t>
      </w:r>
    </w:p>
    <w:p w14:paraId="6806CC6A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10. Leidimus prekiauti ar teikti paslaugas viešojoje vietoje išduoda savivaldybės administracijos seniūnijos.</w:t>
      </w:r>
    </w:p>
    <w:p w14:paraId="67DCDEDD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  <w:t>11. Leidimai prekiauti ar teikti paslaugas išduodami savivaldybės tarybos patvirtintame Viešųjų vietų, kuriose leidžiama prekiauti ar teikti paslaugas, sąraše nurodytose vietose.</w:t>
      </w:r>
    </w:p>
    <w:p w14:paraId="1F5EB4C1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bookmarkStart w:id="0" w:name="_Hlk106705279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Rinkliavos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dydžiai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:</w:t>
      </w:r>
      <w:bookmarkEnd w:id="0"/>
    </w:p>
    <w:p w14:paraId="0F491C3E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12.1.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vienkartinio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leidimo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prekiauti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ar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teikti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paslaugas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miesto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teritorijoje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vienai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dienai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už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vieną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prekybos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vietą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:</w:t>
      </w:r>
    </w:p>
    <w:p w14:paraId="02CD3EFC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12.1.1.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iš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palapinės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,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pritaikytos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prekybai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(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iki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20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kv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. m) – 15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;</w:t>
      </w:r>
    </w:p>
    <w:p w14:paraId="16F5EF77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12.1.2.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iš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automobilių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,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pritaikytų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prekybai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:</w:t>
      </w:r>
    </w:p>
    <w:p w14:paraId="73F05842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12.1.2.1.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iš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automobilių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,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pritaikytų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prekybai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be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elektros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10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;</w:t>
      </w:r>
    </w:p>
    <w:p w14:paraId="6676DD60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12.1.2.2.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iš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automobilių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,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pritaikytų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prekybai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su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elektra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15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;</w:t>
      </w:r>
    </w:p>
    <w:p w14:paraId="7917A063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12.1.3.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iš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vežimėlio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10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;</w:t>
      </w:r>
    </w:p>
    <w:p w14:paraId="1A70E11D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12.2.</w:t>
      </w:r>
      <w:r w:rsidRPr="00B96DF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lt-LT"/>
          <w14:ligatures w14:val="none"/>
        </w:rPr>
        <w:t> 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leidimo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prekiauti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išauginta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ar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pagaminta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savo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ūkyje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žemės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ūkio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produkcija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:</w:t>
      </w:r>
    </w:p>
    <w:p w14:paraId="7778E5C8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12.2.1.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vienai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dienai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3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;</w:t>
      </w:r>
    </w:p>
    <w:p w14:paraId="74141819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12.2.2.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vienam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mėnesiui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20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;</w:t>
      </w:r>
    </w:p>
    <w:p w14:paraId="41ED6D65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12.3.</w:t>
      </w:r>
      <w:r w:rsidRPr="00B96DF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val="en-US" w:eastAsia="lt-LT"/>
          <w14:ligatures w14:val="none"/>
        </w:rPr>
        <w:t> 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leidimo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prekiauti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gėlėmis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jų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puokštėmis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:</w:t>
      </w:r>
    </w:p>
    <w:p w14:paraId="4C8A8E56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12.3.1.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vienai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dienai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5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;</w:t>
      </w:r>
    </w:p>
    <w:p w14:paraId="7A83607D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12.3.2.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vienam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mėnesiui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20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;</w:t>
      </w:r>
    </w:p>
    <w:p w14:paraId="1D19A727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12.4.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leidimo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prekiauti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ar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teikti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paslaugas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nuo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(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iš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)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laikinojo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prekybos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įrenginio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,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kiosko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paviljono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,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lauko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kavinėse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:</w:t>
      </w:r>
    </w:p>
    <w:p w14:paraId="7C2E53DD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12.4.1.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miesto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teritorijoje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0,05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per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parą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(1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kv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. m);</w:t>
      </w:r>
    </w:p>
    <w:p w14:paraId="1854372E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12.4.2.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kaimo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teritorijoje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– 0,03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per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parą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 xml:space="preserve"> (1 </w:t>
      </w:r>
      <w:proofErr w:type="spellStart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kv</w:t>
      </w:r>
      <w:proofErr w:type="spellEnd"/>
      <w:r w:rsidRPr="00B96DF8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val="en-US" w:eastAsia="lt-LT"/>
          <w14:ligatures w14:val="none"/>
        </w:rPr>
        <w:t>. m);</w:t>
      </w:r>
    </w:p>
    <w:p w14:paraId="71D596C8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12.5.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leidimo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prekiauti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išauginta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ar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pagaminta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savo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ūkyje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žemės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ūkio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produkcija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, kai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vietinės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rinkliavos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mokėtojas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naudojasi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savivaldybės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nuosavybės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teise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valdomomis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statinio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(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kiosko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)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patalpomis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su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įrengta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vandentiekio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ir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nuotekų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tinklų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sistema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bei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produktų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šaldymo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įranga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:</w:t>
      </w:r>
    </w:p>
    <w:p w14:paraId="2A0663E7" w14:textId="77777777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12.5.1.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vienai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dienai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– 5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Eur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;</w:t>
      </w:r>
    </w:p>
    <w:p w14:paraId="52336876" w14:textId="77B750C5" w:rsidR="00B96DF8" w:rsidRPr="00B96DF8" w:rsidRDefault="00B96DF8" w:rsidP="00B96DF8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lt-LT"/>
          <w14:ligatures w14:val="none"/>
        </w:rPr>
      </w:pPr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12.5.2.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vienam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</w:t>
      </w:r>
      <w:proofErr w:type="spellStart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>mėnesiui</w:t>
      </w:r>
      <w:proofErr w:type="spellEnd"/>
      <w:r w:rsidRPr="00B96D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val="en-US" w:eastAsia="lt-LT"/>
          <w14:ligatures w14:val="none"/>
        </w:rPr>
        <w:t xml:space="preserve"> – 50 Eur.</w:t>
      </w:r>
    </w:p>
    <w:p w14:paraId="738FFF4C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</w:p>
    <w:p w14:paraId="5A5A75EE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/>
        <w:jc w:val="center"/>
        <w:rPr>
          <w:b/>
          <w:bCs/>
          <w:color w:val="212529"/>
        </w:rPr>
      </w:pPr>
    </w:p>
    <w:p w14:paraId="5B45CB79" w14:textId="7641EE28" w:rsidR="00C9048F" w:rsidRDefault="00C9048F" w:rsidP="00C9048F">
      <w:pPr>
        <w:pStyle w:val="standard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>
        <w:rPr>
          <w:b/>
          <w:bCs/>
          <w:color w:val="212529"/>
        </w:rPr>
        <w:lastRenderedPageBreak/>
        <w:t>V SKYRIUS</w:t>
      </w:r>
    </w:p>
    <w:p w14:paraId="1F9BBF4B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/>
        <w:jc w:val="center"/>
        <w:rPr>
          <w:color w:val="212529"/>
        </w:rPr>
      </w:pPr>
      <w:r>
        <w:rPr>
          <w:b/>
          <w:bCs/>
          <w:color w:val="212529"/>
        </w:rPr>
        <w:t>RINKLIAVA UŽ LEIDIMO ATLIKTI KASINĖJIMO DARBUS SAVIVALDYBĖS VIEŠOJO NAUDOJIMO TERITORIJOJE</w:t>
      </w:r>
    </w:p>
    <w:p w14:paraId="35066E06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/>
        <w:rPr>
          <w:color w:val="212529"/>
        </w:rPr>
      </w:pPr>
      <w:r>
        <w:rPr>
          <w:color w:val="212529"/>
        </w:rPr>
        <w:t> </w:t>
      </w:r>
    </w:p>
    <w:p w14:paraId="52B7A47C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20. Leidimą kasinėjimo darbams savivaldybės viešojo naudojimo teritorijose išduoda savivaldybės vyriausiasis inžinierius ar valstybės tarnautojas, atliekantis savivaldybės vyriausiojo inžinieriaus funkcijas. </w:t>
      </w:r>
    </w:p>
    <w:p w14:paraId="6A2E0DC0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 Vietinės rinkliavos už kasinėjimo darbus savivaldybės viešojo naudojimo teritorijose (gatvėse, aikštėse, žaliuosiuose plotuose), jų užtvėrimą ir eismo apribojimą, kai darbų trukmė yra iki vienos paros, dydis:</w:t>
      </w:r>
    </w:p>
    <w:p w14:paraId="03D25D63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21.1. užtvėrus eismą:</w:t>
      </w:r>
    </w:p>
    <w:p w14:paraId="38556240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21.1.1.  magistralėse (krašto gatvėse) – 35 Eur;</w:t>
      </w:r>
    </w:p>
    <w:p w14:paraId="3EA70F6F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21.1.2.  vietinėse gatvėse su asfalto danga – 29 Eur;</w:t>
      </w:r>
    </w:p>
    <w:p w14:paraId="2A07FB87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21.1.3.  gatvėse su žvyro danga – 17 Eur;</w:t>
      </w:r>
    </w:p>
    <w:p w14:paraId="0F493A98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21.1.4.  žaliuosiuose plotuose, šaligatviuose – 9 Eur;</w:t>
      </w:r>
    </w:p>
    <w:p w14:paraId="075996D0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21.2. apribojus eismą:</w:t>
      </w:r>
    </w:p>
    <w:p w14:paraId="12FB68E1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21.2.1. magistralėse (krašto gatvėse) – 23 Eur;</w:t>
      </w:r>
    </w:p>
    <w:p w14:paraId="51F345DF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21.2.2. vietinėse gatvėse su asfalto danga – 17 Eur;</w:t>
      </w:r>
    </w:p>
    <w:p w14:paraId="7CCC5672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21.2.3. gatvėse su žvyro danga – 12 Eur;</w:t>
      </w:r>
    </w:p>
    <w:p w14:paraId="461D5CD5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21.2.4. žaliuosiuose plotuose, šaligatviuose – 6 Eur.</w:t>
      </w:r>
    </w:p>
    <w:p w14:paraId="6F7F364F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22. Kasinėjimo darbus užtęsus ilgiau negu vieną parą, vietinė rinkliava didinama tiek kartų, kiek parų vyksta darbai.</w:t>
      </w:r>
    </w:p>
    <w:p w14:paraId="7E537A38" w14:textId="77777777" w:rsidR="00C9048F" w:rsidRDefault="00C9048F" w:rsidP="00C9048F">
      <w:pPr>
        <w:pStyle w:val="standard"/>
        <w:shd w:val="clear" w:color="auto" w:fill="FFFFFF"/>
        <w:spacing w:before="0" w:beforeAutospacing="0" w:after="0" w:afterAutospacing="0" w:line="360" w:lineRule="atLeast"/>
        <w:ind w:firstLine="851"/>
        <w:jc w:val="both"/>
        <w:rPr>
          <w:color w:val="212529"/>
        </w:rPr>
      </w:pPr>
      <w:r>
        <w:rPr>
          <w:color w:val="212529"/>
        </w:rPr>
        <w:t>23. Rinkliava didinama 5 kartus, kai darbai atliekami gatvėse, kurios mažiau negu prieš 5 metus buvo padengtos nauja asfalto danga arba rekonstruotos, arba įrengta nauja žvyro danga.</w:t>
      </w:r>
    </w:p>
    <w:p w14:paraId="307539F4" w14:textId="77777777" w:rsidR="00B96DF8" w:rsidRDefault="00B96DF8"/>
    <w:sectPr w:rsidR="00B96DF8" w:rsidSect="005070A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F8"/>
    <w:rsid w:val="00357F9E"/>
    <w:rsid w:val="005070A5"/>
    <w:rsid w:val="00725AC0"/>
    <w:rsid w:val="008C4E89"/>
    <w:rsid w:val="00B96DF8"/>
    <w:rsid w:val="00C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13FB6"/>
  <w15:chartTrackingRefBased/>
  <w15:docId w15:val="{E442F830-0258-4905-8E00-58C8546A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B9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3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2104</Words>
  <Characters>1200</Characters>
  <Application>Microsoft Office Word</Application>
  <DocSecurity>0</DocSecurity>
  <Lines>10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Raškevičienė</dc:creator>
  <cp:keywords/>
  <dc:description/>
  <cp:lastModifiedBy>dovile.dackauskaite@jurbarkas.lt</cp:lastModifiedBy>
  <cp:revision>2</cp:revision>
  <dcterms:created xsi:type="dcterms:W3CDTF">2024-12-05T11:32:00Z</dcterms:created>
  <dcterms:modified xsi:type="dcterms:W3CDTF">2024-12-05T11:32:00Z</dcterms:modified>
</cp:coreProperties>
</file>