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8" w:type="dxa"/>
        <w:tblLook w:val="01E0" w:firstRow="1" w:lastRow="1" w:firstColumn="1" w:lastColumn="1" w:noHBand="0" w:noVBand="0"/>
      </w:tblPr>
      <w:tblGrid>
        <w:gridCol w:w="4853"/>
        <w:gridCol w:w="296"/>
        <w:gridCol w:w="2028"/>
        <w:gridCol w:w="530"/>
        <w:gridCol w:w="1632"/>
        <w:gridCol w:w="78"/>
      </w:tblGrid>
      <w:tr w:rsidR="0097795F" w14:paraId="625B7E57" w14:textId="77777777" w:rsidTr="00951286">
        <w:trPr>
          <w:cantSplit/>
        </w:trPr>
        <w:tc>
          <w:tcPr>
            <w:tcW w:w="4947" w:type="dxa"/>
            <w:vMerge w:val="restart"/>
          </w:tcPr>
          <w:p w14:paraId="625B7E51" w14:textId="77777777" w:rsidR="00F57031" w:rsidRDefault="00F57031" w:rsidP="00F57031">
            <w:pPr>
              <w:tabs>
                <w:tab w:val="left" w:pos="720"/>
              </w:tabs>
            </w:pPr>
            <w:r>
              <w:t>Jurbarko rajono savivaldybės administracijos Direktoriui</w:t>
            </w:r>
          </w:p>
          <w:p w14:paraId="625B7E52" w14:textId="77777777" w:rsidR="0097795F" w:rsidRDefault="00F57031" w:rsidP="00F57031">
            <w:pPr>
              <w:tabs>
                <w:tab w:val="left" w:pos="720"/>
              </w:tabs>
            </w:pPr>
            <w:r>
              <w:t>Dariaus ir Girėno g. 96, 74187 Jurbarkas</w:t>
            </w:r>
          </w:p>
        </w:tc>
        <w:tc>
          <w:tcPr>
            <w:tcW w:w="298" w:type="dxa"/>
            <w:vMerge w:val="restart"/>
          </w:tcPr>
          <w:p w14:paraId="625B7E53" w14:textId="77777777" w:rsidR="0097795F" w:rsidRDefault="0097795F" w:rsidP="00951286">
            <w:pPr>
              <w:tabs>
                <w:tab w:val="left" w:pos="720"/>
              </w:tabs>
            </w:pPr>
          </w:p>
        </w:tc>
        <w:tc>
          <w:tcPr>
            <w:tcW w:w="2065" w:type="dxa"/>
            <w:tcBorders>
              <w:left w:val="nil"/>
            </w:tcBorders>
          </w:tcPr>
          <w:p w14:paraId="625B7E54" w14:textId="145D5D73" w:rsidR="0097795F" w:rsidRDefault="00F57031" w:rsidP="009975F0">
            <w:pPr>
              <w:tabs>
                <w:tab w:val="left" w:pos="720"/>
              </w:tabs>
            </w:pPr>
            <w:r>
              <w:t>2024-</w:t>
            </w:r>
            <w:r w:rsidR="009975F0">
              <w:t>11</w:t>
            </w:r>
            <w:r>
              <w:t>-</w:t>
            </w:r>
            <w:r w:rsidR="0078513F">
              <w:t>13</w:t>
            </w:r>
          </w:p>
        </w:tc>
        <w:tc>
          <w:tcPr>
            <w:tcW w:w="530" w:type="dxa"/>
          </w:tcPr>
          <w:p w14:paraId="625B7E55" w14:textId="77777777" w:rsidR="0097795F" w:rsidRDefault="0097795F" w:rsidP="00951286">
            <w:pPr>
              <w:tabs>
                <w:tab w:val="left" w:pos="720"/>
              </w:tabs>
            </w:pPr>
            <w:r>
              <w:t>Nr.</w:t>
            </w:r>
          </w:p>
        </w:tc>
        <w:tc>
          <w:tcPr>
            <w:tcW w:w="1738" w:type="dxa"/>
            <w:gridSpan w:val="2"/>
          </w:tcPr>
          <w:p w14:paraId="625B7E56" w14:textId="271A0D52" w:rsidR="0097795F" w:rsidRDefault="00F57031" w:rsidP="00951286">
            <w:pPr>
              <w:tabs>
                <w:tab w:val="left" w:pos="720"/>
              </w:tabs>
            </w:pPr>
            <w:r>
              <w:t>VSD-</w:t>
            </w:r>
            <w:r w:rsidR="0078513F">
              <w:t>647</w:t>
            </w:r>
          </w:p>
        </w:tc>
      </w:tr>
      <w:tr w:rsidR="0097795F" w14:paraId="625B7E5D" w14:textId="77777777" w:rsidTr="00951286">
        <w:trPr>
          <w:cantSplit/>
        </w:trPr>
        <w:tc>
          <w:tcPr>
            <w:tcW w:w="4947" w:type="dxa"/>
            <w:vMerge/>
          </w:tcPr>
          <w:p w14:paraId="625B7E58" w14:textId="77777777" w:rsidR="0097795F" w:rsidRDefault="0097795F" w:rsidP="00951286">
            <w:pPr>
              <w:tabs>
                <w:tab w:val="left" w:pos="720"/>
              </w:tabs>
            </w:pPr>
          </w:p>
        </w:tc>
        <w:tc>
          <w:tcPr>
            <w:tcW w:w="298" w:type="dxa"/>
            <w:vMerge/>
          </w:tcPr>
          <w:p w14:paraId="625B7E59" w14:textId="77777777" w:rsidR="0097795F" w:rsidRDefault="0097795F" w:rsidP="00951286">
            <w:pPr>
              <w:tabs>
                <w:tab w:val="left" w:pos="720"/>
              </w:tabs>
            </w:pPr>
          </w:p>
        </w:tc>
        <w:tc>
          <w:tcPr>
            <w:tcW w:w="2065" w:type="dxa"/>
            <w:tcBorders>
              <w:left w:val="nil"/>
            </w:tcBorders>
          </w:tcPr>
          <w:p w14:paraId="625B7E5A" w14:textId="77777777" w:rsidR="0097795F" w:rsidRDefault="0097795F" w:rsidP="00951286">
            <w:pPr>
              <w:tabs>
                <w:tab w:val="left" w:pos="720"/>
              </w:tabs>
            </w:pPr>
            <w:r>
              <w:t xml:space="preserve"> </w:t>
            </w:r>
          </w:p>
        </w:tc>
        <w:tc>
          <w:tcPr>
            <w:tcW w:w="530" w:type="dxa"/>
          </w:tcPr>
          <w:p w14:paraId="625B7E5B" w14:textId="77777777" w:rsidR="0097795F" w:rsidRDefault="0097795F" w:rsidP="00951286">
            <w:pPr>
              <w:tabs>
                <w:tab w:val="left" w:pos="720"/>
              </w:tabs>
            </w:pPr>
          </w:p>
        </w:tc>
        <w:tc>
          <w:tcPr>
            <w:tcW w:w="1738" w:type="dxa"/>
            <w:gridSpan w:val="2"/>
          </w:tcPr>
          <w:p w14:paraId="625B7E5C" w14:textId="77777777" w:rsidR="0097795F" w:rsidRDefault="0097795F" w:rsidP="00951286">
            <w:pPr>
              <w:tabs>
                <w:tab w:val="left" w:pos="720"/>
              </w:tabs>
            </w:pPr>
          </w:p>
        </w:tc>
      </w:tr>
      <w:tr w:rsidR="0097795F" w14:paraId="625B7E60" w14:textId="77777777" w:rsidTr="00951286">
        <w:trPr>
          <w:gridAfter w:val="1"/>
          <w:wAfter w:w="80" w:type="dxa"/>
          <w:cantSplit/>
        </w:trPr>
        <w:tc>
          <w:tcPr>
            <w:tcW w:w="9498" w:type="dxa"/>
            <w:gridSpan w:val="5"/>
          </w:tcPr>
          <w:p w14:paraId="625B7E5E" w14:textId="77777777" w:rsidR="0097795F" w:rsidRDefault="0097795F" w:rsidP="00951286">
            <w:pPr>
              <w:tabs>
                <w:tab w:val="left" w:pos="720"/>
              </w:tabs>
            </w:pPr>
          </w:p>
          <w:p w14:paraId="625B7E5F" w14:textId="77777777" w:rsidR="0097795F" w:rsidRDefault="0097795F" w:rsidP="00951286">
            <w:pPr>
              <w:tabs>
                <w:tab w:val="left" w:pos="720"/>
              </w:tabs>
            </w:pPr>
          </w:p>
        </w:tc>
      </w:tr>
      <w:tr w:rsidR="0097795F" w14:paraId="625B7E62" w14:textId="77777777" w:rsidTr="00951286">
        <w:trPr>
          <w:gridAfter w:val="1"/>
          <w:wAfter w:w="80" w:type="dxa"/>
          <w:cantSplit/>
        </w:trPr>
        <w:tc>
          <w:tcPr>
            <w:tcW w:w="9498" w:type="dxa"/>
            <w:gridSpan w:val="5"/>
          </w:tcPr>
          <w:p w14:paraId="625B7E61" w14:textId="77777777" w:rsidR="0097795F" w:rsidRDefault="00F57031" w:rsidP="00907D35">
            <w:pPr>
              <w:tabs>
                <w:tab w:val="left" w:pos="720"/>
              </w:tabs>
              <w:rPr>
                <w:b/>
              </w:rPr>
            </w:pPr>
            <w:r w:rsidRPr="00F57031">
              <w:rPr>
                <w:b/>
              </w:rPr>
              <w:t xml:space="preserve">DĖL </w:t>
            </w:r>
            <w:r w:rsidR="009975F0">
              <w:rPr>
                <w:b/>
              </w:rPr>
              <w:t>ĮKAINIŲ UŽ RAUDONĖS PILIES LANKYMĄ PAKEITIMO</w:t>
            </w:r>
          </w:p>
        </w:tc>
      </w:tr>
    </w:tbl>
    <w:p w14:paraId="625B7E63" w14:textId="77777777" w:rsidR="0097795F" w:rsidRDefault="0097795F" w:rsidP="008C3BEF">
      <w:pPr>
        <w:tabs>
          <w:tab w:val="left" w:pos="720"/>
        </w:tabs>
        <w:jc w:val="both"/>
      </w:pPr>
    </w:p>
    <w:p w14:paraId="625B7E64" w14:textId="77777777" w:rsidR="0097795F" w:rsidRDefault="0097795F" w:rsidP="008C3BEF">
      <w:pPr>
        <w:tabs>
          <w:tab w:val="left" w:pos="720"/>
        </w:tabs>
        <w:jc w:val="both"/>
      </w:pPr>
    </w:p>
    <w:p w14:paraId="625B7E65" w14:textId="77777777" w:rsidR="009975F0" w:rsidRDefault="009975F0" w:rsidP="009975F0">
      <w:pPr>
        <w:tabs>
          <w:tab w:val="left" w:pos="720"/>
        </w:tabs>
        <w:jc w:val="both"/>
      </w:pPr>
      <w:r>
        <w:tab/>
        <w:t>Jurbarko rajono savivaldybės tarybos 2018 m. rugpjūčio 30 d. sprendimu Nr. T2-216 buvo nustatytos pilies bokšto lankymo kainos:</w:t>
      </w:r>
    </w:p>
    <w:p w14:paraId="625B7E66" w14:textId="77777777" w:rsidR="009975F0" w:rsidRDefault="009975F0" w:rsidP="009975F0">
      <w:pPr>
        <w:tabs>
          <w:tab w:val="left" w:pos="720"/>
        </w:tabs>
        <w:jc w:val="both"/>
      </w:pPr>
      <w:r>
        <w:tab/>
        <w:t>1.1. bokšto lankymas:</w:t>
      </w:r>
    </w:p>
    <w:p w14:paraId="625B7E67" w14:textId="77777777" w:rsidR="009975F0" w:rsidRDefault="009975F0" w:rsidP="009975F0">
      <w:pPr>
        <w:tabs>
          <w:tab w:val="left" w:pos="720"/>
        </w:tabs>
        <w:jc w:val="both"/>
      </w:pPr>
      <w:r>
        <w:tab/>
        <w:t>1.1.1. suaugusiems – 1,50 Eur;</w:t>
      </w:r>
    </w:p>
    <w:p w14:paraId="625B7E68" w14:textId="77777777" w:rsidR="009975F0" w:rsidRDefault="009975F0" w:rsidP="009975F0">
      <w:pPr>
        <w:tabs>
          <w:tab w:val="left" w:pos="720"/>
        </w:tabs>
        <w:jc w:val="both"/>
      </w:pPr>
      <w:r>
        <w:tab/>
        <w:t>1.1.2. vaikams, mokiniams ir studentams – 1,00 Eur;</w:t>
      </w:r>
    </w:p>
    <w:p w14:paraId="625B7E69" w14:textId="77777777" w:rsidR="009975F0" w:rsidRDefault="009975F0" w:rsidP="009975F0">
      <w:pPr>
        <w:tabs>
          <w:tab w:val="left" w:pos="720"/>
        </w:tabs>
        <w:jc w:val="both"/>
      </w:pPr>
      <w:r>
        <w:tab/>
        <w:t>2022 m. Jurbarko rajono savivaldybės tarybos gegužės 26 d. sprendimu Nr. T2-137 mokestis taikomas ne tik už bokšto, bet ir už visos pilies lankymą, tačiau bilietų kaina liko nepakitusi. Nuo įkainių patvirtinimo labai pasikeitė ekonominė situacija šalyje, smarkiai išaugo pastato ir jo teritorijos priežiūros kaštai.</w:t>
      </w:r>
    </w:p>
    <w:p w14:paraId="625B7E6A" w14:textId="77777777" w:rsidR="009975F0" w:rsidRDefault="009975F0" w:rsidP="009975F0">
      <w:pPr>
        <w:tabs>
          <w:tab w:val="left" w:pos="720"/>
        </w:tabs>
        <w:jc w:val="both"/>
      </w:pPr>
      <w:r>
        <w:tab/>
        <w:t xml:space="preserve">Prašome nuo 2025 m. sausio 1 d. už </w:t>
      </w:r>
      <w:r w:rsidR="00907D35">
        <w:t xml:space="preserve">Raudonės </w:t>
      </w:r>
      <w:r>
        <w:t>pilies lankymą nustatyti tokius įkainius:</w:t>
      </w:r>
    </w:p>
    <w:p w14:paraId="625B7E6B" w14:textId="77777777" w:rsidR="009975F0" w:rsidRDefault="009975F0" w:rsidP="009975F0">
      <w:pPr>
        <w:tabs>
          <w:tab w:val="left" w:pos="720"/>
        </w:tabs>
        <w:jc w:val="both"/>
      </w:pPr>
      <w:r>
        <w:tab/>
        <w:t>1.1. pilies lankymas:</w:t>
      </w:r>
    </w:p>
    <w:p w14:paraId="625B7E6C" w14:textId="77777777" w:rsidR="009975F0" w:rsidRDefault="009975F0" w:rsidP="009975F0">
      <w:pPr>
        <w:tabs>
          <w:tab w:val="left" w:pos="720"/>
        </w:tabs>
        <w:jc w:val="both"/>
      </w:pPr>
      <w:r>
        <w:tab/>
        <w:t xml:space="preserve">1.1.1. suaugusiems – </w:t>
      </w:r>
      <w:r w:rsidR="00907D35">
        <w:t>3</w:t>
      </w:r>
      <w:r>
        <w:t>,</w:t>
      </w:r>
      <w:r w:rsidR="00907D35">
        <w:t>0</w:t>
      </w:r>
      <w:r>
        <w:t>0 Eur;</w:t>
      </w:r>
    </w:p>
    <w:p w14:paraId="625B7E6D" w14:textId="77777777" w:rsidR="0097795F" w:rsidRDefault="009975F0" w:rsidP="009975F0">
      <w:pPr>
        <w:tabs>
          <w:tab w:val="left" w:pos="720"/>
        </w:tabs>
        <w:jc w:val="both"/>
      </w:pPr>
      <w:r>
        <w:tab/>
        <w:t>1.1.2. senjorams, neįgaliems</w:t>
      </w:r>
      <w:r w:rsidR="00907D35">
        <w:t xml:space="preserve"> asmenims</w:t>
      </w:r>
      <w:r>
        <w:t xml:space="preserve">, vaikams, mokiniams ir studentams – </w:t>
      </w:r>
      <w:r w:rsidR="00907D35">
        <w:t>2</w:t>
      </w:r>
      <w:r>
        <w:t>,00 Eur;</w:t>
      </w:r>
    </w:p>
    <w:p w14:paraId="625B7E6E" w14:textId="77777777" w:rsidR="0097795F" w:rsidRPr="0097795F" w:rsidRDefault="008C3BEF" w:rsidP="009975F0">
      <w:pPr>
        <w:tabs>
          <w:tab w:val="left" w:pos="720"/>
        </w:tabs>
      </w:pPr>
      <w:r>
        <w:t xml:space="preserve"> </w:t>
      </w:r>
      <w:r w:rsidR="0097795F">
        <w:tab/>
      </w:r>
    </w:p>
    <w:p w14:paraId="625B7E6F" w14:textId="77777777" w:rsidR="008C3BEF" w:rsidRDefault="008C3BEF" w:rsidP="008C3BEF">
      <w:pPr>
        <w:tabs>
          <w:tab w:val="left" w:pos="720"/>
        </w:tabs>
        <w:jc w:val="both"/>
      </w:pPr>
      <w:r>
        <w:t xml:space="preserve"> </w:t>
      </w:r>
    </w:p>
    <w:p w14:paraId="625B7E70" w14:textId="77777777" w:rsidR="008C3BEF" w:rsidRDefault="008C3BEF" w:rsidP="008C3BEF">
      <w:pPr>
        <w:tabs>
          <w:tab w:val="left" w:pos="720"/>
        </w:tabs>
        <w:jc w:val="both"/>
      </w:pPr>
    </w:p>
    <w:p w14:paraId="625B7E71" w14:textId="77777777" w:rsidR="008C3BEF" w:rsidRDefault="008C3BEF" w:rsidP="008C3BEF">
      <w:pPr>
        <w:tabs>
          <w:tab w:val="left" w:pos="720"/>
        </w:tabs>
      </w:pPr>
    </w:p>
    <w:p w14:paraId="625B7E72" w14:textId="77777777" w:rsidR="008C3BEF" w:rsidRDefault="009975F0" w:rsidP="00442AA4">
      <w:pPr>
        <w:tabs>
          <w:tab w:val="left" w:pos="720"/>
        </w:tabs>
      </w:pPr>
      <w:r>
        <w:t>Seniūnas</w:t>
      </w:r>
      <w:r>
        <w:tab/>
      </w:r>
      <w:r>
        <w:tab/>
      </w:r>
      <w:r>
        <w:tab/>
      </w:r>
      <w:r>
        <w:tab/>
      </w:r>
      <w:r>
        <w:tab/>
      </w:r>
      <w:r>
        <w:tab/>
      </w:r>
      <w:r>
        <w:tab/>
        <w:t>Česlovas Meškauskas</w:t>
      </w:r>
    </w:p>
    <w:p w14:paraId="625B7E73" w14:textId="77777777" w:rsidR="00743BEF" w:rsidRDefault="00743BEF" w:rsidP="00442AA4">
      <w:pPr>
        <w:tabs>
          <w:tab w:val="left" w:pos="720"/>
        </w:tabs>
      </w:pPr>
    </w:p>
    <w:p w14:paraId="625B7E74" w14:textId="77777777" w:rsidR="00743BEF" w:rsidRDefault="00743BEF" w:rsidP="00442AA4">
      <w:pPr>
        <w:tabs>
          <w:tab w:val="left" w:pos="720"/>
        </w:tabs>
      </w:pPr>
    </w:p>
    <w:p w14:paraId="625B7E75" w14:textId="77777777" w:rsidR="00743BEF" w:rsidRDefault="00743BEF" w:rsidP="00442AA4">
      <w:pPr>
        <w:tabs>
          <w:tab w:val="left" w:pos="720"/>
        </w:tabs>
      </w:pPr>
    </w:p>
    <w:p w14:paraId="625B7E76" w14:textId="77777777" w:rsidR="0097795F" w:rsidRDefault="0097795F" w:rsidP="00442AA4">
      <w:pPr>
        <w:tabs>
          <w:tab w:val="left" w:pos="720"/>
        </w:tabs>
      </w:pPr>
    </w:p>
    <w:p w14:paraId="625B7E77" w14:textId="77777777" w:rsidR="0097795F" w:rsidRDefault="0097795F" w:rsidP="00442AA4">
      <w:pPr>
        <w:tabs>
          <w:tab w:val="left" w:pos="720"/>
        </w:tabs>
      </w:pPr>
    </w:p>
    <w:p w14:paraId="625B7E78" w14:textId="77777777" w:rsidR="0097795F" w:rsidRDefault="0097795F" w:rsidP="00442AA4">
      <w:pPr>
        <w:tabs>
          <w:tab w:val="left" w:pos="720"/>
        </w:tabs>
      </w:pPr>
    </w:p>
    <w:p w14:paraId="625B7E79" w14:textId="77777777" w:rsidR="0097795F" w:rsidRDefault="0097795F" w:rsidP="00442AA4">
      <w:pPr>
        <w:tabs>
          <w:tab w:val="left" w:pos="720"/>
        </w:tabs>
      </w:pPr>
    </w:p>
    <w:p w14:paraId="625B7E7A" w14:textId="77777777" w:rsidR="0097795F" w:rsidRDefault="0097795F" w:rsidP="00442AA4">
      <w:pPr>
        <w:tabs>
          <w:tab w:val="left" w:pos="720"/>
        </w:tabs>
      </w:pPr>
    </w:p>
    <w:p w14:paraId="625B7E7B" w14:textId="77777777" w:rsidR="00743BEF" w:rsidRDefault="00743BEF" w:rsidP="00442AA4">
      <w:pPr>
        <w:tabs>
          <w:tab w:val="left" w:pos="720"/>
        </w:tabs>
      </w:pPr>
    </w:p>
    <w:p w14:paraId="625B7E7C" w14:textId="77777777" w:rsidR="00743BEF" w:rsidRDefault="00743BEF" w:rsidP="00442AA4">
      <w:pPr>
        <w:tabs>
          <w:tab w:val="left" w:pos="720"/>
        </w:tabs>
      </w:pPr>
    </w:p>
    <w:p w14:paraId="625B7E7D" w14:textId="77777777" w:rsidR="00743BEF" w:rsidRDefault="00743BEF" w:rsidP="00442AA4">
      <w:pPr>
        <w:tabs>
          <w:tab w:val="left" w:pos="720"/>
        </w:tabs>
      </w:pPr>
    </w:p>
    <w:p w14:paraId="625B7E7E" w14:textId="77777777" w:rsidR="00743BEF" w:rsidRDefault="00907D35" w:rsidP="00442AA4">
      <w:pPr>
        <w:tabs>
          <w:tab w:val="left" w:pos="720"/>
        </w:tabs>
      </w:pPr>
      <w:r w:rsidRPr="00907D35">
        <w:t>Ligita Simonaitiene, tel. (8 447) 45 323,  el. p.  ligita.simonaitiene@jurbarkas.lt</w:t>
      </w:r>
    </w:p>
    <w:sectPr w:rsidR="00743BEF" w:rsidSect="00B142B2">
      <w:headerReference w:type="even" r:id="rId7"/>
      <w:headerReference w:type="default" r:id="rId8"/>
      <w:footerReference w:type="even" r:id="rId9"/>
      <w:footerReference w:type="default" r:id="rId10"/>
      <w:headerReference w:type="first" r:id="rId11"/>
      <w:footerReference w:type="first" r:id="rId12"/>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CD0FC" w14:textId="77777777" w:rsidR="005E55E9" w:rsidRDefault="005E55E9">
      <w:r>
        <w:separator/>
      </w:r>
    </w:p>
  </w:endnote>
  <w:endnote w:type="continuationSeparator" w:id="0">
    <w:p w14:paraId="41066828" w14:textId="77777777" w:rsidR="005E55E9" w:rsidRDefault="005E5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B7E87" w14:textId="77777777" w:rsidR="00B142B2" w:rsidRDefault="00B142B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B7E88" w14:textId="77777777" w:rsidR="00B142B2" w:rsidRDefault="00B142B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B7E8F" w14:textId="77777777" w:rsidR="00752FB7" w:rsidRPr="00752FB7" w:rsidRDefault="00752FB7" w:rsidP="00F667C1">
    <w:pPr>
      <w:pStyle w:val="Porat"/>
      <w:tabs>
        <w:tab w:val="clear" w:pos="4153"/>
        <w:tab w:val="clear" w:pos="8306"/>
        <w:tab w:val="center" w:pos="-3261"/>
        <w:tab w:val="left" w:pos="1418"/>
        <w:tab w:val="left" w:pos="3686"/>
        <w:tab w:val="right" w:pos="9639"/>
      </w:tabs>
      <w:jc w:val="center"/>
      <w:rPr>
        <w:sz w:val="4"/>
        <w:szCs w:val="4"/>
        <w:u w:val="single"/>
      </w:rPr>
    </w:pPr>
    <w:r w:rsidRPr="00752FB7">
      <w:rPr>
        <w:sz w:val="4"/>
        <w:szCs w:val="4"/>
        <w:u w:val="single"/>
      </w:rPr>
      <w:t>_______________________________________________</w:t>
    </w:r>
    <w:r>
      <w:rPr>
        <w:sz w:val="4"/>
        <w:szCs w:val="4"/>
        <w:u w:val="single"/>
      </w:rPr>
      <w:t>___________________________________________________________________________________________________________________________________________________________________________________________________________________________________________________________</w:t>
    </w:r>
    <w:r w:rsidRPr="00752FB7">
      <w:rPr>
        <w:sz w:val="4"/>
        <w:szCs w:val="4"/>
        <w:u w:val="single"/>
      </w:rPr>
      <w:t>________________________________________________________</w:t>
    </w:r>
  </w:p>
  <w:p w14:paraId="625B7E90" w14:textId="77777777" w:rsidR="00F667C1" w:rsidRDefault="00F667C1" w:rsidP="00F667C1">
    <w:pPr>
      <w:pStyle w:val="Porat"/>
      <w:tabs>
        <w:tab w:val="clear" w:pos="4153"/>
        <w:tab w:val="clear" w:pos="8306"/>
        <w:tab w:val="center" w:pos="-3261"/>
        <w:tab w:val="left" w:pos="1418"/>
        <w:tab w:val="left" w:pos="3686"/>
        <w:tab w:val="right" w:pos="9639"/>
      </w:tabs>
      <w:jc w:val="center"/>
      <w:rPr>
        <w:sz w:val="18"/>
        <w:szCs w:val="18"/>
      </w:rPr>
    </w:pPr>
    <w:r>
      <w:rPr>
        <w:sz w:val="18"/>
        <w:szCs w:val="18"/>
      </w:rPr>
      <w:t>Biudžetinė įstaiga. Dariaus ir Girėno g. 96, 74187 Jurbarkas.</w:t>
    </w:r>
  </w:p>
  <w:p w14:paraId="625B7E91" w14:textId="77777777" w:rsidR="00F667C1" w:rsidRDefault="00F667C1" w:rsidP="00F667C1">
    <w:pPr>
      <w:pStyle w:val="Porat"/>
      <w:tabs>
        <w:tab w:val="clear" w:pos="4153"/>
        <w:tab w:val="clear" w:pos="8306"/>
        <w:tab w:val="center" w:pos="-3261"/>
        <w:tab w:val="left" w:pos="1418"/>
        <w:tab w:val="left" w:pos="3686"/>
        <w:tab w:val="right" w:pos="9639"/>
      </w:tabs>
      <w:jc w:val="center"/>
      <w:rPr>
        <w:sz w:val="18"/>
        <w:szCs w:val="18"/>
      </w:rPr>
    </w:pPr>
    <w:r>
      <w:rPr>
        <w:sz w:val="18"/>
        <w:szCs w:val="18"/>
      </w:rPr>
      <w:t>Duomenys kaupiami ir saugomi j</w:t>
    </w:r>
    <w:r w:rsidRPr="00693269">
      <w:rPr>
        <w:sz w:val="18"/>
        <w:szCs w:val="18"/>
      </w:rPr>
      <w:t>uridinių asmenų registr</w:t>
    </w:r>
    <w:r>
      <w:rPr>
        <w:sz w:val="18"/>
        <w:szCs w:val="18"/>
      </w:rPr>
      <w:t>e, k</w:t>
    </w:r>
    <w:r w:rsidRPr="00693269">
      <w:rPr>
        <w:sz w:val="18"/>
        <w:szCs w:val="18"/>
      </w:rPr>
      <w:t xml:space="preserve">odas </w:t>
    </w:r>
    <w:r>
      <w:rPr>
        <w:sz w:val="18"/>
        <w:szCs w:val="18"/>
      </w:rPr>
      <w:t>188713933</w:t>
    </w:r>
  </w:p>
  <w:p w14:paraId="625B7E92" w14:textId="77777777" w:rsidR="00F667C1" w:rsidRDefault="00F667C1" w:rsidP="00F667C1">
    <w:pPr>
      <w:pStyle w:val="Porat"/>
      <w:tabs>
        <w:tab w:val="clear" w:pos="4153"/>
        <w:tab w:val="clear" w:pos="8306"/>
        <w:tab w:val="center" w:pos="-3261"/>
        <w:tab w:val="left" w:pos="1418"/>
        <w:tab w:val="left" w:pos="3686"/>
        <w:tab w:val="right" w:pos="9639"/>
      </w:tabs>
      <w:jc w:val="center"/>
      <w:rPr>
        <w:sz w:val="18"/>
        <w:szCs w:val="18"/>
      </w:rPr>
    </w:pPr>
    <w:r>
      <w:rPr>
        <w:sz w:val="18"/>
        <w:szCs w:val="18"/>
      </w:rPr>
      <w:t>Seniūnijos duomenys: savivaldybės biudžetinės įstaigos filialas, Kaštonų g. 2, Raudonės mstl. 74454 Jurbarko r.,</w:t>
    </w:r>
  </w:p>
  <w:p w14:paraId="625B7E93" w14:textId="77777777" w:rsidR="00F667C1" w:rsidRPr="00E53374" w:rsidRDefault="00F667C1" w:rsidP="00F667C1">
    <w:pPr>
      <w:pStyle w:val="Porat"/>
      <w:tabs>
        <w:tab w:val="clear" w:pos="4153"/>
        <w:tab w:val="clear" w:pos="8306"/>
        <w:tab w:val="center" w:pos="-3261"/>
        <w:tab w:val="left" w:pos="1418"/>
        <w:tab w:val="left" w:pos="3686"/>
        <w:tab w:val="right" w:pos="9639"/>
      </w:tabs>
      <w:jc w:val="center"/>
      <w:rPr>
        <w:sz w:val="18"/>
        <w:szCs w:val="18"/>
      </w:rPr>
    </w:pPr>
    <w:r>
      <w:rPr>
        <w:sz w:val="18"/>
        <w:szCs w:val="18"/>
      </w:rPr>
      <w:t>t</w:t>
    </w:r>
    <w:r w:rsidRPr="00693269">
      <w:rPr>
        <w:sz w:val="18"/>
        <w:szCs w:val="18"/>
      </w:rPr>
      <w:t>el./faks.(8</w:t>
    </w:r>
    <w:r>
      <w:rPr>
        <w:sz w:val="18"/>
        <w:szCs w:val="18"/>
      </w:rPr>
      <w:t xml:space="preserve"> </w:t>
    </w:r>
    <w:r w:rsidRPr="00693269">
      <w:rPr>
        <w:sz w:val="18"/>
        <w:szCs w:val="18"/>
      </w:rPr>
      <w:t>447) 45</w:t>
    </w:r>
    <w:r>
      <w:rPr>
        <w:sz w:val="18"/>
        <w:szCs w:val="18"/>
      </w:rPr>
      <w:t xml:space="preserve"> </w:t>
    </w:r>
    <w:r w:rsidRPr="00693269">
      <w:rPr>
        <w:sz w:val="18"/>
        <w:szCs w:val="18"/>
      </w:rPr>
      <w:t>323</w:t>
    </w:r>
    <w:r>
      <w:rPr>
        <w:sz w:val="18"/>
        <w:szCs w:val="18"/>
      </w:rPr>
      <w:t xml:space="preserve"> e</w:t>
    </w:r>
    <w:r w:rsidRPr="00693269">
      <w:rPr>
        <w:sz w:val="18"/>
        <w:szCs w:val="18"/>
      </w:rPr>
      <w:t xml:space="preserve">l. p. </w:t>
    </w:r>
    <w:hyperlink r:id="rId1" w:history="1">
      <w:r w:rsidRPr="00E53374">
        <w:rPr>
          <w:rStyle w:val="Hipersaitas"/>
          <w:sz w:val="18"/>
          <w:szCs w:val="18"/>
          <w:u w:val="single"/>
        </w:rPr>
        <w:t>raudone@jurbarkas.lt</w:t>
      </w:r>
    </w:hyperlink>
    <w:r w:rsidRPr="00E53374">
      <w:rPr>
        <w:sz w:val="18"/>
        <w:szCs w:val="18"/>
      </w:rPr>
      <w:t xml:space="preserve">, filialo kodas </w:t>
    </w:r>
    <w:r>
      <w:rPr>
        <w:sz w:val="18"/>
        <w:szCs w:val="18"/>
      </w:rPr>
      <w:t>188624071</w:t>
    </w:r>
  </w:p>
  <w:p w14:paraId="625B7E94" w14:textId="77777777" w:rsidR="0018519A" w:rsidRPr="00F667C1" w:rsidRDefault="0018519A" w:rsidP="00F667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FAA69E" w14:textId="77777777" w:rsidR="005E55E9" w:rsidRDefault="005E55E9">
      <w:r>
        <w:separator/>
      </w:r>
    </w:p>
  </w:footnote>
  <w:footnote w:type="continuationSeparator" w:id="0">
    <w:p w14:paraId="76441369" w14:textId="77777777" w:rsidR="005E55E9" w:rsidRDefault="005E5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B7E83" w14:textId="77777777" w:rsidR="00A562FB" w:rsidRDefault="00A24DA6">
    <w:pPr>
      <w:pStyle w:val="Antrats"/>
      <w:framePr w:wrap="around" w:vAnchor="text" w:hAnchor="margin" w:xAlign="center" w:y="1"/>
      <w:rPr>
        <w:rStyle w:val="Puslapionumeris"/>
      </w:rPr>
    </w:pPr>
    <w:r>
      <w:rPr>
        <w:rStyle w:val="Puslapionumeris"/>
      </w:rPr>
      <w:fldChar w:fldCharType="begin"/>
    </w:r>
    <w:r w:rsidR="00547F45">
      <w:rPr>
        <w:rStyle w:val="Puslapionumeris"/>
      </w:rPr>
      <w:instrText xml:space="preserve">PAGE  </w:instrText>
    </w:r>
    <w:r>
      <w:rPr>
        <w:rStyle w:val="Puslapionumeris"/>
      </w:rPr>
      <w:fldChar w:fldCharType="end"/>
    </w:r>
  </w:p>
  <w:p w14:paraId="625B7E84" w14:textId="77777777" w:rsidR="00A562FB" w:rsidRDefault="00A562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B7E85" w14:textId="77777777" w:rsidR="00A562FB" w:rsidRDefault="00A562FB">
    <w:pPr>
      <w:pStyle w:val="Antrats"/>
      <w:framePr w:wrap="around" w:vAnchor="text" w:hAnchor="margin" w:xAlign="center" w:y="1"/>
      <w:rPr>
        <w:rStyle w:val="Puslapionumeris"/>
      </w:rPr>
    </w:pPr>
  </w:p>
  <w:p w14:paraId="625B7E86" w14:textId="77777777" w:rsidR="00A562FB" w:rsidRDefault="00A562F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B7E89" w14:textId="5866F396" w:rsidR="00F667C1" w:rsidRDefault="0078513F" w:rsidP="00F667C1">
    <w:pPr>
      <w:jc w:val="center"/>
      <w:rPr>
        <w:lang w:val="en-US"/>
      </w:rPr>
    </w:pPr>
    <w:r>
      <w:rPr>
        <w:noProof/>
        <w:lang w:val="en-US"/>
      </w:rPr>
      <w:drawing>
        <wp:inline distT="0" distB="0" distL="0" distR="0" wp14:anchorId="625B7E95" wp14:editId="2EDC66F8">
          <wp:extent cx="693420" cy="8382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contrast="6000"/>
                    <a:extLst>
                      <a:ext uri="{28A0092B-C50C-407E-A947-70E740481C1C}">
                        <a14:useLocalDpi xmlns:a14="http://schemas.microsoft.com/office/drawing/2010/main" val="0"/>
                      </a:ext>
                    </a:extLst>
                  </a:blip>
                  <a:srcRect/>
                  <a:stretch>
                    <a:fillRect/>
                  </a:stretch>
                </pic:blipFill>
                <pic:spPr bwMode="auto">
                  <a:xfrm>
                    <a:off x="0" y="0"/>
                    <a:ext cx="693420" cy="838200"/>
                  </a:xfrm>
                  <a:prstGeom prst="rect">
                    <a:avLst/>
                  </a:prstGeom>
                  <a:noFill/>
                  <a:ln>
                    <a:noFill/>
                  </a:ln>
                </pic:spPr>
              </pic:pic>
            </a:graphicData>
          </a:graphic>
        </wp:inline>
      </w:drawing>
    </w:r>
  </w:p>
  <w:p w14:paraId="625B7E8A" w14:textId="77777777" w:rsidR="00F667C1" w:rsidRDefault="00F667C1" w:rsidP="00F667C1">
    <w:pPr>
      <w:jc w:val="center"/>
      <w:rPr>
        <w:sz w:val="20"/>
        <w:lang w:val="en-US"/>
      </w:rPr>
    </w:pPr>
  </w:p>
  <w:p w14:paraId="625B7E8B" w14:textId="77777777" w:rsidR="00F667C1" w:rsidRDefault="00F667C1" w:rsidP="00F667C1">
    <w:pPr>
      <w:jc w:val="center"/>
      <w:rPr>
        <w:b/>
        <w:lang w:val="en-US"/>
      </w:rPr>
    </w:pPr>
    <w:r w:rsidRPr="00CF7583">
      <w:rPr>
        <w:b/>
      </w:rPr>
      <w:t>JURBARKO</w:t>
    </w:r>
    <w:r>
      <w:rPr>
        <w:b/>
        <w:lang w:val="en-US"/>
      </w:rPr>
      <w:t xml:space="preserve"> </w:t>
    </w:r>
    <w:r w:rsidRPr="00CF7583">
      <w:rPr>
        <w:b/>
      </w:rPr>
      <w:t>RAJONO</w:t>
    </w:r>
    <w:r>
      <w:rPr>
        <w:b/>
        <w:lang w:val="en-US"/>
      </w:rPr>
      <w:t xml:space="preserve"> </w:t>
    </w:r>
    <w:r w:rsidRPr="00CF7583">
      <w:rPr>
        <w:b/>
      </w:rPr>
      <w:t>SAVIVALDYBĖS</w:t>
    </w:r>
    <w:r>
      <w:rPr>
        <w:b/>
        <w:lang w:val="en-US"/>
      </w:rPr>
      <w:t xml:space="preserve"> </w:t>
    </w:r>
    <w:r w:rsidRPr="00CF7583">
      <w:rPr>
        <w:b/>
      </w:rPr>
      <w:t>ADMINISTRACIJOS</w:t>
    </w:r>
  </w:p>
  <w:p w14:paraId="625B7E8C" w14:textId="77777777" w:rsidR="00F667C1" w:rsidRDefault="00F667C1" w:rsidP="00F667C1">
    <w:pPr>
      <w:jc w:val="center"/>
      <w:rPr>
        <w:b/>
      </w:rPr>
    </w:pPr>
    <w:r w:rsidRPr="00CF7583">
      <w:rPr>
        <w:b/>
      </w:rPr>
      <w:t>RAUDONĖS</w:t>
    </w:r>
    <w:r>
      <w:rPr>
        <w:b/>
        <w:lang w:val="en-US"/>
      </w:rPr>
      <w:t xml:space="preserve"> </w:t>
    </w:r>
    <w:r w:rsidRPr="00CF7583">
      <w:rPr>
        <w:b/>
      </w:rPr>
      <w:t>SENIŪNIJA</w:t>
    </w:r>
  </w:p>
  <w:p w14:paraId="625B7E8D" w14:textId="77777777" w:rsidR="00A562FB" w:rsidRDefault="00A562FB">
    <w:pPr>
      <w:rPr>
        <w:lang w:val="en-US"/>
      </w:rPr>
    </w:pPr>
  </w:p>
  <w:p w14:paraId="625B7E8E" w14:textId="77777777" w:rsidR="00A562FB" w:rsidRDefault="00A562FB">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6E201D4A"/>
    <w:multiLevelType w:val="hybridMultilevel"/>
    <w:tmpl w:val="48240624"/>
    <w:lvl w:ilvl="0" w:tplc="D0945C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94017203">
    <w:abstractNumId w:val="1"/>
  </w:num>
  <w:num w:numId="2" w16cid:durableId="635765214">
    <w:abstractNumId w:val="0"/>
  </w:num>
  <w:num w:numId="3" w16cid:durableId="1939020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2FB"/>
    <w:rsid w:val="00020F9D"/>
    <w:rsid w:val="00087BDC"/>
    <w:rsid w:val="000D297F"/>
    <w:rsid w:val="000E5ABA"/>
    <w:rsid w:val="000F0B9D"/>
    <w:rsid w:val="00102737"/>
    <w:rsid w:val="0011533D"/>
    <w:rsid w:val="00130988"/>
    <w:rsid w:val="00131F16"/>
    <w:rsid w:val="0018519A"/>
    <w:rsid w:val="001A310F"/>
    <w:rsid w:val="001C0468"/>
    <w:rsid w:val="002F2DDE"/>
    <w:rsid w:val="00347425"/>
    <w:rsid w:val="00382EC4"/>
    <w:rsid w:val="0038494A"/>
    <w:rsid w:val="003A595C"/>
    <w:rsid w:val="003E29BF"/>
    <w:rsid w:val="00442AA4"/>
    <w:rsid w:val="00456095"/>
    <w:rsid w:val="00457508"/>
    <w:rsid w:val="004713A5"/>
    <w:rsid w:val="00492E37"/>
    <w:rsid w:val="004A3524"/>
    <w:rsid w:val="004B284A"/>
    <w:rsid w:val="004C6B10"/>
    <w:rsid w:val="004D3C74"/>
    <w:rsid w:val="004E2FBC"/>
    <w:rsid w:val="0052100D"/>
    <w:rsid w:val="00521E57"/>
    <w:rsid w:val="00546021"/>
    <w:rsid w:val="00547F45"/>
    <w:rsid w:val="00573353"/>
    <w:rsid w:val="005B5E96"/>
    <w:rsid w:val="005C116A"/>
    <w:rsid w:val="005E55E9"/>
    <w:rsid w:val="005F1FBD"/>
    <w:rsid w:val="006173D9"/>
    <w:rsid w:val="0064061E"/>
    <w:rsid w:val="0066741E"/>
    <w:rsid w:val="0068191B"/>
    <w:rsid w:val="006B2074"/>
    <w:rsid w:val="006B2123"/>
    <w:rsid w:val="006C40B0"/>
    <w:rsid w:val="006C7D5C"/>
    <w:rsid w:val="006E59FC"/>
    <w:rsid w:val="00701A95"/>
    <w:rsid w:val="00715A68"/>
    <w:rsid w:val="00727D94"/>
    <w:rsid w:val="00743BEF"/>
    <w:rsid w:val="00752FB7"/>
    <w:rsid w:val="0077589A"/>
    <w:rsid w:val="0078513F"/>
    <w:rsid w:val="008433C3"/>
    <w:rsid w:val="00876695"/>
    <w:rsid w:val="008C3BEF"/>
    <w:rsid w:val="008E18DC"/>
    <w:rsid w:val="008E7656"/>
    <w:rsid w:val="00907D35"/>
    <w:rsid w:val="00921C8D"/>
    <w:rsid w:val="00933D7D"/>
    <w:rsid w:val="009516D5"/>
    <w:rsid w:val="009538DA"/>
    <w:rsid w:val="009552A6"/>
    <w:rsid w:val="0097795F"/>
    <w:rsid w:val="00980BC5"/>
    <w:rsid w:val="00982E40"/>
    <w:rsid w:val="009953F1"/>
    <w:rsid w:val="009975F0"/>
    <w:rsid w:val="009A0474"/>
    <w:rsid w:val="009C573B"/>
    <w:rsid w:val="009D328E"/>
    <w:rsid w:val="00A03354"/>
    <w:rsid w:val="00A24DA6"/>
    <w:rsid w:val="00A562FB"/>
    <w:rsid w:val="00A60AE8"/>
    <w:rsid w:val="00A655C0"/>
    <w:rsid w:val="00AB1553"/>
    <w:rsid w:val="00AB5D1F"/>
    <w:rsid w:val="00AE6455"/>
    <w:rsid w:val="00AF7C66"/>
    <w:rsid w:val="00B142B2"/>
    <w:rsid w:val="00BE245A"/>
    <w:rsid w:val="00BE2D4A"/>
    <w:rsid w:val="00C022CF"/>
    <w:rsid w:val="00C21C53"/>
    <w:rsid w:val="00C44006"/>
    <w:rsid w:val="00C55950"/>
    <w:rsid w:val="00C630E6"/>
    <w:rsid w:val="00C71B60"/>
    <w:rsid w:val="00C90710"/>
    <w:rsid w:val="00CA6211"/>
    <w:rsid w:val="00CA795F"/>
    <w:rsid w:val="00D21411"/>
    <w:rsid w:val="00DA23A4"/>
    <w:rsid w:val="00DA2C43"/>
    <w:rsid w:val="00DC4685"/>
    <w:rsid w:val="00DC7BE5"/>
    <w:rsid w:val="00E13528"/>
    <w:rsid w:val="00E3080F"/>
    <w:rsid w:val="00E31975"/>
    <w:rsid w:val="00E51513"/>
    <w:rsid w:val="00E6050A"/>
    <w:rsid w:val="00E70740"/>
    <w:rsid w:val="00EE04CB"/>
    <w:rsid w:val="00F23553"/>
    <w:rsid w:val="00F52D89"/>
    <w:rsid w:val="00F55027"/>
    <w:rsid w:val="00F57031"/>
    <w:rsid w:val="00F667C1"/>
    <w:rsid w:val="00F80B75"/>
    <w:rsid w:val="00F825F5"/>
    <w:rsid w:val="00F86014"/>
    <w:rsid w:val="00F92063"/>
    <w:rsid w:val="00FF2C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B7E51"/>
  <w15:docId w15:val="{01C1C0A7-95E1-4536-9BE2-7F53814E0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562FB"/>
    <w:rPr>
      <w:sz w:val="24"/>
      <w:lang w:eastAsia="en-US"/>
    </w:rPr>
  </w:style>
  <w:style w:type="paragraph" w:styleId="Antrat1">
    <w:name w:val="heading 1"/>
    <w:basedOn w:val="prastasis"/>
    <w:next w:val="prastasis"/>
    <w:qFormat/>
    <w:rsid w:val="00A562FB"/>
    <w:pPr>
      <w:keepNext/>
      <w:jc w:val="center"/>
      <w:outlineLvl w:val="0"/>
    </w:pPr>
    <w:rPr>
      <w:b/>
      <w:lang w:val="en-US"/>
    </w:rPr>
  </w:style>
  <w:style w:type="paragraph" w:styleId="Antrat2">
    <w:name w:val="heading 2"/>
    <w:basedOn w:val="prastasis"/>
    <w:next w:val="prastasis"/>
    <w:qFormat/>
    <w:rsid w:val="00A562FB"/>
    <w:pPr>
      <w:keepNext/>
      <w:tabs>
        <w:tab w:val="left" w:pos="720"/>
      </w:tabs>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562FB"/>
    <w:pPr>
      <w:tabs>
        <w:tab w:val="center" w:pos="4153"/>
        <w:tab w:val="right" w:pos="8306"/>
      </w:tabs>
    </w:pPr>
  </w:style>
  <w:style w:type="paragraph" w:styleId="Porat">
    <w:name w:val="footer"/>
    <w:basedOn w:val="prastasis"/>
    <w:rsid w:val="00A562FB"/>
    <w:pPr>
      <w:tabs>
        <w:tab w:val="center" w:pos="4153"/>
        <w:tab w:val="right" w:pos="8306"/>
      </w:tabs>
    </w:pPr>
  </w:style>
  <w:style w:type="character" w:styleId="Hipersaitas">
    <w:name w:val="Hyperlink"/>
    <w:rsid w:val="00A562FB"/>
    <w:rPr>
      <w:color w:val="auto"/>
      <w:u w:val="none"/>
    </w:rPr>
  </w:style>
  <w:style w:type="character" w:styleId="Puslapionumeris">
    <w:name w:val="page number"/>
    <w:basedOn w:val="Numatytasispastraiposriftas"/>
    <w:rsid w:val="00A562FB"/>
  </w:style>
  <w:style w:type="paragraph" w:styleId="Pagrindiniotekstotrauka">
    <w:name w:val="Body Text Indent"/>
    <w:basedOn w:val="prastasis"/>
    <w:rsid w:val="00A562FB"/>
    <w:pPr>
      <w:ind w:firstLine="851"/>
    </w:pPr>
  </w:style>
  <w:style w:type="paragraph" w:styleId="Pagrindinistekstas">
    <w:name w:val="Body Text"/>
    <w:basedOn w:val="prastasis"/>
    <w:rsid w:val="00A562FB"/>
    <w:pPr>
      <w:jc w:val="both"/>
    </w:pPr>
  </w:style>
  <w:style w:type="character" w:styleId="Grietas">
    <w:name w:val="Strong"/>
    <w:qFormat/>
    <w:rsid w:val="00A562FB"/>
    <w:rPr>
      <w:b/>
      <w:bCs/>
    </w:rPr>
  </w:style>
  <w:style w:type="character" w:styleId="Perirtashipersaitas">
    <w:name w:val="FollowedHyperlink"/>
    <w:rsid w:val="00A562F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427444">
      <w:bodyDiv w:val="1"/>
      <w:marLeft w:val="0"/>
      <w:marRight w:val="0"/>
      <w:marTop w:val="0"/>
      <w:marBottom w:val="0"/>
      <w:divBdr>
        <w:top w:val="none" w:sz="0" w:space="0" w:color="auto"/>
        <w:left w:val="none" w:sz="0" w:space="0" w:color="auto"/>
        <w:bottom w:val="none" w:sz="0" w:space="0" w:color="auto"/>
        <w:right w:val="none" w:sz="0" w:space="0" w:color="auto"/>
      </w:divBdr>
    </w:div>
    <w:div w:id="66100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raudone@jurbarkas.l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702</Words>
  <Characters>401</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2</cp:revision>
  <cp:lastPrinted>2008-02-28T08:26:00Z</cp:lastPrinted>
  <dcterms:created xsi:type="dcterms:W3CDTF">2024-12-17T08:31:00Z</dcterms:created>
  <dcterms:modified xsi:type="dcterms:W3CDTF">2024-12-17T08:31:00Z</dcterms:modified>
</cp:coreProperties>
</file>