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92396" w14:textId="77777777" w:rsidR="00FC1CD3" w:rsidRDefault="00F320CA" w:rsidP="00F320CA">
      <w:pPr>
        <w:jc w:val="right"/>
        <w:rPr>
          <w:lang w:val="en-US"/>
        </w:rPr>
      </w:pPr>
      <w:r>
        <w:t>Projektas</w:t>
      </w:r>
    </w:p>
    <w:p w14:paraId="3F16EE1C" w14:textId="77777777" w:rsidR="00FC1CD3" w:rsidRDefault="00FC1CD3">
      <w:pPr>
        <w:jc w:val="center"/>
        <w:rPr>
          <w:b/>
          <w:bCs/>
          <w:lang w:val="en-US"/>
        </w:rPr>
      </w:pPr>
    </w:p>
    <w:p w14:paraId="6DB97FFC" w14:textId="77777777" w:rsidR="00F320CA" w:rsidRDefault="00F320CA">
      <w:pPr>
        <w:jc w:val="center"/>
        <w:rPr>
          <w:b/>
          <w:bCs/>
          <w:lang w:val="en-US"/>
        </w:rPr>
      </w:pPr>
    </w:p>
    <w:p w14:paraId="006FE242" w14:textId="77777777" w:rsidR="00F320CA" w:rsidRDefault="00F320CA">
      <w:pPr>
        <w:jc w:val="center"/>
        <w:rPr>
          <w:b/>
          <w:bCs/>
          <w:lang w:val="en-US"/>
        </w:rPr>
      </w:pPr>
    </w:p>
    <w:p w14:paraId="5F47AD41" w14:textId="77777777" w:rsidR="00FC1CD3" w:rsidRDefault="00F20019">
      <w:pPr>
        <w:jc w:val="center"/>
        <w:rPr>
          <w:b/>
        </w:rPr>
      </w:pPr>
      <w:r>
        <w:rPr>
          <w:b/>
          <w:lang w:val="en-US"/>
        </w:rPr>
        <w:t xml:space="preserve">JURBARKO RAJONO </w:t>
      </w:r>
      <w:r>
        <w:rPr>
          <w:b/>
        </w:rPr>
        <w:t>SAVIVALDYBĖS TARYBA</w:t>
      </w:r>
    </w:p>
    <w:p w14:paraId="5BCE880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D893BA" w14:textId="77777777">
        <w:trPr>
          <w:cantSplit/>
        </w:trPr>
        <w:tc>
          <w:tcPr>
            <w:tcW w:w="9654" w:type="dxa"/>
            <w:tcBorders>
              <w:top w:val="nil"/>
              <w:left w:val="nil"/>
              <w:bottom w:val="nil"/>
              <w:right w:val="nil"/>
            </w:tcBorders>
          </w:tcPr>
          <w:p w14:paraId="1D46668B" w14:textId="77777777" w:rsidR="00FC1CD3" w:rsidRDefault="00F20019">
            <w:pPr>
              <w:pStyle w:val="Antrat1"/>
              <w:rPr>
                <w:caps/>
                <w:szCs w:val="24"/>
                <w:lang w:val="lt-LT"/>
              </w:rPr>
            </w:pPr>
            <w:r>
              <w:rPr>
                <w:szCs w:val="24"/>
                <w:lang w:val="lt-LT"/>
              </w:rPr>
              <w:t>SPRENDIMAS</w:t>
            </w:r>
          </w:p>
        </w:tc>
      </w:tr>
      <w:bookmarkStart w:id="0" w:name="_Hlk179531034"/>
      <w:bookmarkStart w:id="1" w:name="DOC_DATA"/>
      <w:tr w:rsidR="00FC1CD3" w14:paraId="6C21B9A8" w14:textId="77777777">
        <w:trPr>
          <w:cantSplit/>
        </w:trPr>
        <w:tc>
          <w:tcPr>
            <w:tcW w:w="9654" w:type="dxa"/>
            <w:tcBorders>
              <w:top w:val="nil"/>
              <w:left w:val="nil"/>
              <w:bottom w:val="nil"/>
              <w:right w:val="nil"/>
            </w:tcBorders>
          </w:tcPr>
          <w:p w14:paraId="7FA80701" w14:textId="77777777" w:rsidR="00FC1CD3" w:rsidRPr="00AE61D9" w:rsidRDefault="0040331C">
            <w:pPr>
              <w:pStyle w:val="Antrats"/>
              <w:tabs>
                <w:tab w:val="left" w:pos="1296"/>
              </w:tabs>
              <w:jc w:val="center"/>
              <w:rPr>
                <w:b/>
                <w:caps/>
              </w:rPr>
            </w:pPr>
            <w:r w:rsidRPr="007C2F8A">
              <w:rPr>
                <w:b/>
                <w:szCs w:val="24"/>
              </w:rPr>
              <w:fldChar w:fldCharType="begin">
                <w:ffData>
                  <w:name w:val="DOC_DATA"/>
                  <w:enabled/>
                  <w:calcOnExit w:val="0"/>
                  <w:textInput>
                    <w:default w:val="{$DOC_DATA}"/>
                  </w:textInput>
                </w:ffData>
              </w:fldChar>
            </w:r>
            <w:r w:rsidR="00750C24" w:rsidRPr="007C2F8A">
              <w:rPr>
                <w:b/>
                <w:szCs w:val="24"/>
              </w:rPr>
              <w:instrText xml:space="preserve"> FORMTEXT </w:instrText>
            </w:r>
            <w:r w:rsidRPr="007C2F8A">
              <w:rPr>
                <w:b/>
                <w:szCs w:val="24"/>
              </w:rPr>
            </w:r>
            <w:r w:rsidRPr="007C2F8A">
              <w:rPr>
                <w:b/>
                <w:szCs w:val="24"/>
              </w:rPr>
              <w:fldChar w:fldCharType="separate"/>
            </w:r>
            <w:r w:rsidR="00750C24" w:rsidRPr="007C2F8A">
              <w:rPr>
                <w:b/>
                <w:noProof/>
                <w:szCs w:val="24"/>
              </w:rPr>
              <w:t xml:space="preserve">DĖL </w:t>
            </w:r>
            <w:r w:rsidR="00750C24">
              <w:rPr>
                <w:b/>
                <w:noProof/>
                <w:szCs w:val="24"/>
              </w:rPr>
              <w:t>JURBARKO MIESTO DALIES TERITORIJOS ŽALINIMO SCHEMOS (ŽEMĖLAPIO) PATVIRTINIMO</w:t>
            </w:r>
            <w:r w:rsidRPr="007C2F8A">
              <w:rPr>
                <w:b/>
                <w:szCs w:val="24"/>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bookmarkEnd w:id="1"/>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24790DB" w14:textId="77777777">
        <w:trPr>
          <w:cantSplit/>
        </w:trPr>
        <w:tc>
          <w:tcPr>
            <w:tcW w:w="9654" w:type="dxa"/>
            <w:tcBorders>
              <w:top w:val="nil"/>
              <w:left w:val="nil"/>
              <w:bottom w:val="nil"/>
              <w:right w:val="nil"/>
            </w:tcBorders>
          </w:tcPr>
          <w:p w14:paraId="64DC4B74" w14:textId="77777777" w:rsidR="00FC1CD3" w:rsidRPr="00AE61D9" w:rsidRDefault="00FC1CD3">
            <w:pPr>
              <w:pStyle w:val="Antrats"/>
              <w:tabs>
                <w:tab w:val="left" w:pos="1296"/>
              </w:tabs>
              <w:jc w:val="center"/>
              <w:rPr>
                <w:b/>
                <w:caps/>
              </w:rPr>
            </w:pPr>
          </w:p>
        </w:tc>
      </w:tr>
      <w:tr w:rsidR="00FC1CD3" w14:paraId="4655332C" w14:textId="77777777" w:rsidTr="00BA627E">
        <w:trPr>
          <w:cantSplit/>
          <w:trHeight w:val="359"/>
        </w:trPr>
        <w:tc>
          <w:tcPr>
            <w:tcW w:w="9654" w:type="dxa"/>
            <w:tcBorders>
              <w:top w:val="nil"/>
              <w:left w:val="nil"/>
              <w:bottom w:val="nil"/>
              <w:right w:val="nil"/>
            </w:tcBorders>
          </w:tcPr>
          <w:p w14:paraId="3E8D1B18" w14:textId="77777777" w:rsidR="00FC1CD3" w:rsidRPr="00AE61D9" w:rsidRDefault="0040331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TSP-314</w:t>
            </w:r>
            <w:r w:rsidRPr="00AE61D9">
              <w:fldChar w:fldCharType="end"/>
            </w:r>
          </w:p>
        </w:tc>
      </w:tr>
      <w:tr w:rsidR="00FC1CD3" w14:paraId="000D2E26" w14:textId="77777777">
        <w:trPr>
          <w:cantSplit/>
        </w:trPr>
        <w:tc>
          <w:tcPr>
            <w:tcW w:w="9654" w:type="dxa"/>
            <w:tcBorders>
              <w:top w:val="nil"/>
              <w:left w:val="nil"/>
              <w:bottom w:val="nil"/>
              <w:right w:val="nil"/>
            </w:tcBorders>
          </w:tcPr>
          <w:p w14:paraId="4D98F573" w14:textId="77777777" w:rsidR="00FC1CD3" w:rsidRDefault="00F20019">
            <w:pPr>
              <w:jc w:val="center"/>
            </w:pPr>
            <w:r>
              <w:t>Jurbarkas</w:t>
            </w:r>
          </w:p>
        </w:tc>
      </w:tr>
    </w:tbl>
    <w:p w14:paraId="14B01477" w14:textId="77777777" w:rsidR="00FC1CD3" w:rsidRPr="00892223" w:rsidRDefault="00FC1CD3"/>
    <w:p w14:paraId="420DD699" w14:textId="77777777" w:rsidR="00FC1CD3" w:rsidRDefault="00FC1CD3">
      <w:pPr>
        <w:jc w:val="both"/>
      </w:pPr>
    </w:p>
    <w:p w14:paraId="27EE8A03" w14:textId="77777777" w:rsidR="00750C24" w:rsidRPr="007C2F8A" w:rsidRDefault="00750C24" w:rsidP="00750C24">
      <w:pPr>
        <w:ind w:firstLine="720"/>
        <w:jc w:val="both"/>
        <w:rPr>
          <w:szCs w:val="24"/>
        </w:rPr>
      </w:pPr>
      <w:r w:rsidRPr="00F31CE0">
        <w:t>Vadovaudamasi Lietuvos Respublikos vietos savivaldos įstatymo 15 straipsnio 4 dalimi, 16 straipsnio 1 dalimi, Regioninės pažangos priemonės Nr. 02-001-06-08-02 (RE) „Plėtoti žaliąją infrastruktūrą urbanizuotoje aplinkoje“ finansavimo gairių, patvirtintų Lietuvos Respublikos aplinkos ministro 2023 m. lapkričio 3 d. įsakymo Nr. D1-361 „Dėl regioninės pažangos priemonės Nr. 02-001-06-08-02 (RE) „Plėtoti žaliąją infrastruktūrą urbanizuotoje aplinkoje“ finansavimo gairių patvirtinimo“, 2.8.3 papunkčiu</w:t>
      </w:r>
      <w:r w:rsidRPr="007C2F8A">
        <w:rPr>
          <w:szCs w:val="24"/>
        </w:rPr>
        <w:t xml:space="preserve">, Jurbarko rajono savivaldybės taryba </w:t>
      </w:r>
      <w:r w:rsidRPr="007C2F8A">
        <w:rPr>
          <w:spacing w:val="80"/>
          <w:szCs w:val="24"/>
        </w:rPr>
        <w:t>nusprendži</w:t>
      </w:r>
      <w:r w:rsidRPr="007C2F8A">
        <w:rPr>
          <w:szCs w:val="24"/>
        </w:rPr>
        <w:t>a:</w:t>
      </w:r>
    </w:p>
    <w:p w14:paraId="053161F8" w14:textId="77777777" w:rsidR="00750C24" w:rsidRDefault="00750C24" w:rsidP="00750C24">
      <w:pPr>
        <w:numPr>
          <w:ilvl w:val="0"/>
          <w:numId w:val="8"/>
        </w:numPr>
        <w:ind w:left="1134" w:hanging="414"/>
        <w:jc w:val="both"/>
        <w:rPr>
          <w:szCs w:val="24"/>
        </w:rPr>
      </w:pPr>
      <w:r w:rsidRPr="007C2F8A">
        <w:rPr>
          <w:szCs w:val="24"/>
        </w:rPr>
        <w:t>P</w:t>
      </w:r>
      <w:r>
        <w:rPr>
          <w:szCs w:val="24"/>
        </w:rPr>
        <w:t>atvirtinti</w:t>
      </w:r>
      <w:r w:rsidRPr="007C2F8A">
        <w:rPr>
          <w:szCs w:val="24"/>
        </w:rPr>
        <w:t xml:space="preserve"> Jurbarko </w:t>
      </w:r>
      <w:r>
        <w:rPr>
          <w:szCs w:val="24"/>
        </w:rPr>
        <w:t>miesto dalies teritorijos žalinimo schemą (žemėlapį) (pridedama)</w:t>
      </w:r>
      <w:r w:rsidRPr="007C2F8A">
        <w:rPr>
          <w:szCs w:val="24"/>
        </w:rPr>
        <w:t>.</w:t>
      </w:r>
    </w:p>
    <w:p w14:paraId="52882881" w14:textId="77777777" w:rsidR="00750C24" w:rsidRPr="00750C24" w:rsidRDefault="00750C24" w:rsidP="00750C24">
      <w:pPr>
        <w:numPr>
          <w:ilvl w:val="0"/>
          <w:numId w:val="8"/>
        </w:numPr>
        <w:tabs>
          <w:tab w:val="left" w:pos="1134"/>
        </w:tabs>
        <w:ind w:left="0" w:firstLine="709"/>
        <w:jc w:val="both"/>
        <w:rPr>
          <w:szCs w:val="24"/>
        </w:rPr>
      </w:pPr>
      <w:r w:rsidRPr="00750C24">
        <w:rPr>
          <w:szCs w:val="24"/>
        </w:rPr>
        <w:t>Paskelbti šį sprendimą Jurbarko rajono savivaldybės interneto svetainėje www.jurbarkas.lt.</w:t>
      </w:r>
    </w:p>
    <w:p w14:paraId="4C86CCA8" w14:textId="77777777" w:rsidR="00750C24" w:rsidRPr="007C2F8A" w:rsidRDefault="00750C24" w:rsidP="00750C24">
      <w:pPr>
        <w:ind w:firstLine="720"/>
        <w:jc w:val="both"/>
        <w:rPr>
          <w:szCs w:val="24"/>
        </w:rPr>
      </w:pPr>
      <w:r w:rsidRPr="007C2F8A">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A66232B" w14:textId="77777777" w:rsidR="00FC1CD3" w:rsidRDefault="00FC1CD3">
      <w:pPr>
        <w:ind w:firstLine="720"/>
        <w:jc w:val="both"/>
      </w:pPr>
    </w:p>
    <w:p w14:paraId="6B60162A" w14:textId="77777777" w:rsidR="00FC1CD3" w:rsidRDefault="00FC1CD3">
      <w:pPr>
        <w:jc w:val="both"/>
      </w:pPr>
    </w:p>
    <w:p w14:paraId="603F3886" w14:textId="77777777" w:rsidR="00750C24" w:rsidRDefault="00750C24">
      <w:pPr>
        <w:jc w:val="both"/>
      </w:pPr>
    </w:p>
    <w:p w14:paraId="746862D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D9BF0D8" w14:textId="77777777">
        <w:trPr>
          <w:trHeight w:val="180"/>
        </w:trPr>
        <w:tc>
          <w:tcPr>
            <w:tcW w:w="4410" w:type="dxa"/>
          </w:tcPr>
          <w:p w14:paraId="63A4BD1A" w14:textId="77777777" w:rsidR="00FC1CD3" w:rsidRDefault="00F4316F">
            <w:r>
              <w:t>Savivaldybės meras</w:t>
            </w:r>
          </w:p>
        </w:tc>
        <w:tc>
          <w:tcPr>
            <w:tcW w:w="4410" w:type="dxa"/>
          </w:tcPr>
          <w:p w14:paraId="41F776F8" w14:textId="77777777" w:rsidR="00FC1CD3" w:rsidRDefault="00FC1CD3">
            <w:pPr>
              <w:jc w:val="right"/>
            </w:pPr>
          </w:p>
        </w:tc>
      </w:tr>
    </w:tbl>
    <w:p w14:paraId="727365C2" w14:textId="77777777" w:rsidR="00FC1CD3" w:rsidRDefault="00FC1CD3"/>
    <w:p w14:paraId="5013B4C4" w14:textId="77777777" w:rsidR="00FC1CD3" w:rsidRDefault="00FC1CD3"/>
    <w:p w14:paraId="1F0AB59F" w14:textId="77777777" w:rsidR="00F320CA" w:rsidRDefault="00F320CA"/>
    <w:p w14:paraId="78E6563F" w14:textId="77777777" w:rsidR="00F320CA" w:rsidRDefault="00F320CA">
      <w:r>
        <w:t xml:space="preserve">Vizos: </w:t>
      </w:r>
    </w:p>
    <w:p w14:paraId="3787A5A6" w14:textId="77777777" w:rsidR="00360A38" w:rsidRDefault="00360A38" w:rsidP="00360A38">
      <w:r>
        <w:t xml:space="preserve">Vicemeras E. </w:t>
      </w:r>
      <w:proofErr w:type="spellStart"/>
      <w:r>
        <w:t>Mačieža</w:t>
      </w:r>
      <w:proofErr w:type="spellEnd"/>
    </w:p>
    <w:p w14:paraId="69EAA765" w14:textId="77777777" w:rsidR="00360A38" w:rsidRDefault="00360A38" w:rsidP="00360A38">
      <w:r>
        <w:t xml:space="preserve">Administracijos direktorė R. </w:t>
      </w:r>
      <w:proofErr w:type="spellStart"/>
      <w:r>
        <w:t>Vančienė</w:t>
      </w:r>
      <w:proofErr w:type="spellEnd"/>
    </w:p>
    <w:p w14:paraId="6A24C294" w14:textId="77777777" w:rsidR="00360A38" w:rsidRDefault="00360A38" w:rsidP="00360A38">
      <w:r>
        <w:t xml:space="preserve">Teisės ir civilinės metrikacijos skyriaus vedėja O. </w:t>
      </w:r>
      <w:proofErr w:type="spellStart"/>
      <w:r>
        <w:t>Sutkaitienė</w:t>
      </w:r>
      <w:proofErr w:type="spellEnd"/>
      <w:r>
        <w:t xml:space="preserve"> </w:t>
      </w:r>
    </w:p>
    <w:p w14:paraId="1F498F65" w14:textId="77777777" w:rsidR="00360A38" w:rsidRDefault="00360A38" w:rsidP="00360A38">
      <w:r>
        <w:t>Tarybos posėdžių sekretorė D. Dačkauskaitė</w:t>
      </w:r>
    </w:p>
    <w:p w14:paraId="640ED12F" w14:textId="77777777" w:rsidR="00F320CA" w:rsidRDefault="00360A38" w:rsidP="00360A38">
      <w:r>
        <w:t xml:space="preserve">Infrastruktūros ir turto skyriaus vedėja J. </w:t>
      </w:r>
      <w:proofErr w:type="spellStart"/>
      <w:r>
        <w:t>Šeflerienė</w:t>
      </w:r>
      <w:proofErr w:type="spellEnd"/>
    </w:p>
    <w:p w14:paraId="277BDA75" w14:textId="77777777" w:rsidR="00734333" w:rsidRDefault="00734333"/>
    <w:p w14:paraId="557880EF" w14:textId="77777777" w:rsidR="00F27C80" w:rsidRDefault="00F27C80"/>
    <w:p w14:paraId="0AF74724" w14:textId="77777777" w:rsidR="00190B66" w:rsidRDefault="00190B66"/>
    <w:p w14:paraId="4B70DC49" w14:textId="77777777" w:rsidR="00190B66" w:rsidRDefault="00190B66"/>
    <w:p w14:paraId="43BFBCCD" w14:textId="77777777" w:rsidR="00750C24" w:rsidRDefault="00750C24"/>
    <w:p w14:paraId="2DBAEDF9" w14:textId="77777777" w:rsidR="00F27C80" w:rsidRDefault="00F27C80"/>
    <w:p w14:paraId="774839B4" w14:textId="77777777" w:rsidR="00F320CA" w:rsidRDefault="00F320CA" w:rsidP="00F320CA">
      <w:r>
        <w:t>Parengė</w:t>
      </w:r>
    </w:p>
    <w:bookmarkStart w:id="2" w:name="CREATOR_SHOWS"/>
    <w:p w14:paraId="28DA9CD6" w14:textId="77777777" w:rsidR="00B3497C" w:rsidRDefault="0040331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 Semaška</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+370 655  07 496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romanas.semaska@jurbarkas.lt</w:t>
      </w:r>
      <w:r>
        <w:rPr>
          <w:lang w:eastAsia="de-DE"/>
        </w:rPr>
        <w:fldChar w:fldCharType="end"/>
      </w:r>
      <w:bookmarkEnd w:id="4"/>
    </w:p>
    <w:bookmarkStart w:id="5" w:name="NOW_DATE1"/>
    <w:p w14:paraId="65BF8DB0" w14:textId="77777777" w:rsidR="002E1F99" w:rsidRDefault="0040331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5"/>
      <w:r w:rsidR="00F7723D">
        <w:t xml:space="preserve"> </w:t>
      </w:r>
    </w:p>
    <w:p w14:paraId="00AB91E0" w14:textId="77777777" w:rsidR="002E1F99" w:rsidRDefault="002E1F99" w:rsidP="002E1F99">
      <w:pPr>
        <w:pStyle w:val="Pavadinimas"/>
        <w:jc w:val="left"/>
        <w:rPr>
          <w:b w:val="0"/>
        </w:rPr>
      </w:pPr>
    </w:p>
    <w:p w14:paraId="5107F84B" w14:textId="77777777" w:rsidR="00B668F0" w:rsidRDefault="00B668F0" w:rsidP="00B668F0">
      <w:pPr>
        <w:pStyle w:val="Pavadinimas"/>
        <w:pBdr>
          <w:bottom w:val="single" w:sz="12" w:space="1" w:color="auto"/>
        </w:pBdr>
      </w:pPr>
      <w:r>
        <w:t>JURBARKO RAJONO SAVIVALDYBĖS ADMINISTRACIJOS</w:t>
      </w:r>
    </w:p>
    <w:p w14:paraId="39CD3EBF" w14:textId="77777777" w:rsidR="00B668F0" w:rsidRDefault="00FB27D8" w:rsidP="00B668F0">
      <w:pPr>
        <w:pStyle w:val="Pavadinimas"/>
        <w:pBdr>
          <w:bottom w:val="single" w:sz="12" w:space="1" w:color="auto"/>
        </w:pBdr>
      </w:pPr>
      <w:r>
        <w:t>INFRASTRUKT</w:t>
      </w:r>
      <w:r w:rsidR="000270F9">
        <w:t>Ū</w:t>
      </w:r>
      <w:r>
        <w:t xml:space="preserve">ROS IR TURTO </w:t>
      </w:r>
      <w:r w:rsidR="00B668F0">
        <w:t>SKYRIUS</w:t>
      </w:r>
    </w:p>
    <w:p w14:paraId="11ED011A" w14:textId="77777777" w:rsidR="002E1F99" w:rsidRDefault="002E1F99" w:rsidP="002E1F99">
      <w:pPr>
        <w:pStyle w:val="Paantrat"/>
      </w:pPr>
      <w:r>
        <w:t>AIŠKINAMASIS RAŠTAS</w:t>
      </w:r>
    </w:p>
    <w:p w14:paraId="4C500282" w14:textId="77777777" w:rsidR="002E1F99" w:rsidRDefault="002E1F99" w:rsidP="002E1F99">
      <w:pPr>
        <w:jc w:val="center"/>
        <w:rPr>
          <w:caps/>
        </w:rPr>
      </w:pPr>
    </w:p>
    <w:p w14:paraId="347D1AA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0331C" w:rsidRPr="007C2F8A">
        <w:rPr>
          <w:b/>
          <w:szCs w:val="24"/>
        </w:rPr>
        <w:fldChar w:fldCharType="begin">
          <w:ffData>
            <w:name w:val="DOC_DATA"/>
            <w:enabled/>
            <w:calcOnExit w:val="0"/>
            <w:textInput>
              <w:default w:val="{$DOC_DATA}"/>
            </w:textInput>
          </w:ffData>
        </w:fldChar>
      </w:r>
      <w:r w:rsidR="00FB27D8" w:rsidRPr="007C2F8A">
        <w:rPr>
          <w:b/>
          <w:szCs w:val="24"/>
        </w:rPr>
        <w:instrText xml:space="preserve"> FORMTEXT </w:instrText>
      </w:r>
      <w:r w:rsidR="0040331C" w:rsidRPr="007C2F8A">
        <w:rPr>
          <w:b/>
          <w:szCs w:val="24"/>
        </w:rPr>
      </w:r>
      <w:r w:rsidR="0040331C" w:rsidRPr="007C2F8A">
        <w:rPr>
          <w:b/>
          <w:szCs w:val="24"/>
        </w:rPr>
        <w:fldChar w:fldCharType="separate"/>
      </w:r>
      <w:r w:rsidR="00FB27D8" w:rsidRPr="007C2F8A">
        <w:rPr>
          <w:b/>
          <w:noProof/>
          <w:szCs w:val="24"/>
        </w:rPr>
        <w:t xml:space="preserve">DĖL </w:t>
      </w:r>
      <w:r w:rsidR="00FB27D8">
        <w:rPr>
          <w:b/>
          <w:noProof/>
          <w:szCs w:val="24"/>
        </w:rPr>
        <w:t>JURBARKO MIESTO DALIES TERITORIJOS ŽALINIMO SCHEMOS (ŽEMĖLAPIO) PATVIRTINIMO</w:t>
      </w:r>
      <w:r w:rsidR="0040331C" w:rsidRPr="007C2F8A">
        <w:rPr>
          <w:b/>
          <w:szCs w:val="24"/>
        </w:rPr>
        <w:fldChar w:fldCharType="end"/>
      </w:r>
      <w:r w:rsidR="0040331C">
        <w:rPr>
          <w:b/>
        </w:rPr>
        <w:fldChar w:fldCharType="begin">
          <w:ffData>
            <w:name w:val="DOC_DATA"/>
            <w:enabled/>
            <w:calcOnExit w:val="0"/>
            <w:textInput>
              <w:default w:val="{$DOC_DATA}"/>
            </w:textInput>
          </w:ffData>
        </w:fldChar>
      </w:r>
      <w:r>
        <w:rPr>
          <w:b/>
        </w:rPr>
        <w:instrText xml:space="preserve"> FORMTEXT </w:instrText>
      </w:r>
      <w:r w:rsidR="0040331C">
        <w:rPr>
          <w:b/>
        </w:rPr>
      </w:r>
      <w:r w:rsidR="0040331C">
        <w:rPr>
          <w:b/>
        </w:rPr>
        <w:fldChar w:fldCharType="separate"/>
      </w:r>
      <w:r w:rsidR="0040331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E755CCD" w14:textId="77777777" w:rsidR="002E1F99" w:rsidRDefault="002E1F99" w:rsidP="002E1F99">
      <w:pPr>
        <w:tabs>
          <w:tab w:val="left" w:pos="567"/>
        </w:tabs>
        <w:jc w:val="center"/>
      </w:pPr>
    </w:p>
    <w:p w14:paraId="37760B46" w14:textId="77777777" w:rsidR="00001758" w:rsidRDefault="0040331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469B5E5C" w14:textId="77777777" w:rsidR="002E1F99" w:rsidRDefault="002E1F99" w:rsidP="002E1F99">
      <w:pPr>
        <w:tabs>
          <w:tab w:val="left" w:pos="0"/>
        </w:tabs>
        <w:jc w:val="center"/>
      </w:pPr>
      <w:r>
        <w:t>Jurbarkas</w:t>
      </w:r>
    </w:p>
    <w:p w14:paraId="517FD8C5"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rsidRPr="000270F9" w14:paraId="4DACA8D9" w14:textId="77777777" w:rsidTr="00FB27D8">
        <w:tc>
          <w:tcPr>
            <w:tcW w:w="9741" w:type="dxa"/>
          </w:tcPr>
          <w:p w14:paraId="30ABE63E" w14:textId="77777777" w:rsidR="006A29E6" w:rsidRPr="000270F9" w:rsidRDefault="006A29E6" w:rsidP="007371F4">
            <w:pPr>
              <w:tabs>
                <w:tab w:val="left" w:pos="0"/>
              </w:tabs>
              <w:rPr>
                <w:b/>
                <w:bCs/>
                <w:szCs w:val="24"/>
              </w:rPr>
            </w:pPr>
            <w:r w:rsidRPr="000270F9">
              <w:rPr>
                <w:b/>
                <w:bCs/>
                <w:i/>
                <w:iCs/>
                <w:szCs w:val="24"/>
              </w:rPr>
              <w:t>1. Parengto projekto tikslai ir uždaviniai.</w:t>
            </w:r>
          </w:p>
        </w:tc>
      </w:tr>
      <w:tr w:rsidR="00FB27D8" w:rsidRPr="000270F9" w14:paraId="018FB8C9" w14:textId="77777777" w:rsidTr="00FB27D8">
        <w:tc>
          <w:tcPr>
            <w:tcW w:w="9741" w:type="dxa"/>
          </w:tcPr>
          <w:p w14:paraId="73D65BE1" w14:textId="77777777" w:rsidR="00FB27D8" w:rsidRPr="000270F9" w:rsidRDefault="00FB27D8" w:rsidP="00FB27D8">
            <w:pPr>
              <w:tabs>
                <w:tab w:val="left" w:pos="0"/>
              </w:tabs>
              <w:jc w:val="both"/>
              <w:rPr>
                <w:szCs w:val="24"/>
              </w:rPr>
            </w:pPr>
            <w:r w:rsidRPr="000270F9">
              <w:rPr>
                <w:rFonts w:eastAsia="Calibri"/>
                <w:bCs/>
                <w:szCs w:val="24"/>
              </w:rPr>
              <w:t>Patvirtinti Jurbarko miesto dalies teritorijos žalinimo schemą (žemėlapį).</w:t>
            </w:r>
            <w:r w:rsidRPr="000270F9">
              <w:rPr>
                <w:szCs w:val="24"/>
              </w:rPr>
              <w:t xml:space="preserve"> </w:t>
            </w:r>
            <w:r w:rsidR="001E5FE0" w:rsidRPr="000270F9">
              <w:rPr>
                <w:szCs w:val="24"/>
              </w:rPr>
              <w:t>Šis ž</w:t>
            </w:r>
            <w:r w:rsidRPr="000270F9">
              <w:rPr>
                <w:szCs w:val="24"/>
              </w:rPr>
              <w:t>alinimo planas yra dokumentas, skirtas nustatyti problemines teritorijas ir vietas, kuriose labiausiai reikia didinti žolinių augalų ir kitų želdinių kiekį, įgyvendinti gamtos procesais pagrįstus sprendimus, teikiančius ekologinę ir socialinę naudą.</w:t>
            </w:r>
          </w:p>
        </w:tc>
      </w:tr>
      <w:tr w:rsidR="00FB27D8" w:rsidRPr="000270F9" w14:paraId="6E703F80" w14:textId="77777777" w:rsidTr="00FB27D8">
        <w:tc>
          <w:tcPr>
            <w:tcW w:w="9741" w:type="dxa"/>
          </w:tcPr>
          <w:p w14:paraId="01B095D2" w14:textId="77777777" w:rsidR="00FB27D8" w:rsidRPr="000270F9" w:rsidRDefault="00FB27D8" w:rsidP="00FB27D8">
            <w:pPr>
              <w:tabs>
                <w:tab w:val="left" w:pos="0"/>
              </w:tabs>
              <w:rPr>
                <w:b/>
                <w:bCs/>
                <w:szCs w:val="24"/>
              </w:rPr>
            </w:pPr>
            <w:r w:rsidRPr="000270F9">
              <w:rPr>
                <w:b/>
                <w:bCs/>
                <w:i/>
                <w:iCs/>
                <w:szCs w:val="24"/>
              </w:rPr>
              <w:t>2. Kaip šiuo metu yra sureguliuoti projekte aptarti klausimai.</w:t>
            </w:r>
          </w:p>
        </w:tc>
      </w:tr>
      <w:tr w:rsidR="00FB27D8" w:rsidRPr="000270F9" w14:paraId="03E7DD66" w14:textId="77777777" w:rsidTr="00FB27D8">
        <w:tc>
          <w:tcPr>
            <w:tcW w:w="9741" w:type="dxa"/>
          </w:tcPr>
          <w:p w14:paraId="63410F43" w14:textId="77777777" w:rsidR="00FB27D8" w:rsidRPr="000270F9" w:rsidRDefault="00FB27D8" w:rsidP="00FB27D8">
            <w:pPr>
              <w:jc w:val="both"/>
              <w:rPr>
                <w:szCs w:val="24"/>
              </w:rPr>
            </w:pPr>
            <w:r w:rsidRPr="000270F9">
              <w:rPr>
                <w:szCs w:val="24"/>
              </w:rPr>
              <w:t>Žalinimo planas parengtas vadovaujantis Lietuvos Respublikos aplinkos ministro 2023 m. lapkričio 3 d. įsakymu Nr. D1-361 „Dėl Regioninės pažangos priemonės Nr. 02-001-06-08-02 (RE) „Plėtoti žaliąją infrastruktūrą urbanizuotoje aplinkoje“ finansavimo gairių patvirtinimo“ patvirtintų gairių 3 priedu „Žalinimo planų rengimo metodika“.</w:t>
            </w:r>
          </w:p>
          <w:p w14:paraId="51F3754D" w14:textId="77777777" w:rsidR="00FB27D8" w:rsidRPr="000270F9" w:rsidRDefault="00FB27D8" w:rsidP="00FB27D8">
            <w:pPr>
              <w:jc w:val="both"/>
              <w:rPr>
                <w:szCs w:val="24"/>
              </w:rPr>
            </w:pPr>
            <w:r w:rsidRPr="000270F9">
              <w:rPr>
                <w:szCs w:val="24"/>
              </w:rPr>
              <w:t>Jurbarko miesto žaliosios infrastruktūros poreikio analitinė schema (žemėlapis) visuomenei pristatyta š. m. spalio 10 d., o viešas šios schemos sprendinių aptarimas vykdytas spalio 21 d.</w:t>
            </w:r>
          </w:p>
        </w:tc>
      </w:tr>
      <w:tr w:rsidR="00FB27D8" w:rsidRPr="000270F9" w14:paraId="3CC9D103" w14:textId="77777777" w:rsidTr="00FB27D8">
        <w:tc>
          <w:tcPr>
            <w:tcW w:w="9741" w:type="dxa"/>
          </w:tcPr>
          <w:p w14:paraId="71253E09" w14:textId="77777777" w:rsidR="00FB27D8" w:rsidRPr="000270F9" w:rsidRDefault="00FB27D8" w:rsidP="00FB27D8">
            <w:pPr>
              <w:tabs>
                <w:tab w:val="left" w:pos="0"/>
              </w:tabs>
              <w:rPr>
                <w:b/>
                <w:bCs/>
                <w:i/>
                <w:iCs/>
                <w:szCs w:val="24"/>
              </w:rPr>
            </w:pPr>
            <w:r w:rsidRPr="000270F9">
              <w:rPr>
                <w:b/>
                <w:bCs/>
                <w:i/>
                <w:iCs/>
                <w:szCs w:val="24"/>
              </w:rPr>
              <w:t>3. Kokių pozityvių rezultatų laukiama.</w:t>
            </w:r>
          </w:p>
        </w:tc>
      </w:tr>
      <w:tr w:rsidR="00FB27D8" w:rsidRPr="000270F9" w14:paraId="79747D9C" w14:textId="77777777" w:rsidTr="00FB27D8">
        <w:tc>
          <w:tcPr>
            <w:tcW w:w="9741" w:type="dxa"/>
          </w:tcPr>
          <w:p w14:paraId="25642FBE" w14:textId="77777777" w:rsidR="00FB27D8" w:rsidRPr="000270F9" w:rsidRDefault="00FB27D8" w:rsidP="00FB27D8">
            <w:pPr>
              <w:tabs>
                <w:tab w:val="left" w:pos="0"/>
              </w:tabs>
              <w:jc w:val="both"/>
              <w:rPr>
                <w:szCs w:val="24"/>
              </w:rPr>
            </w:pPr>
            <w:r w:rsidRPr="000270F9">
              <w:rPr>
                <w:szCs w:val="24"/>
              </w:rPr>
              <w:t>Žalioji infrastruktūra apima želdynų, racionaliai suplanuotų ir išnaudotų žaliųjų plotų gausinimą, tvarių paviršinio vandens tvarkymo sistemų, nelaidžios dangos ir paviršių želdinimą, nelaidžių dangų mažinimą siekiant sušvelninti „karščio salų“ plotą, prisitaikyti prie besikeičiančio klimato sukeliamų padarinių. Žalinimo planas apima Jurbarko miesto dalies teritoriją, kurioje gyventojų tankumas viršija daugiau nei 1500 gyventojų 1 km</w:t>
            </w:r>
            <w:r w:rsidRPr="000270F9">
              <w:rPr>
                <w:szCs w:val="24"/>
                <w:vertAlign w:val="superscript"/>
              </w:rPr>
              <w:t>2</w:t>
            </w:r>
            <w:r w:rsidRPr="000270F9">
              <w:rPr>
                <w:szCs w:val="24"/>
              </w:rPr>
              <w:t xml:space="preserve">, o nepralaidžių dangų ir žaliosios infrastruktūros santykis yra mažesnis nei 1,5. </w:t>
            </w:r>
          </w:p>
          <w:p w14:paraId="0F8842B9" w14:textId="77777777" w:rsidR="00FB27D8" w:rsidRPr="000270F9" w:rsidRDefault="00FB27D8" w:rsidP="00FB27D8">
            <w:pPr>
              <w:tabs>
                <w:tab w:val="left" w:pos="0"/>
              </w:tabs>
              <w:jc w:val="both"/>
              <w:rPr>
                <w:szCs w:val="24"/>
              </w:rPr>
            </w:pPr>
            <w:r w:rsidRPr="000270F9">
              <w:rPr>
                <w:szCs w:val="24"/>
              </w:rPr>
              <w:t>Žalinimo plane nustatytos 7 probleminės Jurbarko miesto dalies teritorijos vietos: 1. Dariaus ir Girėno gatvė; 2. Aikštė prie Jurbarko rajono savivaldybės (Dariaus ir Girėno g. 96); 3. „Liukso“ skveras (Dariaus ir Girėno g. 68A); 4. Parkas prie Vytauto Didžiojo paminklo; 5. Lietuvos laisvės gynėjų skveras (Vilniaus g. 2A); 6. Jaunimo parkas; 7. Buvusio darželio „Gandriukas“ teritorija (Gedimino g. 30).</w:t>
            </w:r>
          </w:p>
        </w:tc>
      </w:tr>
      <w:tr w:rsidR="00FB27D8" w:rsidRPr="000270F9" w14:paraId="79C3F1D1" w14:textId="77777777" w:rsidTr="00FB27D8">
        <w:tc>
          <w:tcPr>
            <w:tcW w:w="9741" w:type="dxa"/>
          </w:tcPr>
          <w:p w14:paraId="0503B1AD" w14:textId="77777777" w:rsidR="00FB27D8" w:rsidRPr="000270F9" w:rsidRDefault="00FB27D8" w:rsidP="00FB27D8">
            <w:pPr>
              <w:tabs>
                <w:tab w:val="left" w:pos="0"/>
              </w:tabs>
              <w:jc w:val="both"/>
              <w:rPr>
                <w:b/>
                <w:bCs/>
                <w:i/>
                <w:iCs/>
                <w:szCs w:val="24"/>
              </w:rPr>
            </w:pPr>
            <w:r w:rsidRPr="000270F9">
              <w:rPr>
                <w:b/>
                <w:bCs/>
                <w:i/>
                <w:iCs/>
                <w:szCs w:val="24"/>
              </w:rPr>
              <w:t>4. Galimos neigiamos priimto projekto pasekmės ir kokių priemonių reikėtų imtis, kad tokių pasekmių būtų išvengta.</w:t>
            </w:r>
          </w:p>
        </w:tc>
      </w:tr>
      <w:tr w:rsidR="001E5FE0" w:rsidRPr="000270F9" w14:paraId="1F4DFBA2" w14:textId="77777777" w:rsidTr="00FB27D8">
        <w:tc>
          <w:tcPr>
            <w:tcW w:w="9741" w:type="dxa"/>
          </w:tcPr>
          <w:p w14:paraId="6D20D310" w14:textId="77777777" w:rsidR="001E5FE0" w:rsidRPr="000270F9" w:rsidRDefault="001E5FE0" w:rsidP="001E5FE0">
            <w:pPr>
              <w:tabs>
                <w:tab w:val="left" w:pos="0"/>
              </w:tabs>
              <w:jc w:val="both"/>
              <w:rPr>
                <w:szCs w:val="24"/>
              </w:rPr>
            </w:pPr>
            <w:r w:rsidRPr="000270F9">
              <w:rPr>
                <w:szCs w:val="24"/>
              </w:rPr>
              <w:t xml:space="preserve">Nenumatoma </w:t>
            </w:r>
          </w:p>
        </w:tc>
      </w:tr>
      <w:tr w:rsidR="001E5FE0" w:rsidRPr="000270F9" w14:paraId="63E7A240" w14:textId="77777777" w:rsidTr="00FB27D8">
        <w:tc>
          <w:tcPr>
            <w:tcW w:w="9741" w:type="dxa"/>
          </w:tcPr>
          <w:p w14:paraId="0DBB4235" w14:textId="77777777" w:rsidR="001E5FE0" w:rsidRPr="000270F9" w:rsidRDefault="001E5FE0" w:rsidP="001E5FE0">
            <w:pPr>
              <w:tabs>
                <w:tab w:val="left" w:pos="0"/>
              </w:tabs>
              <w:jc w:val="both"/>
              <w:rPr>
                <w:b/>
                <w:bCs/>
                <w:i/>
                <w:iCs/>
                <w:szCs w:val="24"/>
              </w:rPr>
            </w:pPr>
            <w:r w:rsidRPr="000270F9">
              <w:rPr>
                <w:b/>
                <w:bCs/>
                <w:i/>
                <w:iCs/>
                <w:szCs w:val="24"/>
              </w:rPr>
              <w:t>5. Kokie šios srities aktai tebegalioja (pateikiamas aktų sąrašas) ir kokius galiojančius aktus būtina pakeisti ar panaikinti, priėmus teikiamą projektą.</w:t>
            </w:r>
          </w:p>
        </w:tc>
      </w:tr>
      <w:tr w:rsidR="001E5FE0" w:rsidRPr="000270F9" w14:paraId="1A52AD90" w14:textId="77777777" w:rsidTr="00FB27D8">
        <w:tc>
          <w:tcPr>
            <w:tcW w:w="9741" w:type="dxa"/>
          </w:tcPr>
          <w:p w14:paraId="48485787" w14:textId="77777777" w:rsidR="001E5FE0" w:rsidRPr="000270F9" w:rsidRDefault="001E5FE0" w:rsidP="001E5FE0">
            <w:pPr>
              <w:tabs>
                <w:tab w:val="left" w:pos="0"/>
              </w:tabs>
              <w:jc w:val="both"/>
              <w:rPr>
                <w:b/>
                <w:bCs/>
                <w:szCs w:val="24"/>
              </w:rPr>
            </w:pPr>
            <w:r w:rsidRPr="000270F9">
              <w:rPr>
                <w:b/>
                <w:bCs/>
                <w:szCs w:val="24"/>
              </w:rPr>
              <w:t>-</w:t>
            </w:r>
          </w:p>
        </w:tc>
      </w:tr>
      <w:tr w:rsidR="001E5FE0" w:rsidRPr="000270F9" w14:paraId="1C3B84E1" w14:textId="77777777" w:rsidTr="00FB27D8">
        <w:tc>
          <w:tcPr>
            <w:tcW w:w="9741" w:type="dxa"/>
          </w:tcPr>
          <w:p w14:paraId="70D926C8" w14:textId="77777777" w:rsidR="001E5FE0" w:rsidRPr="000270F9" w:rsidRDefault="001E5FE0" w:rsidP="001E5FE0">
            <w:pPr>
              <w:tabs>
                <w:tab w:val="left" w:pos="0"/>
              </w:tabs>
              <w:rPr>
                <w:b/>
                <w:bCs/>
                <w:i/>
                <w:iCs/>
                <w:szCs w:val="24"/>
              </w:rPr>
            </w:pPr>
            <w:r w:rsidRPr="000270F9">
              <w:rPr>
                <w:b/>
                <w:bCs/>
                <w:i/>
                <w:iCs/>
                <w:szCs w:val="24"/>
              </w:rPr>
              <w:t>6. Projekto rengimo metu gauti specialistų vertinimai ir išvados, ekonominiai apskaičiavimai (sąmatos), konkretūs finansavimo šaltiniai.</w:t>
            </w:r>
          </w:p>
          <w:p w14:paraId="55B1ACB5" w14:textId="77777777" w:rsidR="001E5FE0" w:rsidRPr="000270F9" w:rsidRDefault="001E5FE0" w:rsidP="001E5FE0">
            <w:pPr>
              <w:tabs>
                <w:tab w:val="left" w:pos="0"/>
              </w:tabs>
              <w:jc w:val="both"/>
              <w:rPr>
                <w:szCs w:val="24"/>
              </w:rPr>
            </w:pPr>
            <w:r w:rsidRPr="000270F9">
              <w:rPr>
                <w:szCs w:val="24"/>
              </w:rPr>
              <w:t xml:space="preserve">Siekiant </w:t>
            </w:r>
            <w:r w:rsidRPr="000270F9">
              <w:rPr>
                <w:rFonts w:eastAsia="Calibri"/>
                <w:szCs w:val="24"/>
                <w:lang w:bidi="en-US"/>
              </w:rPr>
              <w:t xml:space="preserve">Jurbarko miesto </w:t>
            </w:r>
            <w:r w:rsidRPr="000270F9">
              <w:rPr>
                <w:rFonts w:eastAsia="Calibri"/>
                <w:bCs/>
                <w:szCs w:val="24"/>
              </w:rPr>
              <w:t xml:space="preserve">dalies teritorijos žalinimo schemoje (žemėlapyje) įgyvendinti numatomus sprendinius ir atsižvelgiant į </w:t>
            </w:r>
            <w:r w:rsidRPr="000270F9">
              <w:rPr>
                <w:szCs w:val="24"/>
              </w:rPr>
              <w:t xml:space="preserve">2022–2030 m. Tauragės regiono plėtros planą, bus rengiamas ir teikiamas projekto įgyvendinimo planas projektui „Jurbarko miesto žaliosios infrastruktūros plėtojimas ir atnaujinimas“ pagal regioninę pažangos priemonę Nr. 02-001-06-08-02 (RE) „Plėtoti žaliąją infrastruktūrą urbanizuotoje aplinkoje“. </w:t>
            </w:r>
            <w:r w:rsidRPr="000270F9">
              <w:rPr>
                <w:rFonts w:eastAsia="Calibri"/>
                <w:color w:val="000000"/>
                <w:szCs w:val="24"/>
                <w:lang w:bidi="en-US"/>
              </w:rPr>
              <w:t xml:space="preserve">Planuojama bendra projekto vertė apie 2 mln. Eur (iš jų: 85 proc. ES finansavimas, Jurbarko rajono savivaldybės biudžeto lėšos sudarys 15 proc.). Tiksli projekto vertė paaiškės parengus techninius projektus ir atlikus viešųjų pirkimų procedūras. </w:t>
            </w:r>
            <w:r w:rsidRPr="000270F9">
              <w:rPr>
                <w:rFonts w:eastAsia="Calibri"/>
                <w:color w:val="000000"/>
                <w:szCs w:val="24"/>
                <w:lang w:bidi="en-US"/>
              </w:rPr>
              <w:lastRenderedPageBreak/>
              <w:t>Planuojamas Projekto įgyvendinimo laikotarpis – 2025–2029 metai.</w:t>
            </w:r>
          </w:p>
        </w:tc>
      </w:tr>
      <w:tr w:rsidR="001E5FE0" w:rsidRPr="000270F9" w14:paraId="044D30F0" w14:textId="77777777" w:rsidTr="00FB27D8">
        <w:tc>
          <w:tcPr>
            <w:tcW w:w="9741" w:type="dxa"/>
          </w:tcPr>
          <w:p w14:paraId="32657F82" w14:textId="77777777" w:rsidR="001E5FE0" w:rsidRPr="000270F9" w:rsidRDefault="001E5FE0" w:rsidP="001E5FE0">
            <w:pPr>
              <w:tabs>
                <w:tab w:val="left" w:pos="0"/>
              </w:tabs>
              <w:jc w:val="both"/>
              <w:rPr>
                <w:b/>
                <w:i/>
                <w:szCs w:val="24"/>
              </w:rPr>
            </w:pPr>
            <w:r w:rsidRPr="000270F9">
              <w:rPr>
                <w:b/>
                <w:i/>
                <w:szCs w:val="24"/>
              </w:rPr>
              <w:lastRenderedPageBreak/>
              <w:t>7. Ar reikalingas projekto antikorupcinis vertinimas.</w:t>
            </w:r>
          </w:p>
          <w:p w14:paraId="7AD97AE9" w14:textId="77777777" w:rsidR="001E5FE0" w:rsidRPr="000270F9" w:rsidRDefault="000270F9" w:rsidP="001E5FE0">
            <w:pPr>
              <w:tabs>
                <w:tab w:val="left" w:pos="0"/>
              </w:tabs>
              <w:jc w:val="both"/>
              <w:rPr>
                <w:szCs w:val="24"/>
              </w:rPr>
            </w:pPr>
            <w:r w:rsidRPr="000270F9">
              <w:rPr>
                <w:szCs w:val="24"/>
              </w:rPr>
              <w:t>Nereikalingas</w:t>
            </w:r>
          </w:p>
        </w:tc>
      </w:tr>
      <w:tr w:rsidR="001E5FE0" w:rsidRPr="000270F9" w14:paraId="6190C3A3" w14:textId="77777777" w:rsidTr="00FB27D8">
        <w:tc>
          <w:tcPr>
            <w:tcW w:w="9741" w:type="dxa"/>
          </w:tcPr>
          <w:p w14:paraId="205B1712" w14:textId="77777777" w:rsidR="001E5FE0" w:rsidRPr="000270F9" w:rsidRDefault="001E5FE0" w:rsidP="001E5FE0">
            <w:pPr>
              <w:tabs>
                <w:tab w:val="left" w:pos="0"/>
              </w:tabs>
              <w:jc w:val="both"/>
              <w:rPr>
                <w:b/>
                <w:i/>
                <w:szCs w:val="24"/>
              </w:rPr>
            </w:pPr>
            <w:r w:rsidRPr="000270F9">
              <w:rPr>
                <w:b/>
                <w:i/>
                <w:szCs w:val="24"/>
              </w:rPr>
              <w:t>8. Projekto iniciatorius, autorius ar autorių grupė.</w:t>
            </w:r>
          </w:p>
        </w:tc>
      </w:tr>
      <w:tr w:rsidR="001E5FE0" w:rsidRPr="000270F9" w14:paraId="7898872F" w14:textId="77777777" w:rsidTr="00FB27D8">
        <w:tc>
          <w:tcPr>
            <w:tcW w:w="9741" w:type="dxa"/>
          </w:tcPr>
          <w:p w14:paraId="09AE239A" w14:textId="77777777" w:rsidR="001E5FE0" w:rsidRPr="000270F9" w:rsidRDefault="000270F9" w:rsidP="001E5FE0">
            <w:pPr>
              <w:tabs>
                <w:tab w:val="left" w:pos="0"/>
              </w:tabs>
              <w:jc w:val="both"/>
              <w:rPr>
                <w:szCs w:val="24"/>
              </w:rPr>
            </w:pPr>
            <w:r w:rsidRPr="000270F9">
              <w:rPr>
                <w:szCs w:val="24"/>
              </w:rPr>
              <w:t>Infrastruktūros ir turto skyrius.</w:t>
            </w:r>
          </w:p>
        </w:tc>
      </w:tr>
      <w:tr w:rsidR="001E5FE0" w:rsidRPr="000270F9" w14:paraId="18D39B4E" w14:textId="77777777" w:rsidTr="00FB27D8">
        <w:tc>
          <w:tcPr>
            <w:tcW w:w="9741" w:type="dxa"/>
          </w:tcPr>
          <w:p w14:paraId="0E8717C7" w14:textId="77777777" w:rsidR="001E5FE0" w:rsidRPr="000270F9" w:rsidRDefault="001E5FE0" w:rsidP="001E5FE0">
            <w:pPr>
              <w:tabs>
                <w:tab w:val="left" w:pos="0"/>
              </w:tabs>
              <w:rPr>
                <w:b/>
                <w:bCs/>
                <w:i/>
                <w:iCs/>
                <w:szCs w:val="24"/>
              </w:rPr>
            </w:pPr>
            <w:r w:rsidRPr="000270F9">
              <w:rPr>
                <w:b/>
                <w:bCs/>
                <w:i/>
                <w:iCs/>
                <w:szCs w:val="24"/>
              </w:rPr>
              <w:t>9. Kiti, autorių nuomone, reikalingi pagrindimai ir paaiškinimai.</w:t>
            </w:r>
          </w:p>
          <w:p w14:paraId="6FA7F0F3" w14:textId="77777777" w:rsidR="001E5FE0" w:rsidRPr="000270F9" w:rsidRDefault="000270F9" w:rsidP="001E5FE0">
            <w:pPr>
              <w:tabs>
                <w:tab w:val="left" w:pos="0"/>
              </w:tabs>
              <w:rPr>
                <w:b/>
                <w:bCs/>
                <w:szCs w:val="24"/>
              </w:rPr>
            </w:pPr>
            <w:r w:rsidRPr="000270F9">
              <w:rPr>
                <w:b/>
                <w:bCs/>
                <w:szCs w:val="24"/>
              </w:rPr>
              <w:t>-</w:t>
            </w:r>
          </w:p>
        </w:tc>
      </w:tr>
      <w:tr w:rsidR="001E5FE0" w:rsidRPr="000270F9" w14:paraId="72D6F2FC" w14:textId="77777777" w:rsidTr="00FB27D8">
        <w:tc>
          <w:tcPr>
            <w:tcW w:w="9741" w:type="dxa"/>
          </w:tcPr>
          <w:p w14:paraId="08F9D116" w14:textId="77777777" w:rsidR="001E5FE0" w:rsidRPr="000270F9" w:rsidRDefault="001E5FE0" w:rsidP="001E5FE0">
            <w:pPr>
              <w:tabs>
                <w:tab w:val="left" w:pos="0"/>
              </w:tabs>
              <w:jc w:val="both"/>
              <w:rPr>
                <w:b/>
                <w:i/>
                <w:szCs w:val="24"/>
              </w:rPr>
            </w:pPr>
            <w:r w:rsidRPr="000270F9">
              <w:rPr>
                <w:b/>
                <w:i/>
                <w:szCs w:val="24"/>
              </w:rPr>
              <w:t>10. Sprendimas įteikiamas (kam ir kiek egz.).</w:t>
            </w:r>
          </w:p>
        </w:tc>
      </w:tr>
      <w:tr w:rsidR="000270F9" w:rsidRPr="000270F9" w14:paraId="6C9ECBA7" w14:textId="77777777" w:rsidTr="00FB27D8">
        <w:tc>
          <w:tcPr>
            <w:tcW w:w="9741" w:type="dxa"/>
          </w:tcPr>
          <w:p w14:paraId="3B349E04" w14:textId="77777777" w:rsidR="000270F9" w:rsidRPr="000270F9" w:rsidRDefault="000270F9" w:rsidP="000270F9">
            <w:pPr>
              <w:tabs>
                <w:tab w:val="left" w:pos="0"/>
              </w:tabs>
              <w:jc w:val="both"/>
              <w:rPr>
                <w:bCs/>
                <w:iCs/>
                <w:szCs w:val="24"/>
              </w:rPr>
            </w:pPr>
            <w:r w:rsidRPr="000270F9">
              <w:rPr>
                <w:szCs w:val="24"/>
              </w:rPr>
              <w:t>Infrastruktūros ir turto bei Investicijų ir strateginio planavimo skyriui.</w:t>
            </w:r>
          </w:p>
        </w:tc>
      </w:tr>
    </w:tbl>
    <w:p w14:paraId="22F7BB75" w14:textId="77777777" w:rsidR="006A29E6" w:rsidRPr="000270F9" w:rsidRDefault="006A29E6" w:rsidP="006A29E6">
      <w:pPr>
        <w:rPr>
          <w:szCs w:val="24"/>
        </w:rPr>
      </w:pPr>
    </w:p>
    <w:p w14:paraId="14DF3FAA" w14:textId="77777777" w:rsidR="002E1F99" w:rsidRPr="000270F9" w:rsidRDefault="002E1F99" w:rsidP="002E1F99">
      <w:pPr>
        <w:tabs>
          <w:tab w:val="left" w:pos="567"/>
        </w:tabs>
        <w:rPr>
          <w:szCs w:val="24"/>
        </w:rPr>
      </w:pPr>
    </w:p>
    <w:p w14:paraId="539A0D29" w14:textId="77777777" w:rsidR="000270F9" w:rsidRPr="000270F9" w:rsidRDefault="000270F9" w:rsidP="002E1F99">
      <w:pPr>
        <w:tabs>
          <w:tab w:val="left" w:pos="567"/>
        </w:tabs>
        <w:rPr>
          <w:szCs w:val="24"/>
        </w:rPr>
      </w:pPr>
    </w:p>
    <w:p w14:paraId="57F7C4C5" w14:textId="77777777" w:rsidR="000270F9" w:rsidRPr="000270F9" w:rsidRDefault="000270F9" w:rsidP="002E1F99">
      <w:pPr>
        <w:tabs>
          <w:tab w:val="left" w:pos="567"/>
        </w:tabs>
        <w:rPr>
          <w:szCs w:val="24"/>
        </w:rPr>
      </w:pPr>
    </w:p>
    <w:p w14:paraId="5744A277" w14:textId="77777777" w:rsidR="000270F9" w:rsidRPr="000270F9" w:rsidRDefault="000270F9" w:rsidP="002E1F99">
      <w:pPr>
        <w:tabs>
          <w:tab w:val="left" w:pos="567"/>
        </w:tabs>
        <w:rPr>
          <w:szCs w:val="24"/>
        </w:rPr>
      </w:pPr>
    </w:p>
    <w:p w14:paraId="7F199474" w14:textId="77777777" w:rsidR="000270F9" w:rsidRPr="000270F9" w:rsidRDefault="000270F9" w:rsidP="002E1F99">
      <w:pPr>
        <w:tabs>
          <w:tab w:val="left" w:pos="567"/>
        </w:tabs>
        <w:rPr>
          <w:szCs w:val="24"/>
        </w:rPr>
      </w:pPr>
    </w:p>
    <w:p w14:paraId="1361358E" w14:textId="77777777" w:rsidR="000270F9" w:rsidRPr="000270F9" w:rsidRDefault="000270F9" w:rsidP="002E1F99">
      <w:pPr>
        <w:tabs>
          <w:tab w:val="left" w:pos="567"/>
        </w:tabs>
        <w:rPr>
          <w:szCs w:val="24"/>
        </w:rPr>
      </w:pPr>
    </w:p>
    <w:p w14:paraId="1350558A" w14:textId="77777777" w:rsidR="000270F9" w:rsidRPr="000270F9" w:rsidRDefault="000270F9" w:rsidP="002E1F99">
      <w:pPr>
        <w:tabs>
          <w:tab w:val="left" w:pos="567"/>
        </w:tabs>
        <w:rPr>
          <w:szCs w:val="24"/>
        </w:rPr>
      </w:pPr>
    </w:p>
    <w:p w14:paraId="0BEE5784" w14:textId="77777777" w:rsidR="000270F9" w:rsidRPr="000270F9" w:rsidRDefault="000270F9" w:rsidP="002E1F99">
      <w:pPr>
        <w:tabs>
          <w:tab w:val="left" w:pos="567"/>
        </w:tabs>
        <w:rPr>
          <w:szCs w:val="24"/>
        </w:rPr>
      </w:pPr>
    </w:p>
    <w:p w14:paraId="51A02843" w14:textId="77777777" w:rsidR="000270F9" w:rsidRPr="000270F9" w:rsidRDefault="000270F9" w:rsidP="002E1F99">
      <w:pPr>
        <w:tabs>
          <w:tab w:val="left" w:pos="567"/>
        </w:tabs>
        <w:rPr>
          <w:szCs w:val="24"/>
        </w:rPr>
      </w:pPr>
    </w:p>
    <w:p w14:paraId="08356CDB" w14:textId="77777777" w:rsidR="000270F9" w:rsidRPr="000270F9" w:rsidRDefault="000270F9" w:rsidP="002E1F99">
      <w:pPr>
        <w:tabs>
          <w:tab w:val="left" w:pos="567"/>
        </w:tabs>
        <w:rPr>
          <w:szCs w:val="24"/>
        </w:rPr>
      </w:pPr>
    </w:p>
    <w:p w14:paraId="049DD139" w14:textId="77777777" w:rsidR="000270F9" w:rsidRPr="000270F9" w:rsidRDefault="000270F9" w:rsidP="002E1F99">
      <w:pPr>
        <w:tabs>
          <w:tab w:val="left" w:pos="567"/>
        </w:tabs>
        <w:rPr>
          <w:szCs w:val="24"/>
        </w:rPr>
      </w:pPr>
    </w:p>
    <w:p w14:paraId="35702C02" w14:textId="77777777" w:rsidR="000270F9" w:rsidRPr="000270F9" w:rsidRDefault="000270F9" w:rsidP="002E1F99">
      <w:pPr>
        <w:tabs>
          <w:tab w:val="left" w:pos="567"/>
        </w:tabs>
        <w:rPr>
          <w:szCs w:val="24"/>
        </w:rPr>
      </w:pPr>
    </w:p>
    <w:p w14:paraId="2B551A53" w14:textId="77777777" w:rsidR="000270F9" w:rsidRPr="000270F9" w:rsidRDefault="000270F9" w:rsidP="002E1F99">
      <w:pPr>
        <w:tabs>
          <w:tab w:val="left" w:pos="567"/>
        </w:tabs>
        <w:rPr>
          <w:szCs w:val="24"/>
        </w:rPr>
      </w:pPr>
    </w:p>
    <w:p w14:paraId="7ADFB492" w14:textId="77777777" w:rsidR="000270F9" w:rsidRDefault="000270F9" w:rsidP="002E1F99">
      <w:pPr>
        <w:tabs>
          <w:tab w:val="left" w:pos="567"/>
        </w:tabs>
        <w:rPr>
          <w:szCs w:val="24"/>
        </w:rPr>
      </w:pPr>
    </w:p>
    <w:p w14:paraId="731F3DBF" w14:textId="77777777" w:rsidR="00360A38" w:rsidRDefault="00360A38" w:rsidP="002E1F99">
      <w:pPr>
        <w:tabs>
          <w:tab w:val="left" w:pos="567"/>
        </w:tabs>
        <w:rPr>
          <w:szCs w:val="24"/>
        </w:rPr>
      </w:pPr>
    </w:p>
    <w:p w14:paraId="1090BA35" w14:textId="77777777" w:rsidR="00360A38" w:rsidRDefault="00360A38" w:rsidP="002E1F99">
      <w:pPr>
        <w:tabs>
          <w:tab w:val="left" w:pos="567"/>
        </w:tabs>
        <w:rPr>
          <w:szCs w:val="24"/>
        </w:rPr>
      </w:pPr>
    </w:p>
    <w:p w14:paraId="1B44336F" w14:textId="77777777" w:rsidR="00360A38" w:rsidRDefault="00360A38" w:rsidP="002E1F99">
      <w:pPr>
        <w:tabs>
          <w:tab w:val="left" w:pos="567"/>
        </w:tabs>
        <w:rPr>
          <w:szCs w:val="24"/>
        </w:rPr>
      </w:pPr>
    </w:p>
    <w:p w14:paraId="2275FB4C" w14:textId="77777777" w:rsidR="00360A38" w:rsidRDefault="00360A38" w:rsidP="002E1F99">
      <w:pPr>
        <w:tabs>
          <w:tab w:val="left" w:pos="567"/>
        </w:tabs>
        <w:rPr>
          <w:szCs w:val="24"/>
        </w:rPr>
      </w:pPr>
    </w:p>
    <w:p w14:paraId="23366183" w14:textId="77777777" w:rsidR="00360A38" w:rsidRDefault="00360A38" w:rsidP="002E1F99">
      <w:pPr>
        <w:tabs>
          <w:tab w:val="left" w:pos="567"/>
        </w:tabs>
        <w:rPr>
          <w:szCs w:val="24"/>
        </w:rPr>
      </w:pPr>
    </w:p>
    <w:p w14:paraId="78479C54" w14:textId="77777777" w:rsidR="00360A38" w:rsidRDefault="00360A38" w:rsidP="002E1F99">
      <w:pPr>
        <w:tabs>
          <w:tab w:val="left" w:pos="567"/>
        </w:tabs>
        <w:rPr>
          <w:szCs w:val="24"/>
        </w:rPr>
      </w:pPr>
    </w:p>
    <w:p w14:paraId="6E453621" w14:textId="77777777" w:rsidR="00360A38" w:rsidRDefault="00360A38" w:rsidP="002E1F99">
      <w:pPr>
        <w:tabs>
          <w:tab w:val="left" w:pos="567"/>
        </w:tabs>
        <w:rPr>
          <w:szCs w:val="24"/>
        </w:rPr>
      </w:pPr>
    </w:p>
    <w:p w14:paraId="703A7451" w14:textId="77777777" w:rsidR="00360A38" w:rsidRDefault="00360A38" w:rsidP="002E1F99">
      <w:pPr>
        <w:tabs>
          <w:tab w:val="left" w:pos="567"/>
        </w:tabs>
        <w:rPr>
          <w:szCs w:val="24"/>
        </w:rPr>
      </w:pPr>
    </w:p>
    <w:p w14:paraId="0D8D29A9" w14:textId="77777777" w:rsidR="00360A38" w:rsidRDefault="00360A38" w:rsidP="002E1F99">
      <w:pPr>
        <w:tabs>
          <w:tab w:val="left" w:pos="567"/>
        </w:tabs>
        <w:rPr>
          <w:szCs w:val="24"/>
        </w:rPr>
      </w:pPr>
    </w:p>
    <w:p w14:paraId="7B83F0F6" w14:textId="77777777" w:rsidR="00360A38" w:rsidRDefault="00360A38" w:rsidP="002E1F99">
      <w:pPr>
        <w:tabs>
          <w:tab w:val="left" w:pos="567"/>
        </w:tabs>
        <w:rPr>
          <w:szCs w:val="24"/>
        </w:rPr>
      </w:pPr>
    </w:p>
    <w:p w14:paraId="0FC012E5" w14:textId="77777777" w:rsidR="00360A38" w:rsidRDefault="00360A38" w:rsidP="002E1F99">
      <w:pPr>
        <w:tabs>
          <w:tab w:val="left" w:pos="567"/>
        </w:tabs>
        <w:rPr>
          <w:szCs w:val="24"/>
        </w:rPr>
      </w:pPr>
    </w:p>
    <w:p w14:paraId="56A182AD" w14:textId="77777777" w:rsidR="00360A38" w:rsidRDefault="00360A38" w:rsidP="002E1F99">
      <w:pPr>
        <w:tabs>
          <w:tab w:val="left" w:pos="567"/>
        </w:tabs>
        <w:rPr>
          <w:szCs w:val="24"/>
        </w:rPr>
      </w:pPr>
    </w:p>
    <w:p w14:paraId="0D1F1C7D" w14:textId="77777777" w:rsidR="00360A38" w:rsidRDefault="00360A38" w:rsidP="002E1F99">
      <w:pPr>
        <w:tabs>
          <w:tab w:val="left" w:pos="567"/>
        </w:tabs>
        <w:rPr>
          <w:szCs w:val="24"/>
        </w:rPr>
      </w:pPr>
    </w:p>
    <w:p w14:paraId="7D94A1A0" w14:textId="77777777" w:rsidR="00360A38" w:rsidRDefault="00360A38" w:rsidP="002E1F99">
      <w:pPr>
        <w:tabs>
          <w:tab w:val="left" w:pos="567"/>
        </w:tabs>
        <w:rPr>
          <w:szCs w:val="24"/>
        </w:rPr>
      </w:pPr>
    </w:p>
    <w:p w14:paraId="4A097C7F" w14:textId="77777777" w:rsidR="00360A38" w:rsidRDefault="00360A38" w:rsidP="002E1F99">
      <w:pPr>
        <w:tabs>
          <w:tab w:val="left" w:pos="567"/>
        </w:tabs>
        <w:rPr>
          <w:szCs w:val="24"/>
        </w:rPr>
      </w:pPr>
    </w:p>
    <w:p w14:paraId="68F9FA43" w14:textId="77777777" w:rsidR="00360A38" w:rsidRDefault="00360A38" w:rsidP="002E1F99">
      <w:pPr>
        <w:tabs>
          <w:tab w:val="left" w:pos="567"/>
        </w:tabs>
        <w:rPr>
          <w:szCs w:val="24"/>
        </w:rPr>
      </w:pPr>
    </w:p>
    <w:p w14:paraId="5902CC48" w14:textId="77777777" w:rsidR="00360A38" w:rsidRDefault="00360A38" w:rsidP="002E1F99">
      <w:pPr>
        <w:tabs>
          <w:tab w:val="left" w:pos="567"/>
        </w:tabs>
        <w:rPr>
          <w:szCs w:val="24"/>
        </w:rPr>
      </w:pPr>
    </w:p>
    <w:p w14:paraId="5B63CE3B" w14:textId="77777777" w:rsidR="00360A38" w:rsidRDefault="00360A38" w:rsidP="002E1F99">
      <w:pPr>
        <w:tabs>
          <w:tab w:val="left" w:pos="567"/>
        </w:tabs>
        <w:rPr>
          <w:szCs w:val="24"/>
        </w:rPr>
      </w:pPr>
    </w:p>
    <w:p w14:paraId="1EEB92BD" w14:textId="77777777" w:rsidR="00360A38" w:rsidRDefault="00360A38" w:rsidP="002E1F99">
      <w:pPr>
        <w:tabs>
          <w:tab w:val="left" w:pos="567"/>
        </w:tabs>
        <w:rPr>
          <w:szCs w:val="24"/>
        </w:rPr>
      </w:pPr>
    </w:p>
    <w:p w14:paraId="4E692650" w14:textId="77777777" w:rsidR="00360A38" w:rsidRPr="000270F9" w:rsidRDefault="00360A38" w:rsidP="002E1F99">
      <w:pPr>
        <w:tabs>
          <w:tab w:val="left" w:pos="567"/>
        </w:tabs>
        <w:rPr>
          <w:szCs w:val="24"/>
        </w:rPr>
      </w:pPr>
    </w:p>
    <w:p w14:paraId="32EFBA1B" w14:textId="77777777" w:rsidR="000270F9" w:rsidRPr="000270F9" w:rsidRDefault="000270F9" w:rsidP="002E1F99">
      <w:pPr>
        <w:tabs>
          <w:tab w:val="left" w:pos="567"/>
        </w:tabs>
        <w:rPr>
          <w:szCs w:val="24"/>
        </w:rPr>
      </w:pPr>
    </w:p>
    <w:p w14:paraId="31C37EFE" w14:textId="77777777" w:rsidR="002E1F99" w:rsidRPr="000270F9" w:rsidRDefault="002E1F99" w:rsidP="002E1F99">
      <w:pPr>
        <w:tabs>
          <w:tab w:val="left" w:pos="567"/>
        </w:tabs>
        <w:rPr>
          <w:szCs w:val="24"/>
        </w:rPr>
      </w:pPr>
    </w:p>
    <w:p w14:paraId="33EBA04E" w14:textId="77777777" w:rsidR="00B668F0" w:rsidRPr="000270F9" w:rsidRDefault="00B668F0" w:rsidP="00B668F0">
      <w:pPr>
        <w:rPr>
          <w:szCs w:val="24"/>
        </w:rPr>
      </w:pPr>
      <w:r w:rsidRPr="000270F9">
        <w:rPr>
          <w:szCs w:val="24"/>
        </w:rPr>
        <w:t>Parengė</w:t>
      </w:r>
    </w:p>
    <w:p w14:paraId="7171957E" w14:textId="77777777" w:rsidR="00B668F0" w:rsidRPr="000270F9" w:rsidRDefault="0040331C" w:rsidP="00B668F0">
      <w:pPr>
        <w:pStyle w:val="Antrats"/>
        <w:tabs>
          <w:tab w:val="clear" w:pos="4153"/>
          <w:tab w:val="clear" w:pos="8306"/>
        </w:tabs>
        <w:rPr>
          <w:szCs w:val="24"/>
          <w:lang w:eastAsia="de-DE"/>
        </w:rPr>
      </w:pPr>
      <w:r w:rsidRPr="000270F9">
        <w:rPr>
          <w:szCs w:val="24"/>
          <w:lang w:eastAsia="de-DE"/>
        </w:rPr>
        <w:fldChar w:fldCharType="begin">
          <w:ffData>
            <w:name w:val="CREATOR_SHOWS"/>
            <w:enabled/>
            <w:calcOnExit w:val="0"/>
            <w:textInput>
              <w:default w:val="{$CREATOR_SHOWS}"/>
            </w:textInput>
          </w:ffData>
        </w:fldChar>
      </w:r>
      <w:r w:rsidR="00B668F0" w:rsidRPr="000270F9">
        <w:rPr>
          <w:szCs w:val="24"/>
          <w:lang w:eastAsia="de-DE"/>
        </w:rPr>
        <w:instrText xml:space="preserve"> FORMTEXT </w:instrText>
      </w:r>
      <w:r w:rsidRPr="000270F9">
        <w:rPr>
          <w:szCs w:val="24"/>
          <w:lang w:eastAsia="de-DE"/>
        </w:rPr>
      </w:r>
      <w:r w:rsidRPr="000270F9">
        <w:rPr>
          <w:szCs w:val="24"/>
          <w:lang w:eastAsia="de-DE"/>
        </w:rPr>
        <w:fldChar w:fldCharType="separate"/>
      </w:r>
      <w:r w:rsidR="00B668F0" w:rsidRPr="000270F9">
        <w:rPr>
          <w:noProof/>
          <w:szCs w:val="24"/>
          <w:lang w:eastAsia="de-DE"/>
        </w:rPr>
        <w:t>Romanas Semaška</w:t>
      </w:r>
      <w:r w:rsidRPr="000270F9">
        <w:rPr>
          <w:szCs w:val="24"/>
          <w:lang w:eastAsia="de-DE"/>
        </w:rPr>
        <w:fldChar w:fldCharType="end"/>
      </w:r>
    </w:p>
    <w:p w14:paraId="2D80F5B7" w14:textId="77777777" w:rsidR="00B668F0" w:rsidRPr="000270F9" w:rsidRDefault="0040331C" w:rsidP="00B668F0">
      <w:pPr>
        <w:pStyle w:val="Antrats"/>
        <w:tabs>
          <w:tab w:val="clear" w:pos="4153"/>
          <w:tab w:val="clear" w:pos="8306"/>
        </w:tabs>
        <w:rPr>
          <w:szCs w:val="24"/>
        </w:rPr>
      </w:pPr>
      <w:r w:rsidRPr="000270F9">
        <w:rPr>
          <w:szCs w:val="24"/>
        </w:rPr>
        <w:fldChar w:fldCharType="begin">
          <w:ffData>
            <w:name w:val="NOW_DATE1"/>
            <w:enabled/>
            <w:calcOnExit w:val="0"/>
            <w:textInput>
              <w:default w:val="{$NOW_DATE1}"/>
            </w:textInput>
          </w:ffData>
        </w:fldChar>
      </w:r>
      <w:r w:rsidR="00A93FA4" w:rsidRPr="000270F9">
        <w:rPr>
          <w:szCs w:val="24"/>
        </w:rPr>
        <w:instrText xml:space="preserve"> FORMTEXT </w:instrText>
      </w:r>
      <w:r w:rsidRPr="000270F9">
        <w:rPr>
          <w:szCs w:val="24"/>
        </w:rPr>
      </w:r>
      <w:r w:rsidRPr="000270F9">
        <w:rPr>
          <w:szCs w:val="24"/>
        </w:rPr>
        <w:fldChar w:fldCharType="separate"/>
      </w:r>
      <w:r w:rsidR="00B668F0" w:rsidRPr="000270F9">
        <w:rPr>
          <w:noProof/>
          <w:szCs w:val="24"/>
        </w:rPr>
        <w:t>2024-10-15</w:t>
      </w:r>
      <w:r w:rsidRPr="000270F9">
        <w:rPr>
          <w:noProof/>
          <w:szCs w:val="24"/>
        </w:rPr>
        <w:fldChar w:fldCharType="end"/>
      </w:r>
    </w:p>
    <w:p w14:paraId="475F3988"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662B3" w14:textId="77777777" w:rsidR="000673F0" w:rsidRDefault="000673F0">
      <w:r>
        <w:separator/>
      </w:r>
    </w:p>
  </w:endnote>
  <w:endnote w:type="continuationSeparator" w:id="0">
    <w:p w14:paraId="6F2CF478" w14:textId="77777777" w:rsidR="000673F0" w:rsidRDefault="0006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FA60" w14:textId="77777777" w:rsidR="000673F0" w:rsidRDefault="000673F0">
      <w:r>
        <w:separator/>
      </w:r>
    </w:p>
  </w:footnote>
  <w:footnote w:type="continuationSeparator" w:id="0">
    <w:p w14:paraId="3A74BAC0" w14:textId="77777777" w:rsidR="000673F0" w:rsidRDefault="0006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F1524" w14:textId="77777777" w:rsidR="00FC1CD3" w:rsidRDefault="0040331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3AB62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F765D" w14:textId="77777777" w:rsidR="00FC1CD3" w:rsidRDefault="00FC1CD3">
    <w:pPr>
      <w:pStyle w:val="Antrats"/>
      <w:framePr w:wrap="around" w:vAnchor="text" w:hAnchor="margin" w:xAlign="center" w:y="1"/>
      <w:rPr>
        <w:rStyle w:val="Puslapionumeris"/>
      </w:rPr>
    </w:pPr>
  </w:p>
  <w:p w14:paraId="6BEC921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1E6E90"/>
    <w:multiLevelType w:val="hybridMultilevel"/>
    <w:tmpl w:val="099AA87C"/>
    <w:lvl w:ilvl="0" w:tplc="CD0A7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80181094">
    <w:abstractNumId w:val="3"/>
  </w:num>
  <w:num w:numId="2" w16cid:durableId="1896157468">
    <w:abstractNumId w:val="2"/>
  </w:num>
  <w:num w:numId="3" w16cid:durableId="1716923333">
    <w:abstractNumId w:val="4"/>
  </w:num>
  <w:num w:numId="4" w16cid:durableId="1168638815">
    <w:abstractNumId w:val="1"/>
  </w:num>
  <w:num w:numId="5" w16cid:durableId="984236550">
    <w:abstractNumId w:val="7"/>
  </w:num>
  <w:num w:numId="6" w16cid:durableId="254168157">
    <w:abstractNumId w:val="5"/>
  </w:num>
  <w:num w:numId="7" w16cid:durableId="1883243718">
    <w:abstractNumId w:val="0"/>
  </w:num>
  <w:num w:numId="8" w16cid:durableId="337390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0F9"/>
    <w:rsid w:val="00031B2B"/>
    <w:rsid w:val="00033A70"/>
    <w:rsid w:val="0003441C"/>
    <w:rsid w:val="000673F0"/>
    <w:rsid w:val="00073ECC"/>
    <w:rsid w:val="00076A1D"/>
    <w:rsid w:val="000773EB"/>
    <w:rsid w:val="00085739"/>
    <w:rsid w:val="000E1F44"/>
    <w:rsid w:val="0010176C"/>
    <w:rsid w:val="00107C26"/>
    <w:rsid w:val="00117349"/>
    <w:rsid w:val="00124B53"/>
    <w:rsid w:val="0013367C"/>
    <w:rsid w:val="00133A83"/>
    <w:rsid w:val="0015078A"/>
    <w:rsid w:val="00152F39"/>
    <w:rsid w:val="0016226A"/>
    <w:rsid w:val="00172D6E"/>
    <w:rsid w:val="00181E5E"/>
    <w:rsid w:val="00182224"/>
    <w:rsid w:val="00186467"/>
    <w:rsid w:val="00190B66"/>
    <w:rsid w:val="001952BC"/>
    <w:rsid w:val="001D4EA6"/>
    <w:rsid w:val="001E5FE0"/>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60A38"/>
    <w:rsid w:val="00372033"/>
    <w:rsid w:val="00376143"/>
    <w:rsid w:val="003822CB"/>
    <w:rsid w:val="003859D7"/>
    <w:rsid w:val="00394FD0"/>
    <w:rsid w:val="003A7F59"/>
    <w:rsid w:val="003B2523"/>
    <w:rsid w:val="003D484F"/>
    <w:rsid w:val="003E54A7"/>
    <w:rsid w:val="003F1305"/>
    <w:rsid w:val="004003BA"/>
    <w:rsid w:val="0040331C"/>
    <w:rsid w:val="00404A88"/>
    <w:rsid w:val="00433D3F"/>
    <w:rsid w:val="00434B34"/>
    <w:rsid w:val="00435B30"/>
    <w:rsid w:val="00445CDE"/>
    <w:rsid w:val="00447467"/>
    <w:rsid w:val="00454723"/>
    <w:rsid w:val="00460718"/>
    <w:rsid w:val="004B0CB9"/>
    <w:rsid w:val="004B1E88"/>
    <w:rsid w:val="004B2369"/>
    <w:rsid w:val="004B3700"/>
    <w:rsid w:val="004B7BDB"/>
    <w:rsid w:val="00501C69"/>
    <w:rsid w:val="005209D1"/>
    <w:rsid w:val="00520A16"/>
    <w:rsid w:val="005231DA"/>
    <w:rsid w:val="00534EAF"/>
    <w:rsid w:val="00542B92"/>
    <w:rsid w:val="00551276"/>
    <w:rsid w:val="00553547"/>
    <w:rsid w:val="0056369C"/>
    <w:rsid w:val="00570AD7"/>
    <w:rsid w:val="00583AE2"/>
    <w:rsid w:val="00593FFF"/>
    <w:rsid w:val="005B2122"/>
    <w:rsid w:val="005C31CD"/>
    <w:rsid w:val="005D1F24"/>
    <w:rsid w:val="005D5D46"/>
    <w:rsid w:val="006046BD"/>
    <w:rsid w:val="00621ACF"/>
    <w:rsid w:val="00641E12"/>
    <w:rsid w:val="00673C21"/>
    <w:rsid w:val="00686E66"/>
    <w:rsid w:val="00697D48"/>
    <w:rsid w:val="006A29E6"/>
    <w:rsid w:val="006B72D3"/>
    <w:rsid w:val="006F35F0"/>
    <w:rsid w:val="0073170A"/>
    <w:rsid w:val="00732616"/>
    <w:rsid w:val="00734333"/>
    <w:rsid w:val="00744E20"/>
    <w:rsid w:val="007457FF"/>
    <w:rsid w:val="00750C24"/>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469A"/>
    <w:rsid w:val="00930BCB"/>
    <w:rsid w:val="00931D64"/>
    <w:rsid w:val="0093337F"/>
    <w:rsid w:val="0096266A"/>
    <w:rsid w:val="0098095A"/>
    <w:rsid w:val="00992B19"/>
    <w:rsid w:val="009A6D33"/>
    <w:rsid w:val="009B5344"/>
    <w:rsid w:val="009C68F2"/>
    <w:rsid w:val="00A1347F"/>
    <w:rsid w:val="00A151E4"/>
    <w:rsid w:val="00A23ECE"/>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1C93"/>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27D8"/>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F25F2F"/>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3663</Words>
  <Characters>2088</Characters>
  <Application>Microsoft Office Word</Application>
  <DocSecurity>0</DocSecurity>
  <Lines>17</Lines>
  <Paragraphs>11</Paragraphs>
  <ScaleCrop>false</ScaleCrop>
  <Company>Sveikatos apsaugos ministerija</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2024-10-15T10:44:00Z</dcterms:created>
  <dcterms:modified xsi:type="dcterms:W3CDTF">2024-10-15T10:44:00Z</dcterms:modified>
</cp:coreProperties>
</file>