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FFF3A" w14:textId="77777777" w:rsidR="00AF76B5" w:rsidRPr="009661FA" w:rsidRDefault="00AF76B5" w:rsidP="00AF76B5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AF76B5" w14:paraId="6FB86F8D" w14:textId="77777777" w:rsidTr="00AF76B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65F43C9" w14:textId="77777777" w:rsidR="00AF76B5" w:rsidRDefault="00AF76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JURBARKO RAJONO SAVIVALDYBĖS ADMINISTRACIJA</w:t>
            </w:r>
          </w:p>
        </w:tc>
      </w:tr>
      <w:tr w:rsidR="00AF76B5" w14:paraId="37FDA46F" w14:textId="77777777" w:rsidTr="00AF76B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19C65E4" w14:textId="77777777" w:rsidR="00AF76B5" w:rsidRDefault="00AF76B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76B5" w14:paraId="6D70514D" w14:textId="77777777" w:rsidTr="00AF76B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F29232E" w14:textId="69E3A2D5" w:rsidR="00E22576" w:rsidRPr="00E22576" w:rsidRDefault="00E22576" w:rsidP="00E22576">
            <w:pPr>
              <w:jc w:val="center"/>
              <w:rPr>
                <w:b/>
                <w:bCs/>
              </w:rPr>
            </w:pPr>
            <w:r w:rsidRPr="00E22576">
              <w:rPr>
                <w:b/>
                <w:bCs/>
              </w:rPr>
              <w:t>KOMISIJOS, PATVIRTINTOS JURBARKO RAJONO SAVIVALDYBĖS MOKYMO LĖŠOMS PASKIRSTYTI, POSĖDŽIO PROTOKOLAS</w:t>
            </w:r>
          </w:p>
          <w:p w14:paraId="69794C48" w14:textId="77777777" w:rsidR="00AF76B5" w:rsidRDefault="00AF76B5">
            <w:pPr>
              <w:pStyle w:val="Pavadinimas"/>
              <w:rPr>
                <w:rFonts w:ascii="TimesLT" w:hAnsi="TimesLT"/>
                <w:b w:val="0"/>
              </w:rPr>
            </w:pPr>
          </w:p>
        </w:tc>
      </w:tr>
      <w:tr w:rsidR="00AF76B5" w14:paraId="5E009BE8" w14:textId="77777777" w:rsidTr="00AF76B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8EBED70" w14:textId="77777777" w:rsidR="00AF76B5" w:rsidRDefault="00AF76B5">
            <w:pPr>
              <w:pStyle w:val="Antrats"/>
              <w:jc w:val="center"/>
              <w:rPr>
                <w:b/>
                <w:caps/>
              </w:rPr>
            </w:pPr>
          </w:p>
        </w:tc>
      </w:tr>
      <w:tr w:rsidR="00AF76B5" w14:paraId="7380E702" w14:textId="77777777" w:rsidTr="00AF76B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869F24A" w14:textId="160259BD" w:rsidR="00AF76B5" w:rsidRDefault="00E22576">
            <w:pPr>
              <w:pStyle w:val="Antrats"/>
              <w:jc w:val="center"/>
              <w:rPr>
                <w:b/>
                <w:caps/>
              </w:rPr>
            </w:pPr>
            <w:r>
              <w:t xml:space="preserve">2024 m. spalio </w:t>
            </w:r>
            <w:r w:rsidR="003A5E50">
              <w:t>16</w:t>
            </w:r>
            <w:r>
              <w:t xml:space="preserve"> d. </w:t>
            </w:r>
            <w:r w:rsidR="00AF76B5">
              <w:t xml:space="preserve">Nr. </w:t>
            </w:r>
            <w:r>
              <w:t>R5-</w:t>
            </w:r>
            <w:r w:rsidR="003A5E50">
              <w:t>233</w:t>
            </w:r>
          </w:p>
        </w:tc>
      </w:tr>
      <w:tr w:rsidR="00AF76B5" w14:paraId="199DB359" w14:textId="77777777" w:rsidTr="00AF76B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32B27AC" w14:textId="77777777" w:rsidR="00AF76B5" w:rsidRDefault="00AF76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Jurbarkas</w:t>
            </w:r>
          </w:p>
        </w:tc>
      </w:tr>
    </w:tbl>
    <w:p w14:paraId="51F62A35" w14:textId="77777777" w:rsidR="00AF76B5" w:rsidRDefault="00AF76B5" w:rsidP="00AF76B5">
      <w:pPr>
        <w:pStyle w:val="Pagrindiniotekstotrauka21"/>
        <w:ind w:left="2268" w:hanging="2268"/>
        <w:rPr>
          <w:rFonts w:ascii="Times New Roman" w:hAnsi="Times New Roman"/>
          <w:szCs w:val="24"/>
        </w:rPr>
      </w:pPr>
    </w:p>
    <w:p w14:paraId="6BBE1B07" w14:textId="0E7EAF26" w:rsidR="00300148" w:rsidRDefault="00300148" w:rsidP="00300148">
      <w:pPr>
        <w:pStyle w:val="Pagrindiniotekstotrauka21"/>
        <w:ind w:left="2268" w:hanging="1638"/>
        <w:rPr>
          <w:rFonts w:ascii="Times New Roman" w:hAnsi="Times New Roman"/>
          <w:b/>
          <w:szCs w:val="24"/>
        </w:rPr>
      </w:pPr>
      <w:r w:rsidRPr="009E398B">
        <w:rPr>
          <w:rFonts w:ascii="Times New Roman" w:hAnsi="Times New Roman"/>
        </w:rPr>
        <w:t>Posėdis įvyko 202</w:t>
      </w:r>
      <w:r w:rsidR="00E22576" w:rsidRPr="009E398B">
        <w:rPr>
          <w:rFonts w:ascii="Times New Roman" w:hAnsi="Times New Roman"/>
        </w:rPr>
        <w:t>4</w:t>
      </w:r>
      <w:r w:rsidRPr="009E398B">
        <w:rPr>
          <w:rFonts w:ascii="Times New Roman" w:hAnsi="Times New Roman"/>
        </w:rPr>
        <w:t xml:space="preserve"> m. spalio 1</w:t>
      </w:r>
      <w:r w:rsidR="001D6CB3" w:rsidRPr="009E398B">
        <w:rPr>
          <w:rFonts w:ascii="Times New Roman" w:hAnsi="Times New Roman"/>
        </w:rPr>
        <w:t>6</w:t>
      </w:r>
      <w:r w:rsidRPr="009E398B">
        <w:rPr>
          <w:rFonts w:ascii="Times New Roman" w:hAnsi="Times New Roman"/>
        </w:rPr>
        <w:t xml:space="preserve"> d. </w:t>
      </w:r>
      <w:r w:rsidR="0000636B">
        <w:rPr>
          <w:rFonts w:ascii="Times New Roman" w:hAnsi="Times New Roman"/>
        </w:rPr>
        <w:t>9</w:t>
      </w:r>
      <w:r w:rsidRPr="009E398B">
        <w:rPr>
          <w:rFonts w:ascii="Times New Roman" w:hAnsi="Times New Roman"/>
        </w:rPr>
        <w:t xml:space="preserve"> val.</w:t>
      </w:r>
    </w:p>
    <w:p w14:paraId="771FCB55" w14:textId="77777777" w:rsidR="00300148" w:rsidRPr="00561171" w:rsidRDefault="00300148" w:rsidP="00300148">
      <w:pPr>
        <w:ind w:firstLine="630"/>
        <w:jc w:val="both"/>
        <w:rPr>
          <w:rFonts w:ascii="Times New Roman" w:hAnsi="Times New Roman"/>
          <w:szCs w:val="24"/>
        </w:rPr>
      </w:pPr>
      <w:r w:rsidRPr="00561171">
        <w:rPr>
          <w:rFonts w:ascii="Times New Roman" w:hAnsi="Times New Roman"/>
          <w:szCs w:val="24"/>
        </w:rPr>
        <w:t>Pos</w:t>
      </w:r>
      <w:r w:rsidRPr="00561171">
        <w:rPr>
          <w:rFonts w:ascii="Times New Roman" w:hAnsi="Times New Roman" w:hint="eastAsia"/>
          <w:szCs w:val="24"/>
        </w:rPr>
        <w:t>ė</w:t>
      </w:r>
      <w:r w:rsidRPr="00561171">
        <w:rPr>
          <w:rFonts w:ascii="Times New Roman" w:hAnsi="Times New Roman"/>
          <w:szCs w:val="24"/>
        </w:rPr>
        <w:t>džio pirminink</w:t>
      </w:r>
      <w:r>
        <w:rPr>
          <w:rFonts w:ascii="Times New Roman" w:hAnsi="Times New Roman"/>
          <w:szCs w:val="24"/>
        </w:rPr>
        <w:t>ė</w:t>
      </w:r>
      <w:r w:rsidRPr="00561171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 xml:space="preserve">Rūta </w:t>
      </w:r>
      <w:proofErr w:type="spellStart"/>
      <w:r>
        <w:rPr>
          <w:rFonts w:ascii="Times New Roman" w:hAnsi="Times New Roman"/>
          <w:szCs w:val="24"/>
        </w:rPr>
        <w:t>Vančienė</w:t>
      </w:r>
      <w:proofErr w:type="spellEnd"/>
      <w:r>
        <w:rPr>
          <w:rFonts w:ascii="Times New Roman" w:hAnsi="Times New Roman"/>
          <w:szCs w:val="24"/>
        </w:rPr>
        <w:t>, savivaldybės administracijos direktorė</w:t>
      </w:r>
      <w:r w:rsidRPr="00561171">
        <w:rPr>
          <w:rFonts w:ascii="Times New Roman" w:hAnsi="Times New Roman"/>
          <w:szCs w:val="24"/>
        </w:rPr>
        <w:t>, komisijos pirminink</w:t>
      </w:r>
      <w:r>
        <w:rPr>
          <w:rFonts w:ascii="Times New Roman" w:hAnsi="Times New Roman"/>
          <w:szCs w:val="24"/>
        </w:rPr>
        <w:t>ė</w:t>
      </w:r>
      <w:r w:rsidRPr="00561171">
        <w:rPr>
          <w:rFonts w:ascii="Times New Roman" w:hAnsi="Times New Roman"/>
          <w:szCs w:val="24"/>
        </w:rPr>
        <w:t xml:space="preserve">. </w:t>
      </w:r>
    </w:p>
    <w:p w14:paraId="19C87C62" w14:textId="77777777" w:rsidR="00300148" w:rsidRPr="00561171" w:rsidRDefault="00300148" w:rsidP="00300148">
      <w:pPr>
        <w:ind w:firstLine="630"/>
        <w:jc w:val="both"/>
        <w:rPr>
          <w:rFonts w:ascii="Times New Roman" w:hAnsi="Times New Roman"/>
          <w:szCs w:val="24"/>
        </w:rPr>
      </w:pPr>
      <w:r w:rsidRPr="00561171">
        <w:rPr>
          <w:rFonts w:ascii="Times New Roman" w:hAnsi="Times New Roman"/>
          <w:szCs w:val="24"/>
        </w:rPr>
        <w:t>Pos</w:t>
      </w:r>
      <w:r w:rsidRPr="00561171">
        <w:rPr>
          <w:rFonts w:ascii="Times New Roman" w:hAnsi="Times New Roman" w:hint="eastAsia"/>
          <w:szCs w:val="24"/>
        </w:rPr>
        <w:t>ė</w:t>
      </w:r>
      <w:r w:rsidRPr="00561171">
        <w:rPr>
          <w:rFonts w:ascii="Times New Roman" w:hAnsi="Times New Roman"/>
          <w:szCs w:val="24"/>
        </w:rPr>
        <w:t>džio sekretor</w:t>
      </w:r>
      <w:r>
        <w:rPr>
          <w:rFonts w:ascii="Times New Roman" w:hAnsi="Times New Roman"/>
          <w:szCs w:val="24"/>
        </w:rPr>
        <w:t>ė</w:t>
      </w:r>
      <w:r w:rsidRPr="00561171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 xml:space="preserve">Loreta </w:t>
      </w:r>
      <w:proofErr w:type="spellStart"/>
      <w:r>
        <w:rPr>
          <w:rFonts w:ascii="Times New Roman" w:hAnsi="Times New Roman"/>
          <w:szCs w:val="24"/>
        </w:rPr>
        <w:t>Knašienė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806C4C">
        <w:rPr>
          <w:rFonts w:ascii="Times New Roman" w:hAnsi="Times New Roman"/>
          <w:szCs w:val="24"/>
        </w:rPr>
        <w:t>Jurbarko rajono savivaldyb</w:t>
      </w:r>
      <w:r w:rsidRPr="00806C4C">
        <w:rPr>
          <w:rFonts w:ascii="Times New Roman" w:hAnsi="Times New Roman" w:hint="eastAsia"/>
          <w:szCs w:val="24"/>
        </w:rPr>
        <w:t>ė</w:t>
      </w:r>
      <w:r w:rsidRPr="00806C4C">
        <w:rPr>
          <w:rFonts w:ascii="Times New Roman" w:hAnsi="Times New Roman"/>
          <w:szCs w:val="24"/>
        </w:rPr>
        <w:t>s administracijos Švietimo, kultūros ir sporto</w:t>
      </w:r>
      <w:r>
        <w:rPr>
          <w:rFonts w:ascii="Times New Roman" w:hAnsi="Times New Roman"/>
          <w:szCs w:val="24"/>
        </w:rPr>
        <w:t xml:space="preserve"> skyriaus vyriausioji specialistė.</w:t>
      </w:r>
    </w:p>
    <w:p w14:paraId="5D9914B8" w14:textId="77777777" w:rsidR="00E22576" w:rsidRDefault="00300148" w:rsidP="00300148">
      <w:pPr>
        <w:ind w:firstLine="630"/>
        <w:jc w:val="both"/>
      </w:pPr>
      <w:r w:rsidRPr="00561171">
        <w:rPr>
          <w:rFonts w:ascii="Times New Roman" w:hAnsi="Times New Roman"/>
          <w:szCs w:val="24"/>
        </w:rPr>
        <w:t>Dalyvauja komisijos nar</w:t>
      </w:r>
      <w:r>
        <w:rPr>
          <w:rFonts w:ascii="Times New Roman" w:hAnsi="Times New Roman"/>
          <w:szCs w:val="24"/>
        </w:rPr>
        <w:t>iai</w:t>
      </w:r>
      <w:r w:rsidRPr="00561171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>
        <w:t xml:space="preserve">Dainora </w:t>
      </w:r>
      <w:proofErr w:type="spellStart"/>
      <w:r>
        <w:t>Saulėnienė</w:t>
      </w:r>
      <w:proofErr w:type="spellEnd"/>
      <w:r w:rsidRPr="004E2BB4">
        <w:t xml:space="preserve">, Jurbarko r. </w:t>
      </w:r>
      <w:r>
        <w:t>Skirsnemunės Jurgio Baltrušaičio</w:t>
      </w:r>
      <w:r w:rsidRPr="004E2BB4">
        <w:t xml:space="preserve"> </w:t>
      </w:r>
      <w:r>
        <w:t xml:space="preserve">pagrindinės mokyklos direktorė; Aušra </w:t>
      </w:r>
      <w:proofErr w:type="spellStart"/>
      <w:r>
        <w:t>Baliukynaitė</w:t>
      </w:r>
      <w:proofErr w:type="spellEnd"/>
      <w:r w:rsidRPr="00806C4C">
        <w:t xml:space="preserve">, </w:t>
      </w:r>
      <w:r w:rsidRPr="00806C4C">
        <w:rPr>
          <w:rFonts w:ascii="Times New Roman" w:hAnsi="Times New Roman"/>
          <w:szCs w:val="24"/>
        </w:rPr>
        <w:t>Jurbarko rajono savivaldyb</w:t>
      </w:r>
      <w:r w:rsidRPr="00806C4C">
        <w:rPr>
          <w:rFonts w:ascii="Times New Roman" w:hAnsi="Times New Roman" w:hint="eastAsia"/>
          <w:szCs w:val="24"/>
        </w:rPr>
        <w:t>ė</w:t>
      </w:r>
      <w:r w:rsidRPr="00806C4C">
        <w:rPr>
          <w:rFonts w:ascii="Times New Roman" w:hAnsi="Times New Roman"/>
          <w:szCs w:val="24"/>
        </w:rPr>
        <w:t>s administracijos Švietimo, kultūros ir sporto skyriaus ved</w:t>
      </w:r>
      <w:r w:rsidRPr="00806C4C">
        <w:rPr>
          <w:rFonts w:ascii="Times New Roman" w:hAnsi="Times New Roman" w:hint="eastAsia"/>
          <w:szCs w:val="24"/>
        </w:rPr>
        <w:t>ė</w:t>
      </w:r>
      <w:r w:rsidRPr="00806C4C">
        <w:rPr>
          <w:rFonts w:ascii="Times New Roman" w:hAnsi="Times New Roman"/>
          <w:szCs w:val="24"/>
        </w:rPr>
        <w:t>ja</w:t>
      </w:r>
      <w:r>
        <w:rPr>
          <w:rFonts w:ascii="Times New Roman" w:hAnsi="Times New Roman"/>
          <w:szCs w:val="24"/>
        </w:rPr>
        <w:t xml:space="preserve">; </w:t>
      </w:r>
      <w:r w:rsidR="00E22576">
        <w:rPr>
          <w:rFonts w:ascii="Times New Roman" w:hAnsi="Times New Roman"/>
          <w:szCs w:val="24"/>
        </w:rPr>
        <w:t>Asta Narušienė</w:t>
      </w:r>
      <w:r w:rsidRPr="00561171">
        <w:rPr>
          <w:rFonts w:ascii="Times New Roman" w:hAnsi="Times New Roman"/>
          <w:szCs w:val="24"/>
        </w:rPr>
        <w:t>, Jurbarko rajono savivaldyb</w:t>
      </w:r>
      <w:r w:rsidRPr="00561171">
        <w:rPr>
          <w:rFonts w:ascii="Times New Roman" w:hAnsi="Times New Roman" w:hint="eastAsia"/>
          <w:szCs w:val="24"/>
        </w:rPr>
        <w:t>ė</w:t>
      </w:r>
      <w:r w:rsidRPr="00561171">
        <w:rPr>
          <w:rFonts w:ascii="Times New Roman" w:hAnsi="Times New Roman"/>
          <w:szCs w:val="24"/>
        </w:rPr>
        <w:t>s administracijos</w:t>
      </w:r>
      <w:r>
        <w:rPr>
          <w:rFonts w:ascii="Times New Roman" w:hAnsi="Times New Roman"/>
          <w:szCs w:val="24"/>
        </w:rPr>
        <w:t xml:space="preserve"> Finansų skyriaus </w:t>
      </w:r>
      <w:r w:rsidR="00E22576">
        <w:t>vyriausioji specialistė, laikinai vykdanti vedėjo funkcijas</w:t>
      </w:r>
      <w:r>
        <w:rPr>
          <w:rFonts w:ascii="Times New Roman" w:hAnsi="Times New Roman"/>
          <w:szCs w:val="24"/>
        </w:rPr>
        <w:t xml:space="preserve">; Evelina Bietkienė, </w:t>
      </w:r>
      <w:r w:rsidRPr="00561171">
        <w:rPr>
          <w:rFonts w:ascii="Times New Roman" w:hAnsi="Times New Roman"/>
          <w:szCs w:val="24"/>
        </w:rPr>
        <w:t>Jurbarko rajono savivaldyb</w:t>
      </w:r>
      <w:r w:rsidRPr="00561171">
        <w:rPr>
          <w:rFonts w:ascii="Times New Roman" w:hAnsi="Times New Roman" w:hint="eastAsia"/>
          <w:szCs w:val="24"/>
        </w:rPr>
        <w:t>ė</w:t>
      </w:r>
      <w:r w:rsidRPr="00561171">
        <w:rPr>
          <w:rFonts w:ascii="Times New Roman" w:hAnsi="Times New Roman"/>
          <w:szCs w:val="24"/>
        </w:rPr>
        <w:t>s administracijos Finans</w:t>
      </w:r>
      <w:r w:rsidRPr="00561171">
        <w:rPr>
          <w:rFonts w:ascii="Times New Roman" w:hAnsi="Times New Roman" w:hint="eastAsia"/>
          <w:szCs w:val="24"/>
        </w:rPr>
        <w:t>ų</w:t>
      </w:r>
      <w:r w:rsidRPr="00561171">
        <w:rPr>
          <w:rFonts w:ascii="Times New Roman" w:hAnsi="Times New Roman"/>
          <w:szCs w:val="24"/>
        </w:rPr>
        <w:t xml:space="preserve"> skyriaus </w:t>
      </w:r>
      <w:r>
        <w:rPr>
          <w:rFonts w:ascii="Times New Roman" w:hAnsi="Times New Roman"/>
          <w:szCs w:val="24"/>
        </w:rPr>
        <w:t>vyresnioji ekonomistė.</w:t>
      </w:r>
      <w:r w:rsidR="00E22576" w:rsidRPr="00E22576">
        <w:t xml:space="preserve"> </w:t>
      </w:r>
    </w:p>
    <w:p w14:paraId="3B5882DC" w14:textId="5CA268BD" w:rsidR="00300148" w:rsidRDefault="00E22576" w:rsidP="00300148">
      <w:pPr>
        <w:ind w:firstLine="630"/>
        <w:jc w:val="both"/>
        <w:rPr>
          <w:rFonts w:ascii="Times New Roman" w:hAnsi="Times New Roman"/>
          <w:szCs w:val="24"/>
        </w:rPr>
      </w:pPr>
      <w:r w:rsidRPr="002C3602">
        <w:rPr>
          <w:rFonts w:ascii="Times New Roman" w:hAnsi="Times New Roman"/>
          <w:szCs w:val="24"/>
        </w:rPr>
        <w:t xml:space="preserve">Nedalyvauja: </w:t>
      </w:r>
      <w:r w:rsidRPr="002C3602">
        <w:t xml:space="preserve">Vida </w:t>
      </w:r>
      <w:proofErr w:type="spellStart"/>
      <w:r w:rsidRPr="002C3602">
        <w:t>Greičiūtė</w:t>
      </w:r>
      <w:proofErr w:type="spellEnd"/>
      <w:r w:rsidRPr="002C3602">
        <w:t>, Jurbarko Antano Giedraičio-Giedriaus gimnazijos direktorė</w:t>
      </w:r>
      <w:r w:rsidRPr="002C3602">
        <w:rPr>
          <w:rFonts w:ascii="Times New Roman" w:hAnsi="Times New Roman"/>
          <w:szCs w:val="24"/>
        </w:rPr>
        <w:t xml:space="preserve"> (kasmetinėse atostogose).</w:t>
      </w:r>
    </w:p>
    <w:p w14:paraId="4DA101CC" w14:textId="77777777" w:rsidR="00300148" w:rsidRDefault="00300148" w:rsidP="00300148">
      <w:pPr>
        <w:ind w:firstLine="630"/>
        <w:jc w:val="both"/>
        <w:rPr>
          <w:rFonts w:ascii="Times New Roman" w:hAnsi="Times New Roman"/>
        </w:rPr>
      </w:pPr>
    </w:p>
    <w:p w14:paraId="34CEBAB7" w14:textId="77777777" w:rsidR="00300148" w:rsidRDefault="00300148" w:rsidP="00300148">
      <w:pPr>
        <w:ind w:firstLine="630"/>
        <w:jc w:val="both"/>
        <w:rPr>
          <w:rFonts w:ascii="Times New Roman" w:hAnsi="Times New Roman"/>
        </w:rPr>
      </w:pPr>
      <w:r w:rsidRPr="00544695">
        <w:rPr>
          <w:rFonts w:ascii="Times New Roman" w:hAnsi="Times New Roman"/>
        </w:rPr>
        <w:t>DARBOTVARKĖ</w:t>
      </w:r>
      <w:r>
        <w:rPr>
          <w:rFonts w:ascii="Times New Roman" w:hAnsi="Times New Roman"/>
        </w:rPr>
        <w:t xml:space="preserve">. </w:t>
      </w:r>
      <w:r w:rsidRPr="00544695">
        <w:rPr>
          <w:rFonts w:ascii="Times New Roman" w:hAnsi="Times New Roman"/>
        </w:rPr>
        <w:t xml:space="preserve">Dėl </w:t>
      </w:r>
      <w:r>
        <w:rPr>
          <w:rFonts w:ascii="Times New Roman" w:hAnsi="Times New Roman"/>
        </w:rPr>
        <w:t>ugdymo reikmių lėšų dalies, tenkančios Jurbarko rajono savivaldybei, paskirstymo švietimo įstaigoms.</w:t>
      </w:r>
    </w:p>
    <w:p w14:paraId="79DDBC85" w14:textId="77777777" w:rsidR="00300148" w:rsidRDefault="00300148" w:rsidP="00300148">
      <w:pPr>
        <w:ind w:firstLine="630"/>
        <w:jc w:val="both"/>
        <w:rPr>
          <w:rFonts w:ascii="Times New Roman" w:hAnsi="Times New Roman"/>
        </w:rPr>
      </w:pPr>
      <w:r w:rsidRPr="00544695">
        <w:rPr>
          <w:rFonts w:ascii="Times New Roman" w:hAnsi="Times New Roman"/>
        </w:rPr>
        <w:t>SVARSTYT</w:t>
      </w:r>
      <w:r>
        <w:rPr>
          <w:rFonts w:ascii="Times New Roman" w:hAnsi="Times New Roman"/>
        </w:rPr>
        <w:t>A. Ugdymo reikmių lėšų dalies, tenkančios Jurbarko rajono savivaldybei, paskirstymas švietimo įstaigoms.</w:t>
      </w:r>
    </w:p>
    <w:p w14:paraId="4A962371" w14:textId="7CD90144" w:rsidR="00B113EA" w:rsidRDefault="00E22576" w:rsidP="00247ACF">
      <w:pPr>
        <w:ind w:firstLine="6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Asta Narušienė</w:t>
      </w:r>
      <w:r w:rsidR="00300148">
        <w:rPr>
          <w:rFonts w:ascii="Times New Roman" w:hAnsi="Times New Roman"/>
        </w:rPr>
        <w:t xml:space="preserve"> informavo komisijos narius, kad </w:t>
      </w:r>
      <w:r w:rsidR="009661FA">
        <w:rPr>
          <w:rFonts w:ascii="Times New Roman" w:hAnsi="Times New Roman"/>
        </w:rPr>
        <w:t xml:space="preserve">metų pradžioje buvo paliktas nepaskirstytas </w:t>
      </w:r>
      <w:r w:rsidR="00300148" w:rsidRPr="00FE7501">
        <w:rPr>
          <w:rFonts w:ascii="Times New Roman" w:hAnsi="Times New Roman"/>
        </w:rPr>
        <w:t>1</w:t>
      </w:r>
      <w:r w:rsidRPr="00FE7501">
        <w:rPr>
          <w:rFonts w:ascii="Times New Roman" w:hAnsi="Times New Roman"/>
        </w:rPr>
        <w:t>95</w:t>
      </w:r>
      <w:r w:rsidR="00300148" w:rsidRPr="00FE7501">
        <w:rPr>
          <w:rFonts w:ascii="Times New Roman" w:hAnsi="Times New Roman"/>
        </w:rPr>
        <w:t> 3</w:t>
      </w:r>
      <w:r w:rsidRPr="00FE7501">
        <w:rPr>
          <w:rFonts w:ascii="Times New Roman" w:hAnsi="Times New Roman"/>
        </w:rPr>
        <w:t>70</w:t>
      </w:r>
      <w:r w:rsidR="00300148" w:rsidRPr="00FE7501">
        <w:rPr>
          <w:rFonts w:ascii="Times New Roman" w:hAnsi="Times New Roman"/>
        </w:rPr>
        <w:t xml:space="preserve"> Eur ugdymo reikmėms skirtų lėšų</w:t>
      </w:r>
      <w:r w:rsidR="009661FA" w:rsidRPr="00FE7501">
        <w:rPr>
          <w:rFonts w:ascii="Times New Roman" w:hAnsi="Times New Roman"/>
        </w:rPr>
        <w:t xml:space="preserve"> rezervas (2,4 proc. savivaldybei patvirtintų ugdymo </w:t>
      </w:r>
      <w:r w:rsidR="009661FA">
        <w:rPr>
          <w:rFonts w:ascii="Times New Roman" w:hAnsi="Times New Roman"/>
        </w:rPr>
        <w:t>reikmių lėšų)</w:t>
      </w:r>
      <w:r w:rsidR="00300148">
        <w:rPr>
          <w:rFonts w:ascii="Times New Roman" w:hAnsi="Times New Roman"/>
        </w:rPr>
        <w:t xml:space="preserve">. Finansų skyrius </w:t>
      </w:r>
      <w:r w:rsidR="009661FA">
        <w:rPr>
          <w:rFonts w:ascii="Times New Roman" w:hAnsi="Times New Roman"/>
        </w:rPr>
        <w:t>surinko duomenis iš visų įstaigų apie darbo užmokesčio lėšų poreikį pagal tarifikacijas nuo š. m. rugsėjo 1 d. bei papildomų lėšų poreikį dėl įvairių priežasčių (išeitinės kompensacijos, trūkstamos lėšos švietimo pagalbai, mokymas namuose ir kitos priežastys). Komisijos nariams pateikiama suvestinė informacij</w:t>
      </w:r>
      <w:r>
        <w:rPr>
          <w:rFonts w:ascii="Times New Roman" w:hAnsi="Times New Roman"/>
        </w:rPr>
        <w:t>a</w:t>
      </w:r>
      <w:r w:rsidR="009661FA">
        <w:rPr>
          <w:rFonts w:ascii="Times New Roman" w:hAnsi="Times New Roman"/>
        </w:rPr>
        <w:t xml:space="preserve">, kurią parengė Finansų skyriaus vyresnioji ekonomistė Evelina Bietkienė. </w:t>
      </w:r>
      <w:r>
        <w:rPr>
          <w:rFonts w:ascii="Times New Roman" w:hAnsi="Times New Roman"/>
        </w:rPr>
        <w:t>T</w:t>
      </w:r>
      <w:r w:rsidR="009661FA">
        <w:rPr>
          <w:rFonts w:ascii="Times New Roman" w:hAnsi="Times New Roman"/>
        </w:rPr>
        <w:t>rumpai pristat</w:t>
      </w:r>
      <w:r>
        <w:rPr>
          <w:rFonts w:ascii="Times New Roman" w:hAnsi="Times New Roman"/>
        </w:rPr>
        <w:t>oma</w:t>
      </w:r>
      <w:r w:rsidR="009661FA">
        <w:rPr>
          <w:rFonts w:ascii="Times New Roman" w:hAnsi="Times New Roman"/>
        </w:rPr>
        <w:t xml:space="preserve"> visų įstaigų situacij</w:t>
      </w:r>
      <w:r>
        <w:rPr>
          <w:rFonts w:ascii="Times New Roman" w:hAnsi="Times New Roman"/>
        </w:rPr>
        <w:t>a</w:t>
      </w:r>
      <w:r w:rsidR="009661FA">
        <w:rPr>
          <w:rFonts w:ascii="Times New Roman" w:hAnsi="Times New Roman"/>
        </w:rPr>
        <w:t xml:space="preserve"> ir įvardij</w:t>
      </w:r>
      <w:r>
        <w:rPr>
          <w:rFonts w:ascii="Times New Roman" w:hAnsi="Times New Roman"/>
        </w:rPr>
        <w:t>amos</w:t>
      </w:r>
      <w:r w:rsidR="009661FA">
        <w:rPr>
          <w:rFonts w:ascii="Times New Roman" w:hAnsi="Times New Roman"/>
        </w:rPr>
        <w:t xml:space="preserve"> pagrindin</w:t>
      </w:r>
      <w:r>
        <w:rPr>
          <w:rFonts w:ascii="Times New Roman" w:hAnsi="Times New Roman"/>
        </w:rPr>
        <w:t>ė</w:t>
      </w:r>
      <w:r w:rsidR="009661FA">
        <w:rPr>
          <w:rFonts w:ascii="Times New Roman" w:hAnsi="Times New Roman"/>
        </w:rPr>
        <w:t>s problem</w:t>
      </w:r>
      <w:r>
        <w:rPr>
          <w:rFonts w:ascii="Times New Roman" w:hAnsi="Times New Roman"/>
        </w:rPr>
        <w:t>o</w:t>
      </w:r>
      <w:r w:rsidR="009661FA">
        <w:rPr>
          <w:rFonts w:ascii="Times New Roman" w:hAnsi="Times New Roman"/>
        </w:rPr>
        <w:t xml:space="preserve">s. </w:t>
      </w:r>
      <w:r w:rsidR="00300148">
        <w:rPr>
          <w:rFonts w:ascii="Times New Roman" w:hAnsi="Times New Roman"/>
        </w:rPr>
        <w:t xml:space="preserve">Mokyklų, turinčių </w:t>
      </w:r>
      <w:r w:rsidR="009661FA">
        <w:rPr>
          <w:rFonts w:ascii="Times New Roman" w:hAnsi="Times New Roman"/>
        </w:rPr>
        <w:t>ikimokyklinio ugdymo grupes</w:t>
      </w:r>
      <w:r w:rsidR="00300148">
        <w:rPr>
          <w:rFonts w:ascii="Times New Roman" w:hAnsi="Times New Roman"/>
        </w:rPr>
        <w:t xml:space="preserve">, situacija geresnė, nes lėšos skirtos ikimokykliniam ugdymui dengia lėšų trūkumą, kuris susidaro pradiniame, pagrindiniame ir viduriniame ugdyme. </w:t>
      </w:r>
      <w:r w:rsidR="009661FA">
        <w:rPr>
          <w:rFonts w:ascii="Times New Roman" w:hAnsi="Times New Roman"/>
        </w:rPr>
        <w:t xml:space="preserve">Atkreiptas dėmesys į tai, kad </w:t>
      </w:r>
      <w:r w:rsidR="00300148">
        <w:rPr>
          <w:rFonts w:ascii="Times New Roman" w:hAnsi="Times New Roman"/>
        </w:rPr>
        <w:t xml:space="preserve">Jurbarko vaikų lopšelis-darželis „Nykštukas“ ilgą laiką neturi direktoriaus, </w:t>
      </w:r>
      <w:r w:rsidR="009661FA">
        <w:rPr>
          <w:rFonts w:ascii="Times New Roman" w:hAnsi="Times New Roman"/>
        </w:rPr>
        <w:t xml:space="preserve">todėl sutaupyta </w:t>
      </w:r>
      <w:r>
        <w:rPr>
          <w:rFonts w:ascii="Times New Roman" w:hAnsi="Times New Roman"/>
        </w:rPr>
        <w:t>32</w:t>
      </w:r>
      <w:r w:rsidR="00300148">
        <w:rPr>
          <w:rFonts w:ascii="Times New Roman" w:hAnsi="Times New Roman"/>
        </w:rPr>
        <w:t xml:space="preserve"> 000 Eur </w:t>
      </w:r>
      <w:r w:rsidR="009661FA">
        <w:rPr>
          <w:rFonts w:ascii="Times New Roman" w:hAnsi="Times New Roman"/>
        </w:rPr>
        <w:t>įstaigos lėšų darbo užmokesčiui ir socialinio draudimo įmokoms mokėti</w:t>
      </w:r>
      <w:r w:rsidR="00300148">
        <w:rPr>
          <w:rFonts w:ascii="Times New Roman" w:hAnsi="Times New Roman"/>
        </w:rPr>
        <w:t>.</w:t>
      </w:r>
    </w:p>
    <w:p w14:paraId="16E933CA" w14:textId="4A7E0DCE" w:rsidR="00300148" w:rsidRDefault="00300148" w:rsidP="00106304">
      <w:pPr>
        <w:ind w:firstLine="630"/>
        <w:jc w:val="both"/>
        <w:rPr>
          <w:rFonts w:ascii="Times New Roman" w:hAnsi="Times New Roman"/>
        </w:rPr>
      </w:pPr>
      <w:r w:rsidRPr="00831FC0"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>Švietimo, mokslo ir sporto ministerija</w:t>
      </w:r>
      <w:r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>,</w:t>
      </w:r>
      <w:r w:rsidRPr="00831FC0"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 xml:space="preserve"> atsižvelgdama į pasikeitusį mokinių skaičių 202</w:t>
      </w:r>
      <w:r w:rsidR="00E22576"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>4</w:t>
      </w:r>
      <w:r w:rsidRPr="00831FC0"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 xml:space="preserve"> m. rugsėjo 1 d., rengia specialios tikslinės dotacijos ugdymo reikmėms finansuoti 202</w:t>
      </w:r>
      <w:r w:rsidR="00106304"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>4</w:t>
      </w:r>
      <w:r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> </w:t>
      </w:r>
      <w:r w:rsidRPr="00831FC0"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>metais paskirstymo pagal savivaldybes pakeitimą</w:t>
      </w:r>
      <w:r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 xml:space="preserve">, </w:t>
      </w:r>
      <w:r w:rsidR="00106304"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 xml:space="preserve">mokymo lėšos Jurbarko rajono savivaldybei sumažinamos 76 400 Eur. Pagal ŠMM 2024-10-07 įsakymo Nr. V-1121 II dalį papildomai skiriama 170,9 tūkst. Eur. Šios lėšos skiriamos pedagoginių darbuotojų darbo užmokesčio padidėjimui nuo 2024 m. rugsėjo 1 d. kompensuoti. Taip pat ŠMM planuoja pervesti 196 tūkst. Eur mokinių, atvykusių iš Ukrainos dėl Rusijos Federacijos karinių veiksmų Ukrainoje, ugdymui. Todėl bendra suma, kurią reikia paskirstyti yra 485 870 Eur. </w:t>
      </w:r>
    </w:p>
    <w:p w14:paraId="725F11E3" w14:textId="229F1A46" w:rsidR="00FE7501" w:rsidRPr="00FE7501" w:rsidRDefault="00300148" w:rsidP="00FE7501">
      <w:pPr>
        <w:ind w:firstLine="6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Komisijos nariai nagrinėjo pateiktus </w:t>
      </w:r>
      <w:r w:rsidRPr="000F0DAA">
        <w:rPr>
          <w:rFonts w:ascii="Times New Roman" w:hAnsi="Times New Roman"/>
        </w:rPr>
        <w:t xml:space="preserve">įstaigų </w:t>
      </w:r>
      <w:r w:rsidR="00B113EA" w:rsidRPr="000F0DAA">
        <w:rPr>
          <w:rFonts w:ascii="Times New Roman" w:hAnsi="Times New Roman"/>
        </w:rPr>
        <w:t xml:space="preserve">poreikius ir prašymus, aptarė visų įstaigų situaciją. Siūloma </w:t>
      </w:r>
      <w:r w:rsidR="00FE7501" w:rsidRPr="000F0DAA">
        <w:rPr>
          <w:rFonts w:ascii="Times New Roman" w:hAnsi="Times New Roman"/>
        </w:rPr>
        <w:t xml:space="preserve">Jurbarko vaikų lopšeliui-darželiui </w:t>
      </w:r>
      <w:r w:rsidR="00C6035D" w:rsidRPr="000F0DAA">
        <w:rPr>
          <w:rFonts w:ascii="Times New Roman" w:hAnsi="Times New Roman"/>
        </w:rPr>
        <w:t xml:space="preserve">„Nykštukui“ </w:t>
      </w:r>
      <w:r w:rsidR="00FE7501" w:rsidRPr="000F0DAA">
        <w:rPr>
          <w:rFonts w:ascii="Times New Roman" w:hAnsi="Times New Roman"/>
        </w:rPr>
        <w:t>papildomai lėšų neskirti. Įstaiga yra sutaupiusi mokos fondo apie 32 tūkst. Eur, dėl vadovo neturėjimo</w:t>
      </w:r>
      <w:r w:rsidR="00FE7501">
        <w:rPr>
          <w:rFonts w:ascii="Times New Roman" w:hAnsi="Times New Roman"/>
        </w:rPr>
        <w:t>. K</w:t>
      </w:r>
      <w:r w:rsidR="00FE7501" w:rsidRPr="00FE7501">
        <w:rPr>
          <w:rFonts w:ascii="Times New Roman" w:hAnsi="Times New Roman"/>
        </w:rPr>
        <w:t xml:space="preserve">adangi pagal metodiką lėšas </w:t>
      </w:r>
      <w:r w:rsidR="00FE7501" w:rsidRPr="00FE7501">
        <w:rPr>
          <w:rFonts w:ascii="Times New Roman" w:hAnsi="Times New Roman"/>
        </w:rPr>
        <w:lastRenderedPageBreak/>
        <w:t>vadovavimui galim</w:t>
      </w:r>
      <w:r w:rsidR="00FE7501">
        <w:rPr>
          <w:rFonts w:ascii="Times New Roman" w:hAnsi="Times New Roman"/>
        </w:rPr>
        <w:t>a</w:t>
      </w:r>
      <w:r w:rsidR="00FE7501" w:rsidRPr="00FE7501">
        <w:rPr>
          <w:rFonts w:ascii="Times New Roman" w:hAnsi="Times New Roman"/>
        </w:rPr>
        <w:t xml:space="preserve"> perskirstyti, tai kad nebūtų vienu įsakymu atimama, o kitu pridedama, siūloma </w:t>
      </w:r>
      <w:r w:rsidR="00FE7501">
        <w:rPr>
          <w:rFonts w:ascii="Times New Roman" w:hAnsi="Times New Roman"/>
        </w:rPr>
        <w:t>šiai įstaigai</w:t>
      </w:r>
      <w:r w:rsidR="00FE7501" w:rsidRPr="00FE7501">
        <w:rPr>
          <w:rFonts w:ascii="Times New Roman" w:hAnsi="Times New Roman"/>
        </w:rPr>
        <w:t xml:space="preserve"> papildomai lėšų neskirti iš mokytojų DU padidinimo, o įstaiga sutaupytas lėšas </w:t>
      </w:r>
      <w:r w:rsidR="00FE7501">
        <w:rPr>
          <w:rFonts w:ascii="Times New Roman" w:hAnsi="Times New Roman"/>
        </w:rPr>
        <w:t xml:space="preserve">galės </w:t>
      </w:r>
      <w:r w:rsidR="00FE7501" w:rsidRPr="00FE7501">
        <w:rPr>
          <w:rFonts w:ascii="Times New Roman" w:hAnsi="Times New Roman"/>
        </w:rPr>
        <w:t>panaudo</w:t>
      </w:r>
      <w:r w:rsidR="00FE7501">
        <w:rPr>
          <w:rFonts w:ascii="Times New Roman" w:hAnsi="Times New Roman"/>
        </w:rPr>
        <w:t>ti</w:t>
      </w:r>
      <w:r w:rsidR="00FE7501" w:rsidRPr="00FE7501">
        <w:rPr>
          <w:rFonts w:ascii="Times New Roman" w:hAnsi="Times New Roman"/>
        </w:rPr>
        <w:t xml:space="preserve"> pedagogų DU </w:t>
      </w:r>
      <w:proofErr w:type="spellStart"/>
      <w:r w:rsidR="00FE7501" w:rsidRPr="00FE7501">
        <w:rPr>
          <w:rFonts w:ascii="Times New Roman" w:hAnsi="Times New Roman"/>
        </w:rPr>
        <w:t>koef</w:t>
      </w:r>
      <w:proofErr w:type="spellEnd"/>
      <w:r w:rsidR="00FE7501" w:rsidRPr="00FE7501">
        <w:rPr>
          <w:rFonts w:ascii="Times New Roman" w:hAnsi="Times New Roman"/>
        </w:rPr>
        <w:t>. padidinimui.</w:t>
      </w:r>
    </w:p>
    <w:p w14:paraId="5F2314C6" w14:textId="77777777" w:rsidR="00FE7501" w:rsidRDefault="00FE7501" w:rsidP="00FE7501">
      <w:pPr>
        <w:ind w:firstLine="6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Jurbarkų darželiui-</w:t>
      </w:r>
      <w:r w:rsidRPr="00FE7501">
        <w:rPr>
          <w:rFonts w:ascii="Times New Roman" w:hAnsi="Times New Roman"/>
        </w:rPr>
        <w:t>mokyklai neformuojant dviejų pradinių klasių, pagal ML metodikos apskaičiavimus lėšos yra mažinamos apie 14</w:t>
      </w:r>
      <w:r>
        <w:rPr>
          <w:rFonts w:ascii="Times New Roman" w:hAnsi="Times New Roman"/>
        </w:rPr>
        <w:t> </w:t>
      </w:r>
      <w:r w:rsidRPr="00FE7501">
        <w:rPr>
          <w:rFonts w:ascii="Times New Roman" w:hAnsi="Times New Roman"/>
        </w:rPr>
        <w:t>495 Eur, todėl siūloma papildomai pedagogų DU fondo ir kompensuotų ukrainiečių mokymui lėšų skirti 2</w:t>
      </w:r>
      <w:r>
        <w:rPr>
          <w:rFonts w:ascii="Times New Roman" w:hAnsi="Times New Roman"/>
        </w:rPr>
        <w:t> </w:t>
      </w:r>
      <w:r w:rsidRPr="00FE7501">
        <w:rPr>
          <w:rFonts w:ascii="Times New Roman" w:hAnsi="Times New Roman"/>
        </w:rPr>
        <w:t>534 Eur,  ir nemažinti įstaigos turimų lėšų.</w:t>
      </w:r>
      <w:r>
        <w:rPr>
          <w:rFonts w:ascii="Times New Roman" w:hAnsi="Times New Roman"/>
        </w:rPr>
        <w:t xml:space="preserve"> </w:t>
      </w:r>
    </w:p>
    <w:p w14:paraId="0B748A94" w14:textId="58E5D1DF" w:rsidR="00300148" w:rsidRPr="00303A43" w:rsidRDefault="00B113EA" w:rsidP="00FE7501">
      <w:pPr>
        <w:ind w:firstLine="6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Iš viso paskirstoma </w:t>
      </w:r>
      <w:r w:rsidR="00FE7501">
        <w:rPr>
          <w:rFonts w:ascii="Times New Roman" w:eastAsia="Calibri" w:hAnsi="Times New Roman"/>
          <w:color w:val="000000"/>
          <w:kern w:val="2"/>
          <w:szCs w:val="24"/>
          <w:shd w:val="clear" w:color="auto" w:fill="FFFFFF"/>
        </w:rPr>
        <w:t xml:space="preserve">485 870 </w:t>
      </w:r>
      <w:r>
        <w:rPr>
          <w:rFonts w:ascii="Times New Roman" w:hAnsi="Times New Roman"/>
        </w:rPr>
        <w:t xml:space="preserve"> Eur ugdymo reikmėms finansuoti.</w:t>
      </w:r>
      <w:r w:rsidR="001606DD">
        <w:rPr>
          <w:rFonts w:ascii="Times New Roman" w:hAnsi="Times New Roman"/>
        </w:rPr>
        <w:t xml:space="preserve"> Mokymo reikmių lėšų rezervo nelieka, visos lėšos paskirstomos įstaigų poreikiams tenkinti.</w:t>
      </w:r>
    </w:p>
    <w:p w14:paraId="10F4FA1A" w14:textId="77777777" w:rsidR="00300148" w:rsidRDefault="00300148" w:rsidP="00300148">
      <w:pPr>
        <w:ind w:firstLine="630"/>
        <w:jc w:val="both"/>
        <w:rPr>
          <w:rFonts w:ascii="Times New Roman" w:hAnsi="Times New Roman"/>
        </w:rPr>
      </w:pPr>
      <w:r w:rsidRPr="00A37307">
        <w:rPr>
          <w:rFonts w:ascii="Times New Roman" w:hAnsi="Times New Roman"/>
        </w:rPr>
        <w:t>NUTARTA</w:t>
      </w:r>
      <w:r>
        <w:rPr>
          <w:rFonts w:ascii="Times New Roman" w:hAnsi="Times New Roman"/>
        </w:rPr>
        <w:t xml:space="preserve">. </w:t>
      </w:r>
    </w:p>
    <w:p w14:paraId="173A8314" w14:textId="286F644A" w:rsidR="001606DD" w:rsidRDefault="001606DD" w:rsidP="007D146B">
      <w:pPr>
        <w:ind w:firstLine="6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Pritarti papildomų lėšų skyrimui ugdymo reikmėms finansuoti</w:t>
      </w:r>
      <w:r w:rsidR="00BF5F43">
        <w:rPr>
          <w:rFonts w:ascii="Times New Roman" w:hAnsi="Times New Roman"/>
        </w:rPr>
        <w:t xml:space="preserve"> pagal priedą ir teikti </w:t>
      </w:r>
      <w:r>
        <w:rPr>
          <w:rFonts w:ascii="Times New Roman" w:hAnsi="Times New Roman"/>
        </w:rPr>
        <w:t xml:space="preserve"> tvirtinti savivaldybės tarybai:</w:t>
      </w:r>
    </w:p>
    <w:p w14:paraId="3AC3434C" w14:textId="31ECDC2A" w:rsidR="001606DD" w:rsidRDefault="001606DD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</w:t>
      </w:r>
      <w:r w:rsidR="007D14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Jurbarko Antano Giedraičio-Giedriaus gimnazijai – </w:t>
      </w:r>
      <w:r w:rsidR="00BF5F43">
        <w:rPr>
          <w:rFonts w:ascii="Times New Roman" w:hAnsi="Times New Roman"/>
        </w:rPr>
        <w:t>55 590</w:t>
      </w:r>
      <w:r>
        <w:rPr>
          <w:rFonts w:ascii="Times New Roman" w:hAnsi="Times New Roman"/>
        </w:rPr>
        <w:t xml:space="preserve"> Eur,</w:t>
      </w:r>
    </w:p>
    <w:p w14:paraId="6FF99AD1" w14:textId="57EA949D" w:rsidR="001606DD" w:rsidRDefault="001606DD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2.2. Jurbarko r. Eržvilko gimnazijai – </w:t>
      </w:r>
      <w:r w:rsidR="00BF5F43">
        <w:rPr>
          <w:rFonts w:ascii="Times New Roman" w:hAnsi="Times New Roman"/>
        </w:rPr>
        <w:t>22 402</w:t>
      </w:r>
      <w:r>
        <w:rPr>
          <w:rFonts w:ascii="Times New Roman" w:hAnsi="Times New Roman"/>
        </w:rPr>
        <w:t xml:space="preserve"> Eur,</w:t>
      </w:r>
    </w:p>
    <w:p w14:paraId="02257F62" w14:textId="7DF8FCF9" w:rsidR="00BF5F43" w:rsidRDefault="00BF5F43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2.3. Jurbarko r. Veliuonos Antano ir Jono Juškų gimnazijai – 30 537 Eur</w:t>
      </w:r>
      <w:r w:rsidR="007D146B">
        <w:rPr>
          <w:rFonts w:ascii="Times New Roman" w:hAnsi="Times New Roman"/>
        </w:rPr>
        <w:t>,</w:t>
      </w:r>
    </w:p>
    <w:p w14:paraId="55B52675" w14:textId="6D65ACA7" w:rsidR="001606DD" w:rsidRDefault="001606DD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  <w:r w:rsidR="00BF5F4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Jurbarko Naujamiesčio progimnazijai – </w:t>
      </w:r>
      <w:r w:rsidR="00BF5F43">
        <w:rPr>
          <w:rFonts w:ascii="Times New Roman" w:hAnsi="Times New Roman"/>
        </w:rPr>
        <w:t>75 957</w:t>
      </w:r>
      <w:r>
        <w:rPr>
          <w:rFonts w:ascii="Times New Roman" w:hAnsi="Times New Roman"/>
        </w:rPr>
        <w:t xml:space="preserve"> Eur,</w:t>
      </w:r>
    </w:p>
    <w:p w14:paraId="21912AF3" w14:textId="2818267F" w:rsidR="001606DD" w:rsidRDefault="001606DD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  <w:r w:rsidR="00E46DD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Jurbarko Vytauto Didžiojo </w:t>
      </w:r>
      <w:r w:rsidR="00BF5F43">
        <w:rPr>
          <w:rFonts w:ascii="Times New Roman" w:hAnsi="Times New Roman"/>
        </w:rPr>
        <w:t>pagrindinei mokyklai</w:t>
      </w:r>
      <w:r>
        <w:rPr>
          <w:rFonts w:ascii="Times New Roman" w:hAnsi="Times New Roman"/>
        </w:rPr>
        <w:t xml:space="preserve"> – 1</w:t>
      </w:r>
      <w:r w:rsidR="00BF5F43">
        <w:rPr>
          <w:rFonts w:ascii="Times New Roman" w:hAnsi="Times New Roman"/>
        </w:rPr>
        <w:t>58</w:t>
      </w:r>
      <w:r>
        <w:rPr>
          <w:rFonts w:ascii="Times New Roman" w:hAnsi="Times New Roman"/>
        </w:rPr>
        <w:t> </w:t>
      </w:r>
      <w:r w:rsidR="00BF5F43">
        <w:rPr>
          <w:rFonts w:ascii="Times New Roman" w:hAnsi="Times New Roman"/>
        </w:rPr>
        <w:t>710</w:t>
      </w:r>
      <w:r>
        <w:rPr>
          <w:rFonts w:ascii="Times New Roman" w:hAnsi="Times New Roman"/>
        </w:rPr>
        <w:t xml:space="preserve"> Eur,</w:t>
      </w:r>
    </w:p>
    <w:p w14:paraId="2C213E7C" w14:textId="55C16E93" w:rsidR="00BF5F43" w:rsidRDefault="00BF5F43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  <w:r w:rsidR="00E46DDA">
        <w:rPr>
          <w:rFonts w:ascii="Times New Roman" w:hAnsi="Times New Roman"/>
        </w:rPr>
        <w:t>6</w:t>
      </w:r>
      <w:r>
        <w:rPr>
          <w:rFonts w:ascii="Times New Roman" w:hAnsi="Times New Roman"/>
        </w:rPr>
        <w:t>. Jurbarko r. Skirsnemunės Jurgio Baltrušaičio pagrindinei mokyklai – 67 904 Eur,</w:t>
      </w:r>
    </w:p>
    <w:p w14:paraId="59297AF3" w14:textId="5BA73B64" w:rsidR="001606DD" w:rsidRDefault="001606DD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  <w:r w:rsidR="00E46DD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Jurbarko r. </w:t>
      </w:r>
      <w:r w:rsidR="00BF5F43">
        <w:rPr>
          <w:rFonts w:ascii="Times New Roman" w:hAnsi="Times New Roman"/>
        </w:rPr>
        <w:t xml:space="preserve">Šimkaičių Jono Žemaičio </w:t>
      </w:r>
      <w:r>
        <w:rPr>
          <w:rFonts w:ascii="Times New Roman" w:hAnsi="Times New Roman"/>
        </w:rPr>
        <w:t xml:space="preserve">pagrindinei mokyklai – </w:t>
      </w:r>
      <w:r w:rsidR="00BF5F43">
        <w:rPr>
          <w:rFonts w:ascii="Times New Roman" w:hAnsi="Times New Roman"/>
        </w:rPr>
        <w:t>18 604</w:t>
      </w:r>
      <w:r>
        <w:rPr>
          <w:rFonts w:ascii="Times New Roman" w:hAnsi="Times New Roman"/>
        </w:rPr>
        <w:t xml:space="preserve"> Eur,</w:t>
      </w:r>
    </w:p>
    <w:p w14:paraId="7BD93713" w14:textId="07351B48" w:rsidR="00BF5F43" w:rsidRDefault="00BF5F43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  <w:r w:rsidR="00E46DDA">
        <w:rPr>
          <w:rFonts w:ascii="Times New Roman" w:hAnsi="Times New Roman"/>
        </w:rPr>
        <w:t>8</w:t>
      </w:r>
      <w:r>
        <w:rPr>
          <w:rFonts w:ascii="Times New Roman" w:hAnsi="Times New Roman"/>
        </w:rPr>
        <w:t>. Jurbarko „Ąžuoliuko“ mokyklai – 36 592 Eur,</w:t>
      </w:r>
    </w:p>
    <w:p w14:paraId="01BAD506" w14:textId="70A6427D" w:rsidR="00E46DDA" w:rsidRDefault="001606DD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  <w:r w:rsidR="00E46DDA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Jurbarko r. Jurbarkų darželiui-mokyklai – </w:t>
      </w:r>
      <w:r w:rsidR="00BF5F43">
        <w:rPr>
          <w:rFonts w:ascii="Times New Roman" w:hAnsi="Times New Roman"/>
        </w:rPr>
        <w:t>2 </w:t>
      </w:r>
      <w:r w:rsidR="00E46DDA">
        <w:rPr>
          <w:rFonts w:ascii="Times New Roman" w:hAnsi="Times New Roman"/>
        </w:rPr>
        <w:t>651</w:t>
      </w:r>
      <w:r>
        <w:rPr>
          <w:rFonts w:ascii="Times New Roman" w:hAnsi="Times New Roman"/>
        </w:rPr>
        <w:t xml:space="preserve"> Eur</w:t>
      </w:r>
      <w:r w:rsidR="00E46DDA">
        <w:rPr>
          <w:rFonts w:ascii="Times New Roman" w:hAnsi="Times New Roman"/>
        </w:rPr>
        <w:t>,</w:t>
      </w:r>
    </w:p>
    <w:p w14:paraId="7FD583F7" w14:textId="217410FA" w:rsidR="00E46DDA" w:rsidRDefault="00E46DDA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2.10. Jurbarko Antano Sodeikos meno mokyklai – 4 510 Eur,</w:t>
      </w:r>
    </w:p>
    <w:p w14:paraId="275EB1D7" w14:textId="0C54B6CB" w:rsidR="001606DD" w:rsidRDefault="00E46DDA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2.11. Jurbarko švietimo centrui – 12 413 Eur</w:t>
      </w:r>
      <w:r w:rsidR="001606DD">
        <w:rPr>
          <w:rFonts w:ascii="Times New Roman" w:hAnsi="Times New Roman"/>
        </w:rPr>
        <w:t>.</w:t>
      </w:r>
    </w:p>
    <w:p w14:paraId="76D95EB7" w14:textId="018710E5" w:rsidR="001606DD" w:rsidRDefault="001606DD" w:rsidP="001606DD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Balsavo „Už“ – </w:t>
      </w:r>
      <w:r w:rsidR="007D146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(</w:t>
      </w:r>
      <w:r w:rsidR="007D146B">
        <w:rPr>
          <w:rFonts w:ascii="Times New Roman" w:hAnsi="Times New Roman"/>
        </w:rPr>
        <w:t>šeši</w:t>
      </w:r>
      <w:r>
        <w:rPr>
          <w:rFonts w:ascii="Times New Roman" w:hAnsi="Times New Roman"/>
        </w:rPr>
        <w:t xml:space="preserve">, visais balsais), išskyrus </w:t>
      </w:r>
      <w:r w:rsidR="00E46DDA">
        <w:rPr>
          <w:rFonts w:ascii="Times New Roman" w:hAnsi="Times New Roman"/>
          <w:color w:val="000000"/>
          <w:szCs w:val="24"/>
        </w:rPr>
        <w:t xml:space="preserve">2.1, 2.2, ir 2.5 papunkčius, nuo kurių balsavimo nusišalino </w:t>
      </w:r>
      <w:r w:rsidR="00E46DDA" w:rsidRPr="00F144CA">
        <w:rPr>
          <w:rFonts w:ascii="Times New Roman" w:hAnsi="Times New Roman"/>
          <w:szCs w:val="24"/>
        </w:rPr>
        <w:t>Jurbarko rajono savivaldybės administracijos direktorė</w:t>
      </w:r>
      <w:r w:rsidR="00E46DDA">
        <w:rPr>
          <w:rFonts w:ascii="Times New Roman" w:hAnsi="Times New Roman"/>
          <w:szCs w:val="24"/>
        </w:rPr>
        <w:t xml:space="preserve"> Rūta </w:t>
      </w:r>
      <w:proofErr w:type="spellStart"/>
      <w:r w:rsidR="00E46DDA">
        <w:rPr>
          <w:rFonts w:ascii="Times New Roman" w:hAnsi="Times New Roman"/>
          <w:szCs w:val="24"/>
        </w:rPr>
        <w:t>Vančienė</w:t>
      </w:r>
      <w:proofErr w:type="spellEnd"/>
      <w:r w:rsidR="00E46DDA">
        <w:rPr>
          <w:rFonts w:ascii="Times New Roman" w:hAnsi="Times New Roman"/>
          <w:szCs w:val="24"/>
        </w:rPr>
        <w:t>, nes šiose įstaigose dirba vyras arba artimi vyro giminaičiai</w:t>
      </w:r>
      <w:r w:rsidR="00E46DDA">
        <w:t>.</w:t>
      </w:r>
    </w:p>
    <w:p w14:paraId="0A2D1598" w14:textId="77777777" w:rsidR="00300148" w:rsidRPr="00A37307" w:rsidRDefault="00300148" w:rsidP="00300148">
      <w:pPr>
        <w:jc w:val="both"/>
        <w:rPr>
          <w:rFonts w:ascii="Times New Roman" w:hAnsi="Times New Roman"/>
        </w:rPr>
      </w:pPr>
    </w:p>
    <w:p w14:paraId="7EA2140C" w14:textId="77777777" w:rsidR="00300148" w:rsidRDefault="00300148" w:rsidP="00300148">
      <w:pPr>
        <w:jc w:val="both"/>
        <w:rPr>
          <w:rFonts w:ascii="Times New Roman" w:hAnsi="Times New Roman"/>
          <w:szCs w:val="24"/>
        </w:rPr>
      </w:pPr>
    </w:p>
    <w:p w14:paraId="2AE81A87" w14:textId="77777777" w:rsidR="00300148" w:rsidRPr="00174302" w:rsidRDefault="00300148" w:rsidP="00300148">
      <w:pPr>
        <w:rPr>
          <w:rFonts w:ascii="Times New Roman" w:hAnsi="Times New Roman"/>
          <w:szCs w:val="24"/>
        </w:rPr>
      </w:pPr>
    </w:p>
    <w:tbl>
      <w:tblPr>
        <w:tblW w:w="10405" w:type="dxa"/>
        <w:tblLayout w:type="fixed"/>
        <w:tblLook w:val="0000" w:firstRow="0" w:lastRow="0" w:firstColumn="0" w:lastColumn="0" w:noHBand="0" w:noVBand="0"/>
      </w:tblPr>
      <w:tblGrid>
        <w:gridCol w:w="3227"/>
        <w:gridCol w:w="2392"/>
        <w:gridCol w:w="747"/>
        <w:gridCol w:w="4039"/>
      </w:tblGrid>
      <w:tr w:rsidR="00300148" w:rsidRPr="00174302" w14:paraId="715DCCDF" w14:textId="77777777" w:rsidTr="00441AFF">
        <w:tc>
          <w:tcPr>
            <w:tcW w:w="3227" w:type="dxa"/>
          </w:tcPr>
          <w:p w14:paraId="254E84C9" w14:textId="77777777" w:rsidR="00300148" w:rsidRPr="00174302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Posėdžio pirminink</w:t>
            </w:r>
            <w:r w:rsidR="00441AFF">
              <w:rPr>
                <w:rFonts w:ascii="Times New Roman" w:hAnsi="Times New Roman"/>
                <w:szCs w:val="24"/>
              </w:rPr>
              <w:t>ė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</w:tcPr>
          <w:p w14:paraId="5048E165" w14:textId="77777777" w:rsidR="00300148" w:rsidRPr="00174302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" w:type="dxa"/>
          </w:tcPr>
          <w:p w14:paraId="16FBB962" w14:textId="77777777" w:rsidR="00300148" w:rsidRPr="00174302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39" w:type="dxa"/>
          </w:tcPr>
          <w:p w14:paraId="5203A856" w14:textId="77777777" w:rsidR="00300148" w:rsidRPr="00174302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Rūta </w:t>
            </w:r>
            <w:proofErr w:type="spellStart"/>
            <w:r>
              <w:rPr>
                <w:rFonts w:ascii="Times New Roman" w:hAnsi="Times New Roman"/>
                <w:szCs w:val="24"/>
              </w:rPr>
              <w:t>Vančienė</w:t>
            </w:r>
            <w:proofErr w:type="spellEnd"/>
          </w:p>
        </w:tc>
      </w:tr>
      <w:tr w:rsidR="00300148" w:rsidRPr="00174302" w14:paraId="63AC3055" w14:textId="77777777" w:rsidTr="00441AFF">
        <w:tc>
          <w:tcPr>
            <w:tcW w:w="3227" w:type="dxa"/>
          </w:tcPr>
          <w:p w14:paraId="36897ADA" w14:textId="77777777" w:rsidR="00300148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</w:p>
          <w:p w14:paraId="533AD024" w14:textId="77777777" w:rsidR="00300148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</w:p>
          <w:p w14:paraId="124FD1D8" w14:textId="77777777" w:rsidR="00300148" w:rsidRPr="00174302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</w:p>
          <w:p w14:paraId="1B31FA00" w14:textId="77777777" w:rsidR="00300148" w:rsidRPr="00174302" w:rsidRDefault="00300148" w:rsidP="00ED16B1">
            <w:pPr>
              <w:rPr>
                <w:rFonts w:ascii="Times New Roman" w:hAnsi="Times New Roman"/>
                <w:szCs w:val="24"/>
              </w:rPr>
            </w:pPr>
            <w:r w:rsidRPr="00174302">
              <w:rPr>
                <w:rFonts w:ascii="Times New Roman" w:hAnsi="Times New Roman"/>
                <w:szCs w:val="24"/>
              </w:rPr>
              <w:t>Posėdžio sekretor</w:t>
            </w:r>
            <w:r>
              <w:rPr>
                <w:rFonts w:ascii="Times New Roman" w:hAnsi="Times New Roman"/>
                <w:szCs w:val="24"/>
              </w:rPr>
              <w:t>ė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</w:tcPr>
          <w:p w14:paraId="6750A41F" w14:textId="77777777" w:rsidR="00300148" w:rsidRPr="00174302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" w:type="dxa"/>
          </w:tcPr>
          <w:p w14:paraId="1BB5161A" w14:textId="77777777" w:rsidR="00300148" w:rsidRPr="00174302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39" w:type="dxa"/>
          </w:tcPr>
          <w:p w14:paraId="0D1D98F3" w14:textId="77777777" w:rsidR="00300148" w:rsidRDefault="00300148" w:rsidP="00ED16B1">
            <w:pPr>
              <w:rPr>
                <w:rFonts w:ascii="Times New Roman" w:hAnsi="Times New Roman"/>
                <w:szCs w:val="24"/>
              </w:rPr>
            </w:pPr>
          </w:p>
          <w:p w14:paraId="438149EA" w14:textId="77777777" w:rsidR="00300148" w:rsidRDefault="00300148" w:rsidP="00ED16B1">
            <w:pPr>
              <w:rPr>
                <w:rFonts w:ascii="Times New Roman" w:hAnsi="Times New Roman"/>
                <w:szCs w:val="24"/>
              </w:rPr>
            </w:pPr>
          </w:p>
          <w:p w14:paraId="51FD7338" w14:textId="77777777" w:rsidR="00300148" w:rsidRDefault="00300148" w:rsidP="00ED16B1">
            <w:pPr>
              <w:rPr>
                <w:rFonts w:ascii="Times New Roman" w:hAnsi="Times New Roman"/>
                <w:szCs w:val="24"/>
              </w:rPr>
            </w:pPr>
          </w:p>
          <w:p w14:paraId="033A03B0" w14:textId="77777777" w:rsidR="00300148" w:rsidRPr="00174302" w:rsidRDefault="00300148" w:rsidP="00ED16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Cs w:val="24"/>
              </w:rPr>
              <w:t>Knašienė</w:t>
            </w:r>
            <w:proofErr w:type="spellEnd"/>
          </w:p>
        </w:tc>
      </w:tr>
      <w:tr w:rsidR="00300148" w:rsidRPr="00174302" w14:paraId="1D09A4BD" w14:textId="77777777" w:rsidTr="00441AFF">
        <w:tc>
          <w:tcPr>
            <w:tcW w:w="3227" w:type="dxa"/>
          </w:tcPr>
          <w:p w14:paraId="5FC70BF7" w14:textId="77777777" w:rsidR="00300148" w:rsidRPr="00174302" w:rsidRDefault="00300148" w:rsidP="00ED16B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</w:tcBorders>
          </w:tcPr>
          <w:p w14:paraId="7222E077" w14:textId="77777777" w:rsidR="00300148" w:rsidRPr="00174302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" w:type="dxa"/>
          </w:tcPr>
          <w:p w14:paraId="3F0A17FD" w14:textId="77777777" w:rsidR="00300148" w:rsidRPr="00174302" w:rsidRDefault="00300148" w:rsidP="00ED16B1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39" w:type="dxa"/>
          </w:tcPr>
          <w:p w14:paraId="014707FA" w14:textId="77777777" w:rsidR="00300148" w:rsidRPr="00174302" w:rsidRDefault="00300148" w:rsidP="00ED16B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601B2DE" w14:textId="77777777" w:rsidR="00BD2955" w:rsidRDefault="00BD2955"/>
    <w:sectPr w:rsidR="00BD2955" w:rsidSect="00BD29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20277"/>
    <w:multiLevelType w:val="hybridMultilevel"/>
    <w:tmpl w:val="38AC8BB0"/>
    <w:lvl w:ilvl="0" w:tplc="BF1657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38544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B5"/>
    <w:rsid w:val="0000636B"/>
    <w:rsid w:val="000E0E1B"/>
    <w:rsid w:val="000F0DAA"/>
    <w:rsid w:val="00106304"/>
    <w:rsid w:val="001606DD"/>
    <w:rsid w:val="001A1223"/>
    <w:rsid w:val="001D6CB3"/>
    <w:rsid w:val="001E2DEE"/>
    <w:rsid w:val="001F5A91"/>
    <w:rsid w:val="00247ACF"/>
    <w:rsid w:val="00274410"/>
    <w:rsid w:val="00300148"/>
    <w:rsid w:val="003A5E50"/>
    <w:rsid w:val="00441AFF"/>
    <w:rsid w:val="004526C4"/>
    <w:rsid w:val="00463EA0"/>
    <w:rsid w:val="004971E9"/>
    <w:rsid w:val="004C02E3"/>
    <w:rsid w:val="005D28F2"/>
    <w:rsid w:val="00766FEC"/>
    <w:rsid w:val="007D146B"/>
    <w:rsid w:val="008A541F"/>
    <w:rsid w:val="0090778B"/>
    <w:rsid w:val="009661FA"/>
    <w:rsid w:val="009E398B"/>
    <w:rsid w:val="00AF76B5"/>
    <w:rsid w:val="00B113EA"/>
    <w:rsid w:val="00BD2955"/>
    <w:rsid w:val="00BF5F43"/>
    <w:rsid w:val="00C6035D"/>
    <w:rsid w:val="00CB219B"/>
    <w:rsid w:val="00CD55AB"/>
    <w:rsid w:val="00D029D2"/>
    <w:rsid w:val="00D059B2"/>
    <w:rsid w:val="00E15204"/>
    <w:rsid w:val="00E22576"/>
    <w:rsid w:val="00E46DDA"/>
    <w:rsid w:val="00EB563E"/>
    <w:rsid w:val="00ED0BBF"/>
    <w:rsid w:val="00ED1C68"/>
    <w:rsid w:val="00F5711B"/>
    <w:rsid w:val="00F61C40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7774"/>
  <w15:docId w15:val="{79DDDAEB-5FD3-4F08-870C-C6EA1AA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AF76B5"/>
    <w:pPr>
      <w:suppressAutoHyphens/>
    </w:pPr>
    <w:rPr>
      <w:rFonts w:ascii="TimesLT" w:eastAsia="Times New Roman" w:hAnsi="TimesLT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300148"/>
    <w:pPr>
      <w:keepNext/>
      <w:tabs>
        <w:tab w:val="num" w:pos="0"/>
      </w:tabs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F76B5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rsid w:val="00AF76B5"/>
    <w:rPr>
      <w:rFonts w:ascii="TimesLT" w:eastAsia="Times New Roman" w:hAnsi="TimesLT" w:cs="Times New Roman"/>
      <w:sz w:val="24"/>
      <w:szCs w:val="20"/>
      <w:lang w:val="en-US" w:eastAsia="ar-SA"/>
    </w:rPr>
  </w:style>
  <w:style w:type="paragraph" w:styleId="Pavadinimas">
    <w:name w:val="Title"/>
    <w:basedOn w:val="prastasis"/>
    <w:link w:val="PavadinimasDiagrama"/>
    <w:qFormat/>
    <w:rsid w:val="00AF76B5"/>
    <w:pPr>
      <w:suppressAutoHyphens w:val="0"/>
      <w:jc w:val="center"/>
    </w:pPr>
    <w:rPr>
      <w:rFonts w:ascii="Times New Roman" w:hAnsi="Times New Roman"/>
      <w:b/>
      <w:bCs/>
      <w:szCs w:val="24"/>
      <w:lang w:eastAsia="en-US"/>
    </w:rPr>
  </w:style>
  <w:style w:type="character" w:customStyle="1" w:styleId="PavadinimasDiagrama">
    <w:name w:val="Pavadinimas Diagrama"/>
    <w:link w:val="Pavadinimas"/>
    <w:rsid w:val="00AF76B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rsid w:val="00AF76B5"/>
    <w:pPr>
      <w:jc w:val="both"/>
    </w:pPr>
  </w:style>
  <w:style w:type="character" w:customStyle="1" w:styleId="PagrindinistekstasDiagrama">
    <w:name w:val="Pagrindinis tekstas Diagrama"/>
    <w:link w:val="Pagrindinistekstas"/>
    <w:rsid w:val="00AF76B5"/>
    <w:rPr>
      <w:rFonts w:ascii="TimesLT" w:eastAsia="Times New Roman" w:hAnsi="TimesLT" w:cs="Times New Roman"/>
      <w:sz w:val="24"/>
      <w:szCs w:val="20"/>
      <w:lang w:eastAsia="ar-SA"/>
    </w:rPr>
  </w:style>
  <w:style w:type="paragraph" w:customStyle="1" w:styleId="Pagrindiniotekstotrauka21">
    <w:name w:val="Pagrindinio teksto įtrauka 21"/>
    <w:basedOn w:val="prastasis"/>
    <w:rsid w:val="00AF76B5"/>
    <w:pPr>
      <w:ind w:firstLine="720"/>
      <w:jc w:val="both"/>
    </w:pPr>
  </w:style>
  <w:style w:type="character" w:customStyle="1" w:styleId="Antrat1Diagrama">
    <w:name w:val="Antraštė 1 Diagrama"/>
    <w:link w:val="Antrat1"/>
    <w:rsid w:val="00300148"/>
    <w:rPr>
      <w:rFonts w:ascii="TimesLT" w:eastAsia="Times New Roman" w:hAnsi="TimesLT"/>
      <w:b/>
      <w:bCs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3298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Jurbarkas2</dc:creator>
  <cp:keywords/>
  <dc:description/>
  <cp:lastModifiedBy>dovile.dackauskaite@jurbarkas.lt</cp:lastModifiedBy>
  <cp:revision>2</cp:revision>
  <cp:lastPrinted>2024-10-16T06:38:00Z</cp:lastPrinted>
  <dcterms:created xsi:type="dcterms:W3CDTF">2024-10-30T12:12:00Z</dcterms:created>
  <dcterms:modified xsi:type="dcterms:W3CDTF">2024-10-30T12:12:00Z</dcterms:modified>
</cp:coreProperties>
</file>