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98F517" w14:textId="77777777" w:rsidR="00FC1CD3" w:rsidRDefault="00F320CA" w:rsidP="00F320CA">
      <w:pPr>
        <w:jc w:val="right"/>
        <w:rPr>
          <w:lang w:val="en-US"/>
        </w:rPr>
      </w:pPr>
      <w:r>
        <w:t>Projektas</w:t>
      </w:r>
    </w:p>
    <w:p w14:paraId="61FF3225" w14:textId="77777777" w:rsidR="00FC1CD3" w:rsidRDefault="00FC1CD3">
      <w:pPr>
        <w:jc w:val="center"/>
        <w:rPr>
          <w:b/>
          <w:bCs/>
          <w:lang w:val="en-US"/>
        </w:rPr>
      </w:pPr>
    </w:p>
    <w:p w14:paraId="16339787" w14:textId="77777777" w:rsidR="00F320CA" w:rsidRDefault="00F320CA">
      <w:pPr>
        <w:jc w:val="center"/>
        <w:rPr>
          <w:b/>
          <w:bCs/>
          <w:lang w:val="en-US"/>
        </w:rPr>
      </w:pPr>
    </w:p>
    <w:p w14:paraId="5448C09A" w14:textId="77777777" w:rsidR="00F320CA" w:rsidRDefault="00F320CA">
      <w:pPr>
        <w:jc w:val="center"/>
        <w:rPr>
          <w:b/>
          <w:bCs/>
          <w:lang w:val="en-US"/>
        </w:rPr>
      </w:pPr>
    </w:p>
    <w:p w14:paraId="0611B462" w14:textId="77777777" w:rsidR="00FC1CD3" w:rsidRDefault="00F20019">
      <w:pPr>
        <w:jc w:val="center"/>
        <w:rPr>
          <w:b/>
        </w:rPr>
      </w:pPr>
      <w:r>
        <w:rPr>
          <w:b/>
          <w:lang w:val="en-US"/>
        </w:rPr>
        <w:t xml:space="preserve">JURBARKO RAJONO </w:t>
      </w:r>
      <w:r>
        <w:rPr>
          <w:b/>
        </w:rPr>
        <w:t>SAVIVALDYBĖS TARYBA</w:t>
      </w:r>
    </w:p>
    <w:p w14:paraId="7041BE4F"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F313A73" w14:textId="77777777">
        <w:trPr>
          <w:cantSplit/>
        </w:trPr>
        <w:tc>
          <w:tcPr>
            <w:tcW w:w="9654" w:type="dxa"/>
            <w:tcBorders>
              <w:top w:val="nil"/>
              <w:left w:val="nil"/>
              <w:bottom w:val="nil"/>
              <w:right w:val="nil"/>
            </w:tcBorders>
          </w:tcPr>
          <w:p w14:paraId="252ECB12" w14:textId="77777777" w:rsidR="00FC1CD3" w:rsidRDefault="00F20019">
            <w:pPr>
              <w:pStyle w:val="Antrat1"/>
              <w:rPr>
                <w:caps/>
                <w:szCs w:val="24"/>
                <w:lang w:val="lt-LT"/>
              </w:rPr>
            </w:pPr>
            <w:r>
              <w:rPr>
                <w:szCs w:val="24"/>
                <w:lang w:val="lt-LT"/>
              </w:rPr>
              <w:t>SPRENDIMAS</w:t>
            </w:r>
          </w:p>
        </w:tc>
      </w:tr>
      <w:bookmarkStart w:id="0" w:name="DOC_DATA"/>
      <w:tr w:rsidR="00FC1CD3" w14:paraId="7064DDBE" w14:textId="77777777">
        <w:trPr>
          <w:cantSplit/>
        </w:trPr>
        <w:tc>
          <w:tcPr>
            <w:tcW w:w="9654" w:type="dxa"/>
            <w:tcBorders>
              <w:top w:val="nil"/>
              <w:left w:val="nil"/>
              <w:bottom w:val="nil"/>
              <w:right w:val="nil"/>
            </w:tcBorders>
          </w:tcPr>
          <w:p w14:paraId="6E9BF723" w14:textId="77777777" w:rsidR="00FC1CD3" w:rsidRPr="00AE61D9" w:rsidRDefault="001723E8">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GARANTIJOS UAB „JURBARKO VANDENYS“ SUTEIKIMO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378B9E71" w14:textId="77777777">
        <w:trPr>
          <w:cantSplit/>
        </w:trPr>
        <w:tc>
          <w:tcPr>
            <w:tcW w:w="9654" w:type="dxa"/>
            <w:tcBorders>
              <w:top w:val="nil"/>
              <w:left w:val="nil"/>
              <w:bottom w:val="nil"/>
              <w:right w:val="nil"/>
            </w:tcBorders>
          </w:tcPr>
          <w:p w14:paraId="689BAEBE" w14:textId="77777777" w:rsidR="00FC1CD3" w:rsidRPr="00AE61D9" w:rsidRDefault="00FC1CD3">
            <w:pPr>
              <w:pStyle w:val="Antrats"/>
              <w:tabs>
                <w:tab w:val="left" w:pos="1296"/>
              </w:tabs>
              <w:jc w:val="center"/>
              <w:rPr>
                <w:b/>
                <w:caps/>
              </w:rPr>
            </w:pPr>
          </w:p>
        </w:tc>
      </w:tr>
      <w:tr w:rsidR="00FC1CD3" w14:paraId="73884BE7" w14:textId="77777777" w:rsidTr="00BA627E">
        <w:trPr>
          <w:cantSplit/>
          <w:trHeight w:val="359"/>
        </w:trPr>
        <w:tc>
          <w:tcPr>
            <w:tcW w:w="9654" w:type="dxa"/>
            <w:tcBorders>
              <w:top w:val="nil"/>
              <w:left w:val="nil"/>
              <w:bottom w:val="nil"/>
              <w:right w:val="nil"/>
            </w:tcBorders>
          </w:tcPr>
          <w:p w14:paraId="024A32B7" w14:textId="77777777" w:rsidR="00FC1CD3" w:rsidRPr="00AE61D9" w:rsidRDefault="001723E8"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spalio 15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TSP-309</w:t>
            </w:r>
            <w:r w:rsidRPr="00AE61D9">
              <w:fldChar w:fldCharType="end"/>
            </w:r>
          </w:p>
        </w:tc>
      </w:tr>
      <w:tr w:rsidR="00FC1CD3" w14:paraId="54625779" w14:textId="77777777">
        <w:trPr>
          <w:cantSplit/>
        </w:trPr>
        <w:tc>
          <w:tcPr>
            <w:tcW w:w="9654" w:type="dxa"/>
            <w:tcBorders>
              <w:top w:val="nil"/>
              <w:left w:val="nil"/>
              <w:bottom w:val="nil"/>
              <w:right w:val="nil"/>
            </w:tcBorders>
          </w:tcPr>
          <w:p w14:paraId="4ED4CA51" w14:textId="77777777" w:rsidR="00FC1CD3" w:rsidRDefault="00F20019">
            <w:pPr>
              <w:jc w:val="center"/>
            </w:pPr>
            <w:r>
              <w:t>Jurbarkas</w:t>
            </w:r>
          </w:p>
        </w:tc>
      </w:tr>
    </w:tbl>
    <w:p w14:paraId="5BC292D3" w14:textId="77777777" w:rsidR="00FC1CD3" w:rsidRPr="00892223" w:rsidRDefault="00FC1CD3"/>
    <w:p w14:paraId="528788A2" w14:textId="77777777" w:rsidR="00FC1CD3" w:rsidRPr="00892223" w:rsidRDefault="00FC1CD3"/>
    <w:p w14:paraId="3491A2D7" w14:textId="77777777" w:rsidR="00FC1CD3" w:rsidRDefault="00FC1CD3">
      <w:pPr>
        <w:jc w:val="both"/>
      </w:pPr>
    </w:p>
    <w:p w14:paraId="5220F2D6" w14:textId="77777777" w:rsidR="0052024A" w:rsidRDefault="0052024A" w:rsidP="0052024A">
      <w:pPr>
        <w:ind w:firstLine="720"/>
        <w:jc w:val="both"/>
        <w:rPr>
          <w:color w:val="000000"/>
          <w:szCs w:val="16"/>
        </w:rPr>
      </w:pPr>
      <w:r>
        <w:rPr>
          <w:color w:val="000000"/>
          <w:szCs w:val="16"/>
        </w:rPr>
        <w:t xml:space="preserve">Vadovaudamasi Lietuvos Respublikos vietos savivaldos </w:t>
      </w:r>
      <w:r w:rsidRPr="00062602">
        <w:rPr>
          <w:color w:val="000000"/>
          <w:szCs w:val="16"/>
        </w:rPr>
        <w:t xml:space="preserve">įstatymo 15 straipsnio 2 dalies 21 punktu, Lietuvos Respublikos biudžeto sandaros įstatymo 17 straipsnio 1 dalies 5 punktu, Savivaldybių skolinimosi taisyklėmis, patvirtintomis Lietuvos Respublikos Vyriausybės </w:t>
      </w:r>
      <w:smartTag w:uri="urn:schemas-microsoft-com:office:smarttags" w:element="metricconverter">
        <w:smartTagPr>
          <w:attr w:name="ProductID" w:val="2004 m"/>
        </w:smartTagPr>
        <w:r w:rsidRPr="00062602">
          <w:rPr>
            <w:color w:val="000000"/>
            <w:szCs w:val="16"/>
          </w:rPr>
          <w:t>2004 m</w:t>
        </w:r>
      </w:smartTag>
      <w:r w:rsidRPr="00062602">
        <w:rPr>
          <w:color w:val="000000"/>
          <w:szCs w:val="16"/>
        </w:rPr>
        <w:t>. kovo 26 d. nutarimu Nr. 345 „Dėl savivaldybių skolinimosi taisyklių patvirtinimo“</w:t>
      </w:r>
      <w:r>
        <w:rPr>
          <w:color w:val="000000"/>
          <w:szCs w:val="16"/>
        </w:rPr>
        <w:t xml:space="preserve"> </w:t>
      </w:r>
      <w:r>
        <w:t xml:space="preserve">ir atsižvelgdama į uždarosios akcinė bendrovės „Jurbarko vandenys“ 2024 m. rugsėjo 20 d. raštą Nr. SD-157 „Dėl kredito linijos sutarties termino pratęsimo“ bei Jurbarko rajono savivaldybės kontrolės ir audito tarnybos 2024 m. spalio 3 d. išvadą Nr. K6 </w:t>
      </w:r>
      <w:bookmarkStart w:id="1" w:name="_Hlk121996573"/>
      <w:r>
        <w:t>„Išvada dėl garantijos suteikimo“</w:t>
      </w:r>
      <w:bookmarkEnd w:id="1"/>
      <w:r>
        <w:t xml:space="preserve">, Jurbarko rajono savivaldybės taryba </w:t>
      </w:r>
      <w:r w:rsidRPr="00630785">
        <w:rPr>
          <w:spacing w:val="120"/>
        </w:rPr>
        <w:t>nusprendži</w:t>
      </w:r>
      <w:r w:rsidRPr="00630785">
        <w:t>a:</w:t>
      </w:r>
    </w:p>
    <w:p w14:paraId="5510E8B0" w14:textId="77777777" w:rsidR="0052024A" w:rsidRDefault="0052024A" w:rsidP="0052024A">
      <w:pPr>
        <w:jc w:val="both"/>
      </w:pPr>
      <w:r>
        <w:tab/>
        <w:t xml:space="preserve">1. Suteikti garantiją uždarajai akcinei bendrovei „Jurbarko vandenys“ 300 000 (trijų šimtų tūkstančių) eurų kredito linijai pratęsti dviejų </w:t>
      </w:r>
      <w:r w:rsidRPr="006B0029">
        <w:t>metų laikotarpiui</w:t>
      </w:r>
      <w:r>
        <w:t>.</w:t>
      </w:r>
    </w:p>
    <w:p w14:paraId="04BB85D4" w14:textId="77777777" w:rsidR="0052024A" w:rsidRDefault="0052024A" w:rsidP="0052024A">
      <w:pPr>
        <w:ind w:firstLine="720"/>
        <w:jc w:val="both"/>
        <w:rPr>
          <w:color w:val="000000"/>
          <w:szCs w:val="24"/>
        </w:rPr>
      </w:pPr>
      <w:r>
        <w:rPr>
          <w:color w:val="000000"/>
          <w:szCs w:val="24"/>
        </w:rPr>
        <w:t>2. Įgalioti:</w:t>
      </w:r>
    </w:p>
    <w:p w14:paraId="2909B9FC" w14:textId="77777777" w:rsidR="0052024A" w:rsidRPr="00FA2142" w:rsidRDefault="0052024A" w:rsidP="0052024A">
      <w:pPr>
        <w:ind w:firstLine="720"/>
        <w:jc w:val="both"/>
      </w:pPr>
      <w:r>
        <w:rPr>
          <w:color w:val="000000"/>
          <w:szCs w:val="24"/>
        </w:rPr>
        <w:t>2.1. uždarosios akcinės bendrovės „Jurbarko vandenys“ direktorių pratęsti kredito linijos sutartį</w:t>
      </w:r>
      <w:r w:rsidR="00A1161F">
        <w:rPr>
          <w:color w:val="000000"/>
          <w:szCs w:val="24"/>
        </w:rPr>
        <w:t>.</w:t>
      </w:r>
    </w:p>
    <w:p w14:paraId="7530B336" w14:textId="77777777" w:rsidR="0052024A" w:rsidRDefault="0052024A" w:rsidP="0052024A">
      <w:pPr>
        <w:jc w:val="both"/>
      </w:pPr>
      <w:r>
        <w:tab/>
      </w:r>
      <w:r w:rsidRPr="009275EA">
        <w:t xml:space="preserve">2.2. </w:t>
      </w:r>
      <w:r w:rsidRPr="009275EA">
        <w:rPr>
          <w:color w:val="000000"/>
          <w:szCs w:val="24"/>
        </w:rPr>
        <w:t xml:space="preserve">Jurbarko rajono savivaldybės </w:t>
      </w:r>
      <w:r w:rsidR="0078714C">
        <w:rPr>
          <w:color w:val="000000"/>
          <w:szCs w:val="24"/>
        </w:rPr>
        <w:t>merą</w:t>
      </w:r>
      <w:r w:rsidRPr="009275EA">
        <w:rPr>
          <w:color w:val="000000"/>
          <w:szCs w:val="24"/>
        </w:rPr>
        <w:t xml:space="preserve"> pasirašyti su garantijos suteikimu susijusius dokumentus.</w:t>
      </w:r>
    </w:p>
    <w:p w14:paraId="6858276F" w14:textId="77777777" w:rsidR="0052024A" w:rsidRDefault="0052024A" w:rsidP="0052024A">
      <w:pPr>
        <w:jc w:val="both"/>
      </w:pPr>
      <w:r>
        <w:tab/>
        <w:t>3. Kredito linijos grąžinimą garantuoti Jurbarko rajono savivaldybės biudžeto lėšomis.</w:t>
      </w:r>
    </w:p>
    <w:p w14:paraId="18EDC13E" w14:textId="77777777" w:rsidR="0052024A" w:rsidRDefault="0052024A" w:rsidP="0052024A">
      <w:pPr>
        <w:spacing w:after="160" w:line="256" w:lineRule="auto"/>
        <w:jc w:val="both"/>
        <w:rPr>
          <w:rFonts w:eastAsia="Calibri"/>
          <w:color w:val="000000"/>
          <w:szCs w:val="22"/>
          <w:lang w:eastAsia="en-US"/>
        </w:rPr>
      </w:pPr>
      <w:r>
        <w:tab/>
      </w:r>
      <w:r w:rsidRPr="00E02199">
        <w:rPr>
          <w:rFonts w:eastAsia="Calibri"/>
          <w:color w:val="000000"/>
          <w:szCs w:val="22"/>
          <w:lang w:eastAsia="en-US"/>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741B1AEC" w14:textId="77777777" w:rsidR="00FC1CD3" w:rsidRDefault="00FC1CD3">
      <w:pPr>
        <w:jc w:val="both"/>
      </w:pPr>
    </w:p>
    <w:p w14:paraId="4EE4C0CD" w14:textId="77777777" w:rsidR="0052024A" w:rsidRDefault="0052024A">
      <w:pPr>
        <w:jc w:val="both"/>
      </w:pPr>
    </w:p>
    <w:tbl>
      <w:tblPr>
        <w:tblW w:w="0" w:type="auto"/>
        <w:tblInd w:w="108" w:type="dxa"/>
        <w:tblLook w:val="0000" w:firstRow="0" w:lastRow="0" w:firstColumn="0" w:lastColumn="0" w:noHBand="0" w:noVBand="0"/>
      </w:tblPr>
      <w:tblGrid>
        <w:gridCol w:w="4410"/>
        <w:gridCol w:w="4410"/>
      </w:tblGrid>
      <w:tr w:rsidR="00FC1CD3" w14:paraId="19F7EC39" w14:textId="77777777">
        <w:trPr>
          <w:trHeight w:val="180"/>
        </w:trPr>
        <w:tc>
          <w:tcPr>
            <w:tcW w:w="4410" w:type="dxa"/>
          </w:tcPr>
          <w:p w14:paraId="38C5560F" w14:textId="77777777" w:rsidR="00FC1CD3" w:rsidRDefault="00F4316F">
            <w:r>
              <w:t>Savivaldybės meras</w:t>
            </w:r>
          </w:p>
        </w:tc>
        <w:tc>
          <w:tcPr>
            <w:tcW w:w="4410" w:type="dxa"/>
          </w:tcPr>
          <w:p w14:paraId="05835246" w14:textId="77777777" w:rsidR="00FC1CD3" w:rsidRDefault="00FC1CD3">
            <w:pPr>
              <w:jc w:val="right"/>
            </w:pPr>
          </w:p>
        </w:tc>
      </w:tr>
    </w:tbl>
    <w:p w14:paraId="572E014D" w14:textId="77777777" w:rsidR="00FC1CD3" w:rsidRDefault="00FC1CD3"/>
    <w:p w14:paraId="1AF4C276" w14:textId="77777777" w:rsidR="0052024A" w:rsidRDefault="0052024A"/>
    <w:p w14:paraId="3AD4FA64" w14:textId="77777777" w:rsidR="00F320CA" w:rsidRDefault="00F320CA">
      <w:r>
        <w:t xml:space="preserve">Vizos: </w:t>
      </w:r>
    </w:p>
    <w:p w14:paraId="179699C9" w14:textId="77777777" w:rsidR="007457FF" w:rsidRDefault="007457FF" w:rsidP="007457FF">
      <w:r>
        <w:t xml:space="preserve">Administracijos direktorė, R. </w:t>
      </w:r>
      <w:proofErr w:type="spellStart"/>
      <w:r>
        <w:t>Vančienė</w:t>
      </w:r>
      <w:proofErr w:type="spellEnd"/>
    </w:p>
    <w:p w14:paraId="07966421"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2F8BEAA1"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25B4F583" w14:textId="77777777" w:rsidR="00F320CA" w:rsidRDefault="00190B66" w:rsidP="00190B66">
      <w:r>
        <w:t>Dokumentų ir viešųjų ryšių skyriaus vyr. specialistas A. Gvildys</w:t>
      </w:r>
    </w:p>
    <w:p w14:paraId="2A3B5FF5" w14:textId="77777777" w:rsidR="00F320CA" w:rsidRDefault="00F320CA"/>
    <w:p w14:paraId="42DD0AC7" w14:textId="77777777" w:rsidR="00F320CA" w:rsidRDefault="00F320CA" w:rsidP="00F320CA">
      <w:r>
        <w:t>Parengė</w:t>
      </w:r>
    </w:p>
    <w:bookmarkStart w:id="2" w:name="CREATOR_SHOWS"/>
    <w:p w14:paraId="34F346CA" w14:textId="77777777" w:rsidR="00B3497C" w:rsidRDefault="001723E8"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Asta Narušienė</w:t>
      </w:r>
      <w:r>
        <w:rPr>
          <w:lang w:eastAsia="de-DE"/>
        </w:rPr>
        <w:fldChar w:fldCharType="end"/>
      </w:r>
      <w:bookmarkEnd w:id="2"/>
      <w:r w:rsidR="00B3497C">
        <w:rPr>
          <w:lang w:eastAsia="de-DE"/>
        </w:rPr>
        <w:t xml:space="preserve">, tel. </w:t>
      </w:r>
      <w:bookmarkStart w:id="3"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(8 447) 70 159</w:t>
      </w:r>
      <w:r>
        <w:rPr>
          <w:lang w:eastAsia="de-DE"/>
        </w:rPr>
        <w:fldChar w:fldCharType="end"/>
      </w:r>
      <w:bookmarkEnd w:id="3"/>
      <w:r w:rsidR="00B3497C">
        <w:rPr>
          <w:lang w:eastAsia="de-DE"/>
        </w:rPr>
        <w:t xml:space="preserve">,  el. p.  </w:t>
      </w:r>
      <w:bookmarkStart w:id="4"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asta.narusiene@jurbarkas.lt</w:t>
      </w:r>
      <w:r>
        <w:rPr>
          <w:lang w:eastAsia="de-DE"/>
        </w:rPr>
        <w:fldChar w:fldCharType="end"/>
      </w:r>
      <w:bookmarkEnd w:id="4"/>
    </w:p>
    <w:p w14:paraId="73EF8CB2" w14:textId="77777777" w:rsidR="00F320CA" w:rsidRDefault="00F320CA" w:rsidP="00F320CA">
      <w:pPr>
        <w:pStyle w:val="Antrats"/>
        <w:tabs>
          <w:tab w:val="clear" w:pos="4153"/>
          <w:tab w:val="clear" w:pos="8306"/>
        </w:tabs>
        <w:rPr>
          <w:lang w:eastAsia="de-DE"/>
        </w:rPr>
      </w:pPr>
    </w:p>
    <w:bookmarkStart w:id="5" w:name="NOW_DATE1"/>
    <w:p w14:paraId="47F57649" w14:textId="77777777" w:rsidR="002E1F99" w:rsidRDefault="001723E8"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2024-10-15</w:t>
      </w:r>
      <w:r>
        <w:fldChar w:fldCharType="end"/>
      </w:r>
      <w:bookmarkEnd w:id="5"/>
      <w:r w:rsidR="00F7723D">
        <w:t xml:space="preserve"> </w:t>
      </w:r>
    </w:p>
    <w:p w14:paraId="2EC79E78" w14:textId="77777777" w:rsidR="002E1F99" w:rsidRDefault="002E1F99" w:rsidP="002E1F99">
      <w:pPr>
        <w:pStyle w:val="Pavadinimas"/>
        <w:jc w:val="left"/>
        <w:rPr>
          <w:b w:val="0"/>
        </w:rPr>
      </w:pPr>
    </w:p>
    <w:p w14:paraId="3B17342A" w14:textId="77777777" w:rsidR="0052024A" w:rsidRPr="00836743" w:rsidRDefault="0052024A" w:rsidP="0052024A">
      <w:pPr>
        <w:pStyle w:val="Pavadinimas"/>
        <w:pBdr>
          <w:bottom w:val="single" w:sz="12" w:space="1" w:color="auto"/>
        </w:pBdr>
      </w:pPr>
      <w:r w:rsidRPr="00836743">
        <w:t>JURBARKO RAJONO SAVIVALDYBĖS ADMINISTRACIJOS</w:t>
      </w:r>
    </w:p>
    <w:p w14:paraId="04390F8B" w14:textId="77777777" w:rsidR="0052024A" w:rsidRPr="00836743" w:rsidRDefault="0052024A" w:rsidP="0052024A">
      <w:pPr>
        <w:pStyle w:val="Pavadinimas"/>
        <w:pBdr>
          <w:bottom w:val="single" w:sz="12" w:space="1" w:color="auto"/>
        </w:pBdr>
      </w:pPr>
      <w:r w:rsidRPr="00836743">
        <w:t>FINANSŲ SKYRIUS</w:t>
      </w:r>
    </w:p>
    <w:p w14:paraId="1C160AA2" w14:textId="77777777" w:rsidR="002E1F99" w:rsidRDefault="002E1F99" w:rsidP="002E1F99">
      <w:pPr>
        <w:pStyle w:val="Paantrat"/>
      </w:pPr>
    </w:p>
    <w:p w14:paraId="14A2B91A" w14:textId="77777777" w:rsidR="002E1F99" w:rsidRDefault="002E1F99" w:rsidP="002E1F99">
      <w:pPr>
        <w:pStyle w:val="Paantrat"/>
      </w:pPr>
      <w:r>
        <w:t>AIŠKINAMASIS RAŠTAS</w:t>
      </w:r>
    </w:p>
    <w:p w14:paraId="41A3E287" w14:textId="77777777" w:rsidR="002E1F99" w:rsidRDefault="002E1F99" w:rsidP="002E1F99">
      <w:pPr>
        <w:jc w:val="center"/>
        <w:rPr>
          <w:caps/>
        </w:rPr>
      </w:pPr>
    </w:p>
    <w:p w14:paraId="473624D7"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1723E8">
        <w:rPr>
          <w:b/>
        </w:rPr>
        <w:fldChar w:fldCharType="begin">
          <w:ffData>
            <w:name w:val="DOC_DATA"/>
            <w:enabled/>
            <w:calcOnExit w:val="0"/>
            <w:textInput>
              <w:default w:val="{$DOC_DATA}"/>
            </w:textInput>
          </w:ffData>
        </w:fldChar>
      </w:r>
      <w:r>
        <w:rPr>
          <w:b/>
        </w:rPr>
        <w:instrText xml:space="preserve"> FORMTEXT </w:instrText>
      </w:r>
      <w:r w:rsidR="001723E8">
        <w:rPr>
          <w:b/>
        </w:rPr>
      </w:r>
      <w:r w:rsidR="001723E8">
        <w:rPr>
          <w:b/>
        </w:rPr>
        <w:fldChar w:fldCharType="separate"/>
      </w:r>
      <w:r>
        <w:rPr>
          <w:b/>
          <w:noProof/>
        </w:rPr>
        <w:t>DĖL GARANTIJOS UAB „JURBARKO VANDENYS“ SUTEIKIMO</w:t>
      </w:r>
      <w:r w:rsidR="001723E8">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0330371B" w14:textId="77777777" w:rsidR="002E1F99" w:rsidRDefault="002E1F99" w:rsidP="002E1F99">
      <w:pPr>
        <w:tabs>
          <w:tab w:val="left" w:pos="567"/>
        </w:tabs>
        <w:jc w:val="center"/>
      </w:pPr>
    </w:p>
    <w:p w14:paraId="6BBEC8F8" w14:textId="77777777" w:rsidR="002E1F99" w:rsidRPr="007D1BCC" w:rsidRDefault="002E1F99" w:rsidP="002E1F99">
      <w:pPr>
        <w:tabs>
          <w:tab w:val="left" w:pos="567"/>
        </w:tabs>
        <w:jc w:val="center"/>
        <w:rPr>
          <w:sz w:val="22"/>
          <w:szCs w:val="22"/>
        </w:rPr>
      </w:pPr>
    </w:p>
    <w:p w14:paraId="1130BAD9" w14:textId="77777777" w:rsidR="00001758" w:rsidRPr="007D1BCC" w:rsidRDefault="001723E8" w:rsidP="002E1F99">
      <w:pPr>
        <w:tabs>
          <w:tab w:val="left" w:pos="0"/>
        </w:tabs>
        <w:jc w:val="center"/>
        <w:rPr>
          <w:sz w:val="22"/>
          <w:szCs w:val="22"/>
        </w:rPr>
      </w:pPr>
      <w:r w:rsidRPr="007D1BCC">
        <w:rPr>
          <w:sz w:val="22"/>
          <w:szCs w:val="22"/>
        </w:rPr>
        <w:fldChar w:fldCharType="begin">
          <w:ffData>
            <w:name w:val="NOW_WORD_DATE"/>
            <w:enabled/>
            <w:calcOnExit w:val="0"/>
            <w:textInput>
              <w:default w:val="{$NOW_WORD_DATE}"/>
            </w:textInput>
          </w:ffData>
        </w:fldChar>
      </w:r>
      <w:r w:rsidR="00001758" w:rsidRPr="007D1BCC">
        <w:rPr>
          <w:sz w:val="22"/>
          <w:szCs w:val="22"/>
        </w:rPr>
        <w:instrText xml:space="preserve"> FORMTEXT </w:instrText>
      </w:r>
      <w:r w:rsidRPr="007D1BCC">
        <w:rPr>
          <w:sz w:val="22"/>
          <w:szCs w:val="22"/>
        </w:rPr>
      </w:r>
      <w:r w:rsidRPr="007D1BCC">
        <w:rPr>
          <w:sz w:val="22"/>
          <w:szCs w:val="22"/>
        </w:rPr>
        <w:fldChar w:fldCharType="separate"/>
      </w:r>
      <w:r w:rsidR="00001758" w:rsidRPr="007D1BCC">
        <w:rPr>
          <w:noProof/>
          <w:sz w:val="22"/>
          <w:szCs w:val="22"/>
        </w:rPr>
        <w:t>2024 m. spalio 15 d.</w:t>
      </w:r>
      <w:r w:rsidRPr="007D1BCC">
        <w:rPr>
          <w:sz w:val="22"/>
          <w:szCs w:val="22"/>
        </w:rPr>
        <w:fldChar w:fldCharType="end"/>
      </w:r>
    </w:p>
    <w:p w14:paraId="157CDED7" w14:textId="77777777" w:rsidR="002E1F99" w:rsidRPr="007D1BCC" w:rsidRDefault="002E1F99" w:rsidP="002E1F99">
      <w:pPr>
        <w:tabs>
          <w:tab w:val="left" w:pos="0"/>
        </w:tabs>
        <w:jc w:val="center"/>
        <w:rPr>
          <w:sz w:val="22"/>
          <w:szCs w:val="22"/>
        </w:rPr>
      </w:pPr>
      <w:r w:rsidRPr="007D1BCC">
        <w:rPr>
          <w:sz w:val="22"/>
          <w:szCs w:val="22"/>
        </w:rPr>
        <w:t>Jurbarkas</w:t>
      </w:r>
    </w:p>
    <w:p w14:paraId="727DA6EF" w14:textId="77777777" w:rsidR="002E1F99" w:rsidRDefault="002E1F99" w:rsidP="002E1F99">
      <w:pPr>
        <w:tabs>
          <w:tab w:val="left" w:pos="0"/>
        </w:tabs>
        <w:jc w:val="center"/>
      </w:pPr>
    </w:p>
    <w:tbl>
      <w:tblPr>
        <w:tblW w:w="19482" w:type="dxa"/>
        <w:tblLook w:val="0000" w:firstRow="0" w:lastRow="0" w:firstColumn="0" w:lastColumn="0" w:noHBand="0" w:noVBand="0"/>
      </w:tblPr>
      <w:tblGrid>
        <w:gridCol w:w="9741"/>
        <w:gridCol w:w="9741"/>
      </w:tblGrid>
      <w:tr w:rsidR="0052024A" w:rsidRPr="003F54F8" w14:paraId="5224A52B" w14:textId="77777777" w:rsidTr="0052024A">
        <w:tc>
          <w:tcPr>
            <w:tcW w:w="9741" w:type="dxa"/>
          </w:tcPr>
          <w:p w14:paraId="597A0DF1" w14:textId="77777777" w:rsidR="0052024A" w:rsidRPr="003F54F8" w:rsidRDefault="0052024A" w:rsidP="0052024A">
            <w:pPr>
              <w:tabs>
                <w:tab w:val="left" w:pos="0"/>
              </w:tabs>
              <w:rPr>
                <w:b/>
                <w:bCs/>
                <w:sz w:val="22"/>
                <w:szCs w:val="22"/>
              </w:rPr>
            </w:pPr>
            <w:r w:rsidRPr="003F54F8">
              <w:rPr>
                <w:b/>
                <w:bCs/>
                <w:i/>
                <w:iCs/>
                <w:sz w:val="22"/>
                <w:szCs w:val="22"/>
              </w:rPr>
              <w:t>1. Parengto projekto tikslai ir uždaviniai.</w:t>
            </w:r>
          </w:p>
        </w:tc>
        <w:tc>
          <w:tcPr>
            <w:tcW w:w="9741" w:type="dxa"/>
          </w:tcPr>
          <w:p w14:paraId="3A75BEC7" w14:textId="77777777" w:rsidR="0052024A" w:rsidRPr="003F54F8" w:rsidRDefault="0052024A" w:rsidP="0052024A">
            <w:pPr>
              <w:tabs>
                <w:tab w:val="left" w:pos="0"/>
              </w:tabs>
              <w:rPr>
                <w:b/>
                <w:bCs/>
                <w:sz w:val="22"/>
                <w:szCs w:val="22"/>
              </w:rPr>
            </w:pPr>
          </w:p>
        </w:tc>
      </w:tr>
      <w:tr w:rsidR="0052024A" w:rsidRPr="003F54F8" w14:paraId="4B83132F" w14:textId="77777777" w:rsidTr="0052024A">
        <w:tc>
          <w:tcPr>
            <w:tcW w:w="9741" w:type="dxa"/>
          </w:tcPr>
          <w:p w14:paraId="62E14A65" w14:textId="77777777" w:rsidR="0052024A" w:rsidRPr="003F54F8" w:rsidRDefault="0052024A" w:rsidP="0052024A">
            <w:pPr>
              <w:jc w:val="both"/>
              <w:rPr>
                <w:color w:val="000000"/>
                <w:sz w:val="22"/>
                <w:szCs w:val="22"/>
              </w:rPr>
            </w:pPr>
            <w:r w:rsidRPr="003F54F8">
              <w:rPr>
                <w:color w:val="000000"/>
                <w:sz w:val="22"/>
                <w:szCs w:val="22"/>
              </w:rPr>
              <w:t>Priimti sprendimą dėl garantijos suteikimo UAB „Jurbarko vandenys“ 300 tūkst. Eur kredito linijai pratęsti.</w:t>
            </w:r>
          </w:p>
        </w:tc>
        <w:tc>
          <w:tcPr>
            <w:tcW w:w="9741" w:type="dxa"/>
          </w:tcPr>
          <w:p w14:paraId="77EFF47B" w14:textId="77777777" w:rsidR="0052024A" w:rsidRPr="003F54F8" w:rsidRDefault="0052024A" w:rsidP="0052024A">
            <w:pPr>
              <w:tabs>
                <w:tab w:val="left" w:pos="0"/>
              </w:tabs>
              <w:jc w:val="both"/>
              <w:rPr>
                <w:sz w:val="22"/>
                <w:szCs w:val="22"/>
              </w:rPr>
            </w:pPr>
          </w:p>
        </w:tc>
      </w:tr>
      <w:tr w:rsidR="0052024A" w:rsidRPr="003F54F8" w14:paraId="670E9CE2" w14:textId="77777777" w:rsidTr="0052024A">
        <w:tc>
          <w:tcPr>
            <w:tcW w:w="9741" w:type="dxa"/>
          </w:tcPr>
          <w:p w14:paraId="7E83DFB1" w14:textId="77777777" w:rsidR="0052024A" w:rsidRPr="003F54F8" w:rsidRDefault="0052024A" w:rsidP="0052024A">
            <w:pPr>
              <w:tabs>
                <w:tab w:val="left" w:pos="0"/>
              </w:tabs>
              <w:rPr>
                <w:b/>
                <w:bCs/>
                <w:sz w:val="22"/>
                <w:szCs w:val="22"/>
              </w:rPr>
            </w:pPr>
            <w:r w:rsidRPr="003F54F8">
              <w:rPr>
                <w:b/>
                <w:bCs/>
                <w:i/>
                <w:iCs/>
                <w:sz w:val="22"/>
                <w:szCs w:val="22"/>
              </w:rPr>
              <w:t>2. Kaip šiuo metu yra sureguliuoti projekte aptarti klausimai.</w:t>
            </w:r>
          </w:p>
        </w:tc>
        <w:tc>
          <w:tcPr>
            <w:tcW w:w="9741" w:type="dxa"/>
          </w:tcPr>
          <w:p w14:paraId="24297F8A" w14:textId="77777777" w:rsidR="0052024A" w:rsidRPr="003F54F8" w:rsidRDefault="0052024A" w:rsidP="0052024A">
            <w:pPr>
              <w:tabs>
                <w:tab w:val="left" w:pos="0"/>
              </w:tabs>
              <w:rPr>
                <w:b/>
                <w:bCs/>
                <w:sz w:val="22"/>
                <w:szCs w:val="22"/>
              </w:rPr>
            </w:pPr>
          </w:p>
        </w:tc>
      </w:tr>
      <w:tr w:rsidR="0052024A" w:rsidRPr="003F54F8" w14:paraId="7A393457" w14:textId="77777777" w:rsidTr="0052024A">
        <w:tc>
          <w:tcPr>
            <w:tcW w:w="9741" w:type="dxa"/>
          </w:tcPr>
          <w:p w14:paraId="36A57C71" w14:textId="77777777" w:rsidR="0052024A" w:rsidRPr="003F54F8" w:rsidRDefault="0052024A" w:rsidP="0052024A">
            <w:pPr>
              <w:jc w:val="both"/>
              <w:rPr>
                <w:sz w:val="22"/>
                <w:szCs w:val="22"/>
              </w:rPr>
            </w:pPr>
            <w:r w:rsidRPr="003F54F8">
              <w:rPr>
                <w:sz w:val="22"/>
                <w:szCs w:val="22"/>
              </w:rPr>
              <w:t xml:space="preserve">LR fiskalinės sutarties įgyvendinimo konstitucinio įstatymo 4 straipsnio 7 dalis: </w:t>
            </w:r>
            <w:r w:rsidRPr="003F54F8">
              <w:rPr>
                <w:bCs/>
                <w:sz w:val="22"/>
                <w:szCs w:val="22"/>
              </w:rPr>
              <w:t xml:space="preserve">Savivaldybės prisiimti įsipareigojimai pagal garantijas dėl savivaldybės valdomų įmonių prisiimtų, bet dar neįvykdytų įsipareigojimų grąžinti kreditoriams lėšas pagal paskolų sutartis, finansinės nuomos (lizingo) sutartis ar kitus įsipareigojamuosius skolos dokumentus negali viršyti 10 procentų valstybės biudžeto ir savivaldybių biudžetų finansinių rodiklių patvirtinimo įstatyme nurodytų tiems metams prognozuojamų savivaldybės biudžeto pajamų iš gyventojų pajamų mokesčio ir paskutinių pasibaigusių metų savivaldybės biudžeto gautų pajamų, išskyrus iš gyventojų pajamų mokesčio gautas pajamas ir valstybės biudžeto dotacijas, sumos. </w:t>
            </w:r>
            <w:r w:rsidRPr="003F54F8">
              <w:rPr>
                <w:sz w:val="22"/>
                <w:szCs w:val="22"/>
              </w:rPr>
              <w:t xml:space="preserve">Iki šiol garantija buvo suteikta tik </w:t>
            </w:r>
            <w:r w:rsidRPr="003F54F8">
              <w:rPr>
                <w:color w:val="000000"/>
                <w:sz w:val="22"/>
                <w:szCs w:val="22"/>
              </w:rPr>
              <w:t>UAB „Jurbarko vandenys“</w:t>
            </w:r>
            <w:r w:rsidRPr="003F54F8">
              <w:rPr>
                <w:sz w:val="22"/>
                <w:szCs w:val="22"/>
              </w:rPr>
              <w:t>, limitai nėra viršyti.</w:t>
            </w:r>
          </w:p>
        </w:tc>
        <w:tc>
          <w:tcPr>
            <w:tcW w:w="9741" w:type="dxa"/>
          </w:tcPr>
          <w:p w14:paraId="05A3DBF0" w14:textId="77777777" w:rsidR="0052024A" w:rsidRPr="003F54F8" w:rsidRDefault="0052024A" w:rsidP="0052024A">
            <w:pPr>
              <w:jc w:val="both"/>
              <w:rPr>
                <w:sz w:val="22"/>
                <w:szCs w:val="22"/>
              </w:rPr>
            </w:pPr>
          </w:p>
        </w:tc>
      </w:tr>
      <w:tr w:rsidR="0052024A" w:rsidRPr="003F54F8" w14:paraId="034ECD79" w14:textId="77777777" w:rsidTr="0052024A">
        <w:tc>
          <w:tcPr>
            <w:tcW w:w="9741" w:type="dxa"/>
          </w:tcPr>
          <w:p w14:paraId="7F99E99C" w14:textId="77777777" w:rsidR="0052024A" w:rsidRPr="003F54F8" w:rsidRDefault="0052024A" w:rsidP="0052024A">
            <w:pPr>
              <w:tabs>
                <w:tab w:val="left" w:pos="0"/>
              </w:tabs>
              <w:rPr>
                <w:b/>
                <w:bCs/>
                <w:i/>
                <w:iCs/>
                <w:sz w:val="22"/>
                <w:szCs w:val="22"/>
              </w:rPr>
            </w:pPr>
            <w:r w:rsidRPr="003F54F8">
              <w:rPr>
                <w:b/>
                <w:bCs/>
                <w:i/>
                <w:iCs/>
                <w:sz w:val="22"/>
                <w:szCs w:val="22"/>
              </w:rPr>
              <w:t>3. Kokių pozityvių rezultatų laukiama.</w:t>
            </w:r>
          </w:p>
        </w:tc>
        <w:tc>
          <w:tcPr>
            <w:tcW w:w="9741" w:type="dxa"/>
          </w:tcPr>
          <w:p w14:paraId="4EA3F730" w14:textId="77777777" w:rsidR="0052024A" w:rsidRPr="003F54F8" w:rsidRDefault="0052024A" w:rsidP="0052024A">
            <w:pPr>
              <w:tabs>
                <w:tab w:val="left" w:pos="0"/>
              </w:tabs>
              <w:rPr>
                <w:b/>
                <w:bCs/>
                <w:i/>
                <w:iCs/>
                <w:sz w:val="22"/>
                <w:szCs w:val="22"/>
              </w:rPr>
            </w:pPr>
          </w:p>
        </w:tc>
      </w:tr>
      <w:tr w:rsidR="0052024A" w:rsidRPr="003F54F8" w14:paraId="4DD8EFFD" w14:textId="77777777" w:rsidTr="0052024A">
        <w:tc>
          <w:tcPr>
            <w:tcW w:w="9741" w:type="dxa"/>
          </w:tcPr>
          <w:p w14:paraId="012D570E" w14:textId="77777777" w:rsidR="0052024A" w:rsidRPr="003F54F8" w:rsidRDefault="0052024A" w:rsidP="0052024A">
            <w:pPr>
              <w:pStyle w:val="Porat"/>
              <w:tabs>
                <w:tab w:val="clear" w:pos="4153"/>
                <w:tab w:val="clear" w:pos="8306"/>
              </w:tabs>
              <w:jc w:val="both"/>
              <w:rPr>
                <w:color w:val="000000"/>
                <w:sz w:val="22"/>
                <w:szCs w:val="22"/>
              </w:rPr>
            </w:pPr>
            <w:r w:rsidRPr="003F54F8">
              <w:rPr>
                <w:color w:val="000000"/>
                <w:sz w:val="22"/>
                <w:szCs w:val="22"/>
              </w:rPr>
              <w:t>Bendrovė prašo suteikti garantiją 300 tūkst. Eur kredito linijai pratęsti dviejų metų laikotarpiui. Kredito lėšos būtų naudojamos šiais tikslais:</w:t>
            </w:r>
          </w:p>
          <w:p w14:paraId="43715B20" w14:textId="77777777" w:rsidR="0052024A" w:rsidRPr="003F54F8" w:rsidRDefault="0052024A" w:rsidP="0052024A">
            <w:pPr>
              <w:pStyle w:val="Porat"/>
              <w:tabs>
                <w:tab w:val="clear" w:pos="4153"/>
                <w:tab w:val="clear" w:pos="8306"/>
              </w:tabs>
              <w:jc w:val="both"/>
              <w:rPr>
                <w:color w:val="000000"/>
                <w:sz w:val="22"/>
                <w:szCs w:val="22"/>
              </w:rPr>
            </w:pPr>
            <w:r w:rsidRPr="003F54F8">
              <w:rPr>
                <w:color w:val="000000"/>
                <w:sz w:val="22"/>
                <w:szCs w:val="22"/>
              </w:rPr>
              <w:t xml:space="preserve">    Atsiskaitymai su rangovais ir tiekėjais, įgyvendinant investicijas pagal Jurbarko rajono savivaldybės tarybos 2020 m. spalio 29 d. sprendimu Nr.T2-262 patvirtintą UAB „Jurbarko vandenys“ 2021-2025 m. geriamojo vandens tiekimo ir nuotekų tvarkymo veiklos planą.</w:t>
            </w:r>
          </w:p>
          <w:p w14:paraId="6EC1BD72" w14:textId="77777777" w:rsidR="0052024A" w:rsidRPr="003F54F8" w:rsidRDefault="0052024A" w:rsidP="0052024A">
            <w:pPr>
              <w:jc w:val="both"/>
              <w:rPr>
                <w:sz w:val="22"/>
                <w:szCs w:val="22"/>
              </w:rPr>
            </w:pPr>
            <w:r w:rsidRPr="003F54F8">
              <w:rPr>
                <w:color w:val="000000"/>
                <w:sz w:val="22"/>
                <w:szCs w:val="22"/>
              </w:rPr>
              <w:t xml:space="preserve">    </w:t>
            </w:r>
            <w:r w:rsidRPr="003F54F8">
              <w:rPr>
                <w:sz w:val="22"/>
                <w:szCs w:val="22"/>
              </w:rPr>
              <w:t>Dalyvavimas projekte „Nuotekų tvarkymo infrastruktūros pajėgumų plėtra Tauragė+ FZ”, kuris bus pradėtas įgyvendinti 2025-2026 m. pagal Jurbarko rajono savivaldybės tarybos 2023 m. lapkričio 30 d. sprendimą Nr. T2-329 „Dėl pritarimo įgyvendinti projektą „Nuotekų tvarkymo infrastruktūros pajėgumų plėtra Tauragė+ FZ”. Šiame projekte bendradarbiauja UAB „Tauragės vandenys“, UAB „Jurbarko vandenys”, UAB „Pagėgių komunalinis ūkis” ir UAB „Šilalės vandenys”.</w:t>
            </w:r>
          </w:p>
          <w:p w14:paraId="198DC1EA" w14:textId="77777777" w:rsidR="0052024A" w:rsidRPr="003F54F8" w:rsidRDefault="0052024A" w:rsidP="0052024A">
            <w:pPr>
              <w:jc w:val="both"/>
              <w:rPr>
                <w:sz w:val="22"/>
                <w:szCs w:val="22"/>
              </w:rPr>
            </w:pPr>
            <w:r w:rsidRPr="003F54F8">
              <w:rPr>
                <w:color w:val="000000"/>
                <w:sz w:val="22"/>
                <w:szCs w:val="22"/>
              </w:rPr>
              <w:t xml:space="preserve">    </w:t>
            </w:r>
            <w:r w:rsidR="00E356C5" w:rsidRPr="003F54F8">
              <w:rPr>
                <w:color w:val="000000"/>
                <w:sz w:val="22"/>
                <w:szCs w:val="22"/>
              </w:rPr>
              <w:t>Bendrovė planavo kredito linijos lėšas naudoti ir į</w:t>
            </w:r>
            <w:r w:rsidRPr="003F54F8">
              <w:rPr>
                <w:sz w:val="22"/>
                <w:szCs w:val="22"/>
              </w:rPr>
              <w:t>monės apyvartin</w:t>
            </w:r>
            <w:r w:rsidR="00E356C5" w:rsidRPr="003F54F8">
              <w:rPr>
                <w:sz w:val="22"/>
                <w:szCs w:val="22"/>
              </w:rPr>
              <w:t>ėms</w:t>
            </w:r>
            <w:r w:rsidRPr="003F54F8">
              <w:rPr>
                <w:sz w:val="22"/>
                <w:szCs w:val="22"/>
              </w:rPr>
              <w:t xml:space="preserve"> lėš</w:t>
            </w:r>
            <w:r w:rsidR="00E356C5" w:rsidRPr="003F54F8">
              <w:rPr>
                <w:sz w:val="22"/>
                <w:szCs w:val="22"/>
              </w:rPr>
              <w:t>oms</w:t>
            </w:r>
            <w:r w:rsidRPr="003F54F8">
              <w:rPr>
                <w:sz w:val="22"/>
                <w:szCs w:val="22"/>
              </w:rPr>
              <w:t xml:space="preserve"> papildy</w:t>
            </w:r>
            <w:r w:rsidR="00E356C5" w:rsidRPr="003F54F8">
              <w:rPr>
                <w:sz w:val="22"/>
                <w:szCs w:val="22"/>
              </w:rPr>
              <w:t>ti</w:t>
            </w:r>
            <w:r w:rsidRPr="003F54F8">
              <w:rPr>
                <w:sz w:val="22"/>
                <w:szCs w:val="22"/>
              </w:rPr>
              <w:t>, siekiant subalansuoti pinigų srautus</w:t>
            </w:r>
            <w:r w:rsidR="00E356C5" w:rsidRPr="003F54F8">
              <w:rPr>
                <w:sz w:val="22"/>
                <w:szCs w:val="22"/>
              </w:rPr>
              <w:t>, tačiau garantija šiam tikslui neteikiama, nes įmonės pinigų srautai kasdienei veiklai vykdyti turi būti subalansuojami i</w:t>
            </w:r>
            <w:r w:rsidR="00FB747D" w:rsidRPr="003F54F8">
              <w:rPr>
                <w:sz w:val="22"/>
                <w:szCs w:val="22"/>
              </w:rPr>
              <w:t>š</w:t>
            </w:r>
            <w:r w:rsidR="00E356C5" w:rsidRPr="003F54F8">
              <w:rPr>
                <w:sz w:val="22"/>
                <w:szCs w:val="22"/>
              </w:rPr>
              <w:t xml:space="preserve"> pagrindinės veiklos pajamų.</w:t>
            </w:r>
          </w:p>
        </w:tc>
        <w:tc>
          <w:tcPr>
            <w:tcW w:w="9741" w:type="dxa"/>
          </w:tcPr>
          <w:p w14:paraId="6E54FF74" w14:textId="77777777" w:rsidR="0052024A" w:rsidRPr="003F54F8" w:rsidRDefault="0052024A" w:rsidP="0052024A">
            <w:pPr>
              <w:tabs>
                <w:tab w:val="left" w:pos="0"/>
              </w:tabs>
              <w:jc w:val="both"/>
              <w:rPr>
                <w:sz w:val="22"/>
                <w:szCs w:val="22"/>
              </w:rPr>
            </w:pPr>
          </w:p>
        </w:tc>
      </w:tr>
      <w:tr w:rsidR="0052024A" w:rsidRPr="003F54F8" w14:paraId="1FB6A050" w14:textId="77777777" w:rsidTr="0052024A">
        <w:tc>
          <w:tcPr>
            <w:tcW w:w="9741" w:type="dxa"/>
          </w:tcPr>
          <w:p w14:paraId="167B97A7" w14:textId="77777777" w:rsidR="0052024A" w:rsidRPr="003F54F8" w:rsidRDefault="0052024A" w:rsidP="0052024A">
            <w:pPr>
              <w:tabs>
                <w:tab w:val="left" w:pos="0"/>
              </w:tabs>
              <w:rPr>
                <w:b/>
                <w:bCs/>
                <w:i/>
                <w:iCs/>
                <w:sz w:val="22"/>
                <w:szCs w:val="22"/>
              </w:rPr>
            </w:pPr>
            <w:r w:rsidRPr="003F54F8">
              <w:rPr>
                <w:b/>
                <w:bCs/>
                <w:i/>
                <w:iCs/>
                <w:sz w:val="22"/>
                <w:szCs w:val="22"/>
              </w:rPr>
              <w:t>4. Galimos neigiamos priimto projekto pasekmės ir kokių priemonių reikėtų imtis, kad tokių pasekmių būtų išvengta.</w:t>
            </w:r>
          </w:p>
        </w:tc>
        <w:tc>
          <w:tcPr>
            <w:tcW w:w="9741" w:type="dxa"/>
          </w:tcPr>
          <w:p w14:paraId="1E7593DF" w14:textId="77777777" w:rsidR="0052024A" w:rsidRPr="003F54F8" w:rsidRDefault="0052024A" w:rsidP="0052024A">
            <w:pPr>
              <w:tabs>
                <w:tab w:val="left" w:pos="0"/>
              </w:tabs>
              <w:jc w:val="both"/>
              <w:rPr>
                <w:b/>
                <w:bCs/>
                <w:i/>
                <w:iCs/>
                <w:sz w:val="22"/>
                <w:szCs w:val="22"/>
              </w:rPr>
            </w:pPr>
          </w:p>
        </w:tc>
      </w:tr>
      <w:tr w:rsidR="0052024A" w:rsidRPr="003F54F8" w14:paraId="0BC6A7A3" w14:textId="77777777" w:rsidTr="0052024A">
        <w:tc>
          <w:tcPr>
            <w:tcW w:w="9741" w:type="dxa"/>
          </w:tcPr>
          <w:p w14:paraId="3C30EFC9" w14:textId="77777777" w:rsidR="0052024A" w:rsidRPr="003F54F8" w:rsidRDefault="0052024A" w:rsidP="0052024A">
            <w:pPr>
              <w:tabs>
                <w:tab w:val="left" w:pos="0"/>
              </w:tabs>
              <w:jc w:val="both"/>
              <w:rPr>
                <w:sz w:val="22"/>
                <w:szCs w:val="22"/>
              </w:rPr>
            </w:pPr>
            <w:r w:rsidRPr="003F54F8">
              <w:rPr>
                <w:sz w:val="22"/>
                <w:szCs w:val="22"/>
              </w:rPr>
              <w:t>Jeigu atsitiktų taip, kad bendrovė taptų nemoki, kredito linijos grąžinimas garantuojamas savivaldybės biudžeto lėšomis.</w:t>
            </w:r>
          </w:p>
        </w:tc>
        <w:tc>
          <w:tcPr>
            <w:tcW w:w="9741" w:type="dxa"/>
          </w:tcPr>
          <w:p w14:paraId="3C6BB9E0" w14:textId="77777777" w:rsidR="0052024A" w:rsidRPr="003F54F8" w:rsidRDefault="0052024A" w:rsidP="0052024A">
            <w:pPr>
              <w:tabs>
                <w:tab w:val="left" w:pos="0"/>
              </w:tabs>
              <w:jc w:val="both"/>
              <w:rPr>
                <w:sz w:val="22"/>
                <w:szCs w:val="22"/>
              </w:rPr>
            </w:pPr>
          </w:p>
        </w:tc>
      </w:tr>
      <w:tr w:rsidR="0052024A" w:rsidRPr="003F54F8" w14:paraId="261158C0" w14:textId="77777777" w:rsidTr="0052024A">
        <w:tc>
          <w:tcPr>
            <w:tcW w:w="9741" w:type="dxa"/>
          </w:tcPr>
          <w:p w14:paraId="5F19C2D9" w14:textId="77777777" w:rsidR="0052024A" w:rsidRPr="003F54F8" w:rsidRDefault="0052024A" w:rsidP="0052024A">
            <w:pPr>
              <w:tabs>
                <w:tab w:val="left" w:pos="0"/>
              </w:tabs>
              <w:rPr>
                <w:b/>
                <w:bCs/>
                <w:i/>
                <w:iCs/>
                <w:sz w:val="22"/>
                <w:szCs w:val="22"/>
              </w:rPr>
            </w:pPr>
            <w:r w:rsidRPr="003F54F8">
              <w:rPr>
                <w:b/>
                <w:bCs/>
                <w:i/>
                <w:iCs/>
                <w:sz w:val="22"/>
                <w:szCs w:val="22"/>
              </w:rPr>
              <w:t>5. Kokie šios srities aktai tebegalioja (pateikiamas aktų sąrašas) ir kokius galiojančius aktus būtina pakeisti ar panaikinti, priėmus teikiamą projektą.</w:t>
            </w:r>
          </w:p>
        </w:tc>
        <w:tc>
          <w:tcPr>
            <w:tcW w:w="9741" w:type="dxa"/>
          </w:tcPr>
          <w:p w14:paraId="7A54E63B" w14:textId="77777777" w:rsidR="0052024A" w:rsidRPr="003F54F8" w:rsidRDefault="0052024A" w:rsidP="0052024A">
            <w:pPr>
              <w:tabs>
                <w:tab w:val="left" w:pos="0"/>
              </w:tabs>
              <w:jc w:val="both"/>
              <w:rPr>
                <w:b/>
                <w:bCs/>
                <w:i/>
                <w:iCs/>
                <w:sz w:val="22"/>
                <w:szCs w:val="22"/>
              </w:rPr>
            </w:pPr>
          </w:p>
        </w:tc>
      </w:tr>
      <w:tr w:rsidR="0052024A" w:rsidRPr="003F54F8" w14:paraId="4C4516CD" w14:textId="77777777" w:rsidTr="0052024A">
        <w:tc>
          <w:tcPr>
            <w:tcW w:w="9741" w:type="dxa"/>
          </w:tcPr>
          <w:p w14:paraId="02868636" w14:textId="77777777" w:rsidR="0052024A" w:rsidRPr="003F54F8" w:rsidRDefault="00A1161F" w:rsidP="0052024A">
            <w:pPr>
              <w:tabs>
                <w:tab w:val="left" w:pos="0"/>
              </w:tabs>
              <w:jc w:val="both"/>
              <w:rPr>
                <w:sz w:val="22"/>
                <w:szCs w:val="22"/>
              </w:rPr>
            </w:pPr>
            <w:r>
              <w:rPr>
                <w:sz w:val="22"/>
                <w:szCs w:val="22"/>
              </w:rPr>
              <w:t>Savivaldybės administracijos direktoriaus pasirašyta garantija galioja iki 2025 m. sausio 29 d.</w:t>
            </w:r>
            <w:r w:rsidR="009736DE">
              <w:rPr>
                <w:sz w:val="22"/>
                <w:szCs w:val="22"/>
              </w:rPr>
              <w:t xml:space="preserve"> Pasikeitus vietos savivaldos įstatymo nuostatoms, šiuo tarybos sprendimu garantijos pratęsimo dokumentus bus įgaliotas pasirašyti savivaldybės meras.</w:t>
            </w:r>
          </w:p>
        </w:tc>
        <w:tc>
          <w:tcPr>
            <w:tcW w:w="9741" w:type="dxa"/>
          </w:tcPr>
          <w:p w14:paraId="7DD76B87" w14:textId="77777777" w:rsidR="0052024A" w:rsidRPr="003F54F8" w:rsidRDefault="0052024A" w:rsidP="0052024A">
            <w:pPr>
              <w:tabs>
                <w:tab w:val="left" w:pos="0"/>
              </w:tabs>
              <w:jc w:val="both"/>
              <w:rPr>
                <w:sz w:val="22"/>
                <w:szCs w:val="22"/>
              </w:rPr>
            </w:pPr>
          </w:p>
        </w:tc>
      </w:tr>
      <w:tr w:rsidR="0052024A" w:rsidRPr="003F54F8" w14:paraId="0CAF89F1" w14:textId="77777777" w:rsidTr="0052024A">
        <w:tc>
          <w:tcPr>
            <w:tcW w:w="9741" w:type="dxa"/>
          </w:tcPr>
          <w:p w14:paraId="11889184" w14:textId="77777777" w:rsidR="0052024A" w:rsidRPr="003F54F8" w:rsidRDefault="0052024A" w:rsidP="0052024A">
            <w:pPr>
              <w:tabs>
                <w:tab w:val="left" w:pos="0"/>
              </w:tabs>
              <w:rPr>
                <w:b/>
                <w:bCs/>
                <w:i/>
                <w:iCs/>
                <w:sz w:val="22"/>
                <w:szCs w:val="22"/>
              </w:rPr>
            </w:pPr>
            <w:r w:rsidRPr="003F54F8">
              <w:rPr>
                <w:b/>
                <w:bCs/>
                <w:i/>
                <w:iCs/>
                <w:sz w:val="22"/>
                <w:szCs w:val="22"/>
              </w:rPr>
              <w:t>6. Projekto rengimo metu gauti specialistų vertinimai ir išvados, ekonominiai apskaičiavimai (sąmatos), konkretūs finansavimo šaltiniai.</w:t>
            </w:r>
          </w:p>
        </w:tc>
        <w:tc>
          <w:tcPr>
            <w:tcW w:w="9741" w:type="dxa"/>
          </w:tcPr>
          <w:p w14:paraId="3F431CAA" w14:textId="77777777" w:rsidR="0052024A" w:rsidRPr="003F54F8" w:rsidRDefault="0052024A" w:rsidP="0052024A">
            <w:pPr>
              <w:tabs>
                <w:tab w:val="left" w:pos="0"/>
              </w:tabs>
              <w:rPr>
                <w:b/>
                <w:bCs/>
                <w:i/>
                <w:iCs/>
                <w:sz w:val="22"/>
                <w:szCs w:val="22"/>
              </w:rPr>
            </w:pPr>
          </w:p>
        </w:tc>
      </w:tr>
      <w:tr w:rsidR="0052024A" w:rsidRPr="003F54F8" w14:paraId="4F887D92" w14:textId="77777777" w:rsidTr="0052024A">
        <w:tc>
          <w:tcPr>
            <w:tcW w:w="9741" w:type="dxa"/>
          </w:tcPr>
          <w:p w14:paraId="454B9068" w14:textId="77777777" w:rsidR="0052024A" w:rsidRPr="003F54F8" w:rsidRDefault="0052024A" w:rsidP="0052024A">
            <w:pPr>
              <w:tabs>
                <w:tab w:val="left" w:pos="0"/>
              </w:tabs>
              <w:jc w:val="both"/>
              <w:rPr>
                <w:sz w:val="22"/>
                <w:szCs w:val="22"/>
              </w:rPr>
            </w:pPr>
            <w:r w:rsidRPr="003F54F8">
              <w:rPr>
                <w:sz w:val="22"/>
                <w:szCs w:val="22"/>
              </w:rPr>
              <w:t>Kartu teikiama Jurbarko rajono savivaldybės kontrolės ir audito tarnybos 2024 m. spalio 3 d. išvada Nr. K6 „Išvada dėl garantijos suteikimo“.</w:t>
            </w:r>
          </w:p>
        </w:tc>
        <w:tc>
          <w:tcPr>
            <w:tcW w:w="9741" w:type="dxa"/>
          </w:tcPr>
          <w:p w14:paraId="7EEFC5E9" w14:textId="77777777" w:rsidR="0052024A" w:rsidRPr="003F54F8" w:rsidRDefault="0052024A" w:rsidP="0052024A">
            <w:pPr>
              <w:tabs>
                <w:tab w:val="left" w:pos="0"/>
              </w:tabs>
              <w:jc w:val="both"/>
              <w:rPr>
                <w:sz w:val="22"/>
                <w:szCs w:val="22"/>
              </w:rPr>
            </w:pPr>
          </w:p>
        </w:tc>
      </w:tr>
      <w:tr w:rsidR="0052024A" w:rsidRPr="003F54F8" w14:paraId="6CDC3748" w14:textId="77777777" w:rsidTr="0052024A">
        <w:tc>
          <w:tcPr>
            <w:tcW w:w="9741" w:type="dxa"/>
          </w:tcPr>
          <w:p w14:paraId="424622AE" w14:textId="77777777" w:rsidR="0052024A" w:rsidRPr="003F54F8" w:rsidRDefault="0052024A" w:rsidP="0052024A">
            <w:pPr>
              <w:tabs>
                <w:tab w:val="left" w:pos="0"/>
              </w:tabs>
              <w:jc w:val="both"/>
              <w:rPr>
                <w:b/>
                <w:i/>
                <w:sz w:val="22"/>
                <w:szCs w:val="22"/>
              </w:rPr>
            </w:pPr>
            <w:r w:rsidRPr="003F54F8">
              <w:rPr>
                <w:b/>
                <w:i/>
                <w:sz w:val="22"/>
                <w:szCs w:val="22"/>
              </w:rPr>
              <w:t>7.Ar reikalingas projekto antikorupcinis vertinimas</w:t>
            </w:r>
          </w:p>
        </w:tc>
        <w:tc>
          <w:tcPr>
            <w:tcW w:w="9741" w:type="dxa"/>
          </w:tcPr>
          <w:p w14:paraId="17AD427B" w14:textId="77777777" w:rsidR="0052024A" w:rsidRPr="003F54F8" w:rsidRDefault="0052024A" w:rsidP="0052024A">
            <w:pPr>
              <w:tabs>
                <w:tab w:val="left" w:pos="0"/>
              </w:tabs>
              <w:jc w:val="both"/>
              <w:rPr>
                <w:b/>
                <w:i/>
                <w:sz w:val="22"/>
                <w:szCs w:val="22"/>
              </w:rPr>
            </w:pPr>
          </w:p>
        </w:tc>
      </w:tr>
      <w:tr w:rsidR="0052024A" w:rsidRPr="003F54F8" w14:paraId="382E39CE" w14:textId="77777777" w:rsidTr="0052024A">
        <w:tc>
          <w:tcPr>
            <w:tcW w:w="9741" w:type="dxa"/>
          </w:tcPr>
          <w:p w14:paraId="5741B3C0" w14:textId="77777777" w:rsidR="0052024A" w:rsidRPr="003F54F8" w:rsidRDefault="0052024A" w:rsidP="0052024A">
            <w:pPr>
              <w:tabs>
                <w:tab w:val="left" w:pos="0"/>
              </w:tabs>
              <w:jc w:val="both"/>
              <w:rPr>
                <w:b/>
                <w:i/>
                <w:sz w:val="22"/>
                <w:szCs w:val="22"/>
              </w:rPr>
            </w:pPr>
            <w:r w:rsidRPr="003F54F8">
              <w:rPr>
                <w:sz w:val="22"/>
                <w:szCs w:val="22"/>
              </w:rPr>
              <w:t>Ne</w:t>
            </w:r>
          </w:p>
        </w:tc>
        <w:tc>
          <w:tcPr>
            <w:tcW w:w="9741" w:type="dxa"/>
          </w:tcPr>
          <w:p w14:paraId="0E99AA7D" w14:textId="77777777" w:rsidR="0052024A" w:rsidRPr="003F54F8" w:rsidRDefault="0052024A" w:rsidP="0052024A">
            <w:pPr>
              <w:tabs>
                <w:tab w:val="left" w:pos="0"/>
              </w:tabs>
              <w:jc w:val="both"/>
              <w:rPr>
                <w:sz w:val="22"/>
                <w:szCs w:val="22"/>
              </w:rPr>
            </w:pPr>
          </w:p>
        </w:tc>
      </w:tr>
      <w:tr w:rsidR="0052024A" w:rsidRPr="003F54F8" w14:paraId="7CD7D029" w14:textId="77777777" w:rsidTr="0052024A">
        <w:tc>
          <w:tcPr>
            <w:tcW w:w="9741" w:type="dxa"/>
          </w:tcPr>
          <w:p w14:paraId="606C56BF" w14:textId="77777777" w:rsidR="0052024A" w:rsidRPr="003F54F8" w:rsidRDefault="0052024A" w:rsidP="0052024A">
            <w:pPr>
              <w:tabs>
                <w:tab w:val="left" w:pos="0"/>
              </w:tabs>
              <w:jc w:val="both"/>
              <w:rPr>
                <w:b/>
                <w:i/>
                <w:sz w:val="22"/>
                <w:szCs w:val="22"/>
              </w:rPr>
            </w:pPr>
            <w:r w:rsidRPr="003F54F8">
              <w:rPr>
                <w:b/>
                <w:i/>
                <w:sz w:val="22"/>
                <w:szCs w:val="22"/>
              </w:rPr>
              <w:t>8. Projekto iniciatorius,  autorius ar autorių grupė.</w:t>
            </w:r>
          </w:p>
        </w:tc>
        <w:tc>
          <w:tcPr>
            <w:tcW w:w="9741" w:type="dxa"/>
          </w:tcPr>
          <w:p w14:paraId="3748BF18" w14:textId="77777777" w:rsidR="0052024A" w:rsidRPr="003F54F8" w:rsidRDefault="0052024A" w:rsidP="0052024A">
            <w:pPr>
              <w:tabs>
                <w:tab w:val="left" w:pos="0"/>
              </w:tabs>
              <w:rPr>
                <w:b/>
                <w:bCs/>
                <w:i/>
                <w:iCs/>
                <w:sz w:val="22"/>
                <w:szCs w:val="22"/>
              </w:rPr>
            </w:pPr>
          </w:p>
        </w:tc>
      </w:tr>
      <w:tr w:rsidR="0052024A" w:rsidRPr="003F54F8" w14:paraId="30A8509D" w14:textId="77777777" w:rsidTr="0052024A">
        <w:tc>
          <w:tcPr>
            <w:tcW w:w="9741" w:type="dxa"/>
          </w:tcPr>
          <w:p w14:paraId="7E59A9EE" w14:textId="77777777" w:rsidR="0052024A" w:rsidRPr="003F54F8" w:rsidRDefault="0052024A" w:rsidP="0052024A">
            <w:pPr>
              <w:tabs>
                <w:tab w:val="left" w:pos="0"/>
              </w:tabs>
              <w:jc w:val="both"/>
              <w:rPr>
                <w:sz w:val="22"/>
                <w:szCs w:val="22"/>
              </w:rPr>
            </w:pPr>
            <w:r w:rsidRPr="003F54F8">
              <w:rPr>
                <w:sz w:val="22"/>
                <w:szCs w:val="22"/>
              </w:rPr>
              <w:t>UAB „Jurbarko vandenys”, Finansų skyrius</w:t>
            </w:r>
          </w:p>
        </w:tc>
        <w:tc>
          <w:tcPr>
            <w:tcW w:w="9741" w:type="dxa"/>
          </w:tcPr>
          <w:p w14:paraId="50D9052C" w14:textId="77777777" w:rsidR="0052024A" w:rsidRPr="003F54F8" w:rsidRDefault="0052024A" w:rsidP="0052024A">
            <w:pPr>
              <w:tabs>
                <w:tab w:val="left" w:pos="0"/>
              </w:tabs>
              <w:jc w:val="both"/>
              <w:rPr>
                <w:b/>
                <w:i/>
                <w:sz w:val="22"/>
                <w:szCs w:val="22"/>
              </w:rPr>
            </w:pPr>
          </w:p>
        </w:tc>
      </w:tr>
      <w:tr w:rsidR="0052024A" w:rsidRPr="003F54F8" w14:paraId="146E0709" w14:textId="77777777" w:rsidTr="0052024A">
        <w:tc>
          <w:tcPr>
            <w:tcW w:w="9741" w:type="dxa"/>
          </w:tcPr>
          <w:p w14:paraId="44295287" w14:textId="77777777" w:rsidR="0052024A" w:rsidRPr="003F54F8" w:rsidRDefault="0052024A" w:rsidP="0052024A">
            <w:pPr>
              <w:tabs>
                <w:tab w:val="left" w:pos="0"/>
              </w:tabs>
              <w:rPr>
                <w:b/>
                <w:bCs/>
                <w:i/>
                <w:iCs/>
                <w:sz w:val="22"/>
                <w:szCs w:val="22"/>
              </w:rPr>
            </w:pPr>
            <w:r w:rsidRPr="003F54F8">
              <w:rPr>
                <w:sz w:val="22"/>
                <w:szCs w:val="22"/>
              </w:rPr>
              <w:lastRenderedPageBreak/>
              <w:t>9</w:t>
            </w:r>
            <w:r w:rsidRPr="003F54F8">
              <w:rPr>
                <w:b/>
                <w:bCs/>
                <w:i/>
                <w:iCs/>
                <w:sz w:val="22"/>
                <w:szCs w:val="22"/>
              </w:rPr>
              <w:t>. Kiti,  autorių nuomone,  reikalingi pagrindimai ir paaiškinimai.</w:t>
            </w:r>
          </w:p>
        </w:tc>
        <w:tc>
          <w:tcPr>
            <w:tcW w:w="9741" w:type="dxa"/>
          </w:tcPr>
          <w:p w14:paraId="004FE76E" w14:textId="77777777" w:rsidR="0052024A" w:rsidRPr="003F54F8" w:rsidRDefault="0052024A" w:rsidP="0052024A">
            <w:pPr>
              <w:tabs>
                <w:tab w:val="left" w:pos="0"/>
              </w:tabs>
              <w:jc w:val="both"/>
              <w:rPr>
                <w:b/>
                <w:i/>
                <w:sz w:val="22"/>
                <w:szCs w:val="22"/>
              </w:rPr>
            </w:pPr>
          </w:p>
        </w:tc>
      </w:tr>
      <w:tr w:rsidR="0052024A" w:rsidRPr="003F54F8" w14:paraId="055F9813" w14:textId="77777777" w:rsidTr="0052024A">
        <w:tc>
          <w:tcPr>
            <w:tcW w:w="9741" w:type="dxa"/>
          </w:tcPr>
          <w:p w14:paraId="5C108DDB" w14:textId="77777777" w:rsidR="0052024A" w:rsidRPr="003F54F8" w:rsidRDefault="0052024A" w:rsidP="0052024A">
            <w:pPr>
              <w:tabs>
                <w:tab w:val="left" w:pos="0"/>
              </w:tabs>
              <w:jc w:val="both"/>
              <w:rPr>
                <w:sz w:val="22"/>
                <w:szCs w:val="22"/>
              </w:rPr>
            </w:pPr>
            <w:r w:rsidRPr="003F54F8">
              <w:rPr>
                <w:sz w:val="22"/>
                <w:szCs w:val="22"/>
              </w:rPr>
              <w:t>Nėra</w:t>
            </w:r>
          </w:p>
          <w:p w14:paraId="021EEB80" w14:textId="77777777" w:rsidR="0052024A" w:rsidRPr="003F54F8" w:rsidRDefault="0052024A" w:rsidP="0052024A">
            <w:pPr>
              <w:tabs>
                <w:tab w:val="left" w:pos="0"/>
              </w:tabs>
              <w:jc w:val="both"/>
              <w:rPr>
                <w:sz w:val="22"/>
                <w:szCs w:val="22"/>
              </w:rPr>
            </w:pPr>
            <w:r w:rsidRPr="003F54F8">
              <w:rPr>
                <w:b/>
                <w:i/>
                <w:sz w:val="22"/>
                <w:szCs w:val="22"/>
              </w:rPr>
              <w:t>10. Sprendimas įteikiamas (kam ir kiek egz.)</w:t>
            </w:r>
          </w:p>
        </w:tc>
        <w:tc>
          <w:tcPr>
            <w:tcW w:w="9741" w:type="dxa"/>
          </w:tcPr>
          <w:p w14:paraId="773D4A7D" w14:textId="77777777" w:rsidR="0052024A" w:rsidRPr="003F54F8" w:rsidRDefault="0052024A" w:rsidP="0052024A">
            <w:pPr>
              <w:tabs>
                <w:tab w:val="left" w:pos="0"/>
              </w:tabs>
              <w:jc w:val="both"/>
              <w:rPr>
                <w:b/>
                <w:i/>
                <w:sz w:val="22"/>
                <w:szCs w:val="22"/>
              </w:rPr>
            </w:pPr>
          </w:p>
        </w:tc>
      </w:tr>
      <w:tr w:rsidR="0052024A" w:rsidRPr="003F54F8" w14:paraId="32F6C519" w14:textId="77777777" w:rsidTr="0052024A">
        <w:tc>
          <w:tcPr>
            <w:tcW w:w="9741" w:type="dxa"/>
          </w:tcPr>
          <w:p w14:paraId="3F59C248" w14:textId="77777777" w:rsidR="0052024A" w:rsidRPr="003F54F8" w:rsidRDefault="0052024A" w:rsidP="0052024A">
            <w:pPr>
              <w:tabs>
                <w:tab w:val="left" w:pos="0"/>
              </w:tabs>
              <w:jc w:val="both"/>
              <w:rPr>
                <w:sz w:val="22"/>
                <w:szCs w:val="22"/>
              </w:rPr>
            </w:pPr>
            <w:r w:rsidRPr="003F54F8">
              <w:rPr>
                <w:sz w:val="22"/>
                <w:szCs w:val="22"/>
              </w:rPr>
              <w:t>Popierinis variantas – Finansų skyriui</w:t>
            </w:r>
          </w:p>
        </w:tc>
        <w:tc>
          <w:tcPr>
            <w:tcW w:w="9741" w:type="dxa"/>
          </w:tcPr>
          <w:p w14:paraId="717F1287" w14:textId="77777777" w:rsidR="0052024A" w:rsidRPr="003F54F8" w:rsidRDefault="0052024A" w:rsidP="0052024A">
            <w:pPr>
              <w:tabs>
                <w:tab w:val="left" w:pos="0"/>
              </w:tabs>
              <w:jc w:val="both"/>
              <w:rPr>
                <w:b/>
                <w:i/>
                <w:sz w:val="22"/>
                <w:szCs w:val="22"/>
              </w:rPr>
            </w:pPr>
          </w:p>
        </w:tc>
      </w:tr>
    </w:tbl>
    <w:p w14:paraId="3FF413E4" w14:textId="77777777" w:rsidR="007D1BCC" w:rsidRPr="003F54F8" w:rsidRDefault="007D1BCC" w:rsidP="00B668F0">
      <w:pPr>
        <w:rPr>
          <w:sz w:val="22"/>
          <w:szCs w:val="22"/>
        </w:rPr>
      </w:pPr>
    </w:p>
    <w:p w14:paraId="11ABFA6E" w14:textId="77777777" w:rsidR="00B668F0" w:rsidRPr="003F54F8" w:rsidRDefault="00B668F0" w:rsidP="00B668F0">
      <w:pPr>
        <w:rPr>
          <w:sz w:val="22"/>
          <w:szCs w:val="22"/>
        </w:rPr>
      </w:pPr>
      <w:r w:rsidRPr="003F54F8">
        <w:rPr>
          <w:sz w:val="22"/>
          <w:szCs w:val="22"/>
        </w:rPr>
        <w:t>Parengė</w:t>
      </w:r>
    </w:p>
    <w:p w14:paraId="0DB31752" w14:textId="77777777" w:rsidR="00B668F0" w:rsidRPr="003F54F8" w:rsidRDefault="001723E8" w:rsidP="00B668F0">
      <w:pPr>
        <w:pStyle w:val="Antrats"/>
        <w:tabs>
          <w:tab w:val="clear" w:pos="4153"/>
          <w:tab w:val="clear" w:pos="8306"/>
        </w:tabs>
        <w:rPr>
          <w:sz w:val="22"/>
          <w:szCs w:val="22"/>
          <w:lang w:eastAsia="de-DE"/>
        </w:rPr>
      </w:pPr>
      <w:r w:rsidRPr="003F54F8">
        <w:rPr>
          <w:sz w:val="22"/>
          <w:szCs w:val="22"/>
          <w:lang w:eastAsia="de-DE"/>
        </w:rPr>
        <w:fldChar w:fldCharType="begin">
          <w:ffData>
            <w:name w:val="CREATOR_SHOWS"/>
            <w:enabled/>
            <w:calcOnExit w:val="0"/>
            <w:textInput>
              <w:default w:val="{$CREATOR_SHOWS}"/>
            </w:textInput>
          </w:ffData>
        </w:fldChar>
      </w:r>
      <w:r w:rsidR="00B668F0" w:rsidRPr="003F54F8">
        <w:rPr>
          <w:sz w:val="22"/>
          <w:szCs w:val="22"/>
          <w:lang w:eastAsia="de-DE"/>
        </w:rPr>
        <w:instrText xml:space="preserve"> FORMTEXT </w:instrText>
      </w:r>
      <w:r w:rsidRPr="003F54F8">
        <w:rPr>
          <w:sz w:val="22"/>
          <w:szCs w:val="22"/>
          <w:lang w:eastAsia="de-DE"/>
        </w:rPr>
      </w:r>
      <w:r w:rsidRPr="003F54F8">
        <w:rPr>
          <w:sz w:val="22"/>
          <w:szCs w:val="22"/>
          <w:lang w:eastAsia="de-DE"/>
        </w:rPr>
        <w:fldChar w:fldCharType="separate"/>
      </w:r>
      <w:r w:rsidR="00B668F0" w:rsidRPr="003F54F8">
        <w:rPr>
          <w:noProof/>
          <w:sz w:val="22"/>
          <w:szCs w:val="22"/>
          <w:lang w:eastAsia="de-DE"/>
        </w:rPr>
        <w:t>Asta Narušienė</w:t>
      </w:r>
      <w:r w:rsidRPr="003F54F8">
        <w:rPr>
          <w:sz w:val="22"/>
          <w:szCs w:val="22"/>
          <w:lang w:eastAsia="de-DE"/>
        </w:rPr>
        <w:fldChar w:fldCharType="end"/>
      </w:r>
    </w:p>
    <w:p w14:paraId="2A925199" w14:textId="77777777" w:rsidR="00B668F0" w:rsidRPr="003F54F8" w:rsidRDefault="001723E8" w:rsidP="00B668F0">
      <w:pPr>
        <w:pStyle w:val="Antrats"/>
        <w:tabs>
          <w:tab w:val="clear" w:pos="4153"/>
          <w:tab w:val="clear" w:pos="8306"/>
        </w:tabs>
        <w:rPr>
          <w:sz w:val="22"/>
          <w:szCs w:val="22"/>
        </w:rPr>
      </w:pPr>
      <w:r w:rsidRPr="003F54F8">
        <w:rPr>
          <w:sz w:val="22"/>
          <w:szCs w:val="22"/>
        </w:rPr>
        <w:fldChar w:fldCharType="begin">
          <w:ffData>
            <w:name w:val="NOW_DATE1"/>
            <w:enabled/>
            <w:calcOnExit w:val="0"/>
            <w:textInput>
              <w:default w:val="{$NOW_DATE1}"/>
            </w:textInput>
          </w:ffData>
        </w:fldChar>
      </w:r>
      <w:r w:rsidR="00A93FA4" w:rsidRPr="003F54F8">
        <w:rPr>
          <w:sz w:val="22"/>
          <w:szCs w:val="22"/>
        </w:rPr>
        <w:instrText xml:space="preserve"> FORMTEXT </w:instrText>
      </w:r>
      <w:r w:rsidRPr="003F54F8">
        <w:rPr>
          <w:sz w:val="22"/>
          <w:szCs w:val="22"/>
        </w:rPr>
      </w:r>
      <w:r w:rsidRPr="003F54F8">
        <w:rPr>
          <w:sz w:val="22"/>
          <w:szCs w:val="22"/>
        </w:rPr>
        <w:fldChar w:fldCharType="separate"/>
      </w:r>
      <w:r w:rsidR="00B668F0" w:rsidRPr="003F54F8">
        <w:rPr>
          <w:noProof/>
          <w:sz w:val="22"/>
          <w:szCs w:val="22"/>
        </w:rPr>
        <w:t>2024-10-15</w:t>
      </w:r>
      <w:r w:rsidRPr="003F54F8">
        <w:rPr>
          <w:noProof/>
          <w:sz w:val="22"/>
          <w:szCs w:val="22"/>
        </w:rPr>
        <w:fldChar w:fldCharType="end"/>
      </w:r>
    </w:p>
    <w:sectPr w:rsidR="00B668F0" w:rsidRPr="003F54F8"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F21936" w14:textId="77777777" w:rsidR="00BD3090" w:rsidRDefault="00BD3090">
      <w:r>
        <w:separator/>
      </w:r>
    </w:p>
  </w:endnote>
  <w:endnote w:type="continuationSeparator" w:id="0">
    <w:p w14:paraId="102C2D14" w14:textId="77777777" w:rsidR="00BD3090" w:rsidRDefault="00BD3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273DFF" w14:textId="77777777" w:rsidR="00BD3090" w:rsidRDefault="00BD3090">
      <w:r>
        <w:separator/>
      </w:r>
    </w:p>
  </w:footnote>
  <w:footnote w:type="continuationSeparator" w:id="0">
    <w:p w14:paraId="7FE6DA5F" w14:textId="77777777" w:rsidR="00BD3090" w:rsidRDefault="00BD3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BD06C" w14:textId="77777777" w:rsidR="00FC1CD3" w:rsidRDefault="001723E8">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29788B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597A1" w14:textId="77777777" w:rsidR="00FC1CD3" w:rsidRDefault="00FC1CD3">
    <w:pPr>
      <w:pStyle w:val="Antrats"/>
      <w:framePr w:wrap="around" w:vAnchor="text" w:hAnchor="margin" w:xAlign="center" w:y="1"/>
      <w:rPr>
        <w:rStyle w:val="Puslapionumeris"/>
      </w:rPr>
    </w:pPr>
  </w:p>
  <w:p w14:paraId="5266C4C4"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459807013">
    <w:abstractNumId w:val="3"/>
  </w:num>
  <w:num w:numId="2" w16cid:durableId="912349002">
    <w:abstractNumId w:val="2"/>
  </w:num>
  <w:num w:numId="3" w16cid:durableId="1277445738">
    <w:abstractNumId w:val="4"/>
  </w:num>
  <w:num w:numId="4" w16cid:durableId="1571966133">
    <w:abstractNumId w:val="1"/>
  </w:num>
  <w:num w:numId="5" w16cid:durableId="1221015096">
    <w:abstractNumId w:val="6"/>
  </w:num>
  <w:num w:numId="6" w16cid:durableId="30998892">
    <w:abstractNumId w:val="5"/>
  </w:num>
  <w:num w:numId="7" w16cid:durableId="1559196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E1F44"/>
    <w:rsid w:val="0010176C"/>
    <w:rsid w:val="00107C26"/>
    <w:rsid w:val="00117349"/>
    <w:rsid w:val="00124B53"/>
    <w:rsid w:val="0013367C"/>
    <w:rsid w:val="0015078A"/>
    <w:rsid w:val="00152F39"/>
    <w:rsid w:val="0016226A"/>
    <w:rsid w:val="001723E8"/>
    <w:rsid w:val="00172D6E"/>
    <w:rsid w:val="00181E5E"/>
    <w:rsid w:val="00182224"/>
    <w:rsid w:val="00186467"/>
    <w:rsid w:val="00190B66"/>
    <w:rsid w:val="001952BC"/>
    <w:rsid w:val="001D4EA6"/>
    <w:rsid w:val="00203CFC"/>
    <w:rsid w:val="00207BCB"/>
    <w:rsid w:val="00226341"/>
    <w:rsid w:val="002325F6"/>
    <w:rsid w:val="00234B9B"/>
    <w:rsid w:val="00246055"/>
    <w:rsid w:val="00251454"/>
    <w:rsid w:val="00281984"/>
    <w:rsid w:val="00287AD4"/>
    <w:rsid w:val="002E1F99"/>
    <w:rsid w:val="002F084E"/>
    <w:rsid w:val="002F4A2B"/>
    <w:rsid w:val="002F7E49"/>
    <w:rsid w:val="00323FE1"/>
    <w:rsid w:val="00333FD4"/>
    <w:rsid w:val="003421EA"/>
    <w:rsid w:val="003459E5"/>
    <w:rsid w:val="00366E5D"/>
    <w:rsid w:val="00372033"/>
    <w:rsid w:val="00376143"/>
    <w:rsid w:val="003822CB"/>
    <w:rsid w:val="003859D7"/>
    <w:rsid w:val="00394FD0"/>
    <w:rsid w:val="003A7F59"/>
    <w:rsid w:val="003B2523"/>
    <w:rsid w:val="003D484F"/>
    <w:rsid w:val="003E54A7"/>
    <w:rsid w:val="003F1305"/>
    <w:rsid w:val="003F54F8"/>
    <w:rsid w:val="004003BA"/>
    <w:rsid w:val="00433D3F"/>
    <w:rsid w:val="00434B34"/>
    <w:rsid w:val="00435B30"/>
    <w:rsid w:val="00445CDE"/>
    <w:rsid w:val="00454723"/>
    <w:rsid w:val="00460718"/>
    <w:rsid w:val="004B0CB9"/>
    <w:rsid w:val="004B1E88"/>
    <w:rsid w:val="004B2369"/>
    <w:rsid w:val="004B3700"/>
    <w:rsid w:val="004B7BDB"/>
    <w:rsid w:val="00501C69"/>
    <w:rsid w:val="0052024A"/>
    <w:rsid w:val="005209D1"/>
    <w:rsid w:val="00520A16"/>
    <w:rsid w:val="005231DA"/>
    <w:rsid w:val="005262D8"/>
    <w:rsid w:val="00542B92"/>
    <w:rsid w:val="00551276"/>
    <w:rsid w:val="00553547"/>
    <w:rsid w:val="00570AD7"/>
    <w:rsid w:val="00593FFF"/>
    <w:rsid w:val="005B2122"/>
    <w:rsid w:val="005C31CD"/>
    <w:rsid w:val="005D1F24"/>
    <w:rsid w:val="005D5D46"/>
    <w:rsid w:val="006046BD"/>
    <w:rsid w:val="00621ACF"/>
    <w:rsid w:val="00641E12"/>
    <w:rsid w:val="00673C21"/>
    <w:rsid w:val="00686E66"/>
    <w:rsid w:val="006905BD"/>
    <w:rsid w:val="00697D48"/>
    <w:rsid w:val="006A29E6"/>
    <w:rsid w:val="006B72D3"/>
    <w:rsid w:val="006F35F0"/>
    <w:rsid w:val="0073170A"/>
    <w:rsid w:val="00732616"/>
    <w:rsid w:val="00734333"/>
    <w:rsid w:val="00744E20"/>
    <w:rsid w:val="007457FF"/>
    <w:rsid w:val="007664E9"/>
    <w:rsid w:val="00771DAD"/>
    <w:rsid w:val="007860A8"/>
    <w:rsid w:val="0078714C"/>
    <w:rsid w:val="007D1BCC"/>
    <w:rsid w:val="007E13A9"/>
    <w:rsid w:val="007E57D4"/>
    <w:rsid w:val="008030DA"/>
    <w:rsid w:val="00832B07"/>
    <w:rsid w:val="008554EA"/>
    <w:rsid w:val="00857A58"/>
    <w:rsid w:val="008758B4"/>
    <w:rsid w:val="008770DC"/>
    <w:rsid w:val="0088228B"/>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6266A"/>
    <w:rsid w:val="009736DE"/>
    <w:rsid w:val="0098095A"/>
    <w:rsid w:val="00992B19"/>
    <w:rsid w:val="009A6D33"/>
    <w:rsid w:val="009B5344"/>
    <w:rsid w:val="009C68F2"/>
    <w:rsid w:val="00A1161F"/>
    <w:rsid w:val="00A1347F"/>
    <w:rsid w:val="00A151E4"/>
    <w:rsid w:val="00A31AA9"/>
    <w:rsid w:val="00A50EB5"/>
    <w:rsid w:val="00A61F57"/>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D3090"/>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E2BB0"/>
    <w:rsid w:val="00CE349F"/>
    <w:rsid w:val="00D32D0D"/>
    <w:rsid w:val="00D513AA"/>
    <w:rsid w:val="00D52EF0"/>
    <w:rsid w:val="00D74A2A"/>
    <w:rsid w:val="00D75F4B"/>
    <w:rsid w:val="00D82C9A"/>
    <w:rsid w:val="00DA0452"/>
    <w:rsid w:val="00DC38E8"/>
    <w:rsid w:val="00DD58E1"/>
    <w:rsid w:val="00DE293E"/>
    <w:rsid w:val="00DF4642"/>
    <w:rsid w:val="00E01F65"/>
    <w:rsid w:val="00E0742E"/>
    <w:rsid w:val="00E12D82"/>
    <w:rsid w:val="00E15F15"/>
    <w:rsid w:val="00E3136B"/>
    <w:rsid w:val="00E356C5"/>
    <w:rsid w:val="00E4352B"/>
    <w:rsid w:val="00E46E1F"/>
    <w:rsid w:val="00E72134"/>
    <w:rsid w:val="00E72754"/>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B0BBB"/>
    <w:rsid w:val="00FB6B02"/>
    <w:rsid w:val="00FB747D"/>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3"/>
    <o:shapelayout v:ext="edit">
      <o:idmap v:ext="edit" data="2"/>
    </o:shapelayout>
  </w:shapeDefaults>
  <w:decimalSymbol w:val=","/>
  <w:listSeparator w:val=";"/>
  <w14:docId w14:val="41C357BA"/>
  <w15:docId w15:val="{887074BB-6C16-47FB-BB08-A6C77DBF7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link w:val="PoratDiagrama"/>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oratDiagrama">
    <w:name w:val="Poraštė Diagrama"/>
    <w:link w:val="Porat"/>
    <w:rsid w:val="0052024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3839</Words>
  <Characters>2189</Characters>
  <Application>Microsoft Office Word</Application>
  <DocSecurity>0</DocSecurity>
  <Lines>18</Lines>
  <Paragraphs>12</Paragraphs>
  <ScaleCrop>false</ScaleCrop>
  <Company>Sveikatos apsaugos ministerija</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2</cp:revision>
  <cp:lastPrinted>2019-11-12T07:11:00Z</cp:lastPrinted>
  <dcterms:created xsi:type="dcterms:W3CDTF">2024-10-15T10:22:00Z</dcterms:created>
  <dcterms:modified xsi:type="dcterms:W3CDTF">2024-10-15T10:22:00Z</dcterms:modified>
</cp:coreProperties>
</file>