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7FF38" w14:textId="77777777" w:rsidR="00F320CA" w:rsidRPr="00CE0AF6" w:rsidRDefault="00F320CA" w:rsidP="00CE0AF6">
      <w:pPr>
        <w:jc w:val="right"/>
        <w:rPr>
          <w:lang w:val="en-US"/>
        </w:rPr>
      </w:pPr>
      <w:r>
        <w:t>Projektas</w:t>
      </w:r>
    </w:p>
    <w:p w14:paraId="16F6C084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13445223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58B0C11C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F0FB573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CE0AF6" w14:paraId="1C10FE50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FED4231" w14:textId="77777777" w:rsidR="00CE0AF6" w:rsidRDefault="00CE0AF6">
            <w:pPr>
              <w:pStyle w:val="Antrat1"/>
              <w:rPr>
                <w:szCs w:val="24"/>
                <w:lang w:val="lt-LT"/>
              </w:rPr>
            </w:pPr>
          </w:p>
        </w:tc>
      </w:tr>
      <w:bookmarkStart w:id="0" w:name="DOC_DATA"/>
      <w:tr w:rsidR="00FC1CD3" w14:paraId="337BA4CA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DBC0D44" w14:textId="77777777" w:rsidR="0096324B" w:rsidRDefault="00E1487E">
            <w:pPr>
              <w:pStyle w:val="Antrats"/>
              <w:tabs>
                <w:tab w:val="left" w:pos="1296"/>
              </w:tabs>
              <w:jc w:val="center"/>
              <w:rPr>
                <w:b/>
                <w:noProof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="00F20019" w:rsidRPr="005231DA">
              <w:rPr>
                <w:b/>
                <w:noProof/>
              </w:rPr>
              <w:t xml:space="preserve">DĖL JURBARKO RAJONO SAVIVALDYBĖS TARYBOS 2024 M. VASARIO 29 D. SPRENDIMO NR. T2-25 "DĖL KELIŲ PRIEŽIŪROS IR PLĖTROS PROGRAMOS FINANSAVIMO LĖŠŲ PASKIRSTYMO IR NAUDOJIMO JURBARKO RAJONO SAVIVALDYBĖS SUSISIEKIMO INFRASTRUKTŪROS OBJEKTAMS  </w:t>
            </w:r>
          </w:p>
          <w:p w14:paraId="52F8F27E" w14:textId="569E9B63" w:rsidR="00FC1CD3" w:rsidRPr="00AE61D9" w:rsidRDefault="00F2001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5231DA">
              <w:rPr>
                <w:b/>
                <w:noProof/>
              </w:rPr>
              <w:t>2024-2026 METAIS FINANSUOTI TVARKOS APRAŠO PATVIRTINIMO" PAKEITIMO</w:t>
            </w:r>
            <w:r w:rsidR="00E1487E" w:rsidRPr="00AE61D9">
              <w:rPr>
                <w:b/>
              </w:rPr>
              <w:fldChar w:fldCharType="end"/>
            </w:r>
            <w:bookmarkEnd w:id="0"/>
            <w:r w:rsidR="00E1487E"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Pr="005231DA">
              <w:rPr>
                <w:b/>
              </w:rPr>
              <w:instrText xml:space="preserve"> FORMTEXT </w:instrText>
            </w:r>
            <w:r w:rsidR="00E1487E">
              <w:rPr>
                <w:b/>
              </w:rPr>
            </w:r>
            <w:r w:rsidR="00E1487E">
              <w:rPr>
                <w:b/>
              </w:rPr>
              <w:fldChar w:fldCharType="separate"/>
            </w:r>
            <w:r w:rsidR="00E1487E" w:rsidRPr="00AE61D9">
              <w:rPr>
                <w:b/>
              </w:rPr>
              <w:fldChar w:fldCharType="end"/>
            </w:r>
          </w:p>
        </w:tc>
      </w:tr>
      <w:tr w:rsidR="00FC1CD3" w14:paraId="6F4AF158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96DAB22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591F6DE3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919AD70" w14:textId="77777777" w:rsidR="00FC1CD3" w:rsidRPr="00AE61D9" w:rsidRDefault="00E1487E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>
              <w:instrText xml:space="preserve"> FORMTEXT </w:instrText>
            </w:r>
            <w:r>
              <w:fldChar w:fldCharType="separate"/>
            </w:r>
            <w:r w:rsidR="00001758">
              <w:rPr>
                <w:noProof/>
              </w:rPr>
              <w:t>2024 m. rugsėjo 11 d.</w:t>
            </w:r>
            <w:r>
              <w:fldChar w:fldCharType="end"/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5231DA">
              <w:instrText xml:space="preserve"> FORMTEXT </w:instrText>
            </w:r>
            <w:r w:rsidRPr="00AE61D9">
              <w:fldChar w:fldCharType="separate"/>
            </w:r>
            <w:r w:rsidR="00F20019" w:rsidRPr="005231DA">
              <w:rPr>
                <w:noProof/>
              </w:rPr>
              <w:t>TSP-289</w:t>
            </w:r>
            <w:r w:rsidRPr="00AE61D9">
              <w:fldChar w:fldCharType="end"/>
            </w:r>
          </w:p>
        </w:tc>
      </w:tr>
      <w:tr w:rsidR="00FC1CD3" w14:paraId="7468ECC4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5C79341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78501855" w14:textId="77777777" w:rsidR="00FC1CD3" w:rsidRDefault="00FC1CD3">
      <w:pPr>
        <w:jc w:val="both"/>
      </w:pPr>
    </w:p>
    <w:p w14:paraId="33C25BE8" w14:textId="77777777" w:rsidR="00CE0AF6" w:rsidRPr="00897ED7" w:rsidRDefault="00CE0AF6" w:rsidP="00CE0AF6">
      <w:pPr>
        <w:pStyle w:val="Pagrindinistekstas"/>
        <w:tabs>
          <w:tab w:val="left" w:pos="993"/>
        </w:tabs>
        <w:ind w:firstLine="709"/>
      </w:pPr>
      <w:r w:rsidRPr="00897ED7">
        <w:t xml:space="preserve">Vadovaudamasi Lietuvos Respublikos vietos savivaldos įstatymo 6 straipsnio </w:t>
      </w:r>
      <w:r>
        <w:t>32</w:t>
      </w:r>
      <w:r w:rsidRPr="00897ED7">
        <w:t xml:space="preserve"> </w:t>
      </w:r>
      <w:r>
        <w:t>dalimi</w:t>
      </w:r>
      <w:r w:rsidRPr="00897ED7">
        <w:t>, Lietuvos Respublikos kelių įstatymo 4 straipsnio 3</w:t>
      </w:r>
      <w:r>
        <w:t xml:space="preserve"> </w:t>
      </w:r>
      <w:r w:rsidRPr="00897ED7">
        <w:t>dalimi, Lietuvos Respublikos Kelių priežiūros ir plėtros programos fina</w:t>
      </w:r>
      <w:r>
        <w:t>nsavimo įstatymo 9 straipsnio 2</w:t>
      </w:r>
      <w:r w:rsidRPr="00897ED7">
        <w:t>,</w:t>
      </w:r>
      <w:r>
        <w:t xml:space="preserve"> 7 ir 8</w:t>
      </w:r>
      <w:r w:rsidRPr="00897ED7">
        <w:t xml:space="preserve"> </w:t>
      </w:r>
      <w:r>
        <w:t xml:space="preserve">dalimis </w:t>
      </w:r>
      <w:r w:rsidRPr="00897ED7">
        <w:t xml:space="preserve">Jurbarko rajono savivaldybės taryba </w:t>
      </w:r>
      <w:r w:rsidRPr="00897ED7">
        <w:rPr>
          <w:spacing w:val="54"/>
        </w:rPr>
        <w:t>nusprendžia</w:t>
      </w:r>
      <w:r w:rsidRPr="00897ED7">
        <w:t>:</w:t>
      </w:r>
    </w:p>
    <w:p w14:paraId="424CA3D4" w14:textId="06A292AA" w:rsidR="00761972" w:rsidRDefault="00CE0AF6" w:rsidP="001B6E5E">
      <w:pPr>
        <w:pStyle w:val="Pagrindinistekstas"/>
        <w:numPr>
          <w:ilvl w:val="0"/>
          <w:numId w:val="8"/>
        </w:numPr>
        <w:tabs>
          <w:tab w:val="left" w:pos="993"/>
        </w:tabs>
        <w:ind w:left="0" w:firstLine="709"/>
      </w:pPr>
      <w:r>
        <w:t xml:space="preserve">Pakeisti </w:t>
      </w:r>
      <w:r w:rsidR="00FA027E" w:rsidRPr="00897ED7">
        <w:t xml:space="preserve">Kelių priežiūros ir plėtros programos finansavimo lėšų paskirstymo ir naudojimo Jurbarko rajono savivaldybės susisiekimo infrastruktūros objektams </w:t>
      </w:r>
      <w:r w:rsidR="00FA027E">
        <w:t xml:space="preserve">2024-2026 metais </w:t>
      </w:r>
      <w:r w:rsidR="00FA027E" w:rsidRPr="00897ED7">
        <w:t>finansuo</w:t>
      </w:r>
      <w:r w:rsidR="00FA027E">
        <w:t xml:space="preserve">ti tvarkos aprašą, patvirtintą </w:t>
      </w:r>
      <w:r>
        <w:t>Jurbarko rajono savivaldybės tarybos 2024 m. vasario 29</w:t>
      </w:r>
      <w:r w:rsidR="0096324B">
        <w:t xml:space="preserve"> d.</w:t>
      </w:r>
      <w:r>
        <w:t xml:space="preserve"> sprendim</w:t>
      </w:r>
      <w:r w:rsidR="00FA027E">
        <w:t>u</w:t>
      </w:r>
      <w:r>
        <w:t xml:space="preserve"> Nr. T2-25</w:t>
      </w:r>
      <w:r w:rsidRPr="00897ED7">
        <w:t xml:space="preserve"> „Dėl Kelių priežiūros ir plėtros programos finansavimo lėšų paskirstymo ir naudojimo Jurbarko rajono savivaldybės susisiekimo infrastruktūros objektams </w:t>
      </w:r>
      <w:r>
        <w:t xml:space="preserve">2024-2026 metais </w:t>
      </w:r>
      <w:r w:rsidRPr="00897ED7">
        <w:t>finansuo</w:t>
      </w:r>
      <w:r w:rsidR="001B6E5E">
        <w:t xml:space="preserve">ti tvarkos aprašo patvirtinimo“ </w:t>
      </w:r>
      <w:r w:rsidR="00761972">
        <w:t xml:space="preserve">6 </w:t>
      </w:r>
      <w:r w:rsidR="009B1A89">
        <w:t>punktą ir išdėstyti jį taip:</w:t>
      </w:r>
    </w:p>
    <w:p w14:paraId="1135DFF9" w14:textId="77777777" w:rsidR="00FA027E" w:rsidRDefault="00FA027E" w:rsidP="00FA027E">
      <w:pPr>
        <w:pStyle w:val="Pagrindinistekstas"/>
        <w:tabs>
          <w:tab w:val="left" w:pos="993"/>
        </w:tabs>
        <w:ind w:left="709"/>
      </w:pPr>
      <w:r>
        <w:t>„6. Aprašo 5 punkte nurodytoms reikmėms skirtos programos lėšos skirstomos šia tvarka:</w:t>
      </w:r>
    </w:p>
    <w:p w14:paraId="5ADE12C5" w14:textId="77777777" w:rsidR="00CE0AF6" w:rsidRPr="00DA3A8D" w:rsidRDefault="00CE0AF6" w:rsidP="00CE0AF6">
      <w:pPr>
        <w:overflowPunct w:val="0"/>
        <w:ind w:firstLine="709"/>
        <w:jc w:val="both"/>
        <w:textAlignment w:val="baseline"/>
        <w:rPr>
          <w:szCs w:val="24"/>
        </w:rPr>
      </w:pPr>
      <w:r w:rsidRPr="00DA3A8D">
        <w:rPr>
          <w:szCs w:val="24"/>
        </w:rPr>
        <w:t>6.1. ne mažiau kaip 5</w:t>
      </w:r>
      <w:r>
        <w:rPr>
          <w:szCs w:val="24"/>
        </w:rPr>
        <w:t>4</w:t>
      </w:r>
      <w:r w:rsidRPr="00DA3A8D">
        <w:rPr>
          <w:szCs w:val="24"/>
        </w:rPr>
        <w:t xml:space="preserve"> procentų Savivaldybei skirtų Programos skaičiuojamųjų lėšų turi būti naudojama turtui įsigyti – vietinės reikšmės kelių objektų statybai, rekonstravimui ir kapitaliniam  remontui bei su tai susijusioms paslaugoms finansuoti, iš jų:</w:t>
      </w:r>
    </w:p>
    <w:p w14:paraId="1482FC11" w14:textId="77777777" w:rsidR="00CE0AF6" w:rsidRPr="00DA3A8D" w:rsidRDefault="00CE0AF6" w:rsidP="00CE0AF6">
      <w:pPr>
        <w:overflowPunct w:val="0"/>
        <w:ind w:firstLine="709"/>
        <w:jc w:val="both"/>
        <w:textAlignment w:val="baseline"/>
        <w:rPr>
          <w:szCs w:val="24"/>
        </w:rPr>
      </w:pPr>
      <w:r>
        <w:rPr>
          <w:szCs w:val="24"/>
        </w:rPr>
        <w:t>6.1.1. ne mažiau kaip 38</w:t>
      </w:r>
      <w:r w:rsidRPr="00DA3A8D">
        <w:rPr>
          <w:szCs w:val="24"/>
        </w:rPr>
        <w:t xml:space="preserve"> procentų vietinės reikšmės kelių tiesimui, rekonstravimui ir kapitaliniam remontui bei su tai susijusioms paslaugoms finansuoti;</w:t>
      </w:r>
    </w:p>
    <w:p w14:paraId="000CCC41" w14:textId="77777777" w:rsidR="009B1A89" w:rsidRDefault="00CE0AF6" w:rsidP="00761972">
      <w:pPr>
        <w:overflowPunct w:val="0"/>
        <w:ind w:firstLine="709"/>
        <w:jc w:val="both"/>
        <w:textAlignment w:val="baseline"/>
        <w:rPr>
          <w:szCs w:val="24"/>
        </w:rPr>
      </w:pPr>
      <w:r w:rsidRPr="00DA3A8D">
        <w:rPr>
          <w:szCs w:val="24"/>
        </w:rPr>
        <w:t>6.1.2. ne daugiau kaip 1</w:t>
      </w:r>
      <w:r>
        <w:rPr>
          <w:szCs w:val="24"/>
        </w:rPr>
        <w:t>6</w:t>
      </w:r>
      <w:r w:rsidRPr="00DA3A8D">
        <w:rPr>
          <w:szCs w:val="24"/>
        </w:rPr>
        <w:t xml:space="preserve"> procentų daugiabučių namų kiemų vidaus kelių ir daugiabučių namų gyventojų automobilių stovėjimo aikštelių įrengimui, rekonstravimui ir kapitaliniam remontui bei su tai susijusioms paslaugoms finansuoti</w:t>
      </w:r>
      <w:r w:rsidR="0045726F">
        <w:rPr>
          <w:szCs w:val="24"/>
        </w:rPr>
        <w:t>.</w:t>
      </w:r>
    </w:p>
    <w:p w14:paraId="0604964F" w14:textId="77777777" w:rsidR="00CE0AF6" w:rsidRPr="00D402E7" w:rsidRDefault="009B1A89" w:rsidP="00CE0AF6">
      <w:pPr>
        <w:overflowPunct w:val="0"/>
        <w:ind w:firstLine="709"/>
        <w:jc w:val="both"/>
        <w:textAlignment w:val="baseline"/>
        <w:rPr>
          <w:szCs w:val="24"/>
        </w:rPr>
      </w:pPr>
      <w:r>
        <w:rPr>
          <w:szCs w:val="24"/>
        </w:rPr>
        <w:t>6.2</w:t>
      </w:r>
      <w:r w:rsidR="00CE0AF6">
        <w:rPr>
          <w:szCs w:val="24"/>
        </w:rPr>
        <w:t xml:space="preserve">. </w:t>
      </w:r>
      <w:r w:rsidR="00CE0AF6">
        <w:rPr>
          <w:rFonts w:eastAsia="Calibri"/>
          <w:szCs w:val="24"/>
        </w:rPr>
        <w:t>ne daugiau kaip 46</w:t>
      </w:r>
      <w:r w:rsidR="00CE0AF6" w:rsidRPr="00DA3A8D">
        <w:rPr>
          <w:rFonts w:eastAsia="Calibri"/>
          <w:szCs w:val="24"/>
        </w:rPr>
        <w:t xml:space="preserve"> procent</w:t>
      </w:r>
      <w:r w:rsidR="00CE0AF6">
        <w:rPr>
          <w:rFonts w:eastAsia="Calibri"/>
          <w:szCs w:val="24"/>
        </w:rPr>
        <w:t>ų</w:t>
      </w:r>
      <w:r w:rsidR="00CE0AF6" w:rsidRPr="00DA3A8D">
        <w:rPr>
          <w:rFonts w:eastAsia="Calibri"/>
          <w:szCs w:val="24"/>
        </w:rPr>
        <w:t xml:space="preserve"> </w:t>
      </w:r>
      <w:r w:rsidR="00CE0AF6" w:rsidRPr="00DA3A8D">
        <w:rPr>
          <w:szCs w:val="24"/>
        </w:rPr>
        <w:t>Savivaldybės kelių ir juose esančių įrenginių, pėsčiųjų ir dviračių takų paprastajam remontui bei kelių priežiūrai, bei su tai susijusioms paslaugoms finansuoti</w:t>
      </w:r>
      <w:r w:rsidR="00CE0AF6">
        <w:rPr>
          <w:szCs w:val="24"/>
        </w:rPr>
        <w:t xml:space="preserve">, </w:t>
      </w:r>
      <w:r w:rsidR="00CE0AF6" w:rsidRPr="00D31750">
        <w:rPr>
          <w:szCs w:val="24"/>
        </w:rPr>
        <w:t>keli</w:t>
      </w:r>
      <w:r w:rsidR="00CE0AF6">
        <w:rPr>
          <w:szCs w:val="24"/>
        </w:rPr>
        <w:t>ams</w:t>
      </w:r>
      <w:r w:rsidR="00CE0AF6" w:rsidRPr="00D31750">
        <w:rPr>
          <w:szCs w:val="24"/>
        </w:rPr>
        <w:t xml:space="preserve"> inventoriz</w:t>
      </w:r>
      <w:r w:rsidR="00CE0AF6">
        <w:rPr>
          <w:szCs w:val="24"/>
        </w:rPr>
        <w:t>uoti.“</w:t>
      </w:r>
    </w:p>
    <w:p w14:paraId="79070D1E" w14:textId="77777777" w:rsidR="00CE0AF6" w:rsidRDefault="00CE0AF6" w:rsidP="00CE0AF6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897ED7">
        <w:t xml:space="preserve">Paskelbti šį sprendimą </w:t>
      </w:r>
      <w:r>
        <w:t>Teisės aktų</w:t>
      </w:r>
      <w:r w:rsidRPr="00897ED7">
        <w:t xml:space="preserve"> registre ir Savivaldybės interneto svetainėje </w:t>
      </w:r>
      <w:hyperlink r:id="rId7" w:history="1">
        <w:r w:rsidRPr="00897ED7">
          <w:rPr>
            <w:rStyle w:val="Hipersaitas"/>
          </w:rPr>
          <w:t>www.jurbarkas.lt</w:t>
        </w:r>
      </w:hyperlink>
      <w:r w:rsidRPr="00897ED7">
        <w:t xml:space="preserve">. </w:t>
      </w:r>
    </w:p>
    <w:p w14:paraId="1E8F3D24" w14:textId="77777777" w:rsidR="001B6E5E" w:rsidRDefault="001B6E5E" w:rsidP="00CE0AF6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CE0AF6" w14:paraId="18BC852A" w14:textId="77777777" w:rsidTr="00F91855">
        <w:trPr>
          <w:trHeight w:val="180"/>
        </w:trPr>
        <w:tc>
          <w:tcPr>
            <w:tcW w:w="4410" w:type="dxa"/>
          </w:tcPr>
          <w:p w14:paraId="78295E79" w14:textId="77777777" w:rsidR="00CE0AF6" w:rsidRDefault="00CE0AF6" w:rsidP="00F91855">
            <w:r>
              <w:t>Savivaldybės meras</w:t>
            </w:r>
          </w:p>
        </w:tc>
        <w:tc>
          <w:tcPr>
            <w:tcW w:w="4410" w:type="dxa"/>
          </w:tcPr>
          <w:p w14:paraId="661A4456" w14:textId="77777777" w:rsidR="00CE0AF6" w:rsidRDefault="00CE0AF6" w:rsidP="00F91855">
            <w:pPr>
              <w:jc w:val="right"/>
            </w:pPr>
          </w:p>
        </w:tc>
      </w:tr>
    </w:tbl>
    <w:p w14:paraId="134D61A5" w14:textId="77777777" w:rsidR="00CE0AF6" w:rsidRDefault="00CE0AF6" w:rsidP="00CE0AF6"/>
    <w:p w14:paraId="1AA7B210" w14:textId="77777777" w:rsidR="00CE0AF6" w:rsidRDefault="00CE0AF6" w:rsidP="00CE0AF6">
      <w:r>
        <w:t xml:space="preserve">Vizos: </w:t>
      </w:r>
    </w:p>
    <w:p w14:paraId="2E66CF5A" w14:textId="77777777" w:rsidR="00CE0AF6" w:rsidRDefault="00CE0AF6" w:rsidP="00CE0AF6">
      <w:r>
        <w:t xml:space="preserve">Administracijos direktorė, R. </w:t>
      </w:r>
      <w:proofErr w:type="spellStart"/>
      <w:r>
        <w:t>Vančienė</w:t>
      </w:r>
      <w:proofErr w:type="spellEnd"/>
    </w:p>
    <w:p w14:paraId="392D8ABC" w14:textId="77777777" w:rsidR="00CE0AF6" w:rsidRDefault="00CE0AF6" w:rsidP="00CE0AF6">
      <w:r>
        <w:t xml:space="preserve">Teisės ir civilinės metrikacijos skyriaus vedėja O. </w:t>
      </w:r>
      <w:proofErr w:type="spellStart"/>
      <w:r>
        <w:t>Sutkaitienė</w:t>
      </w:r>
      <w:proofErr w:type="spellEnd"/>
      <w:r>
        <w:t xml:space="preserve"> </w:t>
      </w:r>
    </w:p>
    <w:p w14:paraId="23301C60" w14:textId="77777777" w:rsidR="00CE0AF6" w:rsidRDefault="00CE0AF6" w:rsidP="00CE0AF6">
      <w:r>
        <w:t>Tarybos posėdžių sekretorė D. Dačkauskaitė</w:t>
      </w:r>
    </w:p>
    <w:p w14:paraId="07BD4CB2" w14:textId="77777777" w:rsidR="00CE0AF6" w:rsidRDefault="00CE0AF6" w:rsidP="00CE0AF6">
      <w:r>
        <w:t xml:space="preserve">Infrastruktūros ir turto skyriaus vedėja Jolanta </w:t>
      </w:r>
      <w:proofErr w:type="spellStart"/>
      <w:r>
        <w:t>Šeflerienė</w:t>
      </w:r>
      <w:proofErr w:type="spellEnd"/>
    </w:p>
    <w:p w14:paraId="0433F686" w14:textId="77777777" w:rsidR="00CE0AF6" w:rsidRDefault="00CE0AF6" w:rsidP="00CE0AF6">
      <w:r>
        <w:t xml:space="preserve">Savivaldybės vicemeras E. </w:t>
      </w:r>
      <w:proofErr w:type="spellStart"/>
      <w:r>
        <w:t>Mačieža</w:t>
      </w:r>
      <w:proofErr w:type="spellEnd"/>
    </w:p>
    <w:p w14:paraId="58852C73" w14:textId="77777777" w:rsidR="00CE0AF6" w:rsidRDefault="00CE0AF6" w:rsidP="00CE0AF6"/>
    <w:p w14:paraId="08071358" w14:textId="77777777" w:rsidR="00CE0AF6" w:rsidRDefault="00CE0AF6" w:rsidP="00CE0AF6">
      <w:r>
        <w:t>Parengė</w:t>
      </w:r>
    </w:p>
    <w:p w14:paraId="127DC919" w14:textId="77777777" w:rsidR="00CE0AF6" w:rsidRDefault="00E1487E" w:rsidP="00CE0AF6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CE0AF6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CE0AF6">
        <w:rPr>
          <w:noProof/>
          <w:lang w:eastAsia="de-DE"/>
        </w:rPr>
        <w:t>Rimantas Guntys</w:t>
      </w:r>
      <w:r>
        <w:rPr>
          <w:lang w:eastAsia="de-DE"/>
        </w:rPr>
        <w:fldChar w:fldCharType="end"/>
      </w:r>
      <w:r w:rsidR="00CE0AF6">
        <w:rPr>
          <w:lang w:eastAsia="de-DE"/>
        </w:rPr>
        <w:t xml:space="preserve">, tel. </w:t>
      </w:r>
      <w:r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CE0AF6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CE0AF6">
        <w:rPr>
          <w:noProof/>
          <w:lang w:eastAsia="de-DE"/>
        </w:rPr>
        <w:t>8 654 76020</w:t>
      </w:r>
      <w:r>
        <w:rPr>
          <w:lang w:eastAsia="de-DE"/>
        </w:rPr>
        <w:fldChar w:fldCharType="end"/>
      </w:r>
      <w:r w:rsidR="00CE0AF6">
        <w:rPr>
          <w:lang w:eastAsia="de-DE"/>
        </w:rPr>
        <w:t xml:space="preserve">,  el. p.  </w:t>
      </w:r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CE0AF6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CE0AF6">
        <w:rPr>
          <w:noProof/>
          <w:lang w:eastAsia="de-DE"/>
        </w:rPr>
        <w:t>rimantas.guntys@jurbarkas.lt</w:t>
      </w:r>
      <w:r>
        <w:rPr>
          <w:lang w:eastAsia="de-DE"/>
        </w:rPr>
        <w:fldChar w:fldCharType="end"/>
      </w:r>
    </w:p>
    <w:p w14:paraId="7E988B69" w14:textId="77777777" w:rsidR="00CE0AF6" w:rsidRDefault="00E1487E" w:rsidP="00CE0AF6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CE0AF6">
        <w:instrText xml:space="preserve"> FORMTEXT </w:instrText>
      </w:r>
      <w:r>
        <w:fldChar w:fldCharType="separate"/>
      </w:r>
      <w:r w:rsidR="00CE0AF6">
        <w:rPr>
          <w:noProof/>
        </w:rPr>
        <w:t>2024-09-11</w:t>
      </w:r>
      <w:r>
        <w:fldChar w:fldCharType="end"/>
      </w:r>
      <w:r w:rsidR="00CE0AF6">
        <w:t xml:space="preserve"> </w:t>
      </w:r>
    </w:p>
    <w:p w14:paraId="3D29385A" w14:textId="77777777" w:rsidR="00FC1CD3" w:rsidRDefault="00CE0AF6">
      <w:pPr>
        <w:jc w:val="both"/>
      </w:pPr>
      <w:r>
        <w:br w:type="page"/>
      </w:r>
    </w:p>
    <w:p w14:paraId="71639C40" w14:textId="77777777" w:rsidR="00CE0AF6" w:rsidRPr="006C5564" w:rsidRDefault="00CE0AF6" w:rsidP="00CE0AF6">
      <w:pPr>
        <w:pStyle w:val="Antrats"/>
        <w:tabs>
          <w:tab w:val="clear" w:pos="4153"/>
          <w:tab w:val="clear" w:pos="8306"/>
        </w:tabs>
        <w:jc w:val="right"/>
        <w:rPr>
          <w:b/>
        </w:rPr>
      </w:pPr>
    </w:p>
    <w:p w14:paraId="156E2F00" w14:textId="77777777" w:rsidR="00CE0AF6" w:rsidRDefault="00CE0AF6" w:rsidP="00CE0AF6">
      <w:pPr>
        <w:pStyle w:val="Antrats"/>
        <w:tabs>
          <w:tab w:val="clear" w:pos="4153"/>
          <w:tab w:val="clear" w:pos="8306"/>
        </w:tabs>
        <w:jc w:val="right"/>
      </w:pPr>
      <w:r w:rsidRPr="006C5564">
        <w:rPr>
          <w:b/>
        </w:rPr>
        <w:t>Sprendimo projekto lyginamasis variantas</w:t>
      </w:r>
    </w:p>
    <w:p w14:paraId="3F0DCE45" w14:textId="77777777" w:rsidR="00CE0AF6" w:rsidRDefault="00CE0AF6" w:rsidP="00CE0AF6">
      <w:pPr>
        <w:rPr>
          <w:b/>
          <w:bCs/>
          <w:lang w:val="en-US"/>
        </w:rPr>
      </w:pPr>
    </w:p>
    <w:p w14:paraId="0FAEFA8C" w14:textId="77777777" w:rsidR="00CE0AF6" w:rsidRDefault="00CE0AF6" w:rsidP="00CE0AF6">
      <w:pPr>
        <w:jc w:val="center"/>
        <w:rPr>
          <w:b/>
          <w:bCs/>
          <w:lang w:val="en-US"/>
        </w:rPr>
      </w:pPr>
    </w:p>
    <w:p w14:paraId="46CE794B" w14:textId="77777777" w:rsidR="00CE0AF6" w:rsidRDefault="00CE0AF6" w:rsidP="00CE0AF6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7A100111" w14:textId="77777777" w:rsidR="00CE0AF6" w:rsidRDefault="00CE0AF6" w:rsidP="00CE0AF6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CE0AF6" w14:paraId="25557A4C" w14:textId="77777777" w:rsidTr="00F91855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305ECAD" w14:textId="77777777" w:rsidR="00CE0AF6" w:rsidRDefault="00CE0AF6" w:rsidP="00F91855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CE0AF6" w14:paraId="79F5C54E" w14:textId="77777777" w:rsidTr="00F91855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9CF0477" w14:textId="77777777" w:rsidR="0096324B" w:rsidRDefault="00E1487E" w:rsidP="00F91855">
            <w:pPr>
              <w:pStyle w:val="Antrats"/>
              <w:tabs>
                <w:tab w:val="left" w:pos="1296"/>
              </w:tabs>
              <w:jc w:val="center"/>
              <w:rPr>
                <w:b/>
                <w:noProof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CE0AF6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="00CE0AF6" w:rsidRPr="005231DA">
              <w:rPr>
                <w:b/>
                <w:noProof/>
              </w:rPr>
              <w:t xml:space="preserve">DĖL JURBARKO RAJONO SAVIVALDYBĖS TARYBOS 2024 M. VASARIO 29 D. SPRENDIMO NR. T2-25 "DĖL KELIŲ PRIEŽIŪROS IR PLĖTROS PROGRAMOS FINANSAVIMO LĖŠŲ PASKIRSTYMO IR NAUDOJIMO JURBARKO RAJONO SAVIVALDYBĖS SUSISIEKIMO INFRASTRUKTŪROS OBJEKTAMS </w:t>
            </w:r>
          </w:p>
          <w:p w14:paraId="5B417A18" w14:textId="25E1282D" w:rsidR="00CE0AF6" w:rsidRPr="00AE61D9" w:rsidRDefault="00CE0AF6" w:rsidP="00F91855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5231DA">
              <w:rPr>
                <w:b/>
                <w:noProof/>
              </w:rPr>
              <w:t xml:space="preserve"> 2024-2026 METAIS FINANSUOTI TVARKOS APRAŠO PATVIRTINIMO" PAKEITIMO</w:t>
            </w:r>
            <w:r w:rsidR="00E1487E" w:rsidRPr="00AE61D9">
              <w:rPr>
                <w:b/>
              </w:rPr>
              <w:fldChar w:fldCharType="end"/>
            </w:r>
          </w:p>
        </w:tc>
      </w:tr>
      <w:tr w:rsidR="00CE0AF6" w14:paraId="4A5A970F" w14:textId="77777777" w:rsidTr="00F91855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49F3253" w14:textId="77777777" w:rsidR="00CE0AF6" w:rsidRPr="00AE61D9" w:rsidRDefault="00CE0AF6" w:rsidP="00F91855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CE0AF6" w14:paraId="17B7BA23" w14:textId="77777777" w:rsidTr="00F91855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061EC6D" w14:textId="77777777" w:rsidR="00CE0AF6" w:rsidRPr="00AE61D9" w:rsidRDefault="00E1487E" w:rsidP="00F91855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CE0AF6">
              <w:instrText xml:space="preserve"> FORMTEXT </w:instrText>
            </w:r>
            <w:r>
              <w:fldChar w:fldCharType="separate"/>
            </w:r>
            <w:r w:rsidR="00CE0AF6">
              <w:rPr>
                <w:noProof/>
              </w:rPr>
              <w:t>2024 m. rugsėjo 11 d.</w:t>
            </w:r>
            <w:r>
              <w:fldChar w:fldCharType="end"/>
            </w:r>
            <w:r w:rsidR="00CE0AF6">
              <w:t xml:space="preserve"> </w:t>
            </w:r>
            <w:r w:rsidR="00CE0AF6" w:rsidRPr="005231DA">
              <w:t xml:space="preserve"> 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CE0AF6" w:rsidRPr="005231DA">
              <w:instrText xml:space="preserve"> FORMTEXT </w:instrText>
            </w:r>
            <w:r w:rsidRPr="00AE61D9">
              <w:fldChar w:fldCharType="separate"/>
            </w:r>
            <w:r w:rsidR="00CE0AF6" w:rsidRPr="005231DA">
              <w:rPr>
                <w:noProof/>
              </w:rPr>
              <w:t>TSP-289</w:t>
            </w:r>
            <w:r w:rsidRPr="00AE61D9">
              <w:fldChar w:fldCharType="end"/>
            </w:r>
          </w:p>
        </w:tc>
      </w:tr>
      <w:tr w:rsidR="00CE0AF6" w14:paraId="25A1EBC2" w14:textId="77777777" w:rsidTr="00F91855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E6C8E74" w14:textId="77777777" w:rsidR="00CE0AF6" w:rsidRDefault="00CE0AF6" w:rsidP="00F91855">
            <w:pPr>
              <w:jc w:val="center"/>
            </w:pPr>
            <w:r>
              <w:t>Jurbarkas</w:t>
            </w:r>
          </w:p>
        </w:tc>
      </w:tr>
    </w:tbl>
    <w:p w14:paraId="4FDE2F71" w14:textId="77777777" w:rsidR="00CE0AF6" w:rsidRDefault="00CE0AF6" w:rsidP="00CE0AF6"/>
    <w:p w14:paraId="19CEE436" w14:textId="77777777" w:rsidR="00CE0AF6" w:rsidRPr="00892223" w:rsidRDefault="00CE0AF6" w:rsidP="00CE0AF6"/>
    <w:p w14:paraId="31159D25" w14:textId="77777777" w:rsidR="00CE0AF6" w:rsidRDefault="00CE0AF6" w:rsidP="00CE0AF6">
      <w:pPr>
        <w:jc w:val="both"/>
      </w:pPr>
    </w:p>
    <w:p w14:paraId="253A70C1" w14:textId="77777777" w:rsidR="00CE0AF6" w:rsidRPr="00897ED7" w:rsidRDefault="00CE0AF6" w:rsidP="00CE0AF6">
      <w:pPr>
        <w:pStyle w:val="Pagrindinistekstas"/>
        <w:tabs>
          <w:tab w:val="left" w:pos="993"/>
        </w:tabs>
        <w:ind w:firstLine="709"/>
      </w:pPr>
      <w:r w:rsidRPr="00897ED7">
        <w:t xml:space="preserve">Vadovaudamasi Lietuvos Respublikos vietos savivaldos įstatymo 6 straipsnio </w:t>
      </w:r>
      <w:r>
        <w:t>32</w:t>
      </w:r>
      <w:r w:rsidRPr="00897ED7">
        <w:t xml:space="preserve"> </w:t>
      </w:r>
      <w:r>
        <w:t>dalimi</w:t>
      </w:r>
      <w:r w:rsidRPr="00897ED7">
        <w:t>, Lietuvos Respublikos kelių įstatymo 4 straipsnio 3</w:t>
      </w:r>
      <w:r>
        <w:t xml:space="preserve"> </w:t>
      </w:r>
      <w:r w:rsidRPr="00897ED7">
        <w:t>dalimi, Lietuvos Respublikos Kelių priežiūros ir plėtros programos fina</w:t>
      </w:r>
      <w:r>
        <w:t>nsavimo įstatymo 9 straipsnio 2</w:t>
      </w:r>
      <w:r w:rsidRPr="00897ED7">
        <w:t>,</w:t>
      </w:r>
      <w:r>
        <w:t xml:space="preserve"> 7 ir 8</w:t>
      </w:r>
      <w:r w:rsidRPr="00897ED7">
        <w:t xml:space="preserve"> </w:t>
      </w:r>
      <w:r>
        <w:t xml:space="preserve">dalimis </w:t>
      </w:r>
      <w:r w:rsidRPr="00897ED7">
        <w:t xml:space="preserve">Jurbarko rajono savivaldybės taryba </w:t>
      </w:r>
      <w:r w:rsidRPr="00897ED7">
        <w:rPr>
          <w:spacing w:val="54"/>
        </w:rPr>
        <w:t>nusprendžia</w:t>
      </w:r>
      <w:r w:rsidRPr="00897ED7">
        <w:t>:</w:t>
      </w:r>
    </w:p>
    <w:p w14:paraId="4E046D8F" w14:textId="46D60755" w:rsidR="00A52AC0" w:rsidRDefault="00A52AC0" w:rsidP="00A52AC0">
      <w:pPr>
        <w:pStyle w:val="Pagrindinistekstas"/>
        <w:numPr>
          <w:ilvl w:val="0"/>
          <w:numId w:val="8"/>
        </w:numPr>
        <w:tabs>
          <w:tab w:val="left" w:pos="993"/>
        </w:tabs>
        <w:ind w:left="0" w:firstLine="709"/>
      </w:pPr>
      <w:r>
        <w:t xml:space="preserve">Pakeisti </w:t>
      </w:r>
      <w:r w:rsidRPr="00897ED7">
        <w:t xml:space="preserve">Kelių priežiūros ir plėtros programos finansavimo lėšų paskirstymo ir naudojimo Jurbarko rajono savivaldybės susisiekimo infrastruktūros objektams </w:t>
      </w:r>
      <w:r>
        <w:t xml:space="preserve">2024-2026 metais </w:t>
      </w:r>
      <w:r w:rsidRPr="00897ED7">
        <w:t>finansuo</w:t>
      </w:r>
      <w:r>
        <w:t xml:space="preserve">ti tvarkos aprašą, patvirtintą Jurbarko rajono savivaldybės tarybos 2024 m. vasario 29 </w:t>
      </w:r>
      <w:r w:rsidR="00D8027B">
        <w:t xml:space="preserve">d. </w:t>
      </w:r>
      <w:r>
        <w:t>sprendimu Nr.</w:t>
      </w:r>
      <w:r w:rsidR="00D8027B">
        <w:t xml:space="preserve"> </w:t>
      </w:r>
      <w:r>
        <w:t>T2-25</w:t>
      </w:r>
      <w:r w:rsidRPr="00897ED7">
        <w:t xml:space="preserve"> „Dėl Kelių priežiūros ir plėtros programos finansavimo lėšų paskirstymo ir naudojimo Jurbarko rajono savivaldybės susisiekimo infrastruktūros objektams </w:t>
      </w:r>
      <w:r>
        <w:t xml:space="preserve">2024-2026 metais </w:t>
      </w:r>
      <w:r w:rsidRPr="00897ED7">
        <w:t>finansuo</w:t>
      </w:r>
      <w:r>
        <w:t>ti tvarkos aprašo patvirtinimo“ 6 punktą ir išdėstyti jį taip:</w:t>
      </w:r>
    </w:p>
    <w:p w14:paraId="1AEBF1CD" w14:textId="77777777" w:rsidR="008014C3" w:rsidRDefault="008014C3" w:rsidP="00A52AC0">
      <w:pPr>
        <w:pStyle w:val="Pagrindinistekstas"/>
        <w:tabs>
          <w:tab w:val="left" w:pos="993"/>
        </w:tabs>
        <w:ind w:left="709"/>
      </w:pPr>
      <w:r>
        <w:t>„6. Aprašo 5 punkte nurodytoms reikmėms skirtos programos lėšos skirstomos šia tvarka:</w:t>
      </w:r>
    </w:p>
    <w:p w14:paraId="68A7F9B2" w14:textId="77777777" w:rsidR="00CE0AF6" w:rsidRPr="008B6743" w:rsidRDefault="00CE0AF6" w:rsidP="00A52AC0">
      <w:pPr>
        <w:pStyle w:val="Pagrindinistekstas"/>
        <w:tabs>
          <w:tab w:val="left" w:pos="993"/>
        </w:tabs>
        <w:ind w:firstLine="709"/>
        <w:rPr>
          <w:szCs w:val="24"/>
        </w:rPr>
      </w:pPr>
      <w:r>
        <w:rPr>
          <w:szCs w:val="24"/>
        </w:rPr>
        <w:t>„</w:t>
      </w:r>
      <w:r w:rsidRPr="00DA3A8D">
        <w:rPr>
          <w:szCs w:val="24"/>
        </w:rPr>
        <w:t xml:space="preserve">6.1. </w:t>
      </w:r>
      <w:r w:rsidRPr="008B6743">
        <w:rPr>
          <w:szCs w:val="24"/>
        </w:rPr>
        <w:t xml:space="preserve">ne mažiau kaip </w:t>
      </w:r>
      <w:r w:rsidRPr="008B6743">
        <w:rPr>
          <w:strike/>
          <w:szCs w:val="24"/>
        </w:rPr>
        <w:t>56</w:t>
      </w:r>
      <w:r>
        <w:rPr>
          <w:szCs w:val="24"/>
        </w:rPr>
        <w:t xml:space="preserve"> </w:t>
      </w:r>
      <w:r w:rsidRPr="008B6743">
        <w:rPr>
          <w:b/>
          <w:szCs w:val="24"/>
        </w:rPr>
        <w:t>54</w:t>
      </w:r>
      <w:r w:rsidRPr="008B6743">
        <w:rPr>
          <w:szCs w:val="24"/>
        </w:rPr>
        <w:t xml:space="preserve"> procentų Savivaldybei skirtų Programos skaičiuojamųjų lėšų turi būti naudojama turtui įsigyti – vietinės reikšmės kelių objektų statybai, rekonstravimui ir kapitaliniam  remontui bei su tai susijusioms paslaugoms finansuoti, iš jų:</w:t>
      </w:r>
    </w:p>
    <w:p w14:paraId="0F2312A9" w14:textId="77777777" w:rsidR="00CE0AF6" w:rsidRPr="003D08DA" w:rsidRDefault="00CE0AF6" w:rsidP="00A52AC0">
      <w:pPr>
        <w:overflowPunct w:val="0"/>
        <w:ind w:firstLine="709"/>
        <w:jc w:val="both"/>
        <w:textAlignment w:val="baseline"/>
        <w:rPr>
          <w:b/>
          <w:szCs w:val="24"/>
        </w:rPr>
      </w:pPr>
      <w:r>
        <w:rPr>
          <w:szCs w:val="24"/>
        </w:rPr>
        <w:t xml:space="preserve">„6.1.1. </w:t>
      </w:r>
      <w:r w:rsidRPr="008B6743">
        <w:rPr>
          <w:szCs w:val="24"/>
        </w:rPr>
        <w:t xml:space="preserve">ne mažiau kaip </w:t>
      </w:r>
      <w:r w:rsidRPr="008B6743">
        <w:rPr>
          <w:strike/>
          <w:szCs w:val="24"/>
        </w:rPr>
        <w:t>42</w:t>
      </w:r>
      <w:r>
        <w:rPr>
          <w:szCs w:val="24"/>
        </w:rPr>
        <w:t xml:space="preserve"> </w:t>
      </w:r>
      <w:r w:rsidRPr="008B6743">
        <w:rPr>
          <w:b/>
          <w:szCs w:val="24"/>
        </w:rPr>
        <w:t>38</w:t>
      </w:r>
      <w:r w:rsidRPr="008B6743">
        <w:rPr>
          <w:szCs w:val="24"/>
        </w:rPr>
        <w:t xml:space="preserve"> procentų vietinės reikšmės kelių tiesimui, rekonstravimui ir kapitaliniam remontui bei su tai sus</w:t>
      </w:r>
      <w:r w:rsidR="00053B88">
        <w:rPr>
          <w:szCs w:val="24"/>
        </w:rPr>
        <w:t>ijusioms paslaugoms finansuoti</w:t>
      </w:r>
      <w:r w:rsidR="002F0B15">
        <w:rPr>
          <w:szCs w:val="24"/>
        </w:rPr>
        <w:t>.</w:t>
      </w:r>
    </w:p>
    <w:p w14:paraId="4F8F8D93" w14:textId="77777777" w:rsidR="00CE0AF6" w:rsidRPr="008B6743" w:rsidRDefault="00CE0AF6" w:rsidP="00A52AC0">
      <w:pPr>
        <w:overflowPunct w:val="0"/>
        <w:ind w:firstLine="709"/>
        <w:jc w:val="both"/>
        <w:textAlignment w:val="baseline"/>
        <w:rPr>
          <w:szCs w:val="24"/>
        </w:rPr>
      </w:pPr>
      <w:r>
        <w:rPr>
          <w:szCs w:val="24"/>
        </w:rPr>
        <w:t>„</w:t>
      </w:r>
      <w:r w:rsidRPr="00DA3A8D">
        <w:rPr>
          <w:szCs w:val="24"/>
        </w:rPr>
        <w:t xml:space="preserve">6.1.2. </w:t>
      </w:r>
      <w:r w:rsidRPr="008B6743">
        <w:rPr>
          <w:szCs w:val="24"/>
        </w:rPr>
        <w:t xml:space="preserve">ne daugiau kaip </w:t>
      </w:r>
      <w:r w:rsidRPr="008B6743">
        <w:rPr>
          <w:strike/>
          <w:szCs w:val="24"/>
        </w:rPr>
        <w:t>14</w:t>
      </w:r>
      <w:r>
        <w:rPr>
          <w:szCs w:val="24"/>
        </w:rPr>
        <w:t xml:space="preserve"> </w:t>
      </w:r>
      <w:r w:rsidRPr="008B6743">
        <w:rPr>
          <w:b/>
          <w:szCs w:val="24"/>
        </w:rPr>
        <w:t>16</w:t>
      </w:r>
      <w:r w:rsidRPr="008B6743">
        <w:rPr>
          <w:szCs w:val="24"/>
        </w:rPr>
        <w:t xml:space="preserve"> procentų daugiabučių namų kiemų vidaus kelių ir daugiabučių namų gyventojų automobilių stovėjimo aikštelių įrengimui, rekonstravimui ir kapitaliniam remontui bei su tai susijusioms paslaugoms finansuoti;“</w:t>
      </w:r>
    </w:p>
    <w:p w14:paraId="51371260" w14:textId="77777777" w:rsidR="00CE0AF6" w:rsidRPr="003D08DA" w:rsidRDefault="00CE0AF6" w:rsidP="00A52AC0">
      <w:pPr>
        <w:overflowPunct w:val="0"/>
        <w:ind w:firstLine="709"/>
        <w:jc w:val="both"/>
        <w:textAlignment w:val="baseline"/>
        <w:rPr>
          <w:b/>
          <w:szCs w:val="24"/>
        </w:rPr>
      </w:pPr>
      <w:r>
        <w:rPr>
          <w:szCs w:val="24"/>
        </w:rPr>
        <w:t>„</w:t>
      </w:r>
      <w:r w:rsidRPr="002F0B15">
        <w:rPr>
          <w:strike/>
          <w:szCs w:val="24"/>
        </w:rPr>
        <w:t>6.1.3</w:t>
      </w:r>
      <w:r w:rsidRPr="002C04AB">
        <w:rPr>
          <w:szCs w:val="24"/>
          <w:u w:val="single"/>
        </w:rPr>
        <w:t>.</w:t>
      </w:r>
      <w:r w:rsidRPr="002C04AB">
        <w:rPr>
          <w:rFonts w:eastAsia="Calibri"/>
          <w:szCs w:val="24"/>
        </w:rPr>
        <w:t xml:space="preserve"> </w:t>
      </w:r>
      <w:r w:rsidR="002C04AB" w:rsidRPr="002C04AB">
        <w:rPr>
          <w:rFonts w:eastAsia="Calibri"/>
          <w:b/>
          <w:szCs w:val="24"/>
        </w:rPr>
        <w:t>6.2</w:t>
      </w:r>
      <w:r w:rsidR="002C04AB">
        <w:rPr>
          <w:rFonts w:eastAsia="Calibri"/>
          <w:szCs w:val="24"/>
        </w:rPr>
        <w:t xml:space="preserve">. </w:t>
      </w:r>
      <w:r w:rsidRPr="008B6743">
        <w:rPr>
          <w:rFonts w:eastAsia="Calibri"/>
          <w:szCs w:val="24"/>
        </w:rPr>
        <w:t xml:space="preserve">ne daugiau </w:t>
      </w:r>
      <w:r w:rsidRPr="00CD2E27">
        <w:rPr>
          <w:rFonts w:eastAsia="Calibri"/>
          <w:szCs w:val="24"/>
        </w:rPr>
        <w:t>kaip</w:t>
      </w:r>
      <w:r w:rsidRPr="008B6743">
        <w:rPr>
          <w:rFonts w:eastAsia="Calibri"/>
          <w:szCs w:val="24"/>
        </w:rPr>
        <w:t xml:space="preserve"> </w:t>
      </w:r>
      <w:r w:rsidR="00735A79" w:rsidRPr="00735A79">
        <w:rPr>
          <w:rFonts w:eastAsia="Calibri"/>
          <w:strike/>
          <w:szCs w:val="24"/>
        </w:rPr>
        <w:t xml:space="preserve"> </w:t>
      </w:r>
      <w:r w:rsidR="00CD2E27" w:rsidRPr="00735A79">
        <w:rPr>
          <w:rFonts w:eastAsia="Calibri"/>
          <w:strike/>
          <w:szCs w:val="24"/>
        </w:rPr>
        <w:t>44</w:t>
      </w:r>
      <w:r>
        <w:rPr>
          <w:rFonts w:eastAsia="Calibri"/>
          <w:szCs w:val="24"/>
        </w:rPr>
        <w:t xml:space="preserve"> </w:t>
      </w:r>
      <w:r w:rsidRPr="002C4E64">
        <w:rPr>
          <w:rFonts w:eastAsia="Calibri"/>
          <w:b/>
          <w:szCs w:val="24"/>
        </w:rPr>
        <w:t>46</w:t>
      </w:r>
      <w:r w:rsidRPr="008B6743">
        <w:rPr>
          <w:rFonts w:eastAsia="Calibri"/>
          <w:szCs w:val="24"/>
        </w:rPr>
        <w:t xml:space="preserve"> procentų </w:t>
      </w:r>
      <w:r w:rsidRPr="008B6743">
        <w:rPr>
          <w:szCs w:val="24"/>
        </w:rPr>
        <w:t>Savivaldybės kelių ir juose esančių įrenginių, pėsčiųjų ir dviračių takų paprastajam remontui bei kelių priežiūrai, bei su tai susijusioms paslaugoms finansuoti, keliams inventorizuoti.“</w:t>
      </w:r>
    </w:p>
    <w:p w14:paraId="48C8BBC6" w14:textId="77777777" w:rsidR="00CE0AF6" w:rsidRDefault="00CE0AF6" w:rsidP="00CE0AF6">
      <w:pPr>
        <w:pStyle w:val="Antrats"/>
        <w:tabs>
          <w:tab w:val="clear" w:pos="4153"/>
          <w:tab w:val="clear" w:pos="8306"/>
        </w:tabs>
      </w:pPr>
    </w:p>
    <w:p w14:paraId="57D87F08" w14:textId="77777777" w:rsidR="00053B88" w:rsidRDefault="00053B88" w:rsidP="00CE0AF6">
      <w:pPr>
        <w:pStyle w:val="Antrats"/>
        <w:tabs>
          <w:tab w:val="clear" w:pos="4153"/>
          <w:tab w:val="clear" w:pos="8306"/>
        </w:tabs>
      </w:pPr>
    </w:p>
    <w:p w14:paraId="278E4986" w14:textId="77777777" w:rsidR="00053B88" w:rsidRDefault="00053B88" w:rsidP="00CE0AF6">
      <w:pPr>
        <w:pStyle w:val="Antrats"/>
        <w:tabs>
          <w:tab w:val="clear" w:pos="4153"/>
          <w:tab w:val="clear" w:pos="8306"/>
        </w:tabs>
      </w:pPr>
    </w:p>
    <w:p w14:paraId="18A75793" w14:textId="77777777" w:rsidR="00CE0AF6" w:rsidRPr="002C4E64" w:rsidRDefault="00CE0AF6" w:rsidP="00CE0AF6">
      <w:pPr>
        <w:pStyle w:val="Antrats"/>
        <w:tabs>
          <w:tab w:val="clear" w:pos="4153"/>
          <w:tab w:val="clear" w:pos="8306"/>
        </w:tabs>
      </w:pPr>
      <w:r>
        <w:t xml:space="preserve">Savivaldybės </w:t>
      </w:r>
      <w:r w:rsidRPr="002C4E64">
        <w:t>meras</w:t>
      </w:r>
    </w:p>
    <w:p w14:paraId="66D7573A" w14:textId="77777777" w:rsidR="00CE0AF6" w:rsidRDefault="00CE0AF6" w:rsidP="00CE0AF6">
      <w:pPr>
        <w:pStyle w:val="Pavadinimas"/>
        <w:pBdr>
          <w:bottom w:val="single" w:sz="12" w:space="1" w:color="auto"/>
        </w:pBdr>
        <w:jc w:val="left"/>
      </w:pPr>
      <w:r>
        <w:br w:type="page"/>
      </w:r>
    </w:p>
    <w:p w14:paraId="1919AB17" w14:textId="77777777" w:rsidR="00D8027B" w:rsidRDefault="00D8027B" w:rsidP="00CE0AF6">
      <w:pPr>
        <w:pStyle w:val="Pavadinimas"/>
        <w:pBdr>
          <w:bottom w:val="single" w:sz="12" w:space="1" w:color="auto"/>
        </w:pBdr>
      </w:pPr>
    </w:p>
    <w:p w14:paraId="6E3A2814" w14:textId="1BE41C2D" w:rsidR="00CE0AF6" w:rsidRDefault="00CE0AF6" w:rsidP="00CE0AF6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48208991" w14:textId="77777777" w:rsidR="00CE0AF6" w:rsidRDefault="00CE0AF6" w:rsidP="00CE0AF6">
      <w:pPr>
        <w:pStyle w:val="Pavadinimas"/>
        <w:pBdr>
          <w:bottom w:val="single" w:sz="12" w:space="1" w:color="auto"/>
        </w:pBdr>
      </w:pPr>
      <w:r>
        <w:t>INFRASTRUKTŪROS IR TURTO SKYRIUS</w:t>
      </w:r>
    </w:p>
    <w:p w14:paraId="234A54B9" w14:textId="77777777" w:rsidR="00CE0AF6" w:rsidRDefault="00CE0AF6" w:rsidP="00CE0AF6">
      <w:pPr>
        <w:pStyle w:val="Paantrat"/>
        <w:jc w:val="left"/>
      </w:pPr>
    </w:p>
    <w:p w14:paraId="75A0F6E6" w14:textId="77777777" w:rsidR="00CE0AF6" w:rsidRDefault="00CE0AF6" w:rsidP="00CE0AF6">
      <w:pPr>
        <w:pStyle w:val="Paantrat"/>
      </w:pPr>
      <w:r>
        <w:t>AIŠKINAMASIS RAŠTAS</w:t>
      </w:r>
    </w:p>
    <w:p w14:paraId="3B2CD083" w14:textId="77777777" w:rsidR="00CE0AF6" w:rsidRDefault="00CE0AF6" w:rsidP="00CE0AF6">
      <w:pPr>
        <w:jc w:val="center"/>
        <w:rPr>
          <w:caps/>
        </w:rPr>
      </w:pPr>
    </w:p>
    <w:p w14:paraId="12927531" w14:textId="77777777" w:rsidR="00D8027B" w:rsidRDefault="00CE0AF6" w:rsidP="00CE0AF6">
      <w:pPr>
        <w:jc w:val="center"/>
        <w:rPr>
          <w:b/>
          <w:noProof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E1487E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 w:rsidR="00E1487E">
        <w:rPr>
          <w:b/>
        </w:rPr>
      </w:r>
      <w:r w:rsidR="00E1487E">
        <w:rPr>
          <w:b/>
        </w:rPr>
        <w:fldChar w:fldCharType="separate"/>
      </w:r>
      <w:r>
        <w:rPr>
          <w:b/>
          <w:noProof/>
        </w:rPr>
        <w:t>DĖL JURBARKO RAJONO SAVIVALDYBĖS TARYBOS 2024 M. VASARIO 29 D. SPRENDIMO NR. T2-25 "DĖL KELIŲ PRIEŽIŪROS IR PLĖTROS PROGRAMOS FINANSAVIMO LĖŠŲ PASKIRSTYMO IR NAUDOJIMO JURBARKO RAJONO SAVIVALDYBĖS SUSISIEKIMO INFRASTRUKTŪROS OBJEKTAMS</w:t>
      </w:r>
    </w:p>
    <w:p w14:paraId="41480E47" w14:textId="08C54270" w:rsidR="00CE0AF6" w:rsidRDefault="00CE0AF6" w:rsidP="00CE0AF6">
      <w:pPr>
        <w:jc w:val="center"/>
        <w:rPr>
          <w:b/>
          <w:bCs/>
          <w:caps/>
        </w:rPr>
      </w:pPr>
      <w:r>
        <w:rPr>
          <w:b/>
          <w:noProof/>
        </w:rPr>
        <w:t xml:space="preserve">  2024-2026 METAIS FINANSUOTI TVARKOS APRAŠO PATVIRTINIMO" PAKEITIMO</w:t>
      </w:r>
      <w:r w:rsidR="00E1487E">
        <w:rPr>
          <w:b/>
        </w:rPr>
        <w:fldChar w:fldCharType="end"/>
      </w:r>
      <w:r w:rsidR="00131134">
        <w:rPr>
          <w:b/>
          <w:szCs w:val="26"/>
        </w:rPr>
        <w:t>“</w:t>
      </w:r>
      <w:r>
        <w:rPr>
          <w:b/>
          <w:bCs/>
          <w:caps/>
        </w:rPr>
        <w:t>projekto</w:t>
      </w:r>
    </w:p>
    <w:p w14:paraId="045887B9" w14:textId="77777777" w:rsidR="00CE0AF6" w:rsidRDefault="00CE0AF6" w:rsidP="00CE0AF6">
      <w:pPr>
        <w:tabs>
          <w:tab w:val="left" w:pos="567"/>
        </w:tabs>
      </w:pPr>
    </w:p>
    <w:p w14:paraId="535B7416" w14:textId="77777777" w:rsidR="00CE0AF6" w:rsidRDefault="00E1487E" w:rsidP="00CE0AF6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CE0AF6">
        <w:instrText xml:space="preserve"> FORMTEXT </w:instrText>
      </w:r>
      <w:r>
        <w:fldChar w:fldCharType="separate"/>
      </w:r>
      <w:r w:rsidR="00CE0AF6">
        <w:rPr>
          <w:noProof/>
        </w:rPr>
        <w:t>2024 m. rugsėjo 11 d.</w:t>
      </w:r>
      <w:r>
        <w:fldChar w:fldCharType="end"/>
      </w:r>
    </w:p>
    <w:p w14:paraId="76814C73" w14:textId="77777777" w:rsidR="00CE0AF6" w:rsidRDefault="00CE0AF6" w:rsidP="00CE0AF6">
      <w:pPr>
        <w:tabs>
          <w:tab w:val="left" w:pos="0"/>
        </w:tabs>
        <w:jc w:val="center"/>
      </w:pPr>
      <w:r>
        <w:t>Jurbarkas</w:t>
      </w:r>
    </w:p>
    <w:p w14:paraId="595EDD86" w14:textId="77777777" w:rsidR="00CE0AF6" w:rsidRDefault="00CE0AF6" w:rsidP="00CE0AF6"/>
    <w:tbl>
      <w:tblPr>
        <w:tblW w:w="0" w:type="auto"/>
        <w:tblLook w:val="04A0" w:firstRow="1" w:lastRow="0" w:firstColumn="1" w:lastColumn="0" w:noHBand="0" w:noVBand="1"/>
      </w:tblPr>
      <w:tblGrid>
        <w:gridCol w:w="9525"/>
      </w:tblGrid>
      <w:tr w:rsidR="00CE0AF6" w14:paraId="7262EBBA" w14:textId="77777777" w:rsidTr="00F91855">
        <w:tc>
          <w:tcPr>
            <w:tcW w:w="9854" w:type="dxa"/>
          </w:tcPr>
          <w:p w14:paraId="2765405D" w14:textId="77777777" w:rsidR="00CE0AF6" w:rsidRDefault="00CE0AF6" w:rsidP="00F91855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CE0AF6" w14:paraId="32533133" w14:textId="77777777" w:rsidTr="00F91855">
        <w:tc>
          <w:tcPr>
            <w:tcW w:w="9854" w:type="dxa"/>
          </w:tcPr>
          <w:p w14:paraId="57FA2466" w14:textId="77777777" w:rsidR="00CE0AF6" w:rsidRDefault="00CE0AF6" w:rsidP="00F91855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Patikslinti KPPP finansavimo lėšų naudojimo Jurbarko rajono savivaldybės kelių objektams tvarkos aprašą.</w:t>
            </w:r>
          </w:p>
        </w:tc>
      </w:tr>
      <w:tr w:rsidR="00CE0AF6" w14:paraId="79A547FB" w14:textId="77777777" w:rsidTr="00F91855">
        <w:tc>
          <w:tcPr>
            <w:tcW w:w="9854" w:type="dxa"/>
          </w:tcPr>
          <w:p w14:paraId="3C934AB1" w14:textId="77777777" w:rsidR="00CE0AF6" w:rsidRDefault="00CE0AF6" w:rsidP="00F91855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CE0AF6" w14:paraId="00BA529E" w14:textId="77777777" w:rsidTr="00F91855">
        <w:tc>
          <w:tcPr>
            <w:tcW w:w="9854" w:type="dxa"/>
          </w:tcPr>
          <w:p w14:paraId="54C766A9" w14:textId="77777777" w:rsidR="00CE0AF6" w:rsidRDefault="00CE0AF6" w:rsidP="00F91855">
            <w:pPr>
              <w:pStyle w:val="Pagrindinistekstas"/>
            </w:pPr>
            <w:r>
              <w:rPr>
                <w:sz w:val="22"/>
              </w:rPr>
              <w:t xml:space="preserve">Galioja </w:t>
            </w:r>
            <w:r>
              <w:t>2024 m. vasario 29 d. Savivaldybės tarybos sprendimas Nr. T2-25 „Dėl Kelių priežiūros ir plėtros programos finansavimo lėšų paskirstymo ir naudojimo Jurbarko rajono savivaldybės susisiekimo infrastruktūros objektams 2024-2026 metais finansuoti tvarkos aprašo patvirtinimo“.</w:t>
            </w:r>
          </w:p>
        </w:tc>
      </w:tr>
      <w:tr w:rsidR="00CE0AF6" w14:paraId="295D68DF" w14:textId="77777777" w:rsidTr="00F91855">
        <w:tc>
          <w:tcPr>
            <w:tcW w:w="9854" w:type="dxa"/>
          </w:tcPr>
          <w:p w14:paraId="0700161F" w14:textId="77777777" w:rsidR="00CE0AF6" w:rsidRDefault="00CE0AF6" w:rsidP="00F91855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CE0AF6" w14:paraId="617385F5" w14:textId="77777777" w:rsidTr="00F91855">
        <w:tc>
          <w:tcPr>
            <w:tcW w:w="9854" w:type="dxa"/>
          </w:tcPr>
          <w:p w14:paraId="7F8D0E88" w14:textId="77777777" w:rsidR="00CE0AF6" w:rsidRDefault="00CE0AF6" w:rsidP="00F91855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Patikslintas finansavimo tvarkos aprašas sudarys sąlygas geriau panaudoti 2024–2026 metų savivaldybės objektams finansuojamiems iš KPPP gaunamas finansavimo lėšas.</w:t>
            </w:r>
          </w:p>
        </w:tc>
      </w:tr>
      <w:tr w:rsidR="00CE0AF6" w14:paraId="5FE02839" w14:textId="77777777" w:rsidTr="00F91855">
        <w:tc>
          <w:tcPr>
            <w:tcW w:w="9854" w:type="dxa"/>
          </w:tcPr>
          <w:p w14:paraId="27E6E4B1" w14:textId="77777777" w:rsidR="00CE0AF6" w:rsidRDefault="00CE0AF6" w:rsidP="00F91855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CE0AF6" w14:paraId="407C4C86" w14:textId="77777777" w:rsidTr="00F91855">
        <w:tc>
          <w:tcPr>
            <w:tcW w:w="9854" w:type="dxa"/>
          </w:tcPr>
          <w:p w14:paraId="35740F50" w14:textId="77777777" w:rsidR="00CE0AF6" w:rsidRDefault="00CE0AF6" w:rsidP="00624991">
            <w:pPr>
              <w:tabs>
                <w:tab w:val="left" w:pos="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Neigiamų pasekmių ne</w:t>
            </w:r>
            <w:r w:rsidR="00624991">
              <w:rPr>
                <w:sz w:val="20"/>
              </w:rPr>
              <w:t>numatoma</w:t>
            </w:r>
            <w:r>
              <w:rPr>
                <w:sz w:val="20"/>
              </w:rPr>
              <w:t>.</w:t>
            </w:r>
          </w:p>
        </w:tc>
      </w:tr>
      <w:tr w:rsidR="00CE0AF6" w14:paraId="73F3986A" w14:textId="77777777" w:rsidTr="00F91855">
        <w:tc>
          <w:tcPr>
            <w:tcW w:w="9854" w:type="dxa"/>
          </w:tcPr>
          <w:p w14:paraId="7B90900F" w14:textId="77777777" w:rsidR="00CE0AF6" w:rsidRDefault="00CE0AF6" w:rsidP="00F91855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CE0AF6" w14:paraId="1EB20975" w14:textId="77777777" w:rsidTr="00F91855">
        <w:tc>
          <w:tcPr>
            <w:tcW w:w="9854" w:type="dxa"/>
          </w:tcPr>
          <w:p w14:paraId="632B1C35" w14:textId="77777777" w:rsidR="00624991" w:rsidRDefault="00CE0AF6" w:rsidP="00624991">
            <w:pPr>
              <w:tabs>
                <w:tab w:val="left" w:pos="0"/>
              </w:tabs>
              <w:jc w:val="both"/>
            </w:pPr>
            <w:r>
              <w:rPr>
                <w:sz w:val="22"/>
              </w:rPr>
              <w:t xml:space="preserve">Galioja </w:t>
            </w:r>
            <w:r>
              <w:t>2024 m. vasario 29 d. Savivaldybės tarybos sprendimas Nr. T2-25 „Dėl Kelių priežiūros ir plėtros programos finansavimo lėšų paskirstymo ir naudojimo Jurbarko rajono savivaldybės susisiekimo infrastruktūros objektams 2024-2026 finansuoti tvarkos aprašo patvirtinimo</w:t>
            </w:r>
            <w:r w:rsidR="00624991">
              <w:t xml:space="preserve">. </w:t>
            </w:r>
          </w:p>
          <w:p w14:paraId="07E60748" w14:textId="77777777" w:rsidR="00CE0AF6" w:rsidRDefault="00624991" w:rsidP="00624991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t>Kitų teisės aktų pakeisti nereikia.</w:t>
            </w:r>
          </w:p>
        </w:tc>
      </w:tr>
      <w:tr w:rsidR="00CE0AF6" w14:paraId="603368FE" w14:textId="77777777" w:rsidTr="00F91855">
        <w:tc>
          <w:tcPr>
            <w:tcW w:w="9854" w:type="dxa"/>
          </w:tcPr>
          <w:p w14:paraId="2F219F1A" w14:textId="77777777" w:rsidR="00CE0AF6" w:rsidRDefault="00CE0AF6" w:rsidP="00F91855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37E17ADE" w14:textId="77777777" w:rsidR="00CE0AF6" w:rsidRDefault="00CE0AF6" w:rsidP="00F91855">
            <w:pPr>
              <w:tabs>
                <w:tab w:val="left" w:pos="0"/>
              </w:tabs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Nėra</w:t>
            </w:r>
          </w:p>
        </w:tc>
      </w:tr>
      <w:tr w:rsidR="00CE0AF6" w14:paraId="3047C1C4" w14:textId="77777777" w:rsidTr="00F91855">
        <w:tc>
          <w:tcPr>
            <w:tcW w:w="9854" w:type="dxa"/>
          </w:tcPr>
          <w:p w14:paraId="2F4FCA04" w14:textId="77777777" w:rsidR="00CE0AF6" w:rsidRDefault="00CE0AF6" w:rsidP="00F91855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Ar reikalingas projekto antikorupcinis vertinimas.</w:t>
            </w:r>
          </w:p>
          <w:p w14:paraId="2305CAF4" w14:textId="77777777" w:rsidR="00CE0AF6" w:rsidRDefault="00CE0AF6" w:rsidP="00F91855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Nereikia</w:t>
            </w:r>
          </w:p>
        </w:tc>
      </w:tr>
      <w:tr w:rsidR="00CE0AF6" w14:paraId="1D9AC216" w14:textId="77777777" w:rsidTr="00F91855">
        <w:tc>
          <w:tcPr>
            <w:tcW w:w="9854" w:type="dxa"/>
          </w:tcPr>
          <w:p w14:paraId="4BE14ED9" w14:textId="77777777" w:rsidR="00CE0AF6" w:rsidRDefault="00CE0AF6" w:rsidP="00F91855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CE0AF6" w14:paraId="0F3F6E5A" w14:textId="77777777" w:rsidTr="00F91855">
        <w:tc>
          <w:tcPr>
            <w:tcW w:w="9854" w:type="dxa"/>
          </w:tcPr>
          <w:p w14:paraId="55148502" w14:textId="77777777" w:rsidR="00CE0AF6" w:rsidRDefault="00CE0AF6" w:rsidP="00F91855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Infrastruktūros ir turto skyrius.</w:t>
            </w:r>
          </w:p>
        </w:tc>
      </w:tr>
      <w:tr w:rsidR="00CE0AF6" w14:paraId="7AAC507D" w14:textId="77777777" w:rsidTr="00F91855">
        <w:tc>
          <w:tcPr>
            <w:tcW w:w="9854" w:type="dxa"/>
          </w:tcPr>
          <w:p w14:paraId="0F793742" w14:textId="77777777" w:rsidR="00CE0AF6" w:rsidRDefault="00CE0AF6" w:rsidP="00F91855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38499A2C" w14:textId="77777777" w:rsidR="00CE0AF6" w:rsidRDefault="00CE0AF6" w:rsidP="00F91855">
            <w:pPr>
              <w:tabs>
                <w:tab w:val="left" w:pos="0"/>
              </w:tabs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Nereikia</w:t>
            </w:r>
          </w:p>
        </w:tc>
      </w:tr>
      <w:tr w:rsidR="00CE0AF6" w14:paraId="6357FCC0" w14:textId="77777777" w:rsidTr="00F91855">
        <w:tc>
          <w:tcPr>
            <w:tcW w:w="9854" w:type="dxa"/>
          </w:tcPr>
          <w:p w14:paraId="3F98C8B1" w14:textId="77777777" w:rsidR="00CE0AF6" w:rsidRDefault="00CE0AF6" w:rsidP="00F91855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egz.).</w:t>
            </w:r>
          </w:p>
        </w:tc>
      </w:tr>
      <w:tr w:rsidR="00CE0AF6" w14:paraId="2102A5C3" w14:textId="77777777" w:rsidTr="00F91855">
        <w:tc>
          <w:tcPr>
            <w:tcW w:w="9854" w:type="dxa"/>
          </w:tcPr>
          <w:p w14:paraId="41883268" w14:textId="77777777" w:rsidR="00CE0AF6" w:rsidRDefault="00CE0AF6" w:rsidP="00F91855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Finansų skyriui, Infrastruktūros ir turto skyriui.</w:t>
            </w:r>
          </w:p>
        </w:tc>
      </w:tr>
    </w:tbl>
    <w:p w14:paraId="7D9DE57B" w14:textId="77777777" w:rsidR="00CE0AF6" w:rsidRDefault="00CE0AF6" w:rsidP="00CE0AF6">
      <w:pPr>
        <w:tabs>
          <w:tab w:val="left" w:pos="567"/>
        </w:tabs>
      </w:pPr>
    </w:p>
    <w:p w14:paraId="2D799001" w14:textId="77777777" w:rsidR="00CE0AF6" w:rsidRDefault="00CE0AF6" w:rsidP="00CE0AF6">
      <w:r>
        <w:t>Parengė</w:t>
      </w:r>
    </w:p>
    <w:p w14:paraId="2B9634A1" w14:textId="77777777" w:rsidR="00CE0AF6" w:rsidRDefault="00E1487E" w:rsidP="00CE0AF6">
      <w:pPr>
        <w:pStyle w:val="Antrats"/>
        <w:tabs>
          <w:tab w:val="left" w:pos="129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CE0AF6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CE0AF6">
        <w:rPr>
          <w:noProof/>
          <w:lang w:eastAsia="de-DE"/>
        </w:rPr>
        <w:t>Rimantas Guntys</w:t>
      </w:r>
      <w:r>
        <w:rPr>
          <w:lang w:eastAsia="de-DE"/>
        </w:rPr>
        <w:fldChar w:fldCharType="end"/>
      </w:r>
    </w:p>
    <w:p w14:paraId="3C6DDC28" w14:textId="77777777" w:rsidR="00CE0AF6" w:rsidRDefault="00CE0AF6" w:rsidP="00CE0AF6">
      <w:pPr>
        <w:pStyle w:val="Antrats"/>
        <w:tabs>
          <w:tab w:val="left" w:pos="1296"/>
        </w:tabs>
        <w:rPr>
          <w:lang w:eastAsia="de-DE"/>
        </w:rPr>
      </w:pPr>
    </w:p>
    <w:p w14:paraId="5DA3B1F0" w14:textId="77777777" w:rsidR="00CE0AF6" w:rsidRDefault="00E1487E" w:rsidP="00CE0AF6">
      <w:pPr>
        <w:pStyle w:val="Antrats"/>
        <w:tabs>
          <w:tab w:val="left" w:pos="1296"/>
        </w:tabs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CE0AF6">
        <w:instrText xml:space="preserve"> FORMTEXT </w:instrText>
      </w:r>
      <w:r>
        <w:fldChar w:fldCharType="separate"/>
      </w:r>
      <w:r w:rsidR="00CE0AF6">
        <w:rPr>
          <w:noProof/>
        </w:rPr>
        <w:t>2024 m. rugsėjo 11 d.</w:t>
      </w:r>
      <w:r>
        <w:fldChar w:fldCharType="end"/>
      </w:r>
    </w:p>
    <w:p w14:paraId="6BEE21FF" w14:textId="77777777" w:rsidR="00CE0AF6" w:rsidRDefault="00CE0AF6" w:rsidP="00CE0AF6">
      <w:pPr>
        <w:pStyle w:val="Antrats"/>
        <w:tabs>
          <w:tab w:val="clear" w:pos="4153"/>
          <w:tab w:val="clear" w:pos="8306"/>
        </w:tabs>
      </w:pPr>
    </w:p>
    <w:sectPr w:rsidR="00CE0AF6" w:rsidSect="00FC1CD3">
      <w:headerReference w:type="even" r:id="rId8"/>
      <w:headerReference w:type="default" r:id="rId9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9467C" w14:textId="77777777" w:rsidR="006F30FC" w:rsidRDefault="006F30FC">
      <w:r>
        <w:separator/>
      </w:r>
    </w:p>
  </w:endnote>
  <w:endnote w:type="continuationSeparator" w:id="0">
    <w:p w14:paraId="07E0E245" w14:textId="77777777" w:rsidR="006F30FC" w:rsidRDefault="006F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237A7" w14:textId="77777777" w:rsidR="006F30FC" w:rsidRDefault="006F30FC">
      <w:r>
        <w:separator/>
      </w:r>
    </w:p>
  </w:footnote>
  <w:footnote w:type="continuationSeparator" w:id="0">
    <w:p w14:paraId="45C2A3DC" w14:textId="77777777" w:rsidR="006F30FC" w:rsidRDefault="006F3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493D5" w14:textId="77777777" w:rsidR="00FC1CD3" w:rsidRDefault="00E148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D821A7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44A55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15148BFA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4682"/>
    <w:multiLevelType w:val="hybridMultilevel"/>
    <w:tmpl w:val="195C502C"/>
    <w:lvl w:ilvl="0" w:tplc="52562DD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29D4014"/>
    <w:multiLevelType w:val="hybridMultilevel"/>
    <w:tmpl w:val="17F8F322"/>
    <w:lvl w:ilvl="0" w:tplc="429602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3FD79D4"/>
    <w:multiLevelType w:val="hybridMultilevel"/>
    <w:tmpl w:val="B60EC9C4"/>
    <w:lvl w:ilvl="0" w:tplc="BCBC1C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7607735">
    <w:abstractNumId w:val="5"/>
  </w:num>
  <w:num w:numId="2" w16cid:durableId="1577471535">
    <w:abstractNumId w:val="4"/>
  </w:num>
  <w:num w:numId="3" w16cid:durableId="1630863394">
    <w:abstractNumId w:val="7"/>
  </w:num>
  <w:num w:numId="4" w16cid:durableId="1993218086">
    <w:abstractNumId w:val="1"/>
  </w:num>
  <w:num w:numId="5" w16cid:durableId="638532824">
    <w:abstractNumId w:val="9"/>
  </w:num>
  <w:num w:numId="6" w16cid:durableId="241372769">
    <w:abstractNumId w:val="8"/>
  </w:num>
  <w:num w:numId="7" w16cid:durableId="102843291">
    <w:abstractNumId w:val="0"/>
  </w:num>
  <w:num w:numId="8" w16cid:durableId="467599929">
    <w:abstractNumId w:val="3"/>
  </w:num>
  <w:num w:numId="9" w16cid:durableId="666173921">
    <w:abstractNumId w:val="2"/>
  </w:num>
  <w:num w:numId="10" w16cid:durableId="1285305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53B88"/>
    <w:rsid w:val="00073ECC"/>
    <w:rsid w:val="00076A1D"/>
    <w:rsid w:val="000773EB"/>
    <w:rsid w:val="00085739"/>
    <w:rsid w:val="000D5B2C"/>
    <w:rsid w:val="000E1F44"/>
    <w:rsid w:val="0010176C"/>
    <w:rsid w:val="00107C26"/>
    <w:rsid w:val="00117349"/>
    <w:rsid w:val="00124B53"/>
    <w:rsid w:val="00131134"/>
    <w:rsid w:val="0013367C"/>
    <w:rsid w:val="00141F3A"/>
    <w:rsid w:val="00144379"/>
    <w:rsid w:val="0015078A"/>
    <w:rsid w:val="00152F39"/>
    <w:rsid w:val="0016226A"/>
    <w:rsid w:val="00172D6E"/>
    <w:rsid w:val="00181E5E"/>
    <w:rsid w:val="00182224"/>
    <w:rsid w:val="00186467"/>
    <w:rsid w:val="00190B66"/>
    <w:rsid w:val="001952BC"/>
    <w:rsid w:val="001B05FA"/>
    <w:rsid w:val="001B6E5E"/>
    <w:rsid w:val="001D4EA6"/>
    <w:rsid w:val="00203CFC"/>
    <w:rsid w:val="00207BCB"/>
    <w:rsid w:val="00226341"/>
    <w:rsid w:val="002325F6"/>
    <w:rsid w:val="00234B9B"/>
    <w:rsid w:val="00246055"/>
    <w:rsid w:val="00251454"/>
    <w:rsid w:val="00281984"/>
    <w:rsid w:val="002C04AB"/>
    <w:rsid w:val="002C4E64"/>
    <w:rsid w:val="002E1F99"/>
    <w:rsid w:val="002F084E"/>
    <w:rsid w:val="002F0B15"/>
    <w:rsid w:val="002F3AAC"/>
    <w:rsid w:val="002F4A2B"/>
    <w:rsid w:val="002F7E49"/>
    <w:rsid w:val="00306211"/>
    <w:rsid w:val="00323FE1"/>
    <w:rsid w:val="00333FD4"/>
    <w:rsid w:val="003421EA"/>
    <w:rsid w:val="003459E5"/>
    <w:rsid w:val="00372033"/>
    <w:rsid w:val="00376143"/>
    <w:rsid w:val="003822CB"/>
    <w:rsid w:val="003859D7"/>
    <w:rsid w:val="00394FD0"/>
    <w:rsid w:val="003A1AE0"/>
    <w:rsid w:val="003A7F59"/>
    <w:rsid w:val="003B2523"/>
    <w:rsid w:val="003D484F"/>
    <w:rsid w:val="003E54A7"/>
    <w:rsid w:val="003F1305"/>
    <w:rsid w:val="004003BA"/>
    <w:rsid w:val="004051A9"/>
    <w:rsid w:val="004059A4"/>
    <w:rsid w:val="00433D3F"/>
    <w:rsid w:val="00434B34"/>
    <w:rsid w:val="00435B30"/>
    <w:rsid w:val="00445CDE"/>
    <w:rsid w:val="00454723"/>
    <w:rsid w:val="0045726F"/>
    <w:rsid w:val="00460718"/>
    <w:rsid w:val="004B0CB9"/>
    <w:rsid w:val="004B1E88"/>
    <w:rsid w:val="004B2369"/>
    <w:rsid w:val="004B3700"/>
    <w:rsid w:val="004B7BDB"/>
    <w:rsid w:val="004D1433"/>
    <w:rsid w:val="00501C69"/>
    <w:rsid w:val="005209D1"/>
    <w:rsid w:val="00520A16"/>
    <w:rsid w:val="005231DA"/>
    <w:rsid w:val="00542B92"/>
    <w:rsid w:val="00551276"/>
    <w:rsid w:val="00553547"/>
    <w:rsid w:val="00570AD7"/>
    <w:rsid w:val="00593FFF"/>
    <w:rsid w:val="005B2122"/>
    <w:rsid w:val="005C31CD"/>
    <w:rsid w:val="005D094C"/>
    <w:rsid w:val="005D1F24"/>
    <w:rsid w:val="005D5D46"/>
    <w:rsid w:val="006046BD"/>
    <w:rsid w:val="00624991"/>
    <w:rsid w:val="00641E12"/>
    <w:rsid w:val="006617B5"/>
    <w:rsid w:val="00673C21"/>
    <w:rsid w:val="00686E66"/>
    <w:rsid w:val="00697D48"/>
    <w:rsid w:val="006A29E6"/>
    <w:rsid w:val="006B72D3"/>
    <w:rsid w:val="006F30FC"/>
    <w:rsid w:val="006F35F0"/>
    <w:rsid w:val="0073170A"/>
    <w:rsid w:val="00732616"/>
    <w:rsid w:val="00734333"/>
    <w:rsid w:val="00735A79"/>
    <w:rsid w:val="00744E20"/>
    <w:rsid w:val="007457FF"/>
    <w:rsid w:val="00761972"/>
    <w:rsid w:val="00771DAD"/>
    <w:rsid w:val="007860A8"/>
    <w:rsid w:val="007904C9"/>
    <w:rsid w:val="007E13A9"/>
    <w:rsid w:val="007E1A1A"/>
    <w:rsid w:val="007E57D4"/>
    <w:rsid w:val="008014C3"/>
    <w:rsid w:val="008030DA"/>
    <w:rsid w:val="00832B07"/>
    <w:rsid w:val="008554EA"/>
    <w:rsid w:val="00857A58"/>
    <w:rsid w:val="008758B4"/>
    <w:rsid w:val="008770DC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7416"/>
    <w:rsid w:val="008F41AE"/>
    <w:rsid w:val="008F651B"/>
    <w:rsid w:val="00930BCB"/>
    <w:rsid w:val="00931D64"/>
    <w:rsid w:val="0093337F"/>
    <w:rsid w:val="0096266A"/>
    <w:rsid w:val="0096324B"/>
    <w:rsid w:val="0098095A"/>
    <w:rsid w:val="00992B19"/>
    <w:rsid w:val="009A6D33"/>
    <w:rsid w:val="009B146E"/>
    <w:rsid w:val="009B1A89"/>
    <w:rsid w:val="009B5344"/>
    <w:rsid w:val="009C68F2"/>
    <w:rsid w:val="009F7438"/>
    <w:rsid w:val="00A132EA"/>
    <w:rsid w:val="00A1347F"/>
    <w:rsid w:val="00A151E4"/>
    <w:rsid w:val="00A31AA9"/>
    <w:rsid w:val="00A50EB5"/>
    <w:rsid w:val="00A52AC0"/>
    <w:rsid w:val="00A61F57"/>
    <w:rsid w:val="00A85052"/>
    <w:rsid w:val="00A93FA4"/>
    <w:rsid w:val="00AA3BDF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137E9"/>
    <w:rsid w:val="00B14102"/>
    <w:rsid w:val="00B3497C"/>
    <w:rsid w:val="00B418C7"/>
    <w:rsid w:val="00B42A07"/>
    <w:rsid w:val="00B54A3C"/>
    <w:rsid w:val="00B57A83"/>
    <w:rsid w:val="00B668F0"/>
    <w:rsid w:val="00B728BD"/>
    <w:rsid w:val="00B81EF2"/>
    <w:rsid w:val="00B82C13"/>
    <w:rsid w:val="00B8562E"/>
    <w:rsid w:val="00B92B25"/>
    <w:rsid w:val="00B951B0"/>
    <w:rsid w:val="00BA627E"/>
    <w:rsid w:val="00BA7260"/>
    <w:rsid w:val="00BA7D22"/>
    <w:rsid w:val="00BD2DDE"/>
    <w:rsid w:val="00BF19D4"/>
    <w:rsid w:val="00BF582B"/>
    <w:rsid w:val="00C0081B"/>
    <w:rsid w:val="00C02331"/>
    <w:rsid w:val="00C04267"/>
    <w:rsid w:val="00C13615"/>
    <w:rsid w:val="00C1630A"/>
    <w:rsid w:val="00C27B3A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95C12"/>
    <w:rsid w:val="00CC0BB5"/>
    <w:rsid w:val="00CD2E27"/>
    <w:rsid w:val="00CE0AF6"/>
    <w:rsid w:val="00CE2BB0"/>
    <w:rsid w:val="00CE349F"/>
    <w:rsid w:val="00D32D0D"/>
    <w:rsid w:val="00D513AA"/>
    <w:rsid w:val="00D52EF0"/>
    <w:rsid w:val="00D75F4B"/>
    <w:rsid w:val="00D8027B"/>
    <w:rsid w:val="00D82C9A"/>
    <w:rsid w:val="00DA0452"/>
    <w:rsid w:val="00DB4DA7"/>
    <w:rsid w:val="00DC38E8"/>
    <w:rsid w:val="00DD58E1"/>
    <w:rsid w:val="00DE293E"/>
    <w:rsid w:val="00DF4642"/>
    <w:rsid w:val="00E01F65"/>
    <w:rsid w:val="00E0742E"/>
    <w:rsid w:val="00E12D82"/>
    <w:rsid w:val="00E1487E"/>
    <w:rsid w:val="00E15F15"/>
    <w:rsid w:val="00E3136B"/>
    <w:rsid w:val="00E4352B"/>
    <w:rsid w:val="00E46E1F"/>
    <w:rsid w:val="00E72134"/>
    <w:rsid w:val="00E72754"/>
    <w:rsid w:val="00EA6026"/>
    <w:rsid w:val="00EB4A11"/>
    <w:rsid w:val="00ED18C9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5C89"/>
    <w:rsid w:val="00F7723D"/>
    <w:rsid w:val="00FA027E"/>
    <w:rsid w:val="00FB0BBB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4:docId w14:val="6D151ABF"/>
  <w15:docId w15:val="{D7371D7C-CE34-4429-9EBA-C6C8ADF6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link w:val="PagrindinistekstasDiagrama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rsid w:val="00CE0AF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urbark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2</TotalTime>
  <Pages>3</Pages>
  <Words>4798</Words>
  <Characters>2736</Characters>
  <Application>Microsoft Office Word</Application>
  <DocSecurity>0</DocSecurity>
  <Lines>22</Lines>
  <Paragraphs>15</Paragraphs>
  <ScaleCrop>false</ScaleCrop>
  <Company>Sveikatos apsaugos ministerija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4</cp:revision>
  <cp:lastPrinted>2024-09-09T07:39:00Z</cp:lastPrinted>
  <dcterms:created xsi:type="dcterms:W3CDTF">2024-09-11T07:56:00Z</dcterms:created>
  <dcterms:modified xsi:type="dcterms:W3CDTF">2024-09-11T07:57:00Z</dcterms:modified>
</cp:coreProperties>
</file>