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37BD1" w14:textId="77777777" w:rsidR="00FC1CD3" w:rsidRDefault="00FC1CD3" w:rsidP="000D7BB3">
      <w:pPr>
        <w:jc w:val="center"/>
        <w:rPr>
          <w:lang w:val="en-US"/>
        </w:rPr>
      </w:pPr>
    </w:p>
    <w:p w14:paraId="4421C7CF" w14:textId="77777777" w:rsidR="00FC1CD3" w:rsidRDefault="00F97ACA">
      <w:pPr>
        <w:jc w:val="center"/>
        <w:rPr>
          <w:b/>
          <w:bCs/>
          <w:lang w:val="en-US"/>
        </w:rPr>
      </w:pPr>
      <w:r>
        <w:rPr>
          <w:noProof/>
          <w:lang w:eastAsia="lt-LT"/>
        </w:rPr>
        <w:drawing>
          <wp:inline distT="0" distB="0" distL="0" distR="0" wp14:anchorId="18291BB7" wp14:editId="583DD514">
            <wp:extent cx="548640" cy="662940"/>
            <wp:effectExtent l="0" t="0" r="3810" b="3810"/>
            <wp:docPr id="1" name="Paveikslėlis 1" descr="HERBASmaz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maz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62940"/>
                    </a:xfrm>
                    <a:prstGeom prst="rect">
                      <a:avLst/>
                    </a:prstGeom>
                    <a:noFill/>
                    <a:ln>
                      <a:noFill/>
                    </a:ln>
                  </pic:spPr>
                </pic:pic>
              </a:graphicData>
            </a:graphic>
          </wp:inline>
        </w:drawing>
      </w:r>
    </w:p>
    <w:p w14:paraId="5EFB2398" w14:textId="77777777" w:rsidR="00F320CA" w:rsidRDefault="00F320CA">
      <w:pPr>
        <w:jc w:val="center"/>
        <w:rPr>
          <w:b/>
          <w:bCs/>
          <w:lang w:val="en-US"/>
        </w:rPr>
      </w:pPr>
    </w:p>
    <w:p w14:paraId="63915E6D" w14:textId="77777777" w:rsidR="00FC1CD3" w:rsidRDefault="00F20019">
      <w:pPr>
        <w:jc w:val="center"/>
        <w:rPr>
          <w:b/>
        </w:rPr>
      </w:pPr>
      <w:r>
        <w:rPr>
          <w:b/>
          <w:lang w:val="en-US"/>
        </w:rPr>
        <w:t xml:space="preserve">JURBARKO RAJONO </w:t>
      </w:r>
      <w:r>
        <w:rPr>
          <w:b/>
        </w:rPr>
        <w:t>SAVIVALDYBĖS TARYBA</w:t>
      </w:r>
    </w:p>
    <w:p w14:paraId="5AE05E21" w14:textId="77777777" w:rsidR="00FC1CD3" w:rsidRDefault="00FC1CD3">
      <w:pPr>
        <w:rPr>
          <w:lang w:val="en-US"/>
        </w:rPr>
      </w:pPr>
    </w:p>
    <w:p w14:paraId="6C87EC5B" w14:textId="77777777" w:rsidR="00A749F9" w:rsidRDefault="00A749F9">
      <w:pPr>
        <w:rPr>
          <w:lang w:val="en-US"/>
        </w:rPr>
      </w:pPr>
    </w:p>
    <w:p w14:paraId="35834D21" w14:textId="77777777" w:rsidR="00A749F9" w:rsidRDefault="00A749F9">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ABE95CE" w14:textId="77777777">
        <w:trPr>
          <w:cantSplit/>
        </w:trPr>
        <w:tc>
          <w:tcPr>
            <w:tcW w:w="9654" w:type="dxa"/>
            <w:tcBorders>
              <w:top w:val="nil"/>
              <w:left w:val="nil"/>
              <w:bottom w:val="nil"/>
              <w:right w:val="nil"/>
            </w:tcBorders>
          </w:tcPr>
          <w:p w14:paraId="0932BE63" w14:textId="77777777" w:rsidR="00FC1CD3" w:rsidRDefault="00F20019">
            <w:pPr>
              <w:pStyle w:val="Antrat1"/>
              <w:rPr>
                <w:caps/>
                <w:szCs w:val="24"/>
                <w:lang w:val="lt-LT"/>
              </w:rPr>
            </w:pPr>
            <w:r>
              <w:rPr>
                <w:szCs w:val="24"/>
                <w:lang w:val="lt-LT"/>
              </w:rPr>
              <w:t>SPRENDIMAS</w:t>
            </w:r>
          </w:p>
        </w:tc>
      </w:tr>
      <w:bookmarkStart w:id="0" w:name="DOC_DATA"/>
      <w:tr w:rsidR="00FC1CD3" w14:paraId="3D09C261" w14:textId="77777777">
        <w:trPr>
          <w:cantSplit/>
        </w:trPr>
        <w:tc>
          <w:tcPr>
            <w:tcW w:w="9654" w:type="dxa"/>
            <w:tcBorders>
              <w:top w:val="nil"/>
              <w:left w:val="nil"/>
              <w:bottom w:val="nil"/>
              <w:right w:val="nil"/>
            </w:tcBorders>
          </w:tcPr>
          <w:p w14:paraId="7C8608BA" w14:textId="77777777" w:rsidR="00FC1CD3" w:rsidRDefault="004E2141">
            <w:pPr>
              <w:pStyle w:val="Antrats"/>
              <w:tabs>
                <w:tab w:val="left" w:pos="1296"/>
              </w:tabs>
              <w:jc w:val="center"/>
              <w:rPr>
                <w:b/>
                <w:caps/>
              </w:rPr>
            </w:pPr>
            <w:r>
              <w:rPr>
                <w:b/>
              </w:rPr>
              <w:fldChar w:fldCharType="begin">
                <w:ffData>
                  <w:name w:val="DOC_DATA"/>
                  <w:enabled/>
                  <w:calcOnExit w:val="0"/>
                  <w:textInput>
                    <w:default w:val="{$DOC_DATA}"/>
                  </w:textInput>
                </w:ffData>
              </w:fldChar>
            </w:r>
            <w:r w:rsidR="00F20019">
              <w:rPr>
                <w:b/>
              </w:rPr>
              <w:instrText xml:space="preserve"> FORMTEXT </w:instrText>
            </w:r>
            <w:r>
              <w:rPr>
                <w:b/>
              </w:rPr>
            </w:r>
            <w:r>
              <w:rPr>
                <w:b/>
              </w:rPr>
              <w:fldChar w:fldCharType="separate"/>
            </w:r>
            <w:r w:rsidR="00F20019">
              <w:rPr>
                <w:b/>
                <w:noProof/>
              </w:rPr>
              <w:t>DĖL DAUGIABUČIŲ GYVENAMŲJŲ NAMŲ, ESANČIŲ JURBARKO MIESTE, BENDROJO NAUDOJIMO OBJEKTŲ MAKSIMALAUS ADMINISTRAVIMO MOKESČIO TARIFO APSKAIČIAVIMO TVARKOS APRAŠO PATVIRTINIMO</w:t>
            </w:r>
            <w:r>
              <w:rPr>
                <w:b/>
              </w:rPr>
              <w:fldChar w:fldCharType="end"/>
            </w:r>
            <w:bookmarkEnd w:id="0"/>
            <w:r>
              <w:rPr>
                <w:b/>
              </w:rPr>
              <w:fldChar w:fldCharType="begin">
                <w:ffData>
                  <w:name w:val="DOC_DATA"/>
                  <w:enabled/>
                  <w:calcOnExit w:val="0"/>
                  <w:textInput>
                    <w:default w:val="{$DOC_DATA}"/>
                  </w:textInput>
                </w:ffData>
              </w:fldChar>
            </w:r>
            <w:r w:rsidR="00F20019">
              <w:rPr>
                <w:b/>
              </w:rPr>
              <w:instrText xml:space="preserve"> FORMTEXT </w:instrText>
            </w:r>
            <w:r w:rsidR="00C41FEB">
              <w:rPr>
                <w:b/>
              </w:rPr>
            </w:r>
            <w:r w:rsidR="00C41FEB">
              <w:rPr>
                <w:b/>
              </w:rPr>
              <w:fldChar w:fldCharType="separate"/>
            </w:r>
            <w:r>
              <w:rPr>
                <w:b/>
              </w:rPr>
              <w:fldChar w:fldCharType="end"/>
            </w:r>
          </w:p>
        </w:tc>
      </w:tr>
      <w:tr w:rsidR="00FC1CD3" w14:paraId="61EEAD13" w14:textId="77777777">
        <w:trPr>
          <w:cantSplit/>
        </w:trPr>
        <w:tc>
          <w:tcPr>
            <w:tcW w:w="9654" w:type="dxa"/>
            <w:tcBorders>
              <w:top w:val="nil"/>
              <w:left w:val="nil"/>
              <w:bottom w:val="nil"/>
              <w:right w:val="nil"/>
            </w:tcBorders>
          </w:tcPr>
          <w:p w14:paraId="3A72D1FD" w14:textId="77777777" w:rsidR="00FC1CD3" w:rsidRDefault="00FC1CD3">
            <w:pPr>
              <w:pStyle w:val="Antrats"/>
              <w:tabs>
                <w:tab w:val="left" w:pos="1296"/>
              </w:tabs>
              <w:jc w:val="center"/>
              <w:rPr>
                <w:b/>
                <w:caps/>
              </w:rPr>
            </w:pPr>
          </w:p>
        </w:tc>
      </w:tr>
      <w:tr w:rsidR="00FC1CD3" w14:paraId="7680CEFA" w14:textId="77777777">
        <w:trPr>
          <w:cantSplit/>
        </w:trPr>
        <w:tc>
          <w:tcPr>
            <w:tcW w:w="9654" w:type="dxa"/>
            <w:tcBorders>
              <w:top w:val="nil"/>
              <w:left w:val="nil"/>
              <w:bottom w:val="nil"/>
              <w:right w:val="nil"/>
            </w:tcBorders>
          </w:tcPr>
          <w:p w14:paraId="1C72ADC3" w14:textId="77777777" w:rsidR="00FC1CD3" w:rsidRDefault="00734333" w:rsidP="00CC2A7F">
            <w:pPr>
              <w:pStyle w:val="Antrats"/>
              <w:tabs>
                <w:tab w:val="left" w:pos="1296"/>
              </w:tabs>
              <w:jc w:val="center"/>
              <w:rPr>
                <w:b/>
                <w:caps/>
              </w:rPr>
            </w:pPr>
            <w:r>
              <w:t>201</w:t>
            </w:r>
            <w:r w:rsidR="008B2A3E">
              <w:t>6</w:t>
            </w:r>
            <w:r w:rsidR="00CC2A7F">
              <w:t xml:space="preserve"> m. birželio 30</w:t>
            </w:r>
            <w:r>
              <w:t xml:space="preserve"> d. </w:t>
            </w:r>
            <w:r w:rsidR="00F20019">
              <w:t xml:space="preserve">Nr. </w:t>
            </w:r>
            <w:r w:rsidR="004E2141">
              <w:fldChar w:fldCharType="begin">
                <w:ffData>
                  <w:name w:val="SHOWS"/>
                  <w:enabled/>
                  <w:calcOnExit w:val="0"/>
                  <w:textInput>
                    <w:default w:val="{$SHOWS}"/>
                  </w:textInput>
                </w:ffData>
              </w:fldChar>
            </w:r>
            <w:r w:rsidR="00F20019">
              <w:instrText xml:space="preserve"> FORMTEXT </w:instrText>
            </w:r>
            <w:r w:rsidR="004E2141">
              <w:fldChar w:fldCharType="separate"/>
            </w:r>
            <w:r w:rsidR="00F20019">
              <w:rPr>
                <w:noProof/>
              </w:rPr>
              <w:t>T2-217</w:t>
            </w:r>
            <w:r w:rsidR="004E2141">
              <w:fldChar w:fldCharType="end"/>
            </w:r>
          </w:p>
        </w:tc>
      </w:tr>
      <w:tr w:rsidR="00FC1CD3" w14:paraId="5086A271" w14:textId="77777777">
        <w:trPr>
          <w:cantSplit/>
        </w:trPr>
        <w:tc>
          <w:tcPr>
            <w:tcW w:w="9654" w:type="dxa"/>
            <w:tcBorders>
              <w:top w:val="nil"/>
              <w:left w:val="nil"/>
              <w:bottom w:val="nil"/>
              <w:right w:val="nil"/>
            </w:tcBorders>
          </w:tcPr>
          <w:p w14:paraId="4691556A" w14:textId="77777777" w:rsidR="00FC1CD3" w:rsidRDefault="00F20019">
            <w:pPr>
              <w:jc w:val="center"/>
            </w:pPr>
            <w:r>
              <w:t>Jurbarkas</w:t>
            </w:r>
          </w:p>
        </w:tc>
      </w:tr>
    </w:tbl>
    <w:p w14:paraId="5812A835" w14:textId="77777777" w:rsidR="00FC1CD3" w:rsidRPr="00892223" w:rsidRDefault="00FC1CD3"/>
    <w:p w14:paraId="5ECBED51" w14:textId="77777777" w:rsidR="00FC1CD3" w:rsidRPr="00892223" w:rsidRDefault="00FC1CD3"/>
    <w:p w14:paraId="505C2420" w14:textId="77777777" w:rsidR="00FC1CD3" w:rsidRDefault="00FC1CD3">
      <w:pPr>
        <w:jc w:val="both"/>
      </w:pPr>
    </w:p>
    <w:p w14:paraId="79E2C872" w14:textId="77777777" w:rsidR="00CC2A7F" w:rsidRDefault="00CC2A7F" w:rsidP="00CC2A7F">
      <w:pPr>
        <w:widowControl w:val="0"/>
        <w:tabs>
          <w:tab w:val="left" w:pos="1293"/>
        </w:tabs>
        <w:overflowPunct w:val="0"/>
        <w:ind w:firstLine="851"/>
        <w:jc w:val="both"/>
        <w:textAlignment w:val="baseline"/>
        <w:rPr>
          <w:color w:val="000000"/>
          <w:szCs w:val="24"/>
        </w:rPr>
      </w:pPr>
      <w:r>
        <w:rPr>
          <w:color w:val="000000"/>
          <w:szCs w:val="24"/>
          <w:lang w:eastAsia="he-IL" w:bidi="he-IL"/>
        </w:rPr>
        <w:t xml:space="preserve">Vadovaudamasi Lietuvos Respublikos vietos savivaldos įstatymo 16 straipsnio </w:t>
      </w:r>
      <w:r w:rsidR="002F45F9">
        <w:rPr>
          <w:color w:val="000000"/>
          <w:szCs w:val="24"/>
          <w:lang w:eastAsia="he-IL" w:bidi="he-IL"/>
        </w:rPr>
        <w:t>4</w:t>
      </w:r>
      <w:r>
        <w:rPr>
          <w:color w:val="000000"/>
          <w:szCs w:val="24"/>
          <w:lang w:eastAsia="he-IL" w:bidi="he-IL"/>
        </w:rPr>
        <w:t xml:space="preserve"> dal</w:t>
      </w:r>
      <w:r w:rsidR="002F45F9">
        <w:rPr>
          <w:color w:val="000000"/>
          <w:szCs w:val="24"/>
          <w:lang w:eastAsia="he-IL" w:bidi="he-IL"/>
        </w:rPr>
        <w:t>imi, 1</w:t>
      </w:r>
      <w:r>
        <w:rPr>
          <w:color w:val="000000"/>
          <w:szCs w:val="24"/>
          <w:lang w:eastAsia="he-IL" w:bidi="he-IL"/>
        </w:rPr>
        <w:t xml:space="preserve">8 straipsnio 1 dalimi, Lietuvos Respublikos civilinio kodekso 4.84 straipsnio 9 dalimi, </w:t>
      </w:r>
      <w:r>
        <w:rPr>
          <w:color w:val="000000"/>
        </w:rPr>
        <w:t>Daugiabučio namo bendrojo naudojimo objektų administravimo nuostatų, patvirtintų Lietuvos Respublikos Vyriausybės 2015 m. rugpjūčio 5 d. nutarimu Nr. 831 „Dėl Daugiabučio namo bendrojo naudojimo objektų administravimo nuostatų</w:t>
      </w:r>
      <w:r>
        <w:rPr>
          <w:color w:val="000000"/>
          <w:szCs w:val="24"/>
        </w:rPr>
        <w:t xml:space="preserve"> patvirtinimo“, 8.1 punktu, Jurbarko rajono savivaldybės taryba </w:t>
      </w:r>
      <w:r w:rsidR="00A8354C">
        <w:rPr>
          <w:color w:val="000000"/>
          <w:szCs w:val="24"/>
        </w:rPr>
        <w:t xml:space="preserve">     </w:t>
      </w:r>
      <w:r>
        <w:rPr>
          <w:color w:val="000000"/>
          <w:szCs w:val="24"/>
        </w:rPr>
        <w:t xml:space="preserve"> n u s p r e n d ž i a:</w:t>
      </w:r>
    </w:p>
    <w:p w14:paraId="0C30C20A" w14:textId="77777777" w:rsidR="00CC2A7F" w:rsidRDefault="00CC2A7F" w:rsidP="00CC2A7F">
      <w:pPr>
        <w:widowControl w:val="0"/>
        <w:tabs>
          <w:tab w:val="left" w:pos="1293"/>
        </w:tabs>
        <w:overflowPunct w:val="0"/>
        <w:ind w:firstLine="851"/>
        <w:jc w:val="both"/>
        <w:textAlignment w:val="baseline"/>
        <w:rPr>
          <w:color w:val="000000"/>
          <w:szCs w:val="24"/>
        </w:rPr>
      </w:pPr>
    </w:p>
    <w:p w14:paraId="4590C097" w14:textId="77777777" w:rsidR="00CC2A7F" w:rsidRDefault="00CC2A7F" w:rsidP="00CC2A7F">
      <w:pPr>
        <w:widowControl w:val="0"/>
        <w:tabs>
          <w:tab w:val="left" w:pos="1293"/>
        </w:tabs>
        <w:overflowPunct w:val="0"/>
        <w:ind w:firstLine="851"/>
        <w:jc w:val="both"/>
        <w:textAlignment w:val="baseline"/>
        <w:rPr>
          <w:color w:val="000000"/>
          <w:szCs w:val="24"/>
        </w:rPr>
      </w:pPr>
      <w:r>
        <w:rPr>
          <w:color w:val="000000"/>
          <w:szCs w:val="24"/>
        </w:rPr>
        <w:t>1. Patvirtinti Daugiabučių gyvenamųjų namų, esančių Jurbarko mieste, bendrojo naudojimo objektų maksimalaus administravimo mokesčio tarifo apskaičiavimo tvarkos aprašą (pridedama).</w:t>
      </w:r>
    </w:p>
    <w:p w14:paraId="5D393B38" w14:textId="77777777" w:rsidR="00CC2A7F" w:rsidRDefault="00CC2A7F" w:rsidP="00C94FC0">
      <w:pPr>
        <w:pStyle w:val="Textbody"/>
        <w:spacing w:after="0"/>
        <w:ind w:firstLine="851"/>
        <w:jc w:val="both"/>
        <w:rPr>
          <w:color w:val="000000"/>
        </w:rPr>
      </w:pPr>
      <w:r w:rsidRPr="00FB0910">
        <w:rPr>
          <w:color w:val="000000"/>
        </w:rPr>
        <w:t xml:space="preserve">2. </w:t>
      </w:r>
      <w:r>
        <w:rPr>
          <w:color w:val="000000"/>
        </w:rPr>
        <w:t>Pripažinti netekusia galios Jurbarko rajono savivaldybės tarybos</w:t>
      </w:r>
      <w:r>
        <w:rPr>
          <w:b/>
          <w:bCs/>
          <w:caps/>
          <w:color w:val="000000"/>
        </w:rPr>
        <w:t xml:space="preserve"> </w:t>
      </w:r>
      <w:r w:rsidR="0041510B">
        <w:rPr>
          <w:color w:val="000000"/>
        </w:rPr>
        <w:t xml:space="preserve">2010 m. balandžio         </w:t>
      </w:r>
      <w:r>
        <w:rPr>
          <w:color w:val="000000"/>
        </w:rPr>
        <w:t>29 d. sprendimo Nr. T2-108</w:t>
      </w:r>
      <w:r>
        <w:rPr>
          <w:b/>
          <w:bCs/>
          <w:caps/>
          <w:color w:val="000000"/>
        </w:rPr>
        <w:t xml:space="preserve"> </w:t>
      </w:r>
      <w:r>
        <w:rPr>
          <w:bCs/>
          <w:caps/>
          <w:color w:val="000000"/>
        </w:rPr>
        <w:t>„D</w:t>
      </w:r>
      <w:r>
        <w:rPr>
          <w:bCs/>
          <w:color w:val="000000"/>
        </w:rPr>
        <w:t>ėl administruojamų daugiabučių gyvenamųjų namų bendrosios nuosavybės administravimo tarifo skaičiavimo ir nuolatinės techninės priežiūros tarifų apskaičiavimo metodikų patvirtinimo“ 1.1 punktu patvirtintą Administruojamų daugiabučių gyvenamųjų namų bendrosios nuosavybės administravimo tarifo skaičiavimo metodiką su visais pakeitimais ir papildymais.</w:t>
      </w:r>
    </w:p>
    <w:p w14:paraId="77A1AF6D" w14:textId="77777777" w:rsidR="00FC1CD3" w:rsidRDefault="00FC1CD3">
      <w:pPr>
        <w:jc w:val="both"/>
      </w:pPr>
    </w:p>
    <w:p w14:paraId="10D3F1DF" w14:textId="77777777" w:rsidR="00CC2A7F" w:rsidRDefault="00CC2A7F">
      <w:pPr>
        <w:jc w:val="both"/>
      </w:pPr>
    </w:p>
    <w:p w14:paraId="2DF2A27F"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7A25A4B5" w14:textId="77777777">
        <w:trPr>
          <w:trHeight w:val="180"/>
        </w:trPr>
        <w:tc>
          <w:tcPr>
            <w:tcW w:w="4410" w:type="dxa"/>
          </w:tcPr>
          <w:bookmarkStart w:id="1" w:name="SIGN_OFFICE"/>
          <w:p w14:paraId="5050BB9A" w14:textId="77777777" w:rsidR="00FC1CD3" w:rsidRDefault="004E2141" w:rsidP="004A71E1">
            <w:r>
              <w:fldChar w:fldCharType="begin">
                <w:ffData>
                  <w:name w:val="SIGN_OFFICE"/>
                  <w:enabled/>
                  <w:calcOnExit w:val="0"/>
                  <w:textInput>
                    <w:default w:val="{$SIGN_OFFICE}"/>
                  </w:textInput>
                </w:ffData>
              </w:fldChar>
            </w:r>
            <w:r w:rsidR="00854CEB">
              <w:instrText xml:space="preserve"> FORMTEXT </w:instrText>
            </w:r>
            <w:r>
              <w:fldChar w:fldCharType="separate"/>
            </w:r>
            <w:r w:rsidR="004736D3">
              <w:rPr>
                <w:noProof/>
              </w:rPr>
              <w:t>Savivaldybės mer</w:t>
            </w:r>
            <w:r w:rsidR="004A71E1">
              <w:rPr>
                <w:noProof/>
              </w:rPr>
              <w:t>o pavaduotojas</w:t>
            </w:r>
            <w:bookmarkEnd w:id="1"/>
            <w:r>
              <w:fldChar w:fldCharType="end"/>
            </w:r>
          </w:p>
        </w:tc>
        <w:bookmarkStart w:id="2" w:name="SIGN_SHOWS"/>
        <w:tc>
          <w:tcPr>
            <w:tcW w:w="4410" w:type="dxa"/>
          </w:tcPr>
          <w:p w14:paraId="4439D824" w14:textId="77777777" w:rsidR="00FC1CD3" w:rsidRDefault="004E2141" w:rsidP="004A71E1">
            <w:pPr>
              <w:jc w:val="right"/>
            </w:pPr>
            <w:r>
              <w:fldChar w:fldCharType="begin">
                <w:ffData>
                  <w:name w:val="SIGN_SHOWS"/>
                  <w:enabled/>
                  <w:calcOnExit w:val="0"/>
                  <w:textInput>
                    <w:default w:val="{$SIGN_SHOWS}"/>
                  </w:textInput>
                </w:ffData>
              </w:fldChar>
            </w:r>
            <w:r w:rsidR="00F20019">
              <w:instrText xml:space="preserve"> FORMTEXT </w:instrText>
            </w:r>
            <w:r>
              <w:fldChar w:fldCharType="separate"/>
            </w:r>
            <w:r w:rsidR="006B194D">
              <w:rPr>
                <w:noProof/>
              </w:rPr>
              <w:t>S</w:t>
            </w:r>
            <w:r w:rsidR="004A71E1">
              <w:rPr>
                <w:noProof/>
              </w:rPr>
              <w:t>aulius Lapėnas</w:t>
            </w:r>
            <w:r>
              <w:fldChar w:fldCharType="end"/>
            </w:r>
            <w:bookmarkEnd w:id="2"/>
          </w:p>
        </w:tc>
      </w:tr>
    </w:tbl>
    <w:p w14:paraId="112CA679" w14:textId="77777777" w:rsidR="00FC1CD3" w:rsidRDefault="00FC1CD3"/>
    <w:p w14:paraId="78FB2707" w14:textId="77777777" w:rsidR="00F320CA" w:rsidRDefault="00F320CA"/>
    <w:p w14:paraId="561524CA" w14:textId="77777777" w:rsidR="00F320CA" w:rsidRDefault="00F320CA"/>
    <w:p w14:paraId="04312CEF" w14:textId="77777777" w:rsidR="00F320CA" w:rsidRDefault="00F320CA"/>
    <w:p w14:paraId="6D956E3D" w14:textId="77777777" w:rsidR="00F320CA" w:rsidRDefault="00F320CA"/>
    <w:p w14:paraId="18B31AD1" w14:textId="77777777" w:rsidR="00734333" w:rsidRDefault="00734333"/>
    <w:p w14:paraId="2A1872C2" w14:textId="77777777" w:rsidR="004A71E1" w:rsidRDefault="004A71E1"/>
    <w:p w14:paraId="06F7441D" w14:textId="77777777" w:rsidR="004A71E1" w:rsidRPr="004A71E1" w:rsidRDefault="004A71E1" w:rsidP="004A71E1"/>
    <w:p w14:paraId="56FCB286" w14:textId="77777777" w:rsidR="004A71E1" w:rsidRDefault="004A71E1" w:rsidP="004A71E1">
      <w:pPr>
        <w:tabs>
          <w:tab w:val="left" w:pos="6072"/>
        </w:tabs>
      </w:pPr>
      <w:r>
        <w:tab/>
      </w:r>
    </w:p>
    <w:p w14:paraId="37599C0B" w14:textId="77777777" w:rsidR="00CC2A7F" w:rsidRPr="004A71E1" w:rsidRDefault="004A71E1" w:rsidP="004A71E1">
      <w:pPr>
        <w:tabs>
          <w:tab w:val="left" w:pos="6072"/>
        </w:tabs>
        <w:sectPr w:rsidR="00CC2A7F" w:rsidRPr="004A71E1" w:rsidSect="00FC1CD3">
          <w:headerReference w:type="even" r:id="rId8"/>
          <w:headerReference w:type="default" r:id="rId9"/>
          <w:pgSz w:w="11906" w:h="16838" w:code="9"/>
          <w:pgMar w:top="1134" w:right="680" w:bottom="1134" w:left="1701" w:header="1134" w:footer="726" w:gutter="0"/>
          <w:cols w:space="1296"/>
          <w:titlePg/>
          <w:docGrid w:linePitch="360"/>
        </w:sectPr>
      </w:pPr>
      <w:r>
        <w:tab/>
      </w:r>
    </w:p>
    <w:p w14:paraId="0408BA43" w14:textId="039CC8F7" w:rsidR="006E1A2D" w:rsidRPr="006E1A2D" w:rsidRDefault="006E1A2D" w:rsidP="006E1A2D">
      <w:pPr>
        <w:widowControl w:val="0"/>
        <w:tabs>
          <w:tab w:val="left" w:pos="-15157"/>
        </w:tabs>
        <w:suppressAutoHyphens/>
        <w:overflowPunct w:val="0"/>
        <w:ind w:left="5103"/>
        <w:textAlignment w:val="baseline"/>
        <w:rPr>
          <w:b/>
          <w:bCs/>
          <w:color w:val="000000"/>
          <w:szCs w:val="24"/>
          <w:lang w:eastAsia="ar-SA"/>
        </w:rPr>
      </w:pPr>
      <w:r>
        <w:rPr>
          <w:b/>
          <w:bCs/>
          <w:color w:val="000000"/>
          <w:szCs w:val="24"/>
          <w:lang w:eastAsia="ar-SA"/>
        </w:rPr>
        <w:lastRenderedPageBreak/>
        <w:t xml:space="preserve">                             </w:t>
      </w:r>
      <w:r w:rsidRPr="006E1A2D">
        <w:rPr>
          <w:b/>
          <w:bCs/>
          <w:color w:val="000000"/>
          <w:szCs w:val="24"/>
          <w:lang w:eastAsia="ar-SA"/>
        </w:rPr>
        <w:t>Projekto</w:t>
      </w:r>
    </w:p>
    <w:p w14:paraId="5DDE512A" w14:textId="167ADB74" w:rsidR="006E1A2D" w:rsidRPr="006E1A2D" w:rsidRDefault="006E1A2D" w:rsidP="006E1A2D">
      <w:pPr>
        <w:widowControl w:val="0"/>
        <w:tabs>
          <w:tab w:val="left" w:pos="-15157"/>
        </w:tabs>
        <w:suppressAutoHyphens/>
        <w:overflowPunct w:val="0"/>
        <w:ind w:left="5103"/>
        <w:textAlignment w:val="baseline"/>
        <w:rPr>
          <w:b/>
          <w:bCs/>
          <w:color w:val="000000"/>
          <w:szCs w:val="24"/>
          <w:lang w:eastAsia="ar-SA"/>
        </w:rPr>
      </w:pPr>
      <w:r>
        <w:rPr>
          <w:b/>
          <w:bCs/>
          <w:color w:val="000000"/>
          <w:szCs w:val="24"/>
          <w:lang w:eastAsia="ar-SA"/>
        </w:rPr>
        <w:t xml:space="preserve">                             </w:t>
      </w:r>
      <w:r w:rsidRPr="006E1A2D">
        <w:rPr>
          <w:b/>
          <w:bCs/>
          <w:color w:val="000000"/>
          <w:szCs w:val="24"/>
          <w:lang w:eastAsia="ar-SA"/>
        </w:rPr>
        <w:t>Lyginamasis variantas</w:t>
      </w:r>
    </w:p>
    <w:p w14:paraId="55851ADB" w14:textId="77777777" w:rsidR="006E1A2D" w:rsidRDefault="006E1A2D" w:rsidP="00CC2A7F">
      <w:pPr>
        <w:widowControl w:val="0"/>
        <w:tabs>
          <w:tab w:val="left" w:pos="-15157"/>
        </w:tabs>
        <w:suppressAutoHyphens/>
        <w:overflowPunct w:val="0"/>
        <w:ind w:left="5103"/>
        <w:textAlignment w:val="baseline"/>
        <w:rPr>
          <w:bCs/>
          <w:color w:val="000000"/>
          <w:szCs w:val="24"/>
          <w:lang w:val="en-US" w:eastAsia="ar-SA"/>
        </w:rPr>
      </w:pPr>
    </w:p>
    <w:p w14:paraId="5DE1792C" w14:textId="77777777" w:rsidR="006E1A2D" w:rsidRDefault="006E1A2D" w:rsidP="00CC2A7F">
      <w:pPr>
        <w:widowControl w:val="0"/>
        <w:tabs>
          <w:tab w:val="left" w:pos="-15157"/>
        </w:tabs>
        <w:suppressAutoHyphens/>
        <w:overflowPunct w:val="0"/>
        <w:ind w:left="5103"/>
        <w:textAlignment w:val="baseline"/>
        <w:rPr>
          <w:bCs/>
          <w:color w:val="000000"/>
          <w:szCs w:val="24"/>
          <w:lang w:val="en-US" w:eastAsia="ar-SA"/>
        </w:rPr>
      </w:pPr>
    </w:p>
    <w:p w14:paraId="03C411EA" w14:textId="1E5C8184" w:rsidR="00CC2A7F" w:rsidRPr="00A90B47" w:rsidRDefault="00CC2A7F" w:rsidP="00CC2A7F">
      <w:pPr>
        <w:widowControl w:val="0"/>
        <w:tabs>
          <w:tab w:val="left" w:pos="-15157"/>
        </w:tabs>
        <w:suppressAutoHyphens/>
        <w:overflowPunct w:val="0"/>
        <w:ind w:left="5103"/>
        <w:textAlignment w:val="baseline"/>
        <w:rPr>
          <w:bCs/>
          <w:color w:val="000000"/>
          <w:szCs w:val="24"/>
          <w:lang w:val="en-US" w:eastAsia="ar-SA"/>
        </w:rPr>
      </w:pPr>
      <w:r w:rsidRPr="00A90B47">
        <w:rPr>
          <w:bCs/>
          <w:color w:val="000000"/>
          <w:szCs w:val="24"/>
          <w:lang w:val="en-US" w:eastAsia="ar-SA"/>
        </w:rPr>
        <w:t>PATVIRTINTA</w:t>
      </w:r>
    </w:p>
    <w:p w14:paraId="13EFEF2A" w14:textId="77777777" w:rsidR="00CC2A7F" w:rsidRPr="00A90B47" w:rsidRDefault="00CC2A7F" w:rsidP="00CC2A7F">
      <w:pPr>
        <w:widowControl w:val="0"/>
        <w:tabs>
          <w:tab w:val="left" w:pos="-15157"/>
        </w:tabs>
        <w:suppressAutoHyphens/>
        <w:overflowPunct w:val="0"/>
        <w:ind w:left="5103"/>
        <w:textAlignment w:val="baseline"/>
        <w:rPr>
          <w:bCs/>
          <w:color w:val="000000"/>
          <w:szCs w:val="24"/>
          <w:lang w:eastAsia="ar-SA"/>
        </w:rPr>
      </w:pPr>
      <w:r w:rsidRPr="00A90B47">
        <w:rPr>
          <w:color w:val="000000"/>
          <w:szCs w:val="24"/>
          <w:lang w:eastAsia="ar-SA"/>
        </w:rPr>
        <w:t>Jurbarko</w:t>
      </w:r>
      <w:r w:rsidRPr="00A90B47">
        <w:rPr>
          <w:bCs/>
          <w:color w:val="000000"/>
          <w:szCs w:val="24"/>
          <w:lang w:eastAsia="ar-SA"/>
        </w:rPr>
        <w:t xml:space="preserve"> rajono savivaldybės tarybos </w:t>
      </w:r>
    </w:p>
    <w:p w14:paraId="76B6D7BA" w14:textId="77777777" w:rsidR="00CC2A7F" w:rsidRPr="00A90B47" w:rsidRDefault="00CC2A7F" w:rsidP="00CC2A7F">
      <w:pPr>
        <w:widowControl w:val="0"/>
        <w:tabs>
          <w:tab w:val="left" w:pos="-15157"/>
        </w:tabs>
        <w:suppressAutoHyphens/>
        <w:overflowPunct w:val="0"/>
        <w:ind w:left="5103"/>
        <w:textAlignment w:val="baseline"/>
        <w:rPr>
          <w:bCs/>
          <w:color w:val="000000"/>
          <w:szCs w:val="24"/>
          <w:lang w:eastAsia="ar-SA"/>
        </w:rPr>
      </w:pPr>
      <w:r w:rsidRPr="00A90B47">
        <w:rPr>
          <w:bCs/>
          <w:color w:val="000000"/>
          <w:szCs w:val="24"/>
          <w:lang w:eastAsia="ar-SA"/>
        </w:rPr>
        <w:t xml:space="preserve">2016 m. birželio 30 d. sprendimu Nr. </w:t>
      </w:r>
      <w:r>
        <w:fldChar w:fldCharType="begin">
          <w:ffData>
            <w:name w:val="SHOWS"/>
            <w:enabled/>
            <w:calcOnExit w:val="0"/>
            <w:textInput>
              <w:default w:val="{$SHOWS}"/>
            </w:textInput>
          </w:ffData>
        </w:fldChar>
      </w:r>
      <w:r>
        <w:instrText xml:space="preserve"> FORMTEXT </w:instrText>
      </w:r>
      <w:r>
        <w:fldChar w:fldCharType="separate"/>
      </w:r>
      <w:r>
        <w:rPr>
          <w:noProof/>
        </w:rPr>
        <w:t>T2-217</w:t>
      </w:r>
      <w:r>
        <w:fldChar w:fldCharType="end"/>
      </w:r>
    </w:p>
    <w:p w14:paraId="5F7EE09F" w14:textId="77777777" w:rsidR="00CC2A7F" w:rsidRPr="00A90B47" w:rsidRDefault="00CC2A7F" w:rsidP="00CC2A7F">
      <w:pPr>
        <w:widowControl w:val="0"/>
        <w:tabs>
          <w:tab w:val="left" w:pos="-883"/>
        </w:tabs>
        <w:suppressAutoHyphens/>
        <w:overflowPunct w:val="0"/>
        <w:ind w:left="5760"/>
        <w:textAlignment w:val="baseline"/>
        <w:rPr>
          <w:bCs/>
          <w:color w:val="000000"/>
          <w:szCs w:val="24"/>
          <w:lang w:eastAsia="ar-SA"/>
        </w:rPr>
      </w:pPr>
    </w:p>
    <w:p w14:paraId="217C1CE3" w14:textId="77777777" w:rsidR="00CC2A7F" w:rsidRPr="00A90B47" w:rsidRDefault="00CC2A7F" w:rsidP="00CC2A7F">
      <w:pPr>
        <w:widowControl w:val="0"/>
        <w:tabs>
          <w:tab w:val="left" w:pos="1293"/>
        </w:tabs>
        <w:suppressAutoHyphens/>
        <w:overflowPunct w:val="0"/>
        <w:jc w:val="center"/>
        <w:textAlignment w:val="baseline"/>
        <w:rPr>
          <w:b/>
          <w:bCs/>
          <w:color w:val="000000"/>
          <w:szCs w:val="24"/>
          <w:lang w:eastAsia="ar-SA"/>
        </w:rPr>
      </w:pPr>
      <w:r w:rsidRPr="00A90B47">
        <w:rPr>
          <w:b/>
          <w:bCs/>
          <w:color w:val="000000"/>
          <w:szCs w:val="24"/>
          <w:lang w:eastAsia="ar-SA"/>
        </w:rPr>
        <w:t>DAUGIABUČIŲ GYVENAMŲJŲ NAMŲ, ESANČIŲ JURBARKO MIESTE,  BENDROJO NAUDOJIMO OBJEKTŲ MAKSIMALAUS ADMINISTRAVIMO MOKESČIO TARIFO APSKAIČIAVIMO TVARKOS APRAŠAS</w:t>
      </w:r>
    </w:p>
    <w:p w14:paraId="316D043C" w14:textId="77777777" w:rsidR="00CC2A7F" w:rsidRPr="00A90B47" w:rsidRDefault="00CC2A7F" w:rsidP="00CC2A7F">
      <w:pPr>
        <w:widowControl w:val="0"/>
        <w:tabs>
          <w:tab w:val="left" w:pos="1293"/>
        </w:tabs>
        <w:suppressAutoHyphens/>
        <w:overflowPunct w:val="0"/>
        <w:jc w:val="center"/>
        <w:textAlignment w:val="baseline"/>
        <w:rPr>
          <w:b/>
          <w:bCs/>
          <w:color w:val="000000"/>
          <w:szCs w:val="24"/>
          <w:lang w:eastAsia="ar-SA"/>
        </w:rPr>
      </w:pPr>
    </w:p>
    <w:p w14:paraId="3E484E7C" w14:textId="77777777" w:rsidR="00CC2A7F" w:rsidRPr="00A90B47" w:rsidRDefault="00CC2A7F" w:rsidP="00CC2A7F">
      <w:pPr>
        <w:widowControl w:val="0"/>
        <w:tabs>
          <w:tab w:val="left" w:pos="1293"/>
        </w:tabs>
        <w:suppressAutoHyphens/>
        <w:overflowPunct w:val="0"/>
        <w:jc w:val="center"/>
        <w:textAlignment w:val="baseline"/>
        <w:rPr>
          <w:b/>
          <w:bCs/>
          <w:color w:val="000000"/>
          <w:szCs w:val="24"/>
          <w:lang w:eastAsia="ar-SA"/>
        </w:rPr>
      </w:pPr>
      <w:r w:rsidRPr="00A90B47">
        <w:rPr>
          <w:b/>
          <w:bCs/>
          <w:color w:val="000000"/>
          <w:szCs w:val="24"/>
          <w:lang w:eastAsia="ar-SA"/>
        </w:rPr>
        <w:t>I. BENDROSIOS NUOSTATOS</w:t>
      </w:r>
    </w:p>
    <w:p w14:paraId="76F7B8F8" w14:textId="77777777" w:rsidR="00CC2A7F" w:rsidRPr="00A90B47" w:rsidRDefault="00CC2A7F" w:rsidP="00CC2A7F">
      <w:pPr>
        <w:widowControl w:val="0"/>
        <w:tabs>
          <w:tab w:val="left" w:pos="1293"/>
        </w:tabs>
        <w:suppressAutoHyphens/>
        <w:overflowPunct w:val="0"/>
        <w:jc w:val="both"/>
        <w:textAlignment w:val="baseline"/>
        <w:rPr>
          <w:bCs/>
          <w:color w:val="000000"/>
          <w:szCs w:val="24"/>
          <w:lang w:eastAsia="ar-SA"/>
        </w:rPr>
      </w:pPr>
    </w:p>
    <w:p w14:paraId="187FFEB4" w14:textId="53C57438" w:rsidR="00CC2A7F" w:rsidRPr="00A90B47" w:rsidRDefault="00CC2A7F" w:rsidP="00CC2A7F">
      <w:pPr>
        <w:widowControl w:val="0"/>
        <w:tabs>
          <w:tab w:val="left" w:pos="1293"/>
        </w:tabs>
        <w:suppressAutoHyphens/>
        <w:overflowPunct w:val="0"/>
        <w:ind w:firstLine="709"/>
        <w:jc w:val="both"/>
        <w:textAlignment w:val="baseline"/>
        <w:rPr>
          <w:bCs/>
          <w:color w:val="000000"/>
          <w:szCs w:val="24"/>
          <w:lang w:eastAsia="ar-SA"/>
        </w:rPr>
      </w:pPr>
      <w:r w:rsidRPr="00A90B47">
        <w:rPr>
          <w:bCs/>
          <w:color w:val="000000"/>
          <w:szCs w:val="24"/>
          <w:lang w:eastAsia="ar-SA"/>
        </w:rPr>
        <w:t xml:space="preserve">1. </w:t>
      </w:r>
      <w:r w:rsidRPr="006E1A2D">
        <w:rPr>
          <w:strike/>
          <w:color w:val="000000"/>
          <w:szCs w:val="24"/>
          <w:lang w:eastAsia="ar-SA"/>
        </w:rPr>
        <w:t>D</w:t>
      </w:r>
      <w:r w:rsidRPr="006E1A2D">
        <w:rPr>
          <w:bCs/>
          <w:strike/>
          <w:color w:val="000000"/>
          <w:szCs w:val="24"/>
          <w:lang w:eastAsia="ar-SA"/>
        </w:rPr>
        <w:t>augiabučių gyvenamųjų namų, esančių Jurbarko mieste</w:t>
      </w:r>
      <w:r w:rsidRPr="00A90B47">
        <w:rPr>
          <w:bCs/>
          <w:color w:val="000000"/>
          <w:szCs w:val="24"/>
          <w:lang w:eastAsia="ar-SA"/>
        </w:rPr>
        <w:t>,</w:t>
      </w:r>
      <w:r w:rsidR="006E1A2D" w:rsidRPr="006E1A2D">
        <w:t xml:space="preserve"> </w:t>
      </w:r>
      <w:r w:rsidR="006E1A2D" w:rsidRPr="006E1A2D">
        <w:rPr>
          <w:bCs/>
          <w:color w:val="FF0000"/>
          <w:szCs w:val="24"/>
          <w:lang w:eastAsia="ar-SA"/>
        </w:rPr>
        <w:t>Jurbarko rajono savivaldybės daugiabučių gyvenamųjų namų</w:t>
      </w:r>
      <w:r w:rsidRPr="00A90B47">
        <w:rPr>
          <w:bCs/>
          <w:color w:val="000000"/>
          <w:szCs w:val="24"/>
          <w:lang w:eastAsia="ar-SA"/>
        </w:rPr>
        <w:t xml:space="preserve"> bendrojo naudojimo objektų administravimo maksimalaus administravimo mokesčio tarifo apskaičiavimo tvarkos aprašas (toliau – aprašas) reglamentuoja daugiabučio gyvenamojo namo butų ir kitų patalpų savininkų bendrojo naudojimo objektų maksimalaus administravimo mokesčio tarifo apskaičiavimą, kai bendrojo naudojimo objektai administruojami pagal Lietuvos Respublikos civilinio kodekso 4.84 straipsnį.</w:t>
      </w:r>
    </w:p>
    <w:p w14:paraId="015AF591" w14:textId="7E01676D" w:rsidR="00CC2A7F" w:rsidRPr="00A90B47" w:rsidRDefault="00CC2A7F" w:rsidP="00CC2A7F">
      <w:pPr>
        <w:widowControl w:val="0"/>
        <w:tabs>
          <w:tab w:val="left" w:pos="1293"/>
        </w:tabs>
        <w:suppressAutoHyphens/>
        <w:overflowPunct w:val="0"/>
        <w:ind w:firstLine="709"/>
        <w:jc w:val="both"/>
        <w:textAlignment w:val="baseline"/>
        <w:rPr>
          <w:bCs/>
          <w:color w:val="000000"/>
          <w:szCs w:val="24"/>
          <w:lang w:eastAsia="ar-SA"/>
        </w:rPr>
      </w:pPr>
      <w:r w:rsidRPr="00A90B47">
        <w:rPr>
          <w:bCs/>
          <w:color w:val="000000"/>
          <w:szCs w:val="24"/>
          <w:lang w:eastAsia="ar-SA"/>
        </w:rPr>
        <w:t xml:space="preserve">2. Šiuo aprašu privalo vadovautis asmenys, pretenduojantys teikti daugiabučių namų bendrojo naudojimo objektų administravimo paslaugas Jurbarko </w:t>
      </w:r>
      <w:r w:rsidRPr="006E1A2D">
        <w:rPr>
          <w:bCs/>
          <w:strike/>
          <w:color w:val="000000"/>
          <w:szCs w:val="24"/>
          <w:lang w:eastAsia="ar-SA"/>
        </w:rPr>
        <w:t>mieste</w:t>
      </w:r>
      <w:r w:rsidRPr="00A90B47">
        <w:rPr>
          <w:bCs/>
          <w:color w:val="000000"/>
          <w:szCs w:val="24"/>
          <w:lang w:eastAsia="ar-SA"/>
        </w:rPr>
        <w:t xml:space="preserve"> </w:t>
      </w:r>
      <w:r w:rsidR="006E1A2D" w:rsidRPr="006E1A2D">
        <w:rPr>
          <w:bCs/>
          <w:color w:val="FF0000"/>
          <w:szCs w:val="24"/>
          <w:lang w:eastAsia="ar-SA"/>
        </w:rPr>
        <w:t xml:space="preserve">rajono savivaldybėje </w:t>
      </w:r>
      <w:r w:rsidRPr="00A90B47">
        <w:rPr>
          <w:bCs/>
          <w:color w:val="000000"/>
          <w:szCs w:val="24"/>
          <w:lang w:eastAsia="ar-SA"/>
        </w:rPr>
        <w:t>(toliau – administratoriai) ir</w:t>
      </w:r>
      <w:r w:rsidRPr="00A90B47">
        <w:rPr>
          <w:color w:val="000000"/>
          <w:szCs w:val="24"/>
          <w:lang w:eastAsia="ar-SA"/>
        </w:rPr>
        <w:t xml:space="preserve"> Jurbarko</w:t>
      </w:r>
      <w:r w:rsidRPr="00A90B47">
        <w:rPr>
          <w:bCs/>
          <w:color w:val="000000"/>
          <w:szCs w:val="24"/>
          <w:lang w:eastAsia="ar-SA"/>
        </w:rPr>
        <w:t xml:space="preserve"> rajono savivaldybės administracijos direktoriaus (toliau – savivaldybės administracijos direktorius) įsakymu paskirti bendrojo naudojimo objektų administratoriai (toliau – administratoriai).</w:t>
      </w:r>
    </w:p>
    <w:p w14:paraId="198B7BAB" w14:textId="77777777" w:rsidR="00CC2A7F" w:rsidRPr="006E1A2D" w:rsidRDefault="00CC2A7F" w:rsidP="00CC2A7F">
      <w:pPr>
        <w:widowControl w:val="0"/>
        <w:tabs>
          <w:tab w:val="left" w:pos="1293"/>
        </w:tabs>
        <w:suppressAutoHyphens/>
        <w:overflowPunct w:val="0"/>
        <w:ind w:firstLine="709"/>
        <w:jc w:val="both"/>
        <w:textAlignment w:val="baseline"/>
        <w:rPr>
          <w:bCs/>
          <w:strike/>
          <w:color w:val="000000"/>
          <w:szCs w:val="24"/>
          <w:lang w:eastAsia="ar-SA"/>
        </w:rPr>
      </w:pPr>
      <w:r w:rsidRPr="006E1A2D">
        <w:rPr>
          <w:bCs/>
          <w:strike/>
          <w:color w:val="000000"/>
          <w:szCs w:val="24"/>
          <w:lang w:eastAsia="ar-SA"/>
        </w:rPr>
        <w:t>3. Apraše vartojamos sąvokos apibrėžtos Lietuvos Respublikos civiliniame kodekse, Lietuvos Respublikos daugiabučių gyvenamųjų namų ir kitos paskirties pastatų savininkų bendrijų įstatyme, Lietuvos Respublikos Vyriausybės patvirtintuose Butų ir kitų patalpų savininkų bendrosios nuosavybės administravimo  nuostatuose.</w:t>
      </w:r>
    </w:p>
    <w:p w14:paraId="1714073F" w14:textId="1382920A" w:rsidR="00CC2A7F" w:rsidRPr="002444CE" w:rsidRDefault="00CC2A7F" w:rsidP="00CC2A7F">
      <w:pPr>
        <w:widowControl w:val="0"/>
        <w:tabs>
          <w:tab w:val="left" w:pos="1293"/>
        </w:tabs>
        <w:suppressAutoHyphens/>
        <w:overflowPunct w:val="0"/>
        <w:ind w:firstLine="709"/>
        <w:jc w:val="both"/>
        <w:textAlignment w:val="baseline"/>
        <w:rPr>
          <w:bCs/>
          <w:color w:val="FF0000"/>
          <w:szCs w:val="24"/>
          <w:lang w:eastAsia="ar-SA"/>
        </w:rPr>
      </w:pPr>
      <w:r w:rsidRPr="006E1A2D">
        <w:rPr>
          <w:bCs/>
          <w:strike/>
          <w:color w:val="000000"/>
          <w:szCs w:val="24"/>
          <w:lang w:eastAsia="ar-SA"/>
        </w:rPr>
        <w:t>4.</w:t>
      </w:r>
      <w:r w:rsidRPr="00A90B47">
        <w:rPr>
          <w:bCs/>
          <w:color w:val="000000"/>
          <w:szCs w:val="24"/>
          <w:lang w:eastAsia="ar-SA"/>
        </w:rPr>
        <w:t xml:space="preserve"> Aprašas parengtas vadovaujantis Lietuvos Respublikos civiliniu kodeksu, </w:t>
      </w:r>
      <w:r w:rsidRPr="002444CE">
        <w:rPr>
          <w:bCs/>
          <w:strike/>
          <w:color w:val="000000"/>
          <w:szCs w:val="24"/>
          <w:lang w:eastAsia="ar-SA"/>
        </w:rPr>
        <w:t>Statybos techniniu reglamentu STR 1.12.05:2010 „Privalomieji statinių (gyvenamųjų namų) naudojimo ir priežiūros reikalavimai“, kitais Lietuvos Respublikos teisės aktų nustatytais privalomaisiais gyvenamųjų namų naudojimo ir priežiūros reikalavimais</w:t>
      </w:r>
      <w:r w:rsidRPr="00A90B47">
        <w:rPr>
          <w:bCs/>
          <w:color w:val="000000"/>
          <w:szCs w:val="24"/>
          <w:lang w:eastAsia="ar-SA"/>
        </w:rPr>
        <w:t xml:space="preserve"> </w:t>
      </w:r>
      <w:r w:rsidR="002444CE" w:rsidRPr="002444CE">
        <w:rPr>
          <w:bCs/>
          <w:color w:val="FF0000"/>
          <w:szCs w:val="24"/>
          <w:lang w:eastAsia="ar-SA"/>
        </w:rPr>
        <w:t>Daugiabučio namo bendrojo naudojimo objektų administravimo nuostatais, patvirtintais Lietuvos Respublikos Vyriausybės 2001 m. gegužės 23 d. nutarimu Nr. 603 „Dėl Daugiabučio namo bendrojo naudojimo objektų administravimo nuostatų patvirtinimo“ (toliau – Nuostatai), Bendrojo naudojimo objektų administratoriaus atrankos ir skyrimo tvarkos aprašu, patvirtintu Lietuvos Respublikos Vyriausybės 2013 m. birželio 20 d. nutarimu Nr. 567 „Dėl Bendrojo naudojimo objektų administratoriaus atrankos ir skyrimo tvarkos aprašo patvirtinimo“</w:t>
      </w:r>
      <w:r w:rsidR="002444CE">
        <w:rPr>
          <w:bCs/>
          <w:color w:val="000000"/>
          <w:szCs w:val="24"/>
          <w:lang w:eastAsia="ar-SA"/>
        </w:rPr>
        <w:t xml:space="preserve"> </w:t>
      </w:r>
      <w:r w:rsidRPr="00A90B47">
        <w:rPr>
          <w:bCs/>
          <w:color w:val="000000"/>
          <w:szCs w:val="24"/>
          <w:lang w:eastAsia="ar-SA"/>
        </w:rPr>
        <w:t xml:space="preserve">ir </w:t>
      </w:r>
      <w:r w:rsidRPr="002444CE">
        <w:rPr>
          <w:bCs/>
          <w:strike/>
          <w:color w:val="000000"/>
          <w:szCs w:val="24"/>
          <w:lang w:eastAsia="ar-SA"/>
        </w:rPr>
        <w:t>atsižvelgiant į UAB „Sistela“ parengtas rekomendacijas „Administravimo mokesčio tarifų apskaičiavimai“</w:t>
      </w:r>
      <w:r w:rsidRPr="00A90B47">
        <w:rPr>
          <w:bCs/>
          <w:color w:val="000000"/>
          <w:szCs w:val="24"/>
          <w:lang w:eastAsia="ar-SA"/>
        </w:rPr>
        <w:t xml:space="preserve"> </w:t>
      </w:r>
      <w:r w:rsidR="002444CE" w:rsidRPr="002444CE">
        <w:rPr>
          <w:bCs/>
          <w:color w:val="FF0000"/>
          <w:szCs w:val="24"/>
          <w:lang w:eastAsia="ar-SA"/>
        </w:rPr>
        <w:t>UAB „Sistela“ rekomendacijomis „Dėl daugiabučių gyvenamųjų namų administravimo ir priežiūros mokesčio tarifų apskaičiavimų“ (pagal 2023 m. spalio mėn. statinių statybos skaičiuojamąsias kainas) (toliau – Rekomendacijos).</w:t>
      </w:r>
    </w:p>
    <w:p w14:paraId="7666BCBC" w14:textId="77777777" w:rsidR="00CC2A7F" w:rsidRPr="00A90B47" w:rsidRDefault="00CC2A7F" w:rsidP="00CC2A7F">
      <w:pPr>
        <w:widowControl w:val="0"/>
        <w:tabs>
          <w:tab w:val="left" w:pos="1293"/>
        </w:tabs>
        <w:suppressAutoHyphens/>
        <w:overflowPunct w:val="0"/>
        <w:ind w:firstLine="1293"/>
        <w:jc w:val="both"/>
        <w:textAlignment w:val="baseline"/>
        <w:rPr>
          <w:bCs/>
          <w:color w:val="000000"/>
          <w:szCs w:val="24"/>
          <w:lang w:eastAsia="ar-SA"/>
        </w:rPr>
      </w:pPr>
    </w:p>
    <w:p w14:paraId="5E636D5F" w14:textId="77777777" w:rsidR="00CC2A7F" w:rsidRPr="00A90B47" w:rsidRDefault="00CC2A7F" w:rsidP="00CC2A7F">
      <w:pPr>
        <w:widowControl w:val="0"/>
        <w:tabs>
          <w:tab w:val="left" w:pos="1293"/>
        </w:tabs>
        <w:suppressAutoHyphens/>
        <w:overflowPunct w:val="0"/>
        <w:jc w:val="center"/>
        <w:textAlignment w:val="baseline"/>
        <w:rPr>
          <w:b/>
          <w:bCs/>
          <w:color w:val="000000"/>
          <w:szCs w:val="24"/>
          <w:lang w:eastAsia="ar-SA"/>
        </w:rPr>
      </w:pPr>
      <w:r w:rsidRPr="00A90B47">
        <w:rPr>
          <w:b/>
          <w:bCs/>
          <w:color w:val="000000"/>
          <w:szCs w:val="24"/>
          <w:lang w:eastAsia="ar-SA"/>
        </w:rPr>
        <w:t>II. PAGRINDINĖS SĄVOKOS</w:t>
      </w:r>
    </w:p>
    <w:p w14:paraId="2767BB7E" w14:textId="77777777" w:rsidR="00CC2A7F" w:rsidRPr="00A90B47" w:rsidRDefault="00CC2A7F" w:rsidP="00CC2A7F">
      <w:pPr>
        <w:widowControl w:val="0"/>
        <w:tabs>
          <w:tab w:val="left" w:pos="1293"/>
        </w:tabs>
        <w:suppressAutoHyphens/>
        <w:overflowPunct w:val="0"/>
        <w:ind w:firstLine="1293"/>
        <w:jc w:val="center"/>
        <w:textAlignment w:val="baseline"/>
        <w:rPr>
          <w:bCs/>
          <w:color w:val="000000"/>
          <w:szCs w:val="24"/>
          <w:lang w:eastAsia="ar-SA"/>
        </w:rPr>
      </w:pPr>
    </w:p>
    <w:p w14:paraId="51908C6A" w14:textId="77777777" w:rsidR="00CC2A7F" w:rsidRPr="00A90B47" w:rsidRDefault="00CC2A7F" w:rsidP="00CC2A7F">
      <w:pPr>
        <w:widowControl w:val="0"/>
        <w:tabs>
          <w:tab w:val="left" w:pos="1293"/>
        </w:tabs>
        <w:suppressAutoHyphens/>
        <w:overflowPunct w:val="0"/>
        <w:ind w:firstLine="709"/>
        <w:jc w:val="both"/>
        <w:textAlignment w:val="baseline"/>
        <w:rPr>
          <w:bCs/>
          <w:color w:val="000000"/>
          <w:szCs w:val="24"/>
          <w:lang w:eastAsia="ar-SA"/>
        </w:rPr>
      </w:pPr>
      <w:r w:rsidRPr="00A90B47">
        <w:rPr>
          <w:bCs/>
          <w:color w:val="000000"/>
          <w:szCs w:val="24"/>
          <w:lang w:eastAsia="ar-SA"/>
        </w:rPr>
        <w:t>5. Apraše vartojamos sąvokos:</w:t>
      </w:r>
    </w:p>
    <w:p w14:paraId="3167AED4" w14:textId="77777777" w:rsidR="00CC2A7F" w:rsidRPr="00A90B47" w:rsidRDefault="00CC2A7F" w:rsidP="00CC2A7F">
      <w:pPr>
        <w:widowControl w:val="0"/>
        <w:tabs>
          <w:tab w:val="left" w:pos="1293"/>
        </w:tabs>
        <w:suppressAutoHyphens/>
        <w:overflowPunct w:val="0"/>
        <w:ind w:firstLine="709"/>
        <w:jc w:val="both"/>
        <w:textAlignment w:val="baseline"/>
        <w:rPr>
          <w:rFonts w:eastAsia="Calibri"/>
          <w:color w:val="000000"/>
          <w:szCs w:val="24"/>
          <w:lang w:eastAsia="ar-SA"/>
        </w:rPr>
      </w:pPr>
      <w:r w:rsidRPr="00A90B47">
        <w:rPr>
          <w:rFonts w:eastAsia="Calibri"/>
          <w:color w:val="000000"/>
          <w:szCs w:val="24"/>
          <w:lang w:eastAsia="ar-SA"/>
        </w:rPr>
        <w:t xml:space="preserve">5.1. </w:t>
      </w:r>
      <w:bookmarkStart w:id="3" w:name="_Hlk176946902"/>
      <w:r w:rsidRPr="00A90B47">
        <w:rPr>
          <w:rFonts w:eastAsia="Calibri"/>
          <w:b/>
          <w:bCs/>
          <w:color w:val="000000"/>
          <w:szCs w:val="24"/>
          <w:lang w:eastAsia="ar-SA"/>
        </w:rPr>
        <w:t>Bendrojo naudojimo objektų administravimas</w:t>
      </w:r>
      <w:r w:rsidRPr="00A90B47">
        <w:rPr>
          <w:rFonts w:eastAsia="Calibri"/>
          <w:color w:val="000000"/>
          <w:szCs w:val="24"/>
          <w:lang w:eastAsia="ar-SA"/>
        </w:rPr>
        <w:t xml:space="preserve"> – butų ir kitų patalpų savininkų bendrosios dalinės nuosavybės administravimas, kai administratorius atlieka visus veiksmus, būtinus daugiabučio gyvenamojo namo bendrojo naudojimo objektams išsaugoti ir jų naudojimui pagal paskirtį užtikrinti.</w:t>
      </w:r>
      <w:bookmarkEnd w:id="3"/>
    </w:p>
    <w:p w14:paraId="71AAB934" w14:textId="6C37F476" w:rsidR="00CC2A7F" w:rsidRPr="00A90B47" w:rsidRDefault="00CC2A7F" w:rsidP="00CC2A7F">
      <w:pPr>
        <w:widowControl w:val="0"/>
        <w:tabs>
          <w:tab w:val="left" w:pos="1293"/>
        </w:tabs>
        <w:suppressAutoHyphens/>
        <w:overflowPunct w:val="0"/>
        <w:ind w:firstLine="709"/>
        <w:jc w:val="both"/>
        <w:textAlignment w:val="baseline"/>
        <w:rPr>
          <w:color w:val="000000"/>
          <w:szCs w:val="24"/>
          <w:lang w:eastAsia="ar-SA"/>
        </w:rPr>
      </w:pPr>
      <w:r w:rsidRPr="00A90B47">
        <w:rPr>
          <w:bCs/>
          <w:color w:val="000000"/>
          <w:szCs w:val="24"/>
          <w:lang w:eastAsia="ar-SA"/>
        </w:rPr>
        <w:t>5.2.</w:t>
      </w:r>
      <w:r w:rsidRPr="00A90B47">
        <w:rPr>
          <w:b/>
          <w:bCs/>
          <w:color w:val="000000"/>
          <w:szCs w:val="24"/>
          <w:lang w:eastAsia="ar-SA"/>
        </w:rPr>
        <w:t xml:space="preserve"> Skaičiuojamasis daugiabutis  namas</w:t>
      </w:r>
      <w:r w:rsidRPr="00A90B47">
        <w:rPr>
          <w:color w:val="000000"/>
          <w:szCs w:val="24"/>
          <w:lang w:eastAsia="ar-SA"/>
        </w:rPr>
        <w:t xml:space="preserve"> – daugiabutis su centriniu šildymu namas, kurio bendrojo naudojimo objektų normuojamoms administravimo sąnaudoms nustatyti sudaryta sąmata </w:t>
      </w:r>
      <w:r w:rsidRPr="00A90B47">
        <w:rPr>
          <w:color w:val="000000"/>
          <w:szCs w:val="24"/>
          <w:lang w:eastAsia="ar-SA"/>
        </w:rPr>
        <w:lastRenderedPageBreak/>
        <w:t xml:space="preserve">pagal </w:t>
      </w:r>
      <w:r w:rsidRPr="00915127">
        <w:rPr>
          <w:strike/>
          <w:color w:val="000000"/>
          <w:szCs w:val="24"/>
          <w:lang w:eastAsia="ar-SA"/>
        </w:rPr>
        <w:t>rekomenduojamų</w:t>
      </w:r>
      <w:r w:rsidRPr="00A90B47">
        <w:rPr>
          <w:color w:val="000000"/>
          <w:szCs w:val="24"/>
          <w:lang w:eastAsia="ar-SA"/>
        </w:rPr>
        <w:t xml:space="preserve"> </w:t>
      </w:r>
      <w:r w:rsidR="00915127" w:rsidRPr="00915127">
        <w:rPr>
          <w:color w:val="FF0000"/>
          <w:szCs w:val="24"/>
          <w:lang w:eastAsia="ar-SA"/>
        </w:rPr>
        <w:t xml:space="preserve">Rekomendacijose nurodytų rekomenduojamų </w:t>
      </w:r>
      <w:r w:rsidRPr="00A90B47">
        <w:rPr>
          <w:color w:val="000000"/>
          <w:szCs w:val="24"/>
          <w:lang w:eastAsia="ar-SA"/>
        </w:rPr>
        <w:t>darbų sąrašą. Skaičiuojamojo daugiabučio namo techninės charakteristikos:</w:t>
      </w:r>
    </w:p>
    <w:p w14:paraId="3D8FF6F4" w14:textId="6981007D" w:rsidR="00CC2A7F" w:rsidRPr="00A90B47" w:rsidRDefault="00CC2A7F" w:rsidP="00CC2A7F">
      <w:pPr>
        <w:widowControl w:val="0"/>
        <w:tabs>
          <w:tab w:val="left" w:pos="1293"/>
        </w:tabs>
        <w:suppressAutoHyphens/>
        <w:overflowPunct w:val="0"/>
        <w:ind w:firstLine="709"/>
        <w:jc w:val="both"/>
        <w:textAlignment w:val="baseline"/>
        <w:rPr>
          <w:color w:val="000000"/>
          <w:szCs w:val="24"/>
          <w:lang w:eastAsia="ar-SA"/>
        </w:rPr>
      </w:pPr>
      <w:r w:rsidRPr="00A90B47">
        <w:rPr>
          <w:color w:val="000000"/>
          <w:szCs w:val="24"/>
          <w:lang w:eastAsia="ar-SA"/>
        </w:rPr>
        <w:t xml:space="preserve">bendrasis plotas – </w:t>
      </w:r>
      <w:r w:rsidRPr="00915127">
        <w:rPr>
          <w:strike/>
          <w:color w:val="000000"/>
          <w:szCs w:val="24"/>
          <w:lang w:eastAsia="ar-SA"/>
        </w:rPr>
        <w:t>1001</w:t>
      </w:r>
      <w:r w:rsidR="00915127" w:rsidRPr="00915127">
        <w:rPr>
          <w:color w:val="FF0000"/>
          <w:szCs w:val="24"/>
          <w:lang w:eastAsia="ar-SA"/>
        </w:rPr>
        <w:t>2001</w:t>
      </w:r>
      <w:r w:rsidRPr="00A90B47">
        <w:rPr>
          <w:color w:val="000000"/>
          <w:szCs w:val="24"/>
          <w:lang w:eastAsia="ar-SA"/>
        </w:rPr>
        <w:t>–3000 kv. m;</w:t>
      </w:r>
    </w:p>
    <w:p w14:paraId="5701BA3E" w14:textId="77777777" w:rsidR="00CC2A7F" w:rsidRPr="00A90B47" w:rsidRDefault="00CC2A7F" w:rsidP="00CC2A7F">
      <w:pPr>
        <w:widowControl w:val="0"/>
        <w:tabs>
          <w:tab w:val="left" w:pos="1293"/>
        </w:tabs>
        <w:suppressAutoHyphens/>
        <w:overflowPunct w:val="0"/>
        <w:ind w:firstLine="709"/>
        <w:jc w:val="both"/>
        <w:textAlignment w:val="baseline"/>
        <w:rPr>
          <w:color w:val="000000"/>
          <w:szCs w:val="24"/>
          <w:lang w:eastAsia="ar-SA"/>
        </w:rPr>
      </w:pPr>
      <w:r w:rsidRPr="00A90B47">
        <w:rPr>
          <w:color w:val="000000"/>
          <w:szCs w:val="24"/>
          <w:lang w:eastAsia="ar-SA"/>
        </w:rPr>
        <w:t>bendrasis naudingasis plotas – 1800 kv. m;</w:t>
      </w:r>
    </w:p>
    <w:p w14:paraId="7852C0ED" w14:textId="77777777" w:rsidR="00CC2A7F" w:rsidRPr="00A90B47" w:rsidRDefault="00CC2A7F" w:rsidP="00CC2A7F">
      <w:pPr>
        <w:widowControl w:val="0"/>
        <w:tabs>
          <w:tab w:val="left" w:pos="1293"/>
        </w:tabs>
        <w:suppressAutoHyphens/>
        <w:overflowPunct w:val="0"/>
        <w:ind w:firstLine="709"/>
        <w:jc w:val="both"/>
        <w:textAlignment w:val="baseline"/>
        <w:rPr>
          <w:color w:val="000000"/>
          <w:szCs w:val="24"/>
          <w:lang w:eastAsia="ar-SA"/>
        </w:rPr>
      </w:pPr>
      <w:r w:rsidRPr="00A90B47">
        <w:rPr>
          <w:color w:val="000000"/>
          <w:szCs w:val="24"/>
          <w:lang w:eastAsia="ar-SA"/>
        </w:rPr>
        <w:t>pastato amžius 20–35 metai.</w:t>
      </w:r>
    </w:p>
    <w:p w14:paraId="19C02D3A" w14:textId="3014B1C4" w:rsidR="00CC2A7F" w:rsidRPr="00A90B47" w:rsidRDefault="00CC2A7F" w:rsidP="00CC2A7F">
      <w:pPr>
        <w:widowControl w:val="0"/>
        <w:tabs>
          <w:tab w:val="left" w:pos="1293"/>
        </w:tabs>
        <w:suppressAutoHyphens/>
        <w:overflowPunct w:val="0"/>
        <w:ind w:firstLine="709"/>
        <w:jc w:val="both"/>
        <w:textAlignment w:val="baseline"/>
        <w:rPr>
          <w:bCs/>
          <w:color w:val="000000"/>
          <w:szCs w:val="24"/>
          <w:lang w:eastAsia="ar-SA"/>
        </w:rPr>
      </w:pPr>
      <w:r w:rsidRPr="00A90B47">
        <w:rPr>
          <w:bCs/>
          <w:color w:val="000000"/>
          <w:szCs w:val="24"/>
          <w:lang w:eastAsia="ar-SA"/>
        </w:rPr>
        <w:t>5.3.</w:t>
      </w:r>
      <w:r w:rsidRPr="00A90B47">
        <w:rPr>
          <w:b/>
          <w:bCs/>
          <w:color w:val="000000"/>
          <w:szCs w:val="24"/>
          <w:lang w:eastAsia="ar-SA"/>
        </w:rPr>
        <w:t xml:space="preserve"> Skaičiuojamasis administravimo mokesčio tarifas</w:t>
      </w:r>
      <w:r w:rsidRPr="00A90B47">
        <w:rPr>
          <w:bCs/>
          <w:color w:val="000000"/>
          <w:szCs w:val="24"/>
          <w:lang w:eastAsia="ar-SA"/>
        </w:rPr>
        <w:t xml:space="preserve"> – skaičiuojamojo </w:t>
      </w:r>
      <w:r w:rsidRPr="00915127">
        <w:rPr>
          <w:bCs/>
          <w:szCs w:val="24"/>
          <w:lang w:eastAsia="ar-SA"/>
        </w:rPr>
        <w:t>namo</w:t>
      </w:r>
      <w:r w:rsidRPr="00915127">
        <w:rPr>
          <w:bCs/>
          <w:color w:val="FF0000"/>
          <w:szCs w:val="24"/>
          <w:lang w:eastAsia="ar-SA"/>
        </w:rPr>
        <w:t xml:space="preserve"> </w:t>
      </w:r>
      <w:r w:rsidR="00915127" w:rsidRPr="00915127">
        <w:rPr>
          <w:bCs/>
          <w:color w:val="FF0000"/>
          <w:szCs w:val="24"/>
          <w:lang w:eastAsia="ar-SA"/>
        </w:rPr>
        <w:t>bendrojo naudojimo objektų</w:t>
      </w:r>
      <w:r w:rsidR="00915127" w:rsidRPr="00915127">
        <w:rPr>
          <w:bCs/>
          <w:color w:val="000000"/>
          <w:szCs w:val="24"/>
          <w:lang w:eastAsia="ar-SA"/>
        </w:rPr>
        <w:t xml:space="preserve"> </w:t>
      </w:r>
      <w:r w:rsidRPr="00A90B47">
        <w:rPr>
          <w:bCs/>
          <w:color w:val="000000"/>
          <w:szCs w:val="24"/>
          <w:lang w:eastAsia="ar-SA"/>
        </w:rPr>
        <w:t>administravimo išlaidų mėnesinio mokesčio dydis be PVM už vieną kvadratinį metrą</w:t>
      </w:r>
      <w:r w:rsidR="00915127">
        <w:rPr>
          <w:bCs/>
          <w:color w:val="000000"/>
          <w:szCs w:val="24"/>
          <w:lang w:eastAsia="ar-SA"/>
        </w:rPr>
        <w:t xml:space="preserve"> </w:t>
      </w:r>
      <w:r w:rsidR="00915127" w:rsidRPr="00915127">
        <w:rPr>
          <w:bCs/>
          <w:color w:val="FF0000"/>
          <w:szCs w:val="24"/>
          <w:lang w:eastAsia="ar-SA"/>
        </w:rPr>
        <w:t>naudingojo ploto</w:t>
      </w:r>
      <w:r w:rsidRPr="00A90B47">
        <w:rPr>
          <w:bCs/>
          <w:color w:val="000000"/>
          <w:szCs w:val="24"/>
          <w:lang w:eastAsia="ar-SA"/>
        </w:rPr>
        <w:t xml:space="preserve">. Skaičiuojamasis administravimo mokesčio tarifas apskaičiuotas atsižvelgiant į </w:t>
      </w:r>
      <w:r w:rsidRPr="00915127">
        <w:rPr>
          <w:bCs/>
          <w:strike/>
          <w:color w:val="000000"/>
          <w:szCs w:val="24"/>
          <w:lang w:eastAsia="ar-SA"/>
        </w:rPr>
        <w:t xml:space="preserve">administratoriaus funkcijas, nustatytas Butų ir kitų patalpų savininkų bendrosios nuosavybės administravimo  nuostatuose, patvirtintuose Lietuvos Respublikos 2001 m. gegužės 23 d. nutarimu Nr. 603 (Lietuvos Respublikos Vyriausybės </w:t>
      </w:r>
      <w:r w:rsidRPr="00915127">
        <w:rPr>
          <w:strike/>
          <w:color w:val="000000"/>
          <w:lang w:eastAsia="ar-SA"/>
        </w:rPr>
        <w:t>2015 m. rugpjūčio 5 d. nutarimo Nr. 831 redakcija)</w:t>
      </w:r>
      <w:r w:rsidRPr="00915127">
        <w:rPr>
          <w:bCs/>
          <w:strike/>
          <w:color w:val="000000"/>
          <w:szCs w:val="24"/>
          <w:lang w:eastAsia="ar-SA"/>
        </w:rPr>
        <w:t>, ir vadovaujantis  statinių statybos skaičiuojamųjų kainų nustatymo principais bei rekomendacijomis</w:t>
      </w:r>
      <w:r w:rsidR="00915127">
        <w:rPr>
          <w:bCs/>
          <w:color w:val="000000"/>
          <w:szCs w:val="24"/>
          <w:lang w:eastAsia="ar-SA"/>
        </w:rPr>
        <w:t xml:space="preserve"> </w:t>
      </w:r>
      <w:r w:rsidR="00915127" w:rsidRPr="00915127">
        <w:rPr>
          <w:bCs/>
          <w:color w:val="FF0000"/>
          <w:szCs w:val="24"/>
          <w:lang w:eastAsia="ar-SA"/>
        </w:rPr>
        <w:t>bendrojo naudojimo objektų Administratoriaus atliekamas funkcijas (darbus), nustatytas Nuostatuose, ir vadovaujantis statinių statybos skaičiuojamųjų kainų nustatymo principais ir aktualiomis Rekomendacijomis</w:t>
      </w:r>
      <w:r w:rsidR="00915127">
        <w:rPr>
          <w:bCs/>
          <w:color w:val="FF0000"/>
          <w:szCs w:val="24"/>
          <w:lang w:eastAsia="ar-SA"/>
        </w:rPr>
        <w:t>.</w:t>
      </w:r>
    </w:p>
    <w:p w14:paraId="7C93B78C" w14:textId="77777777" w:rsidR="00CC2A7F" w:rsidRPr="00A90B47" w:rsidRDefault="00CC2A7F" w:rsidP="00CC2A7F">
      <w:pPr>
        <w:widowControl w:val="0"/>
        <w:numPr>
          <w:ilvl w:val="1"/>
          <w:numId w:val="8"/>
        </w:numPr>
        <w:tabs>
          <w:tab w:val="left" w:pos="1293"/>
        </w:tabs>
        <w:suppressAutoHyphens/>
        <w:overflowPunct w:val="0"/>
        <w:ind w:left="0" w:firstLine="709"/>
        <w:jc w:val="both"/>
        <w:textAlignment w:val="baseline"/>
        <w:rPr>
          <w:bCs/>
          <w:color w:val="000000"/>
          <w:szCs w:val="24"/>
          <w:lang w:eastAsia="ar-SA"/>
        </w:rPr>
      </w:pPr>
      <w:r w:rsidRPr="00A90B47">
        <w:rPr>
          <w:b/>
          <w:bCs/>
          <w:color w:val="000000"/>
          <w:szCs w:val="24"/>
          <w:lang w:eastAsia="ar-SA"/>
        </w:rPr>
        <w:t>Namo maksimalus administravimo mokesčio tarifas</w:t>
      </w:r>
      <w:r w:rsidRPr="00A90B47">
        <w:rPr>
          <w:bCs/>
          <w:color w:val="000000"/>
          <w:szCs w:val="24"/>
          <w:lang w:eastAsia="ar-SA"/>
        </w:rPr>
        <w:t xml:space="preserve"> – pagal šiame apraše nustatytą tvarką apskaičiuotas konkretaus namo bendrojo naudojimo objektų maksimalus administravimo mėnesinio mokesčio tarifo dydis be PVM už vieną kvadratinį metrą naudingojo ploto.</w:t>
      </w:r>
    </w:p>
    <w:p w14:paraId="49F57FE1" w14:textId="77777777" w:rsidR="00CC2A7F" w:rsidRPr="00C64E03" w:rsidRDefault="00CC2A7F" w:rsidP="00CC2A7F">
      <w:pPr>
        <w:widowControl w:val="0"/>
        <w:numPr>
          <w:ilvl w:val="1"/>
          <w:numId w:val="8"/>
        </w:numPr>
        <w:tabs>
          <w:tab w:val="left" w:pos="1293"/>
        </w:tabs>
        <w:suppressAutoHyphens/>
        <w:overflowPunct w:val="0"/>
        <w:ind w:left="0" w:firstLine="709"/>
        <w:jc w:val="both"/>
        <w:textAlignment w:val="baseline"/>
        <w:rPr>
          <w:strike/>
          <w:color w:val="000000"/>
          <w:szCs w:val="24"/>
          <w:lang w:eastAsia="ar-SA"/>
        </w:rPr>
      </w:pPr>
      <w:r w:rsidRPr="00C64E03">
        <w:rPr>
          <w:b/>
          <w:bCs/>
          <w:strike/>
          <w:color w:val="000000"/>
          <w:szCs w:val="24"/>
          <w:lang w:eastAsia="ar-SA"/>
        </w:rPr>
        <w:t xml:space="preserve">Namų (pagal sąrašą Jurbarko mieste) maksimalus administravimo mokesčio tarifas – </w:t>
      </w:r>
      <w:r w:rsidRPr="00C64E03">
        <w:rPr>
          <w:strike/>
          <w:color w:val="000000"/>
          <w:szCs w:val="24"/>
          <w:lang w:eastAsia="ar-SA"/>
        </w:rPr>
        <w:t xml:space="preserve">apskaičiuojamas taikant nustatytą skaičiuojamąjį administravimo mokesčio tarifą – eurais (be PVM) už vieną kvadratinį metrą naudingo ploto per mėnesį, kuris koreguojamas atsižvelgiant į administruojamų namų vidutinį eksploatavimo laiką nuo eksploatacijos pradžios, vidutinį buitinių patogumų lygį ir vidutinį pastatų bendrąjį plotą </w:t>
      </w:r>
    </w:p>
    <w:p w14:paraId="6A37A4B1" w14:textId="746C8791" w:rsidR="00CC2A7F" w:rsidRPr="00A90B47" w:rsidRDefault="00CC2A7F" w:rsidP="00CC2A7F">
      <w:pPr>
        <w:widowControl w:val="0"/>
        <w:numPr>
          <w:ilvl w:val="2"/>
          <w:numId w:val="9"/>
        </w:numPr>
        <w:tabs>
          <w:tab w:val="left" w:pos="993"/>
        </w:tabs>
        <w:suppressAutoHyphens/>
        <w:overflowPunct w:val="0"/>
        <w:ind w:left="0" w:firstLine="709"/>
        <w:jc w:val="both"/>
        <w:textAlignment w:val="baseline"/>
        <w:rPr>
          <w:color w:val="000000"/>
          <w:szCs w:val="24"/>
          <w:lang w:eastAsia="ar-SA"/>
        </w:rPr>
      </w:pPr>
      <w:r w:rsidRPr="00A90B47">
        <w:rPr>
          <w:color w:val="000000"/>
          <w:szCs w:val="24"/>
          <w:lang w:eastAsia="ar-SA"/>
        </w:rPr>
        <w:t xml:space="preserve">Kitos šiame apraše vartojamos sąvokos atitinka sąvokas, apibrėžtas Lietuvos Respublikos civiliniame kodekse, Lietuvos Respublikos daugiabučių gyvenamųjų namų ir kitos paskirties pastatų savininkų bendrijų įstatyme, Lietuvos Respublikos statybos įstatyme ir  </w:t>
      </w:r>
      <w:r w:rsidRPr="00A90B47">
        <w:rPr>
          <w:color w:val="000000"/>
          <w:lang w:eastAsia="ar-SA"/>
        </w:rPr>
        <w:t>D</w:t>
      </w:r>
      <w:r w:rsidR="00BD43E5">
        <w:rPr>
          <w:color w:val="000000"/>
          <w:lang w:eastAsia="ar-SA"/>
        </w:rPr>
        <w:t>,</w:t>
      </w:r>
      <w:r w:rsidRPr="00A90B47">
        <w:rPr>
          <w:color w:val="000000"/>
          <w:lang w:eastAsia="ar-SA"/>
        </w:rPr>
        <w:t>augiabučio namo bendrojo naudojimo objektų administravimo</w:t>
      </w:r>
      <w:r w:rsidRPr="00A90B47">
        <w:rPr>
          <w:color w:val="000000"/>
          <w:szCs w:val="24"/>
          <w:lang w:eastAsia="ar-SA"/>
        </w:rPr>
        <w:t xml:space="preserve"> nuostatuose.</w:t>
      </w:r>
    </w:p>
    <w:p w14:paraId="73B5FEDA" w14:textId="77777777" w:rsidR="00CC2A7F" w:rsidRPr="00A90B47" w:rsidRDefault="00CC2A7F" w:rsidP="00CC2A7F">
      <w:pPr>
        <w:widowControl w:val="0"/>
        <w:tabs>
          <w:tab w:val="left" w:pos="1293"/>
        </w:tabs>
        <w:suppressAutoHyphens/>
        <w:overflowPunct w:val="0"/>
        <w:jc w:val="both"/>
        <w:textAlignment w:val="baseline"/>
        <w:rPr>
          <w:b/>
          <w:color w:val="000000"/>
          <w:szCs w:val="24"/>
          <w:lang w:eastAsia="ar-SA"/>
        </w:rPr>
      </w:pPr>
    </w:p>
    <w:p w14:paraId="27FEE842" w14:textId="77777777" w:rsidR="00CC2A7F" w:rsidRPr="00A90B47" w:rsidRDefault="00CC2A7F" w:rsidP="00CC2A7F">
      <w:pPr>
        <w:widowControl w:val="0"/>
        <w:numPr>
          <w:ilvl w:val="2"/>
          <w:numId w:val="10"/>
        </w:numPr>
        <w:tabs>
          <w:tab w:val="left" w:pos="709"/>
          <w:tab w:val="left" w:pos="851"/>
          <w:tab w:val="left" w:pos="2733"/>
        </w:tabs>
        <w:suppressAutoHyphens/>
        <w:overflowPunct w:val="0"/>
        <w:ind w:left="0" w:firstLine="0"/>
        <w:jc w:val="center"/>
        <w:textAlignment w:val="baseline"/>
        <w:rPr>
          <w:b/>
          <w:color w:val="000000"/>
          <w:szCs w:val="24"/>
          <w:lang w:eastAsia="ar-SA"/>
        </w:rPr>
      </w:pPr>
      <w:r w:rsidRPr="00A90B47">
        <w:rPr>
          <w:b/>
          <w:color w:val="000000"/>
          <w:szCs w:val="24"/>
          <w:lang w:eastAsia="ar-SA"/>
        </w:rPr>
        <w:t>NAMO MAKSIMALAUS ADMINISTRAVIMO MOKESČIO TARIFO APSKAIČIAVIMAS</w:t>
      </w:r>
    </w:p>
    <w:p w14:paraId="7920F793" w14:textId="77777777" w:rsidR="00CC2A7F" w:rsidRPr="00A90B47" w:rsidRDefault="00CC2A7F" w:rsidP="00CC2A7F">
      <w:pPr>
        <w:widowControl w:val="0"/>
        <w:tabs>
          <w:tab w:val="left" w:pos="5613"/>
        </w:tabs>
        <w:suppressAutoHyphens/>
        <w:overflowPunct w:val="0"/>
        <w:ind w:left="1440" w:hanging="360"/>
        <w:jc w:val="center"/>
        <w:textAlignment w:val="baseline"/>
        <w:rPr>
          <w:b/>
          <w:color w:val="000000"/>
          <w:szCs w:val="24"/>
          <w:lang w:eastAsia="ar-SA"/>
        </w:rPr>
      </w:pPr>
    </w:p>
    <w:p w14:paraId="00C6CD2C" w14:textId="77777777" w:rsidR="00CC2A7F" w:rsidRPr="00FE0A76" w:rsidRDefault="00CC2A7F" w:rsidP="00CC2A7F">
      <w:pPr>
        <w:widowControl w:val="0"/>
        <w:tabs>
          <w:tab w:val="left" w:pos="1293"/>
        </w:tabs>
        <w:suppressAutoHyphens/>
        <w:overflowPunct w:val="0"/>
        <w:ind w:firstLine="709"/>
        <w:jc w:val="both"/>
        <w:textAlignment w:val="baseline"/>
        <w:rPr>
          <w:strike/>
          <w:color w:val="000000"/>
          <w:szCs w:val="24"/>
          <w:lang w:eastAsia="ar-SA"/>
        </w:rPr>
      </w:pPr>
      <w:r w:rsidRPr="00A90B47">
        <w:rPr>
          <w:bCs/>
          <w:color w:val="000000"/>
          <w:szCs w:val="24"/>
          <w:lang w:eastAsia="ar-SA"/>
        </w:rPr>
        <w:t xml:space="preserve">7. </w:t>
      </w:r>
      <w:r w:rsidRPr="00FE0A76">
        <w:rPr>
          <w:bCs/>
          <w:strike/>
          <w:color w:val="000000"/>
          <w:szCs w:val="24"/>
          <w:lang w:eastAsia="ar-SA"/>
        </w:rPr>
        <w:t xml:space="preserve">Administratoriai </w:t>
      </w:r>
      <w:r w:rsidRPr="00FE0A76">
        <w:rPr>
          <w:strike/>
          <w:color w:val="000000"/>
          <w:szCs w:val="24"/>
          <w:lang w:eastAsia="ar-SA"/>
        </w:rPr>
        <w:t>butų ir kitų patalpų savininkų bendrosios nuosavybės administravimo veiklas vykdo pagal administratoriaus atliekamų darbų (veiklos) sąrašą (1 priedas).</w:t>
      </w:r>
    </w:p>
    <w:p w14:paraId="65B9D3BE" w14:textId="40A6F506" w:rsidR="00CC2A7F" w:rsidRPr="00A90B47" w:rsidRDefault="00CC2A7F" w:rsidP="00CC2A7F">
      <w:pPr>
        <w:widowControl w:val="0"/>
        <w:tabs>
          <w:tab w:val="left" w:pos="1293"/>
        </w:tabs>
        <w:suppressAutoHyphens/>
        <w:overflowPunct w:val="0"/>
        <w:ind w:firstLine="709"/>
        <w:jc w:val="both"/>
        <w:textAlignment w:val="baseline"/>
        <w:rPr>
          <w:color w:val="000000"/>
          <w:szCs w:val="24"/>
          <w:lang w:eastAsia="ar-SA"/>
        </w:rPr>
      </w:pPr>
      <w:r w:rsidRPr="00A90B47">
        <w:rPr>
          <w:color w:val="000000"/>
          <w:szCs w:val="24"/>
          <w:lang w:eastAsia="ar-SA"/>
        </w:rPr>
        <w:t xml:space="preserve">8. </w:t>
      </w:r>
      <w:r w:rsidRPr="00FE0A76">
        <w:rPr>
          <w:bCs/>
          <w:strike/>
          <w:color w:val="000000"/>
          <w:szCs w:val="24"/>
          <w:lang w:eastAsia="ar-SA"/>
        </w:rPr>
        <w:t>Namų (pagal sąrašą Jurbarko mieste) maksimalus administravimo mokesčio tarifas</w:t>
      </w:r>
      <w:r w:rsidRPr="00FE0A76">
        <w:rPr>
          <w:strike/>
          <w:color w:val="000000"/>
          <w:szCs w:val="24"/>
          <w:lang w:eastAsia="ar-SA"/>
        </w:rPr>
        <w:t>, įvertinus visų administruojamų namų vidutinį eksploatavimo laiką nuo eksploatacijos pradžios, vidutinį buitinių patogumų lygį ir vidutinį pastatų bendrąjį plotą, apskaičiuojamas pagal formulę</w:t>
      </w:r>
      <w:r w:rsidRPr="00A90B47">
        <w:rPr>
          <w:color w:val="000000"/>
          <w:szCs w:val="24"/>
          <w:lang w:eastAsia="ar-SA"/>
        </w:rPr>
        <w:t>:</w:t>
      </w:r>
      <w:r w:rsidR="00FE0A76" w:rsidRPr="00FE0A76">
        <w:t xml:space="preserve"> </w:t>
      </w:r>
      <w:r w:rsidR="00FE0A76">
        <w:t xml:space="preserve">                </w:t>
      </w:r>
      <w:r w:rsidR="00FE0A76" w:rsidRPr="00FE0A76">
        <w:rPr>
          <w:color w:val="FF0000"/>
          <w:szCs w:val="24"/>
          <w:lang w:eastAsia="ar-SA"/>
        </w:rPr>
        <w:t>Namo maksimalus administravimo mokesčio tarifas apskaičiuojamas pagal formulę</w:t>
      </w:r>
      <w:r w:rsidR="00FE0A76" w:rsidRPr="00FE0A76">
        <w:rPr>
          <w:color w:val="000000"/>
          <w:szCs w:val="24"/>
          <w:lang w:eastAsia="ar-SA"/>
        </w:rPr>
        <w:t>:</w:t>
      </w:r>
    </w:p>
    <w:p w14:paraId="1CE158AF" w14:textId="77777777" w:rsidR="00CC2A7F" w:rsidRDefault="00CC2A7F" w:rsidP="00CC2A7F">
      <w:pPr>
        <w:widowControl w:val="0"/>
        <w:tabs>
          <w:tab w:val="left" w:pos="1293"/>
        </w:tabs>
        <w:suppressAutoHyphens/>
        <w:overflowPunct w:val="0"/>
        <w:ind w:firstLine="709"/>
        <w:jc w:val="both"/>
        <w:textAlignment w:val="baseline"/>
        <w:rPr>
          <w:strike/>
          <w:color w:val="000000"/>
          <w:szCs w:val="24"/>
          <w:lang w:val="en-US" w:eastAsia="ar-SA"/>
        </w:rPr>
      </w:pPr>
      <w:r w:rsidRPr="00FE0A76">
        <w:rPr>
          <w:b/>
          <w:bCs/>
          <w:strike/>
          <w:color w:val="000000"/>
          <w:szCs w:val="24"/>
          <w:lang w:eastAsia="ar-SA"/>
        </w:rPr>
        <w:t xml:space="preserve">T ad </w:t>
      </w:r>
      <w:r w:rsidRPr="00FE0A76">
        <w:rPr>
          <w:b/>
          <w:bCs/>
          <w:strike/>
          <w:color w:val="000000"/>
          <w:szCs w:val="24"/>
          <w:lang w:val="en-US" w:eastAsia="ar-SA"/>
        </w:rPr>
        <w:t xml:space="preserve">= Tap x K vid; </w:t>
      </w:r>
      <w:r w:rsidRPr="00FE0A76">
        <w:rPr>
          <w:strike/>
          <w:color w:val="000000"/>
          <w:szCs w:val="24"/>
          <w:lang w:val="en-US" w:eastAsia="ar-SA"/>
        </w:rPr>
        <w:t xml:space="preserve"> </w:t>
      </w:r>
      <w:r w:rsidRPr="00FE0A76">
        <w:rPr>
          <w:strike/>
          <w:color w:val="000000"/>
          <w:szCs w:val="24"/>
          <w:lang w:eastAsia="ar-SA"/>
        </w:rPr>
        <w:t xml:space="preserve">čia </w:t>
      </w:r>
      <w:r w:rsidRPr="00FE0A76">
        <w:rPr>
          <w:strike/>
          <w:color w:val="000000"/>
          <w:szCs w:val="24"/>
          <w:lang w:val="en-US" w:eastAsia="ar-SA"/>
        </w:rPr>
        <w:t>Kvid = K1 vid x K2 vid x K3 vid.</w:t>
      </w:r>
    </w:p>
    <w:p w14:paraId="750A1594" w14:textId="77777777" w:rsidR="00CC2A7F" w:rsidRPr="00FE0A76" w:rsidRDefault="00CC2A7F" w:rsidP="00CC2A7F">
      <w:pPr>
        <w:widowControl w:val="0"/>
        <w:tabs>
          <w:tab w:val="left" w:pos="1293"/>
        </w:tabs>
        <w:suppressAutoHyphens/>
        <w:overflowPunct w:val="0"/>
        <w:ind w:firstLine="709"/>
        <w:jc w:val="both"/>
        <w:textAlignment w:val="baseline"/>
        <w:rPr>
          <w:strike/>
          <w:color w:val="000000"/>
          <w:szCs w:val="24"/>
          <w:lang w:val="en-US" w:eastAsia="ar-SA"/>
        </w:rPr>
      </w:pPr>
      <w:r w:rsidRPr="00FE0A76">
        <w:rPr>
          <w:strike/>
          <w:color w:val="000000"/>
          <w:szCs w:val="24"/>
          <w:lang w:val="en-US" w:eastAsia="ar-SA"/>
        </w:rPr>
        <w:t>Kur:</w:t>
      </w:r>
    </w:p>
    <w:p w14:paraId="1EEABE30" w14:textId="77777777" w:rsidR="00CC2A7F" w:rsidRPr="00FE0A76" w:rsidRDefault="00CC2A7F" w:rsidP="00CC2A7F">
      <w:pPr>
        <w:widowControl w:val="0"/>
        <w:tabs>
          <w:tab w:val="left" w:pos="1293"/>
        </w:tabs>
        <w:suppressAutoHyphens/>
        <w:overflowPunct w:val="0"/>
        <w:ind w:firstLine="709"/>
        <w:jc w:val="both"/>
        <w:textAlignment w:val="baseline"/>
        <w:rPr>
          <w:strike/>
          <w:color w:val="000000"/>
          <w:szCs w:val="24"/>
          <w:lang w:val="en-US" w:eastAsia="ar-SA"/>
        </w:rPr>
      </w:pPr>
      <w:r w:rsidRPr="00FE0A76">
        <w:rPr>
          <w:strike/>
          <w:color w:val="000000"/>
          <w:szCs w:val="24"/>
          <w:lang w:val="en-US" w:eastAsia="ar-SA"/>
        </w:rPr>
        <w:t>T ad – Jurbarko mieste administravimo mokesčio maksimalus tarifas,</w:t>
      </w:r>
    </w:p>
    <w:p w14:paraId="2E8EEED0" w14:textId="77777777" w:rsidR="00CC2A7F" w:rsidRPr="00FE0A76" w:rsidRDefault="00CC2A7F" w:rsidP="00CC2A7F">
      <w:pPr>
        <w:widowControl w:val="0"/>
        <w:tabs>
          <w:tab w:val="left" w:pos="1293"/>
        </w:tabs>
        <w:suppressAutoHyphens/>
        <w:overflowPunct w:val="0"/>
        <w:ind w:firstLine="709"/>
        <w:jc w:val="both"/>
        <w:textAlignment w:val="baseline"/>
        <w:rPr>
          <w:strike/>
          <w:color w:val="000000"/>
          <w:szCs w:val="24"/>
          <w:lang w:val="en-US" w:eastAsia="ar-SA"/>
        </w:rPr>
      </w:pPr>
      <w:r w:rsidRPr="00FE0A76">
        <w:rPr>
          <w:strike/>
          <w:color w:val="000000"/>
          <w:szCs w:val="24"/>
          <w:lang w:val="en-US" w:eastAsia="ar-SA"/>
        </w:rPr>
        <w:t>Tap – maksimalus administravimo mokesčio tarifas pasirinktam namui, eurais už vieną kvadratinį metrą per mėnesį be PVM;</w:t>
      </w:r>
    </w:p>
    <w:p w14:paraId="3C6C5DF5" w14:textId="77777777" w:rsidR="00CC2A7F" w:rsidRPr="00FE0A76" w:rsidRDefault="00CC2A7F" w:rsidP="00CC2A7F">
      <w:pPr>
        <w:widowControl w:val="0"/>
        <w:tabs>
          <w:tab w:val="left" w:pos="1293"/>
        </w:tabs>
        <w:suppressAutoHyphens/>
        <w:overflowPunct w:val="0"/>
        <w:ind w:firstLine="709"/>
        <w:jc w:val="both"/>
        <w:textAlignment w:val="baseline"/>
        <w:rPr>
          <w:strike/>
          <w:color w:val="000000"/>
          <w:szCs w:val="24"/>
          <w:lang w:val="en-US" w:eastAsia="ar-SA"/>
        </w:rPr>
      </w:pPr>
      <w:r w:rsidRPr="00FE0A76">
        <w:rPr>
          <w:strike/>
          <w:color w:val="000000"/>
          <w:szCs w:val="24"/>
          <w:lang w:val="en-US" w:eastAsia="ar-SA"/>
        </w:rPr>
        <w:t xml:space="preserve">K1 vid – </w:t>
      </w:r>
      <w:r w:rsidRPr="00FE0A76">
        <w:rPr>
          <w:strike/>
          <w:color w:val="000000"/>
          <w:szCs w:val="24"/>
          <w:lang w:eastAsia="ar-SA"/>
        </w:rPr>
        <w:t xml:space="preserve">vidutinis </w:t>
      </w:r>
      <w:r w:rsidRPr="00FE0A76">
        <w:rPr>
          <w:strike/>
          <w:color w:val="000000"/>
          <w:szCs w:val="24"/>
          <w:lang w:val="en-US" w:eastAsia="ar-SA"/>
        </w:rPr>
        <w:t xml:space="preserve">koeficientas, įvertinantis pastatų eksploatavimo laiką nuo eksploatacijos pradžios; </w:t>
      </w:r>
    </w:p>
    <w:p w14:paraId="245D42EB" w14:textId="77777777" w:rsidR="00CC2A7F" w:rsidRPr="00FE0A76" w:rsidRDefault="00CC2A7F" w:rsidP="00CC2A7F">
      <w:pPr>
        <w:widowControl w:val="0"/>
        <w:tabs>
          <w:tab w:val="left" w:pos="1293"/>
        </w:tabs>
        <w:suppressAutoHyphens/>
        <w:overflowPunct w:val="0"/>
        <w:ind w:firstLine="709"/>
        <w:jc w:val="both"/>
        <w:textAlignment w:val="baseline"/>
        <w:rPr>
          <w:strike/>
          <w:color w:val="000000"/>
          <w:szCs w:val="24"/>
          <w:lang w:eastAsia="ar-SA"/>
        </w:rPr>
      </w:pPr>
      <w:r w:rsidRPr="00FE0A76">
        <w:rPr>
          <w:strike/>
          <w:color w:val="000000"/>
          <w:szCs w:val="24"/>
          <w:lang w:val="en-US" w:eastAsia="ar-SA"/>
        </w:rPr>
        <w:t>K</w:t>
      </w:r>
      <w:r w:rsidRPr="00FE0A76">
        <w:rPr>
          <w:strike/>
          <w:color w:val="000000"/>
          <w:szCs w:val="24"/>
          <w:lang w:eastAsia="ar-SA"/>
        </w:rPr>
        <w:t xml:space="preserve">2 vid – vidutinis koeficientas, įvertinantis buitinių patogumų lygį; </w:t>
      </w:r>
    </w:p>
    <w:p w14:paraId="28DCECB7" w14:textId="77777777" w:rsidR="00CC2A7F" w:rsidRDefault="00CC2A7F" w:rsidP="00CC2A7F">
      <w:pPr>
        <w:widowControl w:val="0"/>
        <w:tabs>
          <w:tab w:val="left" w:pos="12957"/>
        </w:tabs>
        <w:suppressAutoHyphens/>
        <w:overflowPunct w:val="0"/>
        <w:ind w:firstLine="709"/>
        <w:jc w:val="both"/>
        <w:textAlignment w:val="baseline"/>
        <w:rPr>
          <w:strike/>
          <w:color w:val="000000"/>
          <w:szCs w:val="24"/>
          <w:lang w:eastAsia="ar-SA"/>
        </w:rPr>
      </w:pPr>
      <w:r w:rsidRPr="00FE0A76">
        <w:rPr>
          <w:strike/>
          <w:color w:val="000000"/>
          <w:lang w:eastAsia="ar-SA"/>
        </w:rPr>
        <w:t xml:space="preserve">K3 vid – vidutinis </w:t>
      </w:r>
      <w:r w:rsidRPr="00FE0A76">
        <w:rPr>
          <w:strike/>
          <w:color w:val="000000"/>
          <w:szCs w:val="24"/>
          <w:lang w:eastAsia="ar-SA"/>
        </w:rPr>
        <w:t xml:space="preserve"> koeficientas, įvertinantis pastatų bendrąjį plotą. </w:t>
      </w:r>
    </w:p>
    <w:p w14:paraId="15349169" w14:textId="77777777" w:rsidR="00FE0A76" w:rsidRPr="00FE0A76" w:rsidRDefault="00FE0A76" w:rsidP="00FE0A76">
      <w:pPr>
        <w:widowControl w:val="0"/>
        <w:tabs>
          <w:tab w:val="left" w:pos="12957"/>
        </w:tabs>
        <w:suppressAutoHyphens/>
        <w:overflowPunct w:val="0"/>
        <w:ind w:firstLine="709"/>
        <w:jc w:val="both"/>
        <w:textAlignment w:val="baseline"/>
        <w:rPr>
          <w:color w:val="FF0000"/>
          <w:szCs w:val="24"/>
          <w:lang w:eastAsia="ar-SA"/>
        </w:rPr>
      </w:pPr>
      <w:r w:rsidRPr="00FE0A76">
        <w:rPr>
          <w:color w:val="FF0000"/>
          <w:szCs w:val="24"/>
          <w:lang w:eastAsia="ar-SA"/>
        </w:rPr>
        <w:t>Tap = Ta x K, kur:</w:t>
      </w:r>
    </w:p>
    <w:p w14:paraId="1CBB2384" w14:textId="77777777" w:rsidR="00FE0A76" w:rsidRPr="00FE0A76" w:rsidRDefault="00FE0A76" w:rsidP="00FE0A76">
      <w:pPr>
        <w:widowControl w:val="0"/>
        <w:tabs>
          <w:tab w:val="left" w:pos="12957"/>
        </w:tabs>
        <w:suppressAutoHyphens/>
        <w:overflowPunct w:val="0"/>
        <w:ind w:firstLine="709"/>
        <w:jc w:val="both"/>
        <w:textAlignment w:val="baseline"/>
        <w:rPr>
          <w:color w:val="FF0000"/>
          <w:szCs w:val="24"/>
          <w:lang w:eastAsia="ar-SA"/>
        </w:rPr>
      </w:pPr>
      <w:r w:rsidRPr="00FE0A76">
        <w:rPr>
          <w:color w:val="FF0000"/>
          <w:szCs w:val="24"/>
          <w:lang w:eastAsia="ar-SA"/>
        </w:rPr>
        <w:t xml:space="preserve">Tap – maksimalus administravimo mokesčio tarifas konkrečiam namui (Eur/m2/ mėn.); </w:t>
      </w:r>
    </w:p>
    <w:p w14:paraId="524E4589" w14:textId="77777777" w:rsidR="00FE0A76" w:rsidRPr="00FE0A76" w:rsidRDefault="00FE0A76" w:rsidP="00FE0A76">
      <w:pPr>
        <w:widowControl w:val="0"/>
        <w:tabs>
          <w:tab w:val="left" w:pos="12957"/>
        </w:tabs>
        <w:suppressAutoHyphens/>
        <w:overflowPunct w:val="0"/>
        <w:ind w:firstLine="709"/>
        <w:jc w:val="both"/>
        <w:textAlignment w:val="baseline"/>
        <w:rPr>
          <w:color w:val="FF0000"/>
          <w:szCs w:val="24"/>
          <w:lang w:eastAsia="ar-SA"/>
        </w:rPr>
      </w:pPr>
      <w:r w:rsidRPr="00FE0A76">
        <w:rPr>
          <w:color w:val="FF0000"/>
          <w:szCs w:val="24"/>
          <w:lang w:eastAsia="ar-SA"/>
        </w:rPr>
        <w:t xml:space="preserve">Ta – skaičiuojamasis administravimo mokesčio tarifas (Eur/m2/ mėn.) (1 lentelė); </w:t>
      </w:r>
    </w:p>
    <w:p w14:paraId="67D28E3F" w14:textId="1FCE76A8" w:rsidR="00FE0A76" w:rsidRPr="00FE0A76" w:rsidRDefault="00FE0A76" w:rsidP="00FE0A76">
      <w:pPr>
        <w:widowControl w:val="0"/>
        <w:tabs>
          <w:tab w:val="left" w:pos="12957"/>
        </w:tabs>
        <w:suppressAutoHyphens/>
        <w:overflowPunct w:val="0"/>
        <w:ind w:firstLine="709"/>
        <w:jc w:val="both"/>
        <w:textAlignment w:val="baseline"/>
        <w:rPr>
          <w:color w:val="FF0000"/>
          <w:szCs w:val="24"/>
          <w:lang w:eastAsia="ar-SA"/>
        </w:rPr>
      </w:pPr>
      <w:r w:rsidRPr="00FE0A76">
        <w:rPr>
          <w:color w:val="FF0000"/>
          <w:szCs w:val="24"/>
          <w:lang w:eastAsia="ar-SA"/>
        </w:rPr>
        <w:t>K - koeficientas, įvertinantis pastato eksploatavimo laiką, buitinių patogumų lygį ir plotą (7 lentelė).</w:t>
      </w:r>
    </w:p>
    <w:p w14:paraId="3E71FCED" w14:textId="4911A946" w:rsidR="00CC2A7F" w:rsidRPr="005D21F7" w:rsidRDefault="00CC2A7F" w:rsidP="00CC2A7F">
      <w:pPr>
        <w:widowControl w:val="0"/>
        <w:tabs>
          <w:tab w:val="left" w:pos="12957"/>
        </w:tabs>
        <w:suppressAutoHyphens/>
        <w:overflowPunct w:val="0"/>
        <w:ind w:firstLine="709"/>
        <w:jc w:val="both"/>
        <w:textAlignment w:val="baseline"/>
        <w:rPr>
          <w:color w:val="FF0000"/>
          <w:szCs w:val="24"/>
          <w:lang w:eastAsia="ar-SA"/>
        </w:rPr>
      </w:pPr>
      <w:r w:rsidRPr="00A90B47">
        <w:rPr>
          <w:color w:val="000000"/>
          <w:szCs w:val="24"/>
          <w:lang w:eastAsia="ar-SA"/>
        </w:rPr>
        <w:t xml:space="preserve">9. </w:t>
      </w:r>
      <w:r w:rsidRPr="00875C72">
        <w:rPr>
          <w:strike/>
          <w:color w:val="000000"/>
          <w:szCs w:val="24"/>
          <w:lang w:eastAsia="ar-SA"/>
        </w:rPr>
        <w:t>Administravimo mokesčio maksimalų tarifą, vadovaudamasi šiuo aprašu apskaičiuoja savivaldybės administracija ir pateikia jį tvirtinti Jurbarko rajono savivaldybės tarybai.</w:t>
      </w:r>
      <w:r w:rsidR="005D21F7" w:rsidRPr="005D21F7">
        <w:t xml:space="preserve"> </w:t>
      </w:r>
      <w:r w:rsidR="005D21F7" w:rsidRPr="005D21F7">
        <w:rPr>
          <w:color w:val="FF0000"/>
          <w:szCs w:val="24"/>
          <w:lang w:eastAsia="ar-SA"/>
        </w:rPr>
        <w:t>Maksimalaus administravimo tarifo apskaičiavimo tvarka gali būti keičiama Jurbarko rajono savivaldybės tarybos sprendimu</w:t>
      </w:r>
      <w:r w:rsidR="005D21F7">
        <w:rPr>
          <w:color w:val="FF0000"/>
          <w:szCs w:val="24"/>
          <w:lang w:eastAsia="ar-SA"/>
        </w:rPr>
        <w:t>.</w:t>
      </w:r>
    </w:p>
    <w:p w14:paraId="3600DEC6" w14:textId="1884FD56" w:rsidR="00CC2A7F" w:rsidRDefault="00CC2A7F" w:rsidP="00CC2A7F">
      <w:pPr>
        <w:widowControl w:val="0"/>
        <w:tabs>
          <w:tab w:val="left" w:pos="12957"/>
        </w:tabs>
        <w:suppressAutoHyphens/>
        <w:overflowPunct w:val="0"/>
        <w:ind w:firstLine="709"/>
        <w:jc w:val="both"/>
        <w:textAlignment w:val="baseline"/>
        <w:rPr>
          <w:color w:val="000000"/>
          <w:szCs w:val="24"/>
          <w:lang w:eastAsia="ar-SA"/>
        </w:rPr>
      </w:pPr>
      <w:r w:rsidRPr="00A90B47">
        <w:rPr>
          <w:color w:val="000000"/>
          <w:szCs w:val="24"/>
          <w:lang w:eastAsia="ar-SA"/>
        </w:rPr>
        <w:t xml:space="preserve">10. </w:t>
      </w:r>
      <w:bookmarkStart w:id="4" w:name="_Hlk176956299"/>
      <w:bookmarkStart w:id="5" w:name="_Hlk176956691"/>
      <w:r w:rsidRPr="00A90B47">
        <w:rPr>
          <w:color w:val="000000"/>
          <w:szCs w:val="24"/>
          <w:lang w:eastAsia="ar-SA"/>
        </w:rPr>
        <w:t xml:space="preserve">Administravimo mokesčio maksimalus tarifas perskaičiuojamas </w:t>
      </w:r>
      <w:bookmarkEnd w:id="4"/>
      <w:r w:rsidRPr="00A90B47">
        <w:rPr>
          <w:color w:val="000000"/>
          <w:szCs w:val="24"/>
          <w:lang w:eastAsia="ar-SA"/>
        </w:rPr>
        <w:t>pasikeitus statinių statybos skaičiuojamosioms kainoms</w:t>
      </w:r>
      <w:bookmarkEnd w:id="5"/>
      <w:r w:rsidRPr="00A90B47">
        <w:rPr>
          <w:color w:val="000000"/>
          <w:szCs w:val="24"/>
          <w:lang w:eastAsia="ar-SA"/>
        </w:rPr>
        <w:t xml:space="preserve">, </w:t>
      </w:r>
      <w:r w:rsidRPr="005D21F7">
        <w:rPr>
          <w:strike/>
          <w:color w:val="000000"/>
          <w:szCs w:val="24"/>
          <w:lang w:eastAsia="ar-SA"/>
        </w:rPr>
        <w:t>administruojamų namų sąrašui, administravimo darbų sąrašui ir pastatų eksploatavimo laikui nuo eksploatacijos pradžios</w:t>
      </w:r>
      <w:r w:rsidR="005D21F7">
        <w:rPr>
          <w:color w:val="000000"/>
          <w:szCs w:val="24"/>
          <w:lang w:eastAsia="ar-SA"/>
        </w:rPr>
        <w:t xml:space="preserve"> </w:t>
      </w:r>
      <w:r w:rsidR="005D21F7" w:rsidRPr="005D21F7">
        <w:rPr>
          <w:color w:val="FF0000"/>
          <w:szCs w:val="24"/>
          <w:lang w:eastAsia="ar-SA"/>
        </w:rPr>
        <w:t>pakitus administratoriaus darbo valandos skaičiuojamajai rinkos kainai (darbo užmokesčio valandiniam atlygiui)</w:t>
      </w:r>
      <w:r w:rsidR="005D21F7" w:rsidRPr="005D21F7">
        <w:rPr>
          <w:color w:val="000000"/>
          <w:szCs w:val="24"/>
          <w:lang w:eastAsia="ar-SA"/>
        </w:rPr>
        <w:t>.</w:t>
      </w:r>
    </w:p>
    <w:p w14:paraId="5A6F2121" w14:textId="39918B70" w:rsidR="002A711A" w:rsidRPr="005D21F7" w:rsidRDefault="005D21F7" w:rsidP="005D21F7">
      <w:pPr>
        <w:widowControl w:val="0"/>
        <w:tabs>
          <w:tab w:val="left" w:pos="12957"/>
        </w:tabs>
        <w:suppressAutoHyphens/>
        <w:overflowPunct w:val="0"/>
        <w:jc w:val="both"/>
        <w:textAlignment w:val="baseline"/>
        <w:rPr>
          <w:color w:val="FF0000"/>
          <w:szCs w:val="24"/>
          <w:lang w:eastAsia="ar-SA"/>
        </w:rPr>
      </w:pPr>
      <w:r>
        <w:rPr>
          <w:color w:val="000000"/>
          <w:szCs w:val="24"/>
          <w:lang w:eastAsia="ar-SA"/>
        </w:rPr>
        <w:t xml:space="preserve">            </w:t>
      </w:r>
      <w:r w:rsidRPr="005D21F7">
        <w:rPr>
          <w:color w:val="FF0000"/>
          <w:szCs w:val="24"/>
          <w:lang w:eastAsia="ar-SA"/>
        </w:rPr>
        <w:t>11. Klausimai, kurie neaptarti šiame Apraše, sprendžiami vadovaujantis Lietuvos Respublikos civiliniu kodeksu, įstatymais ir kitais norminiais teisės aktais.</w:t>
      </w:r>
    </w:p>
    <w:p w14:paraId="7456C89A" w14:textId="77777777" w:rsidR="002A711A" w:rsidRPr="00A90B47" w:rsidRDefault="002A711A" w:rsidP="002A711A">
      <w:pPr>
        <w:widowControl w:val="0"/>
        <w:tabs>
          <w:tab w:val="left" w:pos="12957"/>
        </w:tabs>
        <w:suppressAutoHyphens/>
        <w:overflowPunct w:val="0"/>
        <w:jc w:val="center"/>
        <w:textAlignment w:val="baseline"/>
        <w:rPr>
          <w:color w:val="000000"/>
          <w:szCs w:val="24"/>
          <w:lang w:eastAsia="ar-SA"/>
        </w:rPr>
      </w:pPr>
      <w:r>
        <w:rPr>
          <w:color w:val="000000"/>
          <w:szCs w:val="24"/>
          <w:lang w:eastAsia="ar-SA"/>
        </w:rPr>
        <w:t>_____________________________</w:t>
      </w:r>
    </w:p>
    <w:p w14:paraId="405A9F13" w14:textId="77777777" w:rsidR="00CC2A7F" w:rsidRPr="00A90B47" w:rsidRDefault="00CC2A7F" w:rsidP="00CC2A7F">
      <w:pPr>
        <w:widowControl w:val="0"/>
        <w:tabs>
          <w:tab w:val="left" w:pos="12957"/>
        </w:tabs>
        <w:suppressAutoHyphens/>
        <w:overflowPunct w:val="0"/>
        <w:ind w:firstLine="709"/>
        <w:jc w:val="both"/>
        <w:textAlignment w:val="baseline"/>
        <w:rPr>
          <w:color w:val="000000"/>
          <w:szCs w:val="24"/>
          <w:lang w:eastAsia="ar-SA"/>
        </w:rPr>
      </w:pPr>
    </w:p>
    <w:p w14:paraId="559EB701" w14:textId="77777777" w:rsidR="00CC2A7F" w:rsidRPr="00A90B47" w:rsidRDefault="00CC2A7F" w:rsidP="00CC2A7F">
      <w:pPr>
        <w:pageBreakBefore/>
        <w:suppressAutoHyphens/>
        <w:rPr>
          <w:color w:val="000000"/>
          <w:szCs w:val="24"/>
          <w:lang w:eastAsia="ar-SA"/>
        </w:rPr>
      </w:pPr>
    </w:p>
    <w:p w14:paraId="44DF73B6" w14:textId="77777777" w:rsidR="00CC2A7F" w:rsidRPr="00A90B47" w:rsidRDefault="00CC2A7F" w:rsidP="00CC2A7F">
      <w:pPr>
        <w:widowControl w:val="0"/>
        <w:tabs>
          <w:tab w:val="left" w:pos="-8110"/>
        </w:tabs>
        <w:suppressAutoHyphens/>
        <w:overflowPunct w:val="0"/>
        <w:ind w:left="5103"/>
        <w:jc w:val="both"/>
        <w:textAlignment w:val="baseline"/>
        <w:rPr>
          <w:color w:val="000000"/>
          <w:szCs w:val="24"/>
          <w:lang w:eastAsia="ar-SA"/>
        </w:rPr>
      </w:pPr>
      <w:r w:rsidRPr="00A90B47">
        <w:rPr>
          <w:color w:val="000000"/>
          <w:szCs w:val="24"/>
          <w:lang w:eastAsia="ar-SA"/>
        </w:rPr>
        <w:t>D</w:t>
      </w:r>
      <w:r w:rsidRPr="00A90B47">
        <w:rPr>
          <w:bCs/>
          <w:color w:val="000000"/>
          <w:szCs w:val="24"/>
          <w:lang w:eastAsia="ar-SA"/>
        </w:rPr>
        <w:t xml:space="preserve">augiabučių gyvenamųjų namų, esančių Jurbarko mieste, bendrojo naudojimo objektų administravimo maksimalaus administravimo mokesčio tarifo apskaičiavimo tvarkos </w:t>
      </w:r>
      <w:r w:rsidRPr="00A90B47">
        <w:rPr>
          <w:color w:val="000000"/>
          <w:szCs w:val="24"/>
          <w:lang w:eastAsia="ar-SA"/>
        </w:rPr>
        <w:t>aprašo</w:t>
      </w:r>
    </w:p>
    <w:p w14:paraId="4B66D87F" w14:textId="77777777" w:rsidR="00CC2A7F" w:rsidRPr="00A90B47" w:rsidRDefault="00CC2A7F" w:rsidP="00CC2A7F">
      <w:pPr>
        <w:widowControl w:val="0"/>
        <w:tabs>
          <w:tab w:val="left" w:pos="-8110"/>
        </w:tabs>
        <w:suppressAutoHyphens/>
        <w:overflowPunct w:val="0"/>
        <w:ind w:left="5103"/>
        <w:jc w:val="both"/>
        <w:textAlignment w:val="baseline"/>
        <w:rPr>
          <w:color w:val="000000"/>
          <w:szCs w:val="24"/>
          <w:lang w:eastAsia="ar-SA"/>
        </w:rPr>
      </w:pPr>
      <w:r w:rsidRPr="00A90B47">
        <w:rPr>
          <w:color w:val="000000"/>
          <w:szCs w:val="24"/>
          <w:lang w:eastAsia="ar-SA"/>
        </w:rPr>
        <w:t>1 priedas</w:t>
      </w:r>
    </w:p>
    <w:p w14:paraId="438C4FA3" w14:textId="77777777" w:rsidR="00CC2A7F" w:rsidRPr="00A90B47" w:rsidRDefault="00CC2A7F" w:rsidP="00CC2A7F">
      <w:pPr>
        <w:widowControl w:val="0"/>
        <w:tabs>
          <w:tab w:val="left" w:pos="1293"/>
        </w:tabs>
        <w:suppressAutoHyphens/>
        <w:overflowPunct w:val="0"/>
        <w:jc w:val="center"/>
        <w:textAlignment w:val="baseline"/>
        <w:rPr>
          <w:b/>
          <w:color w:val="000000"/>
          <w:szCs w:val="24"/>
          <w:lang w:eastAsia="ar-SA"/>
        </w:rPr>
      </w:pPr>
    </w:p>
    <w:p w14:paraId="78D7EF56" w14:textId="77777777" w:rsidR="00CC2A7F" w:rsidRPr="00A90B47" w:rsidRDefault="00CC2A7F" w:rsidP="00CC2A7F">
      <w:pPr>
        <w:widowControl w:val="0"/>
        <w:tabs>
          <w:tab w:val="left" w:pos="1293"/>
        </w:tabs>
        <w:suppressAutoHyphens/>
        <w:overflowPunct w:val="0"/>
        <w:jc w:val="center"/>
        <w:textAlignment w:val="baseline"/>
        <w:rPr>
          <w:b/>
          <w:color w:val="000000"/>
          <w:szCs w:val="24"/>
          <w:lang w:eastAsia="ar-SA"/>
        </w:rPr>
      </w:pPr>
      <w:r w:rsidRPr="00A90B47">
        <w:rPr>
          <w:b/>
          <w:color w:val="000000"/>
          <w:szCs w:val="24"/>
          <w:lang w:eastAsia="ar-SA"/>
        </w:rPr>
        <w:t>ADMINISTRATORIAUS ATLIEKAMŲ DARBŲ (VEIKLOS) SĄRAŠAS</w:t>
      </w:r>
    </w:p>
    <w:p w14:paraId="0F05AF41" w14:textId="77777777" w:rsidR="00CC2A7F" w:rsidRPr="00A90B47" w:rsidRDefault="00CC2A7F" w:rsidP="00CC2A7F">
      <w:pPr>
        <w:widowControl w:val="0"/>
        <w:tabs>
          <w:tab w:val="left" w:pos="1293"/>
        </w:tabs>
        <w:suppressAutoHyphens/>
        <w:overflowPunct w:val="0"/>
        <w:jc w:val="center"/>
        <w:textAlignment w:val="baseline"/>
        <w:rPr>
          <w:b/>
          <w:color w:val="000000"/>
          <w:szCs w:val="24"/>
          <w:lang w:eastAsia="ar-SA"/>
        </w:rPr>
      </w:pPr>
    </w:p>
    <w:tbl>
      <w:tblPr>
        <w:tblW w:w="0" w:type="auto"/>
        <w:tblInd w:w="-52" w:type="dxa"/>
        <w:tblLayout w:type="fixed"/>
        <w:tblLook w:val="0000" w:firstRow="0" w:lastRow="0" w:firstColumn="0" w:lastColumn="0" w:noHBand="0" w:noVBand="0"/>
      </w:tblPr>
      <w:tblGrid>
        <w:gridCol w:w="817"/>
        <w:gridCol w:w="4883"/>
        <w:gridCol w:w="2205"/>
        <w:gridCol w:w="2089"/>
      </w:tblGrid>
      <w:tr w:rsidR="00CC2A7F" w:rsidRPr="00A90B47" w14:paraId="4B6554E5" w14:textId="77777777" w:rsidTr="00BD3BA9">
        <w:tc>
          <w:tcPr>
            <w:tcW w:w="817" w:type="dxa"/>
            <w:tcBorders>
              <w:top w:val="double" w:sz="1" w:space="0" w:color="000000"/>
              <w:left w:val="double" w:sz="1" w:space="0" w:color="000000"/>
              <w:bottom w:val="single" w:sz="4" w:space="0" w:color="000000"/>
            </w:tcBorders>
            <w:vAlign w:val="center"/>
          </w:tcPr>
          <w:p w14:paraId="68211193" w14:textId="77777777" w:rsidR="00CC2A7F" w:rsidRPr="00A90B47" w:rsidRDefault="00CC2A7F" w:rsidP="00BD3BA9">
            <w:pPr>
              <w:widowControl w:val="0"/>
              <w:tabs>
                <w:tab w:val="left" w:pos="1293"/>
              </w:tabs>
              <w:suppressAutoHyphens/>
              <w:overflowPunct w:val="0"/>
              <w:snapToGrid w:val="0"/>
              <w:jc w:val="center"/>
              <w:textAlignment w:val="baseline"/>
              <w:rPr>
                <w:color w:val="000000"/>
                <w:szCs w:val="24"/>
                <w:lang w:eastAsia="ar-SA"/>
              </w:rPr>
            </w:pPr>
            <w:r w:rsidRPr="00A90B47">
              <w:rPr>
                <w:color w:val="000000"/>
                <w:szCs w:val="24"/>
                <w:lang w:eastAsia="ar-SA"/>
              </w:rPr>
              <w:t>Eil. Nr.</w:t>
            </w:r>
          </w:p>
        </w:tc>
        <w:tc>
          <w:tcPr>
            <w:tcW w:w="4883" w:type="dxa"/>
            <w:tcBorders>
              <w:top w:val="double" w:sz="1" w:space="0" w:color="000000"/>
              <w:left w:val="single" w:sz="4" w:space="0" w:color="000000"/>
              <w:bottom w:val="single" w:sz="4" w:space="0" w:color="000000"/>
            </w:tcBorders>
            <w:vAlign w:val="center"/>
          </w:tcPr>
          <w:p w14:paraId="57AC20BF" w14:textId="77777777" w:rsidR="00CC2A7F" w:rsidRPr="00A90B47" w:rsidRDefault="00CC2A7F" w:rsidP="00BD3BA9">
            <w:pPr>
              <w:widowControl w:val="0"/>
              <w:tabs>
                <w:tab w:val="left" w:pos="1293"/>
              </w:tabs>
              <w:suppressAutoHyphens/>
              <w:overflowPunct w:val="0"/>
              <w:snapToGrid w:val="0"/>
              <w:jc w:val="center"/>
              <w:textAlignment w:val="baseline"/>
              <w:rPr>
                <w:color w:val="000000"/>
                <w:szCs w:val="24"/>
                <w:lang w:eastAsia="ar-SA"/>
              </w:rPr>
            </w:pPr>
            <w:r w:rsidRPr="00A90B47">
              <w:rPr>
                <w:color w:val="000000"/>
                <w:szCs w:val="24"/>
                <w:lang w:eastAsia="ar-SA"/>
              </w:rPr>
              <w:t>Darbo pavadinimas</w:t>
            </w:r>
          </w:p>
        </w:tc>
        <w:tc>
          <w:tcPr>
            <w:tcW w:w="2205" w:type="dxa"/>
            <w:tcBorders>
              <w:top w:val="double" w:sz="1" w:space="0" w:color="000000"/>
              <w:left w:val="single" w:sz="4" w:space="0" w:color="000000"/>
              <w:bottom w:val="single" w:sz="4" w:space="0" w:color="000000"/>
            </w:tcBorders>
            <w:vAlign w:val="center"/>
          </w:tcPr>
          <w:p w14:paraId="01713242" w14:textId="77777777" w:rsidR="00CC2A7F" w:rsidRPr="00A90B47" w:rsidRDefault="00CC2A7F" w:rsidP="00BD3BA9">
            <w:pPr>
              <w:widowControl w:val="0"/>
              <w:tabs>
                <w:tab w:val="left" w:pos="1293"/>
              </w:tabs>
              <w:suppressAutoHyphens/>
              <w:overflowPunct w:val="0"/>
              <w:snapToGrid w:val="0"/>
              <w:jc w:val="center"/>
              <w:textAlignment w:val="baseline"/>
              <w:rPr>
                <w:color w:val="000000"/>
                <w:szCs w:val="24"/>
                <w:lang w:eastAsia="ar-SA"/>
              </w:rPr>
            </w:pPr>
            <w:r w:rsidRPr="00A90B47">
              <w:rPr>
                <w:color w:val="000000"/>
                <w:szCs w:val="24"/>
                <w:lang w:eastAsia="ar-SA"/>
              </w:rPr>
              <w:t>Periodiškumas</w:t>
            </w:r>
          </w:p>
        </w:tc>
        <w:tc>
          <w:tcPr>
            <w:tcW w:w="2089" w:type="dxa"/>
            <w:tcBorders>
              <w:top w:val="double" w:sz="1" w:space="0" w:color="000000"/>
              <w:left w:val="single" w:sz="4" w:space="0" w:color="000000"/>
              <w:bottom w:val="single" w:sz="4" w:space="0" w:color="000000"/>
              <w:right w:val="double" w:sz="1" w:space="0" w:color="000000"/>
            </w:tcBorders>
            <w:vAlign w:val="center"/>
          </w:tcPr>
          <w:p w14:paraId="6EA1AC8B" w14:textId="77777777" w:rsidR="00CC2A7F" w:rsidRPr="00A90B47" w:rsidRDefault="00CC2A7F" w:rsidP="00BD3BA9">
            <w:pPr>
              <w:widowControl w:val="0"/>
              <w:tabs>
                <w:tab w:val="left" w:pos="1293"/>
              </w:tabs>
              <w:suppressAutoHyphens/>
              <w:overflowPunct w:val="0"/>
              <w:snapToGrid w:val="0"/>
              <w:jc w:val="center"/>
              <w:textAlignment w:val="baseline"/>
              <w:rPr>
                <w:color w:val="000000"/>
                <w:szCs w:val="24"/>
                <w:lang w:eastAsia="ar-SA"/>
              </w:rPr>
            </w:pPr>
            <w:r w:rsidRPr="00A90B47">
              <w:rPr>
                <w:color w:val="000000"/>
                <w:szCs w:val="24"/>
                <w:lang w:eastAsia="ar-SA"/>
              </w:rPr>
              <w:t>Skaičiuojamosios darbo laiko sąnaudos žm./val. per metus</w:t>
            </w:r>
          </w:p>
        </w:tc>
      </w:tr>
      <w:tr w:rsidR="00CC2A7F" w:rsidRPr="00A90B47" w14:paraId="2AA6C640" w14:textId="77777777" w:rsidTr="00BD3BA9">
        <w:tc>
          <w:tcPr>
            <w:tcW w:w="9994" w:type="dxa"/>
            <w:gridSpan w:val="4"/>
            <w:tcBorders>
              <w:top w:val="single" w:sz="4" w:space="0" w:color="000000"/>
              <w:left w:val="double" w:sz="1" w:space="0" w:color="000000"/>
              <w:bottom w:val="single" w:sz="4" w:space="0" w:color="000000"/>
              <w:right w:val="double" w:sz="1" w:space="0" w:color="000000"/>
            </w:tcBorders>
          </w:tcPr>
          <w:p w14:paraId="0976B913" w14:textId="77777777" w:rsidR="00CC2A7F" w:rsidRPr="00A90B47" w:rsidRDefault="00CC2A7F" w:rsidP="00BD3BA9">
            <w:pPr>
              <w:widowControl w:val="0"/>
              <w:tabs>
                <w:tab w:val="left" w:pos="1293"/>
              </w:tabs>
              <w:suppressAutoHyphens/>
              <w:overflowPunct w:val="0"/>
              <w:snapToGrid w:val="0"/>
              <w:jc w:val="center"/>
              <w:textAlignment w:val="baseline"/>
              <w:rPr>
                <w:color w:val="000000"/>
                <w:szCs w:val="24"/>
                <w:lang w:eastAsia="ar-SA"/>
              </w:rPr>
            </w:pPr>
            <w:r w:rsidRPr="00A90B47">
              <w:rPr>
                <w:color w:val="000000"/>
                <w:sz w:val="28"/>
                <w:szCs w:val="24"/>
                <w:lang w:eastAsia="ar-SA"/>
              </w:rPr>
              <w:t xml:space="preserve">1. </w:t>
            </w:r>
            <w:r w:rsidRPr="00A90B47">
              <w:rPr>
                <w:color w:val="000000"/>
                <w:szCs w:val="24"/>
                <w:lang w:eastAsia="ar-SA"/>
              </w:rPr>
              <w:t>Nuolatiniai darbai (1.1-1.12.)</w:t>
            </w:r>
          </w:p>
        </w:tc>
      </w:tr>
      <w:tr w:rsidR="00CC2A7F" w:rsidRPr="00A90B47" w14:paraId="42A534B9" w14:textId="77777777" w:rsidTr="00BD3BA9">
        <w:trPr>
          <w:trHeight w:val="895"/>
        </w:trPr>
        <w:tc>
          <w:tcPr>
            <w:tcW w:w="817" w:type="dxa"/>
            <w:tcBorders>
              <w:top w:val="single" w:sz="4" w:space="0" w:color="000000"/>
              <w:left w:val="double" w:sz="1" w:space="0" w:color="000000"/>
              <w:bottom w:val="single" w:sz="4" w:space="0" w:color="000000"/>
            </w:tcBorders>
            <w:vAlign w:val="center"/>
          </w:tcPr>
          <w:p w14:paraId="5B104F81" w14:textId="77777777" w:rsidR="00CC2A7F" w:rsidRPr="00A90B47" w:rsidRDefault="00CC2A7F" w:rsidP="00BD3BA9">
            <w:pPr>
              <w:widowControl w:val="0"/>
              <w:tabs>
                <w:tab w:val="left" w:pos="1293"/>
              </w:tabs>
              <w:suppressAutoHyphens/>
              <w:overflowPunct w:val="0"/>
              <w:snapToGrid w:val="0"/>
              <w:jc w:val="center"/>
              <w:textAlignment w:val="baseline"/>
              <w:rPr>
                <w:bCs/>
                <w:color w:val="000000"/>
                <w:szCs w:val="24"/>
                <w:lang w:eastAsia="ar-SA"/>
              </w:rPr>
            </w:pPr>
            <w:r w:rsidRPr="00A90B47">
              <w:rPr>
                <w:bCs/>
                <w:color w:val="000000"/>
                <w:szCs w:val="24"/>
                <w:lang w:eastAsia="ar-SA"/>
              </w:rPr>
              <w:t>1.1.</w:t>
            </w:r>
          </w:p>
        </w:tc>
        <w:tc>
          <w:tcPr>
            <w:tcW w:w="4883" w:type="dxa"/>
            <w:tcBorders>
              <w:top w:val="single" w:sz="4" w:space="0" w:color="000000"/>
              <w:left w:val="single" w:sz="4" w:space="0" w:color="000000"/>
              <w:bottom w:val="single" w:sz="4" w:space="0" w:color="000000"/>
            </w:tcBorders>
          </w:tcPr>
          <w:p w14:paraId="1BC6E1EE" w14:textId="77777777" w:rsidR="00CC2A7F" w:rsidRPr="00FE0A76" w:rsidRDefault="00CC2A7F" w:rsidP="00BD3BA9">
            <w:pPr>
              <w:widowControl w:val="0"/>
              <w:tabs>
                <w:tab w:val="left" w:pos="1293"/>
              </w:tabs>
              <w:suppressAutoHyphens/>
              <w:overflowPunct w:val="0"/>
              <w:snapToGrid w:val="0"/>
              <w:jc w:val="both"/>
              <w:textAlignment w:val="baseline"/>
              <w:rPr>
                <w:bCs/>
                <w:strike/>
                <w:color w:val="000000"/>
                <w:szCs w:val="24"/>
                <w:lang w:eastAsia="ar-SA"/>
              </w:rPr>
            </w:pPr>
            <w:r w:rsidRPr="00FE0A76">
              <w:rPr>
                <w:bCs/>
                <w:strike/>
                <w:color w:val="000000"/>
                <w:szCs w:val="24"/>
                <w:lang w:eastAsia="ar-SA"/>
              </w:rPr>
              <w:t>Namo, atskirų jo konstrukcijų ir inžinerinės įrangos kasmetinių apžiūrų organizavimas ir vykdymo kontrolė (pasibaigus šildymo sezonui)</w:t>
            </w:r>
          </w:p>
        </w:tc>
        <w:tc>
          <w:tcPr>
            <w:tcW w:w="2205" w:type="dxa"/>
            <w:tcBorders>
              <w:top w:val="single" w:sz="4" w:space="0" w:color="000000"/>
              <w:left w:val="single" w:sz="4" w:space="0" w:color="000000"/>
              <w:bottom w:val="single" w:sz="4" w:space="0" w:color="000000"/>
            </w:tcBorders>
            <w:vAlign w:val="center"/>
          </w:tcPr>
          <w:p w14:paraId="37D627AD" w14:textId="77777777" w:rsidR="00CC2A7F" w:rsidRPr="00FE0A76" w:rsidRDefault="00CC2A7F" w:rsidP="00BD3BA9">
            <w:pPr>
              <w:widowControl w:val="0"/>
              <w:tabs>
                <w:tab w:val="left" w:pos="1293"/>
              </w:tabs>
              <w:suppressAutoHyphens/>
              <w:overflowPunct w:val="0"/>
              <w:snapToGrid w:val="0"/>
              <w:jc w:val="center"/>
              <w:textAlignment w:val="baseline"/>
              <w:rPr>
                <w:strike/>
                <w:color w:val="000000"/>
                <w:szCs w:val="24"/>
                <w:lang w:eastAsia="ar-SA"/>
              </w:rPr>
            </w:pPr>
            <w:r w:rsidRPr="00FE0A76">
              <w:rPr>
                <w:strike/>
                <w:color w:val="000000"/>
                <w:szCs w:val="24"/>
                <w:lang w:eastAsia="ar-SA"/>
              </w:rPr>
              <w:t>Kartą per metus</w:t>
            </w:r>
          </w:p>
        </w:tc>
        <w:tc>
          <w:tcPr>
            <w:tcW w:w="2089" w:type="dxa"/>
            <w:tcBorders>
              <w:top w:val="single" w:sz="4" w:space="0" w:color="000000"/>
              <w:left w:val="single" w:sz="4" w:space="0" w:color="000000"/>
              <w:bottom w:val="single" w:sz="4" w:space="0" w:color="000000"/>
              <w:right w:val="double" w:sz="1" w:space="0" w:color="000000"/>
            </w:tcBorders>
            <w:vAlign w:val="center"/>
          </w:tcPr>
          <w:p w14:paraId="2DBCE4E0" w14:textId="77777777" w:rsidR="00CC2A7F" w:rsidRPr="00FE0A76" w:rsidRDefault="00CC2A7F" w:rsidP="00BD3BA9">
            <w:pPr>
              <w:widowControl w:val="0"/>
              <w:tabs>
                <w:tab w:val="left" w:pos="1293"/>
              </w:tabs>
              <w:suppressAutoHyphens/>
              <w:overflowPunct w:val="0"/>
              <w:snapToGrid w:val="0"/>
              <w:jc w:val="center"/>
              <w:textAlignment w:val="baseline"/>
              <w:rPr>
                <w:b/>
                <w:bCs/>
                <w:strike/>
                <w:color w:val="000000"/>
                <w:szCs w:val="24"/>
                <w:lang w:eastAsia="ar-SA"/>
              </w:rPr>
            </w:pPr>
            <w:r w:rsidRPr="00FE0A76">
              <w:rPr>
                <w:b/>
                <w:bCs/>
                <w:strike/>
                <w:color w:val="000000"/>
                <w:szCs w:val="24"/>
                <w:lang w:eastAsia="ar-SA"/>
              </w:rPr>
              <w:t>5</w:t>
            </w:r>
          </w:p>
        </w:tc>
      </w:tr>
      <w:tr w:rsidR="00CC2A7F" w:rsidRPr="00A90B47" w14:paraId="41394805" w14:textId="77777777" w:rsidTr="00BD3BA9">
        <w:trPr>
          <w:trHeight w:val="23"/>
        </w:trPr>
        <w:tc>
          <w:tcPr>
            <w:tcW w:w="817" w:type="dxa"/>
            <w:tcBorders>
              <w:top w:val="single" w:sz="4" w:space="0" w:color="000000"/>
              <w:left w:val="double" w:sz="1" w:space="0" w:color="000000"/>
              <w:bottom w:val="single" w:sz="4" w:space="0" w:color="000000"/>
            </w:tcBorders>
            <w:vAlign w:val="center"/>
          </w:tcPr>
          <w:p w14:paraId="56E484C2" w14:textId="77777777" w:rsidR="00CC2A7F" w:rsidRPr="00A90B47" w:rsidRDefault="00CC2A7F" w:rsidP="00BD3BA9">
            <w:pPr>
              <w:widowControl w:val="0"/>
              <w:tabs>
                <w:tab w:val="left" w:pos="1293"/>
              </w:tabs>
              <w:suppressAutoHyphens/>
              <w:overflowPunct w:val="0"/>
              <w:snapToGrid w:val="0"/>
              <w:jc w:val="center"/>
              <w:textAlignment w:val="baseline"/>
              <w:rPr>
                <w:bCs/>
                <w:color w:val="000000"/>
                <w:szCs w:val="24"/>
                <w:lang w:eastAsia="ar-SA"/>
              </w:rPr>
            </w:pPr>
            <w:r w:rsidRPr="00A90B47">
              <w:rPr>
                <w:bCs/>
                <w:color w:val="000000"/>
                <w:szCs w:val="24"/>
                <w:lang w:eastAsia="ar-SA"/>
              </w:rPr>
              <w:t>1.2.</w:t>
            </w:r>
          </w:p>
        </w:tc>
        <w:tc>
          <w:tcPr>
            <w:tcW w:w="4883" w:type="dxa"/>
            <w:tcBorders>
              <w:top w:val="single" w:sz="4" w:space="0" w:color="000000"/>
              <w:left w:val="single" w:sz="4" w:space="0" w:color="000000"/>
              <w:bottom w:val="single" w:sz="4" w:space="0" w:color="000000"/>
            </w:tcBorders>
          </w:tcPr>
          <w:p w14:paraId="17C5E15E" w14:textId="77777777" w:rsidR="00CC2A7F" w:rsidRPr="00FE0A76" w:rsidRDefault="00CC2A7F" w:rsidP="00BD3BA9">
            <w:pPr>
              <w:widowControl w:val="0"/>
              <w:tabs>
                <w:tab w:val="left" w:pos="1293"/>
              </w:tabs>
              <w:suppressAutoHyphens/>
              <w:overflowPunct w:val="0"/>
              <w:snapToGrid w:val="0"/>
              <w:jc w:val="both"/>
              <w:textAlignment w:val="baseline"/>
              <w:rPr>
                <w:bCs/>
                <w:strike/>
                <w:color w:val="000000"/>
                <w:szCs w:val="24"/>
                <w:lang w:eastAsia="ar-SA"/>
              </w:rPr>
            </w:pPr>
            <w:r w:rsidRPr="00FE0A76">
              <w:rPr>
                <w:bCs/>
                <w:strike/>
                <w:color w:val="000000"/>
                <w:szCs w:val="24"/>
                <w:lang w:eastAsia="ar-SA"/>
              </w:rPr>
              <w:t>Namo inžinerinės įrangos kasmetinių apžiūrų organizavimas ir vykdymo kontrolė (pasirengiant šildymo sezonui)</w:t>
            </w:r>
          </w:p>
        </w:tc>
        <w:tc>
          <w:tcPr>
            <w:tcW w:w="2205" w:type="dxa"/>
            <w:tcBorders>
              <w:top w:val="single" w:sz="4" w:space="0" w:color="000000"/>
              <w:left w:val="single" w:sz="4" w:space="0" w:color="000000"/>
              <w:bottom w:val="single" w:sz="4" w:space="0" w:color="000000"/>
            </w:tcBorders>
            <w:vAlign w:val="center"/>
          </w:tcPr>
          <w:p w14:paraId="1D63934A" w14:textId="77777777" w:rsidR="00CC2A7F" w:rsidRPr="00FE0A76" w:rsidRDefault="00CC2A7F" w:rsidP="00BD3BA9">
            <w:pPr>
              <w:widowControl w:val="0"/>
              <w:tabs>
                <w:tab w:val="left" w:pos="1293"/>
              </w:tabs>
              <w:suppressAutoHyphens/>
              <w:overflowPunct w:val="0"/>
              <w:snapToGrid w:val="0"/>
              <w:jc w:val="center"/>
              <w:textAlignment w:val="baseline"/>
              <w:rPr>
                <w:strike/>
                <w:color w:val="000000"/>
                <w:szCs w:val="24"/>
                <w:lang w:eastAsia="ar-SA"/>
              </w:rPr>
            </w:pPr>
            <w:r w:rsidRPr="00FE0A76">
              <w:rPr>
                <w:strike/>
                <w:color w:val="000000"/>
                <w:szCs w:val="24"/>
                <w:lang w:eastAsia="ar-SA"/>
              </w:rPr>
              <w:t>Kartą per metus</w:t>
            </w:r>
          </w:p>
        </w:tc>
        <w:tc>
          <w:tcPr>
            <w:tcW w:w="2089" w:type="dxa"/>
            <w:tcBorders>
              <w:top w:val="single" w:sz="4" w:space="0" w:color="000000"/>
              <w:left w:val="single" w:sz="4" w:space="0" w:color="000000"/>
              <w:bottom w:val="single" w:sz="4" w:space="0" w:color="000000"/>
              <w:right w:val="double" w:sz="1" w:space="0" w:color="000000"/>
            </w:tcBorders>
            <w:vAlign w:val="center"/>
          </w:tcPr>
          <w:p w14:paraId="101643F2" w14:textId="77777777" w:rsidR="00CC2A7F" w:rsidRPr="00FE0A76" w:rsidRDefault="00CC2A7F" w:rsidP="00BD3BA9">
            <w:pPr>
              <w:widowControl w:val="0"/>
              <w:tabs>
                <w:tab w:val="left" w:pos="1293"/>
              </w:tabs>
              <w:suppressAutoHyphens/>
              <w:overflowPunct w:val="0"/>
              <w:snapToGrid w:val="0"/>
              <w:jc w:val="center"/>
              <w:textAlignment w:val="baseline"/>
              <w:rPr>
                <w:b/>
                <w:bCs/>
                <w:strike/>
                <w:color w:val="000000"/>
                <w:szCs w:val="24"/>
                <w:lang w:eastAsia="ar-SA"/>
              </w:rPr>
            </w:pPr>
            <w:r w:rsidRPr="00FE0A76">
              <w:rPr>
                <w:b/>
                <w:bCs/>
                <w:strike/>
                <w:color w:val="000000"/>
                <w:szCs w:val="24"/>
                <w:lang w:eastAsia="ar-SA"/>
              </w:rPr>
              <w:t>3</w:t>
            </w:r>
          </w:p>
        </w:tc>
      </w:tr>
      <w:tr w:rsidR="00CC2A7F" w:rsidRPr="00A90B47" w14:paraId="76FEC088" w14:textId="77777777" w:rsidTr="00BD3BA9">
        <w:trPr>
          <w:trHeight w:val="23"/>
        </w:trPr>
        <w:tc>
          <w:tcPr>
            <w:tcW w:w="817" w:type="dxa"/>
            <w:tcBorders>
              <w:top w:val="single" w:sz="4" w:space="0" w:color="000000"/>
              <w:left w:val="double" w:sz="1" w:space="0" w:color="000000"/>
              <w:bottom w:val="single" w:sz="4" w:space="0" w:color="000000"/>
            </w:tcBorders>
            <w:vAlign w:val="center"/>
          </w:tcPr>
          <w:p w14:paraId="4D8CCEFE" w14:textId="77777777" w:rsidR="00CC2A7F" w:rsidRPr="00A90B47" w:rsidRDefault="00CC2A7F" w:rsidP="00BD3BA9">
            <w:pPr>
              <w:widowControl w:val="0"/>
              <w:tabs>
                <w:tab w:val="left" w:pos="1293"/>
              </w:tabs>
              <w:suppressAutoHyphens/>
              <w:overflowPunct w:val="0"/>
              <w:snapToGrid w:val="0"/>
              <w:jc w:val="center"/>
              <w:textAlignment w:val="baseline"/>
              <w:rPr>
                <w:bCs/>
                <w:color w:val="000000"/>
                <w:szCs w:val="24"/>
                <w:lang w:eastAsia="ar-SA"/>
              </w:rPr>
            </w:pPr>
            <w:r w:rsidRPr="00A90B47">
              <w:rPr>
                <w:bCs/>
                <w:color w:val="000000"/>
                <w:szCs w:val="24"/>
                <w:lang w:eastAsia="ar-SA"/>
              </w:rPr>
              <w:t>1.3.</w:t>
            </w:r>
          </w:p>
        </w:tc>
        <w:tc>
          <w:tcPr>
            <w:tcW w:w="4883" w:type="dxa"/>
            <w:tcBorders>
              <w:top w:val="single" w:sz="4" w:space="0" w:color="000000"/>
              <w:left w:val="single" w:sz="4" w:space="0" w:color="000000"/>
              <w:bottom w:val="single" w:sz="4" w:space="0" w:color="000000"/>
            </w:tcBorders>
          </w:tcPr>
          <w:p w14:paraId="2DEDC4AF" w14:textId="77777777" w:rsidR="00CC2A7F" w:rsidRPr="00FE0A76" w:rsidRDefault="00CC2A7F" w:rsidP="00BD3BA9">
            <w:pPr>
              <w:widowControl w:val="0"/>
              <w:tabs>
                <w:tab w:val="left" w:pos="1293"/>
              </w:tabs>
              <w:suppressAutoHyphens/>
              <w:overflowPunct w:val="0"/>
              <w:snapToGrid w:val="0"/>
              <w:jc w:val="both"/>
              <w:textAlignment w:val="baseline"/>
              <w:rPr>
                <w:bCs/>
                <w:strike/>
                <w:color w:val="000000"/>
                <w:szCs w:val="24"/>
                <w:lang w:eastAsia="ar-SA"/>
              </w:rPr>
            </w:pPr>
            <w:r w:rsidRPr="00FE0A76">
              <w:rPr>
                <w:bCs/>
                <w:strike/>
                <w:color w:val="000000"/>
                <w:szCs w:val="24"/>
                <w:lang w:eastAsia="ar-SA"/>
              </w:rPr>
              <w:t>Remonto darbų planų rengimas remiantis apžiūrų duomenimis</w:t>
            </w:r>
          </w:p>
        </w:tc>
        <w:tc>
          <w:tcPr>
            <w:tcW w:w="2205" w:type="dxa"/>
            <w:tcBorders>
              <w:top w:val="single" w:sz="4" w:space="0" w:color="000000"/>
              <w:left w:val="single" w:sz="4" w:space="0" w:color="000000"/>
              <w:bottom w:val="single" w:sz="4" w:space="0" w:color="000000"/>
            </w:tcBorders>
            <w:vAlign w:val="center"/>
          </w:tcPr>
          <w:p w14:paraId="159F4252" w14:textId="77777777" w:rsidR="00CC2A7F" w:rsidRPr="00FE0A76" w:rsidRDefault="00CC2A7F" w:rsidP="00BD3BA9">
            <w:pPr>
              <w:widowControl w:val="0"/>
              <w:tabs>
                <w:tab w:val="left" w:pos="1293"/>
              </w:tabs>
              <w:suppressAutoHyphens/>
              <w:overflowPunct w:val="0"/>
              <w:snapToGrid w:val="0"/>
              <w:jc w:val="center"/>
              <w:textAlignment w:val="baseline"/>
              <w:rPr>
                <w:strike/>
                <w:color w:val="000000"/>
                <w:szCs w:val="24"/>
                <w:lang w:eastAsia="ar-SA"/>
              </w:rPr>
            </w:pPr>
            <w:r w:rsidRPr="00FE0A76">
              <w:rPr>
                <w:strike/>
                <w:color w:val="000000"/>
                <w:szCs w:val="24"/>
                <w:lang w:eastAsia="ar-SA"/>
              </w:rPr>
              <w:t>Du kartus per metus</w:t>
            </w:r>
          </w:p>
        </w:tc>
        <w:tc>
          <w:tcPr>
            <w:tcW w:w="2089" w:type="dxa"/>
            <w:tcBorders>
              <w:top w:val="single" w:sz="4" w:space="0" w:color="000000"/>
              <w:left w:val="single" w:sz="4" w:space="0" w:color="000000"/>
              <w:bottom w:val="single" w:sz="4" w:space="0" w:color="000000"/>
              <w:right w:val="double" w:sz="1" w:space="0" w:color="000000"/>
            </w:tcBorders>
            <w:vAlign w:val="center"/>
          </w:tcPr>
          <w:p w14:paraId="19C007FA" w14:textId="77777777" w:rsidR="00CC2A7F" w:rsidRPr="00FE0A76" w:rsidRDefault="00CC2A7F" w:rsidP="00BD3BA9">
            <w:pPr>
              <w:widowControl w:val="0"/>
              <w:tabs>
                <w:tab w:val="left" w:pos="1293"/>
              </w:tabs>
              <w:suppressAutoHyphens/>
              <w:overflowPunct w:val="0"/>
              <w:snapToGrid w:val="0"/>
              <w:jc w:val="center"/>
              <w:textAlignment w:val="baseline"/>
              <w:rPr>
                <w:b/>
                <w:bCs/>
                <w:strike/>
                <w:color w:val="000000"/>
                <w:szCs w:val="24"/>
                <w:lang w:eastAsia="ar-SA"/>
              </w:rPr>
            </w:pPr>
            <w:r w:rsidRPr="00FE0A76">
              <w:rPr>
                <w:b/>
                <w:bCs/>
                <w:strike/>
                <w:color w:val="000000"/>
                <w:szCs w:val="24"/>
                <w:lang w:eastAsia="ar-SA"/>
              </w:rPr>
              <w:t>7</w:t>
            </w:r>
          </w:p>
        </w:tc>
      </w:tr>
      <w:tr w:rsidR="00CC2A7F" w:rsidRPr="00A90B47" w14:paraId="05E0D056" w14:textId="77777777" w:rsidTr="00BD3BA9">
        <w:trPr>
          <w:trHeight w:val="23"/>
        </w:trPr>
        <w:tc>
          <w:tcPr>
            <w:tcW w:w="817" w:type="dxa"/>
            <w:tcBorders>
              <w:top w:val="single" w:sz="4" w:space="0" w:color="000000"/>
              <w:left w:val="double" w:sz="1" w:space="0" w:color="000000"/>
              <w:bottom w:val="single" w:sz="4" w:space="0" w:color="000000"/>
            </w:tcBorders>
            <w:vAlign w:val="center"/>
          </w:tcPr>
          <w:p w14:paraId="262D22E2" w14:textId="77777777" w:rsidR="00CC2A7F" w:rsidRPr="00A90B47" w:rsidRDefault="00CC2A7F" w:rsidP="00BD3BA9">
            <w:pPr>
              <w:widowControl w:val="0"/>
              <w:tabs>
                <w:tab w:val="left" w:pos="1293"/>
              </w:tabs>
              <w:suppressAutoHyphens/>
              <w:overflowPunct w:val="0"/>
              <w:snapToGrid w:val="0"/>
              <w:jc w:val="center"/>
              <w:textAlignment w:val="baseline"/>
              <w:rPr>
                <w:bCs/>
                <w:color w:val="000000"/>
                <w:szCs w:val="24"/>
                <w:lang w:eastAsia="ar-SA"/>
              </w:rPr>
            </w:pPr>
            <w:r w:rsidRPr="00A90B47">
              <w:rPr>
                <w:bCs/>
                <w:color w:val="000000"/>
                <w:szCs w:val="24"/>
                <w:lang w:eastAsia="ar-SA"/>
              </w:rPr>
              <w:t>1.4.</w:t>
            </w:r>
          </w:p>
        </w:tc>
        <w:tc>
          <w:tcPr>
            <w:tcW w:w="4883" w:type="dxa"/>
            <w:tcBorders>
              <w:top w:val="single" w:sz="4" w:space="0" w:color="000000"/>
              <w:left w:val="single" w:sz="4" w:space="0" w:color="000000"/>
              <w:bottom w:val="single" w:sz="4" w:space="0" w:color="000000"/>
            </w:tcBorders>
          </w:tcPr>
          <w:p w14:paraId="2CA00D26" w14:textId="77777777" w:rsidR="00CC2A7F" w:rsidRPr="00FE0A76" w:rsidRDefault="00CC2A7F" w:rsidP="00BD3BA9">
            <w:pPr>
              <w:widowControl w:val="0"/>
              <w:tabs>
                <w:tab w:val="left" w:pos="1293"/>
              </w:tabs>
              <w:suppressAutoHyphens/>
              <w:overflowPunct w:val="0"/>
              <w:snapToGrid w:val="0"/>
              <w:jc w:val="both"/>
              <w:textAlignment w:val="baseline"/>
              <w:rPr>
                <w:bCs/>
                <w:strike/>
                <w:color w:val="000000"/>
                <w:szCs w:val="24"/>
                <w:lang w:eastAsia="ar-SA"/>
              </w:rPr>
            </w:pPr>
            <w:r w:rsidRPr="00FE0A76">
              <w:rPr>
                <w:bCs/>
                <w:strike/>
                <w:color w:val="000000"/>
                <w:szCs w:val="24"/>
                <w:lang w:eastAsia="ar-SA"/>
              </w:rPr>
              <w:t>Namo, atskirų jo konstrukcijų ir inžinerinės įrangos būklės nuolatinių stebėjimų vykdymo kontrolė</w:t>
            </w:r>
          </w:p>
        </w:tc>
        <w:tc>
          <w:tcPr>
            <w:tcW w:w="2205" w:type="dxa"/>
            <w:tcBorders>
              <w:top w:val="single" w:sz="4" w:space="0" w:color="000000"/>
              <w:left w:val="single" w:sz="4" w:space="0" w:color="000000"/>
              <w:bottom w:val="single" w:sz="4" w:space="0" w:color="000000"/>
            </w:tcBorders>
            <w:vAlign w:val="center"/>
          </w:tcPr>
          <w:p w14:paraId="13252481" w14:textId="77777777" w:rsidR="00CC2A7F" w:rsidRPr="00FE0A76" w:rsidRDefault="00CC2A7F" w:rsidP="00BD3BA9">
            <w:pPr>
              <w:widowControl w:val="0"/>
              <w:tabs>
                <w:tab w:val="left" w:pos="1293"/>
              </w:tabs>
              <w:suppressAutoHyphens/>
              <w:overflowPunct w:val="0"/>
              <w:snapToGrid w:val="0"/>
              <w:jc w:val="center"/>
              <w:textAlignment w:val="baseline"/>
              <w:rPr>
                <w:strike/>
                <w:color w:val="000000"/>
                <w:szCs w:val="24"/>
                <w:lang w:eastAsia="ar-SA"/>
              </w:rPr>
            </w:pPr>
            <w:r w:rsidRPr="00FE0A76">
              <w:rPr>
                <w:strike/>
                <w:color w:val="000000"/>
                <w:szCs w:val="24"/>
                <w:lang w:eastAsia="ar-SA"/>
              </w:rPr>
              <w:t>Pagal poreikį</w:t>
            </w:r>
          </w:p>
        </w:tc>
        <w:tc>
          <w:tcPr>
            <w:tcW w:w="2089" w:type="dxa"/>
            <w:tcBorders>
              <w:top w:val="single" w:sz="4" w:space="0" w:color="000000"/>
              <w:left w:val="single" w:sz="4" w:space="0" w:color="000000"/>
              <w:bottom w:val="single" w:sz="4" w:space="0" w:color="000000"/>
              <w:right w:val="double" w:sz="1" w:space="0" w:color="000000"/>
            </w:tcBorders>
            <w:vAlign w:val="center"/>
          </w:tcPr>
          <w:p w14:paraId="12F61719" w14:textId="77777777" w:rsidR="00CC2A7F" w:rsidRPr="00FE0A76" w:rsidRDefault="00CC2A7F" w:rsidP="00BD3BA9">
            <w:pPr>
              <w:widowControl w:val="0"/>
              <w:tabs>
                <w:tab w:val="left" w:pos="1293"/>
              </w:tabs>
              <w:suppressAutoHyphens/>
              <w:overflowPunct w:val="0"/>
              <w:snapToGrid w:val="0"/>
              <w:jc w:val="center"/>
              <w:textAlignment w:val="baseline"/>
              <w:rPr>
                <w:b/>
                <w:bCs/>
                <w:strike/>
                <w:color w:val="000000"/>
                <w:szCs w:val="24"/>
                <w:lang w:eastAsia="ar-SA"/>
              </w:rPr>
            </w:pPr>
            <w:r w:rsidRPr="00FE0A76">
              <w:rPr>
                <w:b/>
                <w:bCs/>
                <w:strike/>
                <w:color w:val="000000"/>
                <w:szCs w:val="24"/>
                <w:lang w:eastAsia="ar-SA"/>
              </w:rPr>
              <w:t>1</w:t>
            </w:r>
          </w:p>
        </w:tc>
      </w:tr>
      <w:tr w:rsidR="00CC2A7F" w:rsidRPr="00A90B47" w14:paraId="6268F1EE" w14:textId="77777777" w:rsidTr="00BD3BA9">
        <w:trPr>
          <w:trHeight w:val="23"/>
        </w:trPr>
        <w:tc>
          <w:tcPr>
            <w:tcW w:w="817" w:type="dxa"/>
            <w:tcBorders>
              <w:top w:val="single" w:sz="4" w:space="0" w:color="000000"/>
              <w:left w:val="double" w:sz="1" w:space="0" w:color="000000"/>
              <w:bottom w:val="single" w:sz="4" w:space="0" w:color="000000"/>
            </w:tcBorders>
            <w:vAlign w:val="center"/>
          </w:tcPr>
          <w:p w14:paraId="1CA513D7" w14:textId="77777777" w:rsidR="00CC2A7F" w:rsidRPr="00A90B47" w:rsidRDefault="00CC2A7F" w:rsidP="00BD3BA9">
            <w:pPr>
              <w:widowControl w:val="0"/>
              <w:tabs>
                <w:tab w:val="left" w:pos="1293"/>
              </w:tabs>
              <w:suppressAutoHyphens/>
              <w:overflowPunct w:val="0"/>
              <w:snapToGrid w:val="0"/>
              <w:jc w:val="center"/>
              <w:textAlignment w:val="baseline"/>
              <w:rPr>
                <w:bCs/>
                <w:color w:val="000000"/>
                <w:szCs w:val="24"/>
                <w:lang w:eastAsia="ar-SA"/>
              </w:rPr>
            </w:pPr>
            <w:r w:rsidRPr="00A90B47">
              <w:rPr>
                <w:bCs/>
                <w:color w:val="000000"/>
                <w:szCs w:val="24"/>
                <w:lang w:eastAsia="ar-SA"/>
              </w:rPr>
              <w:t>1.5.</w:t>
            </w:r>
          </w:p>
        </w:tc>
        <w:tc>
          <w:tcPr>
            <w:tcW w:w="4883" w:type="dxa"/>
            <w:tcBorders>
              <w:top w:val="single" w:sz="4" w:space="0" w:color="000000"/>
              <w:left w:val="single" w:sz="4" w:space="0" w:color="000000"/>
              <w:bottom w:val="single" w:sz="4" w:space="0" w:color="000000"/>
            </w:tcBorders>
          </w:tcPr>
          <w:p w14:paraId="03F6D31C" w14:textId="77777777" w:rsidR="00CC2A7F" w:rsidRPr="00FE0A76" w:rsidRDefault="00CC2A7F" w:rsidP="00BD3BA9">
            <w:pPr>
              <w:widowControl w:val="0"/>
              <w:tabs>
                <w:tab w:val="left" w:pos="1293"/>
              </w:tabs>
              <w:suppressAutoHyphens/>
              <w:overflowPunct w:val="0"/>
              <w:snapToGrid w:val="0"/>
              <w:jc w:val="both"/>
              <w:textAlignment w:val="baseline"/>
              <w:rPr>
                <w:bCs/>
                <w:strike/>
                <w:color w:val="000000"/>
                <w:szCs w:val="24"/>
                <w:lang w:eastAsia="ar-SA"/>
              </w:rPr>
            </w:pPr>
            <w:r w:rsidRPr="00FE0A76">
              <w:rPr>
                <w:bCs/>
                <w:strike/>
                <w:color w:val="000000"/>
                <w:szCs w:val="24"/>
                <w:lang w:eastAsia="ar-SA"/>
              </w:rPr>
              <w:t>Namo konstrukcijų nuolatinės techninės priežiūros vykdymo kontrolė</w:t>
            </w:r>
          </w:p>
        </w:tc>
        <w:tc>
          <w:tcPr>
            <w:tcW w:w="2205" w:type="dxa"/>
            <w:tcBorders>
              <w:top w:val="single" w:sz="4" w:space="0" w:color="000000"/>
              <w:left w:val="single" w:sz="4" w:space="0" w:color="000000"/>
              <w:bottom w:val="single" w:sz="4" w:space="0" w:color="000000"/>
            </w:tcBorders>
            <w:vAlign w:val="center"/>
          </w:tcPr>
          <w:p w14:paraId="2F0D8EE6" w14:textId="77777777" w:rsidR="00CC2A7F" w:rsidRPr="00FE0A76" w:rsidRDefault="00CC2A7F" w:rsidP="00BD3BA9">
            <w:pPr>
              <w:widowControl w:val="0"/>
              <w:tabs>
                <w:tab w:val="left" w:pos="1293"/>
              </w:tabs>
              <w:suppressAutoHyphens/>
              <w:overflowPunct w:val="0"/>
              <w:snapToGrid w:val="0"/>
              <w:jc w:val="center"/>
              <w:textAlignment w:val="baseline"/>
              <w:rPr>
                <w:strike/>
                <w:color w:val="000000"/>
                <w:szCs w:val="24"/>
                <w:lang w:eastAsia="ar-SA"/>
              </w:rPr>
            </w:pPr>
            <w:r w:rsidRPr="00FE0A76">
              <w:rPr>
                <w:strike/>
                <w:color w:val="000000"/>
                <w:szCs w:val="24"/>
                <w:lang w:eastAsia="ar-SA"/>
              </w:rPr>
              <w:t>Pagal poreikį</w:t>
            </w:r>
          </w:p>
        </w:tc>
        <w:tc>
          <w:tcPr>
            <w:tcW w:w="2089" w:type="dxa"/>
            <w:tcBorders>
              <w:top w:val="single" w:sz="4" w:space="0" w:color="000000"/>
              <w:left w:val="single" w:sz="4" w:space="0" w:color="000000"/>
              <w:bottom w:val="single" w:sz="4" w:space="0" w:color="000000"/>
              <w:right w:val="double" w:sz="1" w:space="0" w:color="000000"/>
            </w:tcBorders>
            <w:vAlign w:val="center"/>
          </w:tcPr>
          <w:p w14:paraId="362FCA19" w14:textId="77777777" w:rsidR="00CC2A7F" w:rsidRPr="00FE0A76" w:rsidRDefault="00CC2A7F" w:rsidP="00BD3BA9">
            <w:pPr>
              <w:widowControl w:val="0"/>
              <w:tabs>
                <w:tab w:val="left" w:pos="1293"/>
              </w:tabs>
              <w:suppressAutoHyphens/>
              <w:overflowPunct w:val="0"/>
              <w:snapToGrid w:val="0"/>
              <w:jc w:val="center"/>
              <w:textAlignment w:val="baseline"/>
              <w:rPr>
                <w:b/>
                <w:bCs/>
                <w:strike/>
                <w:color w:val="000000"/>
                <w:szCs w:val="24"/>
                <w:lang w:eastAsia="ar-SA"/>
              </w:rPr>
            </w:pPr>
            <w:r w:rsidRPr="00FE0A76">
              <w:rPr>
                <w:b/>
                <w:bCs/>
                <w:strike/>
                <w:color w:val="000000"/>
                <w:szCs w:val="24"/>
                <w:lang w:eastAsia="ar-SA"/>
              </w:rPr>
              <w:t>1</w:t>
            </w:r>
          </w:p>
        </w:tc>
      </w:tr>
      <w:tr w:rsidR="00CC2A7F" w:rsidRPr="00A90B47" w14:paraId="07909E9C" w14:textId="77777777" w:rsidTr="00BD3BA9">
        <w:trPr>
          <w:trHeight w:val="23"/>
        </w:trPr>
        <w:tc>
          <w:tcPr>
            <w:tcW w:w="817" w:type="dxa"/>
            <w:tcBorders>
              <w:top w:val="single" w:sz="4" w:space="0" w:color="000000"/>
              <w:left w:val="double" w:sz="1" w:space="0" w:color="000000"/>
              <w:bottom w:val="single" w:sz="4" w:space="0" w:color="000000"/>
            </w:tcBorders>
            <w:vAlign w:val="center"/>
          </w:tcPr>
          <w:p w14:paraId="6F1610EC" w14:textId="77777777" w:rsidR="00CC2A7F" w:rsidRPr="00A90B47" w:rsidRDefault="00CC2A7F" w:rsidP="00BD3BA9">
            <w:pPr>
              <w:widowControl w:val="0"/>
              <w:tabs>
                <w:tab w:val="left" w:pos="1293"/>
              </w:tabs>
              <w:suppressAutoHyphens/>
              <w:overflowPunct w:val="0"/>
              <w:snapToGrid w:val="0"/>
              <w:jc w:val="center"/>
              <w:textAlignment w:val="baseline"/>
              <w:rPr>
                <w:bCs/>
                <w:color w:val="000000"/>
                <w:szCs w:val="24"/>
                <w:lang w:eastAsia="ar-SA"/>
              </w:rPr>
            </w:pPr>
            <w:r w:rsidRPr="00A90B47">
              <w:rPr>
                <w:bCs/>
                <w:color w:val="000000"/>
                <w:szCs w:val="24"/>
                <w:lang w:eastAsia="ar-SA"/>
              </w:rPr>
              <w:t>1.6.</w:t>
            </w:r>
          </w:p>
        </w:tc>
        <w:tc>
          <w:tcPr>
            <w:tcW w:w="4883" w:type="dxa"/>
            <w:tcBorders>
              <w:top w:val="single" w:sz="4" w:space="0" w:color="000000"/>
              <w:left w:val="single" w:sz="4" w:space="0" w:color="000000"/>
              <w:bottom w:val="single" w:sz="4" w:space="0" w:color="000000"/>
            </w:tcBorders>
          </w:tcPr>
          <w:p w14:paraId="3C94294B" w14:textId="77777777" w:rsidR="00CC2A7F" w:rsidRPr="00FE0A76" w:rsidRDefault="00CC2A7F" w:rsidP="00BD3BA9">
            <w:pPr>
              <w:widowControl w:val="0"/>
              <w:tabs>
                <w:tab w:val="left" w:pos="1293"/>
              </w:tabs>
              <w:suppressAutoHyphens/>
              <w:overflowPunct w:val="0"/>
              <w:snapToGrid w:val="0"/>
              <w:jc w:val="both"/>
              <w:textAlignment w:val="baseline"/>
              <w:rPr>
                <w:bCs/>
                <w:strike/>
                <w:color w:val="000000"/>
                <w:szCs w:val="24"/>
                <w:lang w:eastAsia="ar-SA"/>
              </w:rPr>
            </w:pPr>
            <w:r w:rsidRPr="00FE0A76">
              <w:rPr>
                <w:bCs/>
                <w:strike/>
                <w:color w:val="000000"/>
                <w:szCs w:val="24"/>
                <w:lang w:eastAsia="ar-SA"/>
              </w:rPr>
              <w:t xml:space="preserve">Namo bendrojo naudojimo objektų aprašo tikslinimas </w:t>
            </w:r>
          </w:p>
        </w:tc>
        <w:tc>
          <w:tcPr>
            <w:tcW w:w="2205" w:type="dxa"/>
            <w:tcBorders>
              <w:top w:val="single" w:sz="4" w:space="0" w:color="000000"/>
              <w:left w:val="single" w:sz="4" w:space="0" w:color="000000"/>
              <w:bottom w:val="single" w:sz="4" w:space="0" w:color="000000"/>
            </w:tcBorders>
            <w:vAlign w:val="center"/>
          </w:tcPr>
          <w:p w14:paraId="1B00E9F4" w14:textId="77777777" w:rsidR="00CC2A7F" w:rsidRPr="00FE0A76" w:rsidRDefault="00CC2A7F" w:rsidP="00BD3BA9">
            <w:pPr>
              <w:widowControl w:val="0"/>
              <w:tabs>
                <w:tab w:val="left" w:pos="1293"/>
              </w:tabs>
              <w:suppressAutoHyphens/>
              <w:overflowPunct w:val="0"/>
              <w:snapToGrid w:val="0"/>
              <w:jc w:val="center"/>
              <w:textAlignment w:val="baseline"/>
              <w:rPr>
                <w:strike/>
                <w:color w:val="000000"/>
                <w:szCs w:val="24"/>
                <w:lang w:eastAsia="ar-SA"/>
              </w:rPr>
            </w:pPr>
            <w:r w:rsidRPr="00FE0A76">
              <w:rPr>
                <w:strike/>
                <w:color w:val="000000"/>
                <w:szCs w:val="24"/>
                <w:lang w:eastAsia="ar-SA"/>
              </w:rPr>
              <w:t>Kartą per metus</w:t>
            </w:r>
          </w:p>
        </w:tc>
        <w:tc>
          <w:tcPr>
            <w:tcW w:w="2089" w:type="dxa"/>
            <w:tcBorders>
              <w:top w:val="single" w:sz="4" w:space="0" w:color="000000"/>
              <w:left w:val="single" w:sz="4" w:space="0" w:color="000000"/>
              <w:bottom w:val="single" w:sz="4" w:space="0" w:color="000000"/>
              <w:right w:val="double" w:sz="1" w:space="0" w:color="000000"/>
            </w:tcBorders>
            <w:vAlign w:val="center"/>
          </w:tcPr>
          <w:p w14:paraId="0D1C08F7" w14:textId="77777777" w:rsidR="00CC2A7F" w:rsidRPr="00FE0A76" w:rsidRDefault="00CC2A7F" w:rsidP="00BD3BA9">
            <w:pPr>
              <w:widowControl w:val="0"/>
              <w:tabs>
                <w:tab w:val="left" w:pos="1293"/>
              </w:tabs>
              <w:suppressAutoHyphens/>
              <w:overflowPunct w:val="0"/>
              <w:snapToGrid w:val="0"/>
              <w:jc w:val="center"/>
              <w:textAlignment w:val="baseline"/>
              <w:rPr>
                <w:b/>
                <w:bCs/>
                <w:strike/>
                <w:color w:val="000000"/>
                <w:szCs w:val="24"/>
                <w:lang w:eastAsia="ar-SA"/>
              </w:rPr>
            </w:pPr>
            <w:r w:rsidRPr="00FE0A76">
              <w:rPr>
                <w:b/>
                <w:bCs/>
                <w:strike/>
                <w:color w:val="000000"/>
                <w:szCs w:val="24"/>
                <w:lang w:eastAsia="ar-SA"/>
              </w:rPr>
              <w:t>2</w:t>
            </w:r>
          </w:p>
        </w:tc>
      </w:tr>
      <w:tr w:rsidR="00CC2A7F" w:rsidRPr="00A90B47" w14:paraId="7AFE2DD1" w14:textId="77777777" w:rsidTr="00BD3BA9">
        <w:trPr>
          <w:trHeight w:val="23"/>
        </w:trPr>
        <w:tc>
          <w:tcPr>
            <w:tcW w:w="817" w:type="dxa"/>
            <w:tcBorders>
              <w:top w:val="single" w:sz="4" w:space="0" w:color="000000"/>
              <w:left w:val="double" w:sz="1" w:space="0" w:color="000000"/>
              <w:bottom w:val="single" w:sz="4" w:space="0" w:color="000000"/>
            </w:tcBorders>
            <w:vAlign w:val="center"/>
          </w:tcPr>
          <w:p w14:paraId="522186F6" w14:textId="77777777" w:rsidR="00CC2A7F" w:rsidRPr="00A90B47" w:rsidRDefault="00CC2A7F" w:rsidP="00BD3BA9">
            <w:pPr>
              <w:widowControl w:val="0"/>
              <w:tabs>
                <w:tab w:val="left" w:pos="1293"/>
              </w:tabs>
              <w:suppressAutoHyphens/>
              <w:overflowPunct w:val="0"/>
              <w:snapToGrid w:val="0"/>
              <w:jc w:val="center"/>
              <w:textAlignment w:val="baseline"/>
              <w:rPr>
                <w:bCs/>
                <w:color w:val="000000"/>
                <w:szCs w:val="24"/>
                <w:lang w:eastAsia="ar-SA"/>
              </w:rPr>
            </w:pPr>
            <w:r w:rsidRPr="00A90B47">
              <w:rPr>
                <w:bCs/>
                <w:color w:val="000000"/>
                <w:szCs w:val="24"/>
                <w:lang w:eastAsia="ar-SA"/>
              </w:rPr>
              <w:t>1.7.</w:t>
            </w:r>
          </w:p>
        </w:tc>
        <w:tc>
          <w:tcPr>
            <w:tcW w:w="4883" w:type="dxa"/>
            <w:tcBorders>
              <w:top w:val="single" w:sz="4" w:space="0" w:color="000000"/>
              <w:left w:val="single" w:sz="4" w:space="0" w:color="000000"/>
              <w:bottom w:val="single" w:sz="4" w:space="0" w:color="000000"/>
            </w:tcBorders>
          </w:tcPr>
          <w:p w14:paraId="6B435F5C" w14:textId="77777777" w:rsidR="00CC2A7F" w:rsidRPr="00FE0A76" w:rsidRDefault="00CC2A7F" w:rsidP="00BD3BA9">
            <w:pPr>
              <w:widowControl w:val="0"/>
              <w:tabs>
                <w:tab w:val="left" w:pos="1293"/>
              </w:tabs>
              <w:suppressAutoHyphens/>
              <w:overflowPunct w:val="0"/>
              <w:snapToGrid w:val="0"/>
              <w:jc w:val="both"/>
              <w:textAlignment w:val="baseline"/>
              <w:rPr>
                <w:bCs/>
                <w:strike/>
                <w:color w:val="000000"/>
                <w:szCs w:val="24"/>
                <w:lang w:eastAsia="ar-SA"/>
              </w:rPr>
            </w:pPr>
            <w:r w:rsidRPr="00FE0A76">
              <w:rPr>
                <w:bCs/>
                <w:strike/>
                <w:color w:val="000000"/>
                <w:szCs w:val="24"/>
                <w:lang w:eastAsia="ar-SA"/>
              </w:rPr>
              <w:t>Pajamų ir išlaidų, susijusių su bendrosios nuosavybės valdymu, apskaitos tvarkymas</w:t>
            </w:r>
          </w:p>
        </w:tc>
        <w:tc>
          <w:tcPr>
            <w:tcW w:w="2205" w:type="dxa"/>
            <w:tcBorders>
              <w:top w:val="single" w:sz="4" w:space="0" w:color="000000"/>
              <w:left w:val="single" w:sz="4" w:space="0" w:color="000000"/>
              <w:bottom w:val="single" w:sz="4" w:space="0" w:color="000000"/>
            </w:tcBorders>
            <w:vAlign w:val="center"/>
          </w:tcPr>
          <w:p w14:paraId="12AE3E04" w14:textId="77777777" w:rsidR="00CC2A7F" w:rsidRPr="00FE0A76" w:rsidRDefault="00CC2A7F" w:rsidP="00BD3BA9">
            <w:pPr>
              <w:widowControl w:val="0"/>
              <w:tabs>
                <w:tab w:val="left" w:pos="1293"/>
              </w:tabs>
              <w:suppressAutoHyphens/>
              <w:overflowPunct w:val="0"/>
              <w:snapToGrid w:val="0"/>
              <w:jc w:val="center"/>
              <w:textAlignment w:val="baseline"/>
              <w:rPr>
                <w:strike/>
                <w:color w:val="000000"/>
                <w:szCs w:val="24"/>
                <w:lang w:eastAsia="ar-SA"/>
              </w:rPr>
            </w:pPr>
            <w:r w:rsidRPr="00FE0A76">
              <w:rPr>
                <w:strike/>
                <w:color w:val="000000"/>
                <w:szCs w:val="24"/>
                <w:lang w:eastAsia="ar-SA"/>
              </w:rPr>
              <w:t>Kartą per metus</w:t>
            </w:r>
          </w:p>
        </w:tc>
        <w:tc>
          <w:tcPr>
            <w:tcW w:w="2089" w:type="dxa"/>
            <w:tcBorders>
              <w:top w:val="single" w:sz="4" w:space="0" w:color="000000"/>
              <w:left w:val="single" w:sz="4" w:space="0" w:color="000000"/>
              <w:bottom w:val="single" w:sz="4" w:space="0" w:color="000000"/>
              <w:right w:val="double" w:sz="1" w:space="0" w:color="000000"/>
            </w:tcBorders>
            <w:vAlign w:val="center"/>
          </w:tcPr>
          <w:p w14:paraId="418DE104" w14:textId="77777777" w:rsidR="00CC2A7F" w:rsidRPr="00FE0A76" w:rsidRDefault="00CC2A7F" w:rsidP="00BD3BA9">
            <w:pPr>
              <w:widowControl w:val="0"/>
              <w:tabs>
                <w:tab w:val="left" w:pos="1293"/>
              </w:tabs>
              <w:suppressAutoHyphens/>
              <w:overflowPunct w:val="0"/>
              <w:snapToGrid w:val="0"/>
              <w:jc w:val="center"/>
              <w:textAlignment w:val="baseline"/>
              <w:rPr>
                <w:b/>
                <w:bCs/>
                <w:strike/>
                <w:color w:val="000000"/>
                <w:szCs w:val="24"/>
                <w:lang w:eastAsia="ar-SA"/>
              </w:rPr>
            </w:pPr>
            <w:r w:rsidRPr="00FE0A76">
              <w:rPr>
                <w:b/>
                <w:bCs/>
                <w:strike/>
                <w:color w:val="000000"/>
                <w:szCs w:val="24"/>
                <w:lang w:eastAsia="ar-SA"/>
              </w:rPr>
              <w:t>4</w:t>
            </w:r>
          </w:p>
        </w:tc>
      </w:tr>
      <w:tr w:rsidR="00CC2A7F" w:rsidRPr="00A90B47" w14:paraId="723D6EBA" w14:textId="77777777" w:rsidTr="00BD3BA9">
        <w:trPr>
          <w:trHeight w:val="873"/>
        </w:trPr>
        <w:tc>
          <w:tcPr>
            <w:tcW w:w="817" w:type="dxa"/>
            <w:tcBorders>
              <w:top w:val="single" w:sz="4" w:space="0" w:color="000000"/>
              <w:left w:val="double" w:sz="1" w:space="0" w:color="000000"/>
              <w:bottom w:val="single" w:sz="4" w:space="0" w:color="000000"/>
            </w:tcBorders>
            <w:vAlign w:val="center"/>
          </w:tcPr>
          <w:p w14:paraId="0430A331" w14:textId="77777777" w:rsidR="00CC2A7F" w:rsidRPr="00A90B47" w:rsidRDefault="00CC2A7F" w:rsidP="00BD3BA9">
            <w:pPr>
              <w:widowControl w:val="0"/>
              <w:tabs>
                <w:tab w:val="left" w:pos="1293"/>
              </w:tabs>
              <w:suppressAutoHyphens/>
              <w:overflowPunct w:val="0"/>
              <w:snapToGrid w:val="0"/>
              <w:jc w:val="center"/>
              <w:textAlignment w:val="baseline"/>
              <w:rPr>
                <w:bCs/>
                <w:color w:val="000000"/>
                <w:szCs w:val="24"/>
                <w:lang w:eastAsia="ar-SA"/>
              </w:rPr>
            </w:pPr>
            <w:r w:rsidRPr="00A90B47">
              <w:rPr>
                <w:bCs/>
                <w:color w:val="000000"/>
                <w:szCs w:val="24"/>
                <w:lang w:eastAsia="ar-SA"/>
              </w:rPr>
              <w:t>1.8.</w:t>
            </w:r>
          </w:p>
        </w:tc>
        <w:tc>
          <w:tcPr>
            <w:tcW w:w="4883" w:type="dxa"/>
            <w:tcBorders>
              <w:top w:val="single" w:sz="4" w:space="0" w:color="000000"/>
              <w:left w:val="single" w:sz="4" w:space="0" w:color="000000"/>
              <w:bottom w:val="single" w:sz="4" w:space="0" w:color="000000"/>
            </w:tcBorders>
          </w:tcPr>
          <w:p w14:paraId="58F13071" w14:textId="77777777" w:rsidR="00CC2A7F" w:rsidRPr="00FE0A76" w:rsidRDefault="00CC2A7F" w:rsidP="00BD3BA9">
            <w:pPr>
              <w:widowControl w:val="0"/>
              <w:tabs>
                <w:tab w:val="left" w:pos="1293"/>
              </w:tabs>
              <w:suppressAutoHyphens/>
              <w:overflowPunct w:val="0"/>
              <w:snapToGrid w:val="0"/>
              <w:jc w:val="both"/>
              <w:textAlignment w:val="baseline"/>
              <w:rPr>
                <w:bCs/>
                <w:strike/>
                <w:color w:val="000000"/>
                <w:szCs w:val="24"/>
                <w:lang w:eastAsia="ar-SA"/>
              </w:rPr>
            </w:pPr>
            <w:r w:rsidRPr="00FE0A76">
              <w:rPr>
                <w:bCs/>
                <w:strike/>
                <w:color w:val="000000"/>
                <w:szCs w:val="24"/>
                <w:lang w:eastAsia="ar-SA"/>
              </w:rPr>
              <w:t>Mėnesinių mokėjimų (administravimo, techninės priežiūros ir kaupiamojo mokesčio) patalpų savininkams apskaičiavimas</w:t>
            </w:r>
          </w:p>
        </w:tc>
        <w:tc>
          <w:tcPr>
            <w:tcW w:w="2205" w:type="dxa"/>
            <w:tcBorders>
              <w:top w:val="single" w:sz="4" w:space="0" w:color="000000"/>
              <w:left w:val="single" w:sz="4" w:space="0" w:color="000000"/>
              <w:bottom w:val="single" w:sz="4" w:space="0" w:color="000000"/>
            </w:tcBorders>
            <w:vAlign w:val="center"/>
          </w:tcPr>
          <w:p w14:paraId="37DC4E3F" w14:textId="77777777" w:rsidR="00CC2A7F" w:rsidRPr="00FE0A76" w:rsidRDefault="00CC2A7F" w:rsidP="00BD3BA9">
            <w:pPr>
              <w:widowControl w:val="0"/>
              <w:tabs>
                <w:tab w:val="left" w:pos="1293"/>
              </w:tabs>
              <w:suppressAutoHyphens/>
              <w:overflowPunct w:val="0"/>
              <w:snapToGrid w:val="0"/>
              <w:jc w:val="center"/>
              <w:textAlignment w:val="baseline"/>
              <w:rPr>
                <w:strike/>
                <w:color w:val="000000"/>
                <w:szCs w:val="24"/>
                <w:lang w:eastAsia="ar-SA"/>
              </w:rPr>
            </w:pPr>
            <w:r w:rsidRPr="00FE0A76">
              <w:rPr>
                <w:strike/>
                <w:color w:val="000000"/>
                <w:szCs w:val="24"/>
                <w:lang w:eastAsia="ar-SA"/>
              </w:rPr>
              <w:t>Kartą per mėnesį</w:t>
            </w:r>
          </w:p>
        </w:tc>
        <w:tc>
          <w:tcPr>
            <w:tcW w:w="2089" w:type="dxa"/>
            <w:tcBorders>
              <w:top w:val="single" w:sz="4" w:space="0" w:color="000000"/>
              <w:left w:val="single" w:sz="4" w:space="0" w:color="000000"/>
              <w:bottom w:val="single" w:sz="4" w:space="0" w:color="000000"/>
              <w:right w:val="double" w:sz="1" w:space="0" w:color="000000"/>
            </w:tcBorders>
            <w:vAlign w:val="center"/>
          </w:tcPr>
          <w:p w14:paraId="19B28FA5" w14:textId="77777777" w:rsidR="00CC2A7F" w:rsidRPr="00FE0A76" w:rsidRDefault="00CC2A7F" w:rsidP="00BD3BA9">
            <w:pPr>
              <w:widowControl w:val="0"/>
              <w:tabs>
                <w:tab w:val="left" w:pos="1293"/>
              </w:tabs>
              <w:suppressAutoHyphens/>
              <w:overflowPunct w:val="0"/>
              <w:snapToGrid w:val="0"/>
              <w:jc w:val="center"/>
              <w:textAlignment w:val="baseline"/>
              <w:rPr>
                <w:b/>
                <w:bCs/>
                <w:strike/>
                <w:color w:val="000000"/>
                <w:szCs w:val="24"/>
                <w:lang w:eastAsia="ar-SA"/>
              </w:rPr>
            </w:pPr>
            <w:r w:rsidRPr="00FE0A76">
              <w:rPr>
                <w:b/>
                <w:bCs/>
                <w:strike/>
                <w:color w:val="000000"/>
                <w:szCs w:val="24"/>
                <w:lang w:eastAsia="ar-SA"/>
              </w:rPr>
              <w:t>36</w:t>
            </w:r>
          </w:p>
        </w:tc>
      </w:tr>
      <w:tr w:rsidR="00CC2A7F" w:rsidRPr="00A90B47" w14:paraId="6E4F0778" w14:textId="77777777" w:rsidTr="00BD3BA9">
        <w:trPr>
          <w:trHeight w:val="23"/>
        </w:trPr>
        <w:tc>
          <w:tcPr>
            <w:tcW w:w="817" w:type="dxa"/>
            <w:tcBorders>
              <w:top w:val="single" w:sz="4" w:space="0" w:color="000000"/>
              <w:left w:val="double" w:sz="1" w:space="0" w:color="000000"/>
              <w:bottom w:val="single" w:sz="4" w:space="0" w:color="000000"/>
            </w:tcBorders>
            <w:vAlign w:val="center"/>
          </w:tcPr>
          <w:p w14:paraId="39CDC1D8" w14:textId="77777777" w:rsidR="00CC2A7F" w:rsidRPr="00A90B47" w:rsidRDefault="00CC2A7F" w:rsidP="00BD3BA9">
            <w:pPr>
              <w:widowControl w:val="0"/>
              <w:tabs>
                <w:tab w:val="left" w:pos="1293"/>
              </w:tabs>
              <w:suppressAutoHyphens/>
              <w:overflowPunct w:val="0"/>
              <w:snapToGrid w:val="0"/>
              <w:jc w:val="center"/>
              <w:textAlignment w:val="baseline"/>
              <w:rPr>
                <w:bCs/>
                <w:color w:val="000000"/>
                <w:szCs w:val="24"/>
                <w:lang w:eastAsia="ar-SA"/>
              </w:rPr>
            </w:pPr>
            <w:r w:rsidRPr="00A90B47">
              <w:rPr>
                <w:bCs/>
                <w:color w:val="000000"/>
                <w:szCs w:val="24"/>
                <w:lang w:eastAsia="ar-SA"/>
              </w:rPr>
              <w:t>1.9.</w:t>
            </w:r>
          </w:p>
        </w:tc>
        <w:tc>
          <w:tcPr>
            <w:tcW w:w="4883" w:type="dxa"/>
            <w:tcBorders>
              <w:top w:val="single" w:sz="4" w:space="0" w:color="000000"/>
              <w:left w:val="single" w:sz="4" w:space="0" w:color="000000"/>
              <w:bottom w:val="single" w:sz="4" w:space="0" w:color="000000"/>
            </w:tcBorders>
          </w:tcPr>
          <w:p w14:paraId="25924114" w14:textId="77777777" w:rsidR="00CC2A7F" w:rsidRPr="00FE0A76" w:rsidRDefault="00CC2A7F" w:rsidP="00BD3BA9">
            <w:pPr>
              <w:widowControl w:val="0"/>
              <w:tabs>
                <w:tab w:val="left" w:pos="1293"/>
              </w:tabs>
              <w:suppressAutoHyphens/>
              <w:overflowPunct w:val="0"/>
              <w:snapToGrid w:val="0"/>
              <w:jc w:val="both"/>
              <w:textAlignment w:val="baseline"/>
              <w:rPr>
                <w:bCs/>
                <w:strike/>
                <w:color w:val="000000"/>
                <w:szCs w:val="24"/>
                <w:lang w:eastAsia="ar-SA"/>
              </w:rPr>
            </w:pPr>
            <w:r w:rsidRPr="00FE0A76">
              <w:rPr>
                <w:bCs/>
                <w:strike/>
                <w:color w:val="000000"/>
                <w:szCs w:val="24"/>
                <w:lang w:eastAsia="ar-SA"/>
              </w:rPr>
              <w:t>Kasmetinės ataskaitos gyventojams parengimas</w:t>
            </w:r>
          </w:p>
        </w:tc>
        <w:tc>
          <w:tcPr>
            <w:tcW w:w="2205" w:type="dxa"/>
            <w:tcBorders>
              <w:top w:val="single" w:sz="4" w:space="0" w:color="000000"/>
              <w:left w:val="single" w:sz="4" w:space="0" w:color="000000"/>
              <w:bottom w:val="single" w:sz="4" w:space="0" w:color="000000"/>
            </w:tcBorders>
            <w:vAlign w:val="center"/>
          </w:tcPr>
          <w:p w14:paraId="76D76C49" w14:textId="77777777" w:rsidR="00CC2A7F" w:rsidRPr="00FE0A76" w:rsidRDefault="00CC2A7F" w:rsidP="00BD3BA9">
            <w:pPr>
              <w:widowControl w:val="0"/>
              <w:tabs>
                <w:tab w:val="left" w:pos="1293"/>
              </w:tabs>
              <w:suppressAutoHyphens/>
              <w:overflowPunct w:val="0"/>
              <w:snapToGrid w:val="0"/>
              <w:jc w:val="center"/>
              <w:textAlignment w:val="baseline"/>
              <w:rPr>
                <w:strike/>
                <w:color w:val="000000"/>
                <w:szCs w:val="24"/>
                <w:lang w:eastAsia="ar-SA"/>
              </w:rPr>
            </w:pPr>
            <w:r w:rsidRPr="00FE0A76">
              <w:rPr>
                <w:strike/>
                <w:color w:val="000000"/>
                <w:szCs w:val="24"/>
                <w:lang w:eastAsia="ar-SA"/>
              </w:rPr>
              <w:t>Kartą per metus</w:t>
            </w:r>
          </w:p>
        </w:tc>
        <w:tc>
          <w:tcPr>
            <w:tcW w:w="2089" w:type="dxa"/>
            <w:tcBorders>
              <w:top w:val="single" w:sz="4" w:space="0" w:color="000000"/>
              <w:left w:val="single" w:sz="4" w:space="0" w:color="000000"/>
              <w:bottom w:val="single" w:sz="4" w:space="0" w:color="000000"/>
              <w:right w:val="double" w:sz="1" w:space="0" w:color="000000"/>
            </w:tcBorders>
            <w:vAlign w:val="center"/>
          </w:tcPr>
          <w:p w14:paraId="41622C6C" w14:textId="77777777" w:rsidR="00CC2A7F" w:rsidRPr="00FE0A76" w:rsidRDefault="00CC2A7F" w:rsidP="00BD3BA9">
            <w:pPr>
              <w:widowControl w:val="0"/>
              <w:tabs>
                <w:tab w:val="left" w:pos="1293"/>
              </w:tabs>
              <w:suppressAutoHyphens/>
              <w:overflowPunct w:val="0"/>
              <w:snapToGrid w:val="0"/>
              <w:jc w:val="center"/>
              <w:textAlignment w:val="baseline"/>
              <w:rPr>
                <w:b/>
                <w:bCs/>
                <w:strike/>
                <w:color w:val="000000"/>
                <w:szCs w:val="24"/>
                <w:lang w:eastAsia="ar-SA"/>
              </w:rPr>
            </w:pPr>
            <w:r w:rsidRPr="00FE0A76">
              <w:rPr>
                <w:b/>
                <w:bCs/>
                <w:strike/>
                <w:color w:val="000000"/>
                <w:szCs w:val="24"/>
                <w:lang w:eastAsia="ar-SA"/>
              </w:rPr>
              <w:t>3</w:t>
            </w:r>
          </w:p>
        </w:tc>
      </w:tr>
      <w:tr w:rsidR="00CC2A7F" w:rsidRPr="00A90B47" w14:paraId="5D889901" w14:textId="77777777" w:rsidTr="00BD3BA9">
        <w:trPr>
          <w:trHeight w:val="625"/>
        </w:trPr>
        <w:tc>
          <w:tcPr>
            <w:tcW w:w="817" w:type="dxa"/>
            <w:tcBorders>
              <w:top w:val="single" w:sz="4" w:space="0" w:color="000000"/>
              <w:left w:val="double" w:sz="1" w:space="0" w:color="000000"/>
              <w:bottom w:val="single" w:sz="4" w:space="0" w:color="000000"/>
            </w:tcBorders>
            <w:vAlign w:val="center"/>
          </w:tcPr>
          <w:p w14:paraId="68DE776F" w14:textId="77777777" w:rsidR="00CC2A7F" w:rsidRPr="00A90B47" w:rsidRDefault="00CC2A7F" w:rsidP="00BD3BA9">
            <w:pPr>
              <w:widowControl w:val="0"/>
              <w:tabs>
                <w:tab w:val="left" w:pos="1293"/>
              </w:tabs>
              <w:suppressAutoHyphens/>
              <w:overflowPunct w:val="0"/>
              <w:snapToGrid w:val="0"/>
              <w:jc w:val="center"/>
              <w:textAlignment w:val="baseline"/>
              <w:rPr>
                <w:bCs/>
                <w:color w:val="000000"/>
                <w:szCs w:val="24"/>
                <w:lang w:eastAsia="ar-SA"/>
              </w:rPr>
            </w:pPr>
            <w:r w:rsidRPr="00A90B47">
              <w:rPr>
                <w:bCs/>
                <w:color w:val="000000"/>
                <w:szCs w:val="24"/>
                <w:lang w:eastAsia="ar-SA"/>
              </w:rPr>
              <w:t>1.10.</w:t>
            </w:r>
          </w:p>
        </w:tc>
        <w:tc>
          <w:tcPr>
            <w:tcW w:w="4883" w:type="dxa"/>
            <w:tcBorders>
              <w:top w:val="single" w:sz="4" w:space="0" w:color="000000"/>
              <w:left w:val="single" w:sz="4" w:space="0" w:color="000000"/>
              <w:bottom w:val="single" w:sz="4" w:space="0" w:color="000000"/>
            </w:tcBorders>
          </w:tcPr>
          <w:p w14:paraId="3998CC72" w14:textId="77777777" w:rsidR="00CC2A7F" w:rsidRPr="00FE0A76" w:rsidRDefault="00CC2A7F" w:rsidP="00BD3BA9">
            <w:pPr>
              <w:widowControl w:val="0"/>
              <w:tabs>
                <w:tab w:val="left" w:pos="1293"/>
              </w:tabs>
              <w:suppressAutoHyphens/>
              <w:overflowPunct w:val="0"/>
              <w:snapToGrid w:val="0"/>
              <w:jc w:val="both"/>
              <w:textAlignment w:val="baseline"/>
              <w:rPr>
                <w:bCs/>
                <w:strike/>
                <w:color w:val="000000"/>
                <w:szCs w:val="24"/>
                <w:lang w:eastAsia="ar-SA"/>
              </w:rPr>
            </w:pPr>
            <w:r w:rsidRPr="00FE0A76">
              <w:rPr>
                <w:bCs/>
                <w:strike/>
                <w:color w:val="000000"/>
                <w:szCs w:val="24"/>
                <w:lang w:eastAsia="ar-SA"/>
              </w:rPr>
              <w:t>Kasmetinio ataskaitinio gyventojų susirinkimo organizavimas</w:t>
            </w:r>
          </w:p>
        </w:tc>
        <w:tc>
          <w:tcPr>
            <w:tcW w:w="2205" w:type="dxa"/>
            <w:tcBorders>
              <w:top w:val="single" w:sz="4" w:space="0" w:color="000000"/>
              <w:left w:val="single" w:sz="4" w:space="0" w:color="000000"/>
              <w:bottom w:val="single" w:sz="4" w:space="0" w:color="000000"/>
            </w:tcBorders>
            <w:vAlign w:val="center"/>
          </w:tcPr>
          <w:p w14:paraId="35E7F334" w14:textId="77777777" w:rsidR="00CC2A7F" w:rsidRPr="00FE0A76" w:rsidRDefault="00CC2A7F" w:rsidP="00BD3BA9">
            <w:pPr>
              <w:widowControl w:val="0"/>
              <w:tabs>
                <w:tab w:val="left" w:pos="1293"/>
              </w:tabs>
              <w:suppressAutoHyphens/>
              <w:overflowPunct w:val="0"/>
              <w:snapToGrid w:val="0"/>
              <w:jc w:val="center"/>
              <w:textAlignment w:val="baseline"/>
              <w:rPr>
                <w:strike/>
                <w:color w:val="000000"/>
                <w:szCs w:val="24"/>
                <w:lang w:eastAsia="ar-SA"/>
              </w:rPr>
            </w:pPr>
            <w:r w:rsidRPr="00FE0A76">
              <w:rPr>
                <w:strike/>
                <w:color w:val="000000"/>
                <w:szCs w:val="24"/>
                <w:lang w:eastAsia="ar-SA"/>
              </w:rPr>
              <w:t>Kartą per metus</w:t>
            </w:r>
          </w:p>
        </w:tc>
        <w:tc>
          <w:tcPr>
            <w:tcW w:w="2089" w:type="dxa"/>
            <w:tcBorders>
              <w:top w:val="single" w:sz="4" w:space="0" w:color="000000"/>
              <w:left w:val="single" w:sz="4" w:space="0" w:color="000000"/>
              <w:bottom w:val="single" w:sz="4" w:space="0" w:color="000000"/>
              <w:right w:val="double" w:sz="1" w:space="0" w:color="000000"/>
            </w:tcBorders>
            <w:vAlign w:val="center"/>
          </w:tcPr>
          <w:p w14:paraId="1E69D7CD" w14:textId="77777777" w:rsidR="00CC2A7F" w:rsidRPr="00FE0A76" w:rsidRDefault="00CC2A7F" w:rsidP="00BD3BA9">
            <w:pPr>
              <w:widowControl w:val="0"/>
              <w:tabs>
                <w:tab w:val="left" w:pos="1293"/>
              </w:tabs>
              <w:suppressAutoHyphens/>
              <w:overflowPunct w:val="0"/>
              <w:snapToGrid w:val="0"/>
              <w:jc w:val="center"/>
              <w:textAlignment w:val="baseline"/>
              <w:rPr>
                <w:b/>
                <w:bCs/>
                <w:strike/>
                <w:color w:val="000000"/>
                <w:szCs w:val="24"/>
                <w:lang w:eastAsia="ar-SA"/>
              </w:rPr>
            </w:pPr>
            <w:r w:rsidRPr="00FE0A76">
              <w:rPr>
                <w:b/>
                <w:bCs/>
                <w:strike/>
                <w:color w:val="000000"/>
                <w:szCs w:val="24"/>
                <w:lang w:eastAsia="ar-SA"/>
              </w:rPr>
              <w:t>4</w:t>
            </w:r>
          </w:p>
        </w:tc>
      </w:tr>
      <w:tr w:rsidR="00CC2A7F" w:rsidRPr="00A90B47" w14:paraId="4C4A546C" w14:textId="77777777" w:rsidTr="00BD3BA9">
        <w:trPr>
          <w:trHeight w:val="23"/>
        </w:trPr>
        <w:tc>
          <w:tcPr>
            <w:tcW w:w="817" w:type="dxa"/>
            <w:tcBorders>
              <w:top w:val="single" w:sz="4" w:space="0" w:color="000000"/>
              <w:left w:val="double" w:sz="1" w:space="0" w:color="000000"/>
              <w:bottom w:val="single" w:sz="4" w:space="0" w:color="000000"/>
            </w:tcBorders>
            <w:vAlign w:val="center"/>
          </w:tcPr>
          <w:p w14:paraId="5C62AAC8" w14:textId="77777777" w:rsidR="00CC2A7F" w:rsidRPr="00A90B47" w:rsidRDefault="00CC2A7F" w:rsidP="00BD3BA9">
            <w:pPr>
              <w:widowControl w:val="0"/>
              <w:tabs>
                <w:tab w:val="left" w:pos="1293"/>
              </w:tabs>
              <w:suppressAutoHyphens/>
              <w:overflowPunct w:val="0"/>
              <w:snapToGrid w:val="0"/>
              <w:jc w:val="center"/>
              <w:textAlignment w:val="baseline"/>
              <w:rPr>
                <w:bCs/>
                <w:color w:val="000000"/>
                <w:szCs w:val="24"/>
                <w:lang w:eastAsia="ar-SA"/>
              </w:rPr>
            </w:pPr>
            <w:r w:rsidRPr="00A90B47">
              <w:rPr>
                <w:bCs/>
                <w:color w:val="000000"/>
                <w:szCs w:val="24"/>
                <w:lang w:eastAsia="ar-SA"/>
              </w:rPr>
              <w:t>1.11.</w:t>
            </w:r>
          </w:p>
        </w:tc>
        <w:tc>
          <w:tcPr>
            <w:tcW w:w="4883" w:type="dxa"/>
            <w:tcBorders>
              <w:top w:val="single" w:sz="4" w:space="0" w:color="000000"/>
              <w:left w:val="single" w:sz="4" w:space="0" w:color="000000"/>
              <w:bottom w:val="single" w:sz="4" w:space="0" w:color="000000"/>
            </w:tcBorders>
          </w:tcPr>
          <w:p w14:paraId="503E9851" w14:textId="77777777" w:rsidR="00CC2A7F" w:rsidRPr="00FE0A76" w:rsidRDefault="00CC2A7F" w:rsidP="00BD3BA9">
            <w:pPr>
              <w:widowControl w:val="0"/>
              <w:tabs>
                <w:tab w:val="left" w:pos="1293"/>
                <w:tab w:val="left" w:pos="2787"/>
              </w:tabs>
              <w:suppressAutoHyphens/>
              <w:overflowPunct w:val="0"/>
              <w:snapToGrid w:val="0"/>
              <w:spacing w:line="278" w:lineRule="exact"/>
              <w:ind w:right="113"/>
              <w:textAlignment w:val="baseline"/>
              <w:rPr>
                <w:bCs/>
                <w:strike/>
                <w:color w:val="000000"/>
                <w:szCs w:val="24"/>
                <w:lang w:eastAsia="ar-SA"/>
              </w:rPr>
            </w:pPr>
            <w:r w:rsidRPr="00FE0A76">
              <w:rPr>
                <w:bCs/>
                <w:strike/>
                <w:color w:val="000000"/>
                <w:szCs w:val="24"/>
                <w:lang w:eastAsia="ar-SA"/>
              </w:rPr>
              <w:t>Namo bendrojo naudojimo objektų techninės priežiūros ir kitų paslaugų pirkimo konkurso organizavimas. Sutarčių sudarymas su paslaugų teikėjais. Priežiūros ir sutarčių vykdymo kontrolė</w:t>
            </w:r>
          </w:p>
        </w:tc>
        <w:tc>
          <w:tcPr>
            <w:tcW w:w="2205" w:type="dxa"/>
            <w:tcBorders>
              <w:top w:val="single" w:sz="4" w:space="0" w:color="000000"/>
              <w:left w:val="single" w:sz="4" w:space="0" w:color="000000"/>
              <w:bottom w:val="single" w:sz="4" w:space="0" w:color="000000"/>
            </w:tcBorders>
            <w:vAlign w:val="center"/>
          </w:tcPr>
          <w:p w14:paraId="0C663737" w14:textId="77777777" w:rsidR="00CC2A7F" w:rsidRPr="00FE0A76" w:rsidRDefault="00CC2A7F" w:rsidP="00BD3BA9">
            <w:pPr>
              <w:widowControl w:val="0"/>
              <w:tabs>
                <w:tab w:val="left" w:pos="1293"/>
                <w:tab w:val="left" w:pos="2787"/>
              </w:tabs>
              <w:suppressAutoHyphens/>
              <w:overflowPunct w:val="0"/>
              <w:snapToGrid w:val="0"/>
              <w:spacing w:line="278" w:lineRule="exact"/>
              <w:ind w:right="113"/>
              <w:jc w:val="center"/>
              <w:textAlignment w:val="baseline"/>
              <w:rPr>
                <w:strike/>
                <w:color w:val="000000"/>
                <w:szCs w:val="24"/>
                <w:lang w:eastAsia="ar-SA"/>
              </w:rPr>
            </w:pPr>
            <w:r w:rsidRPr="00FE0A76">
              <w:rPr>
                <w:strike/>
                <w:color w:val="000000"/>
                <w:szCs w:val="24"/>
                <w:lang w:eastAsia="ar-SA"/>
              </w:rPr>
              <w:t>Pagal poreikį</w:t>
            </w:r>
          </w:p>
        </w:tc>
        <w:tc>
          <w:tcPr>
            <w:tcW w:w="2089" w:type="dxa"/>
            <w:tcBorders>
              <w:top w:val="single" w:sz="4" w:space="0" w:color="000000"/>
              <w:left w:val="single" w:sz="4" w:space="0" w:color="000000"/>
              <w:bottom w:val="single" w:sz="4" w:space="0" w:color="000000"/>
              <w:right w:val="double" w:sz="1" w:space="0" w:color="000000"/>
            </w:tcBorders>
            <w:vAlign w:val="center"/>
          </w:tcPr>
          <w:p w14:paraId="48610003" w14:textId="77777777" w:rsidR="00CC2A7F" w:rsidRPr="00FE0A76" w:rsidRDefault="00CC2A7F" w:rsidP="00BD3BA9">
            <w:pPr>
              <w:widowControl w:val="0"/>
              <w:tabs>
                <w:tab w:val="left" w:pos="1293"/>
                <w:tab w:val="left" w:pos="2787"/>
              </w:tabs>
              <w:suppressAutoHyphens/>
              <w:overflowPunct w:val="0"/>
              <w:snapToGrid w:val="0"/>
              <w:spacing w:line="278" w:lineRule="exact"/>
              <w:ind w:right="113"/>
              <w:jc w:val="center"/>
              <w:textAlignment w:val="baseline"/>
              <w:rPr>
                <w:b/>
                <w:bCs/>
                <w:strike/>
                <w:color w:val="000000"/>
                <w:szCs w:val="24"/>
                <w:lang w:eastAsia="ar-SA"/>
              </w:rPr>
            </w:pPr>
            <w:r w:rsidRPr="00FE0A76">
              <w:rPr>
                <w:b/>
                <w:bCs/>
                <w:strike/>
                <w:color w:val="000000"/>
                <w:szCs w:val="24"/>
                <w:lang w:eastAsia="ar-SA"/>
              </w:rPr>
              <w:t>15</w:t>
            </w:r>
          </w:p>
        </w:tc>
      </w:tr>
      <w:tr w:rsidR="00CC2A7F" w:rsidRPr="00A90B47" w14:paraId="0E5A17FD" w14:textId="77777777" w:rsidTr="00BD3BA9">
        <w:trPr>
          <w:trHeight w:val="23"/>
        </w:trPr>
        <w:tc>
          <w:tcPr>
            <w:tcW w:w="817" w:type="dxa"/>
            <w:tcBorders>
              <w:top w:val="single" w:sz="4" w:space="0" w:color="000000"/>
              <w:left w:val="double" w:sz="1" w:space="0" w:color="000000"/>
              <w:bottom w:val="single" w:sz="4" w:space="0" w:color="000000"/>
            </w:tcBorders>
            <w:vAlign w:val="center"/>
          </w:tcPr>
          <w:p w14:paraId="5A958B33" w14:textId="77777777" w:rsidR="00CC2A7F" w:rsidRPr="00A90B47" w:rsidRDefault="00CC2A7F" w:rsidP="00BD3BA9">
            <w:pPr>
              <w:widowControl w:val="0"/>
              <w:tabs>
                <w:tab w:val="left" w:pos="1293"/>
              </w:tabs>
              <w:suppressAutoHyphens/>
              <w:overflowPunct w:val="0"/>
              <w:snapToGrid w:val="0"/>
              <w:jc w:val="center"/>
              <w:textAlignment w:val="baseline"/>
              <w:rPr>
                <w:bCs/>
                <w:color w:val="000000"/>
                <w:szCs w:val="24"/>
                <w:lang w:eastAsia="ar-SA"/>
              </w:rPr>
            </w:pPr>
            <w:r w:rsidRPr="00A90B47">
              <w:rPr>
                <w:bCs/>
                <w:color w:val="000000"/>
                <w:szCs w:val="24"/>
                <w:lang w:eastAsia="ar-SA"/>
              </w:rPr>
              <w:t>1.12.</w:t>
            </w:r>
          </w:p>
        </w:tc>
        <w:tc>
          <w:tcPr>
            <w:tcW w:w="4883" w:type="dxa"/>
            <w:tcBorders>
              <w:top w:val="single" w:sz="4" w:space="0" w:color="000000"/>
              <w:left w:val="single" w:sz="4" w:space="0" w:color="000000"/>
              <w:bottom w:val="single" w:sz="4" w:space="0" w:color="000000"/>
            </w:tcBorders>
          </w:tcPr>
          <w:p w14:paraId="360A06CF" w14:textId="77777777" w:rsidR="00CC2A7F" w:rsidRPr="00FE0A76" w:rsidRDefault="00CC2A7F" w:rsidP="00BD3BA9">
            <w:pPr>
              <w:widowControl w:val="0"/>
              <w:tabs>
                <w:tab w:val="left" w:pos="1293"/>
              </w:tabs>
              <w:suppressAutoHyphens/>
              <w:overflowPunct w:val="0"/>
              <w:snapToGrid w:val="0"/>
              <w:jc w:val="both"/>
              <w:textAlignment w:val="baseline"/>
              <w:rPr>
                <w:bCs/>
                <w:strike/>
                <w:color w:val="000000"/>
                <w:szCs w:val="24"/>
                <w:lang w:eastAsia="ar-SA"/>
              </w:rPr>
            </w:pPr>
            <w:r w:rsidRPr="00FE0A76">
              <w:rPr>
                <w:bCs/>
                <w:strike/>
                <w:color w:val="000000"/>
                <w:szCs w:val="24"/>
                <w:lang w:eastAsia="ar-SA"/>
              </w:rPr>
              <w:t>Namo techninės ir kitos dokumentacijos tvarkymas</w:t>
            </w:r>
          </w:p>
        </w:tc>
        <w:tc>
          <w:tcPr>
            <w:tcW w:w="2205" w:type="dxa"/>
            <w:tcBorders>
              <w:top w:val="single" w:sz="4" w:space="0" w:color="000000"/>
              <w:left w:val="single" w:sz="4" w:space="0" w:color="000000"/>
              <w:bottom w:val="single" w:sz="4" w:space="0" w:color="000000"/>
            </w:tcBorders>
            <w:vAlign w:val="center"/>
          </w:tcPr>
          <w:p w14:paraId="39B40087" w14:textId="77777777" w:rsidR="00CC2A7F" w:rsidRPr="00FE0A76" w:rsidRDefault="00CC2A7F" w:rsidP="00BD3BA9">
            <w:pPr>
              <w:widowControl w:val="0"/>
              <w:tabs>
                <w:tab w:val="left" w:pos="1293"/>
              </w:tabs>
              <w:suppressAutoHyphens/>
              <w:overflowPunct w:val="0"/>
              <w:snapToGrid w:val="0"/>
              <w:jc w:val="center"/>
              <w:textAlignment w:val="baseline"/>
              <w:rPr>
                <w:strike/>
                <w:color w:val="000000"/>
                <w:szCs w:val="24"/>
                <w:lang w:eastAsia="ar-SA"/>
              </w:rPr>
            </w:pPr>
            <w:r w:rsidRPr="00FE0A76">
              <w:rPr>
                <w:strike/>
                <w:color w:val="000000"/>
                <w:szCs w:val="24"/>
                <w:lang w:eastAsia="ar-SA"/>
              </w:rPr>
              <w:t>Kartą per metus</w:t>
            </w:r>
          </w:p>
        </w:tc>
        <w:tc>
          <w:tcPr>
            <w:tcW w:w="2089" w:type="dxa"/>
            <w:tcBorders>
              <w:top w:val="single" w:sz="4" w:space="0" w:color="000000"/>
              <w:left w:val="single" w:sz="4" w:space="0" w:color="000000"/>
              <w:bottom w:val="single" w:sz="4" w:space="0" w:color="000000"/>
              <w:right w:val="double" w:sz="1" w:space="0" w:color="000000"/>
            </w:tcBorders>
            <w:vAlign w:val="center"/>
          </w:tcPr>
          <w:p w14:paraId="4984FFE7" w14:textId="77777777" w:rsidR="00CC2A7F" w:rsidRPr="00FE0A76" w:rsidRDefault="00CC2A7F" w:rsidP="00BD3BA9">
            <w:pPr>
              <w:widowControl w:val="0"/>
              <w:tabs>
                <w:tab w:val="left" w:pos="1293"/>
              </w:tabs>
              <w:suppressAutoHyphens/>
              <w:overflowPunct w:val="0"/>
              <w:snapToGrid w:val="0"/>
              <w:jc w:val="center"/>
              <w:textAlignment w:val="baseline"/>
              <w:rPr>
                <w:b/>
                <w:bCs/>
                <w:strike/>
                <w:color w:val="000000"/>
                <w:szCs w:val="24"/>
                <w:lang w:eastAsia="ar-SA"/>
              </w:rPr>
            </w:pPr>
            <w:r w:rsidRPr="00FE0A76">
              <w:rPr>
                <w:b/>
                <w:bCs/>
                <w:strike/>
                <w:color w:val="000000"/>
                <w:szCs w:val="24"/>
                <w:lang w:eastAsia="ar-SA"/>
              </w:rPr>
              <w:t>2</w:t>
            </w:r>
          </w:p>
        </w:tc>
      </w:tr>
      <w:tr w:rsidR="00CC2A7F" w:rsidRPr="00A90B47" w14:paraId="4D8466F0" w14:textId="77777777" w:rsidTr="00BD3BA9">
        <w:trPr>
          <w:trHeight w:val="23"/>
        </w:trPr>
        <w:tc>
          <w:tcPr>
            <w:tcW w:w="817" w:type="dxa"/>
            <w:tcBorders>
              <w:top w:val="single" w:sz="4" w:space="0" w:color="000000"/>
              <w:left w:val="double" w:sz="1" w:space="0" w:color="000000"/>
              <w:bottom w:val="single" w:sz="4" w:space="0" w:color="000000"/>
            </w:tcBorders>
          </w:tcPr>
          <w:p w14:paraId="3156FAEF" w14:textId="77777777" w:rsidR="00CC2A7F" w:rsidRPr="00A90B47" w:rsidRDefault="00CC2A7F" w:rsidP="00BD3BA9">
            <w:pPr>
              <w:widowControl w:val="0"/>
              <w:tabs>
                <w:tab w:val="left" w:pos="1293"/>
              </w:tabs>
              <w:suppressAutoHyphens/>
              <w:overflowPunct w:val="0"/>
              <w:snapToGrid w:val="0"/>
              <w:jc w:val="center"/>
              <w:textAlignment w:val="baseline"/>
              <w:rPr>
                <w:color w:val="000000"/>
                <w:szCs w:val="24"/>
                <w:lang w:eastAsia="ar-SA"/>
              </w:rPr>
            </w:pPr>
          </w:p>
        </w:tc>
        <w:tc>
          <w:tcPr>
            <w:tcW w:w="4883" w:type="dxa"/>
            <w:tcBorders>
              <w:top w:val="single" w:sz="4" w:space="0" w:color="000000"/>
              <w:left w:val="single" w:sz="4" w:space="0" w:color="000000"/>
              <w:bottom w:val="single" w:sz="4" w:space="0" w:color="000000"/>
            </w:tcBorders>
          </w:tcPr>
          <w:p w14:paraId="70E57B3D" w14:textId="77777777" w:rsidR="00CC2A7F" w:rsidRPr="00FE0A76" w:rsidRDefault="00CC2A7F" w:rsidP="00BD3BA9">
            <w:pPr>
              <w:widowControl w:val="0"/>
              <w:tabs>
                <w:tab w:val="left" w:pos="1293"/>
              </w:tabs>
              <w:suppressAutoHyphens/>
              <w:overflowPunct w:val="0"/>
              <w:snapToGrid w:val="0"/>
              <w:jc w:val="both"/>
              <w:textAlignment w:val="baseline"/>
              <w:rPr>
                <w:strike/>
                <w:color w:val="000000"/>
                <w:szCs w:val="24"/>
                <w:lang w:eastAsia="ar-SA"/>
              </w:rPr>
            </w:pPr>
            <w:r w:rsidRPr="00FE0A76">
              <w:rPr>
                <w:strike/>
                <w:color w:val="000000"/>
                <w:szCs w:val="24"/>
                <w:lang w:eastAsia="ar-SA"/>
              </w:rPr>
              <w:t xml:space="preserve">Iš viso atliekama pagrindinių  darbų </w:t>
            </w:r>
          </w:p>
        </w:tc>
        <w:tc>
          <w:tcPr>
            <w:tcW w:w="2205" w:type="dxa"/>
            <w:tcBorders>
              <w:top w:val="single" w:sz="4" w:space="0" w:color="000000"/>
              <w:left w:val="single" w:sz="4" w:space="0" w:color="000000"/>
              <w:bottom w:val="single" w:sz="4" w:space="0" w:color="000000"/>
            </w:tcBorders>
          </w:tcPr>
          <w:p w14:paraId="2EB5B9E3" w14:textId="77777777" w:rsidR="00CC2A7F" w:rsidRPr="00FE0A76" w:rsidRDefault="00CC2A7F" w:rsidP="00BD3BA9">
            <w:pPr>
              <w:widowControl w:val="0"/>
              <w:tabs>
                <w:tab w:val="left" w:pos="5253"/>
              </w:tabs>
              <w:suppressAutoHyphens/>
              <w:overflowPunct w:val="0"/>
              <w:snapToGrid w:val="0"/>
              <w:ind w:left="360"/>
              <w:jc w:val="center"/>
              <w:textAlignment w:val="baseline"/>
              <w:rPr>
                <w:strike/>
                <w:color w:val="000000"/>
                <w:szCs w:val="24"/>
                <w:lang w:eastAsia="ar-SA"/>
              </w:rPr>
            </w:pPr>
            <w:r w:rsidRPr="00FE0A76">
              <w:rPr>
                <w:strike/>
                <w:color w:val="000000"/>
                <w:szCs w:val="24"/>
                <w:lang w:eastAsia="ar-SA"/>
              </w:rPr>
              <w:t>(1.1. +.. 1.12.)</w:t>
            </w:r>
          </w:p>
        </w:tc>
        <w:tc>
          <w:tcPr>
            <w:tcW w:w="2089" w:type="dxa"/>
            <w:tcBorders>
              <w:top w:val="single" w:sz="4" w:space="0" w:color="000000"/>
              <w:left w:val="single" w:sz="4" w:space="0" w:color="000000"/>
              <w:bottom w:val="single" w:sz="4" w:space="0" w:color="000000"/>
              <w:right w:val="double" w:sz="1" w:space="0" w:color="000000"/>
            </w:tcBorders>
            <w:vAlign w:val="center"/>
          </w:tcPr>
          <w:p w14:paraId="0CA91482" w14:textId="77777777" w:rsidR="00CC2A7F" w:rsidRPr="00FE0A76" w:rsidRDefault="00CC2A7F" w:rsidP="00BD3BA9">
            <w:pPr>
              <w:widowControl w:val="0"/>
              <w:tabs>
                <w:tab w:val="left" w:pos="1293"/>
              </w:tabs>
              <w:suppressAutoHyphens/>
              <w:overflowPunct w:val="0"/>
              <w:snapToGrid w:val="0"/>
              <w:jc w:val="center"/>
              <w:textAlignment w:val="baseline"/>
              <w:rPr>
                <w:b/>
                <w:bCs/>
                <w:strike/>
                <w:color w:val="000000"/>
                <w:szCs w:val="24"/>
                <w:lang w:eastAsia="ar-SA"/>
              </w:rPr>
            </w:pPr>
            <w:r w:rsidRPr="00FE0A76">
              <w:rPr>
                <w:b/>
                <w:bCs/>
                <w:strike/>
                <w:color w:val="000000"/>
                <w:szCs w:val="24"/>
                <w:lang w:eastAsia="ar-SA"/>
              </w:rPr>
              <w:t>83</w:t>
            </w:r>
          </w:p>
        </w:tc>
      </w:tr>
      <w:tr w:rsidR="00CC2A7F" w:rsidRPr="00A90B47" w14:paraId="729E8F5D" w14:textId="77777777" w:rsidTr="00BD3BA9">
        <w:trPr>
          <w:trHeight w:val="23"/>
        </w:trPr>
        <w:tc>
          <w:tcPr>
            <w:tcW w:w="9994" w:type="dxa"/>
            <w:gridSpan w:val="4"/>
            <w:tcBorders>
              <w:top w:val="single" w:sz="4" w:space="0" w:color="000000"/>
              <w:left w:val="double" w:sz="1" w:space="0" w:color="000000"/>
              <w:bottom w:val="single" w:sz="4" w:space="0" w:color="000000"/>
              <w:right w:val="double" w:sz="1" w:space="0" w:color="000000"/>
            </w:tcBorders>
          </w:tcPr>
          <w:p w14:paraId="6B6DE95D" w14:textId="77777777" w:rsidR="00CC2A7F" w:rsidRPr="00FE0A76" w:rsidRDefault="00CC2A7F" w:rsidP="00BD3BA9">
            <w:pPr>
              <w:widowControl w:val="0"/>
              <w:tabs>
                <w:tab w:val="left" w:pos="1293"/>
              </w:tabs>
              <w:suppressAutoHyphens/>
              <w:overflowPunct w:val="0"/>
              <w:snapToGrid w:val="0"/>
              <w:jc w:val="center"/>
              <w:textAlignment w:val="baseline"/>
              <w:rPr>
                <w:strike/>
                <w:color w:val="000000"/>
                <w:szCs w:val="24"/>
                <w:lang w:eastAsia="ar-SA"/>
              </w:rPr>
            </w:pPr>
            <w:r w:rsidRPr="00FE0A76">
              <w:rPr>
                <w:strike/>
                <w:color w:val="000000"/>
                <w:szCs w:val="24"/>
                <w:lang w:eastAsia="ar-SA"/>
              </w:rPr>
              <w:t>2. Papildomi darbai (2.1.+....+2.11.)</w:t>
            </w:r>
          </w:p>
        </w:tc>
      </w:tr>
      <w:tr w:rsidR="00CC2A7F" w:rsidRPr="00A90B47" w14:paraId="3DE26573" w14:textId="77777777" w:rsidTr="00BD3BA9">
        <w:trPr>
          <w:trHeight w:val="23"/>
        </w:trPr>
        <w:tc>
          <w:tcPr>
            <w:tcW w:w="817" w:type="dxa"/>
            <w:tcBorders>
              <w:top w:val="single" w:sz="4" w:space="0" w:color="000000"/>
              <w:left w:val="double" w:sz="1" w:space="0" w:color="000000"/>
              <w:bottom w:val="single" w:sz="4" w:space="0" w:color="000000"/>
            </w:tcBorders>
            <w:vAlign w:val="center"/>
          </w:tcPr>
          <w:p w14:paraId="47EEE948" w14:textId="77777777" w:rsidR="00CC2A7F" w:rsidRPr="00A90B47" w:rsidRDefault="00CC2A7F" w:rsidP="00BD3BA9">
            <w:pPr>
              <w:widowControl w:val="0"/>
              <w:tabs>
                <w:tab w:val="left" w:pos="1293"/>
              </w:tabs>
              <w:suppressAutoHyphens/>
              <w:overflowPunct w:val="0"/>
              <w:snapToGrid w:val="0"/>
              <w:jc w:val="center"/>
              <w:textAlignment w:val="baseline"/>
              <w:rPr>
                <w:color w:val="000000"/>
                <w:szCs w:val="24"/>
                <w:lang w:eastAsia="ar-SA"/>
              </w:rPr>
            </w:pPr>
            <w:r w:rsidRPr="00A90B47">
              <w:rPr>
                <w:color w:val="000000"/>
                <w:szCs w:val="24"/>
                <w:lang w:eastAsia="ar-SA"/>
              </w:rPr>
              <w:t>2.1.</w:t>
            </w:r>
          </w:p>
        </w:tc>
        <w:tc>
          <w:tcPr>
            <w:tcW w:w="4883" w:type="dxa"/>
            <w:tcBorders>
              <w:top w:val="single" w:sz="4" w:space="0" w:color="000000"/>
              <w:left w:val="single" w:sz="4" w:space="0" w:color="000000"/>
              <w:bottom w:val="single" w:sz="4" w:space="0" w:color="000000"/>
            </w:tcBorders>
          </w:tcPr>
          <w:p w14:paraId="33784ACB" w14:textId="77777777" w:rsidR="00CC2A7F" w:rsidRPr="00FE0A76" w:rsidRDefault="00CC2A7F" w:rsidP="00BD3BA9">
            <w:pPr>
              <w:widowControl w:val="0"/>
              <w:tabs>
                <w:tab w:val="left" w:pos="1293"/>
                <w:tab w:val="left" w:pos="2787"/>
              </w:tabs>
              <w:suppressAutoHyphens/>
              <w:overflowPunct w:val="0"/>
              <w:snapToGrid w:val="0"/>
              <w:spacing w:line="278" w:lineRule="exact"/>
              <w:ind w:right="113"/>
              <w:textAlignment w:val="baseline"/>
              <w:rPr>
                <w:strike/>
                <w:color w:val="000000"/>
                <w:szCs w:val="24"/>
                <w:lang w:eastAsia="ar-SA"/>
              </w:rPr>
            </w:pPr>
            <w:r w:rsidRPr="00FE0A76">
              <w:rPr>
                <w:strike/>
                <w:color w:val="000000"/>
                <w:szCs w:val="24"/>
                <w:lang w:eastAsia="ar-SA"/>
              </w:rPr>
              <w:t>Namo bendrojo naudojimo objektų aprašo sudarymas</w:t>
            </w:r>
          </w:p>
        </w:tc>
        <w:tc>
          <w:tcPr>
            <w:tcW w:w="2205" w:type="dxa"/>
            <w:tcBorders>
              <w:top w:val="single" w:sz="4" w:space="0" w:color="000000"/>
              <w:left w:val="single" w:sz="4" w:space="0" w:color="000000"/>
              <w:bottom w:val="single" w:sz="4" w:space="0" w:color="000000"/>
            </w:tcBorders>
            <w:vAlign w:val="center"/>
          </w:tcPr>
          <w:p w14:paraId="28DA2D35" w14:textId="77777777" w:rsidR="00CC2A7F" w:rsidRPr="00FE0A76" w:rsidRDefault="00CC2A7F" w:rsidP="00BD3BA9">
            <w:pPr>
              <w:widowControl w:val="0"/>
              <w:tabs>
                <w:tab w:val="left" w:pos="1293"/>
                <w:tab w:val="left" w:pos="2787"/>
              </w:tabs>
              <w:suppressAutoHyphens/>
              <w:overflowPunct w:val="0"/>
              <w:snapToGrid w:val="0"/>
              <w:spacing w:line="278" w:lineRule="exact"/>
              <w:ind w:right="113"/>
              <w:jc w:val="center"/>
              <w:textAlignment w:val="baseline"/>
              <w:rPr>
                <w:strike/>
                <w:color w:val="000000"/>
                <w:szCs w:val="24"/>
                <w:lang w:eastAsia="ar-SA"/>
              </w:rPr>
            </w:pPr>
            <w:r w:rsidRPr="00FE0A76">
              <w:rPr>
                <w:strike/>
                <w:color w:val="000000"/>
                <w:szCs w:val="24"/>
                <w:lang w:eastAsia="ar-SA"/>
              </w:rPr>
              <w:t>Pagal poreikį</w:t>
            </w:r>
          </w:p>
        </w:tc>
        <w:tc>
          <w:tcPr>
            <w:tcW w:w="2089" w:type="dxa"/>
            <w:tcBorders>
              <w:top w:val="single" w:sz="4" w:space="0" w:color="000000"/>
              <w:left w:val="single" w:sz="4" w:space="0" w:color="000000"/>
              <w:bottom w:val="single" w:sz="4" w:space="0" w:color="000000"/>
              <w:right w:val="double" w:sz="1" w:space="0" w:color="000000"/>
            </w:tcBorders>
            <w:vAlign w:val="center"/>
          </w:tcPr>
          <w:p w14:paraId="55050D77" w14:textId="77777777" w:rsidR="00CC2A7F" w:rsidRPr="00FE0A76" w:rsidRDefault="00CC2A7F" w:rsidP="00BD3BA9">
            <w:pPr>
              <w:widowControl w:val="0"/>
              <w:tabs>
                <w:tab w:val="left" w:pos="1293"/>
              </w:tabs>
              <w:suppressAutoHyphens/>
              <w:overflowPunct w:val="0"/>
              <w:snapToGrid w:val="0"/>
              <w:jc w:val="center"/>
              <w:textAlignment w:val="baseline"/>
              <w:rPr>
                <w:strike/>
                <w:color w:val="000000"/>
                <w:szCs w:val="24"/>
                <w:lang w:eastAsia="ar-SA"/>
              </w:rPr>
            </w:pPr>
            <w:r w:rsidRPr="00FE0A76">
              <w:rPr>
                <w:strike/>
                <w:color w:val="000000"/>
                <w:szCs w:val="24"/>
                <w:lang w:eastAsia="ar-SA"/>
              </w:rPr>
              <w:t>8</w:t>
            </w:r>
          </w:p>
        </w:tc>
      </w:tr>
      <w:tr w:rsidR="00CC2A7F" w:rsidRPr="00A90B47" w14:paraId="54A73FD0" w14:textId="77777777" w:rsidTr="00BD3BA9">
        <w:trPr>
          <w:trHeight w:val="23"/>
        </w:trPr>
        <w:tc>
          <w:tcPr>
            <w:tcW w:w="817" w:type="dxa"/>
            <w:tcBorders>
              <w:top w:val="single" w:sz="4" w:space="0" w:color="000000"/>
              <w:left w:val="double" w:sz="1" w:space="0" w:color="000000"/>
              <w:bottom w:val="single" w:sz="4" w:space="0" w:color="000000"/>
            </w:tcBorders>
            <w:vAlign w:val="center"/>
          </w:tcPr>
          <w:p w14:paraId="315AB0BD" w14:textId="77777777" w:rsidR="00CC2A7F" w:rsidRPr="00A90B47" w:rsidRDefault="00CC2A7F" w:rsidP="00BD3BA9">
            <w:pPr>
              <w:widowControl w:val="0"/>
              <w:tabs>
                <w:tab w:val="left" w:pos="1293"/>
              </w:tabs>
              <w:suppressAutoHyphens/>
              <w:overflowPunct w:val="0"/>
              <w:snapToGrid w:val="0"/>
              <w:jc w:val="center"/>
              <w:textAlignment w:val="baseline"/>
              <w:rPr>
                <w:color w:val="000000"/>
                <w:szCs w:val="24"/>
                <w:lang w:eastAsia="ar-SA"/>
              </w:rPr>
            </w:pPr>
            <w:r w:rsidRPr="00A90B47">
              <w:rPr>
                <w:color w:val="000000"/>
                <w:szCs w:val="24"/>
                <w:lang w:eastAsia="ar-SA"/>
              </w:rPr>
              <w:t>2.2.</w:t>
            </w:r>
          </w:p>
        </w:tc>
        <w:tc>
          <w:tcPr>
            <w:tcW w:w="4883" w:type="dxa"/>
            <w:tcBorders>
              <w:top w:val="single" w:sz="4" w:space="0" w:color="000000"/>
              <w:left w:val="single" w:sz="4" w:space="0" w:color="000000"/>
              <w:bottom w:val="single" w:sz="4" w:space="0" w:color="000000"/>
            </w:tcBorders>
          </w:tcPr>
          <w:p w14:paraId="7F3B12D4" w14:textId="77777777" w:rsidR="00CC2A7F" w:rsidRPr="00FE0A76" w:rsidRDefault="00CC2A7F" w:rsidP="00BD3BA9">
            <w:pPr>
              <w:widowControl w:val="0"/>
              <w:tabs>
                <w:tab w:val="left" w:pos="1293"/>
                <w:tab w:val="left" w:pos="2787"/>
              </w:tabs>
              <w:suppressAutoHyphens/>
              <w:overflowPunct w:val="0"/>
              <w:snapToGrid w:val="0"/>
              <w:spacing w:line="278" w:lineRule="exact"/>
              <w:ind w:right="113"/>
              <w:textAlignment w:val="baseline"/>
              <w:rPr>
                <w:strike/>
                <w:color w:val="000000"/>
                <w:szCs w:val="24"/>
                <w:lang w:eastAsia="ar-SA"/>
              </w:rPr>
            </w:pPr>
            <w:r w:rsidRPr="00FE0A76">
              <w:rPr>
                <w:strike/>
                <w:color w:val="000000"/>
                <w:szCs w:val="24"/>
                <w:lang w:eastAsia="ar-SA"/>
              </w:rPr>
              <w:t>Techninio prižiūrėtojo paskyrimo konkurso organizavimas</w:t>
            </w:r>
          </w:p>
        </w:tc>
        <w:tc>
          <w:tcPr>
            <w:tcW w:w="2205" w:type="dxa"/>
            <w:tcBorders>
              <w:top w:val="single" w:sz="4" w:space="0" w:color="000000"/>
              <w:left w:val="single" w:sz="4" w:space="0" w:color="000000"/>
              <w:bottom w:val="single" w:sz="4" w:space="0" w:color="000000"/>
            </w:tcBorders>
            <w:vAlign w:val="center"/>
          </w:tcPr>
          <w:p w14:paraId="184E5CDC" w14:textId="77777777" w:rsidR="00CC2A7F" w:rsidRPr="00FE0A76" w:rsidRDefault="00CC2A7F" w:rsidP="00BD3BA9">
            <w:pPr>
              <w:widowControl w:val="0"/>
              <w:tabs>
                <w:tab w:val="left" w:pos="1293"/>
                <w:tab w:val="left" w:pos="2787"/>
              </w:tabs>
              <w:suppressAutoHyphens/>
              <w:overflowPunct w:val="0"/>
              <w:snapToGrid w:val="0"/>
              <w:spacing w:line="278" w:lineRule="exact"/>
              <w:ind w:right="113"/>
              <w:jc w:val="center"/>
              <w:textAlignment w:val="baseline"/>
              <w:rPr>
                <w:strike/>
                <w:color w:val="000000"/>
                <w:szCs w:val="24"/>
                <w:lang w:eastAsia="ar-SA"/>
              </w:rPr>
            </w:pPr>
            <w:r w:rsidRPr="00FE0A76">
              <w:rPr>
                <w:strike/>
                <w:color w:val="000000"/>
                <w:szCs w:val="24"/>
                <w:lang w:eastAsia="ar-SA"/>
              </w:rPr>
              <w:t>Pagal poreikį</w:t>
            </w:r>
          </w:p>
        </w:tc>
        <w:tc>
          <w:tcPr>
            <w:tcW w:w="2089" w:type="dxa"/>
            <w:tcBorders>
              <w:top w:val="single" w:sz="4" w:space="0" w:color="000000"/>
              <w:left w:val="single" w:sz="4" w:space="0" w:color="000000"/>
              <w:bottom w:val="single" w:sz="4" w:space="0" w:color="000000"/>
              <w:right w:val="double" w:sz="1" w:space="0" w:color="000000"/>
            </w:tcBorders>
            <w:vAlign w:val="center"/>
          </w:tcPr>
          <w:p w14:paraId="114D118E" w14:textId="77777777" w:rsidR="00CC2A7F" w:rsidRPr="00FE0A76" w:rsidRDefault="00CC2A7F" w:rsidP="00BD3BA9">
            <w:pPr>
              <w:widowControl w:val="0"/>
              <w:tabs>
                <w:tab w:val="left" w:pos="1293"/>
              </w:tabs>
              <w:suppressAutoHyphens/>
              <w:overflowPunct w:val="0"/>
              <w:snapToGrid w:val="0"/>
              <w:jc w:val="center"/>
              <w:textAlignment w:val="baseline"/>
              <w:rPr>
                <w:strike/>
                <w:color w:val="000000"/>
                <w:szCs w:val="24"/>
                <w:lang w:eastAsia="ar-SA"/>
              </w:rPr>
            </w:pPr>
            <w:r w:rsidRPr="00FE0A76">
              <w:rPr>
                <w:strike/>
                <w:color w:val="000000"/>
                <w:szCs w:val="24"/>
                <w:lang w:eastAsia="ar-SA"/>
              </w:rPr>
              <w:t>8</w:t>
            </w:r>
          </w:p>
        </w:tc>
      </w:tr>
      <w:tr w:rsidR="00CC2A7F" w:rsidRPr="00A90B47" w14:paraId="6F0B851A" w14:textId="77777777" w:rsidTr="00BD3BA9">
        <w:trPr>
          <w:trHeight w:val="23"/>
        </w:trPr>
        <w:tc>
          <w:tcPr>
            <w:tcW w:w="817" w:type="dxa"/>
            <w:tcBorders>
              <w:top w:val="single" w:sz="4" w:space="0" w:color="000000"/>
              <w:left w:val="double" w:sz="1" w:space="0" w:color="000000"/>
              <w:bottom w:val="single" w:sz="4" w:space="0" w:color="000000"/>
            </w:tcBorders>
            <w:vAlign w:val="center"/>
          </w:tcPr>
          <w:p w14:paraId="2F47F67D" w14:textId="77777777" w:rsidR="00CC2A7F" w:rsidRPr="00A90B47" w:rsidRDefault="00CC2A7F" w:rsidP="00BD3BA9">
            <w:pPr>
              <w:widowControl w:val="0"/>
              <w:tabs>
                <w:tab w:val="left" w:pos="1293"/>
              </w:tabs>
              <w:suppressAutoHyphens/>
              <w:overflowPunct w:val="0"/>
              <w:snapToGrid w:val="0"/>
              <w:jc w:val="center"/>
              <w:textAlignment w:val="baseline"/>
              <w:rPr>
                <w:color w:val="000000"/>
                <w:szCs w:val="24"/>
                <w:lang w:eastAsia="ar-SA"/>
              </w:rPr>
            </w:pPr>
            <w:r w:rsidRPr="00A90B47">
              <w:rPr>
                <w:color w:val="000000"/>
                <w:szCs w:val="24"/>
                <w:lang w:eastAsia="ar-SA"/>
              </w:rPr>
              <w:t>2.3.</w:t>
            </w:r>
          </w:p>
        </w:tc>
        <w:tc>
          <w:tcPr>
            <w:tcW w:w="4883" w:type="dxa"/>
            <w:tcBorders>
              <w:top w:val="single" w:sz="4" w:space="0" w:color="000000"/>
              <w:left w:val="single" w:sz="4" w:space="0" w:color="000000"/>
              <w:bottom w:val="single" w:sz="4" w:space="0" w:color="000000"/>
            </w:tcBorders>
          </w:tcPr>
          <w:p w14:paraId="76C7F0C6" w14:textId="77777777" w:rsidR="00CC2A7F" w:rsidRPr="00FE0A76" w:rsidRDefault="00CC2A7F" w:rsidP="00BD3BA9">
            <w:pPr>
              <w:widowControl w:val="0"/>
              <w:tabs>
                <w:tab w:val="left" w:pos="1293"/>
                <w:tab w:val="left" w:pos="2787"/>
              </w:tabs>
              <w:suppressAutoHyphens/>
              <w:overflowPunct w:val="0"/>
              <w:snapToGrid w:val="0"/>
              <w:spacing w:line="278" w:lineRule="exact"/>
              <w:ind w:right="113"/>
              <w:textAlignment w:val="baseline"/>
              <w:rPr>
                <w:strike/>
                <w:color w:val="000000"/>
                <w:szCs w:val="24"/>
                <w:lang w:eastAsia="ar-SA"/>
              </w:rPr>
            </w:pPr>
            <w:r w:rsidRPr="00FE0A76">
              <w:rPr>
                <w:strike/>
                <w:color w:val="000000"/>
                <w:szCs w:val="24"/>
                <w:lang w:eastAsia="ar-SA"/>
              </w:rPr>
              <w:t>Namo, jo konstrukcijų ir inžinerinės įrangos būklės tyrimo organizavimas</w:t>
            </w:r>
          </w:p>
        </w:tc>
        <w:tc>
          <w:tcPr>
            <w:tcW w:w="2205" w:type="dxa"/>
            <w:tcBorders>
              <w:top w:val="single" w:sz="4" w:space="0" w:color="000000"/>
              <w:left w:val="single" w:sz="4" w:space="0" w:color="000000"/>
              <w:bottom w:val="single" w:sz="4" w:space="0" w:color="000000"/>
            </w:tcBorders>
            <w:vAlign w:val="center"/>
          </w:tcPr>
          <w:p w14:paraId="6F6CD430" w14:textId="77777777" w:rsidR="00CC2A7F" w:rsidRPr="00FE0A76" w:rsidRDefault="00CC2A7F" w:rsidP="00BD3BA9">
            <w:pPr>
              <w:widowControl w:val="0"/>
              <w:tabs>
                <w:tab w:val="left" w:pos="1293"/>
                <w:tab w:val="left" w:pos="2787"/>
              </w:tabs>
              <w:suppressAutoHyphens/>
              <w:overflowPunct w:val="0"/>
              <w:snapToGrid w:val="0"/>
              <w:spacing w:line="278" w:lineRule="exact"/>
              <w:ind w:right="113"/>
              <w:jc w:val="center"/>
              <w:textAlignment w:val="baseline"/>
              <w:rPr>
                <w:strike/>
                <w:color w:val="000000"/>
                <w:szCs w:val="24"/>
                <w:lang w:eastAsia="ar-SA"/>
              </w:rPr>
            </w:pPr>
            <w:r w:rsidRPr="00FE0A76">
              <w:rPr>
                <w:strike/>
                <w:color w:val="000000"/>
                <w:szCs w:val="24"/>
                <w:lang w:eastAsia="ar-SA"/>
              </w:rPr>
              <w:t>Pagal poreikį</w:t>
            </w:r>
          </w:p>
        </w:tc>
        <w:tc>
          <w:tcPr>
            <w:tcW w:w="2089" w:type="dxa"/>
            <w:tcBorders>
              <w:top w:val="single" w:sz="4" w:space="0" w:color="000000"/>
              <w:left w:val="single" w:sz="4" w:space="0" w:color="000000"/>
              <w:bottom w:val="single" w:sz="4" w:space="0" w:color="000000"/>
              <w:right w:val="double" w:sz="1" w:space="0" w:color="000000"/>
            </w:tcBorders>
            <w:vAlign w:val="center"/>
          </w:tcPr>
          <w:p w14:paraId="3D1523CF" w14:textId="77777777" w:rsidR="00CC2A7F" w:rsidRPr="00FE0A76" w:rsidRDefault="00CC2A7F" w:rsidP="00BD3BA9">
            <w:pPr>
              <w:widowControl w:val="0"/>
              <w:tabs>
                <w:tab w:val="left" w:pos="1293"/>
              </w:tabs>
              <w:suppressAutoHyphens/>
              <w:overflowPunct w:val="0"/>
              <w:snapToGrid w:val="0"/>
              <w:jc w:val="center"/>
              <w:textAlignment w:val="baseline"/>
              <w:rPr>
                <w:strike/>
                <w:color w:val="000000"/>
                <w:szCs w:val="24"/>
                <w:lang w:eastAsia="ar-SA"/>
              </w:rPr>
            </w:pPr>
            <w:r w:rsidRPr="00FE0A76">
              <w:rPr>
                <w:strike/>
                <w:color w:val="000000"/>
                <w:szCs w:val="24"/>
                <w:lang w:eastAsia="ar-SA"/>
              </w:rPr>
              <w:t>8</w:t>
            </w:r>
          </w:p>
        </w:tc>
      </w:tr>
      <w:tr w:rsidR="00CC2A7F" w:rsidRPr="00A90B47" w14:paraId="47CA2368" w14:textId="77777777" w:rsidTr="00BD3BA9">
        <w:trPr>
          <w:trHeight w:val="23"/>
        </w:trPr>
        <w:tc>
          <w:tcPr>
            <w:tcW w:w="817" w:type="dxa"/>
            <w:tcBorders>
              <w:top w:val="single" w:sz="4" w:space="0" w:color="000000"/>
              <w:left w:val="double" w:sz="1" w:space="0" w:color="000000"/>
              <w:bottom w:val="single" w:sz="4" w:space="0" w:color="000000"/>
            </w:tcBorders>
            <w:vAlign w:val="center"/>
          </w:tcPr>
          <w:p w14:paraId="27FE2C89" w14:textId="77777777" w:rsidR="00CC2A7F" w:rsidRPr="00A90B47" w:rsidRDefault="00CC2A7F" w:rsidP="00BD3BA9">
            <w:pPr>
              <w:widowControl w:val="0"/>
              <w:tabs>
                <w:tab w:val="left" w:pos="1293"/>
              </w:tabs>
              <w:suppressAutoHyphens/>
              <w:overflowPunct w:val="0"/>
              <w:snapToGrid w:val="0"/>
              <w:jc w:val="center"/>
              <w:textAlignment w:val="baseline"/>
              <w:rPr>
                <w:bCs/>
                <w:color w:val="000000"/>
                <w:szCs w:val="24"/>
                <w:lang w:eastAsia="ar-SA"/>
              </w:rPr>
            </w:pPr>
            <w:r w:rsidRPr="00A90B47">
              <w:rPr>
                <w:bCs/>
                <w:color w:val="000000"/>
                <w:szCs w:val="24"/>
                <w:lang w:eastAsia="ar-SA"/>
              </w:rPr>
              <w:t>2.4.</w:t>
            </w:r>
          </w:p>
        </w:tc>
        <w:tc>
          <w:tcPr>
            <w:tcW w:w="4883" w:type="dxa"/>
            <w:tcBorders>
              <w:top w:val="single" w:sz="4" w:space="0" w:color="000000"/>
              <w:left w:val="single" w:sz="4" w:space="0" w:color="000000"/>
              <w:bottom w:val="single" w:sz="4" w:space="0" w:color="000000"/>
            </w:tcBorders>
          </w:tcPr>
          <w:p w14:paraId="5CFF416F" w14:textId="77777777" w:rsidR="00CC2A7F" w:rsidRPr="00FE0A76" w:rsidRDefault="00CC2A7F" w:rsidP="00BD3BA9">
            <w:pPr>
              <w:widowControl w:val="0"/>
              <w:tabs>
                <w:tab w:val="left" w:pos="1293"/>
                <w:tab w:val="left" w:pos="2787"/>
              </w:tabs>
              <w:suppressAutoHyphens/>
              <w:overflowPunct w:val="0"/>
              <w:snapToGrid w:val="0"/>
              <w:spacing w:line="278" w:lineRule="exact"/>
              <w:ind w:right="113"/>
              <w:textAlignment w:val="baseline"/>
              <w:rPr>
                <w:bCs/>
                <w:strike/>
                <w:color w:val="000000"/>
                <w:szCs w:val="24"/>
                <w:lang w:eastAsia="ar-SA"/>
              </w:rPr>
            </w:pPr>
            <w:r w:rsidRPr="00FE0A76">
              <w:rPr>
                <w:bCs/>
                <w:strike/>
                <w:color w:val="000000"/>
                <w:szCs w:val="24"/>
                <w:lang w:eastAsia="ar-SA"/>
              </w:rPr>
              <w:t>Ilgalaikio namo atnaujinimo plano parengimo organizavimas</w:t>
            </w:r>
          </w:p>
        </w:tc>
        <w:tc>
          <w:tcPr>
            <w:tcW w:w="2205" w:type="dxa"/>
            <w:tcBorders>
              <w:top w:val="single" w:sz="4" w:space="0" w:color="000000"/>
              <w:left w:val="single" w:sz="4" w:space="0" w:color="000000"/>
              <w:bottom w:val="single" w:sz="4" w:space="0" w:color="000000"/>
            </w:tcBorders>
            <w:vAlign w:val="center"/>
          </w:tcPr>
          <w:p w14:paraId="477E2BF8" w14:textId="77777777" w:rsidR="00CC2A7F" w:rsidRPr="00FE0A76" w:rsidRDefault="00CC2A7F" w:rsidP="00BD3BA9">
            <w:pPr>
              <w:widowControl w:val="0"/>
              <w:tabs>
                <w:tab w:val="left" w:pos="1293"/>
                <w:tab w:val="left" w:pos="2787"/>
              </w:tabs>
              <w:suppressAutoHyphens/>
              <w:overflowPunct w:val="0"/>
              <w:snapToGrid w:val="0"/>
              <w:spacing w:line="278" w:lineRule="exact"/>
              <w:ind w:right="113"/>
              <w:jc w:val="center"/>
              <w:textAlignment w:val="baseline"/>
              <w:rPr>
                <w:strike/>
                <w:color w:val="000000"/>
                <w:szCs w:val="24"/>
                <w:lang w:eastAsia="ar-SA"/>
              </w:rPr>
            </w:pPr>
            <w:r w:rsidRPr="00FE0A76">
              <w:rPr>
                <w:strike/>
                <w:color w:val="000000"/>
                <w:szCs w:val="24"/>
                <w:lang w:eastAsia="ar-SA"/>
              </w:rPr>
              <w:t>Pagal poreikį</w:t>
            </w:r>
          </w:p>
        </w:tc>
        <w:tc>
          <w:tcPr>
            <w:tcW w:w="2089" w:type="dxa"/>
            <w:tcBorders>
              <w:top w:val="single" w:sz="4" w:space="0" w:color="000000"/>
              <w:left w:val="single" w:sz="4" w:space="0" w:color="000000"/>
              <w:bottom w:val="single" w:sz="4" w:space="0" w:color="000000"/>
              <w:right w:val="double" w:sz="1" w:space="0" w:color="000000"/>
            </w:tcBorders>
            <w:vAlign w:val="center"/>
          </w:tcPr>
          <w:p w14:paraId="4E69B178" w14:textId="77777777" w:rsidR="00CC2A7F" w:rsidRPr="00FE0A76" w:rsidRDefault="00CC2A7F" w:rsidP="00BD3BA9">
            <w:pPr>
              <w:widowControl w:val="0"/>
              <w:tabs>
                <w:tab w:val="left" w:pos="1293"/>
              </w:tabs>
              <w:suppressAutoHyphens/>
              <w:overflowPunct w:val="0"/>
              <w:snapToGrid w:val="0"/>
              <w:jc w:val="center"/>
              <w:textAlignment w:val="baseline"/>
              <w:rPr>
                <w:b/>
                <w:bCs/>
                <w:strike/>
                <w:color w:val="000000"/>
                <w:szCs w:val="24"/>
                <w:lang w:eastAsia="ar-SA"/>
              </w:rPr>
            </w:pPr>
            <w:r w:rsidRPr="00FE0A76">
              <w:rPr>
                <w:b/>
                <w:bCs/>
                <w:strike/>
                <w:color w:val="000000"/>
                <w:szCs w:val="24"/>
                <w:lang w:eastAsia="ar-SA"/>
              </w:rPr>
              <w:t>12</w:t>
            </w:r>
          </w:p>
        </w:tc>
      </w:tr>
      <w:tr w:rsidR="00CC2A7F" w:rsidRPr="00A90B47" w14:paraId="086ABF8E" w14:textId="77777777" w:rsidTr="00BD3BA9">
        <w:trPr>
          <w:trHeight w:val="23"/>
        </w:trPr>
        <w:tc>
          <w:tcPr>
            <w:tcW w:w="817" w:type="dxa"/>
            <w:tcBorders>
              <w:top w:val="single" w:sz="4" w:space="0" w:color="000000"/>
              <w:left w:val="double" w:sz="1" w:space="0" w:color="000000"/>
              <w:bottom w:val="single" w:sz="4" w:space="0" w:color="000000"/>
            </w:tcBorders>
            <w:vAlign w:val="center"/>
          </w:tcPr>
          <w:p w14:paraId="30BD2C51" w14:textId="77777777" w:rsidR="00CC2A7F" w:rsidRPr="00A90B47" w:rsidRDefault="00CC2A7F" w:rsidP="00BD3BA9">
            <w:pPr>
              <w:widowControl w:val="0"/>
              <w:tabs>
                <w:tab w:val="left" w:pos="1293"/>
              </w:tabs>
              <w:suppressAutoHyphens/>
              <w:overflowPunct w:val="0"/>
              <w:snapToGrid w:val="0"/>
              <w:jc w:val="center"/>
              <w:textAlignment w:val="baseline"/>
              <w:rPr>
                <w:color w:val="000000"/>
                <w:szCs w:val="24"/>
                <w:lang w:eastAsia="ar-SA"/>
              </w:rPr>
            </w:pPr>
            <w:r w:rsidRPr="00A90B47">
              <w:rPr>
                <w:color w:val="000000"/>
                <w:szCs w:val="24"/>
                <w:lang w:eastAsia="ar-SA"/>
              </w:rPr>
              <w:t>2.5.</w:t>
            </w:r>
          </w:p>
        </w:tc>
        <w:tc>
          <w:tcPr>
            <w:tcW w:w="4883" w:type="dxa"/>
            <w:tcBorders>
              <w:top w:val="single" w:sz="4" w:space="0" w:color="000000"/>
              <w:left w:val="single" w:sz="4" w:space="0" w:color="000000"/>
              <w:bottom w:val="single" w:sz="4" w:space="0" w:color="000000"/>
            </w:tcBorders>
          </w:tcPr>
          <w:p w14:paraId="6459E99A" w14:textId="77777777" w:rsidR="00CC2A7F" w:rsidRPr="00FE0A76" w:rsidRDefault="00CC2A7F" w:rsidP="00BD3BA9">
            <w:pPr>
              <w:widowControl w:val="0"/>
              <w:tabs>
                <w:tab w:val="left" w:pos="1293"/>
                <w:tab w:val="left" w:pos="2787"/>
              </w:tabs>
              <w:suppressAutoHyphens/>
              <w:overflowPunct w:val="0"/>
              <w:snapToGrid w:val="0"/>
              <w:spacing w:line="278" w:lineRule="exact"/>
              <w:ind w:right="113"/>
              <w:textAlignment w:val="baseline"/>
              <w:rPr>
                <w:strike/>
                <w:color w:val="000000"/>
                <w:szCs w:val="24"/>
                <w:lang w:eastAsia="ar-SA"/>
              </w:rPr>
            </w:pPr>
            <w:r w:rsidRPr="00FE0A76">
              <w:rPr>
                <w:strike/>
                <w:color w:val="000000"/>
                <w:szCs w:val="24"/>
                <w:lang w:eastAsia="ar-SA"/>
              </w:rPr>
              <w:t xml:space="preserve">Namo atnaujinimo darbų rangovų atrankos konkurso organizavimas </w:t>
            </w:r>
          </w:p>
        </w:tc>
        <w:tc>
          <w:tcPr>
            <w:tcW w:w="2205" w:type="dxa"/>
            <w:tcBorders>
              <w:top w:val="single" w:sz="4" w:space="0" w:color="000000"/>
              <w:left w:val="single" w:sz="4" w:space="0" w:color="000000"/>
              <w:bottom w:val="single" w:sz="4" w:space="0" w:color="000000"/>
            </w:tcBorders>
            <w:vAlign w:val="center"/>
          </w:tcPr>
          <w:p w14:paraId="6863B267" w14:textId="77777777" w:rsidR="00CC2A7F" w:rsidRPr="00FE0A76" w:rsidRDefault="00CC2A7F" w:rsidP="00BD3BA9">
            <w:pPr>
              <w:widowControl w:val="0"/>
              <w:tabs>
                <w:tab w:val="left" w:pos="1293"/>
                <w:tab w:val="left" w:pos="2787"/>
              </w:tabs>
              <w:suppressAutoHyphens/>
              <w:overflowPunct w:val="0"/>
              <w:snapToGrid w:val="0"/>
              <w:spacing w:line="278" w:lineRule="exact"/>
              <w:ind w:right="113"/>
              <w:jc w:val="center"/>
              <w:textAlignment w:val="baseline"/>
              <w:rPr>
                <w:strike/>
                <w:color w:val="000000"/>
                <w:szCs w:val="24"/>
                <w:lang w:eastAsia="ar-SA"/>
              </w:rPr>
            </w:pPr>
            <w:r w:rsidRPr="00FE0A76">
              <w:rPr>
                <w:strike/>
                <w:color w:val="000000"/>
                <w:szCs w:val="24"/>
                <w:lang w:eastAsia="ar-SA"/>
              </w:rPr>
              <w:t>Pagal poreikį</w:t>
            </w:r>
          </w:p>
        </w:tc>
        <w:tc>
          <w:tcPr>
            <w:tcW w:w="2089" w:type="dxa"/>
            <w:tcBorders>
              <w:top w:val="single" w:sz="4" w:space="0" w:color="000000"/>
              <w:left w:val="single" w:sz="4" w:space="0" w:color="000000"/>
              <w:bottom w:val="single" w:sz="4" w:space="0" w:color="000000"/>
              <w:right w:val="double" w:sz="1" w:space="0" w:color="000000"/>
            </w:tcBorders>
            <w:vAlign w:val="center"/>
          </w:tcPr>
          <w:p w14:paraId="53C0041D" w14:textId="77777777" w:rsidR="00CC2A7F" w:rsidRPr="00FE0A76" w:rsidRDefault="00CC2A7F" w:rsidP="00BD3BA9">
            <w:pPr>
              <w:widowControl w:val="0"/>
              <w:tabs>
                <w:tab w:val="left" w:pos="1293"/>
              </w:tabs>
              <w:suppressAutoHyphens/>
              <w:overflowPunct w:val="0"/>
              <w:snapToGrid w:val="0"/>
              <w:jc w:val="center"/>
              <w:textAlignment w:val="baseline"/>
              <w:rPr>
                <w:strike/>
                <w:color w:val="000000"/>
                <w:szCs w:val="24"/>
                <w:lang w:eastAsia="ar-SA"/>
              </w:rPr>
            </w:pPr>
            <w:r w:rsidRPr="00FE0A76">
              <w:rPr>
                <w:strike/>
                <w:color w:val="000000"/>
                <w:szCs w:val="24"/>
                <w:lang w:eastAsia="ar-SA"/>
              </w:rPr>
              <w:t>16</w:t>
            </w:r>
          </w:p>
        </w:tc>
      </w:tr>
      <w:tr w:rsidR="00CC2A7F" w:rsidRPr="00A90B47" w14:paraId="7933A49C" w14:textId="77777777" w:rsidTr="00BD3BA9">
        <w:trPr>
          <w:trHeight w:val="23"/>
        </w:trPr>
        <w:tc>
          <w:tcPr>
            <w:tcW w:w="817" w:type="dxa"/>
            <w:tcBorders>
              <w:top w:val="single" w:sz="4" w:space="0" w:color="000000"/>
              <w:left w:val="double" w:sz="1" w:space="0" w:color="000000"/>
              <w:bottom w:val="single" w:sz="4" w:space="0" w:color="000000"/>
            </w:tcBorders>
            <w:vAlign w:val="center"/>
          </w:tcPr>
          <w:p w14:paraId="02435719" w14:textId="77777777" w:rsidR="00CC2A7F" w:rsidRPr="00A90B47" w:rsidRDefault="00CC2A7F" w:rsidP="00BD3BA9">
            <w:pPr>
              <w:widowControl w:val="0"/>
              <w:tabs>
                <w:tab w:val="left" w:pos="1293"/>
              </w:tabs>
              <w:suppressAutoHyphens/>
              <w:overflowPunct w:val="0"/>
              <w:snapToGrid w:val="0"/>
              <w:jc w:val="center"/>
              <w:textAlignment w:val="baseline"/>
              <w:rPr>
                <w:bCs/>
                <w:color w:val="000000"/>
                <w:szCs w:val="24"/>
                <w:lang w:eastAsia="ar-SA"/>
              </w:rPr>
            </w:pPr>
            <w:r w:rsidRPr="00A90B47">
              <w:rPr>
                <w:bCs/>
                <w:color w:val="000000"/>
                <w:szCs w:val="24"/>
                <w:lang w:eastAsia="ar-SA"/>
              </w:rPr>
              <w:t>2.6.</w:t>
            </w:r>
          </w:p>
        </w:tc>
        <w:tc>
          <w:tcPr>
            <w:tcW w:w="4883" w:type="dxa"/>
            <w:tcBorders>
              <w:top w:val="single" w:sz="4" w:space="0" w:color="000000"/>
              <w:left w:val="single" w:sz="4" w:space="0" w:color="000000"/>
              <w:bottom w:val="single" w:sz="4" w:space="0" w:color="000000"/>
            </w:tcBorders>
          </w:tcPr>
          <w:p w14:paraId="6C710982" w14:textId="77777777" w:rsidR="00CC2A7F" w:rsidRPr="00FE0A76" w:rsidRDefault="00CC2A7F" w:rsidP="00BD3BA9">
            <w:pPr>
              <w:widowControl w:val="0"/>
              <w:tabs>
                <w:tab w:val="left" w:pos="1293"/>
                <w:tab w:val="left" w:pos="2787"/>
              </w:tabs>
              <w:suppressAutoHyphens/>
              <w:overflowPunct w:val="0"/>
              <w:snapToGrid w:val="0"/>
              <w:spacing w:line="278" w:lineRule="exact"/>
              <w:ind w:right="113"/>
              <w:textAlignment w:val="baseline"/>
              <w:rPr>
                <w:bCs/>
                <w:strike/>
                <w:color w:val="000000"/>
                <w:szCs w:val="24"/>
                <w:lang w:eastAsia="ar-SA"/>
              </w:rPr>
            </w:pPr>
            <w:r w:rsidRPr="00FE0A76">
              <w:rPr>
                <w:bCs/>
                <w:strike/>
                <w:color w:val="000000"/>
                <w:szCs w:val="24"/>
                <w:lang w:eastAsia="ar-SA"/>
              </w:rPr>
              <w:t>Neeilinio gyventojų susirinkimo organizavimas</w:t>
            </w:r>
          </w:p>
        </w:tc>
        <w:tc>
          <w:tcPr>
            <w:tcW w:w="2205" w:type="dxa"/>
            <w:tcBorders>
              <w:top w:val="single" w:sz="4" w:space="0" w:color="000000"/>
              <w:left w:val="single" w:sz="4" w:space="0" w:color="000000"/>
              <w:bottom w:val="single" w:sz="4" w:space="0" w:color="000000"/>
            </w:tcBorders>
            <w:vAlign w:val="center"/>
          </w:tcPr>
          <w:p w14:paraId="4786BF9B" w14:textId="77777777" w:rsidR="00CC2A7F" w:rsidRPr="00FE0A76" w:rsidRDefault="00CC2A7F" w:rsidP="00BD3BA9">
            <w:pPr>
              <w:widowControl w:val="0"/>
              <w:tabs>
                <w:tab w:val="left" w:pos="1293"/>
                <w:tab w:val="left" w:pos="2787"/>
              </w:tabs>
              <w:suppressAutoHyphens/>
              <w:overflowPunct w:val="0"/>
              <w:snapToGrid w:val="0"/>
              <w:spacing w:line="278" w:lineRule="exact"/>
              <w:ind w:right="113"/>
              <w:jc w:val="center"/>
              <w:textAlignment w:val="baseline"/>
              <w:rPr>
                <w:strike/>
                <w:color w:val="000000"/>
                <w:szCs w:val="24"/>
                <w:lang w:eastAsia="ar-SA"/>
              </w:rPr>
            </w:pPr>
            <w:r w:rsidRPr="00FE0A76">
              <w:rPr>
                <w:strike/>
                <w:color w:val="000000"/>
                <w:szCs w:val="24"/>
                <w:lang w:eastAsia="ar-SA"/>
              </w:rPr>
              <w:t>Pagal poreikį</w:t>
            </w:r>
          </w:p>
        </w:tc>
        <w:tc>
          <w:tcPr>
            <w:tcW w:w="2089" w:type="dxa"/>
            <w:tcBorders>
              <w:top w:val="single" w:sz="4" w:space="0" w:color="000000"/>
              <w:left w:val="single" w:sz="4" w:space="0" w:color="000000"/>
              <w:bottom w:val="single" w:sz="4" w:space="0" w:color="000000"/>
              <w:right w:val="double" w:sz="1" w:space="0" w:color="000000"/>
            </w:tcBorders>
            <w:vAlign w:val="center"/>
          </w:tcPr>
          <w:p w14:paraId="17718623" w14:textId="77777777" w:rsidR="00CC2A7F" w:rsidRPr="00FE0A76" w:rsidRDefault="00CC2A7F" w:rsidP="00BD3BA9">
            <w:pPr>
              <w:widowControl w:val="0"/>
              <w:tabs>
                <w:tab w:val="left" w:pos="1293"/>
              </w:tabs>
              <w:suppressAutoHyphens/>
              <w:overflowPunct w:val="0"/>
              <w:snapToGrid w:val="0"/>
              <w:jc w:val="center"/>
              <w:textAlignment w:val="baseline"/>
              <w:rPr>
                <w:b/>
                <w:bCs/>
                <w:strike/>
                <w:color w:val="000000"/>
                <w:szCs w:val="24"/>
                <w:lang w:eastAsia="ar-SA"/>
              </w:rPr>
            </w:pPr>
            <w:r w:rsidRPr="00FE0A76">
              <w:rPr>
                <w:b/>
                <w:bCs/>
                <w:strike/>
                <w:color w:val="000000"/>
                <w:szCs w:val="24"/>
                <w:lang w:eastAsia="ar-SA"/>
              </w:rPr>
              <w:t>2</w:t>
            </w:r>
          </w:p>
        </w:tc>
      </w:tr>
      <w:tr w:rsidR="00CC2A7F" w:rsidRPr="00A90B47" w14:paraId="00F7058E" w14:textId="77777777" w:rsidTr="00BD3BA9">
        <w:trPr>
          <w:trHeight w:val="23"/>
        </w:trPr>
        <w:tc>
          <w:tcPr>
            <w:tcW w:w="817" w:type="dxa"/>
            <w:tcBorders>
              <w:top w:val="single" w:sz="4" w:space="0" w:color="000000"/>
              <w:left w:val="double" w:sz="1" w:space="0" w:color="000000"/>
              <w:bottom w:val="single" w:sz="4" w:space="0" w:color="000000"/>
            </w:tcBorders>
            <w:vAlign w:val="center"/>
          </w:tcPr>
          <w:p w14:paraId="4D3EE1D8" w14:textId="77777777" w:rsidR="00CC2A7F" w:rsidRPr="00A90B47" w:rsidRDefault="00CC2A7F" w:rsidP="00BD3BA9">
            <w:pPr>
              <w:widowControl w:val="0"/>
              <w:tabs>
                <w:tab w:val="left" w:pos="1293"/>
              </w:tabs>
              <w:suppressAutoHyphens/>
              <w:overflowPunct w:val="0"/>
              <w:snapToGrid w:val="0"/>
              <w:jc w:val="center"/>
              <w:textAlignment w:val="baseline"/>
              <w:rPr>
                <w:bCs/>
                <w:color w:val="000000"/>
                <w:szCs w:val="24"/>
                <w:lang w:eastAsia="ar-SA"/>
              </w:rPr>
            </w:pPr>
            <w:r w:rsidRPr="00A90B47">
              <w:rPr>
                <w:bCs/>
                <w:color w:val="000000"/>
                <w:szCs w:val="24"/>
                <w:lang w:eastAsia="ar-SA"/>
              </w:rPr>
              <w:t>2.7.</w:t>
            </w:r>
          </w:p>
        </w:tc>
        <w:tc>
          <w:tcPr>
            <w:tcW w:w="4883" w:type="dxa"/>
            <w:tcBorders>
              <w:top w:val="single" w:sz="4" w:space="0" w:color="000000"/>
              <w:left w:val="single" w:sz="4" w:space="0" w:color="000000"/>
              <w:bottom w:val="single" w:sz="4" w:space="0" w:color="000000"/>
            </w:tcBorders>
          </w:tcPr>
          <w:p w14:paraId="006AE7FA" w14:textId="77777777" w:rsidR="00CC2A7F" w:rsidRPr="00FE0A76" w:rsidRDefault="00CC2A7F" w:rsidP="00BD3BA9">
            <w:pPr>
              <w:widowControl w:val="0"/>
              <w:tabs>
                <w:tab w:val="left" w:pos="1293"/>
                <w:tab w:val="left" w:pos="2787"/>
              </w:tabs>
              <w:suppressAutoHyphens/>
              <w:overflowPunct w:val="0"/>
              <w:snapToGrid w:val="0"/>
              <w:spacing w:line="278" w:lineRule="exact"/>
              <w:ind w:right="113"/>
              <w:textAlignment w:val="baseline"/>
              <w:rPr>
                <w:bCs/>
                <w:strike/>
                <w:color w:val="000000"/>
                <w:szCs w:val="24"/>
                <w:lang w:eastAsia="ar-SA"/>
              </w:rPr>
            </w:pPr>
            <w:r w:rsidRPr="00FE0A76">
              <w:rPr>
                <w:bCs/>
                <w:strike/>
                <w:color w:val="000000"/>
                <w:szCs w:val="24"/>
                <w:lang w:eastAsia="ar-SA"/>
              </w:rPr>
              <w:t>Informacijos skelbimas informacinėse lentose ir tinklapyje</w:t>
            </w:r>
          </w:p>
        </w:tc>
        <w:tc>
          <w:tcPr>
            <w:tcW w:w="2205" w:type="dxa"/>
            <w:tcBorders>
              <w:top w:val="single" w:sz="4" w:space="0" w:color="000000"/>
              <w:left w:val="single" w:sz="4" w:space="0" w:color="000000"/>
              <w:bottom w:val="single" w:sz="4" w:space="0" w:color="000000"/>
            </w:tcBorders>
            <w:vAlign w:val="center"/>
          </w:tcPr>
          <w:p w14:paraId="20520065" w14:textId="77777777" w:rsidR="00CC2A7F" w:rsidRPr="00FE0A76" w:rsidRDefault="00CC2A7F" w:rsidP="00BD3BA9">
            <w:pPr>
              <w:widowControl w:val="0"/>
              <w:tabs>
                <w:tab w:val="left" w:pos="1293"/>
                <w:tab w:val="left" w:pos="2787"/>
              </w:tabs>
              <w:suppressAutoHyphens/>
              <w:overflowPunct w:val="0"/>
              <w:snapToGrid w:val="0"/>
              <w:spacing w:line="278" w:lineRule="exact"/>
              <w:ind w:right="113"/>
              <w:jc w:val="center"/>
              <w:textAlignment w:val="baseline"/>
              <w:rPr>
                <w:strike/>
                <w:color w:val="000000"/>
                <w:szCs w:val="24"/>
                <w:lang w:eastAsia="ar-SA"/>
              </w:rPr>
            </w:pPr>
            <w:r w:rsidRPr="00FE0A76">
              <w:rPr>
                <w:strike/>
                <w:color w:val="000000"/>
                <w:szCs w:val="24"/>
                <w:lang w:eastAsia="ar-SA"/>
              </w:rPr>
              <w:t>Pagal poreikį</w:t>
            </w:r>
          </w:p>
        </w:tc>
        <w:tc>
          <w:tcPr>
            <w:tcW w:w="2089" w:type="dxa"/>
            <w:tcBorders>
              <w:top w:val="single" w:sz="4" w:space="0" w:color="000000"/>
              <w:left w:val="single" w:sz="4" w:space="0" w:color="000000"/>
              <w:bottom w:val="single" w:sz="4" w:space="0" w:color="000000"/>
              <w:right w:val="double" w:sz="1" w:space="0" w:color="000000"/>
            </w:tcBorders>
            <w:vAlign w:val="center"/>
          </w:tcPr>
          <w:p w14:paraId="04E5DA5E" w14:textId="77777777" w:rsidR="00CC2A7F" w:rsidRPr="00FE0A76" w:rsidRDefault="00CC2A7F" w:rsidP="00BD3BA9">
            <w:pPr>
              <w:widowControl w:val="0"/>
              <w:tabs>
                <w:tab w:val="left" w:pos="1293"/>
              </w:tabs>
              <w:suppressAutoHyphens/>
              <w:overflowPunct w:val="0"/>
              <w:snapToGrid w:val="0"/>
              <w:jc w:val="center"/>
              <w:textAlignment w:val="baseline"/>
              <w:rPr>
                <w:b/>
                <w:bCs/>
                <w:strike/>
                <w:color w:val="000000"/>
                <w:szCs w:val="24"/>
                <w:lang w:eastAsia="ar-SA"/>
              </w:rPr>
            </w:pPr>
            <w:r w:rsidRPr="00FE0A76">
              <w:rPr>
                <w:b/>
                <w:bCs/>
                <w:strike/>
                <w:color w:val="000000"/>
                <w:szCs w:val="24"/>
                <w:lang w:eastAsia="ar-SA"/>
              </w:rPr>
              <w:t>12</w:t>
            </w:r>
          </w:p>
        </w:tc>
      </w:tr>
      <w:tr w:rsidR="00CC2A7F" w:rsidRPr="00A90B47" w14:paraId="61B28773" w14:textId="77777777" w:rsidTr="00BD3BA9">
        <w:trPr>
          <w:trHeight w:val="23"/>
        </w:trPr>
        <w:tc>
          <w:tcPr>
            <w:tcW w:w="817" w:type="dxa"/>
            <w:tcBorders>
              <w:top w:val="single" w:sz="4" w:space="0" w:color="000000"/>
              <w:left w:val="double" w:sz="1" w:space="0" w:color="000000"/>
              <w:bottom w:val="single" w:sz="4" w:space="0" w:color="000000"/>
            </w:tcBorders>
            <w:vAlign w:val="center"/>
          </w:tcPr>
          <w:p w14:paraId="1F9CD9AA" w14:textId="77777777" w:rsidR="00CC2A7F" w:rsidRPr="00A90B47" w:rsidRDefault="00CC2A7F" w:rsidP="00BD3BA9">
            <w:pPr>
              <w:widowControl w:val="0"/>
              <w:tabs>
                <w:tab w:val="left" w:pos="1293"/>
              </w:tabs>
              <w:suppressAutoHyphens/>
              <w:overflowPunct w:val="0"/>
              <w:snapToGrid w:val="0"/>
              <w:jc w:val="center"/>
              <w:textAlignment w:val="baseline"/>
              <w:rPr>
                <w:bCs/>
                <w:color w:val="000000"/>
                <w:szCs w:val="24"/>
                <w:lang w:eastAsia="ar-SA"/>
              </w:rPr>
            </w:pPr>
            <w:r w:rsidRPr="00A90B47">
              <w:rPr>
                <w:bCs/>
                <w:color w:val="000000"/>
                <w:szCs w:val="24"/>
                <w:lang w:eastAsia="ar-SA"/>
              </w:rPr>
              <w:t>2.8.</w:t>
            </w:r>
          </w:p>
        </w:tc>
        <w:tc>
          <w:tcPr>
            <w:tcW w:w="4883" w:type="dxa"/>
            <w:tcBorders>
              <w:top w:val="single" w:sz="4" w:space="0" w:color="000000"/>
              <w:left w:val="single" w:sz="4" w:space="0" w:color="000000"/>
              <w:bottom w:val="single" w:sz="4" w:space="0" w:color="000000"/>
            </w:tcBorders>
          </w:tcPr>
          <w:p w14:paraId="5F570C03" w14:textId="77777777" w:rsidR="00CC2A7F" w:rsidRPr="00FE0A76" w:rsidRDefault="00CC2A7F" w:rsidP="00BD3BA9">
            <w:pPr>
              <w:widowControl w:val="0"/>
              <w:tabs>
                <w:tab w:val="left" w:pos="1293"/>
                <w:tab w:val="left" w:pos="2787"/>
              </w:tabs>
              <w:suppressAutoHyphens/>
              <w:overflowPunct w:val="0"/>
              <w:snapToGrid w:val="0"/>
              <w:spacing w:line="278" w:lineRule="exact"/>
              <w:ind w:right="113"/>
              <w:textAlignment w:val="baseline"/>
              <w:rPr>
                <w:bCs/>
                <w:strike/>
                <w:color w:val="000000"/>
                <w:szCs w:val="24"/>
                <w:lang w:eastAsia="ar-SA"/>
              </w:rPr>
            </w:pPr>
            <w:r w:rsidRPr="00FE0A76">
              <w:rPr>
                <w:bCs/>
                <w:strike/>
                <w:color w:val="000000"/>
                <w:szCs w:val="24"/>
                <w:lang w:eastAsia="ar-SA"/>
              </w:rPr>
              <w:t>Gyventojų apklausa raštu</w:t>
            </w:r>
          </w:p>
        </w:tc>
        <w:tc>
          <w:tcPr>
            <w:tcW w:w="2205" w:type="dxa"/>
            <w:tcBorders>
              <w:top w:val="single" w:sz="4" w:space="0" w:color="000000"/>
              <w:left w:val="single" w:sz="4" w:space="0" w:color="000000"/>
              <w:bottom w:val="single" w:sz="4" w:space="0" w:color="000000"/>
            </w:tcBorders>
            <w:vAlign w:val="center"/>
          </w:tcPr>
          <w:p w14:paraId="2974B418" w14:textId="77777777" w:rsidR="00CC2A7F" w:rsidRPr="00FE0A76" w:rsidRDefault="00CC2A7F" w:rsidP="00BD3BA9">
            <w:pPr>
              <w:widowControl w:val="0"/>
              <w:tabs>
                <w:tab w:val="left" w:pos="1293"/>
                <w:tab w:val="left" w:pos="2787"/>
              </w:tabs>
              <w:suppressAutoHyphens/>
              <w:overflowPunct w:val="0"/>
              <w:snapToGrid w:val="0"/>
              <w:spacing w:line="278" w:lineRule="exact"/>
              <w:ind w:right="113"/>
              <w:jc w:val="center"/>
              <w:textAlignment w:val="baseline"/>
              <w:rPr>
                <w:strike/>
                <w:color w:val="000000"/>
                <w:szCs w:val="24"/>
                <w:lang w:eastAsia="ar-SA"/>
              </w:rPr>
            </w:pPr>
            <w:r w:rsidRPr="00FE0A76">
              <w:rPr>
                <w:strike/>
                <w:color w:val="000000"/>
                <w:szCs w:val="24"/>
                <w:lang w:eastAsia="ar-SA"/>
              </w:rPr>
              <w:t>Pagal poreikį</w:t>
            </w:r>
          </w:p>
        </w:tc>
        <w:tc>
          <w:tcPr>
            <w:tcW w:w="2089" w:type="dxa"/>
            <w:tcBorders>
              <w:top w:val="single" w:sz="4" w:space="0" w:color="000000"/>
              <w:left w:val="single" w:sz="4" w:space="0" w:color="000000"/>
              <w:bottom w:val="single" w:sz="4" w:space="0" w:color="000000"/>
              <w:right w:val="double" w:sz="1" w:space="0" w:color="000000"/>
            </w:tcBorders>
            <w:vAlign w:val="center"/>
          </w:tcPr>
          <w:p w14:paraId="7D2DD0DC" w14:textId="77777777" w:rsidR="00CC2A7F" w:rsidRPr="00FE0A76" w:rsidRDefault="00CC2A7F" w:rsidP="00BD3BA9">
            <w:pPr>
              <w:widowControl w:val="0"/>
              <w:tabs>
                <w:tab w:val="left" w:pos="1293"/>
              </w:tabs>
              <w:suppressAutoHyphens/>
              <w:overflowPunct w:val="0"/>
              <w:snapToGrid w:val="0"/>
              <w:jc w:val="center"/>
              <w:textAlignment w:val="baseline"/>
              <w:rPr>
                <w:b/>
                <w:bCs/>
                <w:strike/>
                <w:color w:val="000000"/>
                <w:szCs w:val="24"/>
                <w:lang w:eastAsia="ar-SA"/>
              </w:rPr>
            </w:pPr>
            <w:r w:rsidRPr="00FE0A76">
              <w:rPr>
                <w:b/>
                <w:bCs/>
                <w:strike/>
                <w:color w:val="000000"/>
                <w:szCs w:val="24"/>
                <w:lang w:eastAsia="ar-SA"/>
              </w:rPr>
              <w:t>4</w:t>
            </w:r>
          </w:p>
        </w:tc>
      </w:tr>
      <w:tr w:rsidR="00CC2A7F" w:rsidRPr="00A90B47" w14:paraId="1304CF36" w14:textId="77777777" w:rsidTr="00BD3BA9">
        <w:trPr>
          <w:trHeight w:val="23"/>
        </w:trPr>
        <w:tc>
          <w:tcPr>
            <w:tcW w:w="817" w:type="dxa"/>
            <w:tcBorders>
              <w:top w:val="single" w:sz="4" w:space="0" w:color="000000"/>
              <w:left w:val="double" w:sz="1" w:space="0" w:color="000000"/>
              <w:bottom w:val="single" w:sz="4" w:space="0" w:color="000000"/>
            </w:tcBorders>
            <w:vAlign w:val="center"/>
          </w:tcPr>
          <w:p w14:paraId="1903269D" w14:textId="77777777" w:rsidR="00CC2A7F" w:rsidRPr="00A90B47" w:rsidRDefault="00CC2A7F" w:rsidP="00BD3BA9">
            <w:pPr>
              <w:widowControl w:val="0"/>
              <w:tabs>
                <w:tab w:val="left" w:pos="1293"/>
              </w:tabs>
              <w:suppressAutoHyphens/>
              <w:overflowPunct w:val="0"/>
              <w:snapToGrid w:val="0"/>
              <w:jc w:val="center"/>
              <w:textAlignment w:val="baseline"/>
              <w:rPr>
                <w:color w:val="000000"/>
                <w:szCs w:val="24"/>
                <w:lang w:eastAsia="ar-SA"/>
              </w:rPr>
            </w:pPr>
            <w:r w:rsidRPr="00A90B47">
              <w:rPr>
                <w:color w:val="000000"/>
                <w:szCs w:val="24"/>
                <w:lang w:eastAsia="ar-SA"/>
              </w:rPr>
              <w:t>2.9.</w:t>
            </w:r>
          </w:p>
        </w:tc>
        <w:tc>
          <w:tcPr>
            <w:tcW w:w="4883" w:type="dxa"/>
            <w:tcBorders>
              <w:top w:val="single" w:sz="4" w:space="0" w:color="000000"/>
              <w:left w:val="single" w:sz="4" w:space="0" w:color="000000"/>
              <w:bottom w:val="single" w:sz="4" w:space="0" w:color="000000"/>
            </w:tcBorders>
          </w:tcPr>
          <w:p w14:paraId="28ED14BA" w14:textId="77777777" w:rsidR="00CC2A7F" w:rsidRPr="00FE0A76" w:rsidRDefault="00CC2A7F" w:rsidP="00BD3BA9">
            <w:pPr>
              <w:widowControl w:val="0"/>
              <w:tabs>
                <w:tab w:val="left" w:pos="1293"/>
                <w:tab w:val="left" w:pos="2787"/>
              </w:tabs>
              <w:suppressAutoHyphens/>
              <w:overflowPunct w:val="0"/>
              <w:snapToGrid w:val="0"/>
              <w:spacing w:line="278" w:lineRule="exact"/>
              <w:ind w:right="113"/>
              <w:textAlignment w:val="baseline"/>
              <w:rPr>
                <w:strike/>
                <w:color w:val="000000"/>
                <w:szCs w:val="24"/>
                <w:lang w:eastAsia="ar-SA"/>
              </w:rPr>
            </w:pPr>
            <w:r w:rsidRPr="00FE0A76">
              <w:rPr>
                <w:strike/>
                <w:color w:val="000000"/>
                <w:szCs w:val="24"/>
                <w:lang w:eastAsia="ar-SA"/>
              </w:rPr>
              <w:t>Dalyvavimas komisijų darbe, pripažįstant tinkamomis suremontuotas patalpas arba kitus atliktus darbus</w:t>
            </w:r>
          </w:p>
        </w:tc>
        <w:tc>
          <w:tcPr>
            <w:tcW w:w="2205" w:type="dxa"/>
            <w:tcBorders>
              <w:top w:val="single" w:sz="4" w:space="0" w:color="000000"/>
              <w:left w:val="single" w:sz="4" w:space="0" w:color="000000"/>
              <w:bottom w:val="single" w:sz="4" w:space="0" w:color="000000"/>
            </w:tcBorders>
            <w:vAlign w:val="center"/>
          </w:tcPr>
          <w:p w14:paraId="2A40E62F" w14:textId="77777777" w:rsidR="00CC2A7F" w:rsidRPr="00FE0A76" w:rsidRDefault="00CC2A7F" w:rsidP="00BD3BA9">
            <w:pPr>
              <w:widowControl w:val="0"/>
              <w:tabs>
                <w:tab w:val="left" w:pos="1293"/>
                <w:tab w:val="left" w:pos="2787"/>
              </w:tabs>
              <w:suppressAutoHyphens/>
              <w:overflowPunct w:val="0"/>
              <w:snapToGrid w:val="0"/>
              <w:spacing w:line="278" w:lineRule="exact"/>
              <w:ind w:right="113"/>
              <w:jc w:val="center"/>
              <w:textAlignment w:val="baseline"/>
              <w:rPr>
                <w:strike/>
                <w:color w:val="000000"/>
                <w:szCs w:val="24"/>
                <w:lang w:eastAsia="ar-SA"/>
              </w:rPr>
            </w:pPr>
            <w:r w:rsidRPr="00FE0A76">
              <w:rPr>
                <w:strike/>
                <w:color w:val="000000"/>
                <w:szCs w:val="24"/>
                <w:lang w:eastAsia="ar-SA"/>
              </w:rPr>
              <w:t>Pagal poreikį</w:t>
            </w:r>
          </w:p>
        </w:tc>
        <w:tc>
          <w:tcPr>
            <w:tcW w:w="2089" w:type="dxa"/>
            <w:tcBorders>
              <w:top w:val="single" w:sz="4" w:space="0" w:color="000000"/>
              <w:left w:val="single" w:sz="4" w:space="0" w:color="000000"/>
              <w:bottom w:val="single" w:sz="4" w:space="0" w:color="000000"/>
              <w:right w:val="double" w:sz="1" w:space="0" w:color="000000"/>
            </w:tcBorders>
            <w:vAlign w:val="center"/>
          </w:tcPr>
          <w:p w14:paraId="16CB5EE9" w14:textId="77777777" w:rsidR="00CC2A7F" w:rsidRPr="00FE0A76" w:rsidRDefault="00CC2A7F" w:rsidP="00BD3BA9">
            <w:pPr>
              <w:widowControl w:val="0"/>
              <w:tabs>
                <w:tab w:val="left" w:pos="1293"/>
              </w:tabs>
              <w:suppressAutoHyphens/>
              <w:overflowPunct w:val="0"/>
              <w:snapToGrid w:val="0"/>
              <w:jc w:val="center"/>
              <w:textAlignment w:val="baseline"/>
              <w:rPr>
                <w:strike/>
                <w:color w:val="000000"/>
                <w:szCs w:val="24"/>
                <w:lang w:eastAsia="ar-SA"/>
              </w:rPr>
            </w:pPr>
            <w:r w:rsidRPr="00FE0A76">
              <w:rPr>
                <w:strike/>
                <w:color w:val="000000"/>
                <w:szCs w:val="24"/>
                <w:lang w:eastAsia="ar-SA"/>
              </w:rPr>
              <w:t>4</w:t>
            </w:r>
          </w:p>
        </w:tc>
      </w:tr>
      <w:tr w:rsidR="00CC2A7F" w:rsidRPr="00A90B47" w14:paraId="7FFCF7EE" w14:textId="77777777" w:rsidTr="00BD3BA9">
        <w:trPr>
          <w:trHeight w:val="23"/>
        </w:trPr>
        <w:tc>
          <w:tcPr>
            <w:tcW w:w="817" w:type="dxa"/>
            <w:tcBorders>
              <w:top w:val="single" w:sz="4" w:space="0" w:color="000000"/>
              <w:left w:val="double" w:sz="1" w:space="0" w:color="000000"/>
              <w:bottom w:val="single" w:sz="4" w:space="0" w:color="000000"/>
            </w:tcBorders>
            <w:vAlign w:val="center"/>
          </w:tcPr>
          <w:p w14:paraId="3A8E17CB" w14:textId="77777777" w:rsidR="00CC2A7F" w:rsidRPr="00A90B47" w:rsidRDefault="00CC2A7F" w:rsidP="00BD3BA9">
            <w:pPr>
              <w:widowControl w:val="0"/>
              <w:tabs>
                <w:tab w:val="left" w:pos="1293"/>
              </w:tabs>
              <w:suppressAutoHyphens/>
              <w:overflowPunct w:val="0"/>
              <w:snapToGrid w:val="0"/>
              <w:jc w:val="center"/>
              <w:textAlignment w:val="baseline"/>
              <w:rPr>
                <w:bCs/>
                <w:color w:val="000000"/>
                <w:szCs w:val="24"/>
                <w:lang w:eastAsia="ar-SA"/>
              </w:rPr>
            </w:pPr>
            <w:r w:rsidRPr="00A90B47">
              <w:rPr>
                <w:bCs/>
                <w:color w:val="000000"/>
                <w:szCs w:val="24"/>
                <w:lang w:eastAsia="ar-SA"/>
              </w:rPr>
              <w:t>2.10.</w:t>
            </w:r>
          </w:p>
        </w:tc>
        <w:tc>
          <w:tcPr>
            <w:tcW w:w="4883" w:type="dxa"/>
            <w:tcBorders>
              <w:top w:val="single" w:sz="4" w:space="0" w:color="000000"/>
              <w:left w:val="single" w:sz="4" w:space="0" w:color="000000"/>
              <w:bottom w:val="single" w:sz="4" w:space="0" w:color="000000"/>
            </w:tcBorders>
          </w:tcPr>
          <w:p w14:paraId="7833A407" w14:textId="77777777" w:rsidR="00CC2A7F" w:rsidRPr="00FE0A76" w:rsidRDefault="00CC2A7F" w:rsidP="00BD3BA9">
            <w:pPr>
              <w:widowControl w:val="0"/>
              <w:tabs>
                <w:tab w:val="left" w:pos="1293"/>
                <w:tab w:val="left" w:pos="2787"/>
              </w:tabs>
              <w:suppressAutoHyphens/>
              <w:overflowPunct w:val="0"/>
              <w:snapToGrid w:val="0"/>
              <w:spacing w:line="278" w:lineRule="exact"/>
              <w:ind w:right="113"/>
              <w:textAlignment w:val="baseline"/>
              <w:rPr>
                <w:bCs/>
                <w:strike/>
                <w:color w:val="000000"/>
                <w:szCs w:val="24"/>
                <w:lang w:eastAsia="ar-SA"/>
              </w:rPr>
            </w:pPr>
            <w:r w:rsidRPr="00FE0A76">
              <w:rPr>
                <w:bCs/>
                <w:strike/>
                <w:color w:val="000000"/>
                <w:szCs w:val="24"/>
                <w:lang w:eastAsia="ar-SA"/>
              </w:rPr>
              <w:t>Dalyvavimas bylose, susijusiose su administruojamu turtu ( darbas su skolininkais)</w:t>
            </w:r>
          </w:p>
        </w:tc>
        <w:tc>
          <w:tcPr>
            <w:tcW w:w="2205" w:type="dxa"/>
            <w:tcBorders>
              <w:top w:val="single" w:sz="4" w:space="0" w:color="000000"/>
              <w:left w:val="single" w:sz="4" w:space="0" w:color="000000"/>
              <w:bottom w:val="single" w:sz="4" w:space="0" w:color="000000"/>
            </w:tcBorders>
            <w:vAlign w:val="center"/>
          </w:tcPr>
          <w:p w14:paraId="7028A636" w14:textId="77777777" w:rsidR="00CC2A7F" w:rsidRPr="00FE0A76" w:rsidRDefault="00CC2A7F" w:rsidP="00BD3BA9">
            <w:pPr>
              <w:widowControl w:val="0"/>
              <w:tabs>
                <w:tab w:val="left" w:pos="1293"/>
                <w:tab w:val="left" w:pos="2787"/>
              </w:tabs>
              <w:suppressAutoHyphens/>
              <w:overflowPunct w:val="0"/>
              <w:snapToGrid w:val="0"/>
              <w:spacing w:line="278" w:lineRule="exact"/>
              <w:ind w:right="113"/>
              <w:jc w:val="center"/>
              <w:textAlignment w:val="baseline"/>
              <w:rPr>
                <w:strike/>
                <w:color w:val="000000"/>
                <w:szCs w:val="24"/>
                <w:lang w:eastAsia="ar-SA"/>
              </w:rPr>
            </w:pPr>
            <w:r w:rsidRPr="00FE0A76">
              <w:rPr>
                <w:strike/>
                <w:color w:val="000000"/>
                <w:szCs w:val="24"/>
                <w:lang w:eastAsia="ar-SA"/>
              </w:rPr>
              <w:t>Pagal poreikį</w:t>
            </w:r>
          </w:p>
        </w:tc>
        <w:tc>
          <w:tcPr>
            <w:tcW w:w="2089" w:type="dxa"/>
            <w:tcBorders>
              <w:top w:val="single" w:sz="4" w:space="0" w:color="000000"/>
              <w:left w:val="single" w:sz="4" w:space="0" w:color="000000"/>
              <w:bottom w:val="single" w:sz="4" w:space="0" w:color="000000"/>
              <w:right w:val="double" w:sz="1" w:space="0" w:color="000000"/>
            </w:tcBorders>
            <w:vAlign w:val="center"/>
          </w:tcPr>
          <w:p w14:paraId="627D679E" w14:textId="77777777" w:rsidR="00CC2A7F" w:rsidRPr="00FE0A76" w:rsidRDefault="00CC2A7F" w:rsidP="00BD3BA9">
            <w:pPr>
              <w:widowControl w:val="0"/>
              <w:tabs>
                <w:tab w:val="left" w:pos="1293"/>
              </w:tabs>
              <w:suppressAutoHyphens/>
              <w:overflowPunct w:val="0"/>
              <w:snapToGrid w:val="0"/>
              <w:jc w:val="center"/>
              <w:textAlignment w:val="baseline"/>
              <w:rPr>
                <w:b/>
                <w:bCs/>
                <w:strike/>
                <w:color w:val="000000"/>
                <w:szCs w:val="24"/>
                <w:lang w:eastAsia="ar-SA"/>
              </w:rPr>
            </w:pPr>
            <w:r w:rsidRPr="00FE0A76">
              <w:rPr>
                <w:b/>
                <w:bCs/>
                <w:strike/>
                <w:color w:val="000000"/>
                <w:szCs w:val="24"/>
                <w:lang w:eastAsia="ar-SA"/>
              </w:rPr>
              <w:t>20</w:t>
            </w:r>
          </w:p>
        </w:tc>
      </w:tr>
      <w:tr w:rsidR="00CC2A7F" w:rsidRPr="00A90B47" w14:paraId="43D780D9" w14:textId="77777777" w:rsidTr="00BD3BA9">
        <w:trPr>
          <w:trHeight w:val="23"/>
        </w:trPr>
        <w:tc>
          <w:tcPr>
            <w:tcW w:w="817" w:type="dxa"/>
            <w:tcBorders>
              <w:top w:val="single" w:sz="4" w:space="0" w:color="000000"/>
              <w:left w:val="double" w:sz="1" w:space="0" w:color="000000"/>
              <w:bottom w:val="single" w:sz="4" w:space="0" w:color="000000"/>
            </w:tcBorders>
            <w:vAlign w:val="center"/>
          </w:tcPr>
          <w:p w14:paraId="26C05601" w14:textId="77777777" w:rsidR="00CC2A7F" w:rsidRPr="00A90B47" w:rsidRDefault="00CC2A7F" w:rsidP="00BD3BA9">
            <w:pPr>
              <w:widowControl w:val="0"/>
              <w:tabs>
                <w:tab w:val="left" w:pos="1293"/>
              </w:tabs>
              <w:suppressAutoHyphens/>
              <w:overflowPunct w:val="0"/>
              <w:snapToGrid w:val="0"/>
              <w:jc w:val="center"/>
              <w:textAlignment w:val="baseline"/>
              <w:rPr>
                <w:bCs/>
                <w:color w:val="000000"/>
                <w:szCs w:val="24"/>
                <w:lang w:eastAsia="ar-SA"/>
              </w:rPr>
            </w:pPr>
            <w:r w:rsidRPr="00A90B47">
              <w:rPr>
                <w:bCs/>
                <w:color w:val="000000"/>
                <w:szCs w:val="24"/>
                <w:lang w:eastAsia="ar-SA"/>
              </w:rPr>
              <w:t>2.11.</w:t>
            </w:r>
          </w:p>
        </w:tc>
        <w:tc>
          <w:tcPr>
            <w:tcW w:w="4883" w:type="dxa"/>
            <w:tcBorders>
              <w:top w:val="single" w:sz="4" w:space="0" w:color="000000"/>
              <w:left w:val="single" w:sz="4" w:space="0" w:color="000000"/>
              <w:bottom w:val="single" w:sz="4" w:space="0" w:color="000000"/>
            </w:tcBorders>
          </w:tcPr>
          <w:p w14:paraId="3BB0379C" w14:textId="77777777" w:rsidR="00CC2A7F" w:rsidRPr="00FE0A76" w:rsidRDefault="00CC2A7F" w:rsidP="00BD3BA9">
            <w:pPr>
              <w:widowControl w:val="0"/>
              <w:tabs>
                <w:tab w:val="left" w:pos="1293"/>
                <w:tab w:val="left" w:pos="2787"/>
              </w:tabs>
              <w:suppressAutoHyphens/>
              <w:overflowPunct w:val="0"/>
              <w:snapToGrid w:val="0"/>
              <w:spacing w:line="278" w:lineRule="exact"/>
              <w:ind w:right="113"/>
              <w:textAlignment w:val="baseline"/>
              <w:rPr>
                <w:bCs/>
                <w:strike/>
                <w:color w:val="000000"/>
                <w:szCs w:val="24"/>
                <w:lang w:eastAsia="ar-SA"/>
              </w:rPr>
            </w:pPr>
            <w:r w:rsidRPr="00FE0A76">
              <w:rPr>
                <w:bCs/>
                <w:strike/>
                <w:color w:val="000000"/>
                <w:szCs w:val="24"/>
                <w:lang w:eastAsia="ar-SA"/>
              </w:rPr>
              <w:t>Kiti  darbai (pagal administravimo nuostatus )</w:t>
            </w:r>
          </w:p>
        </w:tc>
        <w:tc>
          <w:tcPr>
            <w:tcW w:w="2205" w:type="dxa"/>
            <w:tcBorders>
              <w:top w:val="single" w:sz="4" w:space="0" w:color="000000"/>
              <w:left w:val="single" w:sz="4" w:space="0" w:color="000000"/>
              <w:bottom w:val="single" w:sz="4" w:space="0" w:color="000000"/>
            </w:tcBorders>
            <w:vAlign w:val="center"/>
          </w:tcPr>
          <w:p w14:paraId="72522DF1" w14:textId="77777777" w:rsidR="00CC2A7F" w:rsidRPr="00FE0A76" w:rsidRDefault="00CC2A7F" w:rsidP="00BD3BA9">
            <w:pPr>
              <w:widowControl w:val="0"/>
              <w:tabs>
                <w:tab w:val="left" w:pos="1293"/>
                <w:tab w:val="left" w:pos="2787"/>
              </w:tabs>
              <w:suppressAutoHyphens/>
              <w:overflowPunct w:val="0"/>
              <w:snapToGrid w:val="0"/>
              <w:spacing w:line="278" w:lineRule="exact"/>
              <w:ind w:right="113"/>
              <w:jc w:val="center"/>
              <w:textAlignment w:val="baseline"/>
              <w:rPr>
                <w:strike/>
                <w:color w:val="000000"/>
                <w:szCs w:val="24"/>
                <w:lang w:eastAsia="ar-SA"/>
              </w:rPr>
            </w:pPr>
            <w:r w:rsidRPr="00FE0A76">
              <w:rPr>
                <w:strike/>
                <w:color w:val="000000"/>
                <w:szCs w:val="24"/>
                <w:lang w:eastAsia="ar-SA"/>
              </w:rPr>
              <w:t>Pagal poreikį</w:t>
            </w:r>
          </w:p>
        </w:tc>
        <w:tc>
          <w:tcPr>
            <w:tcW w:w="2089" w:type="dxa"/>
            <w:tcBorders>
              <w:top w:val="single" w:sz="4" w:space="0" w:color="000000"/>
              <w:left w:val="single" w:sz="4" w:space="0" w:color="000000"/>
              <w:bottom w:val="single" w:sz="4" w:space="0" w:color="000000"/>
              <w:right w:val="double" w:sz="1" w:space="0" w:color="000000"/>
            </w:tcBorders>
            <w:vAlign w:val="center"/>
          </w:tcPr>
          <w:p w14:paraId="55B96153" w14:textId="77777777" w:rsidR="00CC2A7F" w:rsidRPr="00FE0A76" w:rsidRDefault="00CC2A7F" w:rsidP="00BD3BA9">
            <w:pPr>
              <w:widowControl w:val="0"/>
              <w:tabs>
                <w:tab w:val="left" w:pos="1293"/>
              </w:tabs>
              <w:suppressAutoHyphens/>
              <w:overflowPunct w:val="0"/>
              <w:snapToGrid w:val="0"/>
              <w:jc w:val="center"/>
              <w:textAlignment w:val="baseline"/>
              <w:rPr>
                <w:b/>
                <w:bCs/>
                <w:strike/>
                <w:color w:val="000000"/>
                <w:szCs w:val="24"/>
                <w:lang w:eastAsia="ar-SA"/>
              </w:rPr>
            </w:pPr>
            <w:r w:rsidRPr="00FE0A76">
              <w:rPr>
                <w:b/>
                <w:bCs/>
                <w:strike/>
                <w:color w:val="000000"/>
                <w:szCs w:val="24"/>
                <w:lang w:eastAsia="ar-SA"/>
              </w:rPr>
              <w:t>20</w:t>
            </w:r>
          </w:p>
        </w:tc>
      </w:tr>
      <w:tr w:rsidR="00CC2A7F" w:rsidRPr="00A90B47" w14:paraId="00E907D4" w14:textId="77777777" w:rsidTr="00BD3BA9">
        <w:trPr>
          <w:trHeight w:val="23"/>
        </w:trPr>
        <w:tc>
          <w:tcPr>
            <w:tcW w:w="817" w:type="dxa"/>
            <w:tcBorders>
              <w:top w:val="single" w:sz="4" w:space="0" w:color="000000"/>
              <w:left w:val="double" w:sz="1" w:space="0" w:color="000000"/>
              <w:bottom w:val="double" w:sz="1" w:space="0" w:color="000000"/>
            </w:tcBorders>
          </w:tcPr>
          <w:p w14:paraId="3D76DA8D" w14:textId="77777777" w:rsidR="00CC2A7F" w:rsidRPr="00A90B47" w:rsidRDefault="00CC2A7F" w:rsidP="00BD3BA9">
            <w:pPr>
              <w:widowControl w:val="0"/>
              <w:tabs>
                <w:tab w:val="left" w:pos="1293"/>
              </w:tabs>
              <w:suppressAutoHyphens/>
              <w:overflowPunct w:val="0"/>
              <w:snapToGrid w:val="0"/>
              <w:jc w:val="center"/>
              <w:textAlignment w:val="baseline"/>
              <w:rPr>
                <w:color w:val="000000"/>
                <w:szCs w:val="24"/>
                <w:lang w:eastAsia="ar-SA"/>
              </w:rPr>
            </w:pPr>
          </w:p>
        </w:tc>
        <w:tc>
          <w:tcPr>
            <w:tcW w:w="4883" w:type="dxa"/>
            <w:tcBorders>
              <w:top w:val="single" w:sz="4" w:space="0" w:color="000000"/>
              <w:left w:val="single" w:sz="4" w:space="0" w:color="000000"/>
              <w:bottom w:val="double" w:sz="1" w:space="0" w:color="000000"/>
            </w:tcBorders>
          </w:tcPr>
          <w:p w14:paraId="13AB2546" w14:textId="77777777" w:rsidR="00CC2A7F" w:rsidRPr="00FE0A76" w:rsidRDefault="00CC2A7F" w:rsidP="00BD3BA9">
            <w:pPr>
              <w:widowControl w:val="0"/>
              <w:tabs>
                <w:tab w:val="left" w:pos="1293"/>
              </w:tabs>
              <w:suppressAutoHyphens/>
              <w:overflowPunct w:val="0"/>
              <w:snapToGrid w:val="0"/>
              <w:textAlignment w:val="baseline"/>
              <w:rPr>
                <w:strike/>
                <w:color w:val="000000"/>
                <w:szCs w:val="24"/>
                <w:lang w:eastAsia="ar-SA"/>
              </w:rPr>
            </w:pPr>
            <w:r w:rsidRPr="00FE0A76">
              <w:rPr>
                <w:strike/>
                <w:color w:val="000000"/>
                <w:szCs w:val="24"/>
                <w:lang w:eastAsia="ar-SA"/>
              </w:rPr>
              <w:t xml:space="preserve">Iš viso atliekama papildomų darbų </w:t>
            </w:r>
          </w:p>
        </w:tc>
        <w:tc>
          <w:tcPr>
            <w:tcW w:w="2205" w:type="dxa"/>
            <w:tcBorders>
              <w:top w:val="single" w:sz="4" w:space="0" w:color="000000"/>
              <w:left w:val="single" w:sz="4" w:space="0" w:color="000000"/>
              <w:bottom w:val="double" w:sz="1" w:space="0" w:color="000000"/>
            </w:tcBorders>
            <w:vAlign w:val="center"/>
          </w:tcPr>
          <w:p w14:paraId="27C19DF0" w14:textId="77777777" w:rsidR="00CC2A7F" w:rsidRPr="00FE0A76" w:rsidRDefault="00CC2A7F" w:rsidP="00BD3BA9">
            <w:pPr>
              <w:widowControl w:val="0"/>
              <w:tabs>
                <w:tab w:val="left" w:pos="1293"/>
              </w:tabs>
              <w:suppressAutoHyphens/>
              <w:overflowPunct w:val="0"/>
              <w:snapToGrid w:val="0"/>
              <w:jc w:val="center"/>
              <w:textAlignment w:val="baseline"/>
              <w:rPr>
                <w:strike/>
                <w:color w:val="000000"/>
                <w:szCs w:val="24"/>
                <w:lang w:eastAsia="ar-SA"/>
              </w:rPr>
            </w:pPr>
            <w:r w:rsidRPr="00FE0A76">
              <w:rPr>
                <w:strike/>
                <w:color w:val="000000"/>
                <w:szCs w:val="24"/>
                <w:lang w:eastAsia="ar-SA"/>
              </w:rPr>
              <w:t>2.4.+ 2.6.+2.7.+2.8. +2.10. +2.11.</w:t>
            </w:r>
          </w:p>
        </w:tc>
        <w:tc>
          <w:tcPr>
            <w:tcW w:w="2089" w:type="dxa"/>
            <w:tcBorders>
              <w:top w:val="single" w:sz="4" w:space="0" w:color="000000"/>
              <w:left w:val="single" w:sz="4" w:space="0" w:color="000000"/>
              <w:bottom w:val="double" w:sz="1" w:space="0" w:color="000000"/>
              <w:right w:val="double" w:sz="1" w:space="0" w:color="000000"/>
            </w:tcBorders>
            <w:vAlign w:val="center"/>
          </w:tcPr>
          <w:p w14:paraId="49D4B9CF" w14:textId="77777777" w:rsidR="00CC2A7F" w:rsidRPr="00FE0A76" w:rsidRDefault="00CC2A7F" w:rsidP="00BD3BA9">
            <w:pPr>
              <w:widowControl w:val="0"/>
              <w:tabs>
                <w:tab w:val="left" w:pos="1293"/>
              </w:tabs>
              <w:suppressAutoHyphens/>
              <w:overflowPunct w:val="0"/>
              <w:snapToGrid w:val="0"/>
              <w:jc w:val="center"/>
              <w:textAlignment w:val="baseline"/>
              <w:rPr>
                <w:b/>
                <w:bCs/>
                <w:strike/>
                <w:color w:val="000000"/>
                <w:lang w:eastAsia="ar-SA"/>
              </w:rPr>
            </w:pPr>
            <w:r w:rsidRPr="00FE0A76">
              <w:rPr>
                <w:b/>
                <w:bCs/>
                <w:strike/>
                <w:color w:val="000000"/>
                <w:lang w:eastAsia="ar-SA"/>
              </w:rPr>
              <w:t>70</w:t>
            </w:r>
          </w:p>
        </w:tc>
      </w:tr>
    </w:tbl>
    <w:p w14:paraId="603B31BB" w14:textId="77777777" w:rsidR="00FE0A76" w:rsidRDefault="00FE0A76" w:rsidP="00FE0A76">
      <w:pPr>
        <w:widowControl w:val="0"/>
        <w:tabs>
          <w:tab w:val="left" w:pos="-21475"/>
        </w:tabs>
        <w:suppressAutoHyphens/>
        <w:overflowPunct w:val="0"/>
        <w:jc w:val="both"/>
        <w:textAlignment w:val="baseline"/>
        <w:rPr>
          <w:color w:val="000000"/>
          <w:lang w:eastAsia="ar-SA"/>
        </w:rPr>
      </w:pPr>
    </w:p>
    <w:p w14:paraId="2A4193F0" w14:textId="77777777" w:rsidR="00FE0A76" w:rsidRDefault="00FE0A76" w:rsidP="00FE0A76">
      <w:pPr>
        <w:widowControl w:val="0"/>
        <w:tabs>
          <w:tab w:val="left" w:pos="-21475"/>
        </w:tabs>
        <w:suppressAutoHyphens/>
        <w:overflowPunct w:val="0"/>
        <w:jc w:val="both"/>
        <w:textAlignment w:val="baseline"/>
        <w:rPr>
          <w:color w:val="000000"/>
          <w:lang w:eastAsia="ar-SA"/>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6527"/>
        <w:gridCol w:w="2835"/>
      </w:tblGrid>
      <w:tr w:rsidR="00FE0A76" w:rsidRPr="00FE0A76" w14:paraId="21FDE2B4" w14:textId="77777777" w:rsidTr="00F24850">
        <w:trPr>
          <w:trHeight w:val="562"/>
        </w:trPr>
        <w:tc>
          <w:tcPr>
            <w:tcW w:w="556" w:type="dxa"/>
          </w:tcPr>
          <w:p w14:paraId="4DF09AF3" w14:textId="77777777" w:rsidR="00FE0A76" w:rsidRPr="00FE0A76" w:rsidRDefault="00FE0A76" w:rsidP="00FE0A76">
            <w:pPr>
              <w:jc w:val="center"/>
              <w:rPr>
                <w:szCs w:val="24"/>
              </w:rPr>
            </w:pPr>
            <w:r w:rsidRPr="00FE0A76">
              <w:rPr>
                <w:szCs w:val="24"/>
              </w:rPr>
              <w:t xml:space="preserve">Eil. Nr. </w:t>
            </w:r>
          </w:p>
        </w:tc>
        <w:tc>
          <w:tcPr>
            <w:tcW w:w="6527" w:type="dxa"/>
          </w:tcPr>
          <w:p w14:paraId="22753944" w14:textId="77777777" w:rsidR="00FE0A76" w:rsidRPr="00FE0A76" w:rsidRDefault="00FE0A76" w:rsidP="00FE0A76">
            <w:pPr>
              <w:jc w:val="center"/>
              <w:rPr>
                <w:szCs w:val="24"/>
              </w:rPr>
            </w:pPr>
            <w:r w:rsidRPr="00FE0A76">
              <w:rPr>
                <w:szCs w:val="24"/>
              </w:rPr>
              <w:t>Darbų (veiklos) pavadinimas</w:t>
            </w:r>
          </w:p>
        </w:tc>
        <w:tc>
          <w:tcPr>
            <w:tcW w:w="2835" w:type="dxa"/>
          </w:tcPr>
          <w:p w14:paraId="0622A924" w14:textId="77777777" w:rsidR="00FE0A76" w:rsidRPr="00FE0A76" w:rsidRDefault="00FE0A76" w:rsidP="00FE0A76">
            <w:pPr>
              <w:jc w:val="center"/>
            </w:pPr>
            <w:r w:rsidRPr="00FE0A76">
              <w:t>Skaičiuojamosios darbo laiko sąnaudos</w:t>
            </w:r>
          </w:p>
          <w:p w14:paraId="7ABF8FD5" w14:textId="77777777" w:rsidR="00FE0A76" w:rsidRPr="00FE0A76" w:rsidRDefault="00FE0A76" w:rsidP="00FE0A76">
            <w:pPr>
              <w:jc w:val="center"/>
            </w:pPr>
            <w:r w:rsidRPr="00FE0A76">
              <w:t>žm./val. per metus</w:t>
            </w:r>
          </w:p>
        </w:tc>
      </w:tr>
      <w:tr w:rsidR="00FE0A76" w:rsidRPr="00FE0A76" w14:paraId="0D6BDF0C" w14:textId="77777777" w:rsidTr="00F24850">
        <w:tc>
          <w:tcPr>
            <w:tcW w:w="556" w:type="dxa"/>
          </w:tcPr>
          <w:p w14:paraId="23EEE4D7" w14:textId="77777777" w:rsidR="00FE0A76" w:rsidRPr="00FE0A76" w:rsidRDefault="00FE0A76" w:rsidP="00FE0A76">
            <w:pPr>
              <w:jc w:val="center"/>
              <w:rPr>
                <w:szCs w:val="24"/>
              </w:rPr>
            </w:pPr>
            <w:r w:rsidRPr="00FE0A76">
              <w:rPr>
                <w:szCs w:val="24"/>
              </w:rPr>
              <w:t>1</w:t>
            </w:r>
          </w:p>
        </w:tc>
        <w:tc>
          <w:tcPr>
            <w:tcW w:w="6527" w:type="dxa"/>
          </w:tcPr>
          <w:p w14:paraId="1ECDD098" w14:textId="77777777" w:rsidR="00FE0A76" w:rsidRPr="00FE0A76" w:rsidRDefault="00FE0A76" w:rsidP="00FE0A76">
            <w:pPr>
              <w:jc w:val="center"/>
              <w:rPr>
                <w:szCs w:val="24"/>
              </w:rPr>
            </w:pPr>
            <w:r w:rsidRPr="00FE0A76">
              <w:rPr>
                <w:szCs w:val="24"/>
              </w:rPr>
              <w:t>2</w:t>
            </w:r>
          </w:p>
        </w:tc>
        <w:tc>
          <w:tcPr>
            <w:tcW w:w="2835" w:type="dxa"/>
          </w:tcPr>
          <w:p w14:paraId="58C80B71" w14:textId="77777777" w:rsidR="00FE0A76" w:rsidRPr="00FE0A76" w:rsidRDefault="00FE0A76" w:rsidP="00FE0A76"/>
        </w:tc>
      </w:tr>
      <w:tr w:rsidR="00FE0A76" w:rsidRPr="00FE0A76" w14:paraId="71E308F4" w14:textId="77777777" w:rsidTr="00F24850">
        <w:tc>
          <w:tcPr>
            <w:tcW w:w="556" w:type="dxa"/>
          </w:tcPr>
          <w:p w14:paraId="7E587F89" w14:textId="77777777" w:rsidR="00FE0A76" w:rsidRPr="00FE0A76" w:rsidRDefault="00FE0A76" w:rsidP="00FE0A76">
            <w:pPr>
              <w:jc w:val="center"/>
              <w:rPr>
                <w:szCs w:val="24"/>
              </w:rPr>
            </w:pPr>
            <w:bookmarkStart w:id="6" w:name="_Hlk176954139"/>
            <w:r w:rsidRPr="00FE0A76">
              <w:rPr>
                <w:szCs w:val="24"/>
              </w:rPr>
              <w:t>1</w:t>
            </w:r>
          </w:p>
        </w:tc>
        <w:tc>
          <w:tcPr>
            <w:tcW w:w="6527" w:type="dxa"/>
          </w:tcPr>
          <w:p w14:paraId="2421A31B" w14:textId="77777777" w:rsidR="00FE0A76" w:rsidRPr="00FE0A76" w:rsidRDefault="00FE0A76" w:rsidP="00FE0A76">
            <w:pPr>
              <w:rPr>
                <w:color w:val="FF0000"/>
                <w:szCs w:val="24"/>
              </w:rPr>
            </w:pPr>
            <w:r w:rsidRPr="00FE0A76">
              <w:rPr>
                <w:color w:val="FF0000"/>
                <w:szCs w:val="24"/>
              </w:rPr>
              <w:t>Sudaro ir tvarko namų butų ir kitų patalpų (toliau  – patalpos) ir patalpų savininkų (naudotojų) sąrašą pagal VĮ Registrų centro ir patalpų savininkų pateiktus duomenis, sudaro ir tvarko namo bendrojo naudojimo objektų aprašą.</w:t>
            </w:r>
          </w:p>
          <w:p w14:paraId="397B11DC" w14:textId="77777777" w:rsidR="00FE0A76" w:rsidRPr="00FE0A76" w:rsidRDefault="00FE0A76" w:rsidP="00FE0A76">
            <w:pPr>
              <w:rPr>
                <w:color w:val="FF0000"/>
                <w:sz w:val="20"/>
              </w:rPr>
            </w:pPr>
            <w:r w:rsidRPr="00FE0A76">
              <w:rPr>
                <w:color w:val="FF0000"/>
                <w:sz w:val="20"/>
              </w:rPr>
              <w:t>*Nuostatų II skyrius 4.1 ir 4.2 punktai.</w:t>
            </w:r>
          </w:p>
        </w:tc>
        <w:tc>
          <w:tcPr>
            <w:tcW w:w="2835" w:type="dxa"/>
          </w:tcPr>
          <w:p w14:paraId="4168F09A" w14:textId="77777777" w:rsidR="00FE0A76" w:rsidRPr="00FE0A76" w:rsidRDefault="00FE0A76" w:rsidP="00FE0A76">
            <w:pPr>
              <w:jc w:val="center"/>
              <w:rPr>
                <w:color w:val="FF0000"/>
                <w:szCs w:val="24"/>
              </w:rPr>
            </w:pPr>
            <w:r w:rsidRPr="00FE0A76">
              <w:rPr>
                <w:color w:val="FF0000"/>
                <w:szCs w:val="24"/>
              </w:rPr>
              <w:t>3</w:t>
            </w:r>
          </w:p>
        </w:tc>
      </w:tr>
      <w:bookmarkEnd w:id="6"/>
      <w:tr w:rsidR="00FE0A76" w:rsidRPr="00FE0A76" w14:paraId="3F0F7C19" w14:textId="77777777" w:rsidTr="00F24850">
        <w:tc>
          <w:tcPr>
            <w:tcW w:w="556" w:type="dxa"/>
          </w:tcPr>
          <w:p w14:paraId="2DDB5DA5" w14:textId="77777777" w:rsidR="00FE0A76" w:rsidRPr="00FE0A76" w:rsidRDefault="00FE0A76" w:rsidP="00FE0A76">
            <w:pPr>
              <w:jc w:val="center"/>
              <w:rPr>
                <w:szCs w:val="24"/>
              </w:rPr>
            </w:pPr>
            <w:r w:rsidRPr="00FE0A76">
              <w:rPr>
                <w:szCs w:val="24"/>
              </w:rPr>
              <w:t>2.</w:t>
            </w:r>
          </w:p>
        </w:tc>
        <w:tc>
          <w:tcPr>
            <w:tcW w:w="6527" w:type="dxa"/>
          </w:tcPr>
          <w:p w14:paraId="53A45716" w14:textId="77777777" w:rsidR="00FE0A76" w:rsidRPr="00FE0A76" w:rsidRDefault="00FE0A76" w:rsidP="00FE0A76">
            <w:pPr>
              <w:rPr>
                <w:color w:val="FF0000"/>
                <w:szCs w:val="24"/>
              </w:rPr>
            </w:pPr>
            <w:r w:rsidRPr="00FE0A76">
              <w:rPr>
                <w:color w:val="FF0000"/>
                <w:szCs w:val="24"/>
              </w:rPr>
              <w:t xml:space="preserve">Organizuoja namo techninę priežiūrą, bendrosios dalinės nuosavybės teise ar kitais įstatymų nustatytais pagrindais patalpų savininkų naudojamo ir (ar) valdomo žemės sklypo priežiūrą. </w:t>
            </w:r>
          </w:p>
          <w:p w14:paraId="62ADC028" w14:textId="77777777" w:rsidR="00FE0A76" w:rsidRPr="00FE0A76" w:rsidRDefault="00FE0A76" w:rsidP="00FE0A76">
            <w:pPr>
              <w:rPr>
                <w:color w:val="FF0000"/>
                <w:sz w:val="20"/>
              </w:rPr>
            </w:pPr>
            <w:r w:rsidRPr="00FE0A76">
              <w:rPr>
                <w:color w:val="FF0000"/>
                <w:sz w:val="20"/>
              </w:rPr>
              <w:t>*Nuostatų II skyrius 4.3 punktas.</w:t>
            </w:r>
          </w:p>
        </w:tc>
        <w:tc>
          <w:tcPr>
            <w:tcW w:w="2835" w:type="dxa"/>
          </w:tcPr>
          <w:p w14:paraId="3EB19E37" w14:textId="77777777" w:rsidR="00FE0A76" w:rsidRPr="00FE0A76" w:rsidRDefault="00FE0A76" w:rsidP="00FE0A76">
            <w:pPr>
              <w:jc w:val="center"/>
              <w:rPr>
                <w:color w:val="FF0000"/>
                <w:szCs w:val="24"/>
              </w:rPr>
            </w:pPr>
            <w:r w:rsidRPr="00FE0A76">
              <w:rPr>
                <w:color w:val="FF0000"/>
                <w:szCs w:val="24"/>
              </w:rPr>
              <w:t>6</w:t>
            </w:r>
          </w:p>
        </w:tc>
      </w:tr>
      <w:tr w:rsidR="00FE0A76" w:rsidRPr="00FE0A76" w14:paraId="74A5A591" w14:textId="77777777" w:rsidTr="00F24850">
        <w:tc>
          <w:tcPr>
            <w:tcW w:w="556" w:type="dxa"/>
          </w:tcPr>
          <w:p w14:paraId="501895EF" w14:textId="77777777" w:rsidR="00FE0A76" w:rsidRPr="00FE0A76" w:rsidRDefault="00FE0A76" w:rsidP="00FE0A76">
            <w:pPr>
              <w:jc w:val="center"/>
              <w:rPr>
                <w:szCs w:val="24"/>
              </w:rPr>
            </w:pPr>
            <w:r w:rsidRPr="00FE0A76">
              <w:rPr>
                <w:szCs w:val="24"/>
              </w:rPr>
              <w:t>3.</w:t>
            </w:r>
          </w:p>
        </w:tc>
        <w:tc>
          <w:tcPr>
            <w:tcW w:w="6527" w:type="dxa"/>
          </w:tcPr>
          <w:p w14:paraId="5A3CDD45" w14:textId="77777777" w:rsidR="00FE0A76" w:rsidRPr="00FE0A76" w:rsidRDefault="00FE0A76" w:rsidP="00FE0A76">
            <w:pPr>
              <w:rPr>
                <w:color w:val="FF0000"/>
                <w:szCs w:val="24"/>
              </w:rPr>
            </w:pPr>
            <w:r w:rsidRPr="00FE0A76">
              <w:rPr>
                <w:color w:val="FF0000"/>
                <w:szCs w:val="24"/>
              </w:rPr>
              <w:t xml:space="preserve">Rengia metinį namo bendrojo naudojimo objektų atnaujinimo planą (toliau – metinis planas) ir (ar)  ilgalaikį (2 ir daugiau metų) namo bendrojo naudojamo objektų atnaujinimo planą (toliau – ilgalaikis planas), apskaičiuoja mėnesinės kaupiamosios įmokos tarifą ir teikia juos patalpų savininkams tvirtinti. Planas rengiamas įvertinus namo būklę. </w:t>
            </w:r>
          </w:p>
          <w:p w14:paraId="6C018C09" w14:textId="77777777" w:rsidR="00FE0A76" w:rsidRPr="00FE0A76" w:rsidRDefault="00FE0A76" w:rsidP="00FE0A76">
            <w:pPr>
              <w:rPr>
                <w:color w:val="FF0000"/>
                <w:sz w:val="20"/>
              </w:rPr>
            </w:pPr>
            <w:r w:rsidRPr="00FE0A76">
              <w:rPr>
                <w:color w:val="FF0000"/>
                <w:sz w:val="20"/>
              </w:rPr>
              <w:t>*Nuostatų II skyrius 4.4 punktas.</w:t>
            </w:r>
          </w:p>
        </w:tc>
        <w:tc>
          <w:tcPr>
            <w:tcW w:w="2835" w:type="dxa"/>
          </w:tcPr>
          <w:p w14:paraId="12662BA9" w14:textId="77777777" w:rsidR="00FE0A76" w:rsidRPr="00FE0A76" w:rsidRDefault="00FE0A76" w:rsidP="00FE0A76">
            <w:pPr>
              <w:jc w:val="center"/>
              <w:rPr>
                <w:color w:val="FF0000"/>
                <w:szCs w:val="24"/>
              </w:rPr>
            </w:pPr>
            <w:r w:rsidRPr="00FE0A76">
              <w:rPr>
                <w:color w:val="FF0000"/>
                <w:szCs w:val="24"/>
              </w:rPr>
              <w:t>10</w:t>
            </w:r>
          </w:p>
        </w:tc>
      </w:tr>
      <w:tr w:rsidR="00FE0A76" w:rsidRPr="00FE0A76" w14:paraId="4217DD3C" w14:textId="77777777" w:rsidTr="00F24850">
        <w:tc>
          <w:tcPr>
            <w:tcW w:w="556" w:type="dxa"/>
          </w:tcPr>
          <w:p w14:paraId="11CDAE34" w14:textId="77777777" w:rsidR="00FE0A76" w:rsidRPr="00FE0A76" w:rsidRDefault="00FE0A76" w:rsidP="00FE0A76">
            <w:pPr>
              <w:jc w:val="center"/>
              <w:rPr>
                <w:szCs w:val="24"/>
              </w:rPr>
            </w:pPr>
            <w:r w:rsidRPr="00FE0A76">
              <w:rPr>
                <w:szCs w:val="24"/>
              </w:rPr>
              <w:t>4.</w:t>
            </w:r>
          </w:p>
        </w:tc>
        <w:tc>
          <w:tcPr>
            <w:tcW w:w="6527" w:type="dxa"/>
          </w:tcPr>
          <w:p w14:paraId="1AA0C48E" w14:textId="77777777" w:rsidR="00FE0A76" w:rsidRPr="00FE0A76" w:rsidRDefault="00FE0A76" w:rsidP="00FE0A76">
            <w:pPr>
              <w:rPr>
                <w:color w:val="FF0000"/>
                <w:szCs w:val="24"/>
              </w:rPr>
            </w:pPr>
            <w:r w:rsidRPr="00FE0A76">
              <w:rPr>
                <w:color w:val="FF0000"/>
                <w:szCs w:val="24"/>
              </w:rPr>
              <w:t xml:space="preserve">Organizuoja ir vykdo namo techninės priežiūros, kitų su administruojamu namu susijusių paslaugų ir namo bendrojo naudojamo objektų atnaujinimo darbų pirkimus. </w:t>
            </w:r>
          </w:p>
          <w:p w14:paraId="24A12FE3" w14:textId="77777777" w:rsidR="00FE0A76" w:rsidRPr="00FE0A76" w:rsidRDefault="00FE0A76" w:rsidP="00FE0A76">
            <w:pPr>
              <w:rPr>
                <w:color w:val="FF0000"/>
                <w:sz w:val="20"/>
              </w:rPr>
            </w:pPr>
            <w:r w:rsidRPr="00FE0A76">
              <w:rPr>
                <w:color w:val="FF0000"/>
                <w:sz w:val="20"/>
              </w:rPr>
              <w:t>*Nuostatų II skyrius 4.5, 4.5.1, 4.5.2, 4.5.3 punktai.</w:t>
            </w:r>
          </w:p>
        </w:tc>
        <w:tc>
          <w:tcPr>
            <w:tcW w:w="2835" w:type="dxa"/>
          </w:tcPr>
          <w:p w14:paraId="56B6E910" w14:textId="77777777" w:rsidR="00FE0A76" w:rsidRPr="00FE0A76" w:rsidRDefault="00FE0A76" w:rsidP="00FE0A76">
            <w:pPr>
              <w:jc w:val="center"/>
              <w:rPr>
                <w:color w:val="FF0000"/>
                <w:szCs w:val="24"/>
              </w:rPr>
            </w:pPr>
            <w:r w:rsidRPr="00FE0A76">
              <w:rPr>
                <w:color w:val="FF0000"/>
                <w:szCs w:val="24"/>
              </w:rPr>
              <w:t>16</w:t>
            </w:r>
          </w:p>
        </w:tc>
      </w:tr>
      <w:tr w:rsidR="00FE0A76" w:rsidRPr="00FE0A76" w14:paraId="6A5B67DF" w14:textId="77777777" w:rsidTr="00F24850">
        <w:tc>
          <w:tcPr>
            <w:tcW w:w="556" w:type="dxa"/>
          </w:tcPr>
          <w:p w14:paraId="288F1925" w14:textId="77777777" w:rsidR="00FE0A76" w:rsidRPr="00FE0A76" w:rsidRDefault="00FE0A76" w:rsidP="00FE0A76">
            <w:pPr>
              <w:jc w:val="center"/>
              <w:rPr>
                <w:szCs w:val="24"/>
              </w:rPr>
            </w:pPr>
            <w:r w:rsidRPr="00FE0A76">
              <w:rPr>
                <w:szCs w:val="24"/>
              </w:rPr>
              <w:t>5.</w:t>
            </w:r>
          </w:p>
        </w:tc>
        <w:tc>
          <w:tcPr>
            <w:tcW w:w="6527" w:type="dxa"/>
          </w:tcPr>
          <w:p w14:paraId="14C46BD2" w14:textId="77777777" w:rsidR="00FE0A76" w:rsidRPr="00FE0A76" w:rsidRDefault="00FE0A76" w:rsidP="00FE0A76">
            <w:pPr>
              <w:rPr>
                <w:color w:val="FF0000"/>
                <w:szCs w:val="24"/>
              </w:rPr>
            </w:pPr>
            <w:r w:rsidRPr="00FE0A76">
              <w:rPr>
                <w:color w:val="FF0000"/>
                <w:szCs w:val="24"/>
              </w:rPr>
              <w:t>Statybos užbaigimą reglamentuojančių teisė aktų nustatytais atvejais ir tvarka dalyvauja name vykdytų statybos darbų užbaigimo procedūrose.</w:t>
            </w:r>
          </w:p>
          <w:p w14:paraId="4E6926CA" w14:textId="77777777" w:rsidR="00FE0A76" w:rsidRPr="00FE0A76" w:rsidRDefault="00FE0A76" w:rsidP="00FE0A76">
            <w:pPr>
              <w:rPr>
                <w:color w:val="FF0000"/>
                <w:sz w:val="20"/>
              </w:rPr>
            </w:pPr>
            <w:r w:rsidRPr="00FE0A76">
              <w:rPr>
                <w:color w:val="FF0000"/>
                <w:sz w:val="20"/>
              </w:rPr>
              <w:t>*Nuostatų II skyrius 4.6  punktas.</w:t>
            </w:r>
          </w:p>
        </w:tc>
        <w:tc>
          <w:tcPr>
            <w:tcW w:w="2835" w:type="dxa"/>
          </w:tcPr>
          <w:p w14:paraId="3301E282" w14:textId="77777777" w:rsidR="00FE0A76" w:rsidRPr="00FE0A76" w:rsidRDefault="00FE0A76" w:rsidP="00FE0A76">
            <w:pPr>
              <w:jc w:val="center"/>
              <w:rPr>
                <w:color w:val="FF0000"/>
                <w:szCs w:val="24"/>
              </w:rPr>
            </w:pPr>
            <w:r w:rsidRPr="00FE0A76">
              <w:rPr>
                <w:color w:val="FF0000"/>
                <w:szCs w:val="24"/>
              </w:rPr>
              <w:t>6</w:t>
            </w:r>
          </w:p>
        </w:tc>
      </w:tr>
      <w:tr w:rsidR="00FE0A76" w:rsidRPr="00FE0A76" w14:paraId="21C72CCD" w14:textId="77777777" w:rsidTr="00F24850">
        <w:tc>
          <w:tcPr>
            <w:tcW w:w="556" w:type="dxa"/>
          </w:tcPr>
          <w:p w14:paraId="4FACBD43" w14:textId="77777777" w:rsidR="00FE0A76" w:rsidRPr="00FE0A76" w:rsidRDefault="00FE0A76" w:rsidP="00FE0A76">
            <w:pPr>
              <w:jc w:val="center"/>
              <w:rPr>
                <w:szCs w:val="24"/>
              </w:rPr>
            </w:pPr>
            <w:r w:rsidRPr="00FE0A76">
              <w:rPr>
                <w:szCs w:val="24"/>
              </w:rPr>
              <w:t>6.</w:t>
            </w:r>
          </w:p>
        </w:tc>
        <w:tc>
          <w:tcPr>
            <w:tcW w:w="6527" w:type="dxa"/>
          </w:tcPr>
          <w:p w14:paraId="30E598B8" w14:textId="77777777" w:rsidR="00FE0A76" w:rsidRPr="00FE0A76" w:rsidRDefault="00FE0A76" w:rsidP="00FE0A76">
            <w:pPr>
              <w:rPr>
                <w:color w:val="FF0000"/>
                <w:szCs w:val="24"/>
              </w:rPr>
            </w:pPr>
            <w:r w:rsidRPr="00FE0A76">
              <w:rPr>
                <w:color w:val="FF0000"/>
                <w:szCs w:val="24"/>
              </w:rPr>
              <w:t xml:space="preserve">Rengia, teikia patalpų savininkams pasiūlymus dėl energiją taupančių priemonių įgyvendinimo ir šaukia patalpų savininkų susirinkimą arba organizuoja balsavimą raštu dėl namo atnaujinimo (modernizavimo). </w:t>
            </w:r>
          </w:p>
          <w:p w14:paraId="73209B77" w14:textId="77777777" w:rsidR="00FE0A76" w:rsidRPr="00FE0A76" w:rsidRDefault="00FE0A76" w:rsidP="00FE0A76">
            <w:pPr>
              <w:rPr>
                <w:color w:val="FF0000"/>
                <w:sz w:val="20"/>
              </w:rPr>
            </w:pPr>
            <w:r w:rsidRPr="00FE0A76">
              <w:rPr>
                <w:color w:val="FF0000"/>
                <w:sz w:val="20"/>
              </w:rPr>
              <w:t>*Nuostatų II skyrius 4.7  punktas.</w:t>
            </w:r>
          </w:p>
        </w:tc>
        <w:tc>
          <w:tcPr>
            <w:tcW w:w="2835" w:type="dxa"/>
          </w:tcPr>
          <w:p w14:paraId="44F90F27" w14:textId="77777777" w:rsidR="00FE0A76" w:rsidRPr="00FE0A76" w:rsidRDefault="00FE0A76" w:rsidP="00FE0A76">
            <w:pPr>
              <w:jc w:val="center"/>
              <w:rPr>
                <w:color w:val="FF0000"/>
                <w:szCs w:val="24"/>
              </w:rPr>
            </w:pPr>
            <w:r w:rsidRPr="00FE0A76">
              <w:rPr>
                <w:color w:val="FF0000"/>
                <w:szCs w:val="24"/>
              </w:rPr>
              <w:t>2</w:t>
            </w:r>
          </w:p>
        </w:tc>
      </w:tr>
      <w:tr w:rsidR="00FE0A76" w:rsidRPr="00FE0A76" w14:paraId="63144804" w14:textId="77777777" w:rsidTr="00F24850">
        <w:tc>
          <w:tcPr>
            <w:tcW w:w="556" w:type="dxa"/>
          </w:tcPr>
          <w:p w14:paraId="710E81F2" w14:textId="77777777" w:rsidR="00FE0A76" w:rsidRPr="00FE0A76" w:rsidRDefault="00FE0A76" w:rsidP="00FE0A76">
            <w:pPr>
              <w:jc w:val="center"/>
              <w:rPr>
                <w:szCs w:val="24"/>
              </w:rPr>
            </w:pPr>
            <w:r w:rsidRPr="00FE0A76">
              <w:rPr>
                <w:szCs w:val="24"/>
              </w:rPr>
              <w:t>7.</w:t>
            </w:r>
          </w:p>
        </w:tc>
        <w:tc>
          <w:tcPr>
            <w:tcW w:w="6527" w:type="dxa"/>
          </w:tcPr>
          <w:p w14:paraId="549C1A12" w14:textId="77777777" w:rsidR="00FE0A76" w:rsidRPr="00FE0A76" w:rsidRDefault="00FE0A76" w:rsidP="00FE0A76">
            <w:pPr>
              <w:rPr>
                <w:color w:val="FF0000"/>
                <w:szCs w:val="24"/>
              </w:rPr>
            </w:pPr>
            <w:r w:rsidRPr="00FE0A76">
              <w:rPr>
                <w:color w:val="FF0000"/>
                <w:szCs w:val="24"/>
              </w:rPr>
              <w:t>Šilumos ūkį reglamentuojančių teisės aktų nustatytais atvejais ir tvarka šaukia patalpų savininkų susirinkimą arba organizuoja balsavimą raštu dėl namo šildymo ir karšto vandens sistemos prižiūrėtojo (eksploatuotojo) pasirinkimo, namo šildymo būdo keitimo, namo šildymo ir karšto vandens sistemos pertvarkymo pagal šiai  sistemai nustatytus privalomuosius reikalavimus, apsirūpinimo karštu vandeniu būdo, šilumos paskirstymo metodo, karšto vandens tiekėjo pasirinkimo ir dalyvauja įgyvendinant patalpų savininkų priimtus sprendimus. Atlieka namo šildymo ir karšto vandens sistemos prižiūrėtojo (eksploatuotojo) pasirengimo  šildymo sezonui kontrolę.</w:t>
            </w:r>
          </w:p>
          <w:p w14:paraId="03A119CE" w14:textId="77777777" w:rsidR="00FE0A76" w:rsidRPr="00FE0A76" w:rsidRDefault="00FE0A76" w:rsidP="00FE0A76">
            <w:pPr>
              <w:rPr>
                <w:color w:val="FF0000"/>
                <w:sz w:val="20"/>
              </w:rPr>
            </w:pPr>
            <w:r w:rsidRPr="00FE0A76">
              <w:rPr>
                <w:color w:val="FF0000"/>
                <w:sz w:val="20"/>
              </w:rPr>
              <w:t>*Nuostatų II skyrius 4.8 punktas.</w:t>
            </w:r>
          </w:p>
        </w:tc>
        <w:tc>
          <w:tcPr>
            <w:tcW w:w="2835" w:type="dxa"/>
          </w:tcPr>
          <w:p w14:paraId="5667B193" w14:textId="77777777" w:rsidR="00FE0A76" w:rsidRPr="00FE0A76" w:rsidRDefault="00FE0A76" w:rsidP="00FE0A76">
            <w:pPr>
              <w:jc w:val="center"/>
              <w:rPr>
                <w:color w:val="FF0000"/>
                <w:szCs w:val="24"/>
              </w:rPr>
            </w:pPr>
            <w:r w:rsidRPr="00FE0A76">
              <w:rPr>
                <w:color w:val="FF0000"/>
                <w:szCs w:val="24"/>
              </w:rPr>
              <w:t>6</w:t>
            </w:r>
          </w:p>
        </w:tc>
      </w:tr>
      <w:tr w:rsidR="00FE0A76" w:rsidRPr="00FE0A76" w14:paraId="5E8E344B" w14:textId="77777777" w:rsidTr="00F24850">
        <w:tc>
          <w:tcPr>
            <w:tcW w:w="556" w:type="dxa"/>
          </w:tcPr>
          <w:p w14:paraId="1C1BA5B6" w14:textId="77777777" w:rsidR="00FE0A76" w:rsidRPr="00FE0A76" w:rsidRDefault="00FE0A76" w:rsidP="00FE0A76">
            <w:pPr>
              <w:jc w:val="center"/>
              <w:rPr>
                <w:szCs w:val="24"/>
              </w:rPr>
            </w:pPr>
            <w:r w:rsidRPr="00FE0A76">
              <w:rPr>
                <w:szCs w:val="24"/>
              </w:rPr>
              <w:t>8.</w:t>
            </w:r>
          </w:p>
        </w:tc>
        <w:tc>
          <w:tcPr>
            <w:tcW w:w="6527" w:type="dxa"/>
          </w:tcPr>
          <w:p w14:paraId="6BB0EBF0" w14:textId="77777777" w:rsidR="00FE0A76" w:rsidRPr="00FE0A76" w:rsidRDefault="00FE0A76" w:rsidP="00FE0A76">
            <w:pPr>
              <w:rPr>
                <w:color w:val="FF0000"/>
                <w:szCs w:val="24"/>
              </w:rPr>
            </w:pPr>
            <w:r w:rsidRPr="00FE0A76">
              <w:rPr>
                <w:color w:val="FF0000"/>
                <w:szCs w:val="24"/>
              </w:rPr>
              <w:t xml:space="preserve">Apskaičiuoja mokėjimus, įmokas, tvarko jų surinkimo ir naudojimo apskaitą. Finansinę apskaitą ir (ar) mokesčius reglamentuojančių teisės aktų nustatyta tvarka parengia mėnesinius mokėjimo dokumentus (sąskaitas, mokėjimų pranešimus ar kt.) ir teikia patalpų savininkams (naudotojams) ar jų įgaliotiems asmenims </w:t>
            </w:r>
          </w:p>
          <w:p w14:paraId="7D58588F" w14:textId="77777777" w:rsidR="00FE0A76" w:rsidRPr="00FE0A76" w:rsidRDefault="00FE0A76" w:rsidP="00FE0A76">
            <w:pPr>
              <w:rPr>
                <w:color w:val="FF0000"/>
                <w:sz w:val="20"/>
              </w:rPr>
            </w:pPr>
            <w:r w:rsidRPr="00FE0A76">
              <w:rPr>
                <w:color w:val="FF0000"/>
                <w:sz w:val="20"/>
              </w:rPr>
              <w:t>*Nuostatų II skyrius 4.9 punktas.</w:t>
            </w:r>
          </w:p>
        </w:tc>
        <w:tc>
          <w:tcPr>
            <w:tcW w:w="2835" w:type="dxa"/>
          </w:tcPr>
          <w:p w14:paraId="414A6840" w14:textId="77777777" w:rsidR="00FE0A76" w:rsidRPr="00FE0A76" w:rsidRDefault="00FE0A76" w:rsidP="00FE0A76">
            <w:pPr>
              <w:jc w:val="center"/>
              <w:rPr>
                <w:color w:val="FF0000"/>
                <w:szCs w:val="24"/>
              </w:rPr>
            </w:pPr>
            <w:r w:rsidRPr="00FE0A76">
              <w:rPr>
                <w:color w:val="FF0000"/>
                <w:szCs w:val="24"/>
              </w:rPr>
              <w:t>36</w:t>
            </w:r>
          </w:p>
        </w:tc>
      </w:tr>
      <w:tr w:rsidR="00FE0A76" w:rsidRPr="00FE0A76" w14:paraId="6404F949" w14:textId="77777777" w:rsidTr="00F24850">
        <w:tc>
          <w:tcPr>
            <w:tcW w:w="556" w:type="dxa"/>
          </w:tcPr>
          <w:p w14:paraId="1079014F" w14:textId="77777777" w:rsidR="00FE0A76" w:rsidRPr="00FE0A76" w:rsidRDefault="00FE0A76" w:rsidP="00FE0A76">
            <w:pPr>
              <w:jc w:val="center"/>
              <w:rPr>
                <w:szCs w:val="24"/>
              </w:rPr>
            </w:pPr>
            <w:r w:rsidRPr="00FE0A76">
              <w:rPr>
                <w:szCs w:val="24"/>
              </w:rPr>
              <w:t>9.</w:t>
            </w:r>
          </w:p>
        </w:tc>
        <w:tc>
          <w:tcPr>
            <w:tcW w:w="6527" w:type="dxa"/>
          </w:tcPr>
          <w:p w14:paraId="0D33E1EF" w14:textId="77777777" w:rsidR="00FE0A76" w:rsidRPr="00FE0A76" w:rsidRDefault="00FE0A76" w:rsidP="00FE0A76">
            <w:pPr>
              <w:rPr>
                <w:color w:val="FF0000"/>
                <w:szCs w:val="24"/>
              </w:rPr>
            </w:pPr>
            <w:r w:rsidRPr="00FE0A76">
              <w:rPr>
                <w:color w:val="FF0000"/>
                <w:szCs w:val="24"/>
              </w:rPr>
              <w:t>Šaukia patalpų savininkų susirinkimus arba organizuoja balsavimą raštu.</w:t>
            </w:r>
          </w:p>
          <w:p w14:paraId="1A6F4413" w14:textId="77777777" w:rsidR="00FE0A76" w:rsidRPr="00FE0A76" w:rsidRDefault="00FE0A76" w:rsidP="00FE0A76">
            <w:pPr>
              <w:rPr>
                <w:color w:val="FF0000"/>
                <w:sz w:val="20"/>
              </w:rPr>
            </w:pPr>
            <w:r w:rsidRPr="00FE0A76">
              <w:rPr>
                <w:color w:val="FF0000"/>
                <w:sz w:val="20"/>
              </w:rPr>
              <w:t>*Nuostatų II skyrius 4.10 punktas.</w:t>
            </w:r>
          </w:p>
        </w:tc>
        <w:tc>
          <w:tcPr>
            <w:tcW w:w="2835" w:type="dxa"/>
          </w:tcPr>
          <w:p w14:paraId="399353DC" w14:textId="77777777" w:rsidR="00FE0A76" w:rsidRPr="00FE0A76" w:rsidRDefault="00FE0A76" w:rsidP="00FE0A76">
            <w:pPr>
              <w:jc w:val="center"/>
              <w:rPr>
                <w:color w:val="FF0000"/>
                <w:szCs w:val="24"/>
              </w:rPr>
            </w:pPr>
            <w:r w:rsidRPr="00FE0A76">
              <w:rPr>
                <w:color w:val="FF0000"/>
                <w:szCs w:val="24"/>
              </w:rPr>
              <w:t>4</w:t>
            </w:r>
          </w:p>
        </w:tc>
      </w:tr>
      <w:tr w:rsidR="00FE0A76" w:rsidRPr="00FE0A76" w14:paraId="2EFE29D3" w14:textId="77777777" w:rsidTr="00F24850">
        <w:tc>
          <w:tcPr>
            <w:tcW w:w="556" w:type="dxa"/>
          </w:tcPr>
          <w:p w14:paraId="2DDC419C" w14:textId="77777777" w:rsidR="00FE0A76" w:rsidRPr="00FE0A76" w:rsidRDefault="00FE0A76" w:rsidP="00FE0A76">
            <w:pPr>
              <w:jc w:val="center"/>
              <w:rPr>
                <w:szCs w:val="24"/>
              </w:rPr>
            </w:pPr>
            <w:r w:rsidRPr="00FE0A76">
              <w:rPr>
                <w:szCs w:val="24"/>
              </w:rPr>
              <w:t>10.</w:t>
            </w:r>
          </w:p>
        </w:tc>
        <w:tc>
          <w:tcPr>
            <w:tcW w:w="6527" w:type="dxa"/>
          </w:tcPr>
          <w:p w14:paraId="75CDBA36" w14:textId="77777777" w:rsidR="00FE0A76" w:rsidRPr="00FE0A76" w:rsidRDefault="00FE0A76" w:rsidP="00FE0A76">
            <w:pPr>
              <w:rPr>
                <w:color w:val="FF0000"/>
                <w:szCs w:val="24"/>
              </w:rPr>
            </w:pPr>
            <w:r w:rsidRPr="00FE0A76">
              <w:rPr>
                <w:color w:val="FF0000"/>
                <w:szCs w:val="24"/>
              </w:rPr>
              <w:t xml:space="preserve">Rengia metinę savo veiklos, susijusios su administruojamu namu, ataskaitą, skelbia ją ir teikia patalpų savininkams. </w:t>
            </w:r>
          </w:p>
          <w:p w14:paraId="706DA0D3" w14:textId="77777777" w:rsidR="00FE0A76" w:rsidRPr="00FE0A76" w:rsidRDefault="00FE0A76" w:rsidP="00FE0A76">
            <w:pPr>
              <w:rPr>
                <w:color w:val="FF0000"/>
                <w:sz w:val="20"/>
              </w:rPr>
            </w:pPr>
            <w:r w:rsidRPr="00FE0A76">
              <w:rPr>
                <w:color w:val="FF0000"/>
                <w:sz w:val="20"/>
              </w:rPr>
              <w:t>*Nuostatų II skyrius 4.11  punktas.</w:t>
            </w:r>
          </w:p>
        </w:tc>
        <w:tc>
          <w:tcPr>
            <w:tcW w:w="2835" w:type="dxa"/>
          </w:tcPr>
          <w:p w14:paraId="38BFBE8E" w14:textId="77777777" w:rsidR="00FE0A76" w:rsidRPr="00FE0A76" w:rsidRDefault="00FE0A76" w:rsidP="00FE0A76">
            <w:pPr>
              <w:jc w:val="center"/>
              <w:rPr>
                <w:color w:val="FF0000"/>
                <w:szCs w:val="24"/>
              </w:rPr>
            </w:pPr>
            <w:r w:rsidRPr="00FE0A76">
              <w:rPr>
                <w:color w:val="FF0000"/>
                <w:szCs w:val="24"/>
              </w:rPr>
              <w:t>3</w:t>
            </w:r>
          </w:p>
        </w:tc>
      </w:tr>
      <w:tr w:rsidR="00FE0A76" w:rsidRPr="00FE0A76" w14:paraId="0978DDED" w14:textId="77777777" w:rsidTr="00F24850">
        <w:tc>
          <w:tcPr>
            <w:tcW w:w="556" w:type="dxa"/>
          </w:tcPr>
          <w:p w14:paraId="67974E21" w14:textId="77777777" w:rsidR="00FE0A76" w:rsidRPr="00FE0A76" w:rsidRDefault="00FE0A76" w:rsidP="00FE0A76">
            <w:pPr>
              <w:jc w:val="center"/>
              <w:rPr>
                <w:szCs w:val="24"/>
              </w:rPr>
            </w:pPr>
            <w:r w:rsidRPr="00FE0A76">
              <w:rPr>
                <w:szCs w:val="24"/>
              </w:rPr>
              <w:t>11.</w:t>
            </w:r>
          </w:p>
        </w:tc>
        <w:tc>
          <w:tcPr>
            <w:tcW w:w="6527" w:type="dxa"/>
          </w:tcPr>
          <w:p w14:paraId="329D36F5" w14:textId="77777777" w:rsidR="00FE0A76" w:rsidRPr="00FE0A76" w:rsidRDefault="00FE0A76" w:rsidP="00FE0A76">
            <w:pPr>
              <w:rPr>
                <w:color w:val="FF0000"/>
                <w:szCs w:val="24"/>
              </w:rPr>
            </w:pPr>
            <w:r w:rsidRPr="00FE0A76">
              <w:rPr>
                <w:color w:val="FF0000"/>
                <w:szCs w:val="24"/>
              </w:rPr>
              <w:t xml:space="preserve">Skelbia informaciją apie savo veiklą, užtikrina valstybinės vėliavos iškėlimą ir atlieka kitas funkcijas, susijusias su patalpų savininkų bendrosios nuosavybės administravimu. </w:t>
            </w:r>
          </w:p>
          <w:p w14:paraId="54522F37" w14:textId="77777777" w:rsidR="00FE0A76" w:rsidRPr="00FE0A76" w:rsidRDefault="00FE0A76" w:rsidP="00FE0A76">
            <w:pPr>
              <w:rPr>
                <w:color w:val="FF0000"/>
                <w:sz w:val="20"/>
              </w:rPr>
            </w:pPr>
            <w:r w:rsidRPr="00FE0A76">
              <w:rPr>
                <w:color w:val="FF0000"/>
                <w:sz w:val="20"/>
              </w:rPr>
              <w:t>*Nuostatų II skyrius 4.12, 4.13  punktai.</w:t>
            </w:r>
          </w:p>
        </w:tc>
        <w:tc>
          <w:tcPr>
            <w:tcW w:w="2835" w:type="dxa"/>
          </w:tcPr>
          <w:p w14:paraId="6FEA457E" w14:textId="77777777" w:rsidR="00FE0A76" w:rsidRPr="00FE0A76" w:rsidRDefault="00FE0A76" w:rsidP="00FE0A76">
            <w:pPr>
              <w:jc w:val="center"/>
              <w:rPr>
                <w:color w:val="FF0000"/>
                <w:szCs w:val="24"/>
              </w:rPr>
            </w:pPr>
            <w:r w:rsidRPr="00FE0A76">
              <w:rPr>
                <w:color w:val="FF0000"/>
                <w:szCs w:val="24"/>
              </w:rPr>
              <w:t>4</w:t>
            </w:r>
          </w:p>
        </w:tc>
      </w:tr>
      <w:tr w:rsidR="00FE0A76" w:rsidRPr="00FE0A76" w14:paraId="063F9043" w14:textId="77777777" w:rsidTr="00F24850">
        <w:tc>
          <w:tcPr>
            <w:tcW w:w="556" w:type="dxa"/>
          </w:tcPr>
          <w:p w14:paraId="7CE676FB" w14:textId="77777777" w:rsidR="00FE0A76" w:rsidRPr="00FE0A76" w:rsidRDefault="00FE0A76" w:rsidP="00FE0A76">
            <w:pPr>
              <w:jc w:val="center"/>
              <w:rPr>
                <w:szCs w:val="24"/>
              </w:rPr>
            </w:pPr>
            <w:r w:rsidRPr="00FE0A76">
              <w:rPr>
                <w:szCs w:val="24"/>
              </w:rPr>
              <w:t>12.</w:t>
            </w:r>
          </w:p>
        </w:tc>
        <w:tc>
          <w:tcPr>
            <w:tcW w:w="6527" w:type="dxa"/>
          </w:tcPr>
          <w:p w14:paraId="306F69A1" w14:textId="77777777" w:rsidR="00FE0A76" w:rsidRPr="00FE0A76" w:rsidRDefault="00FE0A76" w:rsidP="00FE0A76">
            <w:pPr>
              <w:rPr>
                <w:color w:val="FF0000"/>
                <w:szCs w:val="24"/>
              </w:rPr>
            </w:pPr>
            <w:r w:rsidRPr="00FE0A76">
              <w:rPr>
                <w:color w:val="FF0000"/>
                <w:szCs w:val="24"/>
              </w:rPr>
              <w:t xml:space="preserve">Teisės aktų nustatytais atvejais ir (ar) patalpų savininkų sprendimu, priimtu Civilinio kodekso 4.85 straipsnyje nustatyta tvarka, administratoriui už suderintą atlygį gali būti pavesta atlikti ir kitas, Nuostatų 4 punkte nenurodytas funkcijas, susijusias su patalpų savininkų bendrosios nuosavybės administravimu. </w:t>
            </w:r>
          </w:p>
          <w:p w14:paraId="3D341570" w14:textId="77777777" w:rsidR="00FE0A76" w:rsidRPr="00FE0A76" w:rsidRDefault="00FE0A76" w:rsidP="00FE0A76">
            <w:pPr>
              <w:rPr>
                <w:color w:val="FF0000"/>
                <w:szCs w:val="24"/>
              </w:rPr>
            </w:pPr>
            <w:r w:rsidRPr="00FE0A76">
              <w:rPr>
                <w:color w:val="FF0000"/>
                <w:sz w:val="20"/>
              </w:rPr>
              <w:t>*Nuostatų II skyrius 5  punktas.</w:t>
            </w:r>
          </w:p>
        </w:tc>
        <w:tc>
          <w:tcPr>
            <w:tcW w:w="2835" w:type="dxa"/>
          </w:tcPr>
          <w:p w14:paraId="12273C43" w14:textId="77777777" w:rsidR="00FE0A76" w:rsidRPr="00FE0A76" w:rsidRDefault="00FE0A76" w:rsidP="00FE0A76">
            <w:pPr>
              <w:jc w:val="center"/>
              <w:rPr>
                <w:color w:val="FF0000"/>
                <w:szCs w:val="24"/>
              </w:rPr>
            </w:pPr>
            <w:r w:rsidRPr="00FE0A76">
              <w:rPr>
                <w:color w:val="FF0000"/>
                <w:szCs w:val="24"/>
              </w:rPr>
              <w:t>Kiti nenumatyti darbai</w:t>
            </w:r>
          </w:p>
        </w:tc>
      </w:tr>
      <w:tr w:rsidR="00FE0A76" w:rsidRPr="00FE0A76" w14:paraId="3F4F4310" w14:textId="77777777" w:rsidTr="00F24850">
        <w:tc>
          <w:tcPr>
            <w:tcW w:w="556" w:type="dxa"/>
          </w:tcPr>
          <w:p w14:paraId="4F8E1D7A" w14:textId="77777777" w:rsidR="00FE0A76" w:rsidRPr="00FE0A76" w:rsidRDefault="00FE0A76" w:rsidP="00FE0A76">
            <w:pPr>
              <w:jc w:val="center"/>
              <w:rPr>
                <w:szCs w:val="24"/>
              </w:rPr>
            </w:pPr>
          </w:p>
        </w:tc>
        <w:tc>
          <w:tcPr>
            <w:tcW w:w="6527" w:type="dxa"/>
          </w:tcPr>
          <w:p w14:paraId="1A0DA192" w14:textId="77777777" w:rsidR="00FE0A76" w:rsidRPr="00FE0A76" w:rsidRDefault="00FE0A76" w:rsidP="00FE0A76">
            <w:pPr>
              <w:rPr>
                <w:color w:val="FF0000"/>
                <w:szCs w:val="24"/>
              </w:rPr>
            </w:pPr>
            <w:r w:rsidRPr="00FE0A76">
              <w:rPr>
                <w:color w:val="FF0000"/>
                <w:szCs w:val="24"/>
              </w:rPr>
              <w:t>Iš viso atliekami darbai pagal Nuostatus:</w:t>
            </w:r>
          </w:p>
        </w:tc>
        <w:tc>
          <w:tcPr>
            <w:tcW w:w="2835" w:type="dxa"/>
          </w:tcPr>
          <w:p w14:paraId="17FC261F" w14:textId="77777777" w:rsidR="00FE0A76" w:rsidRPr="00FE0A76" w:rsidRDefault="00FE0A76" w:rsidP="00FE0A76">
            <w:pPr>
              <w:jc w:val="center"/>
              <w:rPr>
                <w:color w:val="FF0000"/>
                <w:szCs w:val="24"/>
              </w:rPr>
            </w:pPr>
            <w:r w:rsidRPr="00FE0A76">
              <w:rPr>
                <w:color w:val="FF0000"/>
                <w:szCs w:val="24"/>
              </w:rPr>
              <w:t>96</w:t>
            </w:r>
          </w:p>
        </w:tc>
      </w:tr>
    </w:tbl>
    <w:p w14:paraId="7A6F5448" w14:textId="77777777" w:rsidR="00FE0A76" w:rsidRDefault="00FE0A76" w:rsidP="00FE0A76">
      <w:pPr>
        <w:widowControl w:val="0"/>
        <w:tabs>
          <w:tab w:val="left" w:pos="-21475"/>
        </w:tabs>
        <w:suppressAutoHyphens/>
        <w:overflowPunct w:val="0"/>
        <w:jc w:val="both"/>
        <w:textAlignment w:val="baseline"/>
        <w:rPr>
          <w:color w:val="000000"/>
          <w:sz w:val="28"/>
          <w:lang w:eastAsia="ar-SA"/>
        </w:rPr>
      </w:pPr>
    </w:p>
    <w:p w14:paraId="5E0E33B5" w14:textId="77777777" w:rsidR="00FE0A76" w:rsidRDefault="00FE0A76" w:rsidP="00CC2A7F">
      <w:pPr>
        <w:widowControl w:val="0"/>
        <w:tabs>
          <w:tab w:val="left" w:pos="-21475"/>
        </w:tabs>
        <w:suppressAutoHyphens/>
        <w:overflowPunct w:val="0"/>
        <w:ind w:left="3888"/>
        <w:jc w:val="both"/>
        <w:textAlignment w:val="baseline"/>
        <w:rPr>
          <w:color w:val="000000"/>
          <w:sz w:val="28"/>
          <w:lang w:eastAsia="ar-SA"/>
        </w:rPr>
      </w:pPr>
    </w:p>
    <w:p w14:paraId="0F413E8D" w14:textId="59EFC2BA" w:rsidR="00CC2A7F" w:rsidRPr="00A90B47" w:rsidRDefault="00CC2A7F" w:rsidP="00CC2A7F">
      <w:pPr>
        <w:widowControl w:val="0"/>
        <w:tabs>
          <w:tab w:val="left" w:pos="-21475"/>
        </w:tabs>
        <w:suppressAutoHyphens/>
        <w:overflowPunct w:val="0"/>
        <w:ind w:left="3888"/>
        <w:jc w:val="both"/>
        <w:textAlignment w:val="baseline"/>
        <w:rPr>
          <w:color w:val="000000"/>
          <w:sz w:val="28"/>
          <w:lang w:eastAsia="ar-SA"/>
        </w:rPr>
      </w:pPr>
      <w:r w:rsidRPr="00A90B47">
        <w:rPr>
          <w:color w:val="000000"/>
          <w:sz w:val="28"/>
          <w:lang w:eastAsia="ar-SA"/>
        </w:rPr>
        <w:t>_________________</w:t>
      </w:r>
    </w:p>
    <w:p w14:paraId="55096A3F" w14:textId="77777777" w:rsidR="00CC2A7F" w:rsidRPr="00A90B47" w:rsidRDefault="00CC2A7F" w:rsidP="00CC2A7F">
      <w:pPr>
        <w:widowControl w:val="0"/>
        <w:tabs>
          <w:tab w:val="left" w:pos="-21475"/>
        </w:tabs>
        <w:suppressAutoHyphens/>
        <w:overflowPunct w:val="0"/>
        <w:ind w:left="3888"/>
        <w:jc w:val="both"/>
        <w:textAlignment w:val="baseline"/>
        <w:rPr>
          <w:color w:val="000000"/>
          <w:lang w:eastAsia="ar-SA"/>
        </w:rPr>
      </w:pPr>
    </w:p>
    <w:p w14:paraId="653DCBDD" w14:textId="77777777" w:rsidR="00CC2A7F" w:rsidRPr="00A90B47" w:rsidRDefault="00CC2A7F" w:rsidP="00CC2A7F">
      <w:pPr>
        <w:pageBreakBefore/>
        <w:suppressAutoHyphens/>
        <w:rPr>
          <w:color w:val="000000"/>
          <w:lang w:eastAsia="ar-SA"/>
        </w:rPr>
      </w:pPr>
    </w:p>
    <w:p w14:paraId="0EC2BEB2" w14:textId="77777777" w:rsidR="00CC2A7F" w:rsidRPr="00A90B47" w:rsidRDefault="00CC2A7F" w:rsidP="00CC2A7F">
      <w:pPr>
        <w:widowControl w:val="0"/>
        <w:tabs>
          <w:tab w:val="left" w:pos="-8110"/>
        </w:tabs>
        <w:suppressAutoHyphens/>
        <w:overflowPunct w:val="0"/>
        <w:ind w:left="5103"/>
        <w:jc w:val="both"/>
        <w:textAlignment w:val="baseline"/>
        <w:rPr>
          <w:color w:val="000000"/>
          <w:szCs w:val="24"/>
          <w:lang w:eastAsia="ar-SA"/>
        </w:rPr>
      </w:pPr>
      <w:r w:rsidRPr="00A90B47">
        <w:rPr>
          <w:color w:val="000000"/>
          <w:szCs w:val="24"/>
          <w:lang w:eastAsia="ar-SA"/>
        </w:rPr>
        <w:t>D</w:t>
      </w:r>
      <w:r w:rsidRPr="00A90B47">
        <w:rPr>
          <w:bCs/>
          <w:color w:val="000000"/>
          <w:szCs w:val="24"/>
          <w:lang w:eastAsia="ar-SA"/>
        </w:rPr>
        <w:t xml:space="preserve">augiabučių gyvenamųjų namų, esančių Jurbarko mieste, bendrojo naudojimo objektų administravimo maksimalaus administravimo mokesčio tarifo apskaičiavimo tvarkos </w:t>
      </w:r>
      <w:r w:rsidRPr="00A90B47">
        <w:rPr>
          <w:color w:val="000000"/>
          <w:szCs w:val="24"/>
          <w:lang w:eastAsia="ar-SA"/>
        </w:rPr>
        <w:t>aprašo</w:t>
      </w:r>
    </w:p>
    <w:p w14:paraId="601A6B3C" w14:textId="77777777" w:rsidR="00CC2A7F" w:rsidRPr="00A90B47" w:rsidRDefault="00CC2A7F" w:rsidP="00CC2A7F">
      <w:pPr>
        <w:widowControl w:val="0"/>
        <w:tabs>
          <w:tab w:val="left" w:pos="-8110"/>
        </w:tabs>
        <w:suppressAutoHyphens/>
        <w:overflowPunct w:val="0"/>
        <w:ind w:left="5103"/>
        <w:jc w:val="both"/>
        <w:textAlignment w:val="baseline"/>
        <w:rPr>
          <w:color w:val="000000"/>
          <w:szCs w:val="24"/>
          <w:lang w:eastAsia="ar-SA"/>
        </w:rPr>
      </w:pPr>
      <w:r w:rsidRPr="00A90B47">
        <w:rPr>
          <w:color w:val="000000"/>
          <w:lang w:eastAsia="ar-SA"/>
        </w:rPr>
        <w:t>2</w:t>
      </w:r>
      <w:r w:rsidRPr="00A90B47">
        <w:rPr>
          <w:color w:val="000000"/>
          <w:szCs w:val="24"/>
          <w:lang w:eastAsia="ar-SA"/>
        </w:rPr>
        <w:t xml:space="preserve"> priedas</w:t>
      </w:r>
    </w:p>
    <w:p w14:paraId="7090BBF4" w14:textId="77777777" w:rsidR="00CC2A7F" w:rsidRPr="00A90B47" w:rsidRDefault="00CC2A7F" w:rsidP="00CC2A7F">
      <w:pPr>
        <w:suppressAutoHyphens/>
        <w:rPr>
          <w:color w:val="000000"/>
          <w:sz w:val="8"/>
          <w:szCs w:val="8"/>
          <w:lang w:eastAsia="ar-SA"/>
        </w:rPr>
      </w:pPr>
    </w:p>
    <w:p w14:paraId="7B8773B4" w14:textId="77777777" w:rsidR="00CC2A7F" w:rsidRPr="00A90B47" w:rsidRDefault="00CC2A7F" w:rsidP="00CC2A7F">
      <w:pPr>
        <w:widowControl w:val="0"/>
        <w:tabs>
          <w:tab w:val="left" w:pos="1293"/>
        </w:tabs>
        <w:suppressAutoHyphens/>
        <w:overflowPunct w:val="0"/>
        <w:jc w:val="both"/>
        <w:textAlignment w:val="baseline"/>
        <w:rPr>
          <w:color w:val="000000"/>
          <w:szCs w:val="24"/>
          <w:lang w:eastAsia="ar-SA"/>
        </w:rPr>
      </w:pPr>
    </w:p>
    <w:p w14:paraId="166EA82B" w14:textId="77777777" w:rsidR="00CC2A7F" w:rsidRDefault="00CC2A7F" w:rsidP="00CC2A7F">
      <w:pPr>
        <w:widowControl w:val="0"/>
        <w:tabs>
          <w:tab w:val="left" w:pos="1293"/>
        </w:tabs>
        <w:suppressAutoHyphens/>
        <w:overflowPunct w:val="0"/>
        <w:jc w:val="center"/>
        <w:textAlignment w:val="baseline"/>
        <w:rPr>
          <w:b/>
          <w:bCs/>
          <w:strike/>
          <w:color w:val="000000"/>
          <w:szCs w:val="24"/>
          <w:lang w:eastAsia="ar-SA"/>
        </w:rPr>
      </w:pPr>
      <w:r w:rsidRPr="008E17D9">
        <w:rPr>
          <w:b/>
          <w:bCs/>
          <w:strike/>
          <w:color w:val="000000"/>
          <w:szCs w:val="24"/>
          <w:lang w:eastAsia="ar-SA"/>
        </w:rPr>
        <w:t xml:space="preserve">DAUGIABUČIŲ GYVENAMŲJŲ NAMŲ BUTŲ IR KITŲ PATALPŲ ADMINISTRAVIMO (SKAIČIUOJAMASIS) MOKESČIO TARIFAS </w:t>
      </w:r>
    </w:p>
    <w:p w14:paraId="74A80F0D" w14:textId="69F15170" w:rsidR="008E17D9" w:rsidRPr="008E17D9" w:rsidRDefault="008E17D9" w:rsidP="00CC2A7F">
      <w:pPr>
        <w:widowControl w:val="0"/>
        <w:tabs>
          <w:tab w:val="left" w:pos="1293"/>
        </w:tabs>
        <w:suppressAutoHyphens/>
        <w:overflowPunct w:val="0"/>
        <w:jc w:val="center"/>
        <w:textAlignment w:val="baseline"/>
        <w:rPr>
          <w:b/>
          <w:bCs/>
          <w:color w:val="000000"/>
          <w:szCs w:val="24"/>
          <w:lang w:eastAsia="ar-SA"/>
        </w:rPr>
      </w:pPr>
      <w:r w:rsidRPr="008E17D9">
        <w:rPr>
          <w:b/>
          <w:bCs/>
          <w:color w:val="000000"/>
          <w:szCs w:val="24"/>
          <w:lang w:eastAsia="ar-SA"/>
        </w:rPr>
        <w:t>SKAIČIUOJAMOJO ADMINISTRAVIMO MOKESČIO TARIFO APSKAIČIAVIMO TVARKA</w:t>
      </w:r>
    </w:p>
    <w:p w14:paraId="2E364321" w14:textId="77777777" w:rsidR="00CC2A7F" w:rsidRPr="00A90B47" w:rsidRDefault="00CC2A7F" w:rsidP="00CC2A7F">
      <w:pPr>
        <w:widowControl w:val="0"/>
        <w:tabs>
          <w:tab w:val="left" w:pos="1293"/>
        </w:tabs>
        <w:suppressAutoHyphens/>
        <w:overflowPunct w:val="0"/>
        <w:jc w:val="center"/>
        <w:textAlignment w:val="baseline"/>
        <w:rPr>
          <w:color w:val="000000"/>
          <w:szCs w:val="24"/>
          <w:lang w:eastAsia="ar-SA"/>
        </w:rPr>
      </w:pPr>
    </w:p>
    <w:p w14:paraId="72BA03BB" w14:textId="77777777" w:rsidR="00CC2A7F" w:rsidRPr="008E17D9" w:rsidRDefault="00CC2A7F" w:rsidP="00CC2A7F">
      <w:pPr>
        <w:widowControl w:val="0"/>
        <w:tabs>
          <w:tab w:val="left" w:pos="1293"/>
        </w:tabs>
        <w:suppressAutoHyphens/>
        <w:overflowPunct w:val="0"/>
        <w:ind w:firstLine="851"/>
        <w:jc w:val="both"/>
        <w:textAlignment w:val="baseline"/>
        <w:rPr>
          <w:strike/>
          <w:color w:val="000000"/>
          <w:szCs w:val="24"/>
          <w:lang w:eastAsia="ar-SA"/>
        </w:rPr>
      </w:pPr>
      <w:r w:rsidRPr="008E17D9">
        <w:rPr>
          <w:bCs/>
          <w:strike/>
          <w:color w:val="000000"/>
          <w:szCs w:val="24"/>
          <w:lang w:eastAsia="ar-SA"/>
        </w:rPr>
        <w:t>Daugiabučio namo skaičiuojamasis administravimo mokesčio tarifas Eur už vieną kv. m. per mėnesį pasirinktam</w:t>
      </w:r>
      <w:r w:rsidRPr="008E17D9">
        <w:rPr>
          <w:bCs/>
          <w:strike/>
          <w:color w:val="000000"/>
          <w:lang w:eastAsia="ar-SA"/>
        </w:rPr>
        <w:t xml:space="preserve"> </w:t>
      </w:r>
      <w:r w:rsidRPr="008E17D9">
        <w:rPr>
          <w:bCs/>
          <w:strike/>
          <w:color w:val="000000"/>
          <w:szCs w:val="24"/>
          <w:lang w:eastAsia="ar-SA"/>
        </w:rPr>
        <w:t xml:space="preserve">namui apskaičiuojamas atsižvelgiant į administratoriaus funkcijas, nustatytas Butų ir kitų patalpų savininkų bendrosios nuosavybės administravimo nuostatuose, patvirtintuose Lietuvos Respublikos Vyriausybės 2001 m. gegužės 23 d. nutarimu Nr. 603, ir vadovaujantis statinių skaičiuojamųjų kainų nustatymo principais ir aktualiomis </w:t>
      </w:r>
      <w:r w:rsidRPr="008E17D9">
        <w:rPr>
          <w:strike/>
          <w:color w:val="000000"/>
          <w:szCs w:val="24"/>
          <w:lang w:eastAsia="ar-SA"/>
        </w:rPr>
        <w:t>UAB „Sistela“ rekomendacijomis pagal statinių statybos skaičiuojamąsias kainas.</w:t>
      </w:r>
    </w:p>
    <w:p w14:paraId="652E065B" w14:textId="0529A0B4" w:rsidR="00CC2A7F" w:rsidRDefault="00CC2A7F" w:rsidP="00CC2A7F">
      <w:pPr>
        <w:widowControl w:val="0"/>
        <w:tabs>
          <w:tab w:val="left" w:pos="1293"/>
        </w:tabs>
        <w:suppressAutoHyphens/>
        <w:overflowPunct w:val="0"/>
        <w:jc w:val="both"/>
        <w:textAlignment w:val="baseline"/>
        <w:rPr>
          <w:color w:val="000000"/>
          <w:lang w:eastAsia="ar-SA"/>
        </w:rPr>
      </w:pPr>
      <w:r w:rsidRPr="008E17D9">
        <w:rPr>
          <w:strike/>
          <w:color w:val="000000"/>
          <w:lang w:eastAsia="ar-SA"/>
        </w:rPr>
        <w:t xml:space="preserve">           Daugiabučių gyvenamųjų namų administravimo mokesčio tarifo apskaičiavimui pasirinktas daugiabutis gyvenamasis namas su centriniu šildymu, kurio bendras plotas 1001 – 3000 kv. m, naudingas plotas 1800 kv. m, pastato amžius 20-35 metai. Administratoriaus darbo valandos skaičiuojamoji rinkos kaina prilyginta 4,0 kvalifikacinės kategorijos darbo užmokesčio valandiniam atlygiui. Pagal patvirtintą administratoriaus atliekamų darbų (veiklos) sąrašą (1 priedas) nuolatiniai darbai nurodomi lentelėje nuo 1.1 iki 1.12, papildomi 2.4; 2.6; 2.7; 2.8; 2.10 ir 2.11. Už nenumatytus darbus skaičiuojama 15 proc. nuolatinių ir papildomų darbų kainos</w:t>
      </w:r>
      <w:r w:rsidRPr="00A90B47">
        <w:rPr>
          <w:color w:val="000000"/>
          <w:lang w:eastAsia="ar-SA"/>
        </w:rPr>
        <w:t>.</w:t>
      </w:r>
      <w:r w:rsidR="008E17D9">
        <w:rPr>
          <w:color w:val="000000"/>
          <w:lang w:eastAsia="ar-SA"/>
        </w:rPr>
        <w:t xml:space="preserve"> </w:t>
      </w:r>
    </w:p>
    <w:p w14:paraId="4774A9D2" w14:textId="77777777" w:rsidR="008E17D9" w:rsidRPr="006F68A4" w:rsidRDefault="008E17D9" w:rsidP="008E17D9">
      <w:pPr>
        <w:widowControl w:val="0"/>
        <w:tabs>
          <w:tab w:val="left" w:pos="1293"/>
        </w:tabs>
        <w:suppressAutoHyphens/>
        <w:overflowPunct w:val="0"/>
        <w:jc w:val="both"/>
        <w:textAlignment w:val="baseline"/>
        <w:rPr>
          <w:color w:val="FF0000"/>
          <w:lang w:eastAsia="ar-SA"/>
        </w:rPr>
      </w:pPr>
      <w:r w:rsidRPr="006F68A4">
        <w:rPr>
          <w:color w:val="FF0000"/>
          <w:lang w:eastAsia="ar-SA"/>
        </w:rPr>
        <w:t xml:space="preserve">6. </w:t>
      </w:r>
      <w:r w:rsidRPr="006F68A4">
        <w:rPr>
          <w:b/>
          <w:bCs/>
          <w:color w:val="FF0000"/>
          <w:lang w:eastAsia="ar-SA"/>
        </w:rPr>
        <w:t>Daugiabučių gyvenamųjų namų metinė administravimo kaina apskaičiuojama pagal formulę:</w:t>
      </w:r>
    </w:p>
    <w:p w14:paraId="61A3A6F1" w14:textId="77777777" w:rsidR="008E17D9" w:rsidRPr="006F68A4" w:rsidRDefault="008E17D9" w:rsidP="008E17D9">
      <w:pPr>
        <w:widowControl w:val="0"/>
        <w:tabs>
          <w:tab w:val="left" w:pos="1293"/>
        </w:tabs>
        <w:suppressAutoHyphens/>
        <w:overflowPunct w:val="0"/>
        <w:jc w:val="both"/>
        <w:textAlignment w:val="baseline"/>
        <w:rPr>
          <w:color w:val="FF0000"/>
          <w:lang w:eastAsia="ar-SA"/>
        </w:rPr>
      </w:pPr>
      <w:r w:rsidRPr="006F68A4">
        <w:rPr>
          <w:b/>
          <w:bCs/>
          <w:color w:val="FF0000"/>
          <w:lang w:eastAsia="ar-SA"/>
        </w:rPr>
        <w:t>Ia = (Iak + Ian) x K1</w:t>
      </w:r>
      <w:r w:rsidRPr="006F68A4">
        <w:rPr>
          <w:color w:val="FF0000"/>
          <w:lang w:eastAsia="ar-SA"/>
        </w:rPr>
        <w:t>, kur:</w:t>
      </w:r>
    </w:p>
    <w:p w14:paraId="5E485A98" w14:textId="77777777" w:rsidR="008E17D9" w:rsidRPr="006F68A4" w:rsidRDefault="008E17D9" w:rsidP="008E17D9">
      <w:pPr>
        <w:widowControl w:val="0"/>
        <w:tabs>
          <w:tab w:val="left" w:pos="1293"/>
        </w:tabs>
        <w:suppressAutoHyphens/>
        <w:overflowPunct w:val="0"/>
        <w:jc w:val="both"/>
        <w:textAlignment w:val="baseline"/>
        <w:rPr>
          <w:color w:val="FF0000"/>
          <w:lang w:eastAsia="ar-SA"/>
        </w:rPr>
      </w:pPr>
      <w:r w:rsidRPr="006F68A4">
        <w:rPr>
          <w:color w:val="FF0000"/>
          <w:lang w:eastAsia="ar-SA"/>
        </w:rPr>
        <w:t>Ia – skaičiuojamoji metinė administravimo darbų kaina (Eur);</w:t>
      </w:r>
    </w:p>
    <w:p w14:paraId="18C85A67" w14:textId="77777777" w:rsidR="008E17D9" w:rsidRPr="006F68A4" w:rsidRDefault="008E17D9" w:rsidP="008E17D9">
      <w:pPr>
        <w:widowControl w:val="0"/>
        <w:tabs>
          <w:tab w:val="left" w:pos="1293"/>
        </w:tabs>
        <w:suppressAutoHyphens/>
        <w:overflowPunct w:val="0"/>
        <w:jc w:val="both"/>
        <w:textAlignment w:val="baseline"/>
        <w:rPr>
          <w:color w:val="FF0000"/>
          <w:lang w:eastAsia="ar-SA"/>
        </w:rPr>
      </w:pPr>
      <w:r w:rsidRPr="006F68A4">
        <w:rPr>
          <w:color w:val="FF0000"/>
          <w:lang w:eastAsia="ar-SA"/>
        </w:rPr>
        <w:t>Iak – rekomendacijose nustatyta metinė Administratoriaus atliekamų darbų kaina (Eur);</w:t>
      </w:r>
    </w:p>
    <w:p w14:paraId="5940EB72" w14:textId="77777777" w:rsidR="008E17D9" w:rsidRPr="006F68A4" w:rsidRDefault="008E17D9" w:rsidP="008E17D9">
      <w:pPr>
        <w:widowControl w:val="0"/>
        <w:tabs>
          <w:tab w:val="left" w:pos="1293"/>
        </w:tabs>
        <w:suppressAutoHyphens/>
        <w:overflowPunct w:val="0"/>
        <w:jc w:val="both"/>
        <w:textAlignment w:val="baseline"/>
        <w:rPr>
          <w:color w:val="FF0000"/>
          <w:lang w:eastAsia="ar-SA"/>
        </w:rPr>
      </w:pPr>
      <w:r w:rsidRPr="006F68A4">
        <w:rPr>
          <w:color w:val="FF0000"/>
          <w:lang w:eastAsia="ar-SA"/>
        </w:rPr>
        <w:t>Ian – metinė Administratoriaus nenumatytų darbų kaina (Eur);</w:t>
      </w:r>
    </w:p>
    <w:p w14:paraId="061EE49E" w14:textId="2A955FF0" w:rsidR="008E17D9" w:rsidRPr="006F68A4" w:rsidRDefault="008E17D9" w:rsidP="008E17D9">
      <w:pPr>
        <w:widowControl w:val="0"/>
        <w:tabs>
          <w:tab w:val="left" w:pos="1293"/>
        </w:tabs>
        <w:suppressAutoHyphens/>
        <w:overflowPunct w:val="0"/>
        <w:jc w:val="both"/>
        <w:textAlignment w:val="baseline"/>
        <w:rPr>
          <w:color w:val="FF0000"/>
          <w:lang w:eastAsia="ar-SA"/>
        </w:rPr>
      </w:pPr>
      <w:r w:rsidRPr="006F68A4">
        <w:rPr>
          <w:color w:val="FF0000"/>
          <w:lang w:eastAsia="ar-SA"/>
        </w:rPr>
        <w:t>K1 – darbo laiko sąnaudų koeficientas, įvertinantis pastatų plotą (5 lentelė).</w:t>
      </w:r>
    </w:p>
    <w:p w14:paraId="06F37897" w14:textId="77777777" w:rsidR="006F68A4" w:rsidRPr="006F68A4" w:rsidRDefault="006F68A4" w:rsidP="006F68A4">
      <w:pPr>
        <w:widowControl w:val="0"/>
        <w:tabs>
          <w:tab w:val="left" w:pos="1293"/>
        </w:tabs>
        <w:suppressAutoHyphens/>
        <w:overflowPunct w:val="0"/>
        <w:jc w:val="both"/>
        <w:textAlignment w:val="baseline"/>
        <w:rPr>
          <w:color w:val="FF0000"/>
          <w:lang w:eastAsia="ar-SA"/>
        </w:rPr>
      </w:pPr>
      <w:r w:rsidRPr="006F68A4">
        <w:rPr>
          <w:color w:val="FF0000"/>
          <w:lang w:eastAsia="ar-SA"/>
        </w:rPr>
        <w:t xml:space="preserve">7. </w:t>
      </w:r>
      <w:r w:rsidRPr="006F68A4">
        <w:rPr>
          <w:b/>
          <w:bCs/>
          <w:color w:val="FF0000"/>
          <w:lang w:eastAsia="ar-SA"/>
        </w:rPr>
        <w:t>Skaičiuojamasis administravimo mokesčio tarifas apskaičiuojamas pagal formulę:</w:t>
      </w:r>
    </w:p>
    <w:p w14:paraId="4565E31D" w14:textId="77777777" w:rsidR="006F68A4" w:rsidRPr="006F68A4" w:rsidRDefault="006F68A4" w:rsidP="006F68A4">
      <w:pPr>
        <w:widowControl w:val="0"/>
        <w:tabs>
          <w:tab w:val="left" w:pos="1293"/>
        </w:tabs>
        <w:suppressAutoHyphens/>
        <w:overflowPunct w:val="0"/>
        <w:jc w:val="both"/>
        <w:textAlignment w:val="baseline"/>
        <w:rPr>
          <w:color w:val="FF0000"/>
          <w:lang w:eastAsia="ar-SA"/>
        </w:rPr>
      </w:pPr>
      <w:r w:rsidRPr="006F68A4">
        <w:rPr>
          <w:b/>
          <w:bCs/>
          <w:color w:val="FF0000"/>
          <w:lang w:eastAsia="ar-SA"/>
        </w:rPr>
        <w:t>Ta= Ia x K2xK3</w:t>
      </w:r>
      <w:r w:rsidRPr="006F68A4">
        <w:rPr>
          <w:color w:val="FF0000"/>
          <w:lang w:eastAsia="ar-SA"/>
        </w:rPr>
        <w:t xml:space="preserve"> / (Sn x 12), kur: </w:t>
      </w:r>
    </w:p>
    <w:p w14:paraId="70C6BA75" w14:textId="77777777" w:rsidR="006F68A4" w:rsidRPr="006F68A4" w:rsidRDefault="006F68A4" w:rsidP="006F68A4">
      <w:pPr>
        <w:widowControl w:val="0"/>
        <w:tabs>
          <w:tab w:val="left" w:pos="1293"/>
        </w:tabs>
        <w:suppressAutoHyphens/>
        <w:overflowPunct w:val="0"/>
        <w:jc w:val="both"/>
        <w:textAlignment w:val="baseline"/>
        <w:rPr>
          <w:color w:val="FF0000"/>
          <w:lang w:eastAsia="ar-SA"/>
        </w:rPr>
      </w:pPr>
      <w:r w:rsidRPr="006F68A4">
        <w:rPr>
          <w:color w:val="FF0000"/>
          <w:lang w:eastAsia="ar-SA"/>
        </w:rPr>
        <w:t>Ta – skaičiuojamasis administravimo mokesčio tarifas (Eur/m2/ mėn.);</w:t>
      </w:r>
    </w:p>
    <w:p w14:paraId="12EBFC10" w14:textId="77777777" w:rsidR="006F68A4" w:rsidRPr="006F68A4" w:rsidRDefault="006F68A4" w:rsidP="006F68A4">
      <w:pPr>
        <w:widowControl w:val="0"/>
        <w:tabs>
          <w:tab w:val="left" w:pos="1293"/>
        </w:tabs>
        <w:suppressAutoHyphens/>
        <w:overflowPunct w:val="0"/>
        <w:jc w:val="both"/>
        <w:textAlignment w:val="baseline"/>
        <w:rPr>
          <w:color w:val="FF0000"/>
          <w:lang w:eastAsia="ar-SA"/>
        </w:rPr>
      </w:pPr>
      <w:r w:rsidRPr="006F68A4">
        <w:rPr>
          <w:color w:val="FF0000"/>
          <w:lang w:eastAsia="ar-SA"/>
        </w:rPr>
        <w:t>Ia – skaičiuojamoji metinė administravimo darbų kaina (Eur), nustatyta pagal aprašo 6 punktą;</w:t>
      </w:r>
    </w:p>
    <w:p w14:paraId="0231B879" w14:textId="77777777" w:rsidR="006F68A4" w:rsidRPr="006F68A4" w:rsidRDefault="006F68A4" w:rsidP="006F68A4">
      <w:pPr>
        <w:widowControl w:val="0"/>
        <w:tabs>
          <w:tab w:val="left" w:pos="1293"/>
        </w:tabs>
        <w:suppressAutoHyphens/>
        <w:overflowPunct w:val="0"/>
        <w:jc w:val="both"/>
        <w:textAlignment w:val="baseline"/>
        <w:rPr>
          <w:color w:val="FF0000"/>
          <w:lang w:eastAsia="ar-SA"/>
        </w:rPr>
      </w:pPr>
      <w:r w:rsidRPr="006F68A4">
        <w:rPr>
          <w:color w:val="FF0000"/>
          <w:lang w:eastAsia="ar-SA"/>
        </w:rPr>
        <w:t>Sn – skaičiuojamojo namo bendras naudingasis plotas (m2);</w:t>
      </w:r>
    </w:p>
    <w:p w14:paraId="487EB872" w14:textId="77777777" w:rsidR="006F68A4" w:rsidRPr="006F68A4" w:rsidRDefault="006F68A4" w:rsidP="006F68A4">
      <w:pPr>
        <w:widowControl w:val="0"/>
        <w:tabs>
          <w:tab w:val="left" w:pos="1293"/>
        </w:tabs>
        <w:suppressAutoHyphens/>
        <w:overflowPunct w:val="0"/>
        <w:jc w:val="both"/>
        <w:textAlignment w:val="baseline"/>
        <w:rPr>
          <w:color w:val="FF0000"/>
          <w:lang w:eastAsia="ar-SA"/>
        </w:rPr>
      </w:pPr>
      <w:r w:rsidRPr="006F68A4">
        <w:rPr>
          <w:color w:val="FF0000"/>
          <w:lang w:eastAsia="ar-SA"/>
        </w:rPr>
        <w:t>K2 – koeficientas, įvertinantis namų eksploatavimo laiką (2 lentelė) ;</w:t>
      </w:r>
    </w:p>
    <w:p w14:paraId="5688C0FF" w14:textId="64047A33" w:rsidR="006F68A4" w:rsidRDefault="006F68A4" w:rsidP="006F68A4">
      <w:pPr>
        <w:widowControl w:val="0"/>
        <w:tabs>
          <w:tab w:val="left" w:pos="1293"/>
        </w:tabs>
        <w:suppressAutoHyphens/>
        <w:overflowPunct w:val="0"/>
        <w:jc w:val="both"/>
        <w:textAlignment w:val="baseline"/>
        <w:rPr>
          <w:color w:val="FF0000"/>
          <w:lang w:eastAsia="ar-SA"/>
        </w:rPr>
      </w:pPr>
      <w:r w:rsidRPr="006F68A4">
        <w:rPr>
          <w:color w:val="FF0000"/>
          <w:lang w:eastAsia="ar-SA"/>
        </w:rPr>
        <w:t>K3 – koeficientas, įvertinantis namų buitinių patogumų lygį (3 lentelė).</w:t>
      </w:r>
    </w:p>
    <w:p w14:paraId="6E49BA1A" w14:textId="77777777" w:rsidR="006F68A4" w:rsidRPr="006F68A4" w:rsidRDefault="006F68A4" w:rsidP="006F68A4">
      <w:pPr>
        <w:widowControl w:val="0"/>
        <w:tabs>
          <w:tab w:val="left" w:pos="1293"/>
        </w:tabs>
        <w:suppressAutoHyphens/>
        <w:overflowPunct w:val="0"/>
        <w:jc w:val="both"/>
        <w:textAlignment w:val="baseline"/>
        <w:rPr>
          <w:color w:val="FF0000"/>
          <w:lang w:eastAsia="ar-SA"/>
        </w:rPr>
      </w:pPr>
      <w:r w:rsidRPr="006F68A4">
        <w:rPr>
          <w:color w:val="FF0000"/>
          <w:lang w:eastAsia="ar-SA"/>
        </w:rPr>
        <w:t>8. Skaičiuojamojo administravimo mokesčio tarifo skaičiavimai atlikti lokalinių sąmatų pagrindu, vadovaujantis statinių statybos skaičiuojamųjų kainų nustatymo principais bei aktualiomis rekomendacijomis.</w:t>
      </w:r>
    </w:p>
    <w:p w14:paraId="1D756F68" w14:textId="77777777" w:rsidR="006F68A4" w:rsidRPr="006F68A4" w:rsidRDefault="006F68A4" w:rsidP="006F68A4">
      <w:pPr>
        <w:widowControl w:val="0"/>
        <w:tabs>
          <w:tab w:val="left" w:pos="1293"/>
        </w:tabs>
        <w:suppressAutoHyphens/>
        <w:overflowPunct w:val="0"/>
        <w:jc w:val="both"/>
        <w:textAlignment w:val="baseline"/>
        <w:rPr>
          <w:color w:val="FF0000"/>
          <w:lang w:eastAsia="ar-SA"/>
        </w:rPr>
      </w:pPr>
      <w:r w:rsidRPr="006F68A4">
        <w:rPr>
          <w:color w:val="FF0000"/>
          <w:lang w:eastAsia="ar-SA"/>
        </w:rPr>
        <w:t>9. Administratoriaus darbo valandos skaičiuojamoji rinkos kaina prilyginta 4,0 kvalifikacinės kategorijos darbo užmokesčio valandiniam atlygiui.</w:t>
      </w:r>
    </w:p>
    <w:p w14:paraId="3D3FBB47" w14:textId="77777777" w:rsidR="006F68A4" w:rsidRPr="006F68A4" w:rsidRDefault="006F68A4" w:rsidP="006F68A4">
      <w:pPr>
        <w:widowControl w:val="0"/>
        <w:tabs>
          <w:tab w:val="left" w:pos="1293"/>
        </w:tabs>
        <w:suppressAutoHyphens/>
        <w:overflowPunct w:val="0"/>
        <w:jc w:val="both"/>
        <w:textAlignment w:val="baseline"/>
        <w:rPr>
          <w:color w:val="FF0000"/>
          <w:lang w:eastAsia="ar-SA"/>
        </w:rPr>
      </w:pPr>
      <w:r w:rsidRPr="006F68A4">
        <w:rPr>
          <w:color w:val="FF0000"/>
          <w:lang w:eastAsia="ar-SA"/>
        </w:rPr>
        <w:t>10. Administravimo kainos apskaičiavimuose pritaikyti tokie skaičiuojamosios kainos ekonominiai normatyvai:</w:t>
      </w:r>
    </w:p>
    <w:p w14:paraId="51006C1B" w14:textId="77777777" w:rsidR="006F68A4" w:rsidRPr="006F68A4" w:rsidRDefault="006F68A4" w:rsidP="006F68A4">
      <w:pPr>
        <w:widowControl w:val="0"/>
        <w:tabs>
          <w:tab w:val="left" w:pos="1293"/>
        </w:tabs>
        <w:suppressAutoHyphens/>
        <w:overflowPunct w:val="0"/>
        <w:jc w:val="both"/>
        <w:textAlignment w:val="baseline"/>
        <w:rPr>
          <w:color w:val="FF0000"/>
          <w:lang w:eastAsia="ar-SA"/>
        </w:rPr>
      </w:pPr>
      <w:r w:rsidRPr="006F68A4">
        <w:rPr>
          <w:color w:val="FF0000"/>
          <w:lang w:eastAsia="ar-SA"/>
        </w:rPr>
        <w:t>- 5 proc. statybvietės išlaidos. Prie statybvietės išlaidų priskiriamos bendrosios priežiūros organizavimo, kontrolės, atliktų darbų priėmimo–perdavimo, kompiuterinių ir ryšio priemonių naudojimo, transporto, darbo priemonių eksploatavimo ir kitos išlaidos;</w:t>
      </w:r>
    </w:p>
    <w:p w14:paraId="1840356E" w14:textId="77777777" w:rsidR="006F68A4" w:rsidRPr="006F68A4" w:rsidRDefault="006F68A4" w:rsidP="006F68A4">
      <w:pPr>
        <w:widowControl w:val="0"/>
        <w:tabs>
          <w:tab w:val="left" w:pos="1293"/>
        </w:tabs>
        <w:suppressAutoHyphens/>
        <w:overflowPunct w:val="0"/>
        <w:jc w:val="both"/>
        <w:textAlignment w:val="baseline"/>
        <w:rPr>
          <w:color w:val="FF0000"/>
          <w:lang w:eastAsia="ar-SA"/>
        </w:rPr>
      </w:pPr>
      <w:r w:rsidRPr="006F68A4">
        <w:rPr>
          <w:color w:val="FF0000"/>
          <w:lang w:eastAsia="ar-SA"/>
        </w:rPr>
        <w:t>- bendrasis socialinio draudimo įmokų tarifas 1,47 proc. bei garantinio fondo ir ilgalaikio nedarbo įmokų tarifas 0,32 proc. Iš viso 1,79 proc. nuo apskaičiuoto darbo užmokesčio;</w:t>
      </w:r>
    </w:p>
    <w:p w14:paraId="724E8CD5" w14:textId="77777777" w:rsidR="006F68A4" w:rsidRPr="006F68A4" w:rsidRDefault="006F68A4" w:rsidP="006F68A4">
      <w:pPr>
        <w:widowControl w:val="0"/>
        <w:tabs>
          <w:tab w:val="left" w:pos="1293"/>
        </w:tabs>
        <w:suppressAutoHyphens/>
        <w:overflowPunct w:val="0"/>
        <w:jc w:val="both"/>
        <w:textAlignment w:val="baseline"/>
        <w:rPr>
          <w:color w:val="FF0000"/>
          <w:lang w:eastAsia="ar-SA"/>
        </w:rPr>
      </w:pPr>
      <w:r w:rsidRPr="006F68A4">
        <w:rPr>
          <w:color w:val="FF0000"/>
          <w:lang w:eastAsia="ar-SA"/>
        </w:rPr>
        <w:t>- 12 proc. netiesioginės išlaidos (nuo tiesioginių išlaidų);</w:t>
      </w:r>
    </w:p>
    <w:p w14:paraId="4A7DB958" w14:textId="77777777" w:rsidR="006F68A4" w:rsidRPr="006F68A4" w:rsidRDefault="006F68A4" w:rsidP="006F68A4">
      <w:pPr>
        <w:widowControl w:val="0"/>
        <w:tabs>
          <w:tab w:val="left" w:pos="1293"/>
        </w:tabs>
        <w:suppressAutoHyphens/>
        <w:overflowPunct w:val="0"/>
        <w:jc w:val="both"/>
        <w:textAlignment w:val="baseline"/>
        <w:rPr>
          <w:color w:val="FF0000"/>
          <w:lang w:eastAsia="ar-SA"/>
        </w:rPr>
      </w:pPr>
      <w:r w:rsidRPr="006F68A4">
        <w:rPr>
          <w:color w:val="FF0000"/>
          <w:lang w:eastAsia="ar-SA"/>
        </w:rPr>
        <w:t>- 21 proc. PVM.</w:t>
      </w:r>
    </w:p>
    <w:p w14:paraId="592108F2" w14:textId="543C4972" w:rsidR="006F68A4" w:rsidRPr="006F68A4" w:rsidRDefault="006F68A4" w:rsidP="006F68A4">
      <w:pPr>
        <w:widowControl w:val="0"/>
        <w:tabs>
          <w:tab w:val="left" w:pos="1293"/>
        </w:tabs>
        <w:suppressAutoHyphens/>
        <w:overflowPunct w:val="0"/>
        <w:jc w:val="both"/>
        <w:textAlignment w:val="baseline"/>
        <w:rPr>
          <w:color w:val="FF0000"/>
          <w:lang w:eastAsia="ar-SA"/>
        </w:rPr>
      </w:pPr>
      <w:r w:rsidRPr="006F68A4">
        <w:rPr>
          <w:color w:val="FF0000"/>
          <w:lang w:eastAsia="ar-SA"/>
        </w:rPr>
        <w:t>11. Skaičiuojama metinė nenumatytų darbų kaina sudaro 10 proc. Administratoriaus atliekamų darbų apskaičiuotos kainos.</w:t>
      </w:r>
    </w:p>
    <w:p w14:paraId="31B6C0C7" w14:textId="77777777" w:rsidR="00CC2A7F" w:rsidRPr="00A90B47" w:rsidRDefault="00CC2A7F" w:rsidP="00CC2A7F">
      <w:pPr>
        <w:widowControl w:val="0"/>
        <w:tabs>
          <w:tab w:val="left" w:pos="1293"/>
        </w:tabs>
        <w:suppressAutoHyphens/>
        <w:overflowPunct w:val="0"/>
        <w:ind w:firstLine="720"/>
        <w:jc w:val="both"/>
        <w:textAlignment w:val="baseline"/>
        <w:rPr>
          <w:color w:val="000000"/>
          <w:szCs w:val="24"/>
          <w:lang w:eastAsia="ar-SA"/>
        </w:rPr>
      </w:pPr>
    </w:p>
    <w:tbl>
      <w:tblPr>
        <w:tblW w:w="0" w:type="auto"/>
        <w:tblInd w:w="-75" w:type="dxa"/>
        <w:tblLayout w:type="fixed"/>
        <w:tblCellMar>
          <w:top w:w="105" w:type="dxa"/>
          <w:left w:w="105" w:type="dxa"/>
          <w:bottom w:w="105" w:type="dxa"/>
          <w:right w:w="105" w:type="dxa"/>
        </w:tblCellMar>
        <w:tblLook w:val="0000" w:firstRow="0" w:lastRow="0" w:firstColumn="0" w:lastColumn="0" w:noHBand="0" w:noVBand="0"/>
      </w:tblPr>
      <w:tblGrid>
        <w:gridCol w:w="629"/>
        <w:gridCol w:w="3308"/>
        <w:gridCol w:w="2852"/>
        <w:gridCol w:w="2646"/>
      </w:tblGrid>
      <w:tr w:rsidR="00CC2A7F" w:rsidRPr="00A90B47" w14:paraId="2BF17B9F" w14:textId="77777777" w:rsidTr="00BD3BA9">
        <w:tc>
          <w:tcPr>
            <w:tcW w:w="629" w:type="dxa"/>
            <w:tcBorders>
              <w:top w:val="double" w:sz="1" w:space="0" w:color="000000"/>
              <w:left w:val="double" w:sz="1" w:space="0" w:color="000000"/>
              <w:bottom w:val="double" w:sz="1" w:space="0" w:color="000000"/>
            </w:tcBorders>
            <w:vAlign w:val="center"/>
          </w:tcPr>
          <w:p w14:paraId="4B0E6577" w14:textId="77777777" w:rsidR="00CC2A7F" w:rsidRPr="006F68A4" w:rsidRDefault="00CC2A7F" w:rsidP="00BD3BA9">
            <w:pPr>
              <w:widowControl w:val="0"/>
              <w:tabs>
                <w:tab w:val="left" w:pos="1293"/>
              </w:tabs>
              <w:suppressAutoHyphens/>
              <w:overflowPunct w:val="0"/>
              <w:snapToGrid w:val="0"/>
              <w:jc w:val="center"/>
              <w:textAlignment w:val="baseline"/>
              <w:rPr>
                <w:strike/>
                <w:color w:val="000000"/>
                <w:szCs w:val="24"/>
                <w:lang w:bidi="en-US"/>
              </w:rPr>
            </w:pPr>
            <w:r w:rsidRPr="006F68A4">
              <w:rPr>
                <w:strike/>
                <w:color w:val="000000"/>
                <w:szCs w:val="24"/>
                <w:lang w:bidi="en-US"/>
              </w:rPr>
              <w:t>Eil. Nr.</w:t>
            </w:r>
          </w:p>
        </w:tc>
        <w:tc>
          <w:tcPr>
            <w:tcW w:w="3308" w:type="dxa"/>
            <w:tcBorders>
              <w:top w:val="double" w:sz="1" w:space="0" w:color="000000"/>
              <w:left w:val="double" w:sz="1" w:space="0" w:color="000000"/>
              <w:bottom w:val="double" w:sz="1" w:space="0" w:color="000000"/>
            </w:tcBorders>
            <w:vAlign w:val="center"/>
          </w:tcPr>
          <w:p w14:paraId="0257518A" w14:textId="77777777" w:rsidR="00CC2A7F" w:rsidRPr="006F68A4" w:rsidRDefault="00CC2A7F" w:rsidP="00BD3BA9">
            <w:pPr>
              <w:widowControl w:val="0"/>
              <w:tabs>
                <w:tab w:val="left" w:pos="1293"/>
              </w:tabs>
              <w:suppressAutoHyphens/>
              <w:overflowPunct w:val="0"/>
              <w:snapToGrid w:val="0"/>
              <w:jc w:val="center"/>
              <w:textAlignment w:val="baseline"/>
              <w:rPr>
                <w:strike/>
                <w:color w:val="000000"/>
                <w:szCs w:val="24"/>
                <w:lang w:bidi="en-US"/>
              </w:rPr>
            </w:pPr>
            <w:r w:rsidRPr="006F68A4">
              <w:rPr>
                <w:strike/>
                <w:color w:val="000000"/>
                <w:szCs w:val="24"/>
                <w:lang w:bidi="en-US"/>
              </w:rPr>
              <w:t>Pavadinimas</w:t>
            </w:r>
          </w:p>
        </w:tc>
        <w:tc>
          <w:tcPr>
            <w:tcW w:w="2852" w:type="dxa"/>
            <w:tcBorders>
              <w:top w:val="double" w:sz="1" w:space="0" w:color="000000"/>
              <w:left w:val="double" w:sz="1" w:space="0" w:color="000000"/>
              <w:bottom w:val="double" w:sz="1" w:space="0" w:color="000000"/>
            </w:tcBorders>
            <w:vAlign w:val="center"/>
          </w:tcPr>
          <w:p w14:paraId="6ADFBD4C" w14:textId="77777777" w:rsidR="00CC2A7F" w:rsidRPr="006F68A4" w:rsidRDefault="00CC2A7F" w:rsidP="00BD3BA9">
            <w:pPr>
              <w:widowControl w:val="0"/>
              <w:tabs>
                <w:tab w:val="left" w:pos="1293"/>
              </w:tabs>
              <w:suppressAutoHyphens/>
              <w:overflowPunct w:val="0"/>
              <w:snapToGrid w:val="0"/>
              <w:jc w:val="center"/>
              <w:textAlignment w:val="baseline"/>
              <w:rPr>
                <w:strike/>
                <w:color w:val="000000"/>
                <w:szCs w:val="24"/>
                <w:lang w:bidi="en-US"/>
              </w:rPr>
            </w:pPr>
            <w:r w:rsidRPr="006F68A4">
              <w:rPr>
                <w:strike/>
                <w:color w:val="000000"/>
                <w:szCs w:val="24"/>
                <w:lang w:bidi="en-US"/>
              </w:rPr>
              <w:t xml:space="preserve">Skaičiuojamoji paslaugų (darbų) kaina per metus </w:t>
            </w:r>
            <w:r w:rsidRPr="006F68A4">
              <w:rPr>
                <w:strike/>
                <w:color w:val="000000"/>
                <w:lang w:bidi="en-US"/>
              </w:rPr>
              <w:t xml:space="preserve">Eur </w:t>
            </w:r>
            <w:r w:rsidRPr="006F68A4">
              <w:rPr>
                <w:strike/>
                <w:color w:val="000000"/>
                <w:szCs w:val="24"/>
                <w:lang w:bidi="en-US"/>
              </w:rPr>
              <w:t>be PVM</w:t>
            </w:r>
          </w:p>
        </w:tc>
        <w:tc>
          <w:tcPr>
            <w:tcW w:w="2646" w:type="dxa"/>
            <w:tcBorders>
              <w:top w:val="double" w:sz="1" w:space="0" w:color="000000"/>
              <w:left w:val="double" w:sz="1" w:space="0" w:color="000000"/>
              <w:bottom w:val="double" w:sz="1" w:space="0" w:color="000000"/>
              <w:right w:val="double" w:sz="1" w:space="0" w:color="000000"/>
            </w:tcBorders>
            <w:vAlign w:val="center"/>
          </w:tcPr>
          <w:p w14:paraId="246E0639" w14:textId="77777777" w:rsidR="00CC2A7F" w:rsidRPr="006F68A4" w:rsidRDefault="00CC2A7F" w:rsidP="00BD3BA9">
            <w:pPr>
              <w:widowControl w:val="0"/>
              <w:tabs>
                <w:tab w:val="left" w:pos="1293"/>
              </w:tabs>
              <w:suppressAutoHyphens/>
              <w:overflowPunct w:val="0"/>
              <w:snapToGrid w:val="0"/>
              <w:jc w:val="center"/>
              <w:textAlignment w:val="baseline"/>
              <w:rPr>
                <w:strike/>
                <w:color w:val="000000"/>
                <w:szCs w:val="24"/>
                <w:lang w:bidi="en-US"/>
              </w:rPr>
            </w:pPr>
            <w:r w:rsidRPr="006F68A4">
              <w:rPr>
                <w:strike/>
                <w:color w:val="000000"/>
                <w:szCs w:val="24"/>
                <w:lang w:val="en-US" w:bidi="en-US"/>
              </w:rPr>
              <w:t xml:space="preserve">Skaičiuojamasis </w:t>
            </w:r>
            <w:r w:rsidRPr="006F68A4">
              <w:rPr>
                <w:strike/>
                <w:color w:val="000000"/>
                <w:szCs w:val="24"/>
                <w:lang w:bidi="en-US"/>
              </w:rPr>
              <w:t>tarifas 1 kv. m naudingo ploto per mėn.,</w:t>
            </w:r>
            <w:r w:rsidRPr="006F68A4">
              <w:rPr>
                <w:strike/>
                <w:color w:val="000000"/>
                <w:lang w:bidi="en-US"/>
              </w:rPr>
              <w:t xml:space="preserve"> Eur</w:t>
            </w:r>
            <w:r w:rsidRPr="006F68A4">
              <w:rPr>
                <w:strike/>
                <w:color w:val="000000"/>
                <w:szCs w:val="24"/>
                <w:lang w:bidi="en-US"/>
              </w:rPr>
              <w:t xml:space="preserve"> be PVM</w:t>
            </w:r>
          </w:p>
        </w:tc>
      </w:tr>
      <w:tr w:rsidR="00CC2A7F" w:rsidRPr="00A90B47" w14:paraId="109136FD" w14:textId="77777777" w:rsidTr="00BD3BA9">
        <w:tc>
          <w:tcPr>
            <w:tcW w:w="629" w:type="dxa"/>
            <w:tcBorders>
              <w:top w:val="double" w:sz="1" w:space="0" w:color="000000"/>
              <w:left w:val="double" w:sz="1" w:space="0" w:color="000000"/>
              <w:bottom w:val="double" w:sz="1" w:space="0" w:color="000000"/>
            </w:tcBorders>
            <w:vAlign w:val="center"/>
          </w:tcPr>
          <w:p w14:paraId="6A203E1A" w14:textId="77777777" w:rsidR="00CC2A7F" w:rsidRPr="006F68A4" w:rsidRDefault="00CC2A7F" w:rsidP="00BD3BA9">
            <w:pPr>
              <w:widowControl w:val="0"/>
              <w:tabs>
                <w:tab w:val="left" w:pos="1293"/>
              </w:tabs>
              <w:suppressAutoHyphens/>
              <w:overflowPunct w:val="0"/>
              <w:snapToGrid w:val="0"/>
              <w:jc w:val="both"/>
              <w:textAlignment w:val="baseline"/>
              <w:rPr>
                <w:strike/>
                <w:color w:val="000000"/>
                <w:szCs w:val="24"/>
                <w:lang w:bidi="en-US"/>
              </w:rPr>
            </w:pPr>
            <w:r w:rsidRPr="006F68A4">
              <w:rPr>
                <w:strike/>
                <w:color w:val="000000"/>
                <w:szCs w:val="24"/>
                <w:lang w:bidi="en-US"/>
              </w:rPr>
              <w:t>1.</w:t>
            </w:r>
          </w:p>
        </w:tc>
        <w:tc>
          <w:tcPr>
            <w:tcW w:w="3308" w:type="dxa"/>
            <w:tcBorders>
              <w:top w:val="double" w:sz="1" w:space="0" w:color="000000"/>
              <w:left w:val="double" w:sz="1" w:space="0" w:color="000000"/>
              <w:bottom w:val="double" w:sz="1" w:space="0" w:color="000000"/>
            </w:tcBorders>
          </w:tcPr>
          <w:p w14:paraId="71FB6640" w14:textId="77777777" w:rsidR="00CC2A7F" w:rsidRPr="006F68A4" w:rsidRDefault="00CC2A7F" w:rsidP="00BD3BA9">
            <w:pPr>
              <w:widowControl w:val="0"/>
              <w:tabs>
                <w:tab w:val="left" w:pos="1293"/>
              </w:tabs>
              <w:suppressAutoHyphens/>
              <w:overflowPunct w:val="0"/>
              <w:snapToGrid w:val="0"/>
              <w:jc w:val="both"/>
              <w:textAlignment w:val="baseline"/>
              <w:rPr>
                <w:strike/>
                <w:color w:val="000000"/>
                <w:szCs w:val="24"/>
                <w:lang w:bidi="en-US"/>
              </w:rPr>
            </w:pPr>
            <w:r w:rsidRPr="006F68A4">
              <w:rPr>
                <w:strike/>
                <w:color w:val="000000"/>
                <w:szCs w:val="24"/>
                <w:lang w:bidi="en-US"/>
              </w:rPr>
              <w:t>Administratoriaus nuolatiniai darbai</w:t>
            </w:r>
          </w:p>
        </w:tc>
        <w:tc>
          <w:tcPr>
            <w:tcW w:w="2852" w:type="dxa"/>
            <w:tcBorders>
              <w:top w:val="double" w:sz="1" w:space="0" w:color="000000"/>
              <w:left w:val="double" w:sz="1" w:space="0" w:color="000000"/>
              <w:bottom w:val="double" w:sz="1" w:space="0" w:color="000000"/>
            </w:tcBorders>
            <w:vAlign w:val="center"/>
          </w:tcPr>
          <w:p w14:paraId="548E9A49" w14:textId="77777777" w:rsidR="00CC2A7F" w:rsidRPr="006F68A4" w:rsidRDefault="002A711A" w:rsidP="00BD3BA9">
            <w:pPr>
              <w:suppressAutoHyphens/>
              <w:snapToGrid w:val="0"/>
              <w:jc w:val="center"/>
              <w:rPr>
                <w:strike/>
                <w:color w:val="000000"/>
                <w:szCs w:val="24"/>
                <w:lang w:eastAsia="ar-SA"/>
              </w:rPr>
            </w:pPr>
            <w:r w:rsidRPr="006F68A4">
              <w:rPr>
                <w:strike/>
                <w:color w:val="000000"/>
                <w:szCs w:val="24"/>
                <w:lang w:eastAsia="ar-SA"/>
              </w:rPr>
              <w:t>x</w:t>
            </w:r>
          </w:p>
        </w:tc>
        <w:tc>
          <w:tcPr>
            <w:tcW w:w="2646" w:type="dxa"/>
            <w:tcBorders>
              <w:top w:val="double" w:sz="1" w:space="0" w:color="000000"/>
              <w:left w:val="double" w:sz="1" w:space="0" w:color="000000"/>
              <w:bottom w:val="double" w:sz="1" w:space="0" w:color="000000"/>
              <w:right w:val="double" w:sz="1" w:space="0" w:color="000000"/>
            </w:tcBorders>
            <w:vAlign w:val="center"/>
          </w:tcPr>
          <w:p w14:paraId="7DC1D83A" w14:textId="77777777" w:rsidR="00CC2A7F" w:rsidRPr="006F68A4" w:rsidRDefault="00CC2A7F" w:rsidP="00BD3BA9">
            <w:pPr>
              <w:widowControl w:val="0"/>
              <w:tabs>
                <w:tab w:val="left" w:pos="1293"/>
              </w:tabs>
              <w:suppressAutoHyphens/>
              <w:overflowPunct w:val="0"/>
              <w:snapToGrid w:val="0"/>
              <w:jc w:val="center"/>
              <w:textAlignment w:val="baseline"/>
              <w:rPr>
                <w:strike/>
                <w:color w:val="000000"/>
                <w:szCs w:val="24"/>
                <w:lang w:bidi="en-US"/>
              </w:rPr>
            </w:pPr>
            <w:r w:rsidRPr="006F68A4">
              <w:rPr>
                <w:strike/>
                <w:color w:val="000000"/>
                <w:szCs w:val="24"/>
                <w:lang w:bidi="en-US"/>
              </w:rPr>
              <w:t>x</w:t>
            </w:r>
          </w:p>
        </w:tc>
      </w:tr>
      <w:tr w:rsidR="00CC2A7F" w:rsidRPr="00A90B47" w14:paraId="6FFE20ED" w14:textId="77777777" w:rsidTr="00BD3BA9">
        <w:tc>
          <w:tcPr>
            <w:tcW w:w="629" w:type="dxa"/>
            <w:tcBorders>
              <w:top w:val="double" w:sz="1" w:space="0" w:color="000000"/>
              <w:left w:val="double" w:sz="1" w:space="0" w:color="000000"/>
              <w:bottom w:val="double" w:sz="1" w:space="0" w:color="000000"/>
            </w:tcBorders>
            <w:vAlign w:val="center"/>
          </w:tcPr>
          <w:p w14:paraId="2DF73C96" w14:textId="77777777" w:rsidR="00CC2A7F" w:rsidRPr="006F68A4" w:rsidRDefault="00CC2A7F" w:rsidP="00BD3BA9">
            <w:pPr>
              <w:widowControl w:val="0"/>
              <w:tabs>
                <w:tab w:val="left" w:pos="1293"/>
              </w:tabs>
              <w:suppressAutoHyphens/>
              <w:overflowPunct w:val="0"/>
              <w:snapToGrid w:val="0"/>
              <w:jc w:val="both"/>
              <w:textAlignment w:val="baseline"/>
              <w:rPr>
                <w:strike/>
                <w:color w:val="000000"/>
                <w:szCs w:val="24"/>
                <w:lang w:bidi="en-US"/>
              </w:rPr>
            </w:pPr>
            <w:r w:rsidRPr="006F68A4">
              <w:rPr>
                <w:strike/>
                <w:color w:val="000000"/>
                <w:szCs w:val="24"/>
                <w:lang w:bidi="en-US"/>
              </w:rPr>
              <w:t>2.</w:t>
            </w:r>
          </w:p>
        </w:tc>
        <w:tc>
          <w:tcPr>
            <w:tcW w:w="3308" w:type="dxa"/>
            <w:tcBorders>
              <w:top w:val="double" w:sz="1" w:space="0" w:color="000000"/>
              <w:left w:val="double" w:sz="1" w:space="0" w:color="000000"/>
              <w:bottom w:val="double" w:sz="1" w:space="0" w:color="000000"/>
            </w:tcBorders>
          </w:tcPr>
          <w:p w14:paraId="00DC1492" w14:textId="77777777" w:rsidR="00CC2A7F" w:rsidRPr="006F68A4" w:rsidRDefault="00CC2A7F" w:rsidP="00BD3BA9">
            <w:pPr>
              <w:widowControl w:val="0"/>
              <w:tabs>
                <w:tab w:val="left" w:pos="1293"/>
              </w:tabs>
              <w:suppressAutoHyphens/>
              <w:overflowPunct w:val="0"/>
              <w:snapToGrid w:val="0"/>
              <w:jc w:val="both"/>
              <w:textAlignment w:val="baseline"/>
              <w:rPr>
                <w:strike/>
                <w:color w:val="000000"/>
                <w:szCs w:val="24"/>
                <w:lang w:bidi="en-US"/>
              </w:rPr>
            </w:pPr>
            <w:r w:rsidRPr="006F68A4">
              <w:rPr>
                <w:strike/>
                <w:color w:val="000000"/>
                <w:szCs w:val="24"/>
                <w:lang w:bidi="en-US"/>
              </w:rPr>
              <w:t>Administratoriaus papildomi darbai</w:t>
            </w:r>
          </w:p>
        </w:tc>
        <w:tc>
          <w:tcPr>
            <w:tcW w:w="2852" w:type="dxa"/>
            <w:tcBorders>
              <w:top w:val="double" w:sz="1" w:space="0" w:color="000000"/>
              <w:left w:val="double" w:sz="1" w:space="0" w:color="000000"/>
              <w:bottom w:val="double" w:sz="1" w:space="0" w:color="000000"/>
            </w:tcBorders>
            <w:vAlign w:val="center"/>
          </w:tcPr>
          <w:p w14:paraId="160DE2DC" w14:textId="77777777" w:rsidR="00CC2A7F" w:rsidRPr="006F68A4" w:rsidRDefault="002A711A" w:rsidP="00BD3BA9">
            <w:pPr>
              <w:suppressAutoHyphens/>
              <w:snapToGrid w:val="0"/>
              <w:jc w:val="center"/>
              <w:rPr>
                <w:strike/>
                <w:color w:val="000000"/>
                <w:szCs w:val="24"/>
                <w:lang w:eastAsia="ar-SA"/>
              </w:rPr>
            </w:pPr>
            <w:r w:rsidRPr="006F68A4">
              <w:rPr>
                <w:strike/>
                <w:color w:val="000000"/>
                <w:szCs w:val="24"/>
                <w:lang w:eastAsia="ar-SA"/>
              </w:rPr>
              <w:t>x</w:t>
            </w:r>
          </w:p>
        </w:tc>
        <w:tc>
          <w:tcPr>
            <w:tcW w:w="2646" w:type="dxa"/>
            <w:tcBorders>
              <w:top w:val="double" w:sz="1" w:space="0" w:color="000000"/>
              <w:left w:val="double" w:sz="1" w:space="0" w:color="000000"/>
              <w:bottom w:val="double" w:sz="1" w:space="0" w:color="000000"/>
              <w:right w:val="double" w:sz="1" w:space="0" w:color="000000"/>
            </w:tcBorders>
            <w:vAlign w:val="center"/>
          </w:tcPr>
          <w:p w14:paraId="2DC4BFC8" w14:textId="77777777" w:rsidR="00CC2A7F" w:rsidRPr="006F68A4" w:rsidRDefault="00CC2A7F" w:rsidP="00BD3BA9">
            <w:pPr>
              <w:widowControl w:val="0"/>
              <w:tabs>
                <w:tab w:val="left" w:pos="1293"/>
              </w:tabs>
              <w:suppressAutoHyphens/>
              <w:overflowPunct w:val="0"/>
              <w:snapToGrid w:val="0"/>
              <w:jc w:val="center"/>
              <w:textAlignment w:val="baseline"/>
              <w:rPr>
                <w:strike/>
                <w:color w:val="000000"/>
                <w:szCs w:val="24"/>
                <w:lang w:bidi="en-US"/>
              </w:rPr>
            </w:pPr>
            <w:r w:rsidRPr="006F68A4">
              <w:rPr>
                <w:strike/>
                <w:color w:val="000000"/>
                <w:szCs w:val="24"/>
                <w:lang w:bidi="en-US"/>
              </w:rPr>
              <w:t>x</w:t>
            </w:r>
          </w:p>
        </w:tc>
      </w:tr>
      <w:tr w:rsidR="00CC2A7F" w:rsidRPr="00A90B47" w14:paraId="79C0A228" w14:textId="77777777" w:rsidTr="00BD3BA9">
        <w:tc>
          <w:tcPr>
            <w:tcW w:w="629" w:type="dxa"/>
            <w:tcBorders>
              <w:top w:val="double" w:sz="1" w:space="0" w:color="000000"/>
              <w:left w:val="double" w:sz="1" w:space="0" w:color="000000"/>
              <w:bottom w:val="double" w:sz="1" w:space="0" w:color="000000"/>
            </w:tcBorders>
            <w:vAlign w:val="center"/>
          </w:tcPr>
          <w:p w14:paraId="03420E50" w14:textId="77777777" w:rsidR="00CC2A7F" w:rsidRPr="006F68A4" w:rsidRDefault="00CC2A7F" w:rsidP="00BD3BA9">
            <w:pPr>
              <w:widowControl w:val="0"/>
              <w:tabs>
                <w:tab w:val="left" w:pos="1293"/>
              </w:tabs>
              <w:suppressAutoHyphens/>
              <w:overflowPunct w:val="0"/>
              <w:snapToGrid w:val="0"/>
              <w:jc w:val="both"/>
              <w:textAlignment w:val="baseline"/>
              <w:rPr>
                <w:strike/>
                <w:color w:val="000000"/>
                <w:szCs w:val="24"/>
                <w:lang w:bidi="en-US"/>
              </w:rPr>
            </w:pPr>
            <w:r w:rsidRPr="006F68A4">
              <w:rPr>
                <w:strike/>
                <w:color w:val="000000"/>
                <w:szCs w:val="24"/>
                <w:lang w:bidi="en-US"/>
              </w:rPr>
              <w:t>3.</w:t>
            </w:r>
          </w:p>
        </w:tc>
        <w:tc>
          <w:tcPr>
            <w:tcW w:w="3308" w:type="dxa"/>
            <w:tcBorders>
              <w:top w:val="double" w:sz="1" w:space="0" w:color="000000"/>
              <w:left w:val="double" w:sz="1" w:space="0" w:color="000000"/>
              <w:bottom w:val="double" w:sz="1" w:space="0" w:color="000000"/>
            </w:tcBorders>
          </w:tcPr>
          <w:p w14:paraId="182BC5A4" w14:textId="77777777" w:rsidR="00CC2A7F" w:rsidRPr="006F68A4" w:rsidRDefault="00CC2A7F" w:rsidP="00BD3BA9">
            <w:pPr>
              <w:widowControl w:val="0"/>
              <w:tabs>
                <w:tab w:val="left" w:pos="1293"/>
              </w:tabs>
              <w:suppressAutoHyphens/>
              <w:overflowPunct w:val="0"/>
              <w:snapToGrid w:val="0"/>
              <w:jc w:val="both"/>
              <w:textAlignment w:val="baseline"/>
              <w:rPr>
                <w:strike/>
                <w:color w:val="000000"/>
                <w:szCs w:val="24"/>
                <w:lang w:bidi="en-US"/>
              </w:rPr>
            </w:pPr>
            <w:r w:rsidRPr="006F68A4">
              <w:rPr>
                <w:strike/>
                <w:color w:val="000000"/>
                <w:szCs w:val="24"/>
                <w:lang w:bidi="en-US"/>
              </w:rPr>
              <w:t>Kiti nenumatyti darbai (pagal administravimo nuostatus)</w:t>
            </w:r>
          </w:p>
        </w:tc>
        <w:tc>
          <w:tcPr>
            <w:tcW w:w="2852" w:type="dxa"/>
            <w:tcBorders>
              <w:top w:val="double" w:sz="1" w:space="0" w:color="000000"/>
              <w:left w:val="double" w:sz="1" w:space="0" w:color="000000"/>
              <w:bottom w:val="double" w:sz="1" w:space="0" w:color="000000"/>
            </w:tcBorders>
            <w:vAlign w:val="center"/>
          </w:tcPr>
          <w:p w14:paraId="6249EF5B" w14:textId="77777777" w:rsidR="00CC2A7F" w:rsidRPr="006F68A4" w:rsidRDefault="002A711A" w:rsidP="00BD3BA9">
            <w:pPr>
              <w:suppressAutoHyphens/>
              <w:snapToGrid w:val="0"/>
              <w:jc w:val="center"/>
              <w:rPr>
                <w:strike/>
                <w:color w:val="000000"/>
                <w:szCs w:val="24"/>
                <w:lang w:eastAsia="ar-SA"/>
              </w:rPr>
            </w:pPr>
            <w:r w:rsidRPr="006F68A4">
              <w:rPr>
                <w:strike/>
                <w:color w:val="000000"/>
                <w:szCs w:val="24"/>
                <w:lang w:eastAsia="ar-SA"/>
              </w:rPr>
              <w:t>x</w:t>
            </w:r>
          </w:p>
        </w:tc>
        <w:tc>
          <w:tcPr>
            <w:tcW w:w="2646" w:type="dxa"/>
            <w:tcBorders>
              <w:top w:val="double" w:sz="1" w:space="0" w:color="000000"/>
              <w:left w:val="double" w:sz="1" w:space="0" w:color="000000"/>
              <w:bottom w:val="double" w:sz="1" w:space="0" w:color="000000"/>
              <w:right w:val="double" w:sz="1" w:space="0" w:color="000000"/>
            </w:tcBorders>
            <w:vAlign w:val="center"/>
          </w:tcPr>
          <w:p w14:paraId="4970718A" w14:textId="77777777" w:rsidR="00CC2A7F" w:rsidRPr="006F68A4" w:rsidRDefault="00CC2A7F" w:rsidP="00BD3BA9">
            <w:pPr>
              <w:widowControl w:val="0"/>
              <w:tabs>
                <w:tab w:val="left" w:pos="1293"/>
              </w:tabs>
              <w:suppressAutoHyphens/>
              <w:overflowPunct w:val="0"/>
              <w:snapToGrid w:val="0"/>
              <w:jc w:val="center"/>
              <w:textAlignment w:val="baseline"/>
              <w:rPr>
                <w:strike/>
                <w:color w:val="000000"/>
                <w:szCs w:val="24"/>
                <w:lang w:bidi="en-US"/>
              </w:rPr>
            </w:pPr>
            <w:r w:rsidRPr="006F68A4">
              <w:rPr>
                <w:strike/>
                <w:color w:val="000000"/>
                <w:szCs w:val="24"/>
                <w:lang w:bidi="en-US"/>
              </w:rPr>
              <w:t>x</w:t>
            </w:r>
          </w:p>
        </w:tc>
      </w:tr>
      <w:tr w:rsidR="00CC2A7F" w:rsidRPr="00A90B47" w14:paraId="77216893" w14:textId="77777777" w:rsidTr="00BD3BA9">
        <w:tc>
          <w:tcPr>
            <w:tcW w:w="629" w:type="dxa"/>
            <w:tcBorders>
              <w:top w:val="double" w:sz="1" w:space="0" w:color="000000"/>
              <w:left w:val="double" w:sz="1" w:space="0" w:color="000000"/>
              <w:bottom w:val="double" w:sz="1" w:space="0" w:color="000000"/>
            </w:tcBorders>
            <w:vAlign w:val="center"/>
          </w:tcPr>
          <w:p w14:paraId="6E19CF5D" w14:textId="77777777" w:rsidR="00CC2A7F" w:rsidRPr="006F68A4" w:rsidRDefault="00CC2A7F" w:rsidP="00BD3BA9">
            <w:pPr>
              <w:widowControl w:val="0"/>
              <w:tabs>
                <w:tab w:val="left" w:pos="1293"/>
              </w:tabs>
              <w:suppressAutoHyphens/>
              <w:overflowPunct w:val="0"/>
              <w:snapToGrid w:val="0"/>
              <w:jc w:val="both"/>
              <w:textAlignment w:val="baseline"/>
              <w:rPr>
                <w:strike/>
                <w:color w:val="000000"/>
                <w:szCs w:val="24"/>
                <w:lang w:bidi="en-US"/>
              </w:rPr>
            </w:pPr>
          </w:p>
        </w:tc>
        <w:tc>
          <w:tcPr>
            <w:tcW w:w="3308" w:type="dxa"/>
            <w:tcBorders>
              <w:top w:val="double" w:sz="1" w:space="0" w:color="000000"/>
              <w:left w:val="double" w:sz="1" w:space="0" w:color="000000"/>
              <w:bottom w:val="double" w:sz="1" w:space="0" w:color="000000"/>
            </w:tcBorders>
          </w:tcPr>
          <w:p w14:paraId="6F352648" w14:textId="77777777" w:rsidR="00CC2A7F" w:rsidRPr="006F68A4" w:rsidRDefault="00CC2A7F" w:rsidP="00BD3BA9">
            <w:pPr>
              <w:widowControl w:val="0"/>
              <w:tabs>
                <w:tab w:val="left" w:pos="1293"/>
              </w:tabs>
              <w:suppressAutoHyphens/>
              <w:overflowPunct w:val="0"/>
              <w:snapToGrid w:val="0"/>
              <w:textAlignment w:val="baseline"/>
              <w:rPr>
                <w:strike/>
                <w:color w:val="000000"/>
                <w:szCs w:val="24"/>
                <w:lang w:bidi="en-US"/>
              </w:rPr>
            </w:pPr>
            <w:r w:rsidRPr="006F68A4">
              <w:rPr>
                <w:strike/>
                <w:color w:val="000000"/>
                <w:szCs w:val="24"/>
                <w:lang w:bidi="en-US"/>
              </w:rPr>
              <w:t xml:space="preserve">Administravimo paslaugos </w:t>
            </w:r>
          </w:p>
          <w:p w14:paraId="650A8FF7" w14:textId="77777777" w:rsidR="00CC2A7F" w:rsidRPr="006F68A4" w:rsidRDefault="00CC2A7F" w:rsidP="00BD3BA9">
            <w:pPr>
              <w:widowControl w:val="0"/>
              <w:tabs>
                <w:tab w:val="left" w:pos="1293"/>
              </w:tabs>
              <w:suppressAutoHyphens/>
              <w:overflowPunct w:val="0"/>
              <w:textAlignment w:val="baseline"/>
              <w:rPr>
                <w:strike/>
                <w:color w:val="000000"/>
                <w:szCs w:val="24"/>
                <w:lang w:bidi="en-US"/>
              </w:rPr>
            </w:pPr>
            <w:r w:rsidRPr="006F68A4">
              <w:rPr>
                <w:strike/>
                <w:color w:val="000000"/>
                <w:szCs w:val="24"/>
                <w:lang w:bidi="en-US"/>
              </w:rPr>
              <w:t>iš viso</w:t>
            </w:r>
          </w:p>
        </w:tc>
        <w:tc>
          <w:tcPr>
            <w:tcW w:w="2852" w:type="dxa"/>
            <w:tcBorders>
              <w:top w:val="double" w:sz="1" w:space="0" w:color="000000"/>
              <w:left w:val="double" w:sz="1" w:space="0" w:color="000000"/>
              <w:bottom w:val="double" w:sz="1" w:space="0" w:color="000000"/>
            </w:tcBorders>
            <w:vAlign w:val="center"/>
          </w:tcPr>
          <w:p w14:paraId="6141E1A7" w14:textId="77777777" w:rsidR="00CC2A7F" w:rsidRPr="006F68A4" w:rsidRDefault="002A711A" w:rsidP="00BD3BA9">
            <w:pPr>
              <w:suppressAutoHyphens/>
              <w:snapToGrid w:val="0"/>
              <w:jc w:val="center"/>
              <w:rPr>
                <w:strike/>
                <w:color w:val="000000"/>
                <w:szCs w:val="24"/>
                <w:lang w:eastAsia="ar-SA"/>
              </w:rPr>
            </w:pPr>
            <w:r w:rsidRPr="006F68A4">
              <w:rPr>
                <w:strike/>
                <w:color w:val="000000"/>
                <w:szCs w:val="24"/>
                <w:lang w:eastAsia="ar-SA"/>
              </w:rPr>
              <w:t>x</w:t>
            </w:r>
          </w:p>
        </w:tc>
        <w:tc>
          <w:tcPr>
            <w:tcW w:w="2646" w:type="dxa"/>
            <w:tcBorders>
              <w:top w:val="double" w:sz="1" w:space="0" w:color="000000"/>
              <w:left w:val="double" w:sz="1" w:space="0" w:color="000000"/>
              <w:bottom w:val="double" w:sz="1" w:space="0" w:color="000000"/>
              <w:right w:val="double" w:sz="1" w:space="0" w:color="000000"/>
            </w:tcBorders>
            <w:vAlign w:val="center"/>
          </w:tcPr>
          <w:p w14:paraId="377AA53A" w14:textId="77777777" w:rsidR="00CC2A7F" w:rsidRPr="006F68A4" w:rsidRDefault="002A711A" w:rsidP="00BD3BA9">
            <w:pPr>
              <w:widowControl w:val="0"/>
              <w:tabs>
                <w:tab w:val="left" w:pos="1293"/>
              </w:tabs>
              <w:suppressAutoHyphens/>
              <w:overflowPunct w:val="0"/>
              <w:snapToGrid w:val="0"/>
              <w:jc w:val="center"/>
              <w:textAlignment w:val="baseline"/>
              <w:rPr>
                <w:strike/>
                <w:color w:val="000000"/>
                <w:szCs w:val="24"/>
                <w:lang w:val="en-US" w:bidi="en-US"/>
              </w:rPr>
            </w:pPr>
            <w:r w:rsidRPr="006F68A4">
              <w:rPr>
                <w:strike/>
                <w:color w:val="000000"/>
                <w:szCs w:val="24"/>
                <w:lang w:bidi="en-US"/>
              </w:rPr>
              <w:t>x</w:t>
            </w:r>
          </w:p>
        </w:tc>
      </w:tr>
    </w:tbl>
    <w:p w14:paraId="06006CE1" w14:textId="77777777" w:rsidR="006F68A4" w:rsidRDefault="006F68A4" w:rsidP="00CC2A7F">
      <w:pPr>
        <w:widowControl w:val="0"/>
        <w:tabs>
          <w:tab w:val="left" w:pos="1293"/>
        </w:tabs>
        <w:suppressAutoHyphens/>
        <w:overflowPunct w:val="0"/>
        <w:jc w:val="center"/>
        <w:textAlignment w:val="baseline"/>
        <w:rPr>
          <w:color w:val="000000"/>
          <w:szCs w:val="24"/>
          <w:lang w:eastAsia="ar-SA"/>
        </w:rPr>
      </w:pPr>
    </w:p>
    <w:tbl>
      <w:tblPr>
        <w:tblW w:w="9360" w:type="dxa"/>
        <w:tblInd w:w="-1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96"/>
        <w:gridCol w:w="3036"/>
        <w:gridCol w:w="1145"/>
        <w:gridCol w:w="1144"/>
        <w:gridCol w:w="1027"/>
        <w:gridCol w:w="2312"/>
      </w:tblGrid>
      <w:tr w:rsidR="006F68A4" w:rsidRPr="006F68A4" w14:paraId="363EE9B4" w14:textId="77777777" w:rsidTr="006F68A4">
        <w:tc>
          <w:tcPr>
            <w:tcW w:w="696"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10F9813" w14:textId="77777777" w:rsidR="006F68A4" w:rsidRPr="006F68A4" w:rsidRDefault="006F68A4" w:rsidP="006F68A4">
            <w:pPr>
              <w:keepNext/>
              <w:rPr>
                <w:color w:val="FF0000"/>
                <w:lang w:bidi="he-IL"/>
              </w:rPr>
            </w:pPr>
            <w:bookmarkStart w:id="7" w:name="_Hlk128557057"/>
            <w:r w:rsidRPr="006F68A4">
              <w:rPr>
                <w:b/>
                <w:bCs/>
                <w:color w:val="FF0000"/>
                <w:lang w:bidi="he-IL"/>
              </w:rPr>
              <w:t>Eil.</w:t>
            </w:r>
            <w:bookmarkEnd w:id="7"/>
          </w:p>
          <w:p w14:paraId="3E49D949" w14:textId="77777777" w:rsidR="006F68A4" w:rsidRPr="006F68A4" w:rsidRDefault="006F68A4" w:rsidP="006F68A4">
            <w:pPr>
              <w:keepNext/>
              <w:rPr>
                <w:color w:val="FF0000"/>
                <w:lang w:bidi="he-IL"/>
              </w:rPr>
            </w:pPr>
            <w:r w:rsidRPr="006F68A4">
              <w:rPr>
                <w:b/>
                <w:bCs/>
                <w:color w:val="FF0000"/>
                <w:lang w:bidi="he-IL"/>
              </w:rPr>
              <w:t>Nr.</w:t>
            </w:r>
          </w:p>
        </w:tc>
        <w:tc>
          <w:tcPr>
            <w:tcW w:w="3036"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2218AD4" w14:textId="77777777" w:rsidR="006F68A4" w:rsidRPr="006F68A4" w:rsidRDefault="006F68A4" w:rsidP="006F68A4">
            <w:pPr>
              <w:keepNext/>
              <w:rPr>
                <w:color w:val="FF0000"/>
                <w:lang w:bidi="he-IL"/>
              </w:rPr>
            </w:pPr>
            <w:r w:rsidRPr="006F68A4">
              <w:rPr>
                <w:b/>
                <w:bCs/>
                <w:color w:val="FF0000"/>
                <w:lang w:bidi="he-IL"/>
              </w:rPr>
              <w:t>Pavadinimas</w:t>
            </w:r>
          </w:p>
        </w:tc>
        <w:tc>
          <w:tcPr>
            <w:tcW w:w="2289"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BD7C187" w14:textId="77777777" w:rsidR="006F68A4" w:rsidRPr="006F68A4" w:rsidRDefault="006F68A4" w:rsidP="006F68A4">
            <w:pPr>
              <w:keepNext/>
              <w:rPr>
                <w:color w:val="FF0000"/>
                <w:lang w:bidi="he-IL"/>
              </w:rPr>
            </w:pPr>
            <w:r w:rsidRPr="006F68A4">
              <w:rPr>
                <w:b/>
                <w:bCs/>
                <w:color w:val="FF0000"/>
                <w:lang w:bidi="he-IL"/>
              </w:rPr>
              <w:t>Skaičiuojamoji darbų kaina per metus (Eur)</w:t>
            </w:r>
          </w:p>
        </w:tc>
        <w:tc>
          <w:tcPr>
            <w:tcW w:w="3339"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F284211" w14:textId="77777777" w:rsidR="006F68A4" w:rsidRPr="006F68A4" w:rsidRDefault="006F68A4" w:rsidP="006F68A4">
            <w:pPr>
              <w:keepNext/>
              <w:rPr>
                <w:color w:val="FF0000"/>
                <w:lang w:bidi="he-IL"/>
              </w:rPr>
            </w:pPr>
            <w:r w:rsidRPr="006F68A4">
              <w:rPr>
                <w:b/>
                <w:bCs/>
                <w:color w:val="FF0000"/>
                <w:lang w:bidi="he-IL"/>
              </w:rPr>
              <w:t>Skaičiuojamasis tarifas 1 kv. m</w:t>
            </w:r>
          </w:p>
          <w:p w14:paraId="367B60D7" w14:textId="77777777" w:rsidR="006F68A4" w:rsidRPr="006F68A4" w:rsidRDefault="006F68A4" w:rsidP="006F68A4">
            <w:pPr>
              <w:keepNext/>
              <w:rPr>
                <w:color w:val="FF0000"/>
                <w:lang w:bidi="he-IL"/>
              </w:rPr>
            </w:pPr>
            <w:r w:rsidRPr="006F68A4">
              <w:rPr>
                <w:b/>
                <w:bCs/>
                <w:color w:val="FF0000"/>
                <w:lang w:bidi="he-IL"/>
              </w:rPr>
              <w:t>naudingojo ploto per mėn. (Eur)</w:t>
            </w:r>
          </w:p>
        </w:tc>
      </w:tr>
      <w:tr w:rsidR="006F68A4" w:rsidRPr="006F68A4" w14:paraId="340766B8" w14:textId="77777777" w:rsidTr="006F68A4">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269870D0" w14:textId="77777777" w:rsidR="006F68A4" w:rsidRPr="006F68A4" w:rsidRDefault="006F68A4" w:rsidP="006F68A4">
            <w:pPr>
              <w:keepNext/>
              <w:rPr>
                <w:color w:val="FF0000"/>
                <w:lang w:bidi="he-IL"/>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412CADE9" w14:textId="77777777" w:rsidR="006F68A4" w:rsidRPr="006F68A4" w:rsidRDefault="006F68A4" w:rsidP="006F68A4">
            <w:pPr>
              <w:keepNext/>
              <w:rPr>
                <w:color w:val="FF0000"/>
                <w:lang w:bidi="he-IL"/>
              </w:rPr>
            </w:pPr>
          </w:p>
        </w:tc>
        <w:tc>
          <w:tcPr>
            <w:tcW w:w="11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188F05" w14:textId="77777777" w:rsidR="006F68A4" w:rsidRPr="006F68A4" w:rsidRDefault="006F68A4" w:rsidP="006F68A4">
            <w:pPr>
              <w:keepNext/>
              <w:rPr>
                <w:color w:val="FF0000"/>
                <w:lang w:bidi="he-IL"/>
              </w:rPr>
            </w:pPr>
            <w:r w:rsidRPr="006F68A4">
              <w:rPr>
                <w:b/>
                <w:bCs/>
                <w:color w:val="FF0000"/>
                <w:lang w:bidi="he-IL"/>
              </w:rPr>
              <w:t>be PVM</w:t>
            </w:r>
          </w:p>
        </w:tc>
        <w:tc>
          <w:tcPr>
            <w:tcW w:w="11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33A8AE" w14:textId="77777777" w:rsidR="006F68A4" w:rsidRPr="006F68A4" w:rsidRDefault="006F68A4" w:rsidP="006F68A4">
            <w:pPr>
              <w:keepNext/>
              <w:rPr>
                <w:color w:val="FF0000"/>
                <w:lang w:bidi="he-IL"/>
              </w:rPr>
            </w:pPr>
            <w:r w:rsidRPr="006F68A4">
              <w:rPr>
                <w:b/>
                <w:bCs/>
                <w:color w:val="FF0000"/>
                <w:lang w:bidi="he-IL"/>
              </w:rPr>
              <w:t>su PVM</w:t>
            </w:r>
          </w:p>
        </w:tc>
        <w:tc>
          <w:tcPr>
            <w:tcW w:w="10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DAEA57" w14:textId="77777777" w:rsidR="006F68A4" w:rsidRPr="006F68A4" w:rsidRDefault="006F68A4" w:rsidP="006F68A4">
            <w:pPr>
              <w:keepNext/>
              <w:rPr>
                <w:color w:val="FF0000"/>
                <w:lang w:bidi="he-IL"/>
              </w:rPr>
            </w:pPr>
            <w:r w:rsidRPr="006F68A4">
              <w:rPr>
                <w:b/>
                <w:bCs/>
                <w:color w:val="FF0000"/>
                <w:lang w:bidi="he-IL"/>
              </w:rPr>
              <w:t>be PVM</w:t>
            </w:r>
          </w:p>
        </w:tc>
        <w:tc>
          <w:tcPr>
            <w:tcW w:w="2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5CB7E3" w14:textId="77777777" w:rsidR="006F68A4" w:rsidRPr="006F68A4" w:rsidRDefault="006F68A4" w:rsidP="006F68A4">
            <w:pPr>
              <w:keepNext/>
              <w:rPr>
                <w:color w:val="FF0000"/>
                <w:lang w:bidi="he-IL"/>
              </w:rPr>
            </w:pPr>
            <w:r w:rsidRPr="006F68A4">
              <w:rPr>
                <w:b/>
                <w:bCs/>
                <w:color w:val="FF0000"/>
                <w:lang w:bidi="he-IL"/>
              </w:rPr>
              <w:t>su PVM</w:t>
            </w:r>
          </w:p>
        </w:tc>
      </w:tr>
      <w:tr w:rsidR="006F68A4" w:rsidRPr="006F68A4" w14:paraId="040F7C0B" w14:textId="77777777" w:rsidTr="006F68A4">
        <w:tc>
          <w:tcPr>
            <w:tcW w:w="6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AFC5FDC" w14:textId="77777777" w:rsidR="006F68A4" w:rsidRPr="006F68A4" w:rsidRDefault="006F68A4" w:rsidP="006F68A4">
            <w:pPr>
              <w:keepNext/>
              <w:rPr>
                <w:color w:val="FF0000"/>
                <w:lang w:bidi="he-IL"/>
              </w:rPr>
            </w:pPr>
            <w:r w:rsidRPr="006F68A4">
              <w:rPr>
                <w:color w:val="FF0000"/>
                <w:lang w:bidi="he-IL"/>
              </w:rPr>
              <w:t>1.</w:t>
            </w:r>
          </w:p>
        </w:tc>
        <w:tc>
          <w:tcPr>
            <w:tcW w:w="3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F64B8B" w14:textId="77777777" w:rsidR="006F68A4" w:rsidRPr="006F68A4" w:rsidRDefault="006F68A4" w:rsidP="006F68A4">
            <w:pPr>
              <w:keepNext/>
              <w:rPr>
                <w:color w:val="FF0000"/>
                <w:lang w:bidi="he-IL"/>
              </w:rPr>
            </w:pPr>
            <w:r w:rsidRPr="006F68A4">
              <w:rPr>
                <w:color w:val="FF0000"/>
                <w:lang w:bidi="he-IL"/>
              </w:rPr>
              <w:t>Bendrojo naudojimo objektų administravimo darbai (iš viso) (pagal rekomenduojamas laiko sąnaudas)</w:t>
            </w:r>
          </w:p>
        </w:tc>
        <w:tc>
          <w:tcPr>
            <w:tcW w:w="11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BCFE6C" w14:textId="77777777" w:rsidR="006F68A4" w:rsidRPr="006F68A4" w:rsidRDefault="006F68A4" w:rsidP="006F68A4">
            <w:pPr>
              <w:keepNext/>
              <w:rPr>
                <w:color w:val="FF0000"/>
                <w:lang w:bidi="he-IL"/>
              </w:rPr>
            </w:pPr>
            <w:r w:rsidRPr="006F68A4">
              <w:rPr>
                <w:color w:val="FF0000"/>
                <w:lang w:val="en-US" w:bidi="he-IL"/>
              </w:rPr>
              <w:t>x</w:t>
            </w:r>
          </w:p>
        </w:tc>
        <w:tc>
          <w:tcPr>
            <w:tcW w:w="11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79306D" w14:textId="77777777" w:rsidR="006F68A4" w:rsidRPr="006F68A4" w:rsidRDefault="006F68A4" w:rsidP="006F68A4">
            <w:pPr>
              <w:keepNext/>
              <w:rPr>
                <w:color w:val="FF0000"/>
                <w:lang w:bidi="he-IL"/>
              </w:rPr>
            </w:pPr>
            <w:r w:rsidRPr="006F68A4">
              <w:rPr>
                <w:color w:val="FF0000"/>
                <w:lang w:val="en-US" w:bidi="he-IL"/>
              </w:rPr>
              <w:t>x</w:t>
            </w:r>
          </w:p>
        </w:tc>
        <w:tc>
          <w:tcPr>
            <w:tcW w:w="10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43B279" w14:textId="77777777" w:rsidR="006F68A4" w:rsidRPr="006F68A4" w:rsidRDefault="006F68A4" w:rsidP="006F68A4">
            <w:pPr>
              <w:keepNext/>
              <w:rPr>
                <w:color w:val="FF0000"/>
                <w:lang w:bidi="he-IL"/>
              </w:rPr>
            </w:pPr>
            <w:r w:rsidRPr="006F68A4">
              <w:rPr>
                <w:color w:val="FF0000"/>
                <w:lang w:val="en-US" w:bidi="he-IL"/>
              </w:rPr>
              <w:t>x</w:t>
            </w:r>
          </w:p>
        </w:tc>
        <w:tc>
          <w:tcPr>
            <w:tcW w:w="2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227C82" w14:textId="77777777" w:rsidR="006F68A4" w:rsidRPr="006F68A4" w:rsidRDefault="006F68A4" w:rsidP="006F68A4">
            <w:pPr>
              <w:keepNext/>
              <w:rPr>
                <w:color w:val="FF0000"/>
                <w:lang w:bidi="he-IL"/>
              </w:rPr>
            </w:pPr>
            <w:r w:rsidRPr="006F68A4">
              <w:rPr>
                <w:color w:val="FF0000"/>
                <w:lang w:val="en-US" w:bidi="he-IL"/>
              </w:rPr>
              <w:t>x</w:t>
            </w:r>
          </w:p>
        </w:tc>
      </w:tr>
      <w:tr w:rsidR="006F68A4" w:rsidRPr="006F68A4" w14:paraId="3DB28F1E" w14:textId="77777777" w:rsidTr="006F68A4">
        <w:tc>
          <w:tcPr>
            <w:tcW w:w="6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166C4A" w14:textId="77777777" w:rsidR="006F68A4" w:rsidRPr="006F68A4" w:rsidRDefault="006F68A4" w:rsidP="006F68A4">
            <w:pPr>
              <w:keepNext/>
              <w:rPr>
                <w:color w:val="FF0000"/>
                <w:lang w:bidi="he-IL"/>
              </w:rPr>
            </w:pPr>
            <w:r w:rsidRPr="006F68A4">
              <w:rPr>
                <w:color w:val="FF0000"/>
                <w:lang w:bidi="he-IL"/>
              </w:rPr>
              <w:t>1.1.</w:t>
            </w:r>
          </w:p>
        </w:tc>
        <w:tc>
          <w:tcPr>
            <w:tcW w:w="3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4538DC" w14:textId="77777777" w:rsidR="006F68A4" w:rsidRPr="006F68A4" w:rsidRDefault="006F68A4" w:rsidP="006F68A4">
            <w:pPr>
              <w:keepNext/>
              <w:rPr>
                <w:color w:val="FF0000"/>
                <w:lang w:bidi="he-IL"/>
              </w:rPr>
            </w:pPr>
            <w:r w:rsidRPr="006F68A4">
              <w:rPr>
                <w:color w:val="FF0000"/>
                <w:lang w:bidi="he-IL"/>
              </w:rPr>
              <w:t>Bendrojo naudojimo objektų Administratoriaus darbai</w:t>
            </w:r>
          </w:p>
        </w:tc>
        <w:tc>
          <w:tcPr>
            <w:tcW w:w="11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A331ED" w14:textId="77777777" w:rsidR="006F68A4" w:rsidRPr="006F68A4" w:rsidRDefault="006F68A4" w:rsidP="006F68A4">
            <w:pPr>
              <w:keepNext/>
              <w:rPr>
                <w:color w:val="FF0000"/>
                <w:lang w:bidi="he-IL"/>
              </w:rPr>
            </w:pPr>
            <w:r w:rsidRPr="006F68A4">
              <w:rPr>
                <w:color w:val="FF0000"/>
                <w:lang w:val="en-US" w:bidi="he-IL"/>
              </w:rPr>
              <w:t>x</w:t>
            </w:r>
          </w:p>
        </w:tc>
        <w:tc>
          <w:tcPr>
            <w:tcW w:w="11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BF416B" w14:textId="77777777" w:rsidR="006F68A4" w:rsidRPr="006F68A4" w:rsidRDefault="006F68A4" w:rsidP="006F68A4">
            <w:pPr>
              <w:keepNext/>
              <w:rPr>
                <w:color w:val="FF0000"/>
                <w:lang w:bidi="he-IL"/>
              </w:rPr>
            </w:pPr>
            <w:r w:rsidRPr="006F68A4">
              <w:rPr>
                <w:color w:val="FF0000"/>
                <w:lang w:val="en-US" w:bidi="he-IL"/>
              </w:rPr>
              <w:t>x</w:t>
            </w:r>
          </w:p>
        </w:tc>
        <w:tc>
          <w:tcPr>
            <w:tcW w:w="10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3D6411" w14:textId="77777777" w:rsidR="006F68A4" w:rsidRPr="006F68A4" w:rsidRDefault="006F68A4" w:rsidP="006F68A4">
            <w:pPr>
              <w:keepNext/>
              <w:rPr>
                <w:color w:val="FF0000"/>
                <w:lang w:bidi="he-IL"/>
              </w:rPr>
            </w:pPr>
            <w:r w:rsidRPr="006F68A4">
              <w:rPr>
                <w:color w:val="FF0000"/>
                <w:lang w:val="en-US" w:bidi="he-IL"/>
              </w:rPr>
              <w:t> </w:t>
            </w:r>
          </w:p>
        </w:tc>
        <w:tc>
          <w:tcPr>
            <w:tcW w:w="2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348A83" w14:textId="77777777" w:rsidR="006F68A4" w:rsidRPr="006F68A4" w:rsidRDefault="006F68A4" w:rsidP="006F68A4">
            <w:pPr>
              <w:keepNext/>
              <w:rPr>
                <w:color w:val="FF0000"/>
                <w:lang w:bidi="he-IL"/>
              </w:rPr>
            </w:pPr>
            <w:r w:rsidRPr="006F68A4">
              <w:rPr>
                <w:color w:val="FF0000"/>
                <w:lang w:val="en-US" w:bidi="he-IL"/>
              </w:rPr>
              <w:t> </w:t>
            </w:r>
          </w:p>
        </w:tc>
      </w:tr>
      <w:tr w:rsidR="006F68A4" w:rsidRPr="006F68A4" w14:paraId="5FC65551" w14:textId="77777777" w:rsidTr="006F68A4">
        <w:trPr>
          <w:trHeight w:val="439"/>
        </w:trPr>
        <w:tc>
          <w:tcPr>
            <w:tcW w:w="6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6294F56" w14:textId="77777777" w:rsidR="006F68A4" w:rsidRPr="006F68A4" w:rsidRDefault="006F68A4" w:rsidP="006F68A4">
            <w:pPr>
              <w:keepNext/>
              <w:rPr>
                <w:color w:val="FF0000"/>
                <w:lang w:bidi="he-IL"/>
              </w:rPr>
            </w:pPr>
            <w:r w:rsidRPr="006F68A4">
              <w:rPr>
                <w:color w:val="FF0000"/>
                <w:lang w:bidi="he-IL"/>
              </w:rPr>
              <w:t>1.2.</w:t>
            </w:r>
          </w:p>
        </w:tc>
        <w:tc>
          <w:tcPr>
            <w:tcW w:w="3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D55D1F" w14:textId="77777777" w:rsidR="006F68A4" w:rsidRPr="006F68A4" w:rsidRDefault="006F68A4" w:rsidP="006F68A4">
            <w:pPr>
              <w:keepNext/>
              <w:rPr>
                <w:color w:val="FF0000"/>
                <w:lang w:bidi="he-IL"/>
              </w:rPr>
            </w:pPr>
            <w:r w:rsidRPr="006F68A4">
              <w:rPr>
                <w:color w:val="FF0000"/>
                <w:lang w:bidi="he-IL"/>
              </w:rPr>
              <w:t>Kiti nenumatyti darbai</w:t>
            </w:r>
          </w:p>
        </w:tc>
        <w:tc>
          <w:tcPr>
            <w:tcW w:w="11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626806" w14:textId="77777777" w:rsidR="006F68A4" w:rsidRPr="006F68A4" w:rsidRDefault="006F68A4" w:rsidP="006F68A4">
            <w:pPr>
              <w:keepNext/>
              <w:rPr>
                <w:color w:val="FF0000"/>
                <w:lang w:bidi="he-IL"/>
              </w:rPr>
            </w:pPr>
            <w:r w:rsidRPr="006F68A4">
              <w:rPr>
                <w:color w:val="FF0000"/>
                <w:lang w:val="en-US" w:bidi="he-IL"/>
              </w:rPr>
              <w:t>x</w:t>
            </w:r>
          </w:p>
        </w:tc>
        <w:tc>
          <w:tcPr>
            <w:tcW w:w="11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3D681A" w14:textId="77777777" w:rsidR="006F68A4" w:rsidRPr="006F68A4" w:rsidRDefault="006F68A4" w:rsidP="006F68A4">
            <w:pPr>
              <w:keepNext/>
              <w:rPr>
                <w:color w:val="FF0000"/>
                <w:lang w:bidi="he-IL"/>
              </w:rPr>
            </w:pPr>
            <w:r w:rsidRPr="006F68A4">
              <w:rPr>
                <w:color w:val="FF0000"/>
                <w:lang w:val="en-US" w:bidi="he-IL"/>
              </w:rPr>
              <w:t>x</w:t>
            </w:r>
          </w:p>
        </w:tc>
        <w:tc>
          <w:tcPr>
            <w:tcW w:w="10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CF7096" w14:textId="77777777" w:rsidR="006F68A4" w:rsidRPr="006F68A4" w:rsidRDefault="006F68A4" w:rsidP="006F68A4">
            <w:pPr>
              <w:keepNext/>
              <w:rPr>
                <w:color w:val="FF0000"/>
                <w:lang w:bidi="he-IL"/>
              </w:rPr>
            </w:pPr>
            <w:r w:rsidRPr="006F68A4">
              <w:rPr>
                <w:color w:val="FF0000"/>
                <w:lang w:val="en-US" w:bidi="he-IL"/>
              </w:rPr>
              <w:t> </w:t>
            </w:r>
          </w:p>
        </w:tc>
        <w:tc>
          <w:tcPr>
            <w:tcW w:w="2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1ED460" w14:textId="77777777" w:rsidR="006F68A4" w:rsidRPr="006F68A4" w:rsidRDefault="006F68A4" w:rsidP="006F68A4">
            <w:pPr>
              <w:keepNext/>
              <w:rPr>
                <w:color w:val="FF0000"/>
                <w:lang w:bidi="he-IL"/>
              </w:rPr>
            </w:pPr>
          </w:p>
        </w:tc>
      </w:tr>
    </w:tbl>
    <w:p w14:paraId="79605517" w14:textId="77777777" w:rsidR="006F68A4" w:rsidRDefault="006F68A4" w:rsidP="006F68A4">
      <w:pPr>
        <w:widowControl w:val="0"/>
        <w:tabs>
          <w:tab w:val="left" w:pos="1293"/>
        </w:tabs>
        <w:suppressAutoHyphens/>
        <w:overflowPunct w:val="0"/>
        <w:textAlignment w:val="baseline"/>
        <w:rPr>
          <w:color w:val="000000"/>
          <w:szCs w:val="24"/>
          <w:lang w:eastAsia="ar-SA"/>
        </w:rPr>
      </w:pPr>
    </w:p>
    <w:p w14:paraId="33CAF065" w14:textId="77777777" w:rsidR="006F68A4" w:rsidRDefault="006F68A4" w:rsidP="00CC2A7F">
      <w:pPr>
        <w:widowControl w:val="0"/>
        <w:tabs>
          <w:tab w:val="left" w:pos="1293"/>
        </w:tabs>
        <w:suppressAutoHyphens/>
        <w:overflowPunct w:val="0"/>
        <w:jc w:val="center"/>
        <w:textAlignment w:val="baseline"/>
        <w:rPr>
          <w:color w:val="000000"/>
          <w:szCs w:val="24"/>
          <w:lang w:eastAsia="ar-SA"/>
        </w:rPr>
      </w:pPr>
    </w:p>
    <w:p w14:paraId="276E43C6" w14:textId="77777777" w:rsidR="006F68A4" w:rsidRDefault="006F68A4" w:rsidP="00CC2A7F">
      <w:pPr>
        <w:widowControl w:val="0"/>
        <w:tabs>
          <w:tab w:val="left" w:pos="1293"/>
        </w:tabs>
        <w:suppressAutoHyphens/>
        <w:overflowPunct w:val="0"/>
        <w:jc w:val="center"/>
        <w:textAlignment w:val="baseline"/>
        <w:rPr>
          <w:color w:val="000000"/>
          <w:szCs w:val="24"/>
          <w:lang w:eastAsia="ar-SA"/>
        </w:rPr>
      </w:pPr>
    </w:p>
    <w:p w14:paraId="1EA739D1" w14:textId="77777777" w:rsidR="006F68A4" w:rsidRDefault="006F68A4" w:rsidP="00CC2A7F">
      <w:pPr>
        <w:widowControl w:val="0"/>
        <w:tabs>
          <w:tab w:val="left" w:pos="1293"/>
        </w:tabs>
        <w:suppressAutoHyphens/>
        <w:overflowPunct w:val="0"/>
        <w:jc w:val="center"/>
        <w:textAlignment w:val="baseline"/>
        <w:rPr>
          <w:color w:val="000000"/>
          <w:szCs w:val="24"/>
          <w:lang w:eastAsia="ar-SA"/>
        </w:rPr>
      </w:pPr>
    </w:p>
    <w:p w14:paraId="12103DE2" w14:textId="77777777" w:rsidR="006F68A4" w:rsidRDefault="006F68A4" w:rsidP="00CC2A7F">
      <w:pPr>
        <w:widowControl w:val="0"/>
        <w:tabs>
          <w:tab w:val="left" w:pos="1293"/>
        </w:tabs>
        <w:suppressAutoHyphens/>
        <w:overflowPunct w:val="0"/>
        <w:jc w:val="center"/>
        <w:textAlignment w:val="baseline"/>
        <w:rPr>
          <w:color w:val="000000"/>
          <w:szCs w:val="24"/>
          <w:lang w:eastAsia="ar-SA"/>
        </w:rPr>
      </w:pPr>
    </w:p>
    <w:p w14:paraId="157EB8DE" w14:textId="77777777" w:rsidR="006F68A4" w:rsidRDefault="006F68A4" w:rsidP="00CC2A7F">
      <w:pPr>
        <w:widowControl w:val="0"/>
        <w:tabs>
          <w:tab w:val="left" w:pos="1293"/>
        </w:tabs>
        <w:suppressAutoHyphens/>
        <w:overflowPunct w:val="0"/>
        <w:jc w:val="center"/>
        <w:textAlignment w:val="baseline"/>
        <w:rPr>
          <w:color w:val="000000"/>
          <w:szCs w:val="24"/>
          <w:lang w:eastAsia="ar-SA"/>
        </w:rPr>
      </w:pPr>
    </w:p>
    <w:p w14:paraId="57B5CCAE" w14:textId="1422C8D1" w:rsidR="00CC2A7F" w:rsidRPr="00A90B47" w:rsidRDefault="002A711A" w:rsidP="00CC2A7F">
      <w:pPr>
        <w:widowControl w:val="0"/>
        <w:tabs>
          <w:tab w:val="left" w:pos="1293"/>
        </w:tabs>
        <w:suppressAutoHyphens/>
        <w:overflowPunct w:val="0"/>
        <w:jc w:val="center"/>
        <w:textAlignment w:val="baseline"/>
        <w:rPr>
          <w:color w:val="000000"/>
          <w:szCs w:val="24"/>
          <w:lang w:eastAsia="ar-SA"/>
        </w:rPr>
      </w:pPr>
      <w:r>
        <w:rPr>
          <w:color w:val="000000"/>
          <w:szCs w:val="24"/>
          <w:lang w:eastAsia="ar-SA"/>
        </w:rPr>
        <w:t>______________________</w:t>
      </w:r>
    </w:p>
    <w:p w14:paraId="747A2405" w14:textId="77777777" w:rsidR="00CC2A7F" w:rsidRPr="00A90B47" w:rsidRDefault="00CC2A7F" w:rsidP="00CC2A7F">
      <w:pPr>
        <w:pageBreakBefore/>
        <w:widowControl w:val="0"/>
        <w:tabs>
          <w:tab w:val="left" w:pos="1293"/>
        </w:tabs>
        <w:suppressAutoHyphens/>
        <w:overflowPunct w:val="0"/>
        <w:jc w:val="both"/>
        <w:textAlignment w:val="baseline"/>
        <w:rPr>
          <w:color w:val="000000"/>
          <w:lang w:eastAsia="ar-SA"/>
        </w:rPr>
      </w:pPr>
    </w:p>
    <w:p w14:paraId="0CC4DAD7" w14:textId="77777777" w:rsidR="00CC2A7F" w:rsidRPr="00A90B47" w:rsidRDefault="00CC2A7F" w:rsidP="00CC2A7F">
      <w:pPr>
        <w:widowControl w:val="0"/>
        <w:tabs>
          <w:tab w:val="left" w:pos="-7241"/>
        </w:tabs>
        <w:suppressAutoHyphens/>
        <w:overflowPunct w:val="0"/>
        <w:ind w:left="5182"/>
        <w:jc w:val="both"/>
        <w:textAlignment w:val="baseline"/>
        <w:rPr>
          <w:color w:val="000000"/>
          <w:szCs w:val="24"/>
          <w:lang w:eastAsia="ar-SA"/>
        </w:rPr>
      </w:pPr>
      <w:r w:rsidRPr="00A90B47">
        <w:rPr>
          <w:color w:val="000000"/>
          <w:szCs w:val="24"/>
          <w:lang w:eastAsia="ar-SA"/>
        </w:rPr>
        <w:t>D</w:t>
      </w:r>
      <w:r w:rsidRPr="00A90B47">
        <w:rPr>
          <w:bCs/>
          <w:color w:val="000000"/>
          <w:szCs w:val="24"/>
          <w:lang w:eastAsia="ar-SA"/>
        </w:rPr>
        <w:t xml:space="preserve">augiabučių gyvenamųjų namų, esančių Jurbarko mieste, bendrojo naudojimo objektų administravimo maksimalaus administravimo mokesčio tarifo apskaičiavimo tvarkos </w:t>
      </w:r>
      <w:r w:rsidRPr="00A90B47">
        <w:rPr>
          <w:color w:val="000000"/>
          <w:szCs w:val="24"/>
          <w:lang w:eastAsia="ar-SA"/>
        </w:rPr>
        <w:t>aprašo</w:t>
      </w:r>
    </w:p>
    <w:p w14:paraId="770C29DE" w14:textId="77777777" w:rsidR="00CC2A7F" w:rsidRPr="00A90B47" w:rsidRDefault="00CC2A7F" w:rsidP="00CC2A7F">
      <w:pPr>
        <w:widowControl w:val="0"/>
        <w:tabs>
          <w:tab w:val="left" w:pos="-7241"/>
        </w:tabs>
        <w:suppressAutoHyphens/>
        <w:overflowPunct w:val="0"/>
        <w:ind w:left="5182"/>
        <w:jc w:val="both"/>
        <w:textAlignment w:val="baseline"/>
        <w:rPr>
          <w:color w:val="000000"/>
          <w:szCs w:val="24"/>
          <w:lang w:eastAsia="ar-SA"/>
        </w:rPr>
      </w:pPr>
      <w:r w:rsidRPr="00A90B47">
        <w:rPr>
          <w:color w:val="000000"/>
          <w:szCs w:val="24"/>
          <w:lang w:eastAsia="ar-SA"/>
        </w:rPr>
        <w:t>3 priedas</w:t>
      </w:r>
    </w:p>
    <w:p w14:paraId="28AF1998" w14:textId="77777777" w:rsidR="00CC2A7F" w:rsidRPr="00A90B47" w:rsidRDefault="00CC2A7F" w:rsidP="00CC2A7F">
      <w:pPr>
        <w:widowControl w:val="0"/>
        <w:tabs>
          <w:tab w:val="left" w:pos="-7241"/>
        </w:tabs>
        <w:suppressAutoHyphens/>
        <w:overflowPunct w:val="0"/>
        <w:ind w:left="5182"/>
        <w:jc w:val="both"/>
        <w:textAlignment w:val="baseline"/>
        <w:rPr>
          <w:color w:val="000000"/>
          <w:szCs w:val="24"/>
          <w:lang w:eastAsia="ar-SA"/>
        </w:rPr>
      </w:pPr>
    </w:p>
    <w:p w14:paraId="60759E14" w14:textId="77777777" w:rsidR="00CC2A7F" w:rsidRPr="00A90B47" w:rsidRDefault="00CC2A7F" w:rsidP="00CC2A7F">
      <w:pPr>
        <w:widowControl w:val="0"/>
        <w:tabs>
          <w:tab w:val="left" w:pos="-7241"/>
        </w:tabs>
        <w:suppressAutoHyphens/>
        <w:overflowPunct w:val="0"/>
        <w:ind w:left="5182"/>
        <w:jc w:val="both"/>
        <w:textAlignment w:val="baseline"/>
        <w:rPr>
          <w:color w:val="000000"/>
          <w:szCs w:val="24"/>
          <w:lang w:eastAsia="ar-SA"/>
        </w:rPr>
      </w:pPr>
    </w:p>
    <w:p w14:paraId="1B3E5882" w14:textId="77777777" w:rsidR="00CC2A7F" w:rsidRPr="00A90B47" w:rsidRDefault="00CC2A7F" w:rsidP="00CC2A7F">
      <w:pPr>
        <w:widowControl w:val="0"/>
        <w:tabs>
          <w:tab w:val="left" w:pos="1293"/>
        </w:tabs>
        <w:suppressAutoHyphens/>
        <w:overflowPunct w:val="0"/>
        <w:jc w:val="center"/>
        <w:textAlignment w:val="baseline"/>
        <w:rPr>
          <w:b/>
          <w:bCs/>
          <w:color w:val="000000"/>
          <w:szCs w:val="24"/>
          <w:lang w:eastAsia="ar-SA"/>
        </w:rPr>
      </w:pPr>
      <w:r w:rsidRPr="00A90B47">
        <w:rPr>
          <w:b/>
          <w:bCs/>
          <w:color w:val="000000"/>
          <w:szCs w:val="24"/>
          <w:lang w:eastAsia="ar-SA"/>
        </w:rPr>
        <w:t>DAUGIABUČIŲ GYVENAMŲJŲ NAMŲ BUTŲ IR KITŲ PATALPŲ BENDROJO NAUDOJIMO OBJEKTŲ MAKSIMALIŲ ADMINISTRAVIMO MOKESČIO TARIFŲ KOEFICIENTAI, ĮVERTINANTYS PASTATŲ EKSPLOATAVIMO LAIKĄ</w:t>
      </w:r>
    </w:p>
    <w:p w14:paraId="41D634A4" w14:textId="77777777" w:rsidR="00CC2A7F" w:rsidRPr="00A90B47" w:rsidRDefault="00CC2A7F" w:rsidP="00CC2A7F">
      <w:pPr>
        <w:widowControl w:val="0"/>
        <w:tabs>
          <w:tab w:val="left" w:pos="1293"/>
        </w:tabs>
        <w:suppressAutoHyphens/>
        <w:overflowPunct w:val="0"/>
        <w:jc w:val="both"/>
        <w:textAlignment w:val="baseline"/>
        <w:rPr>
          <w:color w:val="000000"/>
          <w:szCs w:val="24"/>
          <w:lang w:eastAsia="ar-SA"/>
        </w:rPr>
      </w:pPr>
    </w:p>
    <w:tbl>
      <w:tblPr>
        <w:tblW w:w="0" w:type="auto"/>
        <w:tblInd w:w="-75" w:type="dxa"/>
        <w:tblLayout w:type="fixed"/>
        <w:tblCellMar>
          <w:top w:w="105" w:type="dxa"/>
          <w:left w:w="105" w:type="dxa"/>
          <w:bottom w:w="105" w:type="dxa"/>
          <w:right w:w="105" w:type="dxa"/>
        </w:tblCellMar>
        <w:tblLook w:val="0000" w:firstRow="0" w:lastRow="0" w:firstColumn="0" w:lastColumn="0" w:noHBand="0" w:noVBand="0"/>
      </w:tblPr>
      <w:tblGrid>
        <w:gridCol w:w="4927"/>
        <w:gridCol w:w="5048"/>
      </w:tblGrid>
      <w:tr w:rsidR="00CC2A7F" w:rsidRPr="00A90B47" w14:paraId="2966E2D5" w14:textId="77777777" w:rsidTr="00BD3BA9">
        <w:tc>
          <w:tcPr>
            <w:tcW w:w="4927" w:type="dxa"/>
            <w:tcBorders>
              <w:top w:val="double" w:sz="1" w:space="0" w:color="000000"/>
              <w:left w:val="double" w:sz="1" w:space="0" w:color="000000"/>
              <w:bottom w:val="double" w:sz="1" w:space="0" w:color="000000"/>
            </w:tcBorders>
            <w:vAlign w:val="center"/>
          </w:tcPr>
          <w:p w14:paraId="51AE4102" w14:textId="77777777" w:rsidR="00CC2A7F" w:rsidRPr="00A90B47" w:rsidRDefault="00CC2A7F" w:rsidP="00BD3BA9">
            <w:pPr>
              <w:widowControl w:val="0"/>
              <w:tabs>
                <w:tab w:val="left" w:pos="1293"/>
              </w:tabs>
              <w:suppressAutoHyphens/>
              <w:overflowPunct w:val="0"/>
              <w:snapToGrid w:val="0"/>
              <w:jc w:val="center"/>
              <w:textAlignment w:val="baseline"/>
              <w:rPr>
                <w:bCs/>
                <w:color w:val="000000"/>
                <w:szCs w:val="24"/>
                <w:lang w:bidi="en-US"/>
              </w:rPr>
            </w:pPr>
            <w:r w:rsidRPr="00A90B47">
              <w:rPr>
                <w:bCs/>
                <w:color w:val="000000"/>
                <w:szCs w:val="24"/>
                <w:lang w:bidi="en-US"/>
              </w:rPr>
              <w:t>Eksploatavimo laikas (namų skaiči</w:t>
            </w:r>
            <w:r w:rsidR="00C873A9">
              <w:rPr>
                <w:bCs/>
                <w:color w:val="000000"/>
                <w:szCs w:val="24"/>
                <w:lang w:bidi="en-US"/>
              </w:rPr>
              <w:t>us Jurbarko mieste pagal sąrašą</w:t>
            </w:r>
            <w:r w:rsidRPr="00A90B47">
              <w:rPr>
                <w:bCs/>
                <w:color w:val="000000"/>
                <w:szCs w:val="24"/>
                <w:lang w:bidi="en-US"/>
              </w:rPr>
              <w:t>)</w:t>
            </w:r>
          </w:p>
        </w:tc>
        <w:tc>
          <w:tcPr>
            <w:tcW w:w="5048" w:type="dxa"/>
            <w:tcBorders>
              <w:top w:val="double" w:sz="1" w:space="0" w:color="000000"/>
              <w:left w:val="double" w:sz="1" w:space="0" w:color="000000"/>
              <w:bottom w:val="double" w:sz="1" w:space="0" w:color="000000"/>
              <w:right w:val="double" w:sz="1" w:space="0" w:color="000000"/>
            </w:tcBorders>
            <w:vAlign w:val="center"/>
          </w:tcPr>
          <w:p w14:paraId="2500C3DE" w14:textId="77777777" w:rsidR="00CC2A7F" w:rsidRPr="00A90B47" w:rsidRDefault="00CC2A7F" w:rsidP="00BD3BA9">
            <w:pPr>
              <w:widowControl w:val="0"/>
              <w:tabs>
                <w:tab w:val="left" w:pos="1293"/>
              </w:tabs>
              <w:suppressAutoHyphens/>
              <w:overflowPunct w:val="0"/>
              <w:snapToGrid w:val="0"/>
              <w:jc w:val="center"/>
              <w:textAlignment w:val="baseline"/>
              <w:rPr>
                <w:bCs/>
                <w:color w:val="000000"/>
                <w:szCs w:val="24"/>
                <w:lang w:bidi="en-US"/>
              </w:rPr>
            </w:pPr>
            <w:r w:rsidRPr="00A90B47">
              <w:rPr>
                <w:bCs/>
                <w:color w:val="000000"/>
                <w:szCs w:val="24"/>
                <w:lang w:bidi="en-US"/>
              </w:rPr>
              <w:t>Koeficientai (K</w:t>
            </w:r>
            <w:r w:rsidRPr="00A90B47">
              <w:rPr>
                <w:bCs/>
                <w:color w:val="000000"/>
                <w:szCs w:val="24"/>
                <w:vertAlign w:val="subscript"/>
                <w:lang w:bidi="en-US"/>
              </w:rPr>
              <w:t>1</w:t>
            </w:r>
            <w:r w:rsidRPr="00A90B47">
              <w:rPr>
                <w:bCs/>
                <w:color w:val="000000"/>
                <w:szCs w:val="24"/>
                <w:lang w:bidi="en-US"/>
              </w:rPr>
              <w:t>)</w:t>
            </w:r>
          </w:p>
        </w:tc>
      </w:tr>
      <w:tr w:rsidR="00CC2A7F" w:rsidRPr="00A90B47" w14:paraId="11C6AC8E" w14:textId="77777777" w:rsidTr="00BD3BA9">
        <w:tc>
          <w:tcPr>
            <w:tcW w:w="4927" w:type="dxa"/>
            <w:tcBorders>
              <w:top w:val="double" w:sz="1" w:space="0" w:color="000000"/>
              <w:left w:val="double" w:sz="1" w:space="0" w:color="000000"/>
              <w:bottom w:val="double" w:sz="1" w:space="0" w:color="000000"/>
            </w:tcBorders>
            <w:vAlign w:val="center"/>
          </w:tcPr>
          <w:p w14:paraId="6B18CE48" w14:textId="77777777" w:rsidR="00CC2A7F" w:rsidRPr="00A90B47" w:rsidRDefault="00CC2A7F" w:rsidP="00C873A9">
            <w:pPr>
              <w:widowControl w:val="0"/>
              <w:tabs>
                <w:tab w:val="left" w:pos="1293"/>
              </w:tabs>
              <w:suppressAutoHyphens/>
              <w:overflowPunct w:val="0"/>
              <w:snapToGrid w:val="0"/>
              <w:ind w:firstLine="60"/>
              <w:jc w:val="both"/>
              <w:textAlignment w:val="baseline"/>
              <w:rPr>
                <w:color w:val="000000"/>
                <w:szCs w:val="24"/>
                <w:lang w:val="en-US" w:bidi="en-US"/>
              </w:rPr>
            </w:pPr>
            <w:r>
              <w:rPr>
                <w:color w:val="000000"/>
                <w:szCs w:val="24"/>
                <w:lang w:bidi="en-US"/>
              </w:rPr>
              <w:t>Iki</w:t>
            </w:r>
            <w:r w:rsidRPr="00A90B47">
              <w:rPr>
                <w:color w:val="000000"/>
                <w:szCs w:val="24"/>
                <w:lang w:bidi="en-US"/>
              </w:rPr>
              <w:t xml:space="preserve"> 10 metų </w:t>
            </w:r>
            <w:r w:rsidRPr="00C873A9">
              <w:rPr>
                <w:szCs w:val="24"/>
                <w:lang w:bidi="en-US"/>
              </w:rPr>
              <w:t xml:space="preserve">ir renovuotiems pastatams             </w:t>
            </w:r>
          </w:p>
        </w:tc>
        <w:tc>
          <w:tcPr>
            <w:tcW w:w="5048" w:type="dxa"/>
            <w:tcBorders>
              <w:top w:val="double" w:sz="1" w:space="0" w:color="000000"/>
              <w:left w:val="double" w:sz="1" w:space="0" w:color="000000"/>
              <w:bottom w:val="double" w:sz="1" w:space="0" w:color="000000"/>
              <w:right w:val="double" w:sz="1" w:space="0" w:color="000000"/>
            </w:tcBorders>
            <w:vAlign w:val="center"/>
          </w:tcPr>
          <w:p w14:paraId="31AE963F" w14:textId="77777777" w:rsidR="00CC2A7F" w:rsidRPr="00A90B47" w:rsidRDefault="00CC2A7F" w:rsidP="00BD3BA9">
            <w:pPr>
              <w:widowControl w:val="0"/>
              <w:tabs>
                <w:tab w:val="left" w:pos="1293"/>
              </w:tabs>
              <w:suppressAutoHyphens/>
              <w:overflowPunct w:val="0"/>
              <w:snapToGrid w:val="0"/>
              <w:jc w:val="center"/>
              <w:textAlignment w:val="baseline"/>
              <w:rPr>
                <w:color w:val="000000"/>
                <w:szCs w:val="24"/>
                <w:lang w:bidi="en-US"/>
              </w:rPr>
            </w:pPr>
            <w:r w:rsidRPr="00A90B47">
              <w:rPr>
                <w:color w:val="000000"/>
                <w:szCs w:val="24"/>
                <w:lang w:bidi="en-US"/>
              </w:rPr>
              <w:t>0,80</w:t>
            </w:r>
          </w:p>
        </w:tc>
      </w:tr>
      <w:tr w:rsidR="00CC2A7F" w:rsidRPr="00A90B47" w14:paraId="4D18AAFE" w14:textId="77777777" w:rsidTr="00BD3BA9">
        <w:tc>
          <w:tcPr>
            <w:tcW w:w="4927" w:type="dxa"/>
            <w:tcBorders>
              <w:top w:val="double" w:sz="1" w:space="0" w:color="000000"/>
              <w:left w:val="double" w:sz="1" w:space="0" w:color="000000"/>
              <w:bottom w:val="double" w:sz="1" w:space="0" w:color="000000"/>
            </w:tcBorders>
            <w:vAlign w:val="center"/>
          </w:tcPr>
          <w:p w14:paraId="0DD689DF" w14:textId="77777777" w:rsidR="00CC2A7F" w:rsidRPr="00A90B47" w:rsidRDefault="00CC2A7F" w:rsidP="00C873A9">
            <w:pPr>
              <w:widowControl w:val="0"/>
              <w:tabs>
                <w:tab w:val="left" w:pos="1293"/>
              </w:tabs>
              <w:suppressAutoHyphens/>
              <w:overflowPunct w:val="0"/>
              <w:snapToGrid w:val="0"/>
              <w:jc w:val="both"/>
              <w:textAlignment w:val="baseline"/>
              <w:rPr>
                <w:color w:val="000000"/>
                <w:szCs w:val="24"/>
                <w:lang w:val="en-US" w:bidi="en-US"/>
              </w:rPr>
            </w:pPr>
            <w:r>
              <w:rPr>
                <w:color w:val="000000"/>
                <w:szCs w:val="24"/>
                <w:lang w:bidi="en-US"/>
              </w:rPr>
              <w:t xml:space="preserve">10–20 metų </w:t>
            </w:r>
            <w:r w:rsidRPr="00A90B47">
              <w:rPr>
                <w:color w:val="000000"/>
                <w:szCs w:val="24"/>
                <w:lang w:bidi="en-US"/>
              </w:rPr>
              <w:t xml:space="preserve">pastatams                   </w:t>
            </w:r>
          </w:p>
        </w:tc>
        <w:tc>
          <w:tcPr>
            <w:tcW w:w="5048" w:type="dxa"/>
            <w:tcBorders>
              <w:top w:val="double" w:sz="1" w:space="0" w:color="000000"/>
              <w:left w:val="double" w:sz="1" w:space="0" w:color="000000"/>
              <w:bottom w:val="double" w:sz="1" w:space="0" w:color="000000"/>
              <w:right w:val="double" w:sz="1" w:space="0" w:color="000000"/>
            </w:tcBorders>
            <w:vAlign w:val="center"/>
          </w:tcPr>
          <w:p w14:paraId="7A73F205" w14:textId="77777777" w:rsidR="00CC2A7F" w:rsidRPr="00A90B47" w:rsidRDefault="00CC2A7F" w:rsidP="00BD3BA9">
            <w:pPr>
              <w:widowControl w:val="0"/>
              <w:tabs>
                <w:tab w:val="left" w:pos="1293"/>
              </w:tabs>
              <w:suppressAutoHyphens/>
              <w:overflowPunct w:val="0"/>
              <w:snapToGrid w:val="0"/>
              <w:jc w:val="center"/>
              <w:textAlignment w:val="baseline"/>
              <w:rPr>
                <w:color w:val="000000"/>
                <w:szCs w:val="24"/>
                <w:lang w:bidi="en-US"/>
              </w:rPr>
            </w:pPr>
            <w:r w:rsidRPr="00A90B47">
              <w:rPr>
                <w:color w:val="000000"/>
                <w:szCs w:val="24"/>
                <w:lang w:bidi="en-US"/>
              </w:rPr>
              <w:t>0,90</w:t>
            </w:r>
          </w:p>
        </w:tc>
      </w:tr>
      <w:tr w:rsidR="00CC2A7F" w:rsidRPr="00A90B47" w14:paraId="257B8856" w14:textId="77777777" w:rsidTr="00BD3BA9">
        <w:tc>
          <w:tcPr>
            <w:tcW w:w="4927" w:type="dxa"/>
            <w:tcBorders>
              <w:top w:val="double" w:sz="1" w:space="0" w:color="000000"/>
              <w:left w:val="double" w:sz="1" w:space="0" w:color="000000"/>
              <w:bottom w:val="double" w:sz="1" w:space="0" w:color="000000"/>
            </w:tcBorders>
            <w:vAlign w:val="center"/>
          </w:tcPr>
          <w:p w14:paraId="4664B1CF" w14:textId="77777777" w:rsidR="00CC2A7F" w:rsidRPr="00A90B47" w:rsidRDefault="00CC2A7F" w:rsidP="00C873A9">
            <w:pPr>
              <w:widowControl w:val="0"/>
              <w:tabs>
                <w:tab w:val="left" w:pos="1293"/>
              </w:tabs>
              <w:suppressAutoHyphens/>
              <w:overflowPunct w:val="0"/>
              <w:snapToGrid w:val="0"/>
              <w:jc w:val="both"/>
              <w:textAlignment w:val="baseline"/>
              <w:rPr>
                <w:color w:val="000000"/>
                <w:szCs w:val="24"/>
                <w:lang w:bidi="en-US"/>
              </w:rPr>
            </w:pPr>
            <w:r>
              <w:rPr>
                <w:color w:val="000000"/>
                <w:szCs w:val="24"/>
                <w:lang w:bidi="en-US"/>
              </w:rPr>
              <w:t xml:space="preserve">20–35 metai </w:t>
            </w:r>
            <w:r w:rsidRPr="00A90B47">
              <w:rPr>
                <w:color w:val="000000"/>
                <w:szCs w:val="24"/>
                <w:lang w:bidi="en-US"/>
              </w:rPr>
              <w:t xml:space="preserve">pastatams                   </w:t>
            </w:r>
          </w:p>
        </w:tc>
        <w:tc>
          <w:tcPr>
            <w:tcW w:w="5048" w:type="dxa"/>
            <w:tcBorders>
              <w:top w:val="double" w:sz="1" w:space="0" w:color="000000"/>
              <w:left w:val="double" w:sz="1" w:space="0" w:color="000000"/>
              <w:bottom w:val="double" w:sz="1" w:space="0" w:color="000000"/>
              <w:right w:val="double" w:sz="1" w:space="0" w:color="000000"/>
            </w:tcBorders>
            <w:vAlign w:val="center"/>
          </w:tcPr>
          <w:p w14:paraId="20061C61" w14:textId="77777777" w:rsidR="00CC2A7F" w:rsidRPr="00A90B47" w:rsidRDefault="00CC2A7F" w:rsidP="00BD3BA9">
            <w:pPr>
              <w:widowControl w:val="0"/>
              <w:tabs>
                <w:tab w:val="left" w:pos="1293"/>
              </w:tabs>
              <w:suppressAutoHyphens/>
              <w:overflowPunct w:val="0"/>
              <w:snapToGrid w:val="0"/>
              <w:jc w:val="center"/>
              <w:textAlignment w:val="baseline"/>
              <w:rPr>
                <w:color w:val="000000"/>
                <w:szCs w:val="24"/>
                <w:lang w:bidi="en-US"/>
              </w:rPr>
            </w:pPr>
            <w:r w:rsidRPr="00A90B47">
              <w:rPr>
                <w:color w:val="000000"/>
                <w:szCs w:val="24"/>
                <w:lang w:bidi="en-US"/>
              </w:rPr>
              <w:t>1,00</w:t>
            </w:r>
          </w:p>
        </w:tc>
      </w:tr>
      <w:tr w:rsidR="00CC2A7F" w:rsidRPr="00A90B47" w14:paraId="4E0674BE" w14:textId="77777777" w:rsidTr="00BD3BA9">
        <w:tc>
          <w:tcPr>
            <w:tcW w:w="4927" w:type="dxa"/>
            <w:tcBorders>
              <w:top w:val="double" w:sz="1" w:space="0" w:color="000000"/>
              <w:left w:val="double" w:sz="1" w:space="0" w:color="000000"/>
              <w:bottom w:val="double" w:sz="1" w:space="0" w:color="000000"/>
            </w:tcBorders>
            <w:vAlign w:val="center"/>
          </w:tcPr>
          <w:p w14:paraId="0F2A0F95" w14:textId="77777777" w:rsidR="00CC2A7F" w:rsidRPr="00A90B47" w:rsidRDefault="00CC2A7F" w:rsidP="00BD3BA9">
            <w:pPr>
              <w:widowControl w:val="0"/>
              <w:tabs>
                <w:tab w:val="left" w:pos="1293"/>
              </w:tabs>
              <w:suppressAutoHyphens/>
              <w:overflowPunct w:val="0"/>
              <w:snapToGrid w:val="0"/>
              <w:jc w:val="both"/>
              <w:textAlignment w:val="baseline"/>
              <w:rPr>
                <w:color w:val="000000"/>
                <w:szCs w:val="24"/>
                <w:lang w:bidi="en-US"/>
              </w:rPr>
            </w:pPr>
            <w:r>
              <w:rPr>
                <w:color w:val="000000"/>
                <w:szCs w:val="24"/>
                <w:lang w:bidi="en-US"/>
              </w:rPr>
              <w:t>Da</w:t>
            </w:r>
            <w:r w:rsidR="00C873A9">
              <w:rPr>
                <w:color w:val="000000"/>
                <w:szCs w:val="24"/>
                <w:lang w:bidi="en-US"/>
              </w:rPr>
              <w:t xml:space="preserve">ugiau kaip 35 metai pastatams  </w:t>
            </w:r>
          </w:p>
        </w:tc>
        <w:tc>
          <w:tcPr>
            <w:tcW w:w="5048" w:type="dxa"/>
            <w:tcBorders>
              <w:top w:val="double" w:sz="1" w:space="0" w:color="000000"/>
              <w:left w:val="double" w:sz="1" w:space="0" w:color="000000"/>
              <w:bottom w:val="double" w:sz="1" w:space="0" w:color="000000"/>
              <w:right w:val="double" w:sz="1" w:space="0" w:color="000000"/>
            </w:tcBorders>
            <w:vAlign w:val="center"/>
          </w:tcPr>
          <w:p w14:paraId="5BA46D6A" w14:textId="77777777" w:rsidR="00CC2A7F" w:rsidRPr="00A90B47" w:rsidRDefault="00CC2A7F" w:rsidP="00BD3BA9">
            <w:pPr>
              <w:widowControl w:val="0"/>
              <w:tabs>
                <w:tab w:val="left" w:pos="1293"/>
              </w:tabs>
              <w:suppressAutoHyphens/>
              <w:overflowPunct w:val="0"/>
              <w:snapToGrid w:val="0"/>
              <w:jc w:val="center"/>
              <w:textAlignment w:val="baseline"/>
              <w:rPr>
                <w:color w:val="000000"/>
                <w:szCs w:val="24"/>
                <w:lang w:bidi="en-US"/>
              </w:rPr>
            </w:pPr>
            <w:r w:rsidRPr="00A90B47">
              <w:rPr>
                <w:color w:val="000000"/>
                <w:szCs w:val="24"/>
                <w:lang w:bidi="en-US"/>
              </w:rPr>
              <w:t>1,10</w:t>
            </w:r>
          </w:p>
        </w:tc>
      </w:tr>
    </w:tbl>
    <w:p w14:paraId="68B972D0" w14:textId="77777777" w:rsidR="00CC2A7F" w:rsidRPr="00A90B47" w:rsidRDefault="00CC2A7F" w:rsidP="00CC2A7F">
      <w:pPr>
        <w:widowControl w:val="0"/>
        <w:tabs>
          <w:tab w:val="left" w:pos="-7241"/>
        </w:tabs>
        <w:suppressAutoHyphens/>
        <w:overflowPunct w:val="0"/>
        <w:ind w:left="5182"/>
        <w:jc w:val="both"/>
        <w:textAlignment w:val="baseline"/>
        <w:rPr>
          <w:color w:val="000000"/>
          <w:lang w:eastAsia="ar-SA"/>
        </w:rPr>
      </w:pPr>
    </w:p>
    <w:p w14:paraId="2D7694F1" w14:textId="77777777" w:rsidR="00CC2A7F" w:rsidRPr="00A90B47" w:rsidRDefault="00CC2A7F" w:rsidP="00CC2A7F">
      <w:pPr>
        <w:widowControl w:val="0"/>
        <w:tabs>
          <w:tab w:val="left" w:pos="-7241"/>
        </w:tabs>
        <w:suppressAutoHyphens/>
        <w:overflowPunct w:val="0"/>
        <w:ind w:left="5182"/>
        <w:textAlignment w:val="baseline"/>
        <w:rPr>
          <w:color w:val="000000"/>
          <w:lang w:eastAsia="ar-SA"/>
        </w:rPr>
      </w:pPr>
    </w:p>
    <w:p w14:paraId="393CB34C" w14:textId="77777777" w:rsidR="00CC2A7F" w:rsidRPr="00A90B47" w:rsidRDefault="00CC2A7F" w:rsidP="00CC2A7F">
      <w:pPr>
        <w:pageBreakBefore/>
        <w:suppressAutoHyphens/>
        <w:rPr>
          <w:color w:val="000000"/>
          <w:lang w:eastAsia="ar-SA"/>
        </w:rPr>
      </w:pPr>
    </w:p>
    <w:p w14:paraId="68B74AF7" w14:textId="77777777" w:rsidR="00CC2A7F" w:rsidRPr="00A90B47" w:rsidRDefault="00CC2A7F" w:rsidP="00CC2A7F">
      <w:pPr>
        <w:widowControl w:val="0"/>
        <w:tabs>
          <w:tab w:val="left" w:pos="-7241"/>
        </w:tabs>
        <w:suppressAutoHyphens/>
        <w:overflowPunct w:val="0"/>
        <w:ind w:left="5182"/>
        <w:jc w:val="both"/>
        <w:textAlignment w:val="baseline"/>
        <w:rPr>
          <w:color w:val="000000"/>
          <w:szCs w:val="24"/>
          <w:lang w:eastAsia="ar-SA"/>
        </w:rPr>
      </w:pPr>
      <w:r w:rsidRPr="00A90B47">
        <w:rPr>
          <w:color w:val="000000"/>
          <w:szCs w:val="24"/>
          <w:lang w:eastAsia="ar-SA"/>
        </w:rPr>
        <w:t>D</w:t>
      </w:r>
      <w:r w:rsidRPr="00A90B47">
        <w:rPr>
          <w:bCs/>
          <w:color w:val="000000"/>
          <w:szCs w:val="24"/>
          <w:lang w:eastAsia="ar-SA"/>
        </w:rPr>
        <w:t xml:space="preserve">augiabučių gyvenamųjų namų, esančių Jurbarko mieste, bendrojo naudojimo objektų administravimo maksimalaus administravimo mokesčio tarifo apskaičiavimo tvarkos </w:t>
      </w:r>
      <w:r w:rsidRPr="00A90B47">
        <w:rPr>
          <w:color w:val="000000"/>
          <w:szCs w:val="24"/>
          <w:lang w:eastAsia="ar-SA"/>
        </w:rPr>
        <w:t>aprašo</w:t>
      </w:r>
    </w:p>
    <w:p w14:paraId="5AC3D632" w14:textId="77777777" w:rsidR="00CC2A7F" w:rsidRPr="00A90B47" w:rsidRDefault="00CC2A7F" w:rsidP="00CC2A7F">
      <w:pPr>
        <w:widowControl w:val="0"/>
        <w:tabs>
          <w:tab w:val="left" w:pos="-7241"/>
        </w:tabs>
        <w:suppressAutoHyphens/>
        <w:overflowPunct w:val="0"/>
        <w:ind w:left="5182"/>
        <w:jc w:val="both"/>
        <w:textAlignment w:val="baseline"/>
        <w:rPr>
          <w:color w:val="000000"/>
          <w:szCs w:val="24"/>
          <w:lang w:eastAsia="ar-SA"/>
        </w:rPr>
      </w:pPr>
      <w:r w:rsidRPr="00A90B47">
        <w:rPr>
          <w:color w:val="000000"/>
          <w:szCs w:val="24"/>
          <w:lang w:eastAsia="ar-SA"/>
        </w:rPr>
        <w:t>4 priedas</w:t>
      </w:r>
    </w:p>
    <w:p w14:paraId="25FD2EA8" w14:textId="77777777" w:rsidR="00CC2A7F" w:rsidRPr="00A90B47" w:rsidRDefault="00CC2A7F" w:rsidP="00CC2A7F">
      <w:pPr>
        <w:suppressAutoHyphens/>
        <w:rPr>
          <w:color w:val="000000"/>
          <w:sz w:val="8"/>
          <w:szCs w:val="8"/>
          <w:lang w:eastAsia="ar-SA"/>
        </w:rPr>
      </w:pPr>
    </w:p>
    <w:p w14:paraId="7CF3AB7C" w14:textId="77777777" w:rsidR="00CC2A7F" w:rsidRPr="00A90B47" w:rsidRDefault="00CC2A7F" w:rsidP="00CC2A7F">
      <w:pPr>
        <w:widowControl w:val="0"/>
        <w:tabs>
          <w:tab w:val="left" w:pos="1293"/>
        </w:tabs>
        <w:suppressAutoHyphens/>
        <w:overflowPunct w:val="0"/>
        <w:jc w:val="center"/>
        <w:textAlignment w:val="baseline"/>
        <w:rPr>
          <w:b/>
          <w:bCs/>
          <w:color w:val="000000"/>
          <w:szCs w:val="24"/>
          <w:lang w:eastAsia="ar-SA"/>
        </w:rPr>
      </w:pPr>
    </w:p>
    <w:p w14:paraId="2B06A6B0" w14:textId="77777777" w:rsidR="00CC2A7F" w:rsidRPr="00A90B47" w:rsidRDefault="00CC2A7F" w:rsidP="00CC2A7F">
      <w:pPr>
        <w:widowControl w:val="0"/>
        <w:tabs>
          <w:tab w:val="left" w:pos="1293"/>
        </w:tabs>
        <w:suppressAutoHyphens/>
        <w:overflowPunct w:val="0"/>
        <w:jc w:val="center"/>
        <w:textAlignment w:val="baseline"/>
        <w:rPr>
          <w:b/>
          <w:bCs/>
          <w:color w:val="000000"/>
          <w:szCs w:val="24"/>
          <w:lang w:eastAsia="ar-SA"/>
        </w:rPr>
      </w:pPr>
      <w:r w:rsidRPr="00A90B47">
        <w:rPr>
          <w:b/>
          <w:bCs/>
          <w:color w:val="000000"/>
          <w:szCs w:val="24"/>
          <w:lang w:eastAsia="ar-SA"/>
        </w:rPr>
        <w:t>DAUGIABUČIŲ GYVENAMŲJŲ NAMŲ BUTŲ IR KITŲ PATALPŲ BENDROJO NAUDOJIMO OBJEKTŲ MAKSIMALIŲ ADMINISTRAVIMO MOKESČIO TARIFŲ KOEFICIENTAI, ĮVERTINANTYS BUITINIŲ PATOGUMŲ LYGĮ</w:t>
      </w:r>
    </w:p>
    <w:p w14:paraId="3935847B" w14:textId="77777777" w:rsidR="00CC2A7F" w:rsidRPr="00A90B47" w:rsidRDefault="00CC2A7F" w:rsidP="00CC2A7F">
      <w:pPr>
        <w:suppressAutoHyphens/>
        <w:rPr>
          <w:color w:val="000000"/>
          <w:sz w:val="8"/>
          <w:szCs w:val="8"/>
          <w:lang w:eastAsia="ar-SA"/>
        </w:rPr>
      </w:pPr>
    </w:p>
    <w:p w14:paraId="552834A7" w14:textId="77777777" w:rsidR="00CC2A7F" w:rsidRPr="00A90B47" w:rsidRDefault="00CC2A7F" w:rsidP="00CC2A7F">
      <w:pPr>
        <w:widowControl w:val="0"/>
        <w:tabs>
          <w:tab w:val="left" w:pos="1293"/>
        </w:tabs>
        <w:suppressAutoHyphens/>
        <w:overflowPunct w:val="0"/>
        <w:jc w:val="both"/>
        <w:textAlignment w:val="baseline"/>
        <w:rPr>
          <w:color w:val="000000"/>
          <w:szCs w:val="24"/>
          <w:lang w:eastAsia="ar-SA"/>
        </w:rPr>
      </w:pPr>
    </w:p>
    <w:tbl>
      <w:tblPr>
        <w:tblW w:w="0" w:type="auto"/>
        <w:tblInd w:w="-75" w:type="dxa"/>
        <w:tblLayout w:type="fixed"/>
        <w:tblCellMar>
          <w:top w:w="105" w:type="dxa"/>
          <w:left w:w="105" w:type="dxa"/>
          <w:bottom w:w="105" w:type="dxa"/>
          <w:right w:w="105" w:type="dxa"/>
        </w:tblCellMar>
        <w:tblLook w:val="0000" w:firstRow="0" w:lastRow="0" w:firstColumn="0" w:lastColumn="0" w:noHBand="0" w:noVBand="0"/>
      </w:tblPr>
      <w:tblGrid>
        <w:gridCol w:w="4927"/>
        <w:gridCol w:w="5048"/>
      </w:tblGrid>
      <w:tr w:rsidR="00CC2A7F" w:rsidRPr="00A90B47" w14:paraId="3F6434EE" w14:textId="77777777" w:rsidTr="00BD3BA9">
        <w:tc>
          <w:tcPr>
            <w:tcW w:w="4927" w:type="dxa"/>
            <w:tcBorders>
              <w:top w:val="double" w:sz="1" w:space="0" w:color="000000"/>
              <w:left w:val="double" w:sz="1" w:space="0" w:color="000000"/>
              <w:bottom w:val="double" w:sz="1" w:space="0" w:color="000000"/>
            </w:tcBorders>
            <w:vAlign w:val="center"/>
          </w:tcPr>
          <w:p w14:paraId="0278DFEF" w14:textId="77777777" w:rsidR="00CC2A7F" w:rsidRPr="00A90B47" w:rsidRDefault="00CC2A7F" w:rsidP="00BD3BA9">
            <w:pPr>
              <w:widowControl w:val="0"/>
              <w:tabs>
                <w:tab w:val="left" w:pos="1293"/>
              </w:tabs>
              <w:suppressAutoHyphens/>
              <w:overflowPunct w:val="0"/>
              <w:snapToGrid w:val="0"/>
              <w:jc w:val="center"/>
              <w:textAlignment w:val="baseline"/>
              <w:rPr>
                <w:bCs/>
                <w:color w:val="000000"/>
                <w:szCs w:val="24"/>
                <w:lang w:bidi="en-US"/>
              </w:rPr>
            </w:pPr>
            <w:r w:rsidRPr="00A90B47">
              <w:rPr>
                <w:bCs/>
                <w:color w:val="000000"/>
                <w:szCs w:val="24"/>
                <w:lang w:bidi="en-US"/>
              </w:rPr>
              <w:t>Buitinių patogumų lygis (namų skaičius Jurbarko mieste pagal sąrašą )</w:t>
            </w:r>
          </w:p>
        </w:tc>
        <w:tc>
          <w:tcPr>
            <w:tcW w:w="5048" w:type="dxa"/>
            <w:tcBorders>
              <w:top w:val="double" w:sz="1" w:space="0" w:color="000000"/>
              <w:left w:val="double" w:sz="1" w:space="0" w:color="000000"/>
              <w:bottom w:val="double" w:sz="1" w:space="0" w:color="000000"/>
              <w:right w:val="double" w:sz="1" w:space="0" w:color="000000"/>
            </w:tcBorders>
            <w:vAlign w:val="center"/>
          </w:tcPr>
          <w:p w14:paraId="72339190" w14:textId="77777777" w:rsidR="00CC2A7F" w:rsidRPr="00A90B47" w:rsidRDefault="00CC2A7F" w:rsidP="00BD3BA9">
            <w:pPr>
              <w:widowControl w:val="0"/>
              <w:tabs>
                <w:tab w:val="left" w:pos="1293"/>
              </w:tabs>
              <w:suppressAutoHyphens/>
              <w:overflowPunct w:val="0"/>
              <w:snapToGrid w:val="0"/>
              <w:jc w:val="center"/>
              <w:textAlignment w:val="baseline"/>
              <w:rPr>
                <w:bCs/>
                <w:color w:val="000000"/>
                <w:szCs w:val="24"/>
                <w:lang w:bidi="en-US"/>
              </w:rPr>
            </w:pPr>
            <w:r w:rsidRPr="00A90B47">
              <w:rPr>
                <w:bCs/>
                <w:color w:val="000000"/>
                <w:szCs w:val="24"/>
                <w:lang w:bidi="en-US"/>
              </w:rPr>
              <w:t>Koeficientai (K</w:t>
            </w:r>
            <w:r w:rsidRPr="00A90B47">
              <w:rPr>
                <w:bCs/>
                <w:color w:val="000000"/>
                <w:szCs w:val="24"/>
                <w:vertAlign w:val="subscript"/>
                <w:lang w:bidi="en-US"/>
              </w:rPr>
              <w:t>2</w:t>
            </w:r>
            <w:r w:rsidRPr="00A90B47">
              <w:rPr>
                <w:bCs/>
                <w:color w:val="000000"/>
                <w:szCs w:val="24"/>
                <w:lang w:bidi="en-US"/>
              </w:rPr>
              <w:t>)</w:t>
            </w:r>
          </w:p>
        </w:tc>
      </w:tr>
      <w:tr w:rsidR="00CC2A7F" w:rsidRPr="00A90B47" w14:paraId="2A79FD8D" w14:textId="77777777" w:rsidTr="00BD3BA9">
        <w:tc>
          <w:tcPr>
            <w:tcW w:w="4927" w:type="dxa"/>
            <w:tcBorders>
              <w:top w:val="double" w:sz="1" w:space="0" w:color="000000"/>
              <w:left w:val="double" w:sz="1" w:space="0" w:color="000000"/>
              <w:bottom w:val="double" w:sz="1" w:space="0" w:color="000000"/>
            </w:tcBorders>
            <w:vAlign w:val="center"/>
          </w:tcPr>
          <w:p w14:paraId="024F635C" w14:textId="77777777" w:rsidR="00CC2A7F" w:rsidRPr="00A90B47" w:rsidRDefault="00CC2A7F" w:rsidP="00C873A9">
            <w:pPr>
              <w:widowControl w:val="0"/>
              <w:tabs>
                <w:tab w:val="left" w:pos="1293"/>
              </w:tabs>
              <w:suppressAutoHyphens/>
              <w:overflowPunct w:val="0"/>
              <w:snapToGrid w:val="0"/>
              <w:jc w:val="both"/>
              <w:textAlignment w:val="baseline"/>
              <w:rPr>
                <w:color w:val="000000"/>
                <w:szCs w:val="24"/>
                <w:lang w:bidi="en-US"/>
              </w:rPr>
            </w:pPr>
            <w:r w:rsidRPr="00A90B47">
              <w:rPr>
                <w:color w:val="000000"/>
                <w:szCs w:val="24"/>
                <w:lang w:bidi="en-US"/>
              </w:rPr>
              <w:t xml:space="preserve">Namai be centrinio šildymo    </w:t>
            </w:r>
          </w:p>
        </w:tc>
        <w:tc>
          <w:tcPr>
            <w:tcW w:w="5048" w:type="dxa"/>
            <w:tcBorders>
              <w:top w:val="double" w:sz="1" w:space="0" w:color="000000"/>
              <w:left w:val="double" w:sz="1" w:space="0" w:color="000000"/>
              <w:bottom w:val="double" w:sz="1" w:space="0" w:color="000000"/>
              <w:right w:val="double" w:sz="1" w:space="0" w:color="000000"/>
            </w:tcBorders>
            <w:vAlign w:val="center"/>
          </w:tcPr>
          <w:p w14:paraId="3AA36C2E" w14:textId="77777777" w:rsidR="00CC2A7F" w:rsidRPr="00A90B47" w:rsidRDefault="00CC2A7F" w:rsidP="00BD3BA9">
            <w:pPr>
              <w:widowControl w:val="0"/>
              <w:tabs>
                <w:tab w:val="left" w:pos="1293"/>
              </w:tabs>
              <w:suppressAutoHyphens/>
              <w:overflowPunct w:val="0"/>
              <w:snapToGrid w:val="0"/>
              <w:jc w:val="center"/>
              <w:textAlignment w:val="baseline"/>
              <w:rPr>
                <w:color w:val="000000"/>
                <w:szCs w:val="24"/>
                <w:lang w:bidi="en-US"/>
              </w:rPr>
            </w:pPr>
            <w:r w:rsidRPr="00A90B47">
              <w:rPr>
                <w:color w:val="000000"/>
                <w:szCs w:val="24"/>
                <w:lang w:bidi="en-US"/>
              </w:rPr>
              <w:t>0,80</w:t>
            </w:r>
          </w:p>
        </w:tc>
      </w:tr>
      <w:tr w:rsidR="00CC2A7F" w:rsidRPr="00A90B47" w14:paraId="56E1CCE6" w14:textId="77777777" w:rsidTr="00BD3BA9">
        <w:tc>
          <w:tcPr>
            <w:tcW w:w="4927" w:type="dxa"/>
            <w:tcBorders>
              <w:top w:val="double" w:sz="1" w:space="0" w:color="000000"/>
              <w:left w:val="double" w:sz="1" w:space="0" w:color="000000"/>
              <w:bottom w:val="double" w:sz="1" w:space="0" w:color="000000"/>
            </w:tcBorders>
            <w:vAlign w:val="center"/>
          </w:tcPr>
          <w:p w14:paraId="2500D6BA" w14:textId="77777777" w:rsidR="00CC2A7F" w:rsidRPr="00A90B47" w:rsidRDefault="00C873A9" w:rsidP="00BD3BA9">
            <w:pPr>
              <w:widowControl w:val="0"/>
              <w:tabs>
                <w:tab w:val="left" w:pos="1293"/>
              </w:tabs>
              <w:suppressAutoHyphens/>
              <w:overflowPunct w:val="0"/>
              <w:snapToGrid w:val="0"/>
              <w:jc w:val="both"/>
              <w:textAlignment w:val="baseline"/>
              <w:rPr>
                <w:color w:val="000000"/>
                <w:szCs w:val="24"/>
                <w:lang w:bidi="en-US"/>
              </w:rPr>
            </w:pPr>
            <w:r>
              <w:rPr>
                <w:color w:val="000000"/>
                <w:szCs w:val="24"/>
                <w:lang w:bidi="en-US"/>
              </w:rPr>
              <w:t xml:space="preserve">Namai su centriniu šildymu    </w:t>
            </w:r>
          </w:p>
        </w:tc>
        <w:tc>
          <w:tcPr>
            <w:tcW w:w="5048" w:type="dxa"/>
            <w:tcBorders>
              <w:top w:val="double" w:sz="1" w:space="0" w:color="000000"/>
              <w:left w:val="double" w:sz="1" w:space="0" w:color="000000"/>
              <w:bottom w:val="double" w:sz="1" w:space="0" w:color="000000"/>
              <w:right w:val="double" w:sz="1" w:space="0" w:color="000000"/>
            </w:tcBorders>
            <w:vAlign w:val="center"/>
          </w:tcPr>
          <w:p w14:paraId="2C3A6282" w14:textId="77777777" w:rsidR="00CC2A7F" w:rsidRPr="00A90B47" w:rsidRDefault="002A711A" w:rsidP="00BD3BA9">
            <w:pPr>
              <w:widowControl w:val="0"/>
              <w:tabs>
                <w:tab w:val="left" w:pos="1293"/>
              </w:tabs>
              <w:suppressAutoHyphens/>
              <w:overflowPunct w:val="0"/>
              <w:snapToGrid w:val="0"/>
              <w:jc w:val="center"/>
              <w:textAlignment w:val="baseline"/>
              <w:rPr>
                <w:color w:val="000000"/>
                <w:szCs w:val="24"/>
                <w:lang w:bidi="en-US"/>
              </w:rPr>
            </w:pPr>
            <w:r>
              <w:rPr>
                <w:color w:val="000000"/>
                <w:szCs w:val="24"/>
                <w:lang w:bidi="en-US"/>
              </w:rPr>
              <w:t>1,</w:t>
            </w:r>
            <w:r w:rsidR="00CC2A7F" w:rsidRPr="00A90B47">
              <w:rPr>
                <w:color w:val="000000"/>
                <w:szCs w:val="24"/>
                <w:lang w:bidi="en-US"/>
              </w:rPr>
              <w:t>00</w:t>
            </w:r>
          </w:p>
        </w:tc>
      </w:tr>
    </w:tbl>
    <w:p w14:paraId="2F7E6BD2" w14:textId="77777777" w:rsidR="00CC2A7F" w:rsidRPr="00A90B47" w:rsidRDefault="00CC2A7F" w:rsidP="00CC2A7F">
      <w:pPr>
        <w:widowControl w:val="0"/>
        <w:tabs>
          <w:tab w:val="left" w:pos="1293"/>
        </w:tabs>
        <w:suppressAutoHyphens/>
        <w:overflowPunct w:val="0"/>
        <w:jc w:val="center"/>
        <w:textAlignment w:val="baseline"/>
        <w:rPr>
          <w:b/>
          <w:bCs/>
          <w:color w:val="000000"/>
          <w:szCs w:val="24"/>
          <w:lang w:eastAsia="ar-SA"/>
        </w:rPr>
      </w:pPr>
    </w:p>
    <w:p w14:paraId="1FFB3015" w14:textId="77777777" w:rsidR="00CC2A7F" w:rsidRPr="00A90B47" w:rsidRDefault="002A711A" w:rsidP="002A711A">
      <w:pPr>
        <w:widowControl w:val="0"/>
        <w:tabs>
          <w:tab w:val="left" w:pos="1293"/>
        </w:tabs>
        <w:suppressAutoHyphens/>
        <w:overflowPunct w:val="0"/>
        <w:jc w:val="center"/>
        <w:textAlignment w:val="baseline"/>
        <w:rPr>
          <w:color w:val="000000"/>
          <w:szCs w:val="24"/>
          <w:lang w:eastAsia="ar-SA"/>
        </w:rPr>
      </w:pPr>
      <w:r>
        <w:rPr>
          <w:color w:val="000000"/>
          <w:szCs w:val="24"/>
          <w:lang w:eastAsia="ar-SA"/>
        </w:rPr>
        <w:t>_______________________</w:t>
      </w:r>
    </w:p>
    <w:p w14:paraId="0270527A" w14:textId="77777777" w:rsidR="00CC2A7F" w:rsidRPr="00A90B47" w:rsidRDefault="00CC2A7F" w:rsidP="00CC2A7F">
      <w:pPr>
        <w:pageBreakBefore/>
        <w:widowControl w:val="0"/>
        <w:tabs>
          <w:tab w:val="left" w:pos="-7241"/>
        </w:tabs>
        <w:suppressAutoHyphens/>
        <w:overflowPunct w:val="0"/>
        <w:ind w:left="5182"/>
        <w:jc w:val="both"/>
        <w:textAlignment w:val="baseline"/>
        <w:rPr>
          <w:color w:val="000000"/>
          <w:lang w:eastAsia="ar-SA"/>
        </w:rPr>
      </w:pPr>
    </w:p>
    <w:p w14:paraId="2A18B251" w14:textId="77777777" w:rsidR="00CC2A7F" w:rsidRPr="00A90B47" w:rsidRDefault="00CC2A7F" w:rsidP="00CC2A7F">
      <w:pPr>
        <w:widowControl w:val="0"/>
        <w:tabs>
          <w:tab w:val="left" w:pos="-7241"/>
        </w:tabs>
        <w:suppressAutoHyphens/>
        <w:overflowPunct w:val="0"/>
        <w:ind w:left="5182"/>
        <w:jc w:val="both"/>
        <w:textAlignment w:val="baseline"/>
        <w:rPr>
          <w:color w:val="000000"/>
          <w:szCs w:val="24"/>
          <w:lang w:eastAsia="ar-SA"/>
        </w:rPr>
      </w:pPr>
      <w:r w:rsidRPr="00A90B47">
        <w:rPr>
          <w:color w:val="000000"/>
          <w:szCs w:val="24"/>
          <w:lang w:eastAsia="ar-SA"/>
        </w:rPr>
        <w:t>D</w:t>
      </w:r>
      <w:r w:rsidRPr="00A90B47">
        <w:rPr>
          <w:bCs/>
          <w:color w:val="000000"/>
          <w:szCs w:val="24"/>
          <w:lang w:eastAsia="ar-SA"/>
        </w:rPr>
        <w:t xml:space="preserve">augiabučių gyvenamųjų namų, esančių Jurbarko mieste, bendrojo naudojimo objektų administravimo maksimalaus administravimo mokesčio tarifo apskaičiavimo tvarkos </w:t>
      </w:r>
      <w:r w:rsidRPr="00A90B47">
        <w:rPr>
          <w:color w:val="000000"/>
          <w:szCs w:val="24"/>
          <w:lang w:eastAsia="ar-SA"/>
        </w:rPr>
        <w:t>aprašo</w:t>
      </w:r>
    </w:p>
    <w:p w14:paraId="107D9669" w14:textId="77777777" w:rsidR="00CC2A7F" w:rsidRPr="00A90B47" w:rsidRDefault="00CC2A7F" w:rsidP="00CC2A7F">
      <w:pPr>
        <w:widowControl w:val="0"/>
        <w:tabs>
          <w:tab w:val="left" w:pos="-7241"/>
        </w:tabs>
        <w:suppressAutoHyphens/>
        <w:overflowPunct w:val="0"/>
        <w:ind w:left="5182"/>
        <w:jc w:val="both"/>
        <w:textAlignment w:val="baseline"/>
        <w:rPr>
          <w:color w:val="000000"/>
          <w:szCs w:val="24"/>
          <w:lang w:eastAsia="ar-SA"/>
        </w:rPr>
      </w:pPr>
      <w:r w:rsidRPr="00A90B47">
        <w:rPr>
          <w:color w:val="000000"/>
          <w:szCs w:val="24"/>
          <w:lang w:eastAsia="ar-SA"/>
        </w:rPr>
        <w:t>5 priedas</w:t>
      </w:r>
    </w:p>
    <w:p w14:paraId="38B91EBD" w14:textId="77777777" w:rsidR="00CC2A7F" w:rsidRPr="00A90B47" w:rsidRDefault="00CC2A7F" w:rsidP="00CC2A7F">
      <w:pPr>
        <w:widowControl w:val="0"/>
        <w:tabs>
          <w:tab w:val="left" w:pos="1293"/>
        </w:tabs>
        <w:suppressAutoHyphens/>
        <w:overflowPunct w:val="0"/>
        <w:jc w:val="center"/>
        <w:textAlignment w:val="baseline"/>
        <w:rPr>
          <w:b/>
          <w:bCs/>
          <w:color w:val="000000"/>
          <w:szCs w:val="24"/>
          <w:lang w:eastAsia="ar-SA"/>
        </w:rPr>
      </w:pPr>
      <w:r w:rsidRPr="00A90B47">
        <w:rPr>
          <w:b/>
          <w:bCs/>
          <w:color w:val="000000"/>
          <w:szCs w:val="24"/>
          <w:lang w:eastAsia="ar-SA"/>
        </w:rPr>
        <w:t>DAUGIABUČIŲ GYVENAMŲJŲ NAMŲ BUTŲ IR KITŲ PATALPŲ BENDROJO NAUDOJIMO OBJEKTŲ MAKSIMALIŲ ADMINISTRAVIMO MOKESČIO TARIFŲ KOEFICIENTAI, ĮVERTINANTYS PASTATŲ PLOTĄ</w:t>
      </w:r>
    </w:p>
    <w:p w14:paraId="30DD1D71" w14:textId="77777777" w:rsidR="00CC2A7F" w:rsidRPr="00A90B47" w:rsidRDefault="00CC2A7F" w:rsidP="00CC2A7F">
      <w:pPr>
        <w:widowControl w:val="0"/>
        <w:tabs>
          <w:tab w:val="left" w:pos="1293"/>
        </w:tabs>
        <w:suppressAutoHyphens/>
        <w:overflowPunct w:val="0"/>
        <w:jc w:val="both"/>
        <w:textAlignment w:val="baseline"/>
        <w:rPr>
          <w:color w:val="000000"/>
          <w:szCs w:val="24"/>
          <w:lang w:eastAsia="ar-SA"/>
        </w:rPr>
      </w:pPr>
    </w:p>
    <w:tbl>
      <w:tblPr>
        <w:tblW w:w="0" w:type="auto"/>
        <w:tblInd w:w="-75" w:type="dxa"/>
        <w:tblLayout w:type="fixed"/>
        <w:tblCellMar>
          <w:top w:w="105" w:type="dxa"/>
          <w:left w:w="105" w:type="dxa"/>
          <w:bottom w:w="105" w:type="dxa"/>
          <w:right w:w="105" w:type="dxa"/>
        </w:tblCellMar>
        <w:tblLook w:val="0000" w:firstRow="0" w:lastRow="0" w:firstColumn="0" w:lastColumn="0" w:noHBand="0" w:noVBand="0"/>
      </w:tblPr>
      <w:tblGrid>
        <w:gridCol w:w="4927"/>
        <w:gridCol w:w="5048"/>
      </w:tblGrid>
      <w:tr w:rsidR="00CC2A7F" w:rsidRPr="00A90B47" w14:paraId="21F855B5" w14:textId="77777777" w:rsidTr="00BD3BA9">
        <w:tc>
          <w:tcPr>
            <w:tcW w:w="4927" w:type="dxa"/>
            <w:tcBorders>
              <w:top w:val="double" w:sz="1" w:space="0" w:color="000000"/>
              <w:left w:val="double" w:sz="1" w:space="0" w:color="000000"/>
              <w:bottom w:val="double" w:sz="1" w:space="0" w:color="000000"/>
            </w:tcBorders>
            <w:vAlign w:val="center"/>
          </w:tcPr>
          <w:p w14:paraId="2DBF374B" w14:textId="77777777" w:rsidR="00CC2A7F" w:rsidRPr="00A90B47" w:rsidRDefault="00CC2A7F" w:rsidP="00BD3BA9">
            <w:pPr>
              <w:widowControl w:val="0"/>
              <w:tabs>
                <w:tab w:val="left" w:pos="1293"/>
              </w:tabs>
              <w:suppressAutoHyphens/>
              <w:overflowPunct w:val="0"/>
              <w:snapToGrid w:val="0"/>
              <w:jc w:val="center"/>
              <w:textAlignment w:val="baseline"/>
              <w:rPr>
                <w:bCs/>
                <w:color w:val="000000"/>
                <w:szCs w:val="24"/>
                <w:lang w:bidi="en-US"/>
              </w:rPr>
            </w:pPr>
            <w:r w:rsidRPr="00A90B47">
              <w:rPr>
                <w:bCs/>
                <w:color w:val="000000"/>
                <w:szCs w:val="24"/>
                <w:lang w:bidi="en-US"/>
              </w:rPr>
              <w:t xml:space="preserve">Pastatų bendrasis plotas kv. m. (namų skaičius Jurbarko mieste </w:t>
            </w:r>
            <w:r w:rsidRPr="00A90B47">
              <w:rPr>
                <w:bCs/>
                <w:color w:val="000000"/>
                <w:szCs w:val="24"/>
                <w:lang w:val="en-US" w:bidi="en-US"/>
              </w:rPr>
              <w:t>pagal s</w:t>
            </w:r>
            <w:r w:rsidRPr="00A90B47">
              <w:rPr>
                <w:bCs/>
                <w:color w:val="000000"/>
                <w:szCs w:val="24"/>
                <w:lang w:bidi="en-US"/>
              </w:rPr>
              <w:t>ąrašą )</w:t>
            </w:r>
          </w:p>
        </w:tc>
        <w:tc>
          <w:tcPr>
            <w:tcW w:w="5048" w:type="dxa"/>
            <w:tcBorders>
              <w:top w:val="double" w:sz="1" w:space="0" w:color="000000"/>
              <w:left w:val="double" w:sz="1" w:space="0" w:color="000000"/>
              <w:bottom w:val="double" w:sz="1" w:space="0" w:color="000000"/>
              <w:right w:val="double" w:sz="1" w:space="0" w:color="000000"/>
            </w:tcBorders>
            <w:vAlign w:val="center"/>
          </w:tcPr>
          <w:p w14:paraId="1BB8F76A" w14:textId="77777777" w:rsidR="00CC2A7F" w:rsidRPr="00A90B47" w:rsidRDefault="00CC2A7F" w:rsidP="00BD3BA9">
            <w:pPr>
              <w:widowControl w:val="0"/>
              <w:tabs>
                <w:tab w:val="left" w:pos="1293"/>
              </w:tabs>
              <w:suppressAutoHyphens/>
              <w:overflowPunct w:val="0"/>
              <w:snapToGrid w:val="0"/>
              <w:jc w:val="center"/>
              <w:textAlignment w:val="baseline"/>
              <w:rPr>
                <w:bCs/>
                <w:color w:val="000000"/>
                <w:szCs w:val="24"/>
                <w:lang w:bidi="en-US"/>
              </w:rPr>
            </w:pPr>
            <w:r w:rsidRPr="00A90B47">
              <w:rPr>
                <w:bCs/>
                <w:color w:val="000000"/>
                <w:szCs w:val="24"/>
                <w:lang w:bidi="en-US"/>
              </w:rPr>
              <w:t>Koeficientai (K</w:t>
            </w:r>
            <w:r w:rsidRPr="00A90B47">
              <w:rPr>
                <w:bCs/>
                <w:color w:val="000000"/>
                <w:szCs w:val="24"/>
                <w:vertAlign w:val="subscript"/>
                <w:lang w:bidi="en-US"/>
              </w:rPr>
              <w:t>3</w:t>
            </w:r>
            <w:r w:rsidRPr="00A90B47">
              <w:rPr>
                <w:bCs/>
                <w:color w:val="000000"/>
                <w:szCs w:val="24"/>
                <w:lang w:bidi="en-US"/>
              </w:rPr>
              <w:t>)</w:t>
            </w:r>
          </w:p>
        </w:tc>
      </w:tr>
      <w:tr w:rsidR="00CC2A7F" w:rsidRPr="00A90B47" w14:paraId="5EC76D4B" w14:textId="77777777" w:rsidTr="00BD3BA9">
        <w:tc>
          <w:tcPr>
            <w:tcW w:w="4927" w:type="dxa"/>
            <w:tcBorders>
              <w:top w:val="double" w:sz="1" w:space="0" w:color="000000"/>
              <w:left w:val="double" w:sz="1" w:space="0" w:color="000000"/>
              <w:bottom w:val="double" w:sz="1" w:space="0" w:color="000000"/>
            </w:tcBorders>
            <w:vAlign w:val="center"/>
          </w:tcPr>
          <w:p w14:paraId="4EFCBD12" w14:textId="77777777" w:rsidR="00CC2A7F" w:rsidRPr="00A90B47" w:rsidRDefault="00CC2A7F" w:rsidP="00C873A9">
            <w:pPr>
              <w:widowControl w:val="0"/>
              <w:tabs>
                <w:tab w:val="left" w:pos="1293"/>
              </w:tabs>
              <w:suppressAutoHyphens/>
              <w:overflowPunct w:val="0"/>
              <w:snapToGrid w:val="0"/>
              <w:jc w:val="both"/>
              <w:textAlignment w:val="baseline"/>
              <w:rPr>
                <w:color w:val="000000"/>
                <w:szCs w:val="24"/>
                <w:lang w:bidi="en-US"/>
              </w:rPr>
            </w:pPr>
            <w:r w:rsidRPr="00A90B47">
              <w:rPr>
                <w:color w:val="000000"/>
                <w:szCs w:val="24"/>
                <w:lang w:bidi="en-US"/>
              </w:rPr>
              <w:t xml:space="preserve">Iki 1000                    </w:t>
            </w:r>
          </w:p>
        </w:tc>
        <w:tc>
          <w:tcPr>
            <w:tcW w:w="5048" w:type="dxa"/>
            <w:tcBorders>
              <w:top w:val="double" w:sz="1" w:space="0" w:color="000000"/>
              <w:left w:val="double" w:sz="1" w:space="0" w:color="000000"/>
              <w:bottom w:val="double" w:sz="1" w:space="0" w:color="000000"/>
              <w:right w:val="double" w:sz="1" w:space="0" w:color="000000"/>
            </w:tcBorders>
            <w:vAlign w:val="center"/>
          </w:tcPr>
          <w:p w14:paraId="50EE3DD8" w14:textId="77777777" w:rsidR="00CC2A7F" w:rsidRPr="00A90B47" w:rsidRDefault="00CC2A7F" w:rsidP="00BD3BA9">
            <w:pPr>
              <w:widowControl w:val="0"/>
              <w:tabs>
                <w:tab w:val="left" w:pos="1293"/>
              </w:tabs>
              <w:suppressAutoHyphens/>
              <w:overflowPunct w:val="0"/>
              <w:snapToGrid w:val="0"/>
              <w:jc w:val="center"/>
              <w:textAlignment w:val="baseline"/>
              <w:rPr>
                <w:color w:val="000000"/>
                <w:szCs w:val="24"/>
                <w:lang w:bidi="en-US"/>
              </w:rPr>
            </w:pPr>
            <w:r w:rsidRPr="00A90B47">
              <w:rPr>
                <w:color w:val="000000"/>
                <w:szCs w:val="24"/>
                <w:lang w:bidi="en-US"/>
              </w:rPr>
              <w:t>1,45</w:t>
            </w:r>
          </w:p>
        </w:tc>
      </w:tr>
      <w:tr w:rsidR="00CC2A7F" w:rsidRPr="00A90B47" w14:paraId="6BE6FA95" w14:textId="77777777" w:rsidTr="00BD3BA9">
        <w:tc>
          <w:tcPr>
            <w:tcW w:w="4927" w:type="dxa"/>
            <w:tcBorders>
              <w:top w:val="double" w:sz="1" w:space="0" w:color="000000"/>
              <w:left w:val="double" w:sz="1" w:space="0" w:color="000000"/>
              <w:bottom w:val="double" w:sz="1" w:space="0" w:color="000000"/>
            </w:tcBorders>
            <w:vAlign w:val="center"/>
          </w:tcPr>
          <w:p w14:paraId="23B8D0AE" w14:textId="77777777" w:rsidR="00CC2A7F" w:rsidRPr="00A90B47" w:rsidRDefault="00CC2A7F" w:rsidP="00C873A9">
            <w:pPr>
              <w:widowControl w:val="0"/>
              <w:tabs>
                <w:tab w:val="left" w:pos="1293"/>
              </w:tabs>
              <w:suppressAutoHyphens/>
              <w:overflowPunct w:val="0"/>
              <w:snapToGrid w:val="0"/>
              <w:jc w:val="both"/>
              <w:textAlignment w:val="baseline"/>
              <w:rPr>
                <w:color w:val="000000"/>
                <w:szCs w:val="24"/>
                <w:lang w:bidi="en-US"/>
              </w:rPr>
            </w:pPr>
            <w:r w:rsidRPr="00A90B47">
              <w:rPr>
                <w:color w:val="000000"/>
                <w:szCs w:val="24"/>
                <w:lang w:bidi="en-US"/>
              </w:rPr>
              <w:t xml:space="preserve">1001–2000                </w:t>
            </w:r>
          </w:p>
        </w:tc>
        <w:tc>
          <w:tcPr>
            <w:tcW w:w="5048" w:type="dxa"/>
            <w:tcBorders>
              <w:top w:val="double" w:sz="1" w:space="0" w:color="000000"/>
              <w:left w:val="double" w:sz="1" w:space="0" w:color="000000"/>
              <w:bottom w:val="double" w:sz="1" w:space="0" w:color="000000"/>
              <w:right w:val="double" w:sz="1" w:space="0" w:color="000000"/>
            </w:tcBorders>
            <w:vAlign w:val="center"/>
          </w:tcPr>
          <w:p w14:paraId="042A7569" w14:textId="77777777" w:rsidR="00CC2A7F" w:rsidRPr="00A90B47" w:rsidRDefault="00CC2A7F" w:rsidP="00BD3BA9">
            <w:pPr>
              <w:widowControl w:val="0"/>
              <w:tabs>
                <w:tab w:val="left" w:pos="1293"/>
              </w:tabs>
              <w:suppressAutoHyphens/>
              <w:overflowPunct w:val="0"/>
              <w:snapToGrid w:val="0"/>
              <w:jc w:val="center"/>
              <w:textAlignment w:val="baseline"/>
              <w:rPr>
                <w:color w:val="000000"/>
                <w:szCs w:val="24"/>
                <w:lang w:bidi="en-US"/>
              </w:rPr>
            </w:pPr>
            <w:r w:rsidRPr="00A90B47">
              <w:rPr>
                <w:color w:val="000000"/>
                <w:szCs w:val="24"/>
                <w:lang w:bidi="en-US"/>
              </w:rPr>
              <w:t>1,25</w:t>
            </w:r>
          </w:p>
        </w:tc>
      </w:tr>
      <w:tr w:rsidR="00CC2A7F" w:rsidRPr="00A90B47" w14:paraId="5B61B18B" w14:textId="77777777" w:rsidTr="00BD3BA9">
        <w:tc>
          <w:tcPr>
            <w:tcW w:w="4927" w:type="dxa"/>
            <w:tcBorders>
              <w:top w:val="double" w:sz="1" w:space="0" w:color="000000"/>
              <w:left w:val="double" w:sz="1" w:space="0" w:color="000000"/>
              <w:bottom w:val="double" w:sz="1" w:space="0" w:color="000000"/>
            </w:tcBorders>
            <w:vAlign w:val="center"/>
          </w:tcPr>
          <w:p w14:paraId="1728243C" w14:textId="77777777" w:rsidR="00CC2A7F" w:rsidRPr="00A90B47" w:rsidRDefault="00CC2A7F" w:rsidP="00C873A9">
            <w:pPr>
              <w:widowControl w:val="0"/>
              <w:tabs>
                <w:tab w:val="left" w:pos="1293"/>
              </w:tabs>
              <w:suppressAutoHyphens/>
              <w:overflowPunct w:val="0"/>
              <w:snapToGrid w:val="0"/>
              <w:jc w:val="both"/>
              <w:textAlignment w:val="baseline"/>
              <w:rPr>
                <w:color w:val="000000"/>
                <w:szCs w:val="24"/>
                <w:lang w:bidi="en-US"/>
              </w:rPr>
            </w:pPr>
            <w:r w:rsidRPr="00A90B47">
              <w:rPr>
                <w:color w:val="000000"/>
                <w:szCs w:val="24"/>
                <w:lang w:bidi="en-US"/>
              </w:rPr>
              <w:t xml:space="preserve">2001–3000                </w:t>
            </w:r>
          </w:p>
        </w:tc>
        <w:tc>
          <w:tcPr>
            <w:tcW w:w="5048" w:type="dxa"/>
            <w:tcBorders>
              <w:top w:val="double" w:sz="1" w:space="0" w:color="000000"/>
              <w:left w:val="double" w:sz="1" w:space="0" w:color="000000"/>
              <w:bottom w:val="double" w:sz="1" w:space="0" w:color="000000"/>
              <w:right w:val="double" w:sz="1" w:space="0" w:color="000000"/>
            </w:tcBorders>
            <w:vAlign w:val="center"/>
          </w:tcPr>
          <w:p w14:paraId="7A02E03E" w14:textId="77777777" w:rsidR="00CC2A7F" w:rsidRPr="00A90B47" w:rsidRDefault="00CC2A7F" w:rsidP="00BD3BA9">
            <w:pPr>
              <w:widowControl w:val="0"/>
              <w:tabs>
                <w:tab w:val="left" w:pos="1293"/>
              </w:tabs>
              <w:suppressAutoHyphens/>
              <w:overflowPunct w:val="0"/>
              <w:snapToGrid w:val="0"/>
              <w:jc w:val="center"/>
              <w:textAlignment w:val="baseline"/>
              <w:rPr>
                <w:color w:val="000000"/>
                <w:szCs w:val="24"/>
                <w:lang w:bidi="en-US"/>
              </w:rPr>
            </w:pPr>
            <w:r w:rsidRPr="00A90B47">
              <w:rPr>
                <w:color w:val="000000"/>
                <w:szCs w:val="24"/>
                <w:lang w:bidi="en-US"/>
              </w:rPr>
              <w:t>1,00</w:t>
            </w:r>
          </w:p>
        </w:tc>
      </w:tr>
      <w:tr w:rsidR="00CC2A7F" w:rsidRPr="00A90B47" w14:paraId="64723777" w14:textId="77777777" w:rsidTr="00BD3BA9">
        <w:tc>
          <w:tcPr>
            <w:tcW w:w="4927" w:type="dxa"/>
            <w:tcBorders>
              <w:top w:val="double" w:sz="1" w:space="0" w:color="000000"/>
              <w:left w:val="double" w:sz="1" w:space="0" w:color="000000"/>
              <w:bottom w:val="double" w:sz="1" w:space="0" w:color="000000"/>
            </w:tcBorders>
            <w:vAlign w:val="center"/>
          </w:tcPr>
          <w:p w14:paraId="4DE5079F" w14:textId="77777777" w:rsidR="00CC2A7F" w:rsidRPr="00A90B47" w:rsidRDefault="00CC2A7F" w:rsidP="002A711A">
            <w:pPr>
              <w:widowControl w:val="0"/>
              <w:tabs>
                <w:tab w:val="left" w:pos="1293"/>
              </w:tabs>
              <w:suppressAutoHyphens/>
              <w:overflowPunct w:val="0"/>
              <w:snapToGrid w:val="0"/>
              <w:jc w:val="both"/>
              <w:textAlignment w:val="baseline"/>
              <w:rPr>
                <w:color w:val="000000"/>
                <w:szCs w:val="24"/>
                <w:lang w:bidi="en-US"/>
              </w:rPr>
            </w:pPr>
            <w:r w:rsidRPr="00A90B47">
              <w:rPr>
                <w:color w:val="000000"/>
                <w:szCs w:val="24"/>
                <w:lang w:bidi="en-US"/>
              </w:rPr>
              <w:t>3001</w:t>
            </w:r>
            <w:r w:rsidR="002A711A">
              <w:rPr>
                <w:color w:val="000000"/>
                <w:szCs w:val="24"/>
                <w:lang w:bidi="en-US"/>
              </w:rPr>
              <w:t>–</w:t>
            </w:r>
            <w:r w:rsidRPr="00A90B47">
              <w:rPr>
                <w:color w:val="000000"/>
                <w:szCs w:val="24"/>
                <w:lang w:bidi="en-US"/>
              </w:rPr>
              <w:t xml:space="preserve">4000                </w:t>
            </w:r>
          </w:p>
        </w:tc>
        <w:tc>
          <w:tcPr>
            <w:tcW w:w="5048" w:type="dxa"/>
            <w:tcBorders>
              <w:top w:val="double" w:sz="1" w:space="0" w:color="000000"/>
              <w:left w:val="double" w:sz="1" w:space="0" w:color="000000"/>
              <w:bottom w:val="double" w:sz="1" w:space="0" w:color="000000"/>
              <w:right w:val="double" w:sz="1" w:space="0" w:color="000000"/>
            </w:tcBorders>
            <w:vAlign w:val="center"/>
          </w:tcPr>
          <w:p w14:paraId="66624EB4" w14:textId="77777777" w:rsidR="00CC2A7F" w:rsidRPr="00A90B47" w:rsidRDefault="00CC2A7F" w:rsidP="00BD3BA9">
            <w:pPr>
              <w:widowControl w:val="0"/>
              <w:tabs>
                <w:tab w:val="left" w:pos="1293"/>
              </w:tabs>
              <w:suppressAutoHyphens/>
              <w:overflowPunct w:val="0"/>
              <w:snapToGrid w:val="0"/>
              <w:jc w:val="center"/>
              <w:textAlignment w:val="baseline"/>
              <w:rPr>
                <w:color w:val="000000"/>
                <w:szCs w:val="24"/>
                <w:lang w:bidi="en-US"/>
              </w:rPr>
            </w:pPr>
            <w:r w:rsidRPr="00A90B47">
              <w:rPr>
                <w:color w:val="000000"/>
                <w:szCs w:val="24"/>
                <w:lang w:bidi="en-US"/>
              </w:rPr>
              <w:t>0,95</w:t>
            </w:r>
          </w:p>
        </w:tc>
      </w:tr>
      <w:tr w:rsidR="00CC2A7F" w:rsidRPr="00A90B47" w14:paraId="2EE2A848" w14:textId="77777777" w:rsidTr="00BD3BA9">
        <w:tc>
          <w:tcPr>
            <w:tcW w:w="4927" w:type="dxa"/>
            <w:tcBorders>
              <w:left w:val="double" w:sz="1" w:space="0" w:color="000000"/>
              <w:bottom w:val="double" w:sz="1" w:space="0" w:color="000000"/>
            </w:tcBorders>
            <w:vAlign w:val="center"/>
          </w:tcPr>
          <w:p w14:paraId="0CC6B589" w14:textId="77777777" w:rsidR="00CC2A7F" w:rsidRPr="00A90B47" w:rsidRDefault="00CC2A7F" w:rsidP="00C873A9">
            <w:pPr>
              <w:widowControl w:val="0"/>
              <w:tabs>
                <w:tab w:val="left" w:pos="1293"/>
              </w:tabs>
              <w:suppressAutoHyphens/>
              <w:overflowPunct w:val="0"/>
              <w:snapToGrid w:val="0"/>
              <w:jc w:val="both"/>
              <w:textAlignment w:val="baseline"/>
              <w:rPr>
                <w:color w:val="000000"/>
                <w:szCs w:val="24"/>
                <w:lang w:bidi="en-US"/>
              </w:rPr>
            </w:pPr>
            <w:r w:rsidRPr="00A90B47">
              <w:rPr>
                <w:color w:val="000000"/>
                <w:szCs w:val="24"/>
                <w:lang w:bidi="en-US"/>
              </w:rPr>
              <w:t xml:space="preserve">Daugiau kaip 4001    </w:t>
            </w:r>
          </w:p>
        </w:tc>
        <w:tc>
          <w:tcPr>
            <w:tcW w:w="5048" w:type="dxa"/>
            <w:tcBorders>
              <w:left w:val="double" w:sz="1" w:space="0" w:color="000000"/>
              <w:bottom w:val="double" w:sz="1" w:space="0" w:color="000000"/>
              <w:right w:val="double" w:sz="1" w:space="0" w:color="000000"/>
            </w:tcBorders>
            <w:vAlign w:val="center"/>
          </w:tcPr>
          <w:p w14:paraId="3E2F126D" w14:textId="77777777" w:rsidR="00CC2A7F" w:rsidRPr="00A90B47" w:rsidRDefault="00CC2A7F" w:rsidP="00BD3BA9">
            <w:pPr>
              <w:widowControl w:val="0"/>
              <w:tabs>
                <w:tab w:val="left" w:pos="1293"/>
              </w:tabs>
              <w:suppressAutoHyphens/>
              <w:overflowPunct w:val="0"/>
              <w:snapToGrid w:val="0"/>
              <w:jc w:val="center"/>
              <w:textAlignment w:val="baseline"/>
              <w:rPr>
                <w:color w:val="000000"/>
                <w:szCs w:val="24"/>
                <w:lang w:bidi="en-US"/>
              </w:rPr>
            </w:pPr>
            <w:r w:rsidRPr="00A90B47">
              <w:rPr>
                <w:color w:val="000000"/>
                <w:szCs w:val="24"/>
                <w:lang w:bidi="en-US"/>
              </w:rPr>
              <w:t>0,9</w:t>
            </w:r>
          </w:p>
        </w:tc>
      </w:tr>
    </w:tbl>
    <w:p w14:paraId="6E531CD9" w14:textId="45F19C68" w:rsidR="00CC2A7F" w:rsidRPr="00A90B47" w:rsidRDefault="00CC2A7F" w:rsidP="00CC2A7F">
      <w:pPr>
        <w:suppressAutoHyphens/>
        <w:jc w:val="center"/>
        <w:rPr>
          <w:bCs/>
          <w:color w:val="000000"/>
          <w:szCs w:val="24"/>
          <w:lang w:eastAsia="ar-SA"/>
        </w:rPr>
      </w:pPr>
      <w:r w:rsidRPr="00A90B47">
        <w:rPr>
          <w:bCs/>
          <w:color w:val="000000"/>
          <w:szCs w:val="24"/>
          <w:lang w:eastAsia="ar-SA"/>
        </w:rPr>
        <w:t>___________________________</w:t>
      </w:r>
    </w:p>
    <w:p w14:paraId="388DD927" w14:textId="77777777" w:rsidR="005D21F7" w:rsidRPr="005D21F7" w:rsidRDefault="005D21F7" w:rsidP="005D21F7">
      <w:pPr>
        <w:keepNext/>
        <w:jc w:val="center"/>
        <w:rPr>
          <w:b/>
          <w:bCs/>
          <w:color w:val="FF0000"/>
          <w:lang w:bidi="he-IL"/>
        </w:rPr>
      </w:pPr>
      <w:r w:rsidRPr="005D21F7">
        <w:rPr>
          <w:b/>
          <w:bCs/>
          <w:color w:val="FF0000"/>
          <w:lang w:bidi="he-IL"/>
        </w:rPr>
        <w:t>ADMINISTRATORIAUS DARBO LAIKO SĄNAUDŲ PERSKIAČIAVIMO KOEFICIENTAI, ĮVERTINANTYS PASTATŲ PLOTĄ</w:t>
      </w:r>
    </w:p>
    <w:tbl>
      <w:tblPr>
        <w:tblW w:w="9975"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5" w:type="dxa"/>
          <w:left w:w="105" w:type="dxa"/>
          <w:bottom w:w="105" w:type="dxa"/>
          <w:right w:w="105" w:type="dxa"/>
        </w:tblCellMar>
        <w:tblLook w:val="0000" w:firstRow="0" w:lastRow="0" w:firstColumn="0" w:lastColumn="0" w:noHBand="0" w:noVBand="0"/>
      </w:tblPr>
      <w:tblGrid>
        <w:gridCol w:w="4927"/>
        <w:gridCol w:w="5048"/>
      </w:tblGrid>
      <w:tr w:rsidR="005D21F7" w:rsidRPr="005D21F7" w14:paraId="14B31E3E" w14:textId="77777777" w:rsidTr="005D21F7">
        <w:tc>
          <w:tcPr>
            <w:tcW w:w="4927" w:type="dxa"/>
            <w:vAlign w:val="center"/>
          </w:tcPr>
          <w:p w14:paraId="3EA5BF08" w14:textId="77777777" w:rsidR="005D21F7" w:rsidRPr="005D21F7" w:rsidRDefault="005D21F7" w:rsidP="005D21F7">
            <w:pPr>
              <w:widowControl w:val="0"/>
              <w:tabs>
                <w:tab w:val="left" w:pos="1293"/>
              </w:tabs>
              <w:suppressAutoHyphens/>
              <w:overflowPunct w:val="0"/>
              <w:snapToGrid w:val="0"/>
              <w:jc w:val="center"/>
              <w:textAlignment w:val="baseline"/>
              <w:rPr>
                <w:bCs/>
                <w:color w:val="FF0000"/>
                <w:szCs w:val="24"/>
                <w:lang w:bidi="en-US"/>
              </w:rPr>
            </w:pPr>
            <w:r w:rsidRPr="005D21F7">
              <w:rPr>
                <w:bCs/>
                <w:color w:val="FF0000"/>
                <w:szCs w:val="24"/>
                <w:lang w:bidi="en-US"/>
              </w:rPr>
              <w:t xml:space="preserve">Pastatų bendrasis plotas kv. m. </w:t>
            </w:r>
          </w:p>
        </w:tc>
        <w:tc>
          <w:tcPr>
            <w:tcW w:w="5048" w:type="dxa"/>
            <w:vAlign w:val="center"/>
          </w:tcPr>
          <w:p w14:paraId="779E731D" w14:textId="77777777" w:rsidR="005D21F7" w:rsidRPr="005D21F7" w:rsidRDefault="005D21F7" w:rsidP="005D21F7">
            <w:pPr>
              <w:widowControl w:val="0"/>
              <w:tabs>
                <w:tab w:val="left" w:pos="1293"/>
              </w:tabs>
              <w:suppressAutoHyphens/>
              <w:overflowPunct w:val="0"/>
              <w:snapToGrid w:val="0"/>
              <w:jc w:val="center"/>
              <w:textAlignment w:val="baseline"/>
              <w:rPr>
                <w:bCs/>
                <w:color w:val="FF0000"/>
                <w:szCs w:val="24"/>
                <w:lang w:bidi="en-US"/>
              </w:rPr>
            </w:pPr>
            <w:r w:rsidRPr="005D21F7">
              <w:rPr>
                <w:bCs/>
                <w:color w:val="FF0000"/>
                <w:szCs w:val="24"/>
                <w:lang w:bidi="en-US"/>
              </w:rPr>
              <w:t>Koeficientai (K1)</w:t>
            </w:r>
          </w:p>
        </w:tc>
      </w:tr>
      <w:tr w:rsidR="005D21F7" w:rsidRPr="005D21F7" w14:paraId="5F8FA820" w14:textId="77777777" w:rsidTr="005D21F7">
        <w:tc>
          <w:tcPr>
            <w:tcW w:w="4927" w:type="dxa"/>
            <w:vAlign w:val="center"/>
          </w:tcPr>
          <w:p w14:paraId="369BE9FF" w14:textId="77777777" w:rsidR="005D21F7" w:rsidRPr="005D21F7" w:rsidRDefault="005D21F7" w:rsidP="005D21F7">
            <w:pPr>
              <w:widowControl w:val="0"/>
              <w:tabs>
                <w:tab w:val="left" w:pos="1293"/>
              </w:tabs>
              <w:suppressAutoHyphens/>
              <w:overflowPunct w:val="0"/>
              <w:snapToGrid w:val="0"/>
              <w:jc w:val="center"/>
              <w:textAlignment w:val="baseline"/>
              <w:rPr>
                <w:color w:val="FF0000"/>
                <w:szCs w:val="24"/>
                <w:lang w:bidi="en-US"/>
              </w:rPr>
            </w:pPr>
            <w:r w:rsidRPr="005D21F7">
              <w:rPr>
                <w:color w:val="FF0000"/>
                <w:szCs w:val="24"/>
                <w:lang w:bidi="en-US"/>
              </w:rPr>
              <w:t>Iki 1000</w:t>
            </w:r>
          </w:p>
        </w:tc>
        <w:tc>
          <w:tcPr>
            <w:tcW w:w="5048" w:type="dxa"/>
            <w:vAlign w:val="center"/>
          </w:tcPr>
          <w:p w14:paraId="166C9B54" w14:textId="77777777" w:rsidR="005D21F7" w:rsidRPr="005D21F7" w:rsidRDefault="005D21F7" w:rsidP="005D21F7">
            <w:pPr>
              <w:widowControl w:val="0"/>
              <w:tabs>
                <w:tab w:val="left" w:pos="1293"/>
              </w:tabs>
              <w:suppressAutoHyphens/>
              <w:overflowPunct w:val="0"/>
              <w:snapToGrid w:val="0"/>
              <w:jc w:val="center"/>
              <w:textAlignment w:val="baseline"/>
              <w:rPr>
                <w:color w:val="FF0000"/>
                <w:szCs w:val="24"/>
                <w:lang w:bidi="en-US"/>
              </w:rPr>
            </w:pPr>
            <w:r w:rsidRPr="005D21F7">
              <w:rPr>
                <w:color w:val="FF0000"/>
                <w:szCs w:val="24"/>
                <w:lang w:bidi="en-US"/>
              </w:rPr>
              <w:t>0,50</w:t>
            </w:r>
          </w:p>
        </w:tc>
      </w:tr>
      <w:tr w:rsidR="005D21F7" w:rsidRPr="005D21F7" w14:paraId="7F12F184" w14:textId="77777777" w:rsidTr="005D21F7">
        <w:tc>
          <w:tcPr>
            <w:tcW w:w="4927" w:type="dxa"/>
            <w:vAlign w:val="center"/>
          </w:tcPr>
          <w:p w14:paraId="2531BFD3" w14:textId="77777777" w:rsidR="005D21F7" w:rsidRPr="005D21F7" w:rsidRDefault="005D21F7" w:rsidP="005D21F7">
            <w:pPr>
              <w:widowControl w:val="0"/>
              <w:tabs>
                <w:tab w:val="left" w:pos="1293"/>
              </w:tabs>
              <w:suppressAutoHyphens/>
              <w:overflowPunct w:val="0"/>
              <w:snapToGrid w:val="0"/>
              <w:jc w:val="center"/>
              <w:textAlignment w:val="baseline"/>
              <w:rPr>
                <w:color w:val="FF0000"/>
                <w:szCs w:val="24"/>
                <w:lang w:bidi="en-US"/>
              </w:rPr>
            </w:pPr>
            <w:r w:rsidRPr="005D21F7">
              <w:rPr>
                <w:color w:val="FF0000"/>
                <w:szCs w:val="24"/>
                <w:lang w:bidi="en-US"/>
              </w:rPr>
              <w:t>1001–2000</w:t>
            </w:r>
          </w:p>
        </w:tc>
        <w:tc>
          <w:tcPr>
            <w:tcW w:w="5048" w:type="dxa"/>
            <w:vAlign w:val="center"/>
          </w:tcPr>
          <w:p w14:paraId="0098C039" w14:textId="77777777" w:rsidR="005D21F7" w:rsidRPr="005D21F7" w:rsidRDefault="005D21F7" w:rsidP="005D21F7">
            <w:pPr>
              <w:widowControl w:val="0"/>
              <w:tabs>
                <w:tab w:val="left" w:pos="1293"/>
              </w:tabs>
              <w:suppressAutoHyphens/>
              <w:overflowPunct w:val="0"/>
              <w:snapToGrid w:val="0"/>
              <w:jc w:val="center"/>
              <w:textAlignment w:val="baseline"/>
              <w:rPr>
                <w:color w:val="FF0000"/>
                <w:szCs w:val="24"/>
                <w:lang w:bidi="en-US"/>
              </w:rPr>
            </w:pPr>
            <w:r w:rsidRPr="005D21F7">
              <w:rPr>
                <w:color w:val="FF0000"/>
                <w:szCs w:val="24"/>
                <w:lang w:bidi="en-US"/>
              </w:rPr>
              <w:t>0,75</w:t>
            </w:r>
          </w:p>
        </w:tc>
      </w:tr>
      <w:tr w:rsidR="005D21F7" w:rsidRPr="005D21F7" w14:paraId="313A8435" w14:textId="77777777" w:rsidTr="005D21F7">
        <w:tc>
          <w:tcPr>
            <w:tcW w:w="4927" w:type="dxa"/>
            <w:vAlign w:val="center"/>
          </w:tcPr>
          <w:p w14:paraId="14C8589B" w14:textId="77777777" w:rsidR="005D21F7" w:rsidRPr="005D21F7" w:rsidRDefault="005D21F7" w:rsidP="005D21F7">
            <w:pPr>
              <w:widowControl w:val="0"/>
              <w:tabs>
                <w:tab w:val="left" w:pos="1293"/>
              </w:tabs>
              <w:suppressAutoHyphens/>
              <w:overflowPunct w:val="0"/>
              <w:snapToGrid w:val="0"/>
              <w:jc w:val="center"/>
              <w:textAlignment w:val="baseline"/>
              <w:rPr>
                <w:color w:val="FF0000"/>
                <w:szCs w:val="24"/>
                <w:lang w:bidi="en-US"/>
              </w:rPr>
            </w:pPr>
            <w:r w:rsidRPr="005D21F7">
              <w:rPr>
                <w:color w:val="FF0000"/>
                <w:szCs w:val="24"/>
                <w:lang w:bidi="en-US"/>
              </w:rPr>
              <w:t>2001–3000</w:t>
            </w:r>
          </w:p>
        </w:tc>
        <w:tc>
          <w:tcPr>
            <w:tcW w:w="5048" w:type="dxa"/>
            <w:vAlign w:val="center"/>
          </w:tcPr>
          <w:p w14:paraId="64FBF6DE" w14:textId="77777777" w:rsidR="005D21F7" w:rsidRPr="005D21F7" w:rsidRDefault="005D21F7" w:rsidP="005D21F7">
            <w:pPr>
              <w:widowControl w:val="0"/>
              <w:tabs>
                <w:tab w:val="left" w:pos="1293"/>
              </w:tabs>
              <w:suppressAutoHyphens/>
              <w:overflowPunct w:val="0"/>
              <w:snapToGrid w:val="0"/>
              <w:jc w:val="center"/>
              <w:textAlignment w:val="baseline"/>
              <w:rPr>
                <w:color w:val="FF0000"/>
                <w:szCs w:val="24"/>
                <w:lang w:bidi="en-US"/>
              </w:rPr>
            </w:pPr>
            <w:r w:rsidRPr="005D21F7">
              <w:rPr>
                <w:color w:val="FF0000"/>
                <w:szCs w:val="24"/>
                <w:lang w:bidi="en-US"/>
              </w:rPr>
              <w:t>1,00</w:t>
            </w:r>
          </w:p>
        </w:tc>
      </w:tr>
      <w:tr w:rsidR="005D21F7" w:rsidRPr="005D21F7" w14:paraId="484E96ED" w14:textId="77777777" w:rsidTr="005D21F7">
        <w:tc>
          <w:tcPr>
            <w:tcW w:w="4927" w:type="dxa"/>
            <w:vAlign w:val="center"/>
          </w:tcPr>
          <w:p w14:paraId="2CEEABC3" w14:textId="77777777" w:rsidR="005D21F7" w:rsidRPr="005D21F7" w:rsidRDefault="005D21F7" w:rsidP="005D21F7">
            <w:pPr>
              <w:widowControl w:val="0"/>
              <w:tabs>
                <w:tab w:val="left" w:pos="1293"/>
              </w:tabs>
              <w:suppressAutoHyphens/>
              <w:overflowPunct w:val="0"/>
              <w:snapToGrid w:val="0"/>
              <w:jc w:val="center"/>
              <w:textAlignment w:val="baseline"/>
              <w:rPr>
                <w:color w:val="FF0000"/>
                <w:szCs w:val="24"/>
                <w:lang w:bidi="en-US"/>
              </w:rPr>
            </w:pPr>
            <w:r w:rsidRPr="005D21F7">
              <w:rPr>
                <w:color w:val="FF0000"/>
                <w:szCs w:val="24"/>
                <w:lang w:bidi="en-US"/>
              </w:rPr>
              <w:t>3001–4000</w:t>
            </w:r>
          </w:p>
        </w:tc>
        <w:tc>
          <w:tcPr>
            <w:tcW w:w="5048" w:type="dxa"/>
            <w:vAlign w:val="center"/>
          </w:tcPr>
          <w:p w14:paraId="5B402EC1" w14:textId="77777777" w:rsidR="005D21F7" w:rsidRPr="005D21F7" w:rsidRDefault="005D21F7" w:rsidP="005D21F7">
            <w:pPr>
              <w:widowControl w:val="0"/>
              <w:tabs>
                <w:tab w:val="left" w:pos="1293"/>
              </w:tabs>
              <w:suppressAutoHyphens/>
              <w:overflowPunct w:val="0"/>
              <w:snapToGrid w:val="0"/>
              <w:jc w:val="center"/>
              <w:textAlignment w:val="baseline"/>
              <w:rPr>
                <w:color w:val="FF0000"/>
                <w:szCs w:val="24"/>
                <w:lang w:bidi="en-US"/>
              </w:rPr>
            </w:pPr>
            <w:r w:rsidRPr="005D21F7">
              <w:rPr>
                <w:color w:val="FF0000"/>
                <w:szCs w:val="24"/>
                <w:lang w:bidi="en-US"/>
              </w:rPr>
              <w:t>1,30</w:t>
            </w:r>
          </w:p>
        </w:tc>
      </w:tr>
      <w:tr w:rsidR="005D21F7" w:rsidRPr="005D21F7" w14:paraId="4DF9105C" w14:textId="77777777" w:rsidTr="005D21F7">
        <w:tc>
          <w:tcPr>
            <w:tcW w:w="4927" w:type="dxa"/>
            <w:vAlign w:val="center"/>
          </w:tcPr>
          <w:p w14:paraId="0A00E2C2" w14:textId="77777777" w:rsidR="005D21F7" w:rsidRPr="005D21F7" w:rsidRDefault="005D21F7" w:rsidP="005D21F7">
            <w:pPr>
              <w:widowControl w:val="0"/>
              <w:tabs>
                <w:tab w:val="left" w:pos="1293"/>
              </w:tabs>
              <w:suppressAutoHyphens/>
              <w:overflowPunct w:val="0"/>
              <w:snapToGrid w:val="0"/>
              <w:jc w:val="center"/>
              <w:textAlignment w:val="baseline"/>
              <w:rPr>
                <w:color w:val="FF0000"/>
                <w:szCs w:val="24"/>
                <w:lang w:bidi="en-US"/>
              </w:rPr>
            </w:pPr>
            <w:r w:rsidRPr="005D21F7">
              <w:rPr>
                <w:color w:val="FF0000"/>
                <w:szCs w:val="24"/>
                <w:lang w:bidi="en-US"/>
              </w:rPr>
              <w:t>Daugiau kaip 4001</w:t>
            </w:r>
          </w:p>
        </w:tc>
        <w:tc>
          <w:tcPr>
            <w:tcW w:w="5048" w:type="dxa"/>
            <w:vAlign w:val="center"/>
          </w:tcPr>
          <w:p w14:paraId="5F07EC17" w14:textId="77777777" w:rsidR="005D21F7" w:rsidRPr="005D21F7" w:rsidRDefault="005D21F7" w:rsidP="005D21F7">
            <w:pPr>
              <w:widowControl w:val="0"/>
              <w:tabs>
                <w:tab w:val="left" w:pos="1293"/>
              </w:tabs>
              <w:suppressAutoHyphens/>
              <w:overflowPunct w:val="0"/>
              <w:snapToGrid w:val="0"/>
              <w:jc w:val="center"/>
              <w:textAlignment w:val="baseline"/>
              <w:rPr>
                <w:color w:val="FF0000"/>
                <w:szCs w:val="24"/>
                <w:lang w:bidi="en-US"/>
              </w:rPr>
            </w:pPr>
            <w:r w:rsidRPr="005D21F7">
              <w:rPr>
                <w:color w:val="FF0000"/>
                <w:szCs w:val="24"/>
                <w:lang w:bidi="en-US"/>
              </w:rPr>
              <w:t>1,60</w:t>
            </w:r>
          </w:p>
        </w:tc>
      </w:tr>
    </w:tbl>
    <w:p w14:paraId="30A338CA" w14:textId="77777777" w:rsidR="005D21F7" w:rsidRDefault="005D21F7" w:rsidP="005D21F7">
      <w:pPr>
        <w:keepNext/>
        <w:jc w:val="center"/>
        <w:rPr>
          <w:b/>
          <w:bCs/>
          <w:lang w:bidi="he-IL"/>
        </w:rPr>
      </w:pPr>
    </w:p>
    <w:p w14:paraId="04394147" w14:textId="589D967E" w:rsidR="005D21F7" w:rsidRPr="005D21F7" w:rsidRDefault="005D21F7" w:rsidP="005D21F7">
      <w:pPr>
        <w:keepNext/>
        <w:jc w:val="center"/>
        <w:rPr>
          <w:b/>
          <w:bCs/>
          <w:color w:val="FF0000"/>
          <w:lang w:bidi="he-IL"/>
        </w:rPr>
      </w:pPr>
      <w:r w:rsidRPr="005D21F7">
        <w:rPr>
          <w:b/>
          <w:bCs/>
          <w:color w:val="FF0000"/>
          <w:lang w:bidi="he-IL"/>
        </w:rPr>
        <w:t>DAUGIABUČIŲ GYVENAMŲJŲ NAMŲ BENDROJO NAUDOJIMO OBJEKTŲ MAKSIMALIŲ ADMINISTRAVIMO MOKESČIO TARIFŲ KOEFICIENTAI PAGAL PASTATŲ PLOTĄ</w:t>
      </w:r>
    </w:p>
    <w:tbl>
      <w:tblPr>
        <w:tblW w:w="9747" w:type="dxa"/>
        <w:shd w:val="clear" w:color="auto" w:fill="FFFFFF"/>
        <w:tblCellMar>
          <w:left w:w="0" w:type="dxa"/>
          <w:right w:w="0" w:type="dxa"/>
        </w:tblCellMar>
        <w:tblLook w:val="04A0" w:firstRow="1" w:lastRow="0" w:firstColumn="1" w:lastColumn="0" w:noHBand="0" w:noVBand="1"/>
      </w:tblPr>
      <w:tblGrid>
        <w:gridCol w:w="4927"/>
        <w:gridCol w:w="4820"/>
      </w:tblGrid>
      <w:tr w:rsidR="005D21F7" w:rsidRPr="005D21F7" w14:paraId="77EE0412" w14:textId="77777777" w:rsidTr="00F24850">
        <w:trPr>
          <w:trHeight w:val="567"/>
        </w:trPr>
        <w:tc>
          <w:tcPr>
            <w:tcW w:w="49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E123E9" w14:textId="77777777" w:rsidR="005D21F7" w:rsidRPr="005D21F7" w:rsidRDefault="005D21F7" w:rsidP="005D21F7">
            <w:pPr>
              <w:jc w:val="center"/>
              <w:rPr>
                <w:color w:val="FF0000"/>
                <w:szCs w:val="24"/>
                <w:lang w:eastAsia="lt-LT"/>
              </w:rPr>
            </w:pPr>
            <w:r w:rsidRPr="005D21F7">
              <w:rPr>
                <w:b/>
                <w:bCs/>
                <w:color w:val="FF0000"/>
                <w:szCs w:val="24"/>
                <w:lang w:eastAsia="lt-LT"/>
              </w:rPr>
              <w:t>Pastato naudingasis plotas (kv. m)</w:t>
            </w:r>
          </w:p>
        </w:tc>
        <w:tc>
          <w:tcPr>
            <w:tcW w:w="48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2B732B" w14:textId="77777777" w:rsidR="005D21F7" w:rsidRPr="005D21F7" w:rsidRDefault="005D21F7" w:rsidP="005D21F7">
            <w:pPr>
              <w:jc w:val="center"/>
              <w:rPr>
                <w:color w:val="FF0000"/>
                <w:szCs w:val="24"/>
                <w:lang w:eastAsia="lt-LT"/>
              </w:rPr>
            </w:pPr>
            <w:r w:rsidRPr="005D21F7">
              <w:rPr>
                <w:b/>
                <w:bCs/>
                <w:color w:val="FF0000"/>
                <w:szCs w:val="24"/>
                <w:lang w:eastAsia="lt-LT"/>
              </w:rPr>
              <w:t>Koeficientas (K)</w:t>
            </w:r>
          </w:p>
        </w:tc>
      </w:tr>
      <w:tr w:rsidR="005D21F7" w:rsidRPr="005D21F7" w14:paraId="724B60B7" w14:textId="77777777" w:rsidTr="00F24850">
        <w:trPr>
          <w:trHeight w:val="567"/>
        </w:trPr>
        <w:tc>
          <w:tcPr>
            <w:tcW w:w="49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1F2360" w14:textId="77777777" w:rsidR="005D21F7" w:rsidRPr="005D21F7" w:rsidRDefault="005D21F7" w:rsidP="005D21F7">
            <w:pPr>
              <w:jc w:val="center"/>
              <w:rPr>
                <w:color w:val="FF0000"/>
                <w:szCs w:val="24"/>
                <w:lang w:eastAsia="lt-LT"/>
              </w:rPr>
            </w:pPr>
            <w:r w:rsidRPr="005D21F7">
              <w:rPr>
                <w:color w:val="FF0000"/>
                <w:szCs w:val="24"/>
                <w:lang w:eastAsia="lt-LT"/>
              </w:rPr>
              <w:t>Iki 1 000</w:t>
            </w:r>
          </w:p>
        </w:tc>
        <w:tc>
          <w:tcPr>
            <w:tcW w:w="48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9CBEAB" w14:textId="77777777" w:rsidR="005D21F7" w:rsidRPr="005D21F7" w:rsidRDefault="005D21F7" w:rsidP="005D21F7">
            <w:pPr>
              <w:jc w:val="center"/>
              <w:rPr>
                <w:color w:val="FF0000"/>
                <w:szCs w:val="24"/>
                <w:lang w:eastAsia="lt-LT"/>
              </w:rPr>
            </w:pPr>
            <w:r w:rsidRPr="005D21F7">
              <w:rPr>
                <w:color w:val="FF0000"/>
                <w:szCs w:val="24"/>
                <w:lang w:eastAsia="lt-LT"/>
              </w:rPr>
              <w:t>1,595</w:t>
            </w:r>
          </w:p>
        </w:tc>
      </w:tr>
      <w:tr w:rsidR="005D21F7" w:rsidRPr="005D21F7" w14:paraId="4D4F14E0" w14:textId="77777777" w:rsidTr="00F24850">
        <w:trPr>
          <w:trHeight w:val="567"/>
        </w:trPr>
        <w:tc>
          <w:tcPr>
            <w:tcW w:w="49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CA3378" w14:textId="77777777" w:rsidR="005D21F7" w:rsidRPr="005D21F7" w:rsidRDefault="005D21F7" w:rsidP="005D21F7">
            <w:pPr>
              <w:jc w:val="center"/>
              <w:rPr>
                <w:color w:val="FF0000"/>
                <w:szCs w:val="24"/>
                <w:lang w:eastAsia="lt-LT"/>
              </w:rPr>
            </w:pPr>
            <w:r w:rsidRPr="005D21F7">
              <w:rPr>
                <w:color w:val="FF0000"/>
                <w:szCs w:val="24"/>
                <w:lang w:eastAsia="lt-LT"/>
              </w:rPr>
              <w:t>1 000–3 000</w:t>
            </w:r>
          </w:p>
        </w:tc>
        <w:tc>
          <w:tcPr>
            <w:tcW w:w="48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2562E0" w14:textId="224AF705" w:rsidR="005D21F7" w:rsidRPr="005D21F7" w:rsidRDefault="005D21F7" w:rsidP="005D21F7">
            <w:pPr>
              <w:jc w:val="center"/>
              <w:rPr>
                <w:color w:val="FF0000"/>
                <w:szCs w:val="24"/>
                <w:lang w:eastAsia="lt-LT"/>
              </w:rPr>
            </w:pPr>
            <w:r w:rsidRPr="00C90695">
              <w:rPr>
                <w:strike/>
                <w:color w:val="FF0000"/>
                <w:szCs w:val="24"/>
                <w:highlight w:val="yellow"/>
                <w:lang w:eastAsia="lt-LT"/>
              </w:rPr>
              <w:t>1,25</w:t>
            </w:r>
            <w:r w:rsidR="003E2796">
              <w:rPr>
                <w:color w:val="FF0000"/>
                <w:szCs w:val="24"/>
                <w:lang w:eastAsia="lt-LT"/>
              </w:rPr>
              <w:t xml:space="preserve"> 1,375</w:t>
            </w:r>
          </w:p>
        </w:tc>
      </w:tr>
      <w:tr w:rsidR="005D21F7" w:rsidRPr="005D21F7" w14:paraId="266DC834" w14:textId="77777777" w:rsidTr="00F24850">
        <w:trPr>
          <w:trHeight w:val="567"/>
        </w:trPr>
        <w:tc>
          <w:tcPr>
            <w:tcW w:w="49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E0A59F" w14:textId="77777777" w:rsidR="005D21F7" w:rsidRPr="005D21F7" w:rsidRDefault="005D21F7" w:rsidP="005D21F7">
            <w:pPr>
              <w:jc w:val="center"/>
              <w:rPr>
                <w:color w:val="FF0000"/>
                <w:szCs w:val="24"/>
                <w:lang w:eastAsia="lt-LT"/>
              </w:rPr>
            </w:pPr>
            <w:r w:rsidRPr="005D21F7">
              <w:rPr>
                <w:color w:val="FF0000"/>
                <w:szCs w:val="24"/>
                <w:lang w:eastAsia="lt-LT"/>
              </w:rPr>
              <w:t>Daugiau kaip 3 000</w:t>
            </w:r>
          </w:p>
        </w:tc>
        <w:tc>
          <w:tcPr>
            <w:tcW w:w="48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3EB334" w14:textId="44A4737D" w:rsidR="005D21F7" w:rsidRPr="005D21F7" w:rsidRDefault="005D21F7" w:rsidP="005D21F7">
            <w:pPr>
              <w:jc w:val="center"/>
              <w:rPr>
                <w:color w:val="FF0000"/>
                <w:szCs w:val="24"/>
                <w:lang w:eastAsia="lt-LT"/>
              </w:rPr>
            </w:pPr>
            <w:r w:rsidRPr="00C90695">
              <w:rPr>
                <w:strike/>
                <w:color w:val="FF0000"/>
                <w:szCs w:val="24"/>
                <w:highlight w:val="yellow"/>
                <w:lang w:eastAsia="lt-LT"/>
              </w:rPr>
              <w:t>0,95</w:t>
            </w:r>
            <w:r w:rsidR="003E2796">
              <w:rPr>
                <w:color w:val="FF0000"/>
                <w:szCs w:val="24"/>
                <w:lang w:eastAsia="lt-LT"/>
              </w:rPr>
              <w:t xml:space="preserve"> 1,045</w:t>
            </w:r>
          </w:p>
        </w:tc>
      </w:tr>
    </w:tbl>
    <w:p w14:paraId="05869C5C" w14:textId="77777777" w:rsidR="00F320CA" w:rsidRPr="005D21F7" w:rsidRDefault="00F320CA">
      <w:pPr>
        <w:rPr>
          <w:color w:val="FF0000"/>
        </w:rPr>
      </w:pPr>
    </w:p>
    <w:sectPr w:rsidR="00F320CA" w:rsidRPr="005D21F7" w:rsidSect="00FC1CD3">
      <w:headerReference w:type="even" r:id="rId10"/>
      <w:headerReference w:type="default" r:id="rId11"/>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24454F" w14:textId="77777777" w:rsidR="00BE1F2B" w:rsidRDefault="00BE1F2B">
      <w:r>
        <w:separator/>
      </w:r>
    </w:p>
  </w:endnote>
  <w:endnote w:type="continuationSeparator" w:id="0">
    <w:p w14:paraId="18E7BEE5" w14:textId="77777777" w:rsidR="00BE1F2B" w:rsidRDefault="00BE1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DA823A" w14:textId="77777777" w:rsidR="00BE1F2B" w:rsidRDefault="00BE1F2B">
      <w:r>
        <w:separator/>
      </w:r>
    </w:p>
  </w:footnote>
  <w:footnote w:type="continuationSeparator" w:id="0">
    <w:p w14:paraId="4A89C80B" w14:textId="77777777" w:rsidR="00BE1F2B" w:rsidRDefault="00BE1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3AF76" w14:textId="77777777" w:rsidR="00FC1CD3" w:rsidRDefault="004E2141">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0AEFDE2"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84E81" w14:textId="77777777" w:rsidR="00FC1CD3" w:rsidRDefault="00FC1CD3">
    <w:pPr>
      <w:pStyle w:val="Antrats"/>
      <w:framePr w:wrap="around" w:vAnchor="text" w:hAnchor="margin" w:xAlign="center" w:y="1"/>
      <w:rPr>
        <w:rStyle w:val="Puslapionumeris"/>
      </w:rPr>
    </w:pPr>
  </w:p>
  <w:p w14:paraId="38C87D6F" w14:textId="77777777" w:rsidR="00FC1CD3" w:rsidRDefault="00FC1CD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B82CF" w14:textId="77777777" w:rsidR="00FC1CD3" w:rsidRDefault="005550D2">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A360F73" w14:textId="77777777" w:rsidR="00FC1CD3" w:rsidRDefault="00FC1CD3">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BA5B9" w14:textId="77777777" w:rsidR="00FC1CD3" w:rsidRDefault="00FC1CD3">
    <w:pPr>
      <w:pStyle w:val="Antrats"/>
      <w:framePr w:wrap="around" w:vAnchor="text" w:hAnchor="margin" w:xAlign="center" w:y="1"/>
      <w:rPr>
        <w:rStyle w:val="Puslapionumeris"/>
      </w:rPr>
    </w:pPr>
  </w:p>
  <w:p w14:paraId="61E16EE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5"/>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upp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92369474">
    <w:abstractNumId w:val="6"/>
  </w:num>
  <w:num w:numId="2" w16cid:durableId="1254052587">
    <w:abstractNumId w:val="5"/>
  </w:num>
  <w:num w:numId="3" w16cid:durableId="1922373319">
    <w:abstractNumId w:val="7"/>
  </w:num>
  <w:num w:numId="4" w16cid:durableId="1425150998">
    <w:abstractNumId w:val="4"/>
  </w:num>
  <w:num w:numId="5" w16cid:durableId="2131319786">
    <w:abstractNumId w:val="9"/>
  </w:num>
  <w:num w:numId="6" w16cid:durableId="1200898618">
    <w:abstractNumId w:val="8"/>
  </w:num>
  <w:num w:numId="7" w16cid:durableId="506293883">
    <w:abstractNumId w:val="3"/>
  </w:num>
  <w:num w:numId="8" w16cid:durableId="704722493">
    <w:abstractNumId w:val="0"/>
  </w:num>
  <w:num w:numId="9" w16cid:durableId="337195470">
    <w:abstractNumId w:val="1"/>
  </w:num>
  <w:num w:numId="10" w16cid:durableId="651831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D3"/>
    <w:rsid w:val="0000008E"/>
    <w:rsid w:val="00003883"/>
    <w:rsid w:val="00005BF7"/>
    <w:rsid w:val="0001212D"/>
    <w:rsid w:val="00012906"/>
    <w:rsid w:val="00016BFC"/>
    <w:rsid w:val="00031B2B"/>
    <w:rsid w:val="00067DE9"/>
    <w:rsid w:val="00076A1D"/>
    <w:rsid w:val="00090406"/>
    <w:rsid w:val="000B0953"/>
    <w:rsid w:val="000B1C96"/>
    <w:rsid w:val="000B1FDC"/>
    <w:rsid w:val="000D7BB3"/>
    <w:rsid w:val="000E2BAC"/>
    <w:rsid w:val="000E6B72"/>
    <w:rsid w:val="00107C26"/>
    <w:rsid w:val="00150774"/>
    <w:rsid w:val="00162618"/>
    <w:rsid w:val="00172871"/>
    <w:rsid w:val="00196C9A"/>
    <w:rsid w:val="001A7399"/>
    <w:rsid w:val="001D2E82"/>
    <w:rsid w:val="00226341"/>
    <w:rsid w:val="002444CE"/>
    <w:rsid w:val="00251454"/>
    <w:rsid w:val="00281984"/>
    <w:rsid w:val="0029115F"/>
    <w:rsid w:val="002A6329"/>
    <w:rsid w:val="002A711A"/>
    <w:rsid w:val="002E1F99"/>
    <w:rsid w:val="002E6A72"/>
    <w:rsid w:val="002F084E"/>
    <w:rsid w:val="002F1BCC"/>
    <w:rsid w:val="002F45F9"/>
    <w:rsid w:val="00315E95"/>
    <w:rsid w:val="00346E67"/>
    <w:rsid w:val="00361D91"/>
    <w:rsid w:val="0037061D"/>
    <w:rsid w:val="00372033"/>
    <w:rsid w:val="00394FD0"/>
    <w:rsid w:val="003A6384"/>
    <w:rsid w:val="003B2523"/>
    <w:rsid w:val="003D36E7"/>
    <w:rsid w:val="003E1CCE"/>
    <w:rsid w:val="003E2796"/>
    <w:rsid w:val="003E343E"/>
    <w:rsid w:val="003E72FB"/>
    <w:rsid w:val="003F43DA"/>
    <w:rsid w:val="0041510B"/>
    <w:rsid w:val="00433D3F"/>
    <w:rsid w:val="00470E53"/>
    <w:rsid w:val="004736D3"/>
    <w:rsid w:val="00482D67"/>
    <w:rsid w:val="00494CCC"/>
    <w:rsid w:val="004A71E1"/>
    <w:rsid w:val="004B2369"/>
    <w:rsid w:val="004D5726"/>
    <w:rsid w:val="004E2141"/>
    <w:rsid w:val="004E7E03"/>
    <w:rsid w:val="00501A06"/>
    <w:rsid w:val="00501C69"/>
    <w:rsid w:val="00542B92"/>
    <w:rsid w:val="00554E7E"/>
    <w:rsid w:val="005550D2"/>
    <w:rsid w:val="005560FA"/>
    <w:rsid w:val="00573E8C"/>
    <w:rsid w:val="00575BB1"/>
    <w:rsid w:val="00583085"/>
    <w:rsid w:val="005B2122"/>
    <w:rsid w:val="005B5054"/>
    <w:rsid w:val="005B677E"/>
    <w:rsid w:val="005D21F7"/>
    <w:rsid w:val="005D2D82"/>
    <w:rsid w:val="0060121E"/>
    <w:rsid w:val="006042B0"/>
    <w:rsid w:val="006046BD"/>
    <w:rsid w:val="0061124E"/>
    <w:rsid w:val="0063466E"/>
    <w:rsid w:val="00641E12"/>
    <w:rsid w:val="0065250B"/>
    <w:rsid w:val="00692155"/>
    <w:rsid w:val="006A29E6"/>
    <w:rsid w:val="006A5260"/>
    <w:rsid w:val="006B194D"/>
    <w:rsid w:val="006E1A2D"/>
    <w:rsid w:val="006F68A4"/>
    <w:rsid w:val="006F79BB"/>
    <w:rsid w:val="00707910"/>
    <w:rsid w:val="0071733F"/>
    <w:rsid w:val="00733F0E"/>
    <w:rsid w:val="00734333"/>
    <w:rsid w:val="007775D8"/>
    <w:rsid w:val="007860A8"/>
    <w:rsid w:val="007B34D9"/>
    <w:rsid w:val="007B7194"/>
    <w:rsid w:val="007B7D9C"/>
    <w:rsid w:val="007E13A9"/>
    <w:rsid w:val="008037D5"/>
    <w:rsid w:val="00815950"/>
    <w:rsid w:val="00822CEF"/>
    <w:rsid w:val="00854CEB"/>
    <w:rsid w:val="00863138"/>
    <w:rsid w:val="00867C4B"/>
    <w:rsid w:val="008758B4"/>
    <w:rsid w:val="00875C72"/>
    <w:rsid w:val="0088250C"/>
    <w:rsid w:val="00886E2F"/>
    <w:rsid w:val="00892223"/>
    <w:rsid w:val="00894D72"/>
    <w:rsid w:val="008962CF"/>
    <w:rsid w:val="008A4BEF"/>
    <w:rsid w:val="008A7972"/>
    <w:rsid w:val="008B2A3E"/>
    <w:rsid w:val="008C2222"/>
    <w:rsid w:val="008C4BDA"/>
    <w:rsid w:val="008E17D9"/>
    <w:rsid w:val="00900F5B"/>
    <w:rsid w:val="00915127"/>
    <w:rsid w:val="00931D64"/>
    <w:rsid w:val="00931DA5"/>
    <w:rsid w:val="00962068"/>
    <w:rsid w:val="00992B19"/>
    <w:rsid w:val="009B1E06"/>
    <w:rsid w:val="009C146A"/>
    <w:rsid w:val="009E4BEF"/>
    <w:rsid w:val="00A10B04"/>
    <w:rsid w:val="00A151E4"/>
    <w:rsid w:val="00A519AD"/>
    <w:rsid w:val="00A531C7"/>
    <w:rsid w:val="00A55A88"/>
    <w:rsid w:val="00A62A13"/>
    <w:rsid w:val="00A64F5E"/>
    <w:rsid w:val="00A749F9"/>
    <w:rsid w:val="00A76787"/>
    <w:rsid w:val="00A8354C"/>
    <w:rsid w:val="00A85052"/>
    <w:rsid w:val="00A87403"/>
    <w:rsid w:val="00A91AD8"/>
    <w:rsid w:val="00AC51B4"/>
    <w:rsid w:val="00AC5D4C"/>
    <w:rsid w:val="00AD7C4E"/>
    <w:rsid w:val="00B001C1"/>
    <w:rsid w:val="00B0307C"/>
    <w:rsid w:val="00B14102"/>
    <w:rsid w:val="00B27F26"/>
    <w:rsid w:val="00B341B4"/>
    <w:rsid w:val="00B40845"/>
    <w:rsid w:val="00B418C7"/>
    <w:rsid w:val="00B64FCF"/>
    <w:rsid w:val="00B668F0"/>
    <w:rsid w:val="00B82C13"/>
    <w:rsid w:val="00B842D2"/>
    <w:rsid w:val="00B951B0"/>
    <w:rsid w:val="00BA7642"/>
    <w:rsid w:val="00BD0827"/>
    <w:rsid w:val="00BD43E5"/>
    <w:rsid w:val="00BD5160"/>
    <w:rsid w:val="00BE1F2B"/>
    <w:rsid w:val="00BF0DEF"/>
    <w:rsid w:val="00BF28F5"/>
    <w:rsid w:val="00C0081B"/>
    <w:rsid w:val="00C02331"/>
    <w:rsid w:val="00C1169C"/>
    <w:rsid w:val="00C1630A"/>
    <w:rsid w:val="00C41FEB"/>
    <w:rsid w:val="00C43EC0"/>
    <w:rsid w:val="00C55384"/>
    <w:rsid w:val="00C64E03"/>
    <w:rsid w:val="00C73F5B"/>
    <w:rsid w:val="00C83B36"/>
    <w:rsid w:val="00C873A9"/>
    <w:rsid w:val="00C90695"/>
    <w:rsid w:val="00C94FC0"/>
    <w:rsid w:val="00CC2A7F"/>
    <w:rsid w:val="00CD62B1"/>
    <w:rsid w:val="00D06133"/>
    <w:rsid w:val="00D34E4F"/>
    <w:rsid w:val="00D367C9"/>
    <w:rsid w:val="00D513AA"/>
    <w:rsid w:val="00D82C9A"/>
    <w:rsid w:val="00D97375"/>
    <w:rsid w:val="00DF359F"/>
    <w:rsid w:val="00DF4642"/>
    <w:rsid w:val="00E22D46"/>
    <w:rsid w:val="00E24274"/>
    <w:rsid w:val="00E405C8"/>
    <w:rsid w:val="00E53280"/>
    <w:rsid w:val="00E727C5"/>
    <w:rsid w:val="00E869DA"/>
    <w:rsid w:val="00E87E76"/>
    <w:rsid w:val="00EB3585"/>
    <w:rsid w:val="00EC6C4D"/>
    <w:rsid w:val="00EC77B8"/>
    <w:rsid w:val="00F06585"/>
    <w:rsid w:val="00F14674"/>
    <w:rsid w:val="00F20019"/>
    <w:rsid w:val="00F23099"/>
    <w:rsid w:val="00F27B18"/>
    <w:rsid w:val="00F320CA"/>
    <w:rsid w:val="00F45C3E"/>
    <w:rsid w:val="00F53CED"/>
    <w:rsid w:val="00F6384B"/>
    <w:rsid w:val="00F76D9B"/>
    <w:rsid w:val="00F87249"/>
    <w:rsid w:val="00F94EEA"/>
    <w:rsid w:val="00F97ACA"/>
    <w:rsid w:val="00FB0910"/>
    <w:rsid w:val="00FC1CD3"/>
    <w:rsid w:val="00FC530C"/>
    <w:rsid w:val="00FC58BB"/>
    <w:rsid w:val="00FD2280"/>
    <w:rsid w:val="00FE0A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4B297"/>
  <w15:docId w15:val="{0BA48058-A7D7-4763-B12A-AF5DD4816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lang w:eastAsia="en-US"/>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lang w:eastAsia="lt-LT"/>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customStyle="1" w:styleId="Textbody">
    <w:name w:val="Text body"/>
    <w:basedOn w:val="prastasis"/>
    <w:rsid w:val="00CC2A7F"/>
    <w:pPr>
      <w:widowControl w:val="0"/>
      <w:suppressAutoHyphens/>
      <w:autoSpaceDN w:val="0"/>
      <w:spacing w:after="120"/>
      <w:textAlignment w:val="baseline"/>
    </w:pPr>
    <w:rPr>
      <w:rFonts w:eastAsia="SimSun" w:cs="Mangal"/>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12</Pages>
  <Words>14132</Words>
  <Characters>8056</Characters>
  <Application>Microsoft Office Word</Application>
  <DocSecurity>4</DocSecurity>
  <Lines>67</Lines>
  <Paragraphs>44</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22144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2</cp:revision>
  <cp:lastPrinted>2012-07-30T13:30:00Z</cp:lastPrinted>
  <dcterms:created xsi:type="dcterms:W3CDTF">2024-09-17T10:21:00Z</dcterms:created>
  <dcterms:modified xsi:type="dcterms:W3CDTF">2024-09-17T10:21:00Z</dcterms:modified>
</cp:coreProperties>
</file>