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7F749" w14:textId="77777777" w:rsidR="00FC1CD3" w:rsidRPr="007C2F8A" w:rsidRDefault="00F320CA" w:rsidP="00F320CA">
      <w:pPr>
        <w:jc w:val="right"/>
        <w:rPr>
          <w:szCs w:val="24"/>
          <w:lang w:val="en-US"/>
        </w:rPr>
      </w:pPr>
      <w:r w:rsidRPr="007C2F8A">
        <w:rPr>
          <w:szCs w:val="24"/>
        </w:rPr>
        <w:t>P</w:t>
      </w:r>
      <w:r w:rsidR="009D240E">
        <w:rPr>
          <w:szCs w:val="24"/>
        </w:rPr>
        <w:t>atikslintas p</w:t>
      </w:r>
      <w:r w:rsidRPr="007C2F8A">
        <w:rPr>
          <w:szCs w:val="24"/>
        </w:rPr>
        <w:t>rojektas</w:t>
      </w:r>
    </w:p>
    <w:p w14:paraId="37165DF2" w14:textId="77777777" w:rsidR="00F320CA" w:rsidRPr="007C2F8A" w:rsidRDefault="00F320CA">
      <w:pPr>
        <w:jc w:val="center"/>
        <w:rPr>
          <w:b/>
          <w:bCs/>
          <w:szCs w:val="24"/>
          <w:lang w:val="en-US"/>
        </w:rPr>
      </w:pPr>
    </w:p>
    <w:p w14:paraId="701EF01E" w14:textId="77777777" w:rsidR="00FC1CD3" w:rsidRPr="007C2F8A" w:rsidRDefault="00F20019">
      <w:pPr>
        <w:jc w:val="center"/>
        <w:rPr>
          <w:b/>
          <w:szCs w:val="24"/>
        </w:rPr>
      </w:pPr>
      <w:r w:rsidRPr="007C2F8A">
        <w:rPr>
          <w:b/>
          <w:szCs w:val="24"/>
          <w:lang w:val="en-US"/>
        </w:rPr>
        <w:t xml:space="preserve">JURBARKO RAJONO </w:t>
      </w:r>
      <w:r w:rsidRPr="007C2F8A">
        <w:rPr>
          <w:b/>
          <w:szCs w:val="24"/>
        </w:rPr>
        <w:t>SAVIVALDYBĖS TARYBA</w:t>
      </w:r>
    </w:p>
    <w:p w14:paraId="6DEE9B9E" w14:textId="77777777" w:rsidR="00FC1CD3" w:rsidRPr="007C2F8A"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DE" w:rsidRPr="007C2F8A" w14:paraId="04678EAA" w14:textId="77777777" w:rsidTr="0074645A">
        <w:trPr>
          <w:cantSplit/>
        </w:trPr>
        <w:tc>
          <w:tcPr>
            <w:tcW w:w="9660" w:type="dxa"/>
            <w:tcBorders>
              <w:top w:val="nil"/>
              <w:left w:val="nil"/>
              <w:bottom w:val="nil"/>
              <w:right w:val="nil"/>
            </w:tcBorders>
          </w:tcPr>
          <w:p w14:paraId="75D4EBD0" w14:textId="77777777" w:rsidR="00FC1CD3" w:rsidRPr="007C2F8A" w:rsidRDefault="00F20019">
            <w:pPr>
              <w:pStyle w:val="Antrat1"/>
              <w:rPr>
                <w:caps/>
                <w:szCs w:val="24"/>
                <w:lang w:val="lt-LT"/>
              </w:rPr>
            </w:pPr>
            <w:r w:rsidRPr="007C2F8A">
              <w:rPr>
                <w:szCs w:val="24"/>
                <w:lang w:val="lt-LT"/>
              </w:rPr>
              <w:t>SPRENDIMAS</w:t>
            </w:r>
          </w:p>
        </w:tc>
      </w:tr>
      <w:bookmarkStart w:id="0" w:name="DOC_DATA"/>
      <w:tr w:rsidR="003059DE" w:rsidRPr="007C2F8A" w14:paraId="7F1F96F2" w14:textId="77777777" w:rsidTr="0074645A">
        <w:trPr>
          <w:cantSplit/>
        </w:trPr>
        <w:tc>
          <w:tcPr>
            <w:tcW w:w="9660" w:type="dxa"/>
            <w:tcBorders>
              <w:top w:val="nil"/>
              <w:left w:val="nil"/>
              <w:bottom w:val="nil"/>
              <w:right w:val="nil"/>
            </w:tcBorders>
          </w:tcPr>
          <w:p w14:paraId="13D8CC3A" w14:textId="77777777" w:rsidR="00FC1CD3" w:rsidRPr="007C2F8A" w:rsidRDefault="0027397A">
            <w:pPr>
              <w:pStyle w:val="Antrats"/>
              <w:tabs>
                <w:tab w:val="left" w:pos="1296"/>
              </w:tabs>
              <w:jc w:val="center"/>
              <w:rPr>
                <w:b/>
                <w:caps/>
                <w:szCs w:val="24"/>
              </w:rPr>
            </w:pPr>
            <w:r w:rsidRPr="007C2F8A">
              <w:rPr>
                <w:b/>
                <w:szCs w:val="24"/>
              </w:rPr>
              <w:fldChar w:fldCharType="begin">
                <w:ffData>
                  <w:name w:val="DOC_DATA"/>
                  <w:enabled/>
                  <w:calcOnExit w:val="0"/>
                  <w:textInput>
                    <w:default w:val="{$DOC_DATA}"/>
                  </w:textInput>
                </w:ffData>
              </w:fldChar>
            </w:r>
            <w:r w:rsidR="00F02133" w:rsidRPr="007C2F8A">
              <w:rPr>
                <w:b/>
                <w:szCs w:val="24"/>
              </w:rPr>
              <w:instrText xml:space="preserve"> FORMTEXT </w:instrText>
            </w:r>
            <w:r w:rsidRPr="007C2F8A">
              <w:rPr>
                <w:b/>
                <w:szCs w:val="24"/>
              </w:rPr>
            </w:r>
            <w:r w:rsidRPr="007C2F8A">
              <w:rPr>
                <w:b/>
                <w:szCs w:val="24"/>
              </w:rPr>
              <w:fldChar w:fldCharType="separate"/>
            </w:r>
            <w:r w:rsidR="00095849" w:rsidRPr="007C2F8A">
              <w:rPr>
                <w:b/>
                <w:noProof/>
                <w:szCs w:val="24"/>
              </w:rPr>
              <w:t>DĖL PRITARIMO PROJEKTUI „</w:t>
            </w:r>
            <w:r w:rsidR="00A4779C" w:rsidRPr="007C2F8A">
              <w:rPr>
                <w:b/>
                <w:noProof/>
                <w:szCs w:val="24"/>
              </w:rPr>
              <w:t>SVEIKATOS</w:t>
            </w:r>
            <w:r w:rsidR="00FF6C48" w:rsidRPr="007C2F8A">
              <w:rPr>
                <w:b/>
                <w:noProof/>
                <w:szCs w:val="24"/>
              </w:rPr>
              <w:t xml:space="preserve"> PRIEŽIŪROS</w:t>
            </w:r>
            <w:r w:rsidR="00A4779C" w:rsidRPr="007C2F8A">
              <w:rPr>
                <w:b/>
                <w:noProof/>
                <w:szCs w:val="24"/>
              </w:rPr>
              <w:t xml:space="preserve"> </w:t>
            </w:r>
            <w:r w:rsidR="00980F2B" w:rsidRPr="007C2F8A">
              <w:rPr>
                <w:b/>
                <w:noProof/>
                <w:szCs w:val="24"/>
              </w:rPr>
              <w:t>SPECIALI</w:t>
            </w:r>
            <w:r w:rsidR="0029603C" w:rsidRPr="007C2F8A">
              <w:rPr>
                <w:b/>
                <w:noProof/>
                <w:szCs w:val="24"/>
              </w:rPr>
              <w:t>S</w:t>
            </w:r>
            <w:r w:rsidR="00980F2B" w:rsidRPr="007C2F8A">
              <w:rPr>
                <w:b/>
                <w:noProof/>
                <w:szCs w:val="24"/>
              </w:rPr>
              <w:t>TŲ RENGIMAS, PRITRAUKIMAS</w:t>
            </w:r>
            <w:r w:rsidR="00A4779C" w:rsidRPr="007C2F8A">
              <w:rPr>
                <w:b/>
                <w:noProof/>
                <w:szCs w:val="24"/>
              </w:rPr>
              <w:t xml:space="preserve"> </w:t>
            </w:r>
            <w:r w:rsidR="00095849" w:rsidRPr="007C2F8A">
              <w:rPr>
                <w:b/>
                <w:szCs w:val="24"/>
              </w:rPr>
              <w:t>JURBARKO RAJON</w:t>
            </w:r>
            <w:r w:rsidR="00E23E86" w:rsidRPr="007C2F8A">
              <w:rPr>
                <w:b/>
                <w:szCs w:val="24"/>
              </w:rPr>
              <w:t>O SAVIVALDYBĖJ</w:t>
            </w:r>
            <w:r w:rsidR="00095849" w:rsidRPr="007C2F8A">
              <w:rPr>
                <w:b/>
                <w:szCs w:val="24"/>
              </w:rPr>
              <w:t>E“</w:t>
            </w:r>
            <w:r w:rsidRPr="007C2F8A">
              <w:rPr>
                <w:b/>
                <w:szCs w:val="24"/>
              </w:rPr>
              <w:fldChar w:fldCharType="end"/>
            </w:r>
            <w:r w:rsidRPr="007C2F8A">
              <w:rPr>
                <w:b/>
                <w:szCs w:val="24"/>
              </w:rPr>
              <w:fldChar w:fldCharType="begin">
                <w:ffData>
                  <w:name w:val="DOC_DATA"/>
                  <w:enabled/>
                  <w:calcOnExit w:val="0"/>
                  <w:textInput>
                    <w:default w:val="{$DOC_DATA}"/>
                  </w:textInput>
                </w:ffData>
              </w:fldChar>
            </w:r>
            <w:r w:rsidR="00F20019" w:rsidRPr="007C2F8A">
              <w:rPr>
                <w:b/>
                <w:szCs w:val="24"/>
              </w:rPr>
              <w:instrText xml:space="preserve"> FORMTEXT </w:instrText>
            </w:r>
            <w:r w:rsidR="00D851D5">
              <w:rPr>
                <w:b/>
                <w:szCs w:val="24"/>
              </w:rPr>
            </w:r>
            <w:r w:rsidR="00D851D5">
              <w:rPr>
                <w:b/>
                <w:szCs w:val="24"/>
              </w:rPr>
              <w:fldChar w:fldCharType="separate"/>
            </w:r>
            <w:r w:rsidRPr="007C2F8A">
              <w:rPr>
                <w:b/>
                <w:szCs w:val="24"/>
              </w:rPr>
              <w:fldChar w:fldCharType="end"/>
            </w:r>
            <w:bookmarkEnd w:id="0"/>
            <w:r w:rsidRPr="007C2F8A">
              <w:rPr>
                <w:b/>
                <w:szCs w:val="24"/>
              </w:rPr>
              <w:fldChar w:fldCharType="begin">
                <w:ffData>
                  <w:name w:val="DOC_DATA"/>
                  <w:enabled/>
                  <w:calcOnExit w:val="0"/>
                  <w:textInput>
                    <w:default w:val="{$DOC_DATA}"/>
                  </w:textInput>
                </w:ffData>
              </w:fldChar>
            </w:r>
            <w:r w:rsidR="00F20019" w:rsidRPr="007C2F8A">
              <w:rPr>
                <w:b/>
                <w:szCs w:val="24"/>
              </w:rPr>
              <w:instrText xml:space="preserve"> FORMTEXT </w:instrText>
            </w:r>
            <w:r w:rsidR="00D851D5">
              <w:rPr>
                <w:b/>
                <w:szCs w:val="24"/>
              </w:rPr>
            </w:r>
            <w:r w:rsidR="00D851D5">
              <w:rPr>
                <w:b/>
                <w:szCs w:val="24"/>
              </w:rPr>
              <w:fldChar w:fldCharType="separate"/>
            </w:r>
            <w:r w:rsidRPr="007C2F8A">
              <w:rPr>
                <w:b/>
                <w:szCs w:val="24"/>
              </w:rPr>
              <w:fldChar w:fldCharType="end"/>
            </w:r>
          </w:p>
        </w:tc>
      </w:tr>
      <w:tr w:rsidR="003059DE" w:rsidRPr="007C2F8A" w14:paraId="5829842E" w14:textId="77777777" w:rsidTr="0074645A">
        <w:trPr>
          <w:cantSplit/>
        </w:trPr>
        <w:tc>
          <w:tcPr>
            <w:tcW w:w="9660" w:type="dxa"/>
            <w:tcBorders>
              <w:top w:val="nil"/>
              <w:left w:val="nil"/>
              <w:bottom w:val="nil"/>
              <w:right w:val="nil"/>
            </w:tcBorders>
          </w:tcPr>
          <w:p w14:paraId="79EEC5DC" w14:textId="77777777" w:rsidR="00095849" w:rsidRPr="007C2F8A" w:rsidRDefault="00095849">
            <w:pPr>
              <w:pStyle w:val="Antrats"/>
              <w:tabs>
                <w:tab w:val="left" w:pos="1296"/>
              </w:tabs>
              <w:jc w:val="center"/>
              <w:rPr>
                <w:b/>
                <w:caps/>
                <w:szCs w:val="24"/>
              </w:rPr>
            </w:pPr>
          </w:p>
        </w:tc>
      </w:tr>
      <w:tr w:rsidR="0074645A" w:rsidRPr="007C2F8A" w14:paraId="523DEBAC" w14:textId="77777777" w:rsidTr="0074645A">
        <w:trPr>
          <w:cantSplit/>
          <w:trHeight w:val="359"/>
        </w:trPr>
        <w:tc>
          <w:tcPr>
            <w:tcW w:w="9660" w:type="dxa"/>
            <w:tcBorders>
              <w:top w:val="nil"/>
              <w:left w:val="nil"/>
              <w:bottom w:val="nil"/>
              <w:right w:val="nil"/>
            </w:tcBorders>
          </w:tcPr>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74645A" w:rsidRPr="007C2F8A" w14:paraId="39696A16" w14:textId="77777777" w:rsidTr="00A70DA5">
              <w:trPr>
                <w:cantSplit/>
              </w:trPr>
              <w:tc>
                <w:tcPr>
                  <w:tcW w:w="9498" w:type="dxa"/>
                  <w:tcBorders>
                    <w:top w:val="nil"/>
                    <w:left w:val="nil"/>
                    <w:bottom w:val="nil"/>
                    <w:right w:val="nil"/>
                  </w:tcBorders>
                </w:tcPr>
                <w:p w14:paraId="4BC0AAE8" w14:textId="77777777" w:rsidR="0074645A" w:rsidRPr="007C2F8A" w:rsidRDefault="0027397A" w:rsidP="0074645A">
                  <w:pPr>
                    <w:pStyle w:val="Antrats"/>
                    <w:tabs>
                      <w:tab w:val="left" w:pos="1296"/>
                    </w:tabs>
                    <w:jc w:val="center"/>
                    <w:rPr>
                      <w:szCs w:val="24"/>
                    </w:rPr>
                  </w:pPr>
                  <w:r w:rsidRPr="007C2F8A">
                    <w:rPr>
                      <w:szCs w:val="24"/>
                    </w:rPr>
                    <w:fldChar w:fldCharType="begin">
                      <w:ffData>
                        <w:name w:val="NOW_WORD_DATE"/>
                        <w:enabled/>
                        <w:calcOnExit w:val="0"/>
                        <w:textInput>
                          <w:default w:val="{$NOW_WORD_DATE}"/>
                        </w:textInput>
                      </w:ffData>
                    </w:fldChar>
                  </w:r>
                  <w:r w:rsidR="0074645A" w:rsidRPr="007C2F8A">
                    <w:rPr>
                      <w:szCs w:val="24"/>
                    </w:rPr>
                    <w:instrText xml:space="preserve"> FORMTEXT </w:instrText>
                  </w:r>
                  <w:r w:rsidRPr="007C2F8A">
                    <w:rPr>
                      <w:szCs w:val="24"/>
                    </w:rPr>
                  </w:r>
                  <w:r w:rsidRPr="007C2F8A">
                    <w:rPr>
                      <w:szCs w:val="24"/>
                    </w:rPr>
                    <w:fldChar w:fldCharType="separate"/>
                  </w:r>
                  <w:r w:rsidR="0074645A" w:rsidRPr="007C2F8A">
                    <w:rPr>
                      <w:noProof/>
                      <w:szCs w:val="24"/>
                    </w:rPr>
                    <w:t>2024 m. rugsėjo 25 d.</w:t>
                  </w:r>
                  <w:r w:rsidRPr="007C2F8A">
                    <w:rPr>
                      <w:szCs w:val="24"/>
                    </w:rPr>
                    <w:fldChar w:fldCharType="end"/>
                  </w:r>
                  <w:r w:rsidR="0074645A" w:rsidRPr="007C2F8A">
                    <w:rPr>
                      <w:szCs w:val="24"/>
                    </w:rPr>
                    <w:t xml:space="preserve"> Nr. </w:t>
                  </w:r>
                  <w:r w:rsidRPr="007C2F8A">
                    <w:rPr>
                      <w:szCs w:val="24"/>
                    </w:rPr>
                    <w:fldChar w:fldCharType="begin">
                      <w:ffData>
                        <w:name w:val="SHOWS"/>
                        <w:enabled/>
                        <w:calcOnExit w:val="0"/>
                        <w:textInput>
                          <w:default w:val="{$SHOWS}"/>
                        </w:textInput>
                      </w:ffData>
                    </w:fldChar>
                  </w:r>
                  <w:r w:rsidR="0074645A" w:rsidRPr="007C2F8A">
                    <w:rPr>
                      <w:szCs w:val="24"/>
                    </w:rPr>
                    <w:instrText xml:space="preserve"> FORMTEXT </w:instrText>
                  </w:r>
                  <w:r w:rsidRPr="007C2F8A">
                    <w:rPr>
                      <w:szCs w:val="24"/>
                    </w:rPr>
                  </w:r>
                  <w:r w:rsidRPr="007C2F8A">
                    <w:rPr>
                      <w:szCs w:val="24"/>
                    </w:rPr>
                    <w:fldChar w:fldCharType="separate"/>
                  </w:r>
                  <w:r w:rsidR="0074645A" w:rsidRPr="007C2F8A">
                    <w:rPr>
                      <w:noProof/>
                      <w:szCs w:val="24"/>
                    </w:rPr>
                    <w:t>TSP-281</w:t>
                  </w:r>
                  <w:r w:rsidRPr="007C2F8A">
                    <w:rPr>
                      <w:szCs w:val="24"/>
                    </w:rPr>
                    <w:fldChar w:fldCharType="end"/>
                  </w:r>
                </w:p>
              </w:tc>
            </w:tr>
          </w:tbl>
          <w:p w14:paraId="1C17A5BC" w14:textId="77777777" w:rsidR="0074645A" w:rsidRPr="007C2F8A" w:rsidRDefault="0074645A" w:rsidP="0074645A">
            <w:pPr>
              <w:rPr>
                <w:szCs w:val="24"/>
              </w:rPr>
            </w:pPr>
          </w:p>
        </w:tc>
      </w:tr>
      <w:tr w:rsidR="00FC1CD3" w:rsidRPr="007C2F8A" w14:paraId="51F82515" w14:textId="77777777" w:rsidTr="0074645A">
        <w:trPr>
          <w:cantSplit/>
        </w:trPr>
        <w:tc>
          <w:tcPr>
            <w:tcW w:w="9660" w:type="dxa"/>
            <w:tcBorders>
              <w:top w:val="nil"/>
              <w:left w:val="nil"/>
              <w:bottom w:val="nil"/>
              <w:right w:val="nil"/>
            </w:tcBorders>
          </w:tcPr>
          <w:p w14:paraId="2C86FF2D" w14:textId="77777777" w:rsidR="00FC1CD3" w:rsidRPr="007C2F8A" w:rsidRDefault="00F20019">
            <w:pPr>
              <w:jc w:val="center"/>
              <w:rPr>
                <w:szCs w:val="24"/>
              </w:rPr>
            </w:pPr>
            <w:r w:rsidRPr="007C2F8A">
              <w:rPr>
                <w:szCs w:val="24"/>
              </w:rPr>
              <w:t>Jurbarkas</w:t>
            </w:r>
          </w:p>
        </w:tc>
      </w:tr>
    </w:tbl>
    <w:p w14:paraId="37B37843" w14:textId="77777777" w:rsidR="00154797" w:rsidRPr="007C2F8A" w:rsidRDefault="00154797">
      <w:pPr>
        <w:rPr>
          <w:szCs w:val="24"/>
        </w:rPr>
      </w:pPr>
    </w:p>
    <w:p w14:paraId="7B196FD0" w14:textId="31BC7DE9" w:rsidR="00E01120" w:rsidRPr="007C2F8A" w:rsidRDefault="00E01120" w:rsidP="002046E8">
      <w:pPr>
        <w:ind w:firstLine="720"/>
        <w:jc w:val="both"/>
        <w:rPr>
          <w:szCs w:val="24"/>
        </w:rPr>
      </w:pPr>
      <w:r w:rsidRPr="007C2F8A">
        <w:rPr>
          <w:szCs w:val="24"/>
        </w:rPr>
        <w:t xml:space="preserve">Vadovaudamasi Lietuvos Respublikos vietos savivaldos įstatymo </w:t>
      </w:r>
      <w:bookmarkStart w:id="1" w:name="_Hlk142662093"/>
      <w:r w:rsidR="00005408" w:rsidRPr="00005408">
        <w:rPr>
          <w:szCs w:val="24"/>
        </w:rPr>
        <w:t>6 straipsnio 1</w:t>
      </w:r>
      <w:r w:rsidR="00005408">
        <w:rPr>
          <w:szCs w:val="24"/>
        </w:rPr>
        <w:t>8</w:t>
      </w:r>
      <w:r w:rsidR="00005408" w:rsidRPr="00005408">
        <w:rPr>
          <w:szCs w:val="24"/>
        </w:rPr>
        <w:t xml:space="preserve"> punktu, </w:t>
      </w:r>
      <w:r w:rsidRPr="007C2F8A">
        <w:rPr>
          <w:szCs w:val="24"/>
        </w:rPr>
        <w:t xml:space="preserve">15 </w:t>
      </w:r>
      <w:r w:rsidR="0056420D">
        <w:rPr>
          <w:szCs w:val="24"/>
        </w:rPr>
        <w:t> </w:t>
      </w:r>
      <w:r w:rsidRPr="007C2F8A">
        <w:rPr>
          <w:szCs w:val="24"/>
        </w:rPr>
        <w:t>straipsnio 4 dalimi</w:t>
      </w:r>
      <w:bookmarkEnd w:id="1"/>
      <w:r w:rsidRPr="007C2F8A">
        <w:rPr>
          <w:szCs w:val="24"/>
        </w:rPr>
        <w:t xml:space="preserve">, </w:t>
      </w:r>
      <w:r w:rsidR="00C876D1">
        <w:rPr>
          <w:szCs w:val="24"/>
        </w:rPr>
        <w:t>2022–2030 metų plėtros programos valdytojos Lietuvos Respublikos sveikatos apsaugos ministerijos sveikatos priežiūros kokybės ir efektyvumo didinimo plėtros programos pažangos priemonės Nr. 11</w:t>
      </w:r>
      <w:r w:rsidR="00C876D1">
        <w:rPr>
          <w:caps/>
          <w:szCs w:val="24"/>
        </w:rPr>
        <w:t>-002-02-11-01 </w:t>
      </w:r>
      <w:r w:rsidR="00C876D1">
        <w:rPr>
          <w:szCs w:val="24"/>
        </w:rPr>
        <w:t xml:space="preserve">„Gerinti sveikatos priežiūros paslaugų kokybę ir prieinamumą“ aprašo, patvirtinto </w:t>
      </w:r>
      <w:r w:rsidR="00C876D1" w:rsidRPr="007C2F8A">
        <w:rPr>
          <w:szCs w:val="24"/>
        </w:rPr>
        <w:t xml:space="preserve">Lietuvos Respublikos sveikatos apsaugos ministro 2022 m. gegužės 20 d. įsakymu Nr. V-988 „Dėl 2022–2030 metų plėtros programos valdytojos Lietuvos </w:t>
      </w:r>
      <w:r w:rsidR="0056420D">
        <w:rPr>
          <w:szCs w:val="24"/>
        </w:rPr>
        <w:t> </w:t>
      </w:r>
      <w:r w:rsidR="00C876D1" w:rsidRPr="007C2F8A">
        <w:rPr>
          <w:szCs w:val="24"/>
        </w:rPr>
        <w:t>Respublikos sveikatos apsaugos ministerijos sveikatos priežiūros kokybės ir efektyvumo didinimo plėtros programos pažangos priemonės</w:t>
      </w:r>
      <w:r w:rsidR="00C876D1">
        <w:rPr>
          <w:szCs w:val="24"/>
        </w:rPr>
        <w:t xml:space="preserve"> </w:t>
      </w:r>
      <w:r w:rsidR="00C876D1" w:rsidRPr="007C2F8A">
        <w:rPr>
          <w:szCs w:val="24"/>
        </w:rPr>
        <w:t>Nr.</w:t>
      </w:r>
      <w:r w:rsidR="00C876D1">
        <w:rPr>
          <w:szCs w:val="24"/>
        </w:rPr>
        <w:t> </w:t>
      </w:r>
      <w:r w:rsidR="00C876D1" w:rsidRPr="007C2F8A">
        <w:rPr>
          <w:szCs w:val="24"/>
        </w:rPr>
        <w:t>11-</w:t>
      </w:r>
      <w:r w:rsidR="00C876D1">
        <w:rPr>
          <w:szCs w:val="24"/>
        </w:rPr>
        <w:t> </w:t>
      </w:r>
      <w:r w:rsidR="00C876D1" w:rsidRPr="007C2F8A">
        <w:rPr>
          <w:szCs w:val="24"/>
        </w:rPr>
        <w:t>002-02-11-01 „Gerinti sveikatos priežiūros paslaugų kokybę ir prieinamumą“ aprašo patvirtinimo“</w:t>
      </w:r>
      <w:r w:rsidR="001523C9">
        <w:rPr>
          <w:szCs w:val="24"/>
        </w:rPr>
        <w:t>,</w:t>
      </w:r>
      <w:r w:rsidR="00C876D1">
        <w:rPr>
          <w:szCs w:val="24"/>
        </w:rPr>
        <w:t xml:space="preserve"> 25 priedu „</w:t>
      </w:r>
      <w:r w:rsidR="00C876D1" w:rsidRPr="008E3F65">
        <w:rPr>
          <w:szCs w:val="24"/>
        </w:rPr>
        <w:t>2022–2030 metų sveikatos išsaugojimo ir stiprinimo plėtros programos pažangos</w:t>
      </w:r>
      <w:r w:rsidR="00C876D1">
        <w:rPr>
          <w:szCs w:val="24"/>
        </w:rPr>
        <w:t xml:space="preserve"> </w:t>
      </w:r>
      <w:r w:rsidR="00C876D1" w:rsidRPr="008E3F65">
        <w:rPr>
          <w:szCs w:val="24"/>
        </w:rPr>
        <w:t xml:space="preserve">priemonės </w:t>
      </w:r>
      <w:r w:rsidR="00C876D1">
        <w:rPr>
          <w:szCs w:val="24"/>
        </w:rPr>
        <w:t>N</w:t>
      </w:r>
      <w:r w:rsidR="00C876D1" w:rsidRPr="008E3F65">
        <w:rPr>
          <w:szCs w:val="24"/>
        </w:rPr>
        <w:t>r. 11-002-02-11-01 „</w:t>
      </w:r>
      <w:r w:rsidR="00C876D1">
        <w:rPr>
          <w:szCs w:val="24"/>
        </w:rPr>
        <w:t>G</w:t>
      </w:r>
      <w:r w:rsidR="00C876D1" w:rsidRPr="008E3F65">
        <w:rPr>
          <w:szCs w:val="24"/>
        </w:rPr>
        <w:t xml:space="preserve">erinti sveikatos priežiūros paslaugų kokybę ir prieinamumą“ projektų finansavimo sąlygų aprašas </w:t>
      </w:r>
      <w:r w:rsidR="00C876D1">
        <w:rPr>
          <w:szCs w:val="24"/>
        </w:rPr>
        <w:t>N</w:t>
      </w:r>
      <w:r w:rsidR="00C876D1" w:rsidRPr="008E3F65">
        <w:rPr>
          <w:szCs w:val="24"/>
        </w:rPr>
        <w:t>r. 25</w:t>
      </w:r>
      <w:r w:rsidR="00C876D1">
        <w:rPr>
          <w:szCs w:val="24"/>
        </w:rPr>
        <w:t xml:space="preserve">“ </w:t>
      </w:r>
      <w:r w:rsidR="00CC2666" w:rsidRPr="007C2F8A">
        <w:rPr>
          <w:szCs w:val="24"/>
        </w:rPr>
        <w:t xml:space="preserve">bei atsižvelgdama į viešosios įstaigos Centrinės projektų valdymo agentūros </w:t>
      </w:r>
      <w:r w:rsidR="00C876D1">
        <w:rPr>
          <w:szCs w:val="24"/>
        </w:rPr>
        <w:t xml:space="preserve"> </w:t>
      </w:r>
      <w:r w:rsidR="00CC2666" w:rsidRPr="007C2F8A">
        <w:rPr>
          <w:szCs w:val="24"/>
        </w:rPr>
        <w:t>2024 m. gegužės 31</w:t>
      </w:r>
      <w:r w:rsidR="0056420D">
        <w:rPr>
          <w:szCs w:val="24"/>
        </w:rPr>
        <w:t> </w:t>
      </w:r>
      <w:r w:rsidR="00CC2666" w:rsidRPr="007C2F8A">
        <w:rPr>
          <w:szCs w:val="24"/>
        </w:rPr>
        <w:t xml:space="preserve"> d. paskelbtą kvietimą</w:t>
      </w:r>
      <w:r w:rsidR="007C2F8A">
        <w:rPr>
          <w:szCs w:val="24"/>
        </w:rPr>
        <w:t xml:space="preserve"> </w:t>
      </w:r>
      <w:r w:rsidR="00CC2666" w:rsidRPr="007C2F8A">
        <w:rPr>
          <w:szCs w:val="24"/>
        </w:rPr>
        <w:t>Nr. 09-027-P „Sveikatos priežiūros specialistų rengimas, pritraukimas“ teikti projektų įgyvendinimo planus</w:t>
      </w:r>
      <w:r w:rsidR="00AA7367" w:rsidRPr="007C2F8A">
        <w:rPr>
          <w:szCs w:val="24"/>
        </w:rPr>
        <w:t xml:space="preserve">, </w:t>
      </w:r>
      <w:r w:rsidRPr="007C2F8A">
        <w:rPr>
          <w:szCs w:val="24"/>
        </w:rPr>
        <w:t xml:space="preserve">Jurbarko rajono savivaldybės taryba </w:t>
      </w:r>
      <w:r w:rsidRPr="007C2F8A">
        <w:rPr>
          <w:spacing w:val="80"/>
          <w:szCs w:val="24"/>
        </w:rPr>
        <w:t>nusprendži</w:t>
      </w:r>
      <w:r w:rsidRPr="007C2F8A">
        <w:rPr>
          <w:szCs w:val="24"/>
        </w:rPr>
        <w:t>a:</w:t>
      </w:r>
    </w:p>
    <w:p w14:paraId="19E377B9" w14:textId="77777777" w:rsidR="00C90296" w:rsidRPr="007C2F8A" w:rsidRDefault="00E01120" w:rsidP="00E01120">
      <w:pPr>
        <w:ind w:firstLine="720"/>
        <w:jc w:val="both"/>
        <w:rPr>
          <w:szCs w:val="24"/>
        </w:rPr>
      </w:pPr>
      <w:r w:rsidRPr="007C2F8A">
        <w:rPr>
          <w:szCs w:val="24"/>
        </w:rPr>
        <w:t xml:space="preserve">1. Pritarti </w:t>
      </w:r>
      <w:r w:rsidR="0074645A" w:rsidRPr="007C2F8A">
        <w:rPr>
          <w:szCs w:val="24"/>
        </w:rPr>
        <w:t xml:space="preserve">Jurbarko rajono savivaldybės administracijos </w:t>
      </w:r>
      <w:r w:rsidRPr="007C2F8A">
        <w:rPr>
          <w:szCs w:val="24"/>
        </w:rPr>
        <w:t>projektui „</w:t>
      </w:r>
      <w:r w:rsidR="00A4779C" w:rsidRPr="007C2F8A">
        <w:rPr>
          <w:szCs w:val="24"/>
        </w:rPr>
        <w:t xml:space="preserve">Sveikatos </w:t>
      </w:r>
      <w:r w:rsidR="00CC2666" w:rsidRPr="007C2F8A">
        <w:rPr>
          <w:szCs w:val="24"/>
        </w:rPr>
        <w:t xml:space="preserve">priežiūros specialistų rengimas, pritraukimas </w:t>
      </w:r>
      <w:r w:rsidR="00095849" w:rsidRPr="007C2F8A">
        <w:rPr>
          <w:szCs w:val="24"/>
        </w:rPr>
        <w:t>Jurbarko rajon</w:t>
      </w:r>
      <w:r w:rsidR="00560D2A" w:rsidRPr="007C2F8A">
        <w:rPr>
          <w:szCs w:val="24"/>
        </w:rPr>
        <w:t>o savivaldybėje</w:t>
      </w:r>
      <w:r w:rsidR="00095849" w:rsidRPr="007C2F8A">
        <w:rPr>
          <w:szCs w:val="24"/>
        </w:rPr>
        <w:t xml:space="preserve">“ </w:t>
      </w:r>
      <w:r w:rsidRPr="007C2F8A">
        <w:rPr>
          <w:szCs w:val="24"/>
        </w:rPr>
        <w:t>(toliau – Projektas), kuris bus įgyvendinamas su partneri</w:t>
      </w:r>
      <w:r w:rsidR="00032965" w:rsidRPr="007C2F8A">
        <w:rPr>
          <w:szCs w:val="24"/>
        </w:rPr>
        <w:t>ais</w:t>
      </w:r>
      <w:r w:rsidR="00A4779C" w:rsidRPr="007C2F8A">
        <w:rPr>
          <w:szCs w:val="24"/>
        </w:rPr>
        <w:t xml:space="preserve"> – </w:t>
      </w:r>
      <w:r w:rsidR="00032965" w:rsidRPr="007C2F8A">
        <w:rPr>
          <w:szCs w:val="24"/>
        </w:rPr>
        <w:t>Jurbarko sveikatos centro sudėtyje esančiomis įstaigomis</w:t>
      </w:r>
      <w:r w:rsidR="00A4779C" w:rsidRPr="007C2F8A">
        <w:rPr>
          <w:szCs w:val="24"/>
        </w:rPr>
        <w:t>.</w:t>
      </w:r>
    </w:p>
    <w:p w14:paraId="4674C31B" w14:textId="77777777" w:rsidR="00E01120" w:rsidRPr="007C2F8A" w:rsidRDefault="00E01120" w:rsidP="00E01120">
      <w:pPr>
        <w:ind w:firstLine="720"/>
        <w:jc w:val="both"/>
        <w:rPr>
          <w:szCs w:val="24"/>
        </w:rPr>
      </w:pPr>
      <w:r w:rsidRPr="007C2F8A">
        <w:rPr>
          <w:szCs w:val="24"/>
        </w:rPr>
        <w:t xml:space="preserve">2. Įsipareigoti padengti </w:t>
      </w:r>
      <w:r w:rsidR="00095849" w:rsidRPr="007C2F8A">
        <w:rPr>
          <w:szCs w:val="24"/>
        </w:rPr>
        <w:t>pareiškėjo ir partneri</w:t>
      </w:r>
      <w:r w:rsidR="00032965" w:rsidRPr="007C2F8A">
        <w:rPr>
          <w:szCs w:val="24"/>
        </w:rPr>
        <w:t>ų</w:t>
      </w:r>
      <w:r w:rsidR="008A5560" w:rsidRPr="007C2F8A">
        <w:rPr>
          <w:szCs w:val="24"/>
        </w:rPr>
        <w:t>, kuri</w:t>
      </w:r>
      <w:r w:rsidR="00032965" w:rsidRPr="007C2F8A">
        <w:rPr>
          <w:szCs w:val="24"/>
        </w:rPr>
        <w:t>ų</w:t>
      </w:r>
      <w:r w:rsidR="008A5560" w:rsidRPr="007C2F8A">
        <w:rPr>
          <w:szCs w:val="24"/>
        </w:rPr>
        <w:t xml:space="preserve"> steigėjas yra Jurbarko rajono savivaldybės taryba, </w:t>
      </w:r>
      <w:r w:rsidR="00095849" w:rsidRPr="007C2F8A">
        <w:rPr>
          <w:szCs w:val="24"/>
        </w:rPr>
        <w:t>ne</w:t>
      </w:r>
      <w:r w:rsidRPr="007C2F8A">
        <w:rPr>
          <w:szCs w:val="24"/>
        </w:rPr>
        <w:t>tinkam</w:t>
      </w:r>
      <w:r w:rsidR="00095849" w:rsidRPr="007C2F8A">
        <w:rPr>
          <w:szCs w:val="24"/>
        </w:rPr>
        <w:t xml:space="preserve">as </w:t>
      </w:r>
      <w:r w:rsidRPr="007C2F8A">
        <w:rPr>
          <w:szCs w:val="24"/>
        </w:rPr>
        <w:t>finansuoti</w:t>
      </w:r>
      <w:r w:rsidR="00095849" w:rsidRPr="007C2F8A">
        <w:rPr>
          <w:szCs w:val="24"/>
        </w:rPr>
        <w:t>, tačiau šiam Projektui įgyvendinti būtinas</w:t>
      </w:r>
      <w:r w:rsidRPr="007C2F8A">
        <w:rPr>
          <w:szCs w:val="24"/>
        </w:rPr>
        <w:t xml:space="preserve"> išlaid</w:t>
      </w:r>
      <w:r w:rsidR="00095849" w:rsidRPr="007C2F8A">
        <w:rPr>
          <w:szCs w:val="24"/>
        </w:rPr>
        <w:t>as</w:t>
      </w:r>
      <w:r w:rsidRPr="007C2F8A">
        <w:rPr>
          <w:szCs w:val="24"/>
        </w:rPr>
        <w:t xml:space="preserve">, </w:t>
      </w:r>
      <w:r w:rsidR="00D638B3" w:rsidRPr="007C2F8A">
        <w:rPr>
          <w:szCs w:val="24"/>
        </w:rPr>
        <w:t xml:space="preserve">ir tinkamas išlaidas, </w:t>
      </w:r>
      <w:r w:rsidRPr="007C2F8A">
        <w:rPr>
          <w:szCs w:val="24"/>
        </w:rPr>
        <w:t>kuri</w:t>
      </w:r>
      <w:r w:rsidR="00D638B3" w:rsidRPr="007C2F8A">
        <w:rPr>
          <w:szCs w:val="24"/>
        </w:rPr>
        <w:t>ų</w:t>
      </w:r>
      <w:r w:rsidRPr="007C2F8A">
        <w:rPr>
          <w:szCs w:val="24"/>
        </w:rPr>
        <w:t xml:space="preserve"> nepadengia </w:t>
      </w:r>
      <w:r w:rsidR="00D638B3" w:rsidRPr="007C2F8A">
        <w:rPr>
          <w:szCs w:val="24"/>
        </w:rPr>
        <w:t xml:space="preserve">Projekto finansavimas. </w:t>
      </w:r>
    </w:p>
    <w:p w14:paraId="086DC6EB" w14:textId="77777777" w:rsidR="00E01120" w:rsidRPr="007C2F8A" w:rsidRDefault="00E01120" w:rsidP="00E01120">
      <w:pPr>
        <w:ind w:firstLine="720"/>
        <w:jc w:val="both"/>
        <w:rPr>
          <w:szCs w:val="24"/>
        </w:rPr>
      </w:pPr>
      <w:r w:rsidRPr="007C2F8A">
        <w:rPr>
          <w:szCs w:val="24"/>
        </w:rPr>
        <w:t xml:space="preserve">3. Įgalioti Jurbarko rajono savivaldybės administracijos direktorių pasirašyti Jungtinės veiklos </w:t>
      </w:r>
      <w:r w:rsidR="00D32CC1" w:rsidRPr="007C2F8A">
        <w:rPr>
          <w:szCs w:val="24"/>
        </w:rPr>
        <w:t xml:space="preserve">(partnerystės) </w:t>
      </w:r>
      <w:r w:rsidRPr="007C2F8A">
        <w:rPr>
          <w:szCs w:val="24"/>
        </w:rPr>
        <w:t>sutartį ir kitus dokumentus, susijusius su Projekto įgyvendinimu.</w:t>
      </w:r>
    </w:p>
    <w:p w14:paraId="7674CC42" w14:textId="77777777" w:rsidR="00E01120" w:rsidRPr="007C2F8A" w:rsidRDefault="00E01120" w:rsidP="00E01120">
      <w:pPr>
        <w:ind w:firstLine="720"/>
        <w:jc w:val="both"/>
        <w:rPr>
          <w:szCs w:val="24"/>
        </w:rPr>
      </w:pPr>
      <w:r w:rsidRPr="007C2F8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9CCE43A" w14:textId="77777777" w:rsidR="00FC1CD3" w:rsidRPr="007C2F8A" w:rsidRDefault="00FC1CD3">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7C2F8A" w14:paraId="3B9B0485" w14:textId="77777777">
        <w:trPr>
          <w:trHeight w:val="180"/>
        </w:trPr>
        <w:tc>
          <w:tcPr>
            <w:tcW w:w="4410" w:type="dxa"/>
          </w:tcPr>
          <w:p w14:paraId="445C86C5" w14:textId="77777777" w:rsidR="00FC1CD3" w:rsidRPr="007C2F8A" w:rsidRDefault="00F4316F" w:rsidP="00DE74A8">
            <w:pPr>
              <w:ind w:left="-109"/>
              <w:rPr>
                <w:szCs w:val="24"/>
              </w:rPr>
            </w:pPr>
            <w:r w:rsidRPr="007C2F8A">
              <w:rPr>
                <w:szCs w:val="24"/>
              </w:rPr>
              <w:t>Savivaldybės meras</w:t>
            </w:r>
          </w:p>
        </w:tc>
        <w:tc>
          <w:tcPr>
            <w:tcW w:w="4410" w:type="dxa"/>
          </w:tcPr>
          <w:p w14:paraId="2CAB1D97" w14:textId="77777777" w:rsidR="00FC1CD3" w:rsidRPr="007C2F8A" w:rsidRDefault="00FC1CD3">
            <w:pPr>
              <w:jc w:val="right"/>
              <w:rPr>
                <w:szCs w:val="24"/>
              </w:rPr>
            </w:pPr>
          </w:p>
        </w:tc>
      </w:tr>
    </w:tbl>
    <w:p w14:paraId="450933EA" w14:textId="77777777" w:rsidR="00F320CA" w:rsidRPr="007C2F8A" w:rsidRDefault="00F320CA">
      <w:pPr>
        <w:rPr>
          <w:szCs w:val="24"/>
        </w:rPr>
      </w:pPr>
    </w:p>
    <w:p w14:paraId="0D196A6F" w14:textId="77777777" w:rsidR="00F320CA" w:rsidRPr="00216D55" w:rsidRDefault="00F320CA">
      <w:pPr>
        <w:rPr>
          <w:sz w:val="22"/>
          <w:szCs w:val="22"/>
        </w:rPr>
      </w:pPr>
      <w:r w:rsidRPr="00216D55">
        <w:rPr>
          <w:sz w:val="22"/>
          <w:szCs w:val="22"/>
        </w:rPr>
        <w:t xml:space="preserve">Vizos: </w:t>
      </w:r>
    </w:p>
    <w:p w14:paraId="2314D04F" w14:textId="77777777" w:rsidR="00C90296" w:rsidRPr="00216D55" w:rsidRDefault="00C90296" w:rsidP="00C90296">
      <w:pPr>
        <w:rPr>
          <w:sz w:val="22"/>
          <w:szCs w:val="22"/>
        </w:rPr>
      </w:pPr>
      <w:r w:rsidRPr="00216D55">
        <w:rPr>
          <w:sz w:val="22"/>
          <w:szCs w:val="22"/>
        </w:rPr>
        <w:t xml:space="preserve">Administracijos direktorė R. </w:t>
      </w:r>
      <w:proofErr w:type="spellStart"/>
      <w:r w:rsidRPr="00216D55">
        <w:rPr>
          <w:sz w:val="22"/>
          <w:szCs w:val="22"/>
        </w:rPr>
        <w:t>Vančienė</w:t>
      </w:r>
      <w:proofErr w:type="spellEnd"/>
    </w:p>
    <w:p w14:paraId="70883213" w14:textId="77777777" w:rsidR="00C90296" w:rsidRPr="00216D55" w:rsidRDefault="00C90296" w:rsidP="00C90296">
      <w:pPr>
        <w:rPr>
          <w:sz w:val="22"/>
          <w:szCs w:val="22"/>
        </w:rPr>
      </w:pPr>
      <w:r w:rsidRPr="00216D55">
        <w:rPr>
          <w:sz w:val="22"/>
          <w:szCs w:val="22"/>
        </w:rPr>
        <w:t>Vyriausioji specialistė, laikinai vykdanti vedėjo funkcijas, A. Narušienė</w:t>
      </w:r>
    </w:p>
    <w:p w14:paraId="33F5F8C4" w14:textId="77777777" w:rsidR="00C90296" w:rsidRPr="00216D55" w:rsidRDefault="00C90296" w:rsidP="00C90296">
      <w:pPr>
        <w:rPr>
          <w:sz w:val="22"/>
          <w:szCs w:val="22"/>
        </w:rPr>
      </w:pPr>
      <w:r w:rsidRPr="00216D55">
        <w:rPr>
          <w:sz w:val="22"/>
          <w:szCs w:val="22"/>
        </w:rPr>
        <w:t xml:space="preserve">Teisės ir civilinės metrikacijos skyriaus vedėja O. </w:t>
      </w:r>
      <w:proofErr w:type="spellStart"/>
      <w:r w:rsidRPr="00216D55">
        <w:rPr>
          <w:sz w:val="22"/>
          <w:szCs w:val="22"/>
        </w:rPr>
        <w:t>Sutkaitienė</w:t>
      </w:r>
      <w:proofErr w:type="spellEnd"/>
      <w:r w:rsidRPr="00216D55">
        <w:rPr>
          <w:sz w:val="22"/>
          <w:szCs w:val="22"/>
        </w:rPr>
        <w:t xml:space="preserve"> </w:t>
      </w:r>
    </w:p>
    <w:p w14:paraId="7E554666" w14:textId="77777777" w:rsidR="004A7E7B" w:rsidRPr="00216D55" w:rsidRDefault="0074645A" w:rsidP="004A7E7B">
      <w:pPr>
        <w:rPr>
          <w:sz w:val="22"/>
          <w:szCs w:val="22"/>
        </w:rPr>
      </w:pPr>
      <w:r w:rsidRPr="00216D55">
        <w:rPr>
          <w:sz w:val="22"/>
          <w:szCs w:val="22"/>
        </w:rPr>
        <w:t xml:space="preserve">Sveikatos reikalų koordinatorė (vyriausioji specialistė) </w:t>
      </w:r>
      <w:r w:rsidR="004A7E7B" w:rsidRPr="00216D55">
        <w:rPr>
          <w:sz w:val="22"/>
          <w:szCs w:val="22"/>
        </w:rPr>
        <w:t xml:space="preserve">G. </w:t>
      </w:r>
      <w:proofErr w:type="spellStart"/>
      <w:r w:rsidR="004A7E7B" w:rsidRPr="00216D55">
        <w:rPr>
          <w:sz w:val="22"/>
          <w:szCs w:val="22"/>
        </w:rPr>
        <w:t>Sutkuvienė</w:t>
      </w:r>
      <w:proofErr w:type="spellEnd"/>
    </w:p>
    <w:p w14:paraId="287AB709" w14:textId="77777777" w:rsidR="00190B66" w:rsidRPr="00216D55" w:rsidRDefault="00C04267" w:rsidP="00190B66">
      <w:pPr>
        <w:rPr>
          <w:sz w:val="22"/>
          <w:szCs w:val="22"/>
        </w:rPr>
      </w:pPr>
      <w:r w:rsidRPr="00216D55">
        <w:rPr>
          <w:sz w:val="22"/>
          <w:szCs w:val="22"/>
        </w:rPr>
        <w:t>Tarybos posėdžių sekretorė</w:t>
      </w:r>
      <w:r w:rsidR="00190B66" w:rsidRPr="00216D55">
        <w:rPr>
          <w:sz w:val="22"/>
          <w:szCs w:val="22"/>
        </w:rPr>
        <w:t xml:space="preserve"> </w:t>
      </w:r>
      <w:r w:rsidR="005D5D46" w:rsidRPr="00216D55">
        <w:rPr>
          <w:sz w:val="22"/>
          <w:szCs w:val="22"/>
        </w:rPr>
        <w:t>D</w:t>
      </w:r>
      <w:r w:rsidR="00190B66" w:rsidRPr="00216D55">
        <w:rPr>
          <w:sz w:val="22"/>
          <w:szCs w:val="22"/>
        </w:rPr>
        <w:t xml:space="preserve">. </w:t>
      </w:r>
      <w:r w:rsidR="005D5D46" w:rsidRPr="00216D55">
        <w:rPr>
          <w:sz w:val="22"/>
          <w:szCs w:val="22"/>
        </w:rPr>
        <w:t>Dačkauskaitė</w:t>
      </w:r>
    </w:p>
    <w:p w14:paraId="06CC910A" w14:textId="77777777" w:rsidR="00F320CA" w:rsidRPr="00216D55" w:rsidRDefault="00190B66" w:rsidP="00190B66">
      <w:pPr>
        <w:rPr>
          <w:sz w:val="22"/>
          <w:szCs w:val="22"/>
        </w:rPr>
      </w:pPr>
      <w:r w:rsidRPr="00216D55">
        <w:rPr>
          <w:sz w:val="22"/>
          <w:szCs w:val="22"/>
        </w:rPr>
        <w:t>Dokumentų ir viešųjų ryšių skyriaus vyr. specialistas A. Gvildys</w:t>
      </w:r>
    </w:p>
    <w:p w14:paraId="70E4EC05" w14:textId="77777777" w:rsidR="00F320CA" w:rsidRPr="007C2F8A" w:rsidRDefault="00F320CA">
      <w:pPr>
        <w:rPr>
          <w:szCs w:val="24"/>
        </w:rPr>
      </w:pPr>
    </w:p>
    <w:p w14:paraId="193F6F49" w14:textId="77777777" w:rsidR="00F27C80" w:rsidRPr="00216D55" w:rsidRDefault="00F320CA" w:rsidP="00F320CA">
      <w:pPr>
        <w:rPr>
          <w:sz w:val="22"/>
          <w:szCs w:val="22"/>
        </w:rPr>
      </w:pPr>
      <w:r w:rsidRPr="00216D55">
        <w:rPr>
          <w:sz w:val="22"/>
          <w:szCs w:val="22"/>
        </w:rPr>
        <w:t>Parengė</w:t>
      </w:r>
    </w:p>
    <w:p w14:paraId="319CF38D" w14:textId="77777777" w:rsidR="004A7E7B" w:rsidRPr="00216D55" w:rsidRDefault="0027397A" w:rsidP="004A7E7B">
      <w:pPr>
        <w:pStyle w:val="Antrats"/>
        <w:tabs>
          <w:tab w:val="clear" w:pos="4153"/>
          <w:tab w:val="clear" w:pos="8306"/>
        </w:tabs>
        <w:rPr>
          <w:sz w:val="22"/>
          <w:szCs w:val="22"/>
          <w:lang w:eastAsia="de-DE"/>
        </w:rPr>
      </w:pPr>
      <w:r w:rsidRPr="00216D55">
        <w:rPr>
          <w:sz w:val="22"/>
          <w:szCs w:val="22"/>
          <w:lang w:eastAsia="de-DE"/>
        </w:rPr>
        <w:fldChar w:fldCharType="begin">
          <w:ffData>
            <w:name w:val="CREATOR_SHOWS"/>
            <w:enabled/>
            <w:calcOnExit w:val="0"/>
            <w:textInput>
              <w:default w:val="{$CREATOR_SHOWS}"/>
            </w:textInput>
          </w:ffData>
        </w:fldChar>
      </w:r>
      <w:r w:rsidR="004A7E7B" w:rsidRPr="00216D55">
        <w:rPr>
          <w:sz w:val="22"/>
          <w:szCs w:val="22"/>
          <w:lang w:eastAsia="de-DE"/>
        </w:rPr>
        <w:instrText xml:space="preserve"> FORMTEXT </w:instrText>
      </w:r>
      <w:r w:rsidRPr="00216D55">
        <w:rPr>
          <w:sz w:val="22"/>
          <w:szCs w:val="22"/>
          <w:lang w:eastAsia="de-DE"/>
        </w:rPr>
      </w:r>
      <w:r w:rsidRPr="00216D55">
        <w:rPr>
          <w:sz w:val="22"/>
          <w:szCs w:val="22"/>
          <w:lang w:eastAsia="de-DE"/>
        </w:rPr>
        <w:fldChar w:fldCharType="separate"/>
      </w:r>
      <w:r w:rsidR="004A7E7B" w:rsidRPr="00216D55">
        <w:rPr>
          <w:noProof/>
          <w:sz w:val="22"/>
          <w:szCs w:val="22"/>
          <w:lang w:eastAsia="de-DE"/>
        </w:rPr>
        <w:t>Ernestas Sinkus</w:t>
      </w:r>
      <w:r w:rsidRPr="00216D55">
        <w:rPr>
          <w:sz w:val="22"/>
          <w:szCs w:val="22"/>
          <w:lang w:eastAsia="de-DE"/>
        </w:rPr>
        <w:fldChar w:fldCharType="end"/>
      </w:r>
      <w:r w:rsidR="007C2F8A" w:rsidRPr="00216D55">
        <w:rPr>
          <w:sz w:val="22"/>
          <w:szCs w:val="22"/>
          <w:lang w:eastAsia="de-DE"/>
        </w:rPr>
        <w:t>,</w:t>
      </w:r>
      <w:r w:rsidR="004A7E7B" w:rsidRPr="00216D55">
        <w:rPr>
          <w:sz w:val="22"/>
          <w:szCs w:val="22"/>
          <w:lang w:eastAsia="de-DE"/>
        </w:rPr>
        <w:t xml:space="preserve"> tel. </w:t>
      </w:r>
      <w:r w:rsidRPr="00216D55">
        <w:rPr>
          <w:sz w:val="22"/>
          <w:szCs w:val="22"/>
          <w:lang w:eastAsia="de-DE"/>
        </w:rPr>
        <w:fldChar w:fldCharType="begin">
          <w:ffData>
            <w:name w:val="CREATOR_PHONE_FULL"/>
            <w:enabled/>
            <w:calcOnExit w:val="0"/>
            <w:textInput>
              <w:default w:val="{$CREATOR_PHONE_FULL}"/>
            </w:textInput>
          </w:ffData>
        </w:fldChar>
      </w:r>
      <w:r w:rsidR="004A7E7B" w:rsidRPr="00216D55">
        <w:rPr>
          <w:sz w:val="22"/>
          <w:szCs w:val="22"/>
          <w:lang w:eastAsia="de-DE"/>
        </w:rPr>
        <w:instrText xml:space="preserve"> FORMTEXT </w:instrText>
      </w:r>
      <w:r w:rsidRPr="00216D55">
        <w:rPr>
          <w:sz w:val="22"/>
          <w:szCs w:val="22"/>
          <w:lang w:eastAsia="de-DE"/>
        </w:rPr>
      </w:r>
      <w:r w:rsidRPr="00216D55">
        <w:rPr>
          <w:sz w:val="22"/>
          <w:szCs w:val="22"/>
          <w:lang w:eastAsia="de-DE"/>
        </w:rPr>
        <w:fldChar w:fldCharType="separate"/>
      </w:r>
      <w:r w:rsidR="004A7E7B" w:rsidRPr="00216D55">
        <w:rPr>
          <w:noProof/>
          <w:sz w:val="22"/>
          <w:szCs w:val="22"/>
          <w:lang w:eastAsia="de-DE"/>
        </w:rPr>
        <w:t>+370 655 97 294</w:t>
      </w:r>
      <w:r w:rsidRPr="00216D55">
        <w:rPr>
          <w:sz w:val="22"/>
          <w:szCs w:val="22"/>
          <w:lang w:eastAsia="de-DE"/>
        </w:rPr>
        <w:fldChar w:fldCharType="end"/>
      </w:r>
      <w:r w:rsidR="004A7E7B" w:rsidRPr="00216D55">
        <w:rPr>
          <w:sz w:val="22"/>
          <w:szCs w:val="22"/>
          <w:lang w:eastAsia="de-DE"/>
        </w:rPr>
        <w:t xml:space="preserve">, el. p. </w:t>
      </w:r>
      <w:r w:rsidRPr="00216D55">
        <w:rPr>
          <w:sz w:val="22"/>
          <w:szCs w:val="22"/>
          <w:lang w:eastAsia="de-DE"/>
        </w:rPr>
        <w:fldChar w:fldCharType="begin">
          <w:ffData>
            <w:name w:val="CREATOR_EMAIL"/>
            <w:enabled/>
            <w:calcOnExit w:val="0"/>
            <w:textInput>
              <w:default w:val="{$CREATOR_EMAIL}"/>
            </w:textInput>
          </w:ffData>
        </w:fldChar>
      </w:r>
      <w:r w:rsidR="004A7E7B" w:rsidRPr="00216D55">
        <w:rPr>
          <w:sz w:val="22"/>
          <w:szCs w:val="22"/>
          <w:lang w:eastAsia="de-DE"/>
        </w:rPr>
        <w:instrText xml:space="preserve"> FORMTEXT </w:instrText>
      </w:r>
      <w:r w:rsidRPr="00216D55">
        <w:rPr>
          <w:sz w:val="22"/>
          <w:szCs w:val="22"/>
          <w:lang w:eastAsia="de-DE"/>
        </w:rPr>
      </w:r>
      <w:r w:rsidRPr="00216D55">
        <w:rPr>
          <w:sz w:val="22"/>
          <w:szCs w:val="22"/>
          <w:lang w:eastAsia="de-DE"/>
        </w:rPr>
        <w:fldChar w:fldCharType="separate"/>
      </w:r>
      <w:r w:rsidR="004A7E7B" w:rsidRPr="00216D55">
        <w:rPr>
          <w:noProof/>
          <w:sz w:val="22"/>
          <w:szCs w:val="22"/>
          <w:lang w:eastAsia="de-DE"/>
        </w:rPr>
        <w:t>ernestas.sinkus@jurbarkas.lt</w:t>
      </w:r>
      <w:r w:rsidRPr="00216D55">
        <w:rPr>
          <w:sz w:val="22"/>
          <w:szCs w:val="22"/>
          <w:lang w:eastAsia="de-DE"/>
        </w:rPr>
        <w:fldChar w:fldCharType="end"/>
      </w:r>
    </w:p>
    <w:bookmarkStart w:id="2" w:name="CREATOR_EMAIL"/>
    <w:p w14:paraId="1F06B71F" w14:textId="798E7BC4" w:rsidR="0074645A" w:rsidRPr="00216D55" w:rsidRDefault="0027397A" w:rsidP="00216D55">
      <w:pPr>
        <w:pStyle w:val="Antrats"/>
        <w:tabs>
          <w:tab w:val="left" w:pos="1296"/>
        </w:tabs>
        <w:rPr>
          <w:noProof/>
          <w:sz w:val="22"/>
          <w:szCs w:val="22"/>
          <w:lang w:eastAsia="de-DE"/>
        </w:rPr>
      </w:pPr>
      <w:r w:rsidRPr="00216D55">
        <w:rPr>
          <w:sz w:val="22"/>
          <w:szCs w:val="22"/>
        </w:rPr>
        <w:fldChar w:fldCharType="begin">
          <w:ffData>
            <w:name w:val="CREATOR_EMAIL"/>
            <w:enabled/>
            <w:calcOnExit w:val="0"/>
            <w:textInput>
              <w:default w:val="{$CREATOR_EMAIL}"/>
            </w:textInput>
          </w:ffData>
        </w:fldChar>
      </w:r>
      <w:r w:rsidR="0074645A" w:rsidRPr="00216D55">
        <w:rPr>
          <w:sz w:val="22"/>
          <w:szCs w:val="22"/>
          <w:lang w:eastAsia="de-DE"/>
        </w:rPr>
        <w:instrText xml:space="preserve"> FORMTEXT </w:instrText>
      </w:r>
      <w:r w:rsidRPr="00216D55">
        <w:rPr>
          <w:sz w:val="22"/>
          <w:szCs w:val="22"/>
        </w:rPr>
      </w:r>
      <w:r w:rsidRPr="00216D55">
        <w:rPr>
          <w:sz w:val="22"/>
          <w:szCs w:val="22"/>
        </w:rPr>
        <w:fldChar w:fldCharType="separate"/>
      </w:r>
      <w:r w:rsidR="0029603C" w:rsidRPr="00216D55">
        <w:rPr>
          <w:noProof/>
          <w:sz w:val="22"/>
          <w:szCs w:val="22"/>
          <w:lang w:eastAsia="de-DE"/>
        </w:rPr>
        <w:t>Renata Šepetienė</w:t>
      </w:r>
      <w:r w:rsidR="0074645A" w:rsidRPr="00216D55">
        <w:rPr>
          <w:noProof/>
          <w:sz w:val="22"/>
          <w:szCs w:val="22"/>
          <w:lang w:eastAsia="de-DE"/>
        </w:rPr>
        <w:t xml:space="preserve">, </w:t>
      </w:r>
      <w:r w:rsidRPr="00216D55">
        <w:rPr>
          <w:sz w:val="22"/>
          <w:szCs w:val="22"/>
        </w:rPr>
        <w:fldChar w:fldCharType="end"/>
      </w:r>
      <w:bookmarkEnd w:id="2"/>
      <w:r w:rsidR="0074645A" w:rsidRPr="00216D55">
        <w:rPr>
          <w:sz w:val="22"/>
          <w:szCs w:val="22"/>
          <w:lang w:eastAsia="de-DE"/>
        </w:rPr>
        <w:t xml:space="preserve">tel. </w:t>
      </w:r>
      <w:r w:rsidRPr="00216D55">
        <w:rPr>
          <w:sz w:val="22"/>
          <w:szCs w:val="22"/>
        </w:rPr>
        <w:fldChar w:fldCharType="begin">
          <w:ffData>
            <w:name w:val="CREATOR_PHONE_FULL"/>
            <w:enabled/>
            <w:calcOnExit w:val="0"/>
            <w:textInput>
              <w:default w:val="{$CREATOR_PHONE_FULL}"/>
            </w:textInput>
          </w:ffData>
        </w:fldChar>
      </w:r>
      <w:r w:rsidR="0074645A" w:rsidRPr="00216D55">
        <w:rPr>
          <w:sz w:val="22"/>
          <w:szCs w:val="22"/>
          <w:lang w:eastAsia="de-DE"/>
        </w:rPr>
        <w:instrText xml:space="preserve"> FORMTEXT </w:instrText>
      </w:r>
      <w:r w:rsidRPr="00216D55">
        <w:rPr>
          <w:sz w:val="22"/>
          <w:szCs w:val="22"/>
        </w:rPr>
      </w:r>
      <w:r w:rsidRPr="00216D55">
        <w:rPr>
          <w:sz w:val="22"/>
          <w:szCs w:val="22"/>
        </w:rPr>
        <w:fldChar w:fldCharType="separate"/>
      </w:r>
      <w:r w:rsidR="0074645A" w:rsidRPr="00216D55">
        <w:rPr>
          <w:noProof/>
          <w:sz w:val="22"/>
          <w:szCs w:val="22"/>
          <w:lang w:eastAsia="de-DE"/>
        </w:rPr>
        <w:t xml:space="preserve">+370 </w:t>
      </w:r>
      <w:r w:rsidR="0029603C" w:rsidRPr="00216D55">
        <w:rPr>
          <w:noProof/>
          <w:sz w:val="22"/>
          <w:szCs w:val="22"/>
          <w:lang w:eastAsia="de-DE"/>
        </w:rPr>
        <w:t>612 71 182</w:t>
      </w:r>
      <w:r w:rsidRPr="00216D55">
        <w:rPr>
          <w:sz w:val="22"/>
          <w:szCs w:val="22"/>
        </w:rPr>
        <w:fldChar w:fldCharType="end"/>
      </w:r>
      <w:r w:rsidR="0074645A" w:rsidRPr="00216D55">
        <w:rPr>
          <w:sz w:val="22"/>
          <w:szCs w:val="22"/>
          <w:lang w:eastAsia="de-DE"/>
        </w:rPr>
        <w:t xml:space="preserve">, </w:t>
      </w:r>
      <w:r w:rsidR="0074645A" w:rsidRPr="00216D55">
        <w:rPr>
          <w:sz w:val="22"/>
          <w:szCs w:val="22"/>
        </w:rPr>
        <w:t xml:space="preserve">el. p. </w:t>
      </w:r>
      <w:r w:rsidRPr="00216D55">
        <w:rPr>
          <w:sz w:val="22"/>
          <w:szCs w:val="22"/>
        </w:rPr>
        <w:fldChar w:fldCharType="begin">
          <w:ffData>
            <w:name w:val="CREATOR_EMAIL"/>
            <w:enabled/>
            <w:calcOnExit w:val="0"/>
            <w:textInput>
              <w:default w:val="{$CREATOR_EMAIL}"/>
            </w:textInput>
          </w:ffData>
        </w:fldChar>
      </w:r>
      <w:r w:rsidR="0074645A" w:rsidRPr="00216D55">
        <w:rPr>
          <w:sz w:val="22"/>
          <w:szCs w:val="22"/>
          <w:lang w:eastAsia="de-DE"/>
        </w:rPr>
        <w:instrText xml:space="preserve"> FORMTEXT </w:instrText>
      </w:r>
      <w:r w:rsidRPr="00216D55">
        <w:rPr>
          <w:sz w:val="22"/>
          <w:szCs w:val="22"/>
        </w:rPr>
      </w:r>
      <w:r w:rsidRPr="00216D55">
        <w:rPr>
          <w:sz w:val="22"/>
          <w:szCs w:val="22"/>
        </w:rPr>
        <w:fldChar w:fldCharType="separate"/>
      </w:r>
      <w:r w:rsidR="0029603C" w:rsidRPr="00216D55">
        <w:rPr>
          <w:noProof/>
          <w:sz w:val="22"/>
          <w:szCs w:val="22"/>
          <w:lang w:eastAsia="de-DE"/>
        </w:rPr>
        <w:t>renata.sepetiene</w:t>
      </w:r>
      <w:r w:rsidR="0074645A" w:rsidRPr="00216D55">
        <w:rPr>
          <w:noProof/>
          <w:sz w:val="22"/>
          <w:szCs w:val="22"/>
          <w:lang w:eastAsia="de-DE"/>
        </w:rPr>
        <w:t>@jurbarkas.lt</w:t>
      </w:r>
      <w:r w:rsidRPr="00216D55">
        <w:rPr>
          <w:sz w:val="22"/>
          <w:szCs w:val="22"/>
        </w:rPr>
        <w:fldChar w:fldCharType="end"/>
      </w:r>
      <w:r w:rsidR="00216D55">
        <w:rPr>
          <w:noProof/>
          <w:sz w:val="22"/>
          <w:szCs w:val="22"/>
          <w:lang w:eastAsia="de-DE"/>
        </w:rPr>
        <w:t xml:space="preserve">     </w:t>
      </w:r>
      <w:r w:rsidRPr="00216D55">
        <w:rPr>
          <w:sz w:val="22"/>
          <w:szCs w:val="22"/>
        </w:rPr>
        <w:fldChar w:fldCharType="begin">
          <w:ffData>
            <w:name w:val="NOW_DATE1"/>
            <w:enabled/>
            <w:calcOnExit w:val="0"/>
            <w:textInput>
              <w:default w:val="{$NOW_DATE1}"/>
            </w:textInput>
          </w:ffData>
        </w:fldChar>
      </w:r>
      <w:r w:rsidR="0074645A" w:rsidRPr="00216D55">
        <w:rPr>
          <w:sz w:val="22"/>
          <w:szCs w:val="22"/>
        </w:rPr>
        <w:instrText xml:space="preserve"> FORMTEXT </w:instrText>
      </w:r>
      <w:r w:rsidRPr="00216D55">
        <w:rPr>
          <w:sz w:val="22"/>
          <w:szCs w:val="22"/>
        </w:rPr>
      </w:r>
      <w:r w:rsidRPr="00216D55">
        <w:rPr>
          <w:sz w:val="22"/>
          <w:szCs w:val="22"/>
        </w:rPr>
        <w:fldChar w:fldCharType="separate"/>
      </w:r>
      <w:r w:rsidR="0074645A" w:rsidRPr="00216D55">
        <w:rPr>
          <w:noProof/>
          <w:sz w:val="22"/>
          <w:szCs w:val="22"/>
        </w:rPr>
        <w:t>2024-09-25</w:t>
      </w:r>
      <w:r w:rsidRPr="00216D55">
        <w:rPr>
          <w:sz w:val="22"/>
          <w:szCs w:val="22"/>
        </w:rPr>
        <w:fldChar w:fldCharType="end"/>
      </w:r>
      <w:r w:rsidR="0074645A" w:rsidRPr="00216D55">
        <w:rPr>
          <w:sz w:val="22"/>
          <w:szCs w:val="22"/>
        </w:rPr>
        <w:t xml:space="preserve"> </w:t>
      </w:r>
    </w:p>
    <w:p w14:paraId="5FABDD54" w14:textId="77777777" w:rsidR="00F02133" w:rsidRPr="007C2F8A" w:rsidRDefault="004A7E7B" w:rsidP="00F02133">
      <w:pPr>
        <w:pStyle w:val="Antrats"/>
        <w:tabs>
          <w:tab w:val="clear" w:pos="4153"/>
          <w:tab w:val="clear" w:pos="8306"/>
        </w:tabs>
        <w:jc w:val="center"/>
        <w:rPr>
          <w:b/>
          <w:bCs/>
          <w:sz w:val="23"/>
          <w:szCs w:val="23"/>
        </w:rPr>
      </w:pPr>
      <w:r w:rsidRPr="007C2F8A">
        <w:rPr>
          <w:b/>
          <w:bCs/>
          <w:szCs w:val="24"/>
        </w:rPr>
        <w:br w:type="page"/>
      </w:r>
      <w:r w:rsidR="00F02133" w:rsidRPr="007C2F8A">
        <w:rPr>
          <w:b/>
          <w:bCs/>
          <w:sz w:val="23"/>
          <w:szCs w:val="23"/>
        </w:rPr>
        <w:lastRenderedPageBreak/>
        <w:t>JURBARKO RAJONO SAVIVALDYBĖS ADMINISTRACIJOS</w:t>
      </w:r>
    </w:p>
    <w:p w14:paraId="5F56BAC7" w14:textId="77777777" w:rsidR="00F02133" w:rsidRPr="007C2F8A" w:rsidRDefault="00F02133" w:rsidP="00F02133">
      <w:pPr>
        <w:pStyle w:val="Pavadinimas"/>
        <w:pBdr>
          <w:bottom w:val="single" w:sz="12" w:space="1" w:color="auto"/>
        </w:pBdr>
        <w:rPr>
          <w:sz w:val="23"/>
          <w:szCs w:val="23"/>
          <w:lang w:val="pt-BR"/>
        </w:rPr>
      </w:pPr>
      <w:r w:rsidRPr="007C2F8A">
        <w:rPr>
          <w:sz w:val="23"/>
          <w:szCs w:val="23"/>
          <w:lang w:val="pt-BR"/>
        </w:rPr>
        <w:t>INVESTICIJŲ IR STRATEGINIO PLANAVIMO SKYRIUS</w:t>
      </w:r>
    </w:p>
    <w:p w14:paraId="1D484747" w14:textId="77777777" w:rsidR="00857C55" w:rsidRPr="007C2F8A" w:rsidRDefault="00857C55" w:rsidP="00F02133">
      <w:pPr>
        <w:pStyle w:val="Paantrat"/>
        <w:rPr>
          <w:sz w:val="23"/>
          <w:szCs w:val="23"/>
        </w:rPr>
      </w:pPr>
    </w:p>
    <w:p w14:paraId="78E3203E" w14:textId="77777777" w:rsidR="00F02133" w:rsidRPr="007C2F8A" w:rsidRDefault="00F02133" w:rsidP="00F02133">
      <w:pPr>
        <w:pStyle w:val="Paantrat"/>
        <w:rPr>
          <w:caps/>
          <w:sz w:val="23"/>
          <w:szCs w:val="23"/>
        </w:rPr>
      </w:pPr>
      <w:r w:rsidRPr="007C2F8A">
        <w:rPr>
          <w:sz w:val="23"/>
          <w:szCs w:val="23"/>
        </w:rPr>
        <w:t>AIŠKINAMASIS RAŠTAS</w:t>
      </w:r>
    </w:p>
    <w:p w14:paraId="3C58E63B" w14:textId="77777777" w:rsidR="00F02133" w:rsidRPr="007C2F8A" w:rsidRDefault="00F02133" w:rsidP="00F02133">
      <w:pPr>
        <w:jc w:val="center"/>
        <w:rPr>
          <w:b/>
          <w:bCs/>
          <w:caps/>
          <w:sz w:val="23"/>
          <w:szCs w:val="23"/>
        </w:rPr>
      </w:pPr>
      <w:r w:rsidRPr="007C2F8A">
        <w:rPr>
          <w:b/>
          <w:bCs/>
          <w:caps/>
          <w:sz w:val="23"/>
          <w:szCs w:val="23"/>
        </w:rPr>
        <w:t>PRIE JURBARKO RAJONO SAVIVALDYBĖS TARYBOS SPRENDIMO „</w:t>
      </w:r>
      <w:r w:rsidR="0027397A" w:rsidRPr="007C2F8A">
        <w:rPr>
          <w:b/>
          <w:sz w:val="23"/>
          <w:szCs w:val="23"/>
        </w:rPr>
        <w:fldChar w:fldCharType="begin">
          <w:ffData>
            <w:name w:val="DOC_DATA"/>
            <w:enabled/>
            <w:calcOnExit w:val="0"/>
            <w:textInput>
              <w:default w:val="{$DOC_DATA}"/>
            </w:textInput>
          </w:ffData>
        </w:fldChar>
      </w:r>
      <w:r w:rsidR="00C90296" w:rsidRPr="007C2F8A">
        <w:rPr>
          <w:b/>
          <w:sz w:val="23"/>
          <w:szCs w:val="23"/>
        </w:rPr>
        <w:instrText xml:space="preserve"> FORMTEXT </w:instrText>
      </w:r>
      <w:r w:rsidR="0027397A" w:rsidRPr="007C2F8A">
        <w:rPr>
          <w:b/>
          <w:sz w:val="23"/>
          <w:szCs w:val="23"/>
        </w:rPr>
      </w:r>
      <w:r w:rsidR="0027397A" w:rsidRPr="007C2F8A">
        <w:rPr>
          <w:b/>
          <w:sz w:val="23"/>
          <w:szCs w:val="23"/>
        </w:rPr>
        <w:fldChar w:fldCharType="separate"/>
      </w:r>
      <w:r w:rsidR="00C90296" w:rsidRPr="007C2F8A">
        <w:rPr>
          <w:b/>
          <w:noProof/>
          <w:sz w:val="23"/>
          <w:szCs w:val="23"/>
        </w:rPr>
        <w:t xml:space="preserve">DĖL PRITARIMO PROJEKTUI „SVEIKATOS </w:t>
      </w:r>
      <w:r w:rsidR="00385874" w:rsidRPr="007C2F8A">
        <w:rPr>
          <w:b/>
          <w:noProof/>
          <w:sz w:val="23"/>
          <w:szCs w:val="23"/>
        </w:rPr>
        <w:t>PRIEŽIŪROS SPECIAL</w:t>
      </w:r>
      <w:r w:rsidR="0029603C" w:rsidRPr="007C2F8A">
        <w:rPr>
          <w:b/>
          <w:noProof/>
          <w:sz w:val="23"/>
          <w:szCs w:val="23"/>
        </w:rPr>
        <w:t>IS</w:t>
      </w:r>
      <w:r w:rsidR="00385874" w:rsidRPr="007C2F8A">
        <w:rPr>
          <w:b/>
          <w:noProof/>
          <w:sz w:val="23"/>
          <w:szCs w:val="23"/>
        </w:rPr>
        <w:t>TŲ RENGIMAS, PRITR</w:t>
      </w:r>
      <w:r w:rsidR="0029603C" w:rsidRPr="007C2F8A">
        <w:rPr>
          <w:b/>
          <w:noProof/>
          <w:sz w:val="23"/>
          <w:szCs w:val="23"/>
        </w:rPr>
        <w:t>AU</w:t>
      </w:r>
      <w:r w:rsidR="00385874" w:rsidRPr="007C2F8A">
        <w:rPr>
          <w:b/>
          <w:noProof/>
          <w:sz w:val="23"/>
          <w:szCs w:val="23"/>
        </w:rPr>
        <w:t>KIMAS</w:t>
      </w:r>
      <w:r w:rsidR="00C90296" w:rsidRPr="007C2F8A">
        <w:rPr>
          <w:b/>
          <w:noProof/>
          <w:sz w:val="23"/>
          <w:szCs w:val="23"/>
        </w:rPr>
        <w:t xml:space="preserve"> </w:t>
      </w:r>
      <w:r w:rsidR="00C90296" w:rsidRPr="007C2F8A">
        <w:rPr>
          <w:b/>
          <w:sz w:val="23"/>
          <w:szCs w:val="23"/>
        </w:rPr>
        <w:t>JURBARKO RAJONO SAVIVALDYBĖJE“</w:t>
      </w:r>
      <w:r w:rsidR="0027397A" w:rsidRPr="007C2F8A">
        <w:rPr>
          <w:b/>
          <w:sz w:val="23"/>
          <w:szCs w:val="23"/>
        </w:rPr>
        <w:fldChar w:fldCharType="end"/>
      </w:r>
      <w:r w:rsidR="00885EAF" w:rsidRPr="007C2F8A">
        <w:rPr>
          <w:b/>
          <w:sz w:val="23"/>
          <w:szCs w:val="23"/>
        </w:rPr>
        <w:t xml:space="preserve"> </w:t>
      </w:r>
      <w:r w:rsidRPr="007C2F8A">
        <w:rPr>
          <w:b/>
          <w:bCs/>
          <w:caps/>
          <w:sz w:val="23"/>
          <w:szCs w:val="23"/>
        </w:rPr>
        <w:t>projekto</w:t>
      </w:r>
    </w:p>
    <w:p w14:paraId="39853B14" w14:textId="77777777" w:rsidR="00F02133" w:rsidRPr="007C2F8A" w:rsidRDefault="00F02133" w:rsidP="002E1F99">
      <w:pPr>
        <w:tabs>
          <w:tab w:val="left" w:pos="0"/>
        </w:tabs>
        <w:jc w:val="center"/>
        <w:rPr>
          <w:sz w:val="23"/>
          <w:szCs w:val="23"/>
        </w:rPr>
      </w:pPr>
    </w:p>
    <w:p w14:paraId="47383958" w14:textId="77777777" w:rsidR="0029603C" w:rsidRPr="007C2F8A" w:rsidRDefault="0027397A" w:rsidP="0029603C">
      <w:pPr>
        <w:tabs>
          <w:tab w:val="left" w:pos="0"/>
        </w:tabs>
        <w:jc w:val="center"/>
        <w:rPr>
          <w:sz w:val="23"/>
          <w:szCs w:val="23"/>
        </w:rPr>
      </w:pPr>
      <w:r w:rsidRPr="007C2F8A">
        <w:rPr>
          <w:sz w:val="23"/>
          <w:szCs w:val="23"/>
        </w:rPr>
        <w:fldChar w:fldCharType="begin">
          <w:ffData>
            <w:name w:val="NOW_WORD_DATE"/>
            <w:enabled/>
            <w:calcOnExit w:val="0"/>
            <w:textInput>
              <w:default w:val="{$NOW_WORD_DATE}"/>
            </w:textInput>
          </w:ffData>
        </w:fldChar>
      </w:r>
      <w:r w:rsidR="0029603C" w:rsidRPr="007C2F8A">
        <w:rPr>
          <w:sz w:val="23"/>
          <w:szCs w:val="23"/>
        </w:rPr>
        <w:instrText xml:space="preserve"> FORMTEXT </w:instrText>
      </w:r>
      <w:r w:rsidRPr="007C2F8A">
        <w:rPr>
          <w:sz w:val="23"/>
          <w:szCs w:val="23"/>
        </w:rPr>
      </w:r>
      <w:r w:rsidRPr="007C2F8A">
        <w:rPr>
          <w:sz w:val="23"/>
          <w:szCs w:val="23"/>
        </w:rPr>
        <w:fldChar w:fldCharType="separate"/>
      </w:r>
      <w:r w:rsidR="0029603C" w:rsidRPr="007C2F8A">
        <w:rPr>
          <w:noProof/>
          <w:sz w:val="23"/>
          <w:szCs w:val="23"/>
        </w:rPr>
        <w:t>2024 m. rugsėjo 25 d.</w:t>
      </w:r>
      <w:r w:rsidRPr="007C2F8A">
        <w:rPr>
          <w:sz w:val="23"/>
          <w:szCs w:val="23"/>
        </w:rPr>
        <w:fldChar w:fldCharType="end"/>
      </w:r>
    </w:p>
    <w:p w14:paraId="52FCBEF5" w14:textId="77777777" w:rsidR="002E1F99" w:rsidRPr="007C2F8A" w:rsidRDefault="002E1F99" w:rsidP="002E1F99">
      <w:pPr>
        <w:tabs>
          <w:tab w:val="left" w:pos="0"/>
        </w:tabs>
        <w:jc w:val="center"/>
        <w:rPr>
          <w:sz w:val="23"/>
          <w:szCs w:val="23"/>
        </w:rPr>
      </w:pPr>
      <w:r w:rsidRPr="007C2F8A">
        <w:rPr>
          <w:sz w:val="23"/>
          <w:szCs w:val="23"/>
        </w:rPr>
        <w:t>Jurbarkas</w:t>
      </w:r>
    </w:p>
    <w:p w14:paraId="45369C9D" w14:textId="77777777" w:rsidR="0029603C" w:rsidRPr="007C2F8A" w:rsidRDefault="0029603C" w:rsidP="002E1F99">
      <w:pPr>
        <w:tabs>
          <w:tab w:val="left" w:pos="0"/>
        </w:tabs>
        <w:jc w:val="center"/>
        <w:rPr>
          <w:sz w:val="23"/>
          <w:szCs w:val="23"/>
        </w:rPr>
      </w:pPr>
    </w:p>
    <w:tbl>
      <w:tblPr>
        <w:tblW w:w="0" w:type="auto"/>
        <w:tblLook w:val="0000" w:firstRow="0" w:lastRow="0" w:firstColumn="0" w:lastColumn="0" w:noHBand="0" w:noVBand="0"/>
      </w:tblPr>
      <w:tblGrid>
        <w:gridCol w:w="9525"/>
      </w:tblGrid>
      <w:tr w:rsidR="003059DE" w:rsidRPr="007C2F8A" w14:paraId="69644E0C" w14:textId="77777777" w:rsidTr="00C76806">
        <w:tc>
          <w:tcPr>
            <w:tcW w:w="9741" w:type="dxa"/>
          </w:tcPr>
          <w:p w14:paraId="5B23042E" w14:textId="77777777" w:rsidR="00C76806" w:rsidRPr="007C2F8A" w:rsidRDefault="00C76806" w:rsidP="000A0A1C">
            <w:pPr>
              <w:tabs>
                <w:tab w:val="left" w:pos="0"/>
              </w:tabs>
              <w:rPr>
                <w:b/>
                <w:bCs/>
                <w:i/>
                <w:iCs/>
                <w:sz w:val="23"/>
                <w:szCs w:val="23"/>
              </w:rPr>
            </w:pPr>
            <w:r w:rsidRPr="007C2F8A">
              <w:rPr>
                <w:b/>
                <w:bCs/>
                <w:i/>
                <w:iCs/>
                <w:sz w:val="23"/>
                <w:szCs w:val="23"/>
              </w:rPr>
              <w:t>1. Parengto projekto tikslai ir uždaviniai.</w:t>
            </w:r>
          </w:p>
        </w:tc>
      </w:tr>
      <w:tr w:rsidR="003059DE" w:rsidRPr="007C2F8A" w14:paraId="1DF72475" w14:textId="77777777" w:rsidTr="00C76806">
        <w:tc>
          <w:tcPr>
            <w:tcW w:w="9741" w:type="dxa"/>
          </w:tcPr>
          <w:p w14:paraId="48130D6F" w14:textId="77777777" w:rsidR="00C76806" w:rsidRPr="007C2F8A" w:rsidRDefault="00C76806" w:rsidP="0093278C">
            <w:pPr>
              <w:jc w:val="both"/>
              <w:rPr>
                <w:sz w:val="23"/>
                <w:szCs w:val="23"/>
              </w:rPr>
            </w:pPr>
            <w:r w:rsidRPr="007C2F8A">
              <w:rPr>
                <w:sz w:val="23"/>
                <w:szCs w:val="23"/>
              </w:rPr>
              <w:t xml:space="preserve">Pritarti Projekto įgyvendinimui, </w:t>
            </w:r>
            <w:r w:rsidR="0093278C" w:rsidRPr="007C2F8A">
              <w:rPr>
                <w:sz w:val="23"/>
                <w:szCs w:val="23"/>
              </w:rPr>
              <w:t xml:space="preserve">įsipareigojant </w:t>
            </w:r>
            <w:r w:rsidRPr="007C2F8A">
              <w:rPr>
                <w:sz w:val="23"/>
                <w:szCs w:val="23"/>
              </w:rPr>
              <w:t>padeng</w:t>
            </w:r>
            <w:r w:rsidR="0093278C" w:rsidRPr="007C2F8A">
              <w:rPr>
                <w:sz w:val="23"/>
                <w:szCs w:val="23"/>
              </w:rPr>
              <w:t>ti</w:t>
            </w:r>
            <w:r w:rsidRPr="007C2F8A">
              <w:rPr>
                <w:sz w:val="23"/>
                <w:szCs w:val="23"/>
              </w:rPr>
              <w:t xml:space="preserve"> </w:t>
            </w:r>
            <w:r w:rsidR="008A5560" w:rsidRPr="007C2F8A">
              <w:rPr>
                <w:sz w:val="23"/>
                <w:szCs w:val="23"/>
              </w:rPr>
              <w:t>pareiškėjo ir partneri</w:t>
            </w:r>
            <w:r w:rsidR="0029603C" w:rsidRPr="007C2F8A">
              <w:rPr>
                <w:sz w:val="23"/>
                <w:szCs w:val="23"/>
              </w:rPr>
              <w:t>ų</w:t>
            </w:r>
            <w:r w:rsidR="008A5560" w:rsidRPr="007C2F8A">
              <w:rPr>
                <w:sz w:val="23"/>
                <w:szCs w:val="23"/>
              </w:rPr>
              <w:t>, kuri</w:t>
            </w:r>
            <w:r w:rsidR="0029603C" w:rsidRPr="007C2F8A">
              <w:rPr>
                <w:sz w:val="23"/>
                <w:szCs w:val="23"/>
              </w:rPr>
              <w:t>ų</w:t>
            </w:r>
            <w:r w:rsidR="008A5560" w:rsidRPr="007C2F8A">
              <w:rPr>
                <w:sz w:val="23"/>
                <w:szCs w:val="23"/>
              </w:rPr>
              <w:t xml:space="preserve"> steigėjas yra Jurbarko rajono savivaldybės taryba, netinkamas finansuoti, tačiau šiam Projektui įgyvendinti būtinas išlaidas, ir tinkamas išlaidas, kurių nepadengia Projekto finansavimas. </w:t>
            </w:r>
          </w:p>
        </w:tc>
      </w:tr>
      <w:tr w:rsidR="003059DE" w:rsidRPr="007C2F8A" w14:paraId="77AE3833" w14:textId="77777777" w:rsidTr="00C76806">
        <w:tc>
          <w:tcPr>
            <w:tcW w:w="9741" w:type="dxa"/>
          </w:tcPr>
          <w:p w14:paraId="2D3E5AC5" w14:textId="77777777" w:rsidR="00C76806" w:rsidRPr="007C2F8A" w:rsidRDefault="00C76806" w:rsidP="000A0A1C">
            <w:pPr>
              <w:tabs>
                <w:tab w:val="left" w:pos="0"/>
              </w:tabs>
              <w:rPr>
                <w:b/>
                <w:bCs/>
                <w:i/>
                <w:iCs/>
                <w:sz w:val="23"/>
                <w:szCs w:val="23"/>
              </w:rPr>
            </w:pPr>
            <w:r w:rsidRPr="007C2F8A">
              <w:rPr>
                <w:b/>
                <w:bCs/>
                <w:i/>
                <w:iCs/>
                <w:sz w:val="23"/>
                <w:szCs w:val="23"/>
              </w:rPr>
              <w:t>2. Kaip šiuo metu yra sureguliuoti projekte aptarti klausimai.</w:t>
            </w:r>
          </w:p>
          <w:p w14:paraId="4C2D0F3B" w14:textId="77777777" w:rsidR="00C76806" w:rsidRPr="007C2F8A" w:rsidRDefault="00C76806" w:rsidP="000A0A1C">
            <w:pPr>
              <w:tabs>
                <w:tab w:val="left" w:pos="0"/>
              </w:tabs>
              <w:rPr>
                <w:b/>
                <w:bCs/>
                <w:i/>
                <w:iCs/>
                <w:sz w:val="23"/>
                <w:szCs w:val="23"/>
              </w:rPr>
            </w:pPr>
            <w:r w:rsidRPr="007C2F8A">
              <w:rPr>
                <w:b/>
                <w:bCs/>
                <w:i/>
                <w:iCs/>
                <w:sz w:val="23"/>
                <w:szCs w:val="23"/>
              </w:rPr>
              <w:t>–</w:t>
            </w:r>
          </w:p>
        </w:tc>
      </w:tr>
      <w:tr w:rsidR="003059DE" w:rsidRPr="007C2F8A" w14:paraId="61BABCC0" w14:textId="77777777" w:rsidTr="00C76806">
        <w:tc>
          <w:tcPr>
            <w:tcW w:w="9741" w:type="dxa"/>
          </w:tcPr>
          <w:p w14:paraId="71AF00B3" w14:textId="77777777" w:rsidR="00C76806" w:rsidRPr="007C2F8A" w:rsidRDefault="00C76806" w:rsidP="00396245">
            <w:pPr>
              <w:tabs>
                <w:tab w:val="left" w:pos="0"/>
              </w:tabs>
              <w:jc w:val="both"/>
              <w:rPr>
                <w:b/>
                <w:bCs/>
                <w:i/>
                <w:iCs/>
                <w:sz w:val="23"/>
                <w:szCs w:val="23"/>
              </w:rPr>
            </w:pPr>
            <w:r w:rsidRPr="007C2F8A">
              <w:rPr>
                <w:b/>
                <w:bCs/>
                <w:i/>
                <w:iCs/>
                <w:sz w:val="23"/>
                <w:szCs w:val="23"/>
              </w:rPr>
              <w:t>3. Kokių pozityvių rezultatų laukiama.</w:t>
            </w:r>
          </w:p>
        </w:tc>
      </w:tr>
      <w:tr w:rsidR="003059DE" w:rsidRPr="007C2F8A" w14:paraId="12F6482F" w14:textId="77777777" w:rsidTr="00C76806">
        <w:tc>
          <w:tcPr>
            <w:tcW w:w="9741" w:type="dxa"/>
          </w:tcPr>
          <w:p w14:paraId="53E7F6FA" w14:textId="77777777" w:rsidR="00362BA3" w:rsidRPr="007C2F8A" w:rsidRDefault="00A51987" w:rsidP="00362BA3">
            <w:pPr>
              <w:tabs>
                <w:tab w:val="left" w:pos="0"/>
              </w:tabs>
              <w:jc w:val="both"/>
              <w:rPr>
                <w:sz w:val="23"/>
                <w:szCs w:val="23"/>
              </w:rPr>
            </w:pPr>
            <w:r w:rsidRPr="007C2F8A">
              <w:rPr>
                <w:sz w:val="23"/>
                <w:szCs w:val="23"/>
                <w:shd w:val="clear" w:color="auto" w:fill="FFFFFF"/>
              </w:rPr>
              <w:t>Projekto tikslas –</w:t>
            </w:r>
            <w:r w:rsidR="0038109B" w:rsidRPr="007C2F8A">
              <w:rPr>
                <w:sz w:val="23"/>
                <w:szCs w:val="23"/>
                <w:shd w:val="clear" w:color="auto" w:fill="FFFFFF"/>
              </w:rPr>
              <w:t xml:space="preserve"> </w:t>
            </w:r>
            <w:r w:rsidR="00362BA3" w:rsidRPr="007C2F8A">
              <w:rPr>
                <w:sz w:val="23"/>
                <w:szCs w:val="23"/>
                <w:shd w:val="clear" w:color="auto" w:fill="FFFFFF"/>
              </w:rPr>
              <w:t xml:space="preserve">gerinti sveikatos priežiūros paslaugų kokybę ir prieinamumą Jurbarko rajono savivaldybėje. </w:t>
            </w:r>
            <w:r w:rsidR="00362BA3" w:rsidRPr="007C2F8A">
              <w:rPr>
                <w:sz w:val="23"/>
                <w:szCs w:val="23"/>
              </w:rPr>
              <w:t xml:space="preserve">Projekto tikslinė grupė – </w:t>
            </w:r>
            <w:r w:rsidR="00362BA3" w:rsidRPr="007C2F8A">
              <w:rPr>
                <w:iCs/>
                <w:sz w:val="23"/>
                <w:szCs w:val="23"/>
              </w:rPr>
              <w:t xml:space="preserve">Jurbarko rajono savivaldybės gyventojai, sveikatos priežiūros srityje dirbantys specialistai. </w:t>
            </w:r>
            <w:r w:rsidR="00362BA3" w:rsidRPr="007C2F8A">
              <w:rPr>
                <w:sz w:val="23"/>
                <w:szCs w:val="23"/>
              </w:rPr>
              <w:t xml:space="preserve"> </w:t>
            </w:r>
          </w:p>
          <w:p w14:paraId="04FABDE0" w14:textId="3C29D9FB" w:rsidR="00C90296" w:rsidRPr="007C2F8A" w:rsidRDefault="00362BA3" w:rsidP="00C90296">
            <w:pPr>
              <w:shd w:val="clear" w:color="auto" w:fill="FFFFFF"/>
              <w:jc w:val="both"/>
              <w:rPr>
                <w:sz w:val="23"/>
                <w:szCs w:val="23"/>
              </w:rPr>
            </w:pPr>
            <w:r w:rsidRPr="007C2F8A">
              <w:rPr>
                <w:sz w:val="23"/>
                <w:szCs w:val="23"/>
              </w:rPr>
              <w:t xml:space="preserve">Viešoji įstaiga Centrinė projektų valdymo agentūra 2024 m. gegužės 31 d. paskelbė kvietimą teikti projektų įgyvendinimo planus „Sveikatos specialistų rengimas, pritraukimas“ Nr. 09-027-P. Projektų atrankos būdas – valstybinis planavimas. Projektų įgyvendinimo planų pateikimo terminas – </w:t>
            </w:r>
            <w:r w:rsidR="007C2F8A">
              <w:rPr>
                <w:sz w:val="23"/>
                <w:szCs w:val="23"/>
              </w:rPr>
              <w:t xml:space="preserve">          </w:t>
            </w:r>
            <w:r w:rsidRPr="007C2F8A">
              <w:rPr>
                <w:sz w:val="23"/>
                <w:szCs w:val="23"/>
              </w:rPr>
              <w:t>2024</w:t>
            </w:r>
            <w:r w:rsidR="0009447B">
              <w:rPr>
                <w:sz w:val="23"/>
                <w:szCs w:val="23"/>
              </w:rPr>
              <w:t> </w:t>
            </w:r>
            <w:r w:rsidRPr="007C2F8A">
              <w:rPr>
                <w:sz w:val="23"/>
                <w:szCs w:val="23"/>
              </w:rPr>
              <w:t xml:space="preserve"> m. rugsėjo 30 d</w:t>
            </w:r>
            <w:r w:rsidR="00C90296" w:rsidRPr="007C2F8A">
              <w:rPr>
                <w:sz w:val="23"/>
                <w:szCs w:val="23"/>
              </w:rPr>
              <w:t xml:space="preserve">. </w:t>
            </w:r>
          </w:p>
          <w:p w14:paraId="2252E0D1" w14:textId="77777777" w:rsidR="00C90296" w:rsidRPr="007C2F8A" w:rsidRDefault="00C90296" w:rsidP="006558A6">
            <w:pPr>
              <w:shd w:val="clear" w:color="auto" w:fill="FFFFFF"/>
              <w:jc w:val="both"/>
              <w:rPr>
                <w:sz w:val="23"/>
                <w:szCs w:val="23"/>
              </w:rPr>
            </w:pPr>
            <w:r w:rsidRPr="007C2F8A">
              <w:rPr>
                <w:sz w:val="23"/>
                <w:szCs w:val="23"/>
              </w:rPr>
              <w:t>Pagal 2022–2030 metų Sveikatos priežiūros kokybės ir efektyvumo didinimo plėtros programos pažangos priemonės Nr. 11-002-02-11-01 „Gerinti sveikatos priežiūros paslaugų kokybę ir prieinamumą“ projektų finansavimo sąlygų aprašą Nr. 2</w:t>
            </w:r>
            <w:r w:rsidR="00362BA3" w:rsidRPr="007C2F8A">
              <w:rPr>
                <w:sz w:val="23"/>
                <w:szCs w:val="23"/>
              </w:rPr>
              <w:t>5</w:t>
            </w:r>
            <w:r w:rsidRPr="007C2F8A">
              <w:rPr>
                <w:sz w:val="23"/>
                <w:szCs w:val="23"/>
              </w:rPr>
              <w:t xml:space="preserve"> (toliau – Aprašas) galimi projekto partneriai – sveikatos centrai ir (ar) sveikatos priežiūros įstaigos, dalyvaujančios sveikatos centro veikloje ir sudariusios Sveikatos centro apraše nurodytą bendradarbiavimo sutartį, todėl projektas planuojamas įgyvendinti su </w:t>
            </w:r>
            <w:r w:rsidR="006558A6" w:rsidRPr="007C2F8A">
              <w:rPr>
                <w:sz w:val="23"/>
                <w:szCs w:val="23"/>
              </w:rPr>
              <w:t>Jurbarko</w:t>
            </w:r>
            <w:r w:rsidRPr="007C2F8A">
              <w:rPr>
                <w:sz w:val="23"/>
                <w:szCs w:val="23"/>
              </w:rPr>
              <w:t xml:space="preserve"> rajono savivaldybės tarybos 2023 m. </w:t>
            </w:r>
            <w:r w:rsidR="006558A6" w:rsidRPr="007C2F8A">
              <w:rPr>
                <w:sz w:val="23"/>
                <w:szCs w:val="23"/>
              </w:rPr>
              <w:t>lapkričio 30</w:t>
            </w:r>
            <w:r w:rsidRPr="007C2F8A">
              <w:rPr>
                <w:sz w:val="23"/>
                <w:szCs w:val="23"/>
              </w:rPr>
              <w:t xml:space="preserve"> d. sprendimu Nr. T-3</w:t>
            </w:r>
            <w:r w:rsidR="006558A6" w:rsidRPr="007C2F8A">
              <w:rPr>
                <w:sz w:val="23"/>
                <w:szCs w:val="23"/>
              </w:rPr>
              <w:t>31</w:t>
            </w:r>
            <w:r w:rsidRPr="007C2F8A">
              <w:rPr>
                <w:sz w:val="23"/>
                <w:szCs w:val="23"/>
              </w:rPr>
              <w:t xml:space="preserve"> „Dėl </w:t>
            </w:r>
            <w:r w:rsidR="006558A6" w:rsidRPr="007C2F8A">
              <w:rPr>
                <w:sz w:val="23"/>
                <w:szCs w:val="23"/>
              </w:rPr>
              <w:t>Jurbarko</w:t>
            </w:r>
            <w:r w:rsidRPr="007C2F8A">
              <w:rPr>
                <w:sz w:val="23"/>
                <w:szCs w:val="23"/>
              </w:rPr>
              <w:t xml:space="preserve"> sveikatos centro steigimo</w:t>
            </w:r>
            <w:r w:rsidR="006558A6" w:rsidRPr="007C2F8A">
              <w:rPr>
                <w:sz w:val="23"/>
                <w:szCs w:val="23"/>
              </w:rPr>
              <w:t xml:space="preserve"> funkcinio bendradarbiavimo būdu</w:t>
            </w:r>
            <w:r w:rsidRPr="007C2F8A">
              <w:rPr>
                <w:sz w:val="23"/>
                <w:szCs w:val="23"/>
              </w:rPr>
              <w:t xml:space="preserve">“ įsteigtu </w:t>
            </w:r>
            <w:r w:rsidR="006558A6" w:rsidRPr="007C2F8A">
              <w:rPr>
                <w:sz w:val="23"/>
                <w:szCs w:val="23"/>
              </w:rPr>
              <w:t>Jurbarko</w:t>
            </w:r>
            <w:r w:rsidRPr="007C2F8A">
              <w:rPr>
                <w:sz w:val="23"/>
                <w:szCs w:val="23"/>
              </w:rPr>
              <w:t xml:space="preserve"> sveikatos centru</w:t>
            </w:r>
            <w:r w:rsidR="00362BA3" w:rsidRPr="007C2F8A">
              <w:rPr>
                <w:sz w:val="23"/>
                <w:szCs w:val="23"/>
              </w:rPr>
              <w:t xml:space="preserve"> ir (ar) sveikatos priežiūros įstaigomis, dalyvaujančiomis sveikatos centro veikloje.</w:t>
            </w:r>
          </w:p>
          <w:p w14:paraId="60876C5E" w14:textId="77777777" w:rsidR="00C90296" w:rsidRPr="007C2F8A" w:rsidRDefault="00C90296" w:rsidP="006558A6">
            <w:pPr>
              <w:shd w:val="clear" w:color="auto" w:fill="FFFFFF"/>
              <w:jc w:val="both"/>
              <w:rPr>
                <w:sz w:val="23"/>
                <w:szCs w:val="23"/>
              </w:rPr>
            </w:pPr>
            <w:r w:rsidRPr="007C2F8A">
              <w:rPr>
                <w:sz w:val="23"/>
                <w:szCs w:val="23"/>
              </w:rPr>
              <w:t>Pagal Aprašą tinkamos finansuoti ir galimos vykdyti šios veiklos:</w:t>
            </w:r>
          </w:p>
          <w:p w14:paraId="46554610" w14:textId="77777777" w:rsidR="00574B04" w:rsidRPr="007C2F8A" w:rsidRDefault="00574B04" w:rsidP="00574B04">
            <w:pPr>
              <w:shd w:val="clear" w:color="auto" w:fill="FFFFFF"/>
              <w:jc w:val="both"/>
              <w:rPr>
                <w:sz w:val="23"/>
                <w:szCs w:val="23"/>
              </w:rPr>
            </w:pPr>
            <w:r w:rsidRPr="007C2F8A">
              <w:rPr>
                <w:sz w:val="23"/>
                <w:szCs w:val="23"/>
              </w:rPr>
              <w:t xml:space="preserve">1. </w:t>
            </w:r>
            <w:r w:rsidR="0029603C" w:rsidRPr="007C2F8A">
              <w:rPr>
                <w:sz w:val="23"/>
                <w:szCs w:val="23"/>
              </w:rPr>
              <w:t>M</w:t>
            </w:r>
            <w:r w:rsidRPr="007C2F8A">
              <w:rPr>
                <w:sz w:val="23"/>
                <w:szCs w:val="23"/>
              </w:rPr>
              <w:t>okėti priedą prie darbo užmokesčio tiems gydytojams rezidentams, gydytojams odontologams rezidentams, kurie rezidentūros studijų ciklus atliks rezidentūros bazėje, esančioje ne Vilniaus ir Kauno miesto savivaldybėse. Priedą skirti tik tuo atveju, jei gydytojas rezidentas pasirinktoje rezidentūros bazėje išdirba ne trumpiau nei 6 mėn. (nepertraukiamai), atlikdamas rezidentūros studijų ciklus</w:t>
            </w:r>
            <w:r w:rsidR="007476B4">
              <w:rPr>
                <w:sz w:val="23"/>
                <w:szCs w:val="23"/>
              </w:rPr>
              <w:t>.</w:t>
            </w:r>
          </w:p>
          <w:p w14:paraId="506DAD93" w14:textId="2E48DBED" w:rsidR="00574B04" w:rsidRPr="007C2F8A" w:rsidRDefault="00574B04" w:rsidP="00574B04">
            <w:pPr>
              <w:shd w:val="clear" w:color="auto" w:fill="FFFFFF"/>
              <w:jc w:val="both"/>
              <w:rPr>
                <w:sz w:val="23"/>
                <w:szCs w:val="23"/>
              </w:rPr>
            </w:pPr>
            <w:r w:rsidRPr="007C2F8A">
              <w:rPr>
                <w:sz w:val="23"/>
                <w:szCs w:val="23"/>
              </w:rPr>
              <w:t xml:space="preserve">2. </w:t>
            </w:r>
            <w:r w:rsidR="0029603C" w:rsidRPr="007C2F8A">
              <w:rPr>
                <w:sz w:val="23"/>
                <w:szCs w:val="23"/>
              </w:rPr>
              <w:t>F</w:t>
            </w:r>
            <w:r w:rsidRPr="007C2F8A">
              <w:rPr>
                <w:sz w:val="23"/>
                <w:szCs w:val="23"/>
              </w:rPr>
              <w:t>inansuoti gydytojų rezidentų, gydytojų odontologų rezidentų rezidentūros studijų, aukštųjų mokyklų studentų išplėstinės praktikos slaugos, odontologinės priežiūros studijų, slaugos specializacijų neformaliojo švietimo programų, profesinio mokymo įstaigų mokinių slaugytojo padėjėjo modulinės profesinio mokymo programos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w:t>
            </w:r>
            <w:r w:rsidR="0009447B">
              <w:rPr>
                <w:sz w:val="23"/>
                <w:szCs w:val="23"/>
              </w:rPr>
              <w:t> </w:t>
            </w:r>
            <w:r w:rsidRPr="007C2F8A">
              <w:rPr>
                <w:sz w:val="23"/>
                <w:szCs w:val="23"/>
              </w:rPr>
              <w:t xml:space="preserve"> d.), tokiu atveju projekto vykdytojui / partneriui būtų grąžinamos jau sumokėtos įmokos ir (ar) finansuojamos likusios įmokos</w:t>
            </w:r>
            <w:r w:rsidR="007476B4">
              <w:rPr>
                <w:sz w:val="23"/>
                <w:szCs w:val="23"/>
              </w:rPr>
              <w:t>.</w:t>
            </w:r>
          </w:p>
          <w:p w14:paraId="1AA8D179" w14:textId="77777777" w:rsidR="00574B04" w:rsidRPr="007C2F8A" w:rsidRDefault="00574B04" w:rsidP="00574B04">
            <w:pPr>
              <w:shd w:val="clear" w:color="auto" w:fill="FFFFFF"/>
              <w:jc w:val="both"/>
              <w:rPr>
                <w:sz w:val="23"/>
                <w:szCs w:val="23"/>
              </w:rPr>
            </w:pPr>
            <w:r w:rsidRPr="007C2F8A">
              <w:rPr>
                <w:sz w:val="23"/>
                <w:szCs w:val="23"/>
              </w:rPr>
              <w:t xml:space="preserve">3. </w:t>
            </w:r>
            <w:r w:rsidR="0029603C" w:rsidRPr="007C2F8A">
              <w:rPr>
                <w:sz w:val="23"/>
                <w:szCs w:val="23"/>
              </w:rPr>
              <w:t>F</w:t>
            </w:r>
            <w:r w:rsidRPr="007C2F8A">
              <w:rPr>
                <w:sz w:val="23"/>
                <w:szCs w:val="23"/>
              </w:rPr>
              <w:t>inansuoti vidaus ligų gydytojų antrosios profesinės kvalifikacijos įgijimo (persikvalifikavimo), baigiant trumpesnę šeimos medicinos arba skubiosios medicinos rezidentūros studijų programą, rezidentūros studijų programos kainą ir įpareigoti juos dirbti ne trumpiau nei dvejus metus iš anksto suderintoje asmens sveikatos priežiūros įstaigoje, kurioje trūksta atitinkamos šiame punkte nurodytos srities sveikatos priežiūros specialistų</w:t>
            </w:r>
            <w:r w:rsidR="007476B4">
              <w:rPr>
                <w:sz w:val="23"/>
                <w:szCs w:val="23"/>
              </w:rPr>
              <w:t>.</w:t>
            </w:r>
          </w:p>
          <w:p w14:paraId="5978C61A" w14:textId="77777777" w:rsidR="00574B04" w:rsidRPr="007C2F8A" w:rsidRDefault="00574B04" w:rsidP="00574B04">
            <w:pPr>
              <w:shd w:val="clear" w:color="auto" w:fill="FFFFFF"/>
              <w:jc w:val="both"/>
              <w:rPr>
                <w:sz w:val="23"/>
                <w:szCs w:val="23"/>
              </w:rPr>
            </w:pPr>
            <w:r w:rsidRPr="007C2F8A">
              <w:rPr>
                <w:sz w:val="23"/>
                <w:szCs w:val="23"/>
              </w:rPr>
              <w:lastRenderedPageBreak/>
              <w:t xml:space="preserve">4. </w:t>
            </w:r>
            <w:r w:rsidR="0029603C" w:rsidRPr="007C2F8A">
              <w:rPr>
                <w:sz w:val="23"/>
                <w:szCs w:val="23"/>
              </w:rPr>
              <w:t>M</w:t>
            </w:r>
            <w:r w:rsidRPr="007C2F8A">
              <w:rPr>
                <w:sz w:val="23"/>
                <w:szCs w:val="23"/>
              </w:rPr>
              <w:t>okėti stipendijas gydytojams rezidentams, gydytojams odontologams rezidentams, kurie mokosi tose rezidentūros studijų programose, į kurias sunkiausia pritraukti norinčius studijuoti (</w:t>
            </w:r>
            <w:proofErr w:type="spellStart"/>
            <w:r w:rsidRPr="007C2F8A">
              <w:rPr>
                <w:sz w:val="23"/>
                <w:szCs w:val="23"/>
              </w:rPr>
              <w:t>geriatrija</w:t>
            </w:r>
            <w:proofErr w:type="spellEnd"/>
            <w:r w:rsidRPr="007C2F8A">
              <w:rPr>
                <w:sz w:val="23"/>
                <w:szCs w:val="23"/>
              </w:rPr>
              <w:t>, teismo medicina, vaikų odontologija), bei profesinio mokymo mokiniams (slaugytojo padėjėjo modulinė profesinio mokymo programa, paramediko modulinė profesinio mokymo programa), pirmosios pakopos studijų studentams (odontologinė priežiūra), antrosios pakopos studijų studentams (išplėstinės praktikos slauga) ir įpareigoti juos dirbti ne trumpiau nei dvejus metus iš anksto suderintoje asmens sveikatos priežiūros įstaigoje, kurioje trūksta atitinkamos srities sveikatos priežiūros specialistų. Projekte gali dalyvauti jau besimokantys gydytojai rezidentai, studentai, mokiniai, tokiu atveju jiems taip pat galioja sąlyga dirbti ne trumpiau nei dvejus metus iš anksto suderintoje asmens sveikatos priežiūros įstaigoje, kurioje trūksta atitinkamos srities sveikatos priežiūros specialistų</w:t>
            </w:r>
            <w:r w:rsidR="007476B4">
              <w:rPr>
                <w:sz w:val="23"/>
                <w:szCs w:val="23"/>
              </w:rPr>
              <w:t>.</w:t>
            </w:r>
          </w:p>
          <w:p w14:paraId="0954C7AA" w14:textId="77777777" w:rsidR="00574B04" w:rsidRPr="007C2F8A" w:rsidRDefault="00574B04" w:rsidP="00574B04">
            <w:pPr>
              <w:shd w:val="clear" w:color="auto" w:fill="FFFFFF"/>
              <w:jc w:val="both"/>
              <w:rPr>
                <w:sz w:val="23"/>
                <w:szCs w:val="23"/>
              </w:rPr>
            </w:pPr>
            <w:r w:rsidRPr="007C2F8A">
              <w:rPr>
                <w:sz w:val="23"/>
                <w:szCs w:val="23"/>
              </w:rPr>
              <w:t xml:space="preserve">5. </w:t>
            </w:r>
            <w:r w:rsidR="0029603C" w:rsidRPr="007C2F8A">
              <w:rPr>
                <w:sz w:val="23"/>
                <w:szCs w:val="23"/>
              </w:rPr>
              <w:t>F</w:t>
            </w:r>
            <w:r w:rsidRPr="007C2F8A">
              <w:rPr>
                <w:sz w:val="23"/>
                <w:szCs w:val="23"/>
              </w:rPr>
              <w:t>inansuoti aukštųjų mokyklų studentų bendrosios praktikos slaugos, slaugos studijų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tokiu atveju projekto vykdytojui / partneriui būtų grąžinamos jau sumokėtos įmokos ir (ar) finansuojamos likusios įmokos</w:t>
            </w:r>
            <w:r w:rsidR="007476B4">
              <w:rPr>
                <w:sz w:val="23"/>
                <w:szCs w:val="23"/>
              </w:rPr>
              <w:t>.</w:t>
            </w:r>
          </w:p>
          <w:p w14:paraId="147C6DAC" w14:textId="77777777" w:rsidR="00574B04" w:rsidRPr="007C2F8A" w:rsidRDefault="00574B04" w:rsidP="00574B04">
            <w:pPr>
              <w:shd w:val="clear" w:color="auto" w:fill="FFFFFF"/>
              <w:jc w:val="both"/>
              <w:rPr>
                <w:sz w:val="23"/>
                <w:szCs w:val="23"/>
              </w:rPr>
            </w:pPr>
            <w:r w:rsidRPr="007C2F8A">
              <w:rPr>
                <w:sz w:val="23"/>
                <w:szCs w:val="23"/>
              </w:rPr>
              <w:t xml:space="preserve">6. </w:t>
            </w:r>
            <w:r w:rsidR="0029603C" w:rsidRPr="007C2F8A">
              <w:rPr>
                <w:sz w:val="23"/>
                <w:szCs w:val="23"/>
              </w:rPr>
              <w:t>M</w:t>
            </w:r>
            <w:r w:rsidRPr="007C2F8A">
              <w:rPr>
                <w:sz w:val="23"/>
                <w:szCs w:val="23"/>
              </w:rPr>
              <w:t xml:space="preserve">okėti stipendijas studijuojantiems pirmosios pakopos studijų studentams (bendrosios praktikos slauga, slauga) ir įpareigoti juos dirbti ne trumpiau nei dvejus metus iš anksto suderintoje asmens sveikatos priežiūros įstaigoje, kurioje trūksta pirmiau nurodytos atitinkamos srities sveikatos priežiūros specialistų. Projekte gali dalyvauti jau besimokantys studentai, tokiu atveju jiems taip pat galioja sąlyga dirbti ne trumpiau nei dvejus metus iš anksto suderintoje asmens sveikatos priežiūros įstaigoje, kurioje trūksta atitinkamos srities sveikatos priežiūros specialistų. </w:t>
            </w:r>
          </w:p>
          <w:p w14:paraId="048819B5" w14:textId="77777777" w:rsidR="00574B04" w:rsidRPr="007C2F8A" w:rsidRDefault="00574B04" w:rsidP="00574B04">
            <w:pPr>
              <w:shd w:val="clear" w:color="auto" w:fill="FFFFFF"/>
              <w:jc w:val="both"/>
              <w:rPr>
                <w:iCs/>
                <w:sz w:val="23"/>
                <w:szCs w:val="23"/>
              </w:rPr>
            </w:pPr>
            <w:r w:rsidRPr="007C2F8A">
              <w:rPr>
                <w:iCs/>
                <w:sz w:val="23"/>
                <w:szCs w:val="23"/>
              </w:rPr>
              <w:t>Galimi pareiškėjai – savivaldybių administracijos.</w:t>
            </w:r>
          </w:p>
          <w:p w14:paraId="744EED66" w14:textId="77777777" w:rsidR="00C90296" w:rsidRPr="007C2F8A" w:rsidRDefault="00574B04" w:rsidP="00D81DCE">
            <w:pPr>
              <w:shd w:val="clear" w:color="auto" w:fill="FFFFFF"/>
              <w:jc w:val="both"/>
              <w:rPr>
                <w:sz w:val="23"/>
                <w:szCs w:val="23"/>
              </w:rPr>
            </w:pPr>
            <w:r w:rsidRPr="007C2F8A">
              <w:rPr>
                <w:iCs/>
                <w:sz w:val="23"/>
                <w:szCs w:val="23"/>
              </w:rPr>
              <w:t>Projekto partneriai</w:t>
            </w:r>
            <w:r w:rsidR="0029603C" w:rsidRPr="007C2F8A">
              <w:rPr>
                <w:iCs/>
                <w:sz w:val="23"/>
                <w:szCs w:val="23"/>
              </w:rPr>
              <w:t xml:space="preserve"> </w:t>
            </w:r>
            <w:r w:rsidRPr="007C2F8A">
              <w:rPr>
                <w:iCs/>
                <w:sz w:val="23"/>
                <w:szCs w:val="23"/>
              </w:rPr>
              <w:t>–</w:t>
            </w:r>
            <w:r w:rsidRPr="007C2F8A">
              <w:rPr>
                <w:sz w:val="23"/>
                <w:szCs w:val="23"/>
              </w:rPr>
              <w:t xml:space="preserve"> Sveikatos centrai ir (ar) asmens sveikatos priežiūros įstaigos, dalyvaujančios sveikatos centro veikloje, kaip numatyta Lietuvos Respublikos sveikatos apsaugos ministro </w:t>
            </w:r>
            <w:r w:rsidR="007C2F8A">
              <w:rPr>
                <w:sz w:val="23"/>
                <w:szCs w:val="23"/>
              </w:rPr>
              <w:t xml:space="preserve">              </w:t>
            </w:r>
            <w:r w:rsidRPr="007C2F8A">
              <w:rPr>
                <w:sz w:val="23"/>
                <w:szCs w:val="23"/>
              </w:rPr>
              <w:t>2023 m. gegužės 22 d. įsakymas Nr. V-589 „Dėl Sveikatos centrui priskiriamų sveikatos priežiūros paslaugų teikimo organizavimo tvarkos aprašo patvirtinimo“.</w:t>
            </w:r>
          </w:p>
        </w:tc>
      </w:tr>
      <w:tr w:rsidR="003059DE" w:rsidRPr="007C2F8A" w14:paraId="515B5A9D" w14:textId="77777777" w:rsidTr="00C76806">
        <w:tc>
          <w:tcPr>
            <w:tcW w:w="9741" w:type="dxa"/>
          </w:tcPr>
          <w:p w14:paraId="0D3BFCBB" w14:textId="77777777" w:rsidR="00C76806" w:rsidRPr="007C2F8A" w:rsidRDefault="00C76806" w:rsidP="00E23DF1">
            <w:pPr>
              <w:tabs>
                <w:tab w:val="left" w:pos="0"/>
              </w:tabs>
              <w:jc w:val="both"/>
              <w:rPr>
                <w:b/>
                <w:bCs/>
                <w:i/>
                <w:iCs/>
                <w:sz w:val="23"/>
                <w:szCs w:val="23"/>
              </w:rPr>
            </w:pPr>
            <w:r w:rsidRPr="007C2F8A">
              <w:rPr>
                <w:b/>
                <w:bCs/>
                <w:i/>
                <w:iCs/>
                <w:sz w:val="23"/>
                <w:szCs w:val="23"/>
              </w:rPr>
              <w:lastRenderedPageBreak/>
              <w:t>4. Galimos neigiamos priimto projekto pasekmės ir kokių priemonių reikėtų imtis, kad tokių pasekmių būtų išvengta.</w:t>
            </w:r>
          </w:p>
        </w:tc>
      </w:tr>
      <w:tr w:rsidR="003059DE" w:rsidRPr="007C2F8A" w14:paraId="56EAA05F" w14:textId="77777777" w:rsidTr="00C76806">
        <w:tc>
          <w:tcPr>
            <w:tcW w:w="9741" w:type="dxa"/>
          </w:tcPr>
          <w:p w14:paraId="38B01A38" w14:textId="77777777" w:rsidR="00C76806" w:rsidRPr="007C2F8A" w:rsidRDefault="00490C1C" w:rsidP="00E23DF1">
            <w:pPr>
              <w:tabs>
                <w:tab w:val="left" w:pos="0"/>
              </w:tabs>
              <w:jc w:val="both"/>
              <w:rPr>
                <w:sz w:val="23"/>
                <w:szCs w:val="23"/>
              </w:rPr>
            </w:pPr>
            <w:r w:rsidRPr="007C2F8A">
              <w:rPr>
                <w:sz w:val="23"/>
                <w:szCs w:val="23"/>
              </w:rPr>
              <w:t xml:space="preserve">Nenumatoma </w:t>
            </w:r>
          </w:p>
        </w:tc>
      </w:tr>
      <w:tr w:rsidR="003059DE" w:rsidRPr="007C2F8A" w14:paraId="52334DD8" w14:textId="77777777" w:rsidTr="00C76806">
        <w:tc>
          <w:tcPr>
            <w:tcW w:w="9741" w:type="dxa"/>
          </w:tcPr>
          <w:p w14:paraId="0217480A" w14:textId="77777777" w:rsidR="00C76806" w:rsidRPr="007C2F8A" w:rsidRDefault="00C76806" w:rsidP="00E23DF1">
            <w:pPr>
              <w:tabs>
                <w:tab w:val="left" w:pos="0"/>
              </w:tabs>
              <w:jc w:val="both"/>
              <w:rPr>
                <w:b/>
                <w:bCs/>
                <w:i/>
                <w:iCs/>
                <w:sz w:val="23"/>
                <w:szCs w:val="23"/>
              </w:rPr>
            </w:pPr>
            <w:r w:rsidRPr="007C2F8A">
              <w:rPr>
                <w:b/>
                <w:bCs/>
                <w:i/>
                <w:iCs/>
                <w:sz w:val="23"/>
                <w:szCs w:val="23"/>
              </w:rPr>
              <w:t>5. Kokie šios srities aktai tebegalioja (pateikiamas aktų sąrašas) ir kokius galiojančius aktus būtina pakeisti ar panaikinti, priėmus teikiamą projektą.</w:t>
            </w:r>
          </w:p>
        </w:tc>
      </w:tr>
      <w:tr w:rsidR="003059DE" w:rsidRPr="007C2F8A" w14:paraId="119FA238" w14:textId="77777777" w:rsidTr="00C76806">
        <w:tc>
          <w:tcPr>
            <w:tcW w:w="9741" w:type="dxa"/>
          </w:tcPr>
          <w:p w14:paraId="153E49BD" w14:textId="77777777" w:rsidR="00C76806" w:rsidRPr="007C2F8A" w:rsidRDefault="00C76806" w:rsidP="00E23DF1">
            <w:pPr>
              <w:tabs>
                <w:tab w:val="left" w:pos="0"/>
              </w:tabs>
              <w:jc w:val="both"/>
              <w:rPr>
                <w:b/>
                <w:bCs/>
                <w:i/>
                <w:iCs/>
                <w:sz w:val="23"/>
                <w:szCs w:val="23"/>
              </w:rPr>
            </w:pPr>
            <w:r w:rsidRPr="007C2F8A">
              <w:rPr>
                <w:b/>
                <w:bCs/>
                <w:i/>
                <w:iCs/>
                <w:sz w:val="23"/>
                <w:szCs w:val="23"/>
              </w:rPr>
              <w:t xml:space="preserve">- </w:t>
            </w:r>
          </w:p>
        </w:tc>
      </w:tr>
      <w:tr w:rsidR="003059DE" w:rsidRPr="007C2F8A" w14:paraId="1CA7C9BD" w14:textId="77777777" w:rsidTr="00C76806">
        <w:tc>
          <w:tcPr>
            <w:tcW w:w="9741" w:type="dxa"/>
          </w:tcPr>
          <w:p w14:paraId="341EE78E" w14:textId="77777777" w:rsidR="00C76806" w:rsidRPr="007C2F8A" w:rsidRDefault="00C76806" w:rsidP="00E23DF1">
            <w:pPr>
              <w:tabs>
                <w:tab w:val="left" w:pos="0"/>
              </w:tabs>
              <w:jc w:val="both"/>
              <w:rPr>
                <w:b/>
                <w:bCs/>
                <w:i/>
                <w:iCs/>
                <w:sz w:val="23"/>
                <w:szCs w:val="23"/>
              </w:rPr>
            </w:pPr>
            <w:r w:rsidRPr="007C2F8A">
              <w:rPr>
                <w:b/>
                <w:bCs/>
                <w:i/>
                <w:iCs/>
                <w:sz w:val="23"/>
                <w:szCs w:val="23"/>
              </w:rPr>
              <w:t>6. Projekto rengimo metu gauti specialistų vertinimai ir išvados, ekonominiai apskaičiavimai (sąmatos), konkretūs finansavimo šaltiniai.</w:t>
            </w:r>
          </w:p>
          <w:p w14:paraId="20A608AE" w14:textId="77777777" w:rsidR="00692331" w:rsidRPr="007C2F8A" w:rsidRDefault="00A51987" w:rsidP="006558A6">
            <w:pPr>
              <w:shd w:val="clear" w:color="auto" w:fill="FFFFFF"/>
              <w:jc w:val="both"/>
              <w:rPr>
                <w:sz w:val="23"/>
                <w:szCs w:val="23"/>
              </w:rPr>
            </w:pPr>
            <w:r w:rsidRPr="007C2F8A">
              <w:rPr>
                <w:sz w:val="23"/>
                <w:szCs w:val="23"/>
              </w:rPr>
              <w:t xml:space="preserve">Planuojama </w:t>
            </w:r>
            <w:r w:rsidR="00C76806" w:rsidRPr="007C2F8A">
              <w:rPr>
                <w:sz w:val="23"/>
                <w:szCs w:val="23"/>
              </w:rPr>
              <w:t xml:space="preserve">Projekto vertė </w:t>
            </w:r>
            <w:r w:rsidR="00B21D89" w:rsidRPr="007C2F8A">
              <w:rPr>
                <w:iCs/>
                <w:sz w:val="23"/>
                <w:szCs w:val="23"/>
              </w:rPr>
              <w:t>383 199,00</w:t>
            </w:r>
            <w:r w:rsidRPr="007C2F8A">
              <w:rPr>
                <w:iCs/>
                <w:sz w:val="23"/>
                <w:szCs w:val="23"/>
              </w:rPr>
              <w:t xml:space="preserve"> </w:t>
            </w:r>
            <w:r w:rsidR="00C76806" w:rsidRPr="007C2F8A">
              <w:rPr>
                <w:sz w:val="23"/>
                <w:szCs w:val="23"/>
              </w:rPr>
              <w:t>Eur su PVM</w:t>
            </w:r>
            <w:r w:rsidR="00692331" w:rsidRPr="007C2F8A">
              <w:rPr>
                <w:sz w:val="23"/>
                <w:szCs w:val="23"/>
              </w:rPr>
              <w:t xml:space="preserve"> (</w:t>
            </w:r>
            <w:r w:rsidR="0029603C" w:rsidRPr="007C2F8A">
              <w:rPr>
                <w:iCs/>
                <w:sz w:val="23"/>
                <w:szCs w:val="23"/>
              </w:rPr>
              <w:t>Europos Sąjungos ir Bendrojo finansavimo lėšos</w:t>
            </w:r>
            <w:r w:rsidR="00692331" w:rsidRPr="007C2F8A">
              <w:rPr>
                <w:sz w:val="23"/>
                <w:szCs w:val="23"/>
              </w:rPr>
              <w:t>)</w:t>
            </w:r>
            <w:r w:rsidR="00536A93" w:rsidRPr="007C2F8A">
              <w:rPr>
                <w:sz w:val="23"/>
                <w:szCs w:val="23"/>
              </w:rPr>
              <w:t xml:space="preserve">. </w:t>
            </w:r>
            <w:r w:rsidR="00692331" w:rsidRPr="007C2F8A">
              <w:rPr>
                <w:sz w:val="23"/>
                <w:szCs w:val="23"/>
              </w:rPr>
              <w:t>Finansuojamoji dalis 100 proc.</w:t>
            </w:r>
            <w:r w:rsidR="006558A6" w:rsidRPr="007C2F8A">
              <w:rPr>
                <w:sz w:val="23"/>
                <w:szCs w:val="23"/>
              </w:rPr>
              <w:t xml:space="preserve"> </w:t>
            </w:r>
          </w:p>
        </w:tc>
      </w:tr>
      <w:tr w:rsidR="003059DE" w:rsidRPr="007C2F8A" w14:paraId="479A3E63" w14:textId="77777777" w:rsidTr="00C76806">
        <w:tc>
          <w:tcPr>
            <w:tcW w:w="9741" w:type="dxa"/>
          </w:tcPr>
          <w:p w14:paraId="6BF318EC" w14:textId="77777777" w:rsidR="00C76806" w:rsidRPr="007C2F8A" w:rsidRDefault="00C76806" w:rsidP="00E23DF1">
            <w:pPr>
              <w:tabs>
                <w:tab w:val="left" w:pos="0"/>
              </w:tabs>
              <w:jc w:val="both"/>
              <w:rPr>
                <w:b/>
                <w:bCs/>
                <w:i/>
                <w:iCs/>
                <w:sz w:val="23"/>
                <w:szCs w:val="23"/>
              </w:rPr>
            </w:pPr>
            <w:r w:rsidRPr="007C2F8A">
              <w:rPr>
                <w:b/>
                <w:bCs/>
                <w:i/>
                <w:iCs/>
                <w:sz w:val="23"/>
                <w:szCs w:val="23"/>
              </w:rPr>
              <w:t>7. Ar reikalingas projekto antikorupcinis vertinimas.</w:t>
            </w:r>
          </w:p>
          <w:p w14:paraId="680FF797" w14:textId="77777777" w:rsidR="00C76806" w:rsidRPr="007C2F8A" w:rsidRDefault="00C76806" w:rsidP="00E23DF1">
            <w:pPr>
              <w:tabs>
                <w:tab w:val="left" w:pos="0"/>
              </w:tabs>
              <w:jc w:val="both"/>
              <w:rPr>
                <w:sz w:val="23"/>
                <w:szCs w:val="23"/>
              </w:rPr>
            </w:pPr>
            <w:r w:rsidRPr="007C2F8A">
              <w:rPr>
                <w:sz w:val="23"/>
                <w:szCs w:val="23"/>
              </w:rPr>
              <w:t>Ne</w:t>
            </w:r>
            <w:r w:rsidR="00490C1C" w:rsidRPr="007C2F8A">
              <w:rPr>
                <w:sz w:val="23"/>
                <w:szCs w:val="23"/>
              </w:rPr>
              <w:t>reikalingas</w:t>
            </w:r>
          </w:p>
        </w:tc>
      </w:tr>
      <w:tr w:rsidR="003059DE" w:rsidRPr="007C2F8A" w14:paraId="69431AF2" w14:textId="77777777" w:rsidTr="00C76806">
        <w:tc>
          <w:tcPr>
            <w:tcW w:w="9741" w:type="dxa"/>
          </w:tcPr>
          <w:p w14:paraId="03583057" w14:textId="77777777" w:rsidR="00C76806" w:rsidRPr="007C2F8A" w:rsidRDefault="00C76806" w:rsidP="00C76806">
            <w:pPr>
              <w:tabs>
                <w:tab w:val="left" w:pos="0"/>
              </w:tabs>
              <w:rPr>
                <w:b/>
                <w:bCs/>
                <w:i/>
                <w:iCs/>
                <w:sz w:val="23"/>
                <w:szCs w:val="23"/>
              </w:rPr>
            </w:pPr>
            <w:r w:rsidRPr="007C2F8A">
              <w:rPr>
                <w:b/>
                <w:bCs/>
                <w:i/>
                <w:iCs/>
                <w:sz w:val="23"/>
                <w:szCs w:val="23"/>
              </w:rPr>
              <w:t>8. Projekto iniciatorius, autorius ar autorių grupė.</w:t>
            </w:r>
          </w:p>
        </w:tc>
      </w:tr>
      <w:tr w:rsidR="003059DE" w:rsidRPr="007C2F8A" w14:paraId="60F659D2" w14:textId="77777777" w:rsidTr="00C76806">
        <w:tc>
          <w:tcPr>
            <w:tcW w:w="9741" w:type="dxa"/>
          </w:tcPr>
          <w:p w14:paraId="4E6DAF99" w14:textId="77777777" w:rsidR="00C76806" w:rsidRPr="007C2F8A" w:rsidRDefault="0029603C" w:rsidP="00C76806">
            <w:pPr>
              <w:tabs>
                <w:tab w:val="left" w:pos="0"/>
              </w:tabs>
              <w:rPr>
                <w:sz w:val="23"/>
                <w:szCs w:val="23"/>
              </w:rPr>
            </w:pPr>
            <w:r w:rsidRPr="007C2F8A">
              <w:rPr>
                <w:sz w:val="23"/>
                <w:szCs w:val="23"/>
              </w:rPr>
              <w:t xml:space="preserve">Jurbarko sveikatos centras, </w:t>
            </w:r>
            <w:r w:rsidR="00C76806" w:rsidRPr="007C2F8A">
              <w:rPr>
                <w:sz w:val="23"/>
                <w:szCs w:val="23"/>
              </w:rPr>
              <w:t xml:space="preserve">Investicijų ir strateginio planavimo </w:t>
            </w:r>
            <w:r w:rsidR="00CB2F7A" w:rsidRPr="007C2F8A">
              <w:rPr>
                <w:sz w:val="23"/>
                <w:szCs w:val="23"/>
              </w:rPr>
              <w:t>skyrius</w:t>
            </w:r>
          </w:p>
        </w:tc>
      </w:tr>
      <w:tr w:rsidR="003059DE" w:rsidRPr="007C2F8A" w14:paraId="2E42DE17" w14:textId="77777777" w:rsidTr="00C76806">
        <w:tc>
          <w:tcPr>
            <w:tcW w:w="9741" w:type="dxa"/>
          </w:tcPr>
          <w:p w14:paraId="65E0B3F0" w14:textId="77777777" w:rsidR="00C76806" w:rsidRPr="007C2F8A" w:rsidRDefault="00C76806" w:rsidP="000A0A1C">
            <w:pPr>
              <w:tabs>
                <w:tab w:val="left" w:pos="0"/>
              </w:tabs>
              <w:rPr>
                <w:b/>
                <w:bCs/>
                <w:i/>
                <w:iCs/>
                <w:sz w:val="23"/>
                <w:szCs w:val="23"/>
              </w:rPr>
            </w:pPr>
            <w:r w:rsidRPr="007C2F8A">
              <w:rPr>
                <w:b/>
                <w:bCs/>
                <w:i/>
                <w:iCs/>
                <w:sz w:val="23"/>
                <w:szCs w:val="23"/>
              </w:rPr>
              <w:t>9. Kiti, autorių nuomone, reikalingi pagrindimai ir paaiškinimai.</w:t>
            </w:r>
          </w:p>
          <w:p w14:paraId="7863F88B" w14:textId="77777777" w:rsidR="00C76806" w:rsidRPr="007C2F8A" w:rsidRDefault="00560D2A" w:rsidP="00C76806">
            <w:pPr>
              <w:tabs>
                <w:tab w:val="left" w:pos="0"/>
              </w:tabs>
              <w:rPr>
                <w:sz w:val="23"/>
                <w:szCs w:val="23"/>
              </w:rPr>
            </w:pPr>
            <w:r w:rsidRPr="007C2F8A">
              <w:rPr>
                <w:sz w:val="23"/>
                <w:szCs w:val="23"/>
              </w:rPr>
              <w:t>-</w:t>
            </w:r>
          </w:p>
        </w:tc>
      </w:tr>
      <w:tr w:rsidR="003059DE" w:rsidRPr="007C2F8A" w14:paraId="2A0AE3BD" w14:textId="77777777" w:rsidTr="00C76806">
        <w:tc>
          <w:tcPr>
            <w:tcW w:w="9741" w:type="dxa"/>
          </w:tcPr>
          <w:p w14:paraId="564ED9EB" w14:textId="77777777" w:rsidR="00C76806" w:rsidRPr="007C2F8A" w:rsidRDefault="00C76806" w:rsidP="00C76806">
            <w:pPr>
              <w:tabs>
                <w:tab w:val="left" w:pos="0"/>
              </w:tabs>
              <w:rPr>
                <w:b/>
                <w:bCs/>
                <w:i/>
                <w:iCs/>
                <w:sz w:val="23"/>
                <w:szCs w:val="23"/>
              </w:rPr>
            </w:pPr>
            <w:r w:rsidRPr="007C2F8A">
              <w:rPr>
                <w:b/>
                <w:bCs/>
                <w:i/>
                <w:iCs/>
                <w:sz w:val="23"/>
                <w:szCs w:val="23"/>
              </w:rPr>
              <w:t>10. Sprendimas įteikiamas (kam ir kiek egz.).</w:t>
            </w:r>
          </w:p>
        </w:tc>
      </w:tr>
      <w:tr w:rsidR="003059DE" w:rsidRPr="007C2F8A" w14:paraId="7D8F84E0" w14:textId="77777777" w:rsidTr="00C76806">
        <w:tc>
          <w:tcPr>
            <w:tcW w:w="9741" w:type="dxa"/>
          </w:tcPr>
          <w:p w14:paraId="7ECF9B8E" w14:textId="77777777" w:rsidR="00C76806" w:rsidRPr="007C2F8A" w:rsidRDefault="00C76806" w:rsidP="00C76806">
            <w:pPr>
              <w:tabs>
                <w:tab w:val="left" w:pos="0"/>
              </w:tabs>
              <w:rPr>
                <w:sz w:val="23"/>
                <w:szCs w:val="23"/>
              </w:rPr>
            </w:pPr>
            <w:r w:rsidRPr="007C2F8A">
              <w:rPr>
                <w:sz w:val="23"/>
                <w:szCs w:val="23"/>
              </w:rPr>
              <w:t xml:space="preserve">Investicijų ir strateginio planavimo </w:t>
            </w:r>
            <w:r w:rsidR="00CB2F7A" w:rsidRPr="007C2F8A">
              <w:rPr>
                <w:sz w:val="23"/>
                <w:szCs w:val="23"/>
              </w:rPr>
              <w:t xml:space="preserve">skyriui </w:t>
            </w:r>
            <w:r w:rsidRPr="007C2F8A">
              <w:rPr>
                <w:sz w:val="23"/>
                <w:szCs w:val="23"/>
              </w:rPr>
              <w:t>ir</w:t>
            </w:r>
            <w:r w:rsidR="00560D2A" w:rsidRPr="007C2F8A">
              <w:rPr>
                <w:sz w:val="23"/>
                <w:szCs w:val="23"/>
              </w:rPr>
              <w:t xml:space="preserve"> </w:t>
            </w:r>
            <w:r w:rsidR="0029603C" w:rsidRPr="007C2F8A">
              <w:rPr>
                <w:sz w:val="23"/>
                <w:szCs w:val="23"/>
              </w:rPr>
              <w:t>Sveikatos reikalų koordinatorei (vyriausiajai specialistei)</w:t>
            </w:r>
          </w:p>
        </w:tc>
      </w:tr>
      <w:tr w:rsidR="003059DE" w:rsidRPr="007C2F8A" w14:paraId="6CDE37AE" w14:textId="77777777" w:rsidTr="00C76806">
        <w:tc>
          <w:tcPr>
            <w:tcW w:w="9741" w:type="dxa"/>
          </w:tcPr>
          <w:p w14:paraId="05E993F8" w14:textId="77777777" w:rsidR="006A29E6" w:rsidRPr="007C2F8A" w:rsidRDefault="006A29E6" w:rsidP="007371F4">
            <w:pPr>
              <w:tabs>
                <w:tab w:val="left" w:pos="0"/>
              </w:tabs>
              <w:rPr>
                <w:b/>
                <w:bCs/>
                <w:sz w:val="23"/>
                <w:szCs w:val="23"/>
              </w:rPr>
            </w:pPr>
          </w:p>
        </w:tc>
      </w:tr>
      <w:tr w:rsidR="006A29E6" w:rsidRPr="007C2F8A" w14:paraId="2C99327F" w14:textId="77777777" w:rsidTr="00C76806">
        <w:tc>
          <w:tcPr>
            <w:tcW w:w="9741" w:type="dxa"/>
          </w:tcPr>
          <w:p w14:paraId="412C7F51" w14:textId="210CB55C" w:rsidR="005E3468" w:rsidRPr="007C2F8A" w:rsidRDefault="00A51987" w:rsidP="00A51987">
            <w:pPr>
              <w:rPr>
                <w:sz w:val="23"/>
                <w:szCs w:val="23"/>
              </w:rPr>
            </w:pPr>
            <w:r w:rsidRPr="007C2F8A">
              <w:rPr>
                <w:sz w:val="23"/>
                <w:szCs w:val="23"/>
              </w:rPr>
              <w:t>Parengė</w:t>
            </w:r>
          </w:p>
          <w:p w14:paraId="631D2835" w14:textId="77777777" w:rsidR="004A7E7B" w:rsidRPr="007C2F8A" w:rsidRDefault="0027397A" w:rsidP="00A51987">
            <w:pPr>
              <w:pStyle w:val="Antrats"/>
              <w:tabs>
                <w:tab w:val="clear" w:pos="4153"/>
                <w:tab w:val="clear" w:pos="8306"/>
              </w:tabs>
              <w:rPr>
                <w:sz w:val="23"/>
                <w:szCs w:val="23"/>
                <w:lang w:eastAsia="de-DE"/>
              </w:rPr>
            </w:pPr>
            <w:r w:rsidRPr="007C2F8A">
              <w:rPr>
                <w:sz w:val="23"/>
                <w:szCs w:val="23"/>
                <w:lang w:eastAsia="de-DE"/>
              </w:rPr>
              <w:fldChar w:fldCharType="begin">
                <w:ffData>
                  <w:name w:val="CREATOR_SHOWS"/>
                  <w:enabled/>
                  <w:calcOnExit w:val="0"/>
                  <w:textInput>
                    <w:default w:val="{$CREATOR_SHOWS}"/>
                  </w:textInput>
                </w:ffData>
              </w:fldChar>
            </w:r>
            <w:r w:rsidR="004A7E7B" w:rsidRPr="007C2F8A">
              <w:rPr>
                <w:sz w:val="23"/>
                <w:szCs w:val="23"/>
                <w:lang w:eastAsia="de-DE"/>
              </w:rPr>
              <w:instrText xml:space="preserve"> FORMTEXT </w:instrText>
            </w:r>
            <w:r w:rsidRPr="007C2F8A">
              <w:rPr>
                <w:sz w:val="23"/>
                <w:szCs w:val="23"/>
                <w:lang w:eastAsia="de-DE"/>
              </w:rPr>
            </w:r>
            <w:r w:rsidRPr="007C2F8A">
              <w:rPr>
                <w:sz w:val="23"/>
                <w:szCs w:val="23"/>
                <w:lang w:eastAsia="de-DE"/>
              </w:rPr>
              <w:fldChar w:fldCharType="separate"/>
            </w:r>
            <w:r w:rsidR="004A7E7B" w:rsidRPr="007C2F8A">
              <w:rPr>
                <w:noProof/>
                <w:sz w:val="23"/>
                <w:szCs w:val="23"/>
                <w:lang w:eastAsia="de-DE"/>
              </w:rPr>
              <w:t>Ernestas Sinkus</w:t>
            </w:r>
            <w:r w:rsidRPr="007C2F8A">
              <w:rPr>
                <w:sz w:val="23"/>
                <w:szCs w:val="23"/>
                <w:lang w:eastAsia="de-DE"/>
              </w:rPr>
              <w:fldChar w:fldCharType="end"/>
            </w:r>
          </w:p>
          <w:p w14:paraId="709C54AA" w14:textId="77777777" w:rsidR="007C2F8A" w:rsidRPr="007C2F8A" w:rsidRDefault="0027397A" w:rsidP="00A51987">
            <w:pPr>
              <w:pStyle w:val="Antrats"/>
              <w:tabs>
                <w:tab w:val="clear" w:pos="4153"/>
                <w:tab w:val="clear" w:pos="8306"/>
              </w:tabs>
              <w:rPr>
                <w:sz w:val="23"/>
                <w:szCs w:val="23"/>
                <w:lang w:eastAsia="de-DE"/>
              </w:rPr>
            </w:pPr>
            <w:r w:rsidRPr="007C2F8A">
              <w:rPr>
                <w:sz w:val="23"/>
                <w:szCs w:val="23"/>
              </w:rPr>
              <w:fldChar w:fldCharType="begin">
                <w:ffData>
                  <w:name w:val="CREATOR_EMAIL"/>
                  <w:enabled/>
                  <w:calcOnExit w:val="0"/>
                  <w:textInput>
                    <w:default w:val="{$CREATOR_EMAIL}"/>
                  </w:textInput>
                </w:ffData>
              </w:fldChar>
            </w:r>
            <w:r w:rsidR="007C2F8A" w:rsidRPr="007C2F8A">
              <w:rPr>
                <w:sz w:val="23"/>
                <w:szCs w:val="23"/>
                <w:lang w:eastAsia="de-DE"/>
              </w:rPr>
              <w:instrText xml:space="preserve"> FORMTEXT </w:instrText>
            </w:r>
            <w:r w:rsidRPr="007C2F8A">
              <w:rPr>
                <w:sz w:val="23"/>
                <w:szCs w:val="23"/>
              </w:rPr>
            </w:r>
            <w:r w:rsidRPr="007C2F8A">
              <w:rPr>
                <w:sz w:val="23"/>
                <w:szCs w:val="23"/>
              </w:rPr>
              <w:fldChar w:fldCharType="separate"/>
            </w:r>
            <w:r w:rsidR="007C2F8A" w:rsidRPr="007C2F8A">
              <w:rPr>
                <w:noProof/>
                <w:sz w:val="23"/>
                <w:szCs w:val="23"/>
                <w:lang w:eastAsia="de-DE"/>
              </w:rPr>
              <w:t>Renata Šepetienė</w:t>
            </w:r>
            <w:r w:rsidRPr="007C2F8A">
              <w:rPr>
                <w:sz w:val="23"/>
                <w:szCs w:val="23"/>
              </w:rPr>
              <w:fldChar w:fldCharType="end"/>
            </w:r>
          </w:p>
          <w:p w14:paraId="3868EEAD" w14:textId="77777777" w:rsidR="006A29E6" w:rsidRPr="007C2F8A" w:rsidRDefault="0027397A" w:rsidP="00A51987">
            <w:pPr>
              <w:pStyle w:val="Antrats"/>
              <w:tabs>
                <w:tab w:val="clear" w:pos="4153"/>
                <w:tab w:val="clear" w:pos="8306"/>
              </w:tabs>
              <w:rPr>
                <w:sz w:val="23"/>
                <w:szCs w:val="23"/>
              </w:rPr>
            </w:pPr>
            <w:r w:rsidRPr="007C2F8A">
              <w:rPr>
                <w:sz w:val="23"/>
                <w:szCs w:val="23"/>
              </w:rPr>
              <w:fldChar w:fldCharType="begin">
                <w:ffData>
                  <w:name w:val=""/>
                  <w:enabled/>
                  <w:calcOnExit w:val="0"/>
                  <w:textInput>
                    <w:default w:val="{$NOW_DATE1}"/>
                  </w:textInput>
                </w:ffData>
              </w:fldChar>
            </w:r>
            <w:r w:rsidR="007C2F8A" w:rsidRPr="007C2F8A">
              <w:rPr>
                <w:sz w:val="23"/>
                <w:szCs w:val="23"/>
              </w:rPr>
              <w:instrText xml:space="preserve"> FORMTEXT </w:instrText>
            </w:r>
            <w:r w:rsidRPr="007C2F8A">
              <w:rPr>
                <w:sz w:val="23"/>
                <w:szCs w:val="23"/>
              </w:rPr>
            </w:r>
            <w:r w:rsidRPr="007C2F8A">
              <w:rPr>
                <w:sz w:val="23"/>
                <w:szCs w:val="23"/>
              </w:rPr>
              <w:fldChar w:fldCharType="separate"/>
            </w:r>
            <w:r w:rsidR="007C2F8A" w:rsidRPr="007C2F8A">
              <w:rPr>
                <w:noProof/>
                <w:sz w:val="23"/>
                <w:szCs w:val="23"/>
              </w:rPr>
              <w:t>2024-09-25</w:t>
            </w:r>
            <w:r w:rsidRPr="007C2F8A">
              <w:rPr>
                <w:noProof/>
                <w:sz w:val="23"/>
                <w:szCs w:val="23"/>
              </w:rPr>
              <w:fldChar w:fldCharType="end"/>
            </w:r>
          </w:p>
        </w:tc>
      </w:tr>
    </w:tbl>
    <w:p w14:paraId="0C330F33" w14:textId="77777777" w:rsidR="006A29E6" w:rsidRPr="007C2F8A" w:rsidRDefault="006A29E6" w:rsidP="003A4474">
      <w:pPr>
        <w:rPr>
          <w:sz w:val="23"/>
          <w:szCs w:val="23"/>
        </w:rPr>
      </w:pPr>
    </w:p>
    <w:sectPr w:rsidR="006A29E6" w:rsidRPr="007C2F8A" w:rsidSect="00B02FD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542E" w14:textId="77777777" w:rsidR="00345B3F" w:rsidRDefault="00345B3F">
      <w:r>
        <w:separator/>
      </w:r>
    </w:p>
  </w:endnote>
  <w:endnote w:type="continuationSeparator" w:id="0">
    <w:p w14:paraId="7743B4DA" w14:textId="77777777" w:rsidR="00345B3F" w:rsidRDefault="0034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9EE12" w14:textId="77777777" w:rsidR="00345B3F" w:rsidRDefault="00345B3F">
      <w:r>
        <w:separator/>
      </w:r>
    </w:p>
  </w:footnote>
  <w:footnote w:type="continuationSeparator" w:id="0">
    <w:p w14:paraId="6E0011CE" w14:textId="77777777" w:rsidR="00345B3F" w:rsidRDefault="0034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85FF" w14:textId="77777777" w:rsidR="00FC1CD3" w:rsidRDefault="0027397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BB696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0012" w14:textId="77777777" w:rsidR="00FC1CD3" w:rsidRDefault="00FC1CD3">
    <w:pPr>
      <w:pStyle w:val="Antrats"/>
      <w:framePr w:wrap="around" w:vAnchor="text" w:hAnchor="margin" w:xAlign="center" w:y="1"/>
      <w:rPr>
        <w:rStyle w:val="Puslapionumeris"/>
      </w:rPr>
    </w:pPr>
  </w:p>
  <w:p w14:paraId="3924A87A" w14:textId="77777777" w:rsidR="00FC1CD3" w:rsidRPr="003059DE"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0949844">
    <w:abstractNumId w:val="4"/>
  </w:num>
  <w:num w:numId="2" w16cid:durableId="416489012">
    <w:abstractNumId w:val="3"/>
  </w:num>
  <w:num w:numId="3" w16cid:durableId="1172182336">
    <w:abstractNumId w:val="5"/>
  </w:num>
  <w:num w:numId="4" w16cid:durableId="1094323353">
    <w:abstractNumId w:val="2"/>
  </w:num>
  <w:num w:numId="5" w16cid:durableId="1158419604">
    <w:abstractNumId w:val="7"/>
  </w:num>
  <w:num w:numId="6" w16cid:durableId="333190866">
    <w:abstractNumId w:val="6"/>
  </w:num>
  <w:num w:numId="7" w16cid:durableId="1990330245">
    <w:abstractNumId w:val="0"/>
  </w:num>
  <w:num w:numId="8" w16cid:durableId="136983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408"/>
    <w:rsid w:val="00015722"/>
    <w:rsid w:val="000258A2"/>
    <w:rsid w:val="00030781"/>
    <w:rsid w:val="000313AD"/>
    <w:rsid w:val="00031B2B"/>
    <w:rsid w:val="00031EB8"/>
    <w:rsid w:val="00032965"/>
    <w:rsid w:val="00033A70"/>
    <w:rsid w:val="0003441C"/>
    <w:rsid w:val="000402BA"/>
    <w:rsid w:val="00046499"/>
    <w:rsid w:val="00050681"/>
    <w:rsid w:val="000607F3"/>
    <w:rsid w:val="00073ECC"/>
    <w:rsid w:val="00076A1D"/>
    <w:rsid w:val="000773EB"/>
    <w:rsid w:val="00085739"/>
    <w:rsid w:val="0009037D"/>
    <w:rsid w:val="0009447B"/>
    <w:rsid w:val="00095849"/>
    <w:rsid w:val="000A4241"/>
    <w:rsid w:val="000E1F44"/>
    <w:rsid w:val="0010176C"/>
    <w:rsid w:val="00107BF9"/>
    <w:rsid w:val="00107C26"/>
    <w:rsid w:val="00117349"/>
    <w:rsid w:val="00124B53"/>
    <w:rsid w:val="0013367C"/>
    <w:rsid w:val="001352EC"/>
    <w:rsid w:val="001379D3"/>
    <w:rsid w:val="001422EE"/>
    <w:rsid w:val="0015078A"/>
    <w:rsid w:val="001523C9"/>
    <w:rsid w:val="00152F39"/>
    <w:rsid w:val="00154797"/>
    <w:rsid w:val="0016226A"/>
    <w:rsid w:val="0017246B"/>
    <w:rsid w:val="00172D6E"/>
    <w:rsid w:val="00176382"/>
    <w:rsid w:val="00181E5E"/>
    <w:rsid w:val="00182224"/>
    <w:rsid w:val="00185FE5"/>
    <w:rsid w:val="00186467"/>
    <w:rsid w:val="00190B66"/>
    <w:rsid w:val="001952BC"/>
    <w:rsid w:val="001D31EA"/>
    <w:rsid w:val="001D4EA6"/>
    <w:rsid w:val="001F1E33"/>
    <w:rsid w:val="00203CFC"/>
    <w:rsid w:val="002046E8"/>
    <w:rsid w:val="002065FC"/>
    <w:rsid w:val="00207BCB"/>
    <w:rsid w:val="00216D55"/>
    <w:rsid w:val="002238E7"/>
    <w:rsid w:val="00226341"/>
    <w:rsid w:val="002325F6"/>
    <w:rsid w:val="00234B9B"/>
    <w:rsid w:val="00246055"/>
    <w:rsid w:val="00251454"/>
    <w:rsid w:val="002550DD"/>
    <w:rsid w:val="0025671D"/>
    <w:rsid w:val="0027397A"/>
    <w:rsid w:val="00273CF8"/>
    <w:rsid w:val="00281984"/>
    <w:rsid w:val="0029603C"/>
    <w:rsid w:val="00297642"/>
    <w:rsid w:val="002D1DB2"/>
    <w:rsid w:val="002E1F99"/>
    <w:rsid w:val="002F084E"/>
    <w:rsid w:val="002F4A2B"/>
    <w:rsid w:val="002F67F6"/>
    <w:rsid w:val="002F7E49"/>
    <w:rsid w:val="003059DE"/>
    <w:rsid w:val="00317539"/>
    <w:rsid w:val="00323FE1"/>
    <w:rsid w:val="00333FD4"/>
    <w:rsid w:val="003421EA"/>
    <w:rsid w:val="003459E5"/>
    <w:rsid w:val="00345B3F"/>
    <w:rsid w:val="00360BC8"/>
    <w:rsid w:val="00362BA3"/>
    <w:rsid w:val="00372033"/>
    <w:rsid w:val="00376143"/>
    <w:rsid w:val="0038109B"/>
    <w:rsid w:val="003822CB"/>
    <w:rsid w:val="00384C22"/>
    <w:rsid w:val="00385874"/>
    <w:rsid w:val="003859D7"/>
    <w:rsid w:val="00394FD0"/>
    <w:rsid w:val="00396245"/>
    <w:rsid w:val="003A37EB"/>
    <w:rsid w:val="003A4474"/>
    <w:rsid w:val="003A6DD8"/>
    <w:rsid w:val="003A7F59"/>
    <w:rsid w:val="003B2523"/>
    <w:rsid w:val="003C7CB1"/>
    <w:rsid w:val="003D484F"/>
    <w:rsid w:val="003E54A7"/>
    <w:rsid w:val="003F1305"/>
    <w:rsid w:val="004003BA"/>
    <w:rsid w:val="0042315E"/>
    <w:rsid w:val="00433D3F"/>
    <w:rsid w:val="00434B34"/>
    <w:rsid w:val="00435B30"/>
    <w:rsid w:val="00445CDE"/>
    <w:rsid w:val="00454723"/>
    <w:rsid w:val="00460718"/>
    <w:rsid w:val="0047029D"/>
    <w:rsid w:val="00490C1C"/>
    <w:rsid w:val="004A7E7B"/>
    <w:rsid w:val="004B0CB9"/>
    <w:rsid w:val="004B1E88"/>
    <w:rsid w:val="004B2369"/>
    <w:rsid w:val="004B3700"/>
    <w:rsid w:val="004B6BCF"/>
    <w:rsid w:val="004B7BDB"/>
    <w:rsid w:val="004C0447"/>
    <w:rsid w:val="004C3CA9"/>
    <w:rsid w:val="004C7438"/>
    <w:rsid w:val="00500A02"/>
    <w:rsid w:val="00501C69"/>
    <w:rsid w:val="005073C9"/>
    <w:rsid w:val="0050764D"/>
    <w:rsid w:val="005209D1"/>
    <w:rsid w:val="00520A16"/>
    <w:rsid w:val="00520AE5"/>
    <w:rsid w:val="005210B7"/>
    <w:rsid w:val="005231DA"/>
    <w:rsid w:val="00536A93"/>
    <w:rsid w:val="00542B92"/>
    <w:rsid w:val="00547F08"/>
    <w:rsid w:val="00551276"/>
    <w:rsid w:val="00553547"/>
    <w:rsid w:val="00560D2A"/>
    <w:rsid w:val="0056420D"/>
    <w:rsid w:val="00564C82"/>
    <w:rsid w:val="00570AD7"/>
    <w:rsid w:val="00574B04"/>
    <w:rsid w:val="00593FFF"/>
    <w:rsid w:val="005B2122"/>
    <w:rsid w:val="005C31CD"/>
    <w:rsid w:val="005D1F24"/>
    <w:rsid w:val="005D2282"/>
    <w:rsid w:val="005D5D46"/>
    <w:rsid w:val="005E3468"/>
    <w:rsid w:val="006046BD"/>
    <w:rsid w:val="00621CDE"/>
    <w:rsid w:val="00641E12"/>
    <w:rsid w:val="00654634"/>
    <w:rsid w:val="006558A6"/>
    <w:rsid w:val="00673C21"/>
    <w:rsid w:val="0068288A"/>
    <w:rsid w:val="00686E66"/>
    <w:rsid w:val="00692331"/>
    <w:rsid w:val="00697D48"/>
    <w:rsid w:val="006A29E6"/>
    <w:rsid w:val="006A2B0E"/>
    <w:rsid w:val="006B72D3"/>
    <w:rsid w:val="006F35F0"/>
    <w:rsid w:val="00701703"/>
    <w:rsid w:val="00724A42"/>
    <w:rsid w:val="007272E8"/>
    <w:rsid w:val="0073170A"/>
    <w:rsid w:val="00732616"/>
    <w:rsid w:val="00734333"/>
    <w:rsid w:val="0074191B"/>
    <w:rsid w:val="00744E20"/>
    <w:rsid w:val="007457FF"/>
    <w:rsid w:val="0074645A"/>
    <w:rsid w:val="007476B4"/>
    <w:rsid w:val="00754CD3"/>
    <w:rsid w:val="00771DAD"/>
    <w:rsid w:val="00774515"/>
    <w:rsid w:val="007860A8"/>
    <w:rsid w:val="0078634B"/>
    <w:rsid w:val="007942F2"/>
    <w:rsid w:val="007C2F8A"/>
    <w:rsid w:val="007C3007"/>
    <w:rsid w:val="007D2B31"/>
    <w:rsid w:val="007D2F69"/>
    <w:rsid w:val="007E13A9"/>
    <w:rsid w:val="007E57D4"/>
    <w:rsid w:val="008015A9"/>
    <w:rsid w:val="008030DA"/>
    <w:rsid w:val="00813DD1"/>
    <w:rsid w:val="00817DFF"/>
    <w:rsid w:val="00825C81"/>
    <w:rsid w:val="008320AB"/>
    <w:rsid w:val="00832B07"/>
    <w:rsid w:val="008554EA"/>
    <w:rsid w:val="00857A58"/>
    <w:rsid w:val="00857C55"/>
    <w:rsid w:val="008758B4"/>
    <w:rsid w:val="008770DC"/>
    <w:rsid w:val="00885EAF"/>
    <w:rsid w:val="00886BBC"/>
    <w:rsid w:val="00886E2F"/>
    <w:rsid w:val="00892223"/>
    <w:rsid w:val="008962CF"/>
    <w:rsid w:val="00896E6B"/>
    <w:rsid w:val="008A4BEF"/>
    <w:rsid w:val="008A5560"/>
    <w:rsid w:val="008A7972"/>
    <w:rsid w:val="008B0D02"/>
    <w:rsid w:val="008B7173"/>
    <w:rsid w:val="008C2222"/>
    <w:rsid w:val="008C43AB"/>
    <w:rsid w:val="008C4BDA"/>
    <w:rsid w:val="008C7ADA"/>
    <w:rsid w:val="008E7416"/>
    <w:rsid w:val="008F0ABB"/>
    <w:rsid w:val="008F41AE"/>
    <w:rsid w:val="008F651B"/>
    <w:rsid w:val="00920373"/>
    <w:rsid w:val="00930BCB"/>
    <w:rsid w:val="00931D64"/>
    <w:rsid w:val="0093278C"/>
    <w:rsid w:val="0093337F"/>
    <w:rsid w:val="00934D69"/>
    <w:rsid w:val="00942ABC"/>
    <w:rsid w:val="0095084A"/>
    <w:rsid w:val="00956F97"/>
    <w:rsid w:val="0096266A"/>
    <w:rsid w:val="00975E3C"/>
    <w:rsid w:val="0098095A"/>
    <w:rsid w:val="00980F2B"/>
    <w:rsid w:val="00992B19"/>
    <w:rsid w:val="009A4EDE"/>
    <w:rsid w:val="009A6D33"/>
    <w:rsid w:val="009B2DCB"/>
    <w:rsid w:val="009B5344"/>
    <w:rsid w:val="009C68F2"/>
    <w:rsid w:val="009D0BCE"/>
    <w:rsid w:val="009D240E"/>
    <w:rsid w:val="009F05AE"/>
    <w:rsid w:val="00A12B37"/>
    <w:rsid w:val="00A1347F"/>
    <w:rsid w:val="00A14260"/>
    <w:rsid w:val="00A151E4"/>
    <w:rsid w:val="00A31AA9"/>
    <w:rsid w:val="00A4779C"/>
    <w:rsid w:val="00A50EB5"/>
    <w:rsid w:val="00A51987"/>
    <w:rsid w:val="00A61F57"/>
    <w:rsid w:val="00A80F76"/>
    <w:rsid w:val="00A85052"/>
    <w:rsid w:val="00A93FA4"/>
    <w:rsid w:val="00AA1F5B"/>
    <w:rsid w:val="00AA3BDF"/>
    <w:rsid w:val="00AA7367"/>
    <w:rsid w:val="00AD73BE"/>
    <w:rsid w:val="00AD7C4E"/>
    <w:rsid w:val="00AE072A"/>
    <w:rsid w:val="00AE1124"/>
    <w:rsid w:val="00AE1965"/>
    <w:rsid w:val="00AE1ACE"/>
    <w:rsid w:val="00AE2064"/>
    <w:rsid w:val="00AE3E19"/>
    <w:rsid w:val="00AE4BED"/>
    <w:rsid w:val="00AE61D9"/>
    <w:rsid w:val="00B02FD9"/>
    <w:rsid w:val="00B07638"/>
    <w:rsid w:val="00B137E9"/>
    <w:rsid w:val="00B14102"/>
    <w:rsid w:val="00B21D89"/>
    <w:rsid w:val="00B22E42"/>
    <w:rsid w:val="00B3497C"/>
    <w:rsid w:val="00B418C7"/>
    <w:rsid w:val="00B42A07"/>
    <w:rsid w:val="00B45953"/>
    <w:rsid w:val="00B470D0"/>
    <w:rsid w:val="00B54A3C"/>
    <w:rsid w:val="00B560F8"/>
    <w:rsid w:val="00B57A83"/>
    <w:rsid w:val="00B6650F"/>
    <w:rsid w:val="00B668F0"/>
    <w:rsid w:val="00B728BD"/>
    <w:rsid w:val="00B81EF2"/>
    <w:rsid w:val="00B82C13"/>
    <w:rsid w:val="00B8562E"/>
    <w:rsid w:val="00B92B25"/>
    <w:rsid w:val="00B951B0"/>
    <w:rsid w:val="00BA627E"/>
    <w:rsid w:val="00BA7260"/>
    <w:rsid w:val="00BA7D22"/>
    <w:rsid w:val="00BF4C4A"/>
    <w:rsid w:val="00BF582B"/>
    <w:rsid w:val="00C0081B"/>
    <w:rsid w:val="00C02331"/>
    <w:rsid w:val="00C04267"/>
    <w:rsid w:val="00C13615"/>
    <w:rsid w:val="00C1630A"/>
    <w:rsid w:val="00C31AC9"/>
    <w:rsid w:val="00C42389"/>
    <w:rsid w:val="00C42BD3"/>
    <w:rsid w:val="00C43EC0"/>
    <w:rsid w:val="00C51962"/>
    <w:rsid w:val="00C531AF"/>
    <w:rsid w:val="00C61D7C"/>
    <w:rsid w:val="00C7179E"/>
    <w:rsid w:val="00C76806"/>
    <w:rsid w:val="00C76C50"/>
    <w:rsid w:val="00C800F0"/>
    <w:rsid w:val="00C83B11"/>
    <w:rsid w:val="00C876D1"/>
    <w:rsid w:val="00C90296"/>
    <w:rsid w:val="00C91325"/>
    <w:rsid w:val="00C95C12"/>
    <w:rsid w:val="00CB2F7A"/>
    <w:rsid w:val="00CC0BB5"/>
    <w:rsid w:val="00CC2666"/>
    <w:rsid w:val="00CE2BB0"/>
    <w:rsid w:val="00CE349F"/>
    <w:rsid w:val="00D32CC1"/>
    <w:rsid w:val="00D32D0D"/>
    <w:rsid w:val="00D36701"/>
    <w:rsid w:val="00D513AA"/>
    <w:rsid w:val="00D52EF0"/>
    <w:rsid w:val="00D57EEC"/>
    <w:rsid w:val="00D638B3"/>
    <w:rsid w:val="00D63E12"/>
    <w:rsid w:val="00D75F4B"/>
    <w:rsid w:val="00D81DCE"/>
    <w:rsid w:val="00D82C9A"/>
    <w:rsid w:val="00D851D5"/>
    <w:rsid w:val="00D976C2"/>
    <w:rsid w:val="00DA0452"/>
    <w:rsid w:val="00DA7406"/>
    <w:rsid w:val="00DC38E8"/>
    <w:rsid w:val="00DD5775"/>
    <w:rsid w:val="00DD58E1"/>
    <w:rsid w:val="00DE293E"/>
    <w:rsid w:val="00DE74A8"/>
    <w:rsid w:val="00DF2051"/>
    <w:rsid w:val="00DF4642"/>
    <w:rsid w:val="00E01120"/>
    <w:rsid w:val="00E01F65"/>
    <w:rsid w:val="00E0742E"/>
    <w:rsid w:val="00E12D82"/>
    <w:rsid w:val="00E15F15"/>
    <w:rsid w:val="00E23DF1"/>
    <w:rsid w:val="00E23E86"/>
    <w:rsid w:val="00E3136B"/>
    <w:rsid w:val="00E4352B"/>
    <w:rsid w:val="00E46E1F"/>
    <w:rsid w:val="00E651B6"/>
    <w:rsid w:val="00E72134"/>
    <w:rsid w:val="00E72754"/>
    <w:rsid w:val="00E86052"/>
    <w:rsid w:val="00EA6026"/>
    <w:rsid w:val="00EB4A11"/>
    <w:rsid w:val="00EC5A70"/>
    <w:rsid w:val="00ED18C9"/>
    <w:rsid w:val="00EE7856"/>
    <w:rsid w:val="00F02133"/>
    <w:rsid w:val="00F0324B"/>
    <w:rsid w:val="00F0437F"/>
    <w:rsid w:val="00F20019"/>
    <w:rsid w:val="00F235CD"/>
    <w:rsid w:val="00F27C80"/>
    <w:rsid w:val="00F320CA"/>
    <w:rsid w:val="00F40651"/>
    <w:rsid w:val="00F4093E"/>
    <w:rsid w:val="00F41A98"/>
    <w:rsid w:val="00F4316F"/>
    <w:rsid w:val="00F47E7D"/>
    <w:rsid w:val="00F57F35"/>
    <w:rsid w:val="00F6384B"/>
    <w:rsid w:val="00F67640"/>
    <w:rsid w:val="00F73323"/>
    <w:rsid w:val="00F75C89"/>
    <w:rsid w:val="00F7723D"/>
    <w:rsid w:val="00F869DD"/>
    <w:rsid w:val="00FA1F76"/>
    <w:rsid w:val="00FA292F"/>
    <w:rsid w:val="00FB0BBB"/>
    <w:rsid w:val="00FB6B02"/>
    <w:rsid w:val="00FC1CD3"/>
    <w:rsid w:val="00FC58BB"/>
    <w:rsid w:val="00FC763D"/>
    <w:rsid w:val="00FD0852"/>
    <w:rsid w:val="00FD2657"/>
    <w:rsid w:val="00FD2E24"/>
    <w:rsid w:val="00FE45B7"/>
    <w:rsid w:val="00FF6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0CAC"/>
  <w15:docId w15:val="{607C571F-8DE7-4F46-8B53-E481CD55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C76806"/>
    <w:rPr>
      <w:rFonts w:ascii="Calibri" w:eastAsia="SimSun" w:hAnsi="Calibri"/>
      <w:sz w:val="22"/>
      <w:szCs w:val="22"/>
      <w:lang w:eastAsia="en-US"/>
    </w:rPr>
  </w:style>
  <w:style w:type="character" w:customStyle="1" w:styleId="ui-provider">
    <w:name w:val="ui-provider"/>
    <w:basedOn w:val="Numatytasispastraiposriftas"/>
    <w:rsid w:val="00F0437F"/>
  </w:style>
  <w:style w:type="character" w:styleId="Komentaronuoroda">
    <w:name w:val="annotation reference"/>
    <w:rsid w:val="0009037D"/>
    <w:rPr>
      <w:sz w:val="16"/>
      <w:szCs w:val="16"/>
    </w:rPr>
  </w:style>
  <w:style w:type="paragraph" w:styleId="Komentarotekstas">
    <w:name w:val="annotation text"/>
    <w:basedOn w:val="prastasis"/>
    <w:link w:val="KomentarotekstasDiagrama"/>
    <w:rsid w:val="0009037D"/>
    <w:rPr>
      <w:sz w:val="20"/>
    </w:rPr>
  </w:style>
  <w:style w:type="character" w:customStyle="1" w:styleId="KomentarotekstasDiagrama">
    <w:name w:val="Komentaro tekstas Diagrama"/>
    <w:basedOn w:val="Numatytasispastraiposriftas"/>
    <w:link w:val="Komentarotekstas"/>
    <w:rsid w:val="0009037D"/>
  </w:style>
  <w:style w:type="paragraph" w:styleId="Komentarotema">
    <w:name w:val="annotation subject"/>
    <w:basedOn w:val="Komentarotekstas"/>
    <w:next w:val="Komentarotekstas"/>
    <w:link w:val="KomentarotemaDiagrama"/>
    <w:rsid w:val="0009037D"/>
    <w:rPr>
      <w:b/>
      <w:bCs/>
    </w:rPr>
  </w:style>
  <w:style w:type="character" w:customStyle="1" w:styleId="KomentarotemaDiagrama">
    <w:name w:val="Komentaro tema Diagrama"/>
    <w:link w:val="Komentarotema"/>
    <w:rsid w:val="00090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4837816">
      <w:bodyDiv w:val="1"/>
      <w:marLeft w:val="0"/>
      <w:marRight w:val="0"/>
      <w:marTop w:val="0"/>
      <w:marBottom w:val="0"/>
      <w:divBdr>
        <w:top w:val="none" w:sz="0" w:space="0" w:color="auto"/>
        <w:left w:val="none" w:sz="0" w:space="0" w:color="auto"/>
        <w:bottom w:val="none" w:sz="0" w:space="0" w:color="auto"/>
        <w:right w:val="none" w:sz="0" w:space="0" w:color="auto"/>
      </w:divBdr>
    </w:div>
    <w:div w:id="1136991902">
      <w:bodyDiv w:val="1"/>
      <w:marLeft w:val="0"/>
      <w:marRight w:val="0"/>
      <w:marTop w:val="0"/>
      <w:marBottom w:val="0"/>
      <w:divBdr>
        <w:top w:val="none" w:sz="0" w:space="0" w:color="auto"/>
        <w:left w:val="none" w:sz="0" w:space="0" w:color="auto"/>
        <w:bottom w:val="none" w:sz="0" w:space="0" w:color="auto"/>
        <w:right w:val="none" w:sz="0" w:space="0" w:color="auto"/>
      </w:divBdr>
    </w:div>
    <w:div w:id="1156991778">
      <w:bodyDiv w:val="1"/>
      <w:marLeft w:val="0"/>
      <w:marRight w:val="0"/>
      <w:marTop w:val="0"/>
      <w:marBottom w:val="0"/>
      <w:divBdr>
        <w:top w:val="none" w:sz="0" w:space="0" w:color="auto"/>
        <w:left w:val="none" w:sz="0" w:space="0" w:color="auto"/>
        <w:bottom w:val="none" w:sz="0" w:space="0" w:color="auto"/>
        <w:right w:val="none" w:sz="0" w:space="0" w:color="auto"/>
      </w:divBdr>
    </w:div>
    <w:div w:id="1226990778">
      <w:bodyDiv w:val="1"/>
      <w:marLeft w:val="0"/>
      <w:marRight w:val="0"/>
      <w:marTop w:val="0"/>
      <w:marBottom w:val="0"/>
      <w:divBdr>
        <w:top w:val="none" w:sz="0" w:space="0" w:color="auto"/>
        <w:left w:val="none" w:sz="0" w:space="0" w:color="auto"/>
        <w:bottom w:val="none" w:sz="0" w:space="0" w:color="auto"/>
        <w:right w:val="none" w:sz="0" w:space="0" w:color="auto"/>
      </w:divBdr>
    </w:div>
    <w:div w:id="1293440532">
      <w:bodyDiv w:val="1"/>
      <w:marLeft w:val="0"/>
      <w:marRight w:val="0"/>
      <w:marTop w:val="0"/>
      <w:marBottom w:val="0"/>
      <w:divBdr>
        <w:top w:val="none" w:sz="0" w:space="0" w:color="auto"/>
        <w:left w:val="none" w:sz="0" w:space="0" w:color="auto"/>
        <w:bottom w:val="none" w:sz="0" w:space="0" w:color="auto"/>
        <w:right w:val="none" w:sz="0" w:space="0" w:color="auto"/>
      </w:divBdr>
    </w:div>
    <w:div w:id="13238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6909</Words>
  <Characters>3939</Characters>
  <Application>Microsoft Office Word</Application>
  <DocSecurity>0</DocSecurity>
  <Lines>32</Lines>
  <Paragraphs>21</Paragraphs>
  <ScaleCrop>false</ScaleCrop>
  <Company>Sveikatos apsaugos ministerija</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2024-09-25T08:07:00Z</dcterms:created>
  <dcterms:modified xsi:type="dcterms:W3CDTF">2024-09-25T10:10:00Z</dcterms:modified>
</cp:coreProperties>
</file>