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011A" w14:textId="77777777" w:rsidR="00FC1CD3" w:rsidRDefault="00F320CA" w:rsidP="00F320CA">
      <w:pPr>
        <w:jc w:val="right"/>
        <w:rPr>
          <w:lang w:val="en-US"/>
        </w:rPr>
      </w:pPr>
      <w:r>
        <w:t>Projektas</w:t>
      </w:r>
    </w:p>
    <w:p w14:paraId="4156219B" w14:textId="77777777" w:rsidR="00FC1CD3" w:rsidRDefault="00FC1CD3">
      <w:pPr>
        <w:jc w:val="center"/>
        <w:rPr>
          <w:b/>
          <w:bCs/>
          <w:lang w:val="en-US"/>
        </w:rPr>
      </w:pPr>
    </w:p>
    <w:p w14:paraId="20540503" w14:textId="77777777" w:rsidR="00F320CA" w:rsidRDefault="00F320CA">
      <w:pPr>
        <w:jc w:val="center"/>
        <w:rPr>
          <w:b/>
          <w:bCs/>
          <w:lang w:val="en-US"/>
        </w:rPr>
      </w:pPr>
    </w:p>
    <w:p w14:paraId="5251056D" w14:textId="77777777" w:rsidR="00F320CA" w:rsidRDefault="00F320CA">
      <w:pPr>
        <w:jc w:val="center"/>
        <w:rPr>
          <w:b/>
          <w:bCs/>
          <w:lang w:val="en-US"/>
        </w:rPr>
      </w:pPr>
    </w:p>
    <w:p w14:paraId="094A0F6D" w14:textId="77777777" w:rsidR="00FC1CD3" w:rsidRDefault="00F20019">
      <w:pPr>
        <w:jc w:val="center"/>
        <w:rPr>
          <w:b/>
        </w:rPr>
      </w:pPr>
      <w:r>
        <w:rPr>
          <w:b/>
          <w:lang w:val="en-US"/>
        </w:rPr>
        <w:t xml:space="preserve">JURBARKO RAJONO </w:t>
      </w:r>
      <w:r>
        <w:rPr>
          <w:b/>
        </w:rPr>
        <w:t>SAVIVALDYBĖS TARYBA</w:t>
      </w:r>
    </w:p>
    <w:p w14:paraId="793E807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4E5666B" w14:textId="77777777">
        <w:trPr>
          <w:cantSplit/>
        </w:trPr>
        <w:tc>
          <w:tcPr>
            <w:tcW w:w="9654" w:type="dxa"/>
            <w:tcBorders>
              <w:top w:val="nil"/>
              <w:left w:val="nil"/>
              <w:bottom w:val="nil"/>
              <w:right w:val="nil"/>
            </w:tcBorders>
          </w:tcPr>
          <w:p w14:paraId="6DD44EF1" w14:textId="77777777" w:rsidR="00FC1CD3" w:rsidRDefault="00F20019">
            <w:pPr>
              <w:pStyle w:val="Antrat1"/>
              <w:rPr>
                <w:caps/>
                <w:szCs w:val="24"/>
                <w:lang w:val="lt-LT"/>
              </w:rPr>
            </w:pPr>
            <w:r>
              <w:rPr>
                <w:szCs w:val="24"/>
                <w:lang w:val="lt-LT"/>
              </w:rPr>
              <w:t>SPRENDIMAS</w:t>
            </w:r>
          </w:p>
        </w:tc>
      </w:tr>
      <w:tr w:rsidR="00FC1CD3" w14:paraId="097E2BBF" w14:textId="77777777">
        <w:trPr>
          <w:cantSplit/>
        </w:trPr>
        <w:tc>
          <w:tcPr>
            <w:tcW w:w="9654" w:type="dxa"/>
            <w:tcBorders>
              <w:top w:val="nil"/>
              <w:left w:val="nil"/>
              <w:bottom w:val="nil"/>
              <w:right w:val="nil"/>
            </w:tcBorders>
          </w:tcPr>
          <w:p w14:paraId="6F96DBE1" w14:textId="2FFF2CB4" w:rsidR="00FC1CD3" w:rsidRPr="00AE61D9" w:rsidRDefault="00A03C80">
            <w:pPr>
              <w:pStyle w:val="Antrats"/>
              <w:tabs>
                <w:tab w:val="left" w:pos="1296"/>
              </w:tabs>
              <w:jc w:val="center"/>
              <w:rPr>
                <w:b/>
                <w:caps/>
              </w:rPr>
            </w:pPr>
            <w:r w:rsidRPr="00A03C80">
              <w:rPr>
                <w:b/>
              </w:rPr>
              <w:t>DĖL 20</w:t>
            </w:r>
            <w:r>
              <w:rPr>
                <w:b/>
              </w:rPr>
              <w:t>21</w:t>
            </w:r>
            <w:r w:rsidRPr="00A03C80">
              <w:rPr>
                <w:b/>
              </w:rPr>
              <w:t xml:space="preserve"> M. </w:t>
            </w:r>
            <w:r>
              <w:rPr>
                <w:b/>
              </w:rPr>
              <w:t>SAUSIO</w:t>
            </w:r>
            <w:r w:rsidRPr="00A03C80">
              <w:rPr>
                <w:b/>
              </w:rPr>
              <w:t xml:space="preserve"> </w:t>
            </w:r>
            <w:r>
              <w:rPr>
                <w:b/>
              </w:rPr>
              <w:t>21</w:t>
            </w:r>
            <w:r w:rsidRPr="00A03C80">
              <w:rPr>
                <w:b/>
              </w:rPr>
              <w:t xml:space="preserve"> D. SAVIVALDYBĖS MATERIALIOJO TURTO NUOMOS SUTARTIES NR. G3-</w:t>
            </w:r>
            <w:r>
              <w:rPr>
                <w:b/>
              </w:rPr>
              <w:t>13</w:t>
            </w:r>
            <w:r w:rsidRPr="00A03C80">
              <w:rPr>
                <w:b/>
              </w:rPr>
              <w:t xml:space="preserve"> PRATĘSIMO</w:t>
            </w:r>
            <w:r w:rsidR="00862A8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62A8D" w:rsidRPr="00AE61D9">
              <w:rPr>
                <w:b/>
              </w:rPr>
            </w:r>
            <w:r w:rsidR="00862A8D" w:rsidRPr="00AE61D9">
              <w:rPr>
                <w:b/>
              </w:rPr>
              <w:fldChar w:fldCharType="separate"/>
            </w:r>
            <w:r w:rsidR="00862A8D" w:rsidRPr="00AE61D9">
              <w:rPr>
                <w:b/>
              </w:rPr>
              <w:fldChar w:fldCharType="end"/>
            </w:r>
          </w:p>
        </w:tc>
      </w:tr>
      <w:tr w:rsidR="00FC1CD3" w14:paraId="495106C9" w14:textId="77777777">
        <w:trPr>
          <w:cantSplit/>
        </w:trPr>
        <w:tc>
          <w:tcPr>
            <w:tcW w:w="9654" w:type="dxa"/>
            <w:tcBorders>
              <w:top w:val="nil"/>
              <w:left w:val="nil"/>
              <w:bottom w:val="nil"/>
              <w:right w:val="nil"/>
            </w:tcBorders>
          </w:tcPr>
          <w:p w14:paraId="4860EC2B" w14:textId="77777777" w:rsidR="00FC1CD3" w:rsidRPr="00AE61D9" w:rsidRDefault="00FC1CD3">
            <w:pPr>
              <w:pStyle w:val="Antrats"/>
              <w:tabs>
                <w:tab w:val="left" w:pos="1296"/>
              </w:tabs>
              <w:jc w:val="center"/>
              <w:rPr>
                <w:b/>
                <w:caps/>
              </w:rPr>
            </w:pPr>
          </w:p>
        </w:tc>
      </w:tr>
      <w:tr w:rsidR="00FC1CD3" w14:paraId="3785CD82" w14:textId="77777777" w:rsidTr="00BA627E">
        <w:trPr>
          <w:cantSplit/>
          <w:trHeight w:val="359"/>
        </w:trPr>
        <w:tc>
          <w:tcPr>
            <w:tcW w:w="9654" w:type="dxa"/>
            <w:tcBorders>
              <w:top w:val="nil"/>
              <w:left w:val="nil"/>
              <w:bottom w:val="nil"/>
              <w:right w:val="nil"/>
            </w:tcBorders>
          </w:tcPr>
          <w:p w14:paraId="447E2CB4" w14:textId="77489FC9" w:rsidR="00FC1CD3" w:rsidRPr="00AE61D9" w:rsidRDefault="00A03C80" w:rsidP="004B0CB9">
            <w:pPr>
              <w:pStyle w:val="Antrats"/>
              <w:tabs>
                <w:tab w:val="left" w:pos="1296"/>
              </w:tabs>
              <w:jc w:val="center"/>
              <w:rPr>
                <w:b/>
                <w:caps/>
              </w:rPr>
            </w:pPr>
            <w:r>
              <w:t xml:space="preserve">2025 m. gruodžio </w:t>
            </w:r>
            <w:r w:rsidR="00CF1344">
              <w:t xml:space="preserve">11 </w:t>
            </w:r>
            <w:r>
              <w:t>d.</w:t>
            </w:r>
            <w:r w:rsidR="00FB6B02">
              <w:t xml:space="preserve"> </w:t>
            </w:r>
            <w:r w:rsidR="00734333" w:rsidRPr="005231DA">
              <w:t xml:space="preserve"> </w:t>
            </w:r>
            <w:r w:rsidR="00F20019" w:rsidRPr="005231DA">
              <w:t xml:space="preserve">Nr. </w:t>
            </w:r>
            <w:r>
              <w:t>TSP-</w:t>
            </w:r>
            <w:r w:rsidR="00CF1344">
              <w:t>469</w:t>
            </w:r>
          </w:p>
        </w:tc>
      </w:tr>
      <w:tr w:rsidR="00FC1CD3" w14:paraId="13944DB7" w14:textId="77777777">
        <w:trPr>
          <w:cantSplit/>
        </w:trPr>
        <w:tc>
          <w:tcPr>
            <w:tcW w:w="9654" w:type="dxa"/>
            <w:tcBorders>
              <w:top w:val="nil"/>
              <w:left w:val="nil"/>
              <w:bottom w:val="nil"/>
              <w:right w:val="nil"/>
            </w:tcBorders>
          </w:tcPr>
          <w:p w14:paraId="2329BF15" w14:textId="77777777" w:rsidR="00FC1CD3" w:rsidRDefault="00F20019">
            <w:pPr>
              <w:jc w:val="center"/>
            </w:pPr>
            <w:r>
              <w:t>Jurbarkas</w:t>
            </w:r>
          </w:p>
        </w:tc>
      </w:tr>
    </w:tbl>
    <w:p w14:paraId="3B762B17" w14:textId="77777777" w:rsidR="00FC1CD3" w:rsidRPr="00892223" w:rsidRDefault="00FC1CD3"/>
    <w:p w14:paraId="3F5FE161" w14:textId="77777777" w:rsidR="00FC1CD3" w:rsidRPr="00892223" w:rsidRDefault="00FC1CD3"/>
    <w:p w14:paraId="5C561FC7" w14:textId="77777777" w:rsidR="00FC1CD3" w:rsidRDefault="00FC1CD3">
      <w:pPr>
        <w:jc w:val="both"/>
      </w:pPr>
    </w:p>
    <w:p w14:paraId="6F0DF174" w14:textId="06333D57" w:rsidR="0071260F" w:rsidRDefault="0071260F" w:rsidP="0071260F">
      <w:pPr>
        <w:ind w:firstLine="720"/>
        <w:jc w:val="both"/>
      </w:pPr>
      <w:r>
        <w:t xml:space="preserve">Vadovaudamasi Lietuvos Respublikos vietos savivaldos įstatymo </w:t>
      </w:r>
      <w:r w:rsidR="00AC1BD3" w:rsidRPr="00AC1BD3">
        <w:t xml:space="preserve">15 straipsnio 2 dalies     </w:t>
      </w:r>
      <w:r w:rsidR="00DB503C">
        <w:br/>
      </w:r>
      <w:r w:rsidR="00AC1BD3" w:rsidRPr="00AC1BD3">
        <w:t>19 punktu</w:t>
      </w:r>
      <w:r>
        <w:t xml:space="preserve">, Lietuvos Respublikos valstybės ir savivaldybių turto valdymo, naudojimo ir disponavimo juo įstatymo 12 straipsnio 1 dalimi ir 15 straipsnio 5 dalimi, Jurbarko rajono savivaldybei nuosavybės teise priklausančio turto valdymo, naudojimo ir disponavimo juo tvarkos aprašo, patvirtinto Jurbarko rajono savivaldybės tarybos 2014 m. </w:t>
      </w:r>
      <w:r w:rsidRPr="0071260F">
        <w:t>lapkričio 27 d. sprendimu</w:t>
      </w:r>
      <w:r w:rsidR="00DB503C">
        <w:t xml:space="preserve"> </w:t>
      </w:r>
      <w:r w:rsidRPr="0071260F">
        <w:t xml:space="preserve">Nr. T2-338 „Dėl Jurbarko rajono savivaldybei nuosavybės teise priklausančio turto valdymo, naudojimo ir disponavimo juo tvarkos“, 40 punktu ir atsižvelgdama į </w:t>
      </w:r>
      <w:r w:rsidR="007F41E0" w:rsidRPr="007F41E0">
        <w:t>MB Ūkis Tyras</w:t>
      </w:r>
      <w:r w:rsidR="007F41E0">
        <w:t xml:space="preserve"> </w:t>
      </w:r>
      <w:r w:rsidRPr="0071260F">
        <w:t>202</w:t>
      </w:r>
      <w:r w:rsidR="007F41E0">
        <w:t>5</w:t>
      </w:r>
      <w:r w:rsidRPr="0071260F">
        <w:t xml:space="preserve"> m. </w:t>
      </w:r>
      <w:r w:rsidR="007F41E0">
        <w:t>gruodžio</w:t>
      </w:r>
      <w:r w:rsidRPr="0071260F">
        <w:t xml:space="preserve"> </w:t>
      </w:r>
      <w:r w:rsidR="007F41E0">
        <w:t>5</w:t>
      </w:r>
      <w:r w:rsidRPr="0071260F">
        <w:t xml:space="preserve"> d. raštą </w:t>
      </w:r>
      <w:r w:rsidRPr="0071260F">
        <w:rPr>
          <w:color w:val="000000"/>
        </w:rPr>
        <w:t>„</w:t>
      </w:r>
      <w:r w:rsidR="007F41E0">
        <w:rPr>
          <w:color w:val="000000"/>
        </w:rPr>
        <w:t>D</w:t>
      </w:r>
      <w:r w:rsidR="007F41E0" w:rsidRPr="007F41E0">
        <w:rPr>
          <w:color w:val="000000"/>
        </w:rPr>
        <w:t>ėl patalpų nuomos sutarties pratęsimo</w:t>
      </w:r>
      <w:r w:rsidRPr="0071260F">
        <w:rPr>
          <w:color w:val="000000"/>
        </w:rPr>
        <w:t>“, Jurbarko</w:t>
      </w:r>
      <w:r w:rsidRPr="0071260F">
        <w:t xml:space="preserve"> rajono savivaldybės taryba </w:t>
      </w:r>
      <w:r w:rsidR="00DB503C">
        <w:br/>
      </w:r>
      <w:r w:rsidRPr="0071260F">
        <w:t>n u s p r e n d ž i a:</w:t>
      </w:r>
    </w:p>
    <w:p w14:paraId="04F4D905" w14:textId="19E49270" w:rsidR="0071260F" w:rsidRDefault="0071260F" w:rsidP="007F41E0">
      <w:pPr>
        <w:ind w:firstLine="720"/>
        <w:jc w:val="both"/>
      </w:pPr>
      <w:r>
        <w:t xml:space="preserve">1. </w:t>
      </w:r>
      <w:r w:rsidR="00AC1BD3">
        <w:t>N</w:t>
      </w:r>
      <w:r>
        <w:t>uo 202</w:t>
      </w:r>
      <w:r w:rsidR="007F41E0">
        <w:t>5</w:t>
      </w:r>
      <w:r w:rsidR="00AC1BD3">
        <w:t xml:space="preserve"> m. </w:t>
      </w:r>
      <w:r w:rsidR="007F41E0">
        <w:t>sausio</w:t>
      </w:r>
      <w:r w:rsidR="00AC1BD3">
        <w:t xml:space="preserve"> 1 </w:t>
      </w:r>
      <w:r>
        <w:t>d. pratęsti  20</w:t>
      </w:r>
      <w:r w:rsidR="007F41E0">
        <w:t>21</w:t>
      </w:r>
      <w:r>
        <w:t xml:space="preserve"> m. </w:t>
      </w:r>
      <w:r w:rsidR="007F41E0">
        <w:t>sausio</w:t>
      </w:r>
      <w:r>
        <w:t xml:space="preserve"> </w:t>
      </w:r>
      <w:r w:rsidR="007F41E0">
        <w:t>21</w:t>
      </w:r>
      <w:r>
        <w:t xml:space="preserve"> d. savivaldybės materialiojo turto nuomos sutartį Nr. G3-</w:t>
      </w:r>
      <w:r w:rsidR="007F41E0">
        <w:t>13</w:t>
      </w:r>
      <w:r>
        <w:t xml:space="preserve"> </w:t>
      </w:r>
      <w:r w:rsidR="0036705A">
        <w:t xml:space="preserve">dėl </w:t>
      </w:r>
      <w:r>
        <w:t xml:space="preserve">Jurbarko rajono savivaldybei nuosavybės teise priklausančio </w:t>
      </w:r>
      <w:r w:rsidR="00DB503C">
        <w:br/>
      </w:r>
      <w:r w:rsidR="007F41E0" w:rsidRPr="007F41E0">
        <w:t>pastato –</w:t>
      </w:r>
      <w:r w:rsidR="00DB503C">
        <w:t xml:space="preserve"> </w:t>
      </w:r>
      <w:r w:rsidR="007F41E0" w:rsidRPr="007F41E0">
        <w:t>mokyklos, unikalus Nr. 9493-5002-9010, pažymėtas plane 1C2p,</w:t>
      </w:r>
      <w:r w:rsidR="00DB503C">
        <w:t xml:space="preserve"> esančio adresu:</w:t>
      </w:r>
      <w:r w:rsidR="007F41E0" w:rsidRPr="007F41E0">
        <w:t xml:space="preserve"> </w:t>
      </w:r>
      <w:r w:rsidR="00DB503C">
        <w:br/>
      </w:r>
      <w:bookmarkStart w:id="0" w:name="_Hlk216249522"/>
      <w:r w:rsidR="007F41E0" w:rsidRPr="007F41E0">
        <w:t>J. Dargužo g. 21,</w:t>
      </w:r>
      <w:r w:rsidR="00DB503C">
        <w:t xml:space="preserve"> </w:t>
      </w:r>
      <w:proofErr w:type="spellStart"/>
      <w:r w:rsidR="007F41E0" w:rsidRPr="007F41E0">
        <w:t>Vadžgirio</w:t>
      </w:r>
      <w:proofErr w:type="spellEnd"/>
      <w:r w:rsidR="007F41E0" w:rsidRPr="007F41E0">
        <w:t xml:space="preserve"> mstl., Jurbarko r. sav.</w:t>
      </w:r>
      <w:bookmarkEnd w:id="0"/>
      <w:r w:rsidR="007F41E0" w:rsidRPr="007F41E0">
        <w:t>,</w:t>
      </w:r>
      <w:r w:rsidR="00DB503C">
        <w:t xml:space="preserve"> </w:t>
      </w:r>
      <w:r w:rsidR="007F41E0" w:rsidRPr="007F41E0">
        <w:t>86,24 kv. m bendro ploto patalp</w:t>
      </w:r>
      <w:r w:rsidR="007F41E0">
        <w:t>ų</w:t>
      </w:r>
      <w:r w:rsidR="007F41E0" w:rsidRPr="007F41E0">
        <w:t xml:space="preserve"> (patalpos pirmajame aukšte, pažymėtos indeksais 1-2, 1-3 ir 1-4)</w:t>
      </w:r>
      <w:r>
        <w:t xml:space="preserve">, </w:t>
      </w:r>
      <w:r w:rsidR="007F41E0">
        <w:t xml:space="preserve">nustatant </w:t>
      </w:r>
      <w:r w:rsidR="00D76875">
        <w:t xml:space="preserve">0,18 </w:t>
      </w:r>
      <w:r w:rsidR="007F41E0">
        <w:t xml:space="preserve">Eur </w:t>
      </w:r>
      <w:r w:rsidR="00D76875" w:rsidRPr="00D76875">
        <w:rPr>
          <w:iCs/>
        </w:rPr>
        <w:t>už 1 kv. m</w:t>
      </w:r>
      <w:r w:rsidR="00D76875" w:rsidRPr="00D76875">
        <w:t xml:space="preserve"> </w:t>
      </w:r>
      <w:r w:rsidR="00FC30AF">
        <w:t>per mėnesį.</w:t>
      </w:r>
    </w:p>
    <w:p w14:paraId="40363B41" w14:textId="4C913E5E" w:rsidR="0071260F" w:rsidRDefault="0071260F" w:rsidP="0071260F">
      <w:pPr>
        <w:ind w:firstLine="720"/>
        <w:jc w:val="both"/>
      </w:pPr>
      <w:r>
        <w:t>2. Nustatyti nuomos terminą – iki 20</w:t>
      </w:r>
      <w:r w:rsidR="007F41E0">
        <w:t>30</w:t>
      </w:r>
      <w:r>
        <w:t xml:space="preserve"> m. </w:t>
      </w:r>
      <w:r w:rsidR="007F41E0">
        <w:t>gruodžio</w:t>
      </w:r>
      <w:r>
        <w:t xml:space="preserve"> 3</w:t>
      </w:r>
      <w:r w:rsidR="007F41E0">
        <w:t>1</w:t>
      </w:r>
      <w:r>
        <w:t xml:space="preserve"> d.</w:t>
      </w:r>
    </w:p>
    <w:p w14:paraId="78228C96" w14:textId="15241D22" w:rsidR="00EE785A" w:rsidRDefault="00EE785A" w:rsidP="00EE785A">
      <w:pPr>
        <w:ind w:firstLine="720"/>
        <w:jc w:val="both"/>
      </w:pPr>
      <w:r w:rsidRPr="00EE785A">
        <w:t>3. Įgalioti Jurbarko rajono savivaldybės administracijos direktorių pasirašyti dokumentus, susijusius su sprendimo 1 punkte nurodyto turto nuom</w:t>
      </w:r>
      <w:r>
        <w:t>os pratęsimu.</w:t>
      </w:r>
    </w:p>
    <w:p w14:paraId="7B8C0D6B" w14:textId="77777777" w:rsidR="0071260F" w:rsidRDefault="0071260F" w:rsidP="0071260F">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EBB5C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92C8F50" w14:textId="77777777">
        <w:trPr>
          <w:trHeight w:val="180"/>
        </w:trPr>
        <w:tc>
          <w:tcPr>
            <w:tcW w:w="4410" w:type="dxa"/>
          </w:tcPr>
          <w:p w14:paraId="1372E69C" w14:textId="77777777" w:rsidR="00FC1CD3" w:rsidRDefault="00F4316F">
            <w:r>
              <w:t>Savivaldybės meras</w:t>
            </w:r>
          </w:p>
        </w:tc>
        <w:tc>
          <w:tcPr>
            <w:tcW w:w="4410" w:type="dxa"/>
          </w:tcPr>
          <w:p w14:paraId="3A05BCE6" w14:textId="77777777" w:rsidR="00FC1CD3" w:rsidRDefault="00FC1CD3">
            <w:pPr>
              <w:jc w:val="right"/>
            </w:pPr>
          </w:p>
        </w:tc>
      </w:tr>
    </w:tbl>
    <w:p w14:paraId="69375073" w14:textId="77777777" w:rsidR="00F320CA" w:rsidRDefault="00F320CA"/>
    <w:p w14:paraId="6F7C4E46" w14:textId="77777777" w:rsidR="00F91E67" w:rsidRPr="00F91E67" w:rsidRDefault="00F91E67" w:rsidP="00F91E67">
      <w:r w:rsidRPr="00F91E67">
        <w:t xml:space="preserve">Derino: </w:t>
      </w:r>
    </w:p>
    <w:p w14:paraId="0ED3CA6B" w14:textId="77777777" w:rsidR="00F91E67" w:rsidRPr="00F91E67" w:rsidRDefault="00F91E67" w:rsidP="00F91E67">
      <w:r w:rsidRPr="00F91E67">
        <w:t xml:space="preserve">Administracijos direktorė R. </w:t>
      </w:r>
      <w:proofErr w:type="spellStart"/>
      <w:r w:rsidRPr="00F91E67">
        <w:t>Vančienė</w:t>
      </w:r>
      <w:proofErr w:type="spellEnd"/>
    </w:p>
    <w:p w14:paraId="6E092F6E" w14:textId="77777777" w:rsidR="00F91E67" w:rsidRPr="00F91E67" w:rsidRDefault="00F91E67" w:rsidP="00F91E67">
      <w:r w:rsidRPr="00F91E67">
        <w:t xml:space="preserve">Teisės ir civilinės metrikacijos skyriaus vyr. specialistė R. </w:t>
      </w:r>
      <w:proofErr w:type="spellStart"/>
      <w:r w:rsidRPr="00F91E67">
        <w:t>Gadliauskienė</w:t>
      </w:r>
      <w:proofErr w:type="spellEnd"/>
      <w:r w:rsidRPr="00F91E67">
        <w:t xml:space="preserve"> </w:t>
      </w:r>
    </w:p>
    <w:p w14:paraId="716D7084" w14:textId="77777777" w:rsidR="00F91E67" w:rsidRPr="00F91E67" w:rsidRDefault="00F91E67" w:rsidP="00F91E67">
      <w:r w:rsidRPr="00F91E67">
        <w:t>Tarybos posėdžių sekretorė D. Dačkauskaitė</w:t>
      </w:r>
    </w:p>
    <w:p w14:paraId="0E8264FA" w14:textId="77777777" w:rsidR="00F91E67" w:rsidRPr="00F91E67" w:rsidRDefault="00F91E67" w:rsidP="00F91E67">
      <w:r w:rsidRPr="00F91E67">
        <w:t>Dokumentų ir viešųjų ryšių skyriaus vyr. specialistas A. Gvildys</w:t>
      </w:r>
    </w:p>
    <w:p w14:paraId="1D07FD9E" w14:textId="3B688963" w:rsidR="00785057" w:rsidRDefault="00F91E67" w:rsidP="00F91E67">
      <w:r w:rsidRPr="00F91E67">
        <w:t xml:space="preserve">Infrastruktūros ir turto skyriaus vedėja J. </w:t>
      </w:r>
      <w:proofErr w:type="spellStart"/>
      <w:r w:rsidRPr="00F91E67">
        <w:t>Šeflerienė</w:t>
      </w:r>
      <w:proofErr w:type="spellEnd"/>
    </w:p>
    <w:p w14:paraId="56995B1B" w14:textId="77777777" w:rsidR="00F320CA" w:rsidRDefault="00F320CA"/>
    <w:p w14:paraId="54490A4D" w14:textId="77777777" w:rsidR="00F320CA" w:rsidRDefault="00F320CA" w:rsidP="00F320CA">
      <w:r>
        <w:t>Parengė</w:t>
      </w:r>
    </w:p>
    <w:p w14:paraId="111D109B" w14:textId="3E3348AC" w:rsidR="00B3497C" w:rsidRDefault="00F91E67" w:rsidP="00B3497C">
      <w:pPr>
        <w:pStyle w:val="Antrats"/>
        <w:tabs>
          <w:tab w:val="clear" w:pos="4153"/>
          <w:tab w:val="clear" w:pos="8306"/>
        </w:tabs>
        <w:rPr>
          <w:lang w:eastAsia="de-DE"/>
        </w:rPr>
      </w:pPr>
      <w:r>
        <w:rPr>
          <w:lang w:eastAsia="de-DE"/>
        </w:rPr>
        <w:t>Jolita Matulienė</w:t>
      </w:r>
      <w:r w:rsidR="00B3497C">
        <w:rPr>
          <w:lang w:eastAsia="de-DE"/>
        </w:rPr>
        <w:t>, tel.</w:t>
      </w:r>
      <w:r w:rsidRPr="00F91E67">
        <w:t xml:space="preserve"> </w:t>
      </w:r>
      <w:r w:rsidRPr="00F91E67">
        <w:rPr>
          <w:lang w:eastAsia="de-DE"/>
        </w:rPr>
        <w:t>+370 615 35 781</w:t>
      </w:r>
      <w:r w:rsidR="00B3497C">
        <w:rPr>
          <w:lang w:eastAsia="de-DE"/>
        </w:rPr>
        <w:t xml:space="preserve">,  el. p.  </w:t>
      </w:r>
      <w:r>
        <w:rPr>
          <w:lang w:eastAsia="de-DE"/>
        </w:rPr>
        <w:t>jolita.matuliene@jurbarkas.lt</w:t>
      </w:r>
    </w:p>
    <w:p w14:paraId="2312BB9D" w14:textId="00B650C6" w:rsidR="002E1F99" w:rsidRDefault="00F91E67" w:rsidP="00107C26">
      <w:pPr>
        <w:pStyle w:val="Antrats"/>
        <w:tabs>
          <w:tab w:val="clear" w:pos="4153"/>
          <w:tab w:val="clear" w:pos="8306"/>
        </w:tabs>
      </w:pPr>
      <w:r>
        <w:t>2025-12-09</w:t>
      </w:r>
      <w:r w:rsidR="00F7723D">
        <w:t xml:space="preserve"> </w:t>
      </w:r>
    </w:p>
    <w:p w14:paraId="20B43D72" w14:textId="77777777" w:rsidR="00F7723D" w:rsidRDefault="00F7723D" w:rsidP="00F27C80">
      <w:pPr>
        <w:pStyle w:val="Antrats"/>
        <w:tabs>
          <w:tab w:val="clear" w:pos="4153"/>
          <w:tab w:val="clear" w:pos="8306"/>
          <w:tab w:val="left" w:pos="709"/>
        </w:tabs>
      </w:pPr>
    </w:p>
    <w:p w14:paraId="3DA5F5DD" w14:textId="77777777" w:rsidR="002E1F99" w:rsidRDefault="002E1F99" w:rsidP="002E1F99">
      <w:pPr>
        <w:pStyle w:val="Pavadinimas"/>
        <w:jc w:val="left"/>
        <w:rPr>
          <w:b w:val="0"/>
        </w:rPr>
      </w:pPr>
    </w:p>
    <w:p w14:paraId="22D5E2A6" w14:textId="77777777" w:rsidR="00B668F0" w:rsidRPr="002B3BCA" w:rsidRDefault="00B668F0" w:rsidP="00B668F0">
      <w:pPr>
        <w:pStyle w:val="Pavadinimas"/>
        <w:pBdr>
          <w:bottom w:val="single" w:sz="12" w:space="1" w:color="auto"/>
        </w:pBdr>
        <w:rPr>
          <w:sz w:val="22"/>
          <w:szCs w:val="22"/>
        </w:rPr>
      </w:pPr>
      <w:r w:rsidRPr="002B3BCA">
        <w:rPr>
          <w:sz w:val="22"/>
          <w:szCs w:val="22"/>
        </w:rPr>
        <w:t>JURBARKO RAJONO SAVIVALDYBĖS ADMINISTRACIJOS</w:t>
      </w:r>
    </w:p>
    <w:p w14:paraId="0264B919" w14:textId="77777777" w:rsidR="00B668F0" w:rsidRPr="002B3BCA" w:rsidRDefault="00785057" w:rsidP="00B668F0">
      <w:pPr>
        <w:pStyle w:val="Pavadinimas"/>
        <w:pBdr>
          <w:bottom w:val="single" w:sz="12" w:space="1" w:color="auto"/>
        </w:pBdr>
        <w:rPr>
          <w:sz w:val="22"/>
          <w:szCs w:val="22"/>
        </w:rPr>
      </w:pPr>
      <w:r w:rsidRPr="002B3BCA">
        <w:rPr>
          <w:sz w:val="22"/>
          <w:szCs w:val="22"/>
        </w:rPr>
        <w:t xml:space="preserve">INFRASTRUKTŪROS IR TURTO </w:t>
      </w:r>
      <w:r w:rsidR="00B668F0" w:rsidRPr="002B3BCA">
        <w:rPr>
          <w:sz w:val="22"/>
          <w:szCs w:val="22"/>
        </w:rPr>
        <w:t>SKYRIUS</w:t>
      </w:r>
    </w:p>
    <w:p w14:paraId="17C44634" w14:textId="77777777" w:rsidR="002E1F99" w:rsidRPr="002B3BCA" w:rsidRDefault="002E1F99" w:rsidP="002E1F99">
      <w:pPr>
        <w:pStyle w:val="Paantrat"/>
        <w:rPr>
          <w:sz w:val="22"/>
          <w:szCs w:val="22"/>
        </w:rPr>
      </w:pPr>
    </w:p>
    <w:p w14:paraId="5FC607DD" w14:textId="77777777" w:rsidR="002E1F99" w:rsidRPr="002B3BCA" w:rsidRDefault="002E1F99" w:rsidP="002E1F99">
      <w:pPr>
        <w:pStyle w:val="Paantrat"/>
        <w:rPr>
          <w:sz w:val="22"/>
          <w:szCs w:val="22"/>
        </w:rPr>
      </w:pPr>
      <w:r w:rsidRPr="002B3BCA">
        <w:rPr>
          <w:sz w:val="22"/>
          <w:szCs w:val="22"/>
        </w:rPr>
        <w:t>AIŠKINAMASIS RAŠTAS</w:t>
      </w:r>
    </w:p>
    <w:p w14:paraId="4B28945B" w14:textId="77777777" w:rsidR="002E1F99" w:rsidRPr="002B3BCA" w:rsidRDefault="002E1F99" w:rsidP="002E1F99">
      <w:pPr>
        <w:jc w:val="center"/>
        <w:rPr>
          <w:caps/>
          <w:sz w:val="22"/>
          <w:szCs w:val="22"/>
        </w:rPr>
      </w:pPr>
    </w:p>
    <w:p w14:paraId="6ED0568D" w14:textId="0816CA9C" w:rsidR="002E1F99" w:rsidRPr="002B3BCA" w:rsidRDefault="002E1F99" w:rsidP="002E1F99">
      <w:pPr>
        <w:jc w:val="center"/>
        <w:rPr>
          <w:b/>
          <w:bCs/>
          <w:caps/>
          <w:sz w:val="22"/>
          <w:szCs w:val="22"/>
        </w:rPr>
      </w:pPr>
      <w:r w:rsidRPr="002B3BCA">
        <w:rPr>
          <w:b/>
          <w:bCs/>
          <w:caps/>
          <w:sz w:val="22"/>
          <w:szCs w:val="22"/>
        </w:rPr>
        <w:t>PRIE JURBARKO RAJONO SAVIVALDYBĖS TARYBOS SPRENDIMO „</w:t>
      </w:r>
      <w:r w:rsidR="00F91E67" w:rsidRPr="002B3BCA">
        <w:rPr>
          <w:b/>
          <w:sz w:val="22"/>
          <w:szCs w:val="22"/>
        </w:rPr>
        <w:t xml:space="preserve">DĖL 2021 M. SAUSIO 21 D. SAVIVALDYBĖS MATERIALIOJO TURTO NUOMOS SUTARTIES </w:t>
      </w:r>
      <w:r w:rsidR="00F91E67" w:rsidRPr="002B3BCA">
        <w:rPr>
          <w:b/>
          <w:sz w:val="22"/>
          <w:szCs w:val="22"/>
        </w:rPr>
        <w:br/>
        <w:t>NR. G3-13 PRATĘSIMO</w:t>
      </w:r>
      <w:r w:rsidRPr="002B3BCA">
        <w:rPr>
          <w:b/>
          <w:sz w:val="22"/>
          <w:szCs w:val="22"/>
        </w:rPr>
        <w:t>“</w:t>
      </w:r>
      <w:r w:rsidR="00031B2B" w:rsidRPr="002B3BCA">
        <w:rPr>
          <w:b/>
          <w:sz w:val="22"/>
          <w:szCs w:val="22"/>
        </w:rPr>
        <w:t xml:space="preserve">   </w:t>
      </w:r>
      <w:r w:rsidRPr="002B3BCA">
        <w:rPr>
          <w:b/>
          <w:bCs/>
          <w:caps/>
          <w:sz w:val="22"/>
          <w:szCs w:val="22"/>
        </w:rPr>
        <w:t>projekto</w:t>
      </w:r>
    </w:p>
    <w:p w14:paraId="7E58D9EF" w14:textId="77777777" w:rsidR="002E1F99" w:rsidRPr="002B3BCA" w:rsidRDefault="002E1F99" w:rsidP="002E1F99">
      <w:pPr>
        <w:tabs>
          <w:tab w:val="left" w:pos="567"/>
        </w:tabs>
        <w:jc w:val="center"/>
        <w:rPr>
          <w:sz w:val="22"/>
          <w:szCs w:val="22"/>
        </w:rPr>
      </w:pPr>
    </w:p>
    <w:p w14:paraId="31AD9A90" w14:textId="03922B97" w:rsidR="00001758" w:rsidRPr="002B3BCA" w:rsidRDefault="00F91E67" w:rsidP="002E1F99">
      <w:pPr>
        <w:tabs>
          <w:tab w:val="left" w:pos="0"/>
        </w:tabs>
        <w:jc w:val="center"/>
        <w:rPr>
          <w:sz w:val="22"/>
          <w:szCs w:val="22"/>
        </w:rPr>
      </w:pPr>
      <w:r w:rsidRPr="002B3BCA">
        <w:rPr>
          <w:sz w:val="22"/>
          <w:szCs w:val="22"/>
        </w:rPr>
        <w:t>2025 m. gruodžio</w:t>
      </w:r>
      <w:r w:rsidR="00CF1344">
        <w:rPr>
          <w:sz w:val="22"/>
          <w:szCs w:val="22"/>
        </w:rPr>
        <w:t xml:space="preserve"> 11 </w:t>
      </w:r>
      <w:r w:rsidRPr="002B3BCA">
        <w:rPr>
          <w:sz w:val="22"/>
          <w:szCs w:val="22"/>
        </w:rPr>
        <w:t>d.</w:t>
      </w:r>
    </w:p>
    <w:p w14:paraId="6C0F6026" w14:textId="77777777" w:rsidR="002E1F99" w:rsidRDefault="002E1F99" w:rsidP="002E1F99">
      <w:pPr>
        <w:tabs>
          <w:tab w:val="left" w:pos="0"/>
        </w:tabs>
        <w:jc w:val="center"/>
      </w:pPr>
      <w:r w:rsidRPr="002B3BCA">
        <w:rPr>
          <w:sz w:val="22"/>
          <w:szCs w:val="22"/>
        </w:rPr>
        <w:t>Jurbarkas</w:t>
      </w:r>
    </w:p>
    <w:p w14:paraId="257E5352" w14:textId="77777777" w:rsidR="006A29E6" w:rsidRDefault="006A29E6" w:rsidP="006A29E6"/>
    <w:tbl>
      <w:tblPr>
        <w:tblW w:w="0" w:type="auto"/>
        <w:tblLook w:val="0000" w:firstRow="0" w:lastRow="0" w:firstColumn="0" w:lastColumn="0" w:noHBand="0" w:noVBand="0"/>
      </w:tblPr>
      <w:tblGrid>
        <w:gridCol w:w="9525"/>
      </w:tblGrid>
      <w:tr w:rsidR="006A29E6" w:rsidRPr="002B3BCA" w14:paraId="4CF7CACB" w14:textId="77777777" w:rsidTr="007371F4">
        <w:tc>
          <w:tcPr>
            <w:tcW w:w="9854" w:type="dxa"/>
          </w:tcPr>
          <w:p w14:paraId="7A4F3D83" w14:textId="77777777" w:rsidR="006A29E6" w:rsidRPr="002B3BCA" w:rsidRDefault="006A29E6" w:rsidP="007371F4">
            <w:pPr>
              <w:tabs>
                <w:tab w:val="left" w:pos="0"/>
              </w:tabs>
              <w:rPr>
                <w:b/>
                <w:bCs/>
                <w:sz w:val="20"/>
              </w:rPr>
            </w:pPr>
            <w:r w:rsidRPr="002B3BCA">
              <w:rPr>
                <w:b/>
                <w:bCs/>
                <w:i/>
                <w:iCs/>
                <w:sz w:val="20"/>
              </w:rPr>
              <w:t>1. Parengto projekto tikslai ir uždaviniai.</w:t>
            </w:r>
          </w:p>
        </w:tc>
      </w:tr>
      <w:tr w:rsidR="006A29E6" w:rsidRPr="002B3BCA" w14:paraId="79928521" w14:textId="77777777" w:rsidTr="007371F4">
        <w:tc>
          <w:tcPr>
            <w:tcW w:w="9854" w:type="dxa"/>
          </w:tcPr>
          <w:p w14:paraId="399725E0" w14:textId="2C32A015" w:rsidR="006A29E6" w:rsidRPr="002B3BCA" w:rsidRDefault="00785057" w:rsidP="00EE785A">
            <w:pPr>
              <w:jc w:val="both"/>
              <w:rPr>
                <w:i/>
                <w:sz w:val="20"/>
              </w:rPr>
            </w:pPr>
            <w:r w:rsidRPr="002B3BCA">
              <w:rPr>
                <w:i/>
                <w:sz w:val="20"/>
              </w:rPr>
              <w:t xml:space="preserve">Pratęsti </w:t>
            </w:r>
            <w:r w:rsidR="00F91E67" w:rsidRPr="002B3BCA">
              <w:rPr>
                <w:i/>
                <w:sz w:val="20"/>
              </w:rPr>
              <w:t xml:space="preserve">Jurbarko rajono savivaldybei nuosavybės teise priklausančio pastato – mokyklos, unikalus </w:t>
            </w:r>
            <w:r w:rsidR="00F91E67" w:rsidRPr="002B3BCA">
              <w:rPr>
                <w:i/>
                <w:sz w:val="20"/>
              </w:rPr>
              <w:br/>
              <w:t>Nr. 9493-5002-9010, pažymėtas plane 1C2p,</w:t>
            </w:r>
            <w:r w:rsidR="00DB503C" w:rsidRPr="002B3BCA">
              <w:rPr>
                <w:i/>
                <w:sz w:val="20"/>
              </w:rPr>
              <w:t xml:space="preserve"> esančio adresu:</w:t>
            </w:r>
            <w:r w:rsidR="00F91E67" w:rsidRPr="002B3BCA">
              <w:rPr>
                <w:i/>
                <w:sz w:val="20"/>
              </w:rPr>
              <w:t xml:space="preserve"> J. Dargužo g. 21, </w:t>
            </w:r>
            <w:proofErr w:type="spellStart"/>
            <w:r w:rsidR="00F91E67" w:rsidRPr="002B3BCA">
              <w:rPr>
                <w:i/>
                <w:sz w:val="20"/>
              </w:rPr>
              <w:t>Vadžgirio</w:t>
            </w:r>
            <w:proofErr w:type="spellEnd"/>
            <w:r w:rsidR="00F91E67" w:rsidRPr="002B3BCA">
              <w:rPr>
                <w:i/>
                <w:sz w:val="20"/>
              </w:rPr>
              <w:t xml:space="preserve"> mstl., </w:t>
            </w:r>
            <w:r w:rsidR="00EE785A" w:rsidRPr="002B3BCA">
              <w:rPr>
                <w:i/>
                <w:sz w:val="20"/>
              </w:rPr>
              <w:br/>
            </w:r>
            <w:r w:rsidR="00F91E67" w:rsidRPr="002B3BCA">
              <w:rPr>
                <w:i/>
                <w:sz w:val="20"/>
              </w:rPr>
              <w:t>Jurbarko r. sav.,</w:t>
            </w:r>
            <w:r w:rsidR="00EE785A" w:rsidRPr="002B3BCA">
              <w:rPr>
                <w:i/>
                <w:sz w:val="20"/>
              </w:rPr>
              <w:t xml:space="preserve"> </w:t>
            </w:r>
            <w:r w:rsidR="00F91E67" w:rsidRPr="002B3BCA">
              <w:rPr>
                <w:i/>
                <w:sz w:val="20"/>
              </w:rPr>
              <w:t>86,24 kv. m bendro ploto patalpų</w:t>
            </w:r>
            <w:r w:rsidR="00EE785A" w:rsidRPr="002B3BCA">
              <w:rPr>
                <w:i/>
                <w:sz w:val="20"/>
              </w:rPr>
              <w:t xml:space="preserve"> (patalpos pirmajame aukšte, pažymėtos indeksais 1-2, 1-3 ir 1-4),  nuomos sutartį 5 metams su MB Ūkis Tyras. </w:t>
            </w:r>
          </w:p>
          <w:p w14:paraId="592B9F7E" w14:textId="4352885C" w:rsidR="00EE785A" w:rsidRPr="002B3BCA" w:rsidRDefault="00EE785A" w:rsidP="00EE785A">
            <w:pPr>
              <w:jc w:val="both"/>
              <w:rPr>
                <w:i/>
                <w:iCs/>
                <w:sz w:val="20"/>
              </w:rPr>
            </w:pPr>
            <w:r w:rsidRPr="002B3BCA">
              <w:rPr>
                <w:i/>
                <w:iCs/>
                <w:sz w:val="20"/>
              </w:rPr>
              <w:t xml:space="preserve">Uždaviniai – užtikrinti patalpų naudojimo tęstinumą, nustatyti nuomos santykių trukmę ir sąlygas, vadovaujantis teisės aktais bei esamos nuomos sutarties nuostatomis. </w:t>
            </w:r>
          </w:p>
        </w:tc>
      </w:tr>
      <w:tr w:rsidR="006A29E6" w:rsidRPr="002B3BCA" w14:paraId="7364DBB4" w14:textId="77777777" w:rsidTr="007371F4">
        <w:tc>
          <w:tcPr>
            <w:tcW w:w="9854" w:type="dxa"/>
          </w:tcPr>
          <w:p w14:paraId="050A3376" w14:textId="77777777" w:rsidR="006A29E6" w:rsidRPr="002B3BCA" w:rsidRDefault="006A29E6" w:rsidP="007371F4">
            <w:pPr>
              <w:tabs>
                <w:tab w:val="left" w:pos="0"/>
              </w:tabs>
              <w:rPr>
                <w:b/>
                <w:bCs/>
                <w:sz w:val="20"/>
              </w:rPr>
            </w:pPr>
            <w:r w:rsidRPr="002B3BCA">
              <w:rPr>
                <w:b/>
                <w:bCs/>
                <w:i/>
                <w:iCs/>
                <w:sz w:val="20"/>
              </w:rPr>
              <w:t>2. Kaip šiuo metu yra sureguliuoti projekte aptarti klausimai.</w:t>
            </w:r>
          </w:p>
        </w:tc>
      </w:tr>
      <w:tr w:rsidR="006A29E6" w:rsidRPr="002B3BCA" w14:paraId="5AEE72DE" w14:textId="77777777" w:rsidTr="007371F4">
        <w:tc>
          <w:tcPr>
            <w:tcW w:w="9854" w:type="dxa"/>
          </w:tcPr>
          <w:p w14:paraId="7F4D7E2D" w14:textId="6D694EBF" w:rsidR="006A29E6" w:rsidRPr="002B3BCA" w:rsidRDefault="00EE785A" w:rsidP="00F91E67">
            <w:pPr>
              <w:jc w:val="both"/>
              <w:rPr>
                <w:i/>
                <w:sz w:val="20"/>
              </w:rPr>
            </w:pPr>
            <w:r w:rsidRPr="00EE785A">
              <w:rPr>
                <w:i/>
                <w:sz w:val="20"/>
              </w:rPr>
              <w:t>MB Ūkis Tyras šiuo metu nuomojasi 86,24 kv. m bendro ploto patalpas (pažymėtas indeksais 1-2, 1-3 ir 1-4), kurias iš</w:t>
            </w:r>
            <w:r w:rsidRPr="002B3BCA">
              <w:rPr>
                <w:i/>
                <w:sz w:val="20"/>
              </w:rPr>
              <w:t>si</w:t>
            </w:r>
            <w:r w:rsidRPr="00EE785A">
              <w:rPr>
                <w:i/>
                <w:sz w:val="20"/>
              </w:rPr>
              <w:t xml:space="preserve">nuomojo viešo konkurso būdu. Vadovaujantis 2020-12-17 Jurbarko rajono savivaldybės tarybos sprendimu Nr. T2-326, patalpos išnuomotos už 0,15 Eur </w:t>
            </w:r>
            <w:bookmarkStart w:id="1" w:name="_Hlk216251224"/>
            <w:r w:rsidRPr="00EE785A">
              <w:rPr>
                <w:i/>
                <w:sz w:val="20"/>
              </w:rPr>
              <w:t>už 1 kv. m</w:t>
            </w:r>
            <w:bookmarkEnd w:id="1"/>
            <w:r w:rsidRPr="00EE785A">
              <w:rPr>
                <w:i/>
                <w:sz w:val="20"/>
              </w:rPr>
              <w:t xml:space="preserve">, </w:t>
            </w:r>
            <w:r w:rsidRPr="002B3BCA">
              <w:rPr>
                <w:i/>
                <w:sz w:val="20"/>
              </w:rPr>
              <w:t>o tai yra</w:t>
            </w:r>
            <w:r w:rsidRPr="00EE785A">
              <w:rPr>
                <w:i/>
                <w:sz w:val="20"/>
              </w:rPr>
              <w:t xml:space="preserve"> 12,94 Eur nuomos mokest</w:t>
            </w:r>
            <w:r w:rsidRPr="002B3BCA">
              <w:rPr>
                <w:i/>
                <w:sz w:val="20"/>
              </w:rPr>
              <w:t>is</w:t>
            </w:r>
            <w:r w:rsidRPr="00EE785A">
              <w:rPr>
                <w:i/>
                <w:sz w:val="20"/>
              </w:rPr>
              <w:t xml:space="preserve"> per mėnesį. Galiojanti nuomos sutartis baigiasi 2025 m. gruodžio 31 d. </w:t>
            </w:r>
            <w:r w:rsidRPr="002B3BCA">
              <w:rPr>
                <w:i/>
                <w:sz w:val="20"/>
              </w:rPr>
              <w:t>MB Ūkis Tyras pateikė prašymą 2025-12-05</w:t>
            </w:r>
            <w:r w:rsidR="002B3BCA" w:rsidRPr="002B3BCA">
              <w:rPr>
                <w:i/>
                <w:sz w:val="20"/>
              </w:rPr>
              <w:t>. Vadovaujantis 2021 m. sausio 21 d. nuomos sutarties Nr.G3-13, 16 punktu</w:t>
            </w:r>
            <w:r w:rsidR="002B3BCA" w:rsidRPr="002B3BCA">
              <w:rPr>
                <w:b/>
                <w:bCs/>
                <w:i/>
                <w:sz w:val="20"/>
              </w:rPr>
              <w:t>,</w:t>
            </w:r>
            <w:r w:rsidR="002B3BCA" w:rsidRPr="002B3BCA">
              <w:rPr>
                <w:i/>
                <w:sz w:val="20"/>
              </w:rPr>
              <w:t xml:space="preserve"> pasibaigus sutarties terminui su nuomininku, jam tvarkingai vykdžius visas sutartyje prisiimtas pareigas, nuomos sutartis gali būti atnaujinta. Pažymėtina, kad nuomos sutarties trukmė negali būti ilgesnė nei 10 metų</w:t>
            </w:r>
            <w:r w:rsidR="002B3BCA" w:rsidRPr="002B3BCA">
              <w:rPr>
                <w:b/>
                <w:bCs/>
                <w:i/>
                <w:sz w:val="20"/>
              </w:rPr>
              <w:t>.</w:t>
            </w:r>
          </w:p>
        </w:tc>
      </w:tr>
      <w:tr w:rsidR="006A29E6" w:rsidRPr="002B3BCA" w14:paraId="5042FA41" w14:textId="77777777" w:rsidTr="007371F4">
        <w:tc>
          <w:tcPr>
            <w:tcW w:w="9854" w:type="dxa"/>
          </w:tcPr>
          <w:p w14:paraId="08B9857E" w14:textId="77777777" w:rsidR="006A29E6" w:rsidRPr="002B3BCA" w:rsidRDefault="006A29E6" w:rsidP="007371F4">
            <w:pPr>
              <w:tabs>
                <w:tab w:val="left" w:pos="0"/>
              </w:tabs>
              <w:rPr>
                <w:b/>
                <w:bCs/>
                <w:i/>
                <w:iCs/>
                <w:sz w:val="20"/>
              </w:rPr>
            </w:pPr>
            <w:r w:rsidRPr="002B3BCA">
              <w:rPr>
                <w:b/>
                <w:bCs/>
                <w:i/>
                <w:iCs/>
                <w:sz w:val="20"/>
              </w:rPr>
              <w:t>3. Kokių pozityvių rezultatų laukiama.</w:t>
            </w:r>
          </w:p>
        </w:tc>
      </w:tr>
      <w:tr w:rsidR="006A29E6" w:rsidRPr="002B3BCA" w14:paraId="4B8905EE" w14:textId="77777777" w:rsidTr="007371F4">
        <w:tc>
          <w:tcPr>
            <w:tcW w:w="9854" w:type="dxa"/>
          </w:tcPr>
          <w:p w14:paraId="34877465" w14:textId="71F64F7B" w:rsidR="006A29E6" w:rsidRPr="002B3BCA" w:rsidRDefault="0087032A" w:rsidP="007371F4">
            <w:pPr>
              <w:tabs>
                <w:tab w:val="left" w:pos="0"/>
              </w:tabs>
              <w:jc w:val="both"/>
              <w:rPr>
                <w:sz w:val="20"/>
              </w:rPr>
            </w:pPr>
            <w:r w:rsidRPr="002B3BCA">
              <w:rPr>
                <w:i/>
                <w:sz w:val="20"/>
              </w:rPr>
              <w:t xml:space="preserve">Bus gauta pajamų už nuomą, </w:t>
            </w:r>
            <w:r w:rsidR="00251E61" w:rsidRPr="002B3BCA">
              <w:rPr>
                <w:i/>
                <w:sz w:val="20"/>
              </w:rPr>
              <w:t>patalpos prižiūrimos</w:t>
            </w:r>
          </w:p>
        </w:tc>
      </w:tr>
      <w:tr w:rsidR="006A29E6" w:rsidRPr="002B3BCA" w14:paraId="6356A878" w14:textId="77777777" w:rsidTr="007371F4">
        <w:tc>
          <w:tcPr>
            <w:tcW w:w="9854" w:type="dxa"/>
          </w:tcPr>
          <w:p w14:paraId="62B560FD" w14:textId="77777777" w:rsidR="006A29E6" w:rsidRPr="002B3BCA" w:rsidRDefault="006A29E6" w:rsidP="007371F4">
            <w:pPr>
              <w:tabs>
                <w:tab w:val="left" w:pos="0"/>
              </w:tabs>
              <w:jc w:val="both"/>
              <w:rPr>
                <w:b/>
                <w:bCs/>
                <w:i/>
                <w:iCs/>
                <w:sz w:val="20"/>
              </w:rPr>
            </w:pPr>
            <w:r w:rsidRPr="002B3BCA">
              <w:rPr>
                <w:b/>
                <w:bCs/>
                <w:i/>
                <w:iCs/>
                <w:sz w:val="20"/>
              </w:rPr>
              <w:t>4. Galimos neigiamos priimto projekto pasekmės ir kokių priemonių reikėtų imtis, kad tokių pasekmių būtų išvengta.</w:t>
            </w:r>
          </w:p>
        </w:tc>
      </w:tr>
      <w:tr w:rsidR="006A29E6" w:rsidRPr="002B3BCA" w14:paraId="5B53EDBC" w14:textId="77777777" w:rsidTr="007371F4">
        <w:tc>
          <w:tcPr>
            <w:tcW w:w="9854" w:type="dxa"/>
          </w:tcPr>
          <w:p w14:paraId="0E89E647" w14:textId="77777777" w:rsidR="006A29E6" w:rsidRPr="002B3BCA" w:rsidRDefault="0087032A" w:rsidP="007371F4">
            <w:pPr>
              <w:tabs>
                <w:tab w:val="left" w:pos="0"/>
              </w:tabs>
              <w:jc w:val="both"/>
              <w:rPr>
                <w:sz w:val="20"/>
              </w:rPr>
            </w:pPr>
            <w:r w:rsidRPr="002B3BCA">
              <w:rPr>
                <w:i/>
                <w:sz w:val="20"/>
              </w:rPr>
              <w:t>Nėra</w:t>
            </w:r>
          </w:p>
        </w:tc>
      </w:tr>
      <w:tr w:rsidR="006A29E6" w:rsidRPr="002B3BCA" w14:paraId="0F873EB3" w14:textId="77777777" w:rsidTr="007371F4">
        <w:tc>
          <w:tcPr>
            <w:tcW w:w="9854" w:type="dxa"/>
          </w:tcPr>
          <w:p w14:paraId="3DD42B20" w14:textId="77777777" w:rsidR="006A29E6" w:rsidRPr="002B3BCA" w:rsidRDefault="006A29E6" w:rsidP="007371F4">
            <w:pPr>
              <w:tabs>
                <w:tab w:val="left" w:pos="0"/>
              </w:tabs>
              <w:jc w:val="both"/>
              <w:rPr>
                <w:b/>
                <w:bCs/>
                <w:i/>
                <w:iCs/>
                <w:sz w:val="20"/>
              </w:rPr>
            </w:pPr>
            <w:r w:rsidRPr="002B3BCA">
              <w:rPr>
                <w:b/>
                <w:bCs/>
                <w:i/>
                <w:iCs/>
                <w:sz w:val="20"/>
              </w:rPr>
              <w:t>5. Kokie šios srities aktai tebegalioja (pateikiamas aktų sąrašas) ir kokius galiojančius aktus būtina pakeisti ar panaikinti, priėmus teikiamą projektą.</w:t>
            </w:r>
          </w:p>
        </w:tc>
      </w:tr>
      <w:tr w:rsidR="006A29E6" w:rsidRPr="002B3BCA" w14:paraId="21304FBB" w14:textId="77777777" w:rsidTr="007371F4">
        <w:tc>
          <w:tcPr>
            <w:tcW w:w="9854" w:type="dxa"/>
          </w:tcPr>
          <w:p w14:paraId="527D04DC" w14:textId="39F8F6E3" w:rsidR="006A29E6" w:rsidRPr="002B3BCA" w:rsidRDefault="006C3713" w:rsidP="007371F4">
            <w:pPr>
              <w:tabs>
                <w:tab w:val="left" w:pos="0"/>
              </w:tabs>
              <w:jc w:val="both"/>
              <w:rPr>
                <w:i/>
                <w:iCs/>
                <w:sz w:val="20"/>
              </w:rPr>
            </w:pPr>
            <w:r w:rsidRPr="002B3BCA">
              <w:rPr>
                <w:i/>
                <w:iCs/>
                <w:sz w:val="20"/>
              </w:rPr>
              <w:t xml:space="preserve">Lietuvos Respublikos vietos savivaldos įstatymas, Lietuvos Respublikos valstybės ir savivaldybių turto valdymo, naudojimo ir disponavimo juo įstatymas, </w:t>
            </w:r>
            <w:r w:rsidR="002B3BCA" w:rsidRPr="002B3BCA">
              <w:rPr>
                <w:i/>
                <w:iCs/>
                <w:sz w:val="20"/>
              </w:rPr>
              <w:t xml:space="preserve">Jurbarko rajono savivaldybei nuosavybės teise priklausančio turto valdymo, naudojimo ir disponavimo juo tvarkos aprašas, patvirtintas Jurbarko rajono savivaldybės tarybos 2014 m. lapkričio 27 d. sprendimu  Nr. T2-338 „Dėl Jurbarko rajono savivaldybei nuosavybės teise priklausančio turto valdymo, naudojimo ir disponavimo juo tvarkos“ ir </w:t>
            </w:r>
            <w:r w:rsidR="00251E61" w:rsidRPr="002B3BCA">
              <w:rPr>
                <w:i/>
                <w:iCs/>
                <w:sz w:val="20"/>
              </w:rPr>
              <w:t>Jurbarko rajono savivaldybės tarybos 2020 m.</w:t>
            </w:r>
            <w:r w:rsidR="002B3BCA" w:rsidRPr="002B3BCA">
              <w:rPr>
                <w:i/>
                <w:iCs/>
                <w:sz w:val="20"/>
              </w:rPr>
              <w:t xml:space="preserve"> </w:t>
            </w:r>
            <w:r w:rsidR="00251E61" w:rsidRPr="002B3BCA">
              <w:rPr>
                <w:i/>
                <w:iCs/>
                <w:sz w:val="20"/>
              </w:rPr>
              <w:t>gruodžio 17 d. sprendimas Nr. T2-326 „Dėl patalpų</w:t>
            </w:r>
            <w:r w:rsidRPr="002B3BCA">
              <w:rPr>
                <w:i/>
                <w:iCs/>
                <w:sz w:val="20"/>
              </w:rPr>
              <w:t xml:space="preserve"> J</w:t>
            </w:r>
            <w:r w:rsidR="00251E61" w:rsidRPr="002B3BCA">
              <w:rPr>
                <w:i/>
                <w:iCs/>
                <w:sz w:val="20"/>
              </w:rPr>
              <w:t xml:space="preserve">. </w:t>
            </w:r>
            <w:r w:rsidRPr="002B3BCA">
              <w:rPr>
                <w:i/>
                <w:iCs/>
                <w:sz w:val="20"/>
              </w:rPr>
              <w:t>D</w:t>
            </w:r>
            <w:r w:rsidR="00251E61" w:rsidRPr="002B3BCA">
              <w:rPr>
                <w:i/>
                <w:iCs/>
                <w:sz w:val="20"/>
              </w:rPr>
              <w:t xml:space="preserve">argužo g. 21, </w:t>
            </w:r>
            <w:proofErr w:type="spellStart"/>
            <w:r w:rsidRPr="002B3BCA">
              <w:rPr>
                <w:i/>
                <w:iCs/>
                <w:sz w:val="20"/>
              </w:rPr>
              <w:t>V</w:t>
            </w:r>
            <w:r w:rsidR="00251E61" w:rsidRPr="002B3BCA">
              <w:rPr>
                <w:i/>
                <w:iCs/>
                <w:sz w:val="20"/>
              </w:rPr>
              <w:t>adžgirio</w:t>
            </w:r>
            <w:proofErr w:type="spellEnd"/>
            <w:r w:rsidR="00251E61" w:rsidRPr="002B3BCA">
              <w:rPr>
                <w:i/>
                <w:iCs/>
                <w:sz w:val="20"/>
              </w:rPr>
              <w:t xml:space="preserve"> mstl., </w:t>
            </w:r>
            <w:r w:rsidRPr="002B3BCA">
              <w:rPr>
                <w:i/>
                <w:iCs/>
                <w:sz w:val="20"/>
              </w:rPr>
              <w:t>J</w:t>
            </w:r>
            <w:r w:rsidR="00251E61" w:rsidRPr="002B3BCA">
              <w:rPr>
                <w:i/>
                <w:iCs/>
                <w:sz w:val="20"/>
              </w:rPr>
              <w:t>urbarko r. sav. nuomos“</w:t>
            </w:r>
            <w:r w:rsidR="002B3BCA" w:rsidRPr="002B3BCA">
              <w:rPr>
                <w:i/>
                <w:iCs/>
                <w:sz w:val="20"/>
              </w:rPr>
              <w:t>.</w:t>
            </w:r>
          </w:p>
        </w:tc>
      </w:tr>
      <w:tr w:rsidR="006A29E6" w:rsidRPr="002B3BCA" w14:paraId="0CFD9B61" w14:textId="77777777" w:rsidTr="007371F4">
        <w:tc>
          <w:tcPr>
            <w:tcW w:w="9854" w:type="dxa"/>
          </w:tcPr>
          <w:p w14:paraId="556F6A4F" w14:textId="77777777" w:rsidR="006A29E6" w:rsidRPr="002B3BCA" w:rsidRDefault="006A29E6" w:rsidP="007371F4">
            <w:pPr>
              <w:tabs>
                <w:tab w:val="left" w:pos="0"/>
              </w:tabs>
              <w:rPr>
                <w:b/>
                <w:bCs/>
                <w:i/>
                <w:iCs/>
                <w:sz w:val="20"/>
              </w:rPr>
            </w:pPr>
            <w:r w:rsidRPr="002B3BCA">
              <w:rPr>
                <w:b/>
                <w:bCs/>
                <w:i/>
                <w:iCs/>
                <w:sz w:val="20"/>
              </w:rPr>
              <w:t>6. Projekto rengimo metu gauti specialistų vertinimai ir išvados, ekonominiai apskaičiavimai (sąmatos), konkretūs finansavimo šaltiniai.</w:t>
            </w:r>
          </w:p>
          <w:p w14:paraId="2E4E4D70" w14:textId="77777777" w:rsidR="006A29E6" w:rsidRPr="002B3BCA" w:rsidRDefault="0087032A" w:rsidP="007371F4">
            <w:pPr>
              <w:tabs>
                <w:tab w:val="left" w:pos="0"/>
              </w:tabs>
              <w:rPr>
                <w:b/>
                <w:bCs/>
                <w:i/>
                <w:iCs/>
                <w:sz w:val="20"/>
              </w:rPr>
            </w:pPr>
            <w:r w:rsidRPr="002B3BCA">
              <w:rPr>
                <w:i/>
                <w:iCs/>
                <w:sz w:val="20"/>
              </w:rPr>
              <w:t>Nėra</w:t>
            </w:r>
          </w:p>
        </w:tc>
      </w:tr>
      <w:tr w:rsidR="006A29E6" w:rsidRPr="002B3BCA" w14:paraId="364F1CE8" w14:textId="77777777" w:rsidTr="007371F4">
        <w:tc>
          <w:tcPr>
            <w:tcW w:w="9854" w:type="dxa"/>
          </w:tcPr>
          <w:p w14:paraId="783E9BF8" w14:textId="77777777" w:rsidR="006A29E6" w:rsidRPr="002B3BCA" w:rsidRDefault="006A29E6" w:rsidP="007371F4">
            <w:pPr>
              <w:tabs>
                <w:tab w:val="left" w:pos="0"/>
              </w:tabs>
              <w:jc w:val="both"/>
              <w:rPr>
                <w:b/>
                <w:i/>
                <w:sz w:val="20"/>
              </w:rPr>
            </w:pPr>
            <w:r w:rsidRPr="002B3BCA">
              <w:rPr>
                <w:b/>
                <w:i/>
                <w:sz w:val="20"/>
              </w:rPr>
              <w:t>7. Ar reikalingas projekto antikorupcinis vertinimas</w:t>
            </w:r>
            <w:r w:rsidR="00FD0852" w:rsidRPr="002B3BCA">
              <w:rPr>
                <w:b/>
                <w:i/>
                <w:sz w:val="20"/>
              </w:rPr>
              <w:t>.</w:t>
            </w:r>
          </w:p>
          <w:p w14:paraId="14F28117" w14:textId="77777777" w:rsidR="006A29E6" w:rsidRPr="002B3BCA" w:rsidRDefault="0087032A" w:rsidP="007371F4">
            <w:pPr>
              <w:tabs>
                <w:tab w:val="left" w:pos="0"/>
              </w:tabs>
              <w:jc w:val="both"/>
              <w:rPr>
                <w:sz w:val="20"/>
              </w:rPr>
            </w:pPr>
            <w:r w:rsidRPr="002B3BCA">
              <w:rPr>
                <w:i/>
                <w:sz w:val="20"/>
              </w:rPr>
              <w:t>Individualaus pobūdžio teisės aktams antikorupcinis vertinimas nereikalingas</w:t>
            </w:r>
          </w:p>
        </w:tc>
      </w:tr>
      <w:tr w:rsidR="006A29E6" w:rsidRPr="002B3BCA" w14:paraId="7C97F90F" w14:textId="77777777" w:rsidTr="007371F4">
        <w:tc>
          <w:tcPr>
            <w:tcW w:w="9854" w:type="dxa"/>
          </w:tcPr>
          <w:p w14:paraId="1414CA0C" w14:textId="77777777" w:rsidR="006A29E6" w:rsidRPr="002B3BCA" w:rsidRDefault="006A29E6" w:rsidP="007371F4">
            <w:pPr>
              <w:tabs>
                <w:tab w:val="left" w:pos="0"/>
              </w:tabs>
              <w:jc w:val="both"/>
              <w:rPr>
                <w:b/>
                <w:i/>
                <w:sz w:val="20"/>
              </w:rPr>
            </w:pPr>
            <w:r w:rsidRPr="002B3BCA">
              <w:rPr>
                <w:b/>
                <w:i/>
                <w:sz w:val="20"/>
              </w:rPr>
              <w:t>8. Projekto iniciatorius, autorius ar autorių grupė.</w:t>
            </w:r>
          </w:p>
        </w:tc>
      </w:tr>
      <w:tr w:rsidR="006A29E6" w:rsidRPr="002B3BCA" w14:paraId="00BE1602" w14:textId="77777777" w:rsidTr="007371F4">
        <w:tc>
          <w:tcPr>
            <w:tcW w:w="9854" w:type="dxa"/>
          </w:tcPr>
          <w:p w14:paraId="6D3AB852" w14:textId="5D56F658" w:rsidR="006A29E6" w:rsidRPr="002B3BCA" w:rsidRDefault="0087032A" w:rsidP="007371F4">
            <w:pPr>
              <w:tabs>
                <w:tab w:val="left" w:pos="0"/>
              </w:tabs>
              <w:jc w:val="both"/>
              <w:rPr>
                <w:sz w:val="20"/>
              </w:rPr>
            </w:pPr>
            <w:r w:rsidRPr="002B3BCA">
              <w:rPr>
                <w:i/>
                <w:sz w:val="20"/>
              </w:rPr>
              <w:t xml:space="preserve">Infrastruktūros ir turto skyrius, </w:t>
            </w:r>
            <w:r w:rsidR="006C3713" w:rsidRPr="002B3BCA">
              <w:rPr>
                <w:i/>
                <w:sz w:val="20"/>
              </w:rPr>
              <w:t>MB Ūkis Tyras</w:t>
            </w:r>
          </w:p>
        </w:tc>
      </w:tr>
      <w:tr w:rsidR="006A29E6" w:rsidRPr="002B3BCA" w14:paraId="2F60AA83" w14:textId="77777777" w:rsidTr="007371F4">
        <w:tc>
          <w:tcPr>
            <w:tcW w:w="9854" w:type="dxa"/>
          </w:tcPr>
          <w:p w14:paraId="175EF3B7" w14:textId="77777777" w:rsidR="006A29E6" w:rsidRPr="002B3BCA" w:rsidRDefault="006A29E6" w:rsidP="007371F4">
            <w:pPr>
              <w:tabs>
                <w:tab w:val="left" w:pos="0"/>
              </w:tabs>
              <w:rPr>
                <w:b/>
                <w:bCs/>
                <w:i/>
                <w:iCs/>
                <w:sz w:val="20"/>
              </w:rPr>
            </w:pPr>
            <w:r w:rsidRPr="002B3BCA">
              <w:rPr>
                <w:b/>
                <w:bCs/>
                <w:i/>
                <w:iCs/>
                <w:sz w:val="20"/>
              </w:rPr>
              <w:t>9. Kiti, autorių nuomone, reikalingi pagrindimai ir paaiškinimai.</w:t>
            </w:r>
          </w:p>
          <w:p w14:paraId="30B874AC" w14:textId="77777777" w:rsidR="006A29E6" w:rsidRPr="002B3BCA" w:rsidRDefault="0087032A" w:rsidP="007371F4">
            <w:pPr>
              <w:tabs>
                <w:tab w:val="left" w:pos="0"/>
              </w:tabs>
              <w:rPr>
                <w:b/>
                <w:bCs/>
                <w:i/>
                <w:iCs/>
                <w:sz w:val="20"/>
              </w:rPr>
            </w:pPr>
            <w:r w:rsidRPr="002B3BCA">
              <w:rPr>
                <w:i/>
                <w:iCs/>
                <w:sz w:val="20"/>
              </w:rPr>
              <w:t>Nėra</w:t>
            </w:r>
          </w:p>
        </w:tc>
      </w:tr>
      <w:tr w:rsidR="006A29E6" w:rsidRPr="002B3BCA" w14:paraId="2CEB79B6" w14:textId="77777777" w:rsidTr="007371F4">
        <w:tc>
          <w:tcPr>
            <w:tcW w:w="9854" w:type="dxa"/>
          </w:tcPr>
          <w:p w14:paraId="2A7A3261" w14:textId="77777777" w:rsidR="006A29E6" w:rsidRPr="002B3BCA" w:rsidRDefault="006A29E6" w:rsidP="007371F4">
            <w:pPr>
              <w:tabs>
                <w:tab w:val="left" w:pos="0"/>
              </w:tabs>
              <w:jc w:val="both"/>
              <w:rPr>
                <w:b/>
                <w:i/>
                <w:sz w:val="20"/>
              </w:rPr>
            </w:pPr>
            <w:r w:rsidRPr="002B3BCA">
              <w:rPr>
                <w:b/>
                <w:i/>
                <w:sz w:val="20"/>
              </w:rPr>
              <w:t>10. Sprendimas įteikiamas (kam ir kiek egz.)</w:t>
            </w:r>
            <w:r w:rsidR="00FD0852" w:rsidRPr="002B3BCA">
              <w:rPr>
                <w:b/>
                <w:i/>
                <w:sz w:val="20"/>
              </w:rPr>
              <w:t>.</w:t>
            </w:r>
          </w:p>
        </w:tc>
      </w:tr>
      <w:tr w:rsidR="006A29E6" w:rsidRPr="002B3BCA" w14:paraId="4DC028D7" w14:textId="77777777" w:rsidTr="007371F4">
        <w:tc>
          <w:tcPr>
            <w:tcW w:w="9854" w:type="dxa"/>
          </w:tcPr>
          <w:p w14:paraId="60A8FB5E" w14:textId="18EF03BC" w:rsidR="006A29E6" w:rsidRPr="002B3BCA" w:rsidRDefault="0087032A" w:rsidP="007371F4">
            <w:pPr>
              <w:tabs>
                <w:tab w:val="left" w:pos="0"/>
              </w:tabs>
              <w:jc w:val="both"/>
              <w:rPr>
                <w:bCs/>
                <w:i/>
                <w:sz w:val="20"/>
              </w:rPr>
            </w:pPr>
            <w:r w:rsidRPr="002B3BCA">
              <w:rPr>
                <w:bCs/>
                <w:i/>
                <w:sz w:val="20"/>
              </w:rPr>
              <w:t xml:space="preserve">Rengėjai </w:t>
            </w:r>
            <w:r w:rsidR="006C3713" w:rsidRPr="002B3BCA">
              <w:rPr>
                <w:bCs/>
                <w:i/>
                <w:sz w:val="20"/>
              </w:rPr>
              <w:t>1 egz.</w:t>
            </w:r>
          </w:p>
        </w:tc>
      </w:tr>
    </w:tbl>
    <w:p w14:paraId="6D7D7F13" w14:textId="77777777" w:rsidR="002E1F99" w:rsidRDefault="002E1F99" w:rsidP="002E1F99">
      <w:pPr>
        <w:tabs>
          <w:tab w:val="left" w:pos="567"/>
        </w:tabs>
      </w:pPr>
    </w:p>
    <w:p w14:paraId="0280E628" w14:textId="77777777" w:rsidR="00B668F0" w:rsidRPr="002B3BCA" w:rsidRDefault="00B668F0" w:rsidP="00B668F0">
      <w:pPr>
        <w:rPr>
          <w:sz w:val="22"/>
          <w:szCs w:val="22"/>
        </w:rPr>
      </w:pPr>
      <w:r w:rsidRPr="002B3BCA">
        <w:rPr>
          <w:sz w:val="22"/>
          <w:szCs w:val="22"/>
        </w:rPr>
        <w:t>Parengė</w:t>
      </w:r>
    </w:p>
    <w:p w14:paraId="6FCDFADA" w14:textId="70AFC8B9" w:rsidR="00B668F0" w:rsidRPr="002B3BCA" w:rsidRDefault="006C3713" w:rsidP="00B668F0">
      <w:pPr>
        <w:pStyle w:val="Antrats"/>
        <w:tabs>
          <w:tab w:val="clear" w:pos="4153"/>
          <w:tab w:val="clear" w:pos="8306"/>
        </w:tabs>
        <w:rPr>
          <w:sz w:val="22"/>
          <w:szCs w:val="22"/>
          <w:lang w:eastAsia="de-DE"/>
        </w:rPr>
      </w:pPr>
      <w:r w:rsidRPr="002B3BCA">
        <w:rPr>
          <w:sz w:val="22"/>
          <w:szCs w:val="22"/>
          <w:lang w:eastAsia="de-DE"/>
        </w:rPr>
        <w:t>Jolita Matulienė</w:t>
      </w:r>
    </w:p>
    <w:p w14:paraId="0BEB4597" w14:textId="7FBA70D5" w:rsidR="006A29E6" w:rsidRDefault="006C3713" w:rsidP="00B668F0">
      <w:pPr>
        <w:rPr>
          <w:sz w:val="22"/>
          <w:szCs w:val="22"/>
        </w:rPr>
      </w:pPr>
      <w:r w:rsidRPr="002B3BCA">
        <w:rPr>
          <w:sz w:val="22"/>
          <w:szCs w:val="22"/>
        </w:rPr>
        <w:t>2025-12-</w:t>
      </w:r>
    </w:p>
    <w:p w14:paraId="7E4A9103" w14:textId="77777777" w:rsidR="000677BD" w:rsidRDefault="000677BD" w:rsidP="00B668F0">
      <w:pPr>
        <w:rPr>
          <w:sz w:val="22"/>
          <w:szCs w:val="22"/>
        </w:rPr>
      </w:pPr>
    </w:p>
    <w:p w14:paraId="500DACCB" w14:textId="77777777" w:rsidR="000677BD" w:rsidRDefault="000677BD" w:rsidP="00B668F0">
      <w:pPr>
        <w:rPr>
          <w:sz w:val="22"/>
          <w:szCs w:val="22"/>
        </w:rPr>
      </w:pPr>
    </w:p>
    <w:p w14:paraId="7D8B25E9" w14:textId="77777777" w:rsidR="005710DF" w:rsidRDefault="005710DF" w:rsidP="00B668F0">
      <w:pPr>
        <w:rPr>
          <w:sz w:val="22"/>
          <w:szCs w:val="22"/>
        </w:rPr>
      </w:pPr>
    </w:p>
    <w:p w14:paraId="2BAF163A" w14:textId="77777777" w:rsidR="000677BD" w:rsidRDefault="000677BD" w:rsidP="00B668F0">
      <w:pPr>
        <w:rPr>
          <w:sz w:val="22"/>
          <w:szCs w:val="22"/>
        </w:rPr>
      </w:pPr>
    </w:p>
    <w:p w14:paraId="0CC3E846" w14:textId="77777777" w:rsidR="000677BD" w:rsidRDefault="000677BD" w:rsidP="000677BD">
      <w:pPr>
        <w:jc w:val="center"/>
        <w:rPr>
          <w:szCs w:val="24"/>
        </w:rPr>
      </w:pPr>
      <w:r>
        <w:rPr>
          <w:szCs w:val="24"/>
        </w:rPr>
        <w:t>NUOMPINIGIŲ SKAIČIAVIMAS</w:t>
      </w:r>
    </w:p>
    <w:p w14:paraId="52B279A7" w14:textId="6FAE241E" w:rsidR="000677BD" w:rsidRPr="00831BDA" w:rsidRDefault="000677BD" w:rsidP="000677BD">
      <w:pPr>
        <w:jc w:val="center"/>
        <w:rPr>
          <w:szCs w:val="24"/>
        </w:rPr>
      </w:pPr>
      <w:r w:rsidRPr="00831BDA">
        <w:rPr>
          <w:szCs w:val="24"/>
        </w:rPr>
        <w:t>(</w:t>
      </w:r>
      <w:r w:rsidRPr="000677BD">
        <w:rPr>
          <w:szCs w:val="24"/>
        </w:rPr>
        <w:t xml:space="preserve">J. Dargužo g. 21, </w:t>
      </w:r>
      <w:proofErr w:type="spellStart"/>
      <w:r w:rsidRPr="000677BD">
        <w:rPr>
          <w:szCs w:val="24"/>
        </w:rPr>
        <w:t>Vadžgirio</w:t>
      </w:r>
      <w:proofErr w:type="spellEnd"/>
      <w:r w:rsidRPr="000677BD">
        <w:rPr>
          <w:szCs w:val="24"/>
        </w:rPr>
        <w:t xml:space="preserve"> mstl., Jurbarko r. sav.</w:t>
      </w:r>
      <w:r>
        <w:rPr>
          <w:szCs w:val="24"/>
        </w:rPr>
        <w:t>)</w:t>
      </w:r>
    </w:p>
    <w:p w14:paraId="23F1ECA9" w14:textId="77777777" w:rsidR="000677BD" w:rsidRDefault="000677BD" w:rsidP="000677BD">
      <w:pPr>
        <w:rPr>
          <w:szCs w:val="24"/>
        </w:rPr>
      </w:pPr>
    </w:p>
    <w:p w14:paraId="1310E5F1" w14:textId="77777777" w:rsidR="000677BD" w:rsidRDefault="000677BD" w:rsidP="000677BD">
      <w:pPr>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0A51FA2A" w14:textId="77777777" w:rsidR="000677BD" w:rsidRDefault="000677BD" w:rsidP="000677BD">
      <w:pPr>
        <w:ind w:firstLine="720"/>
        <w:jc w:val="both"/>
        <w:rPr>
          <w:szCs w:val="24"/>
        </w:rPr>
      </w:pPr>
      <w:r>
        <w:rPr>
          <w:b/>
          <w:bCs/>
          <w:szCs w:val="24"/>
        </w:rPr>
        <w:t xml:space="preserve">N – </w:t>
      </w:r>
      <w:r>
        <w:rPr>
          <w:szCs w:val="24"/>
        </w:rPr>
        <w:t xml:space="preserve">metinis negyvenamųjų pastatų ir patalpų vieno kubinio metro nuompinigių dydis; </w:t>
      </w:r>
    </w:p>
    <w:p w14:paraId="05F6C5CC" w14:textId="77777777" w:rsidR="000677BD" w:rsidRDefault="000677BD" w:rsidP="000677BD">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670EE0D9" w14:textId="77777777" w:rsidR="000677BD" w:rsidRDefault="000677BD" w:rsidP="000677BD">
      <w:pPr>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40D4D872" w14:textId="77777777" w:rsidR="000677BD" w:rsidRDefault="000677BD" w:rsidP="000677BD">
      <w:pPr>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408071AB" w14:textId="77777777" w:rsidR="000677BD" w:rsidRDefault="000677BD" w:rsidP="000677BD">
      <w:pPr>
        <w:ind w:firstLine="720"/>
        <w:jc w:val="both"/>
        <w:rPr>
          <w:szCs w:val="24"/>
        </w:rPr>
      </w:pPr>
      <w:proofErr w:type="spellStart"/>
      <w:r>
        <w:rPr>
          <w:b/>
          <w:bCs/>
          <w:szCs w:val="24"/>
        </w:rPr>
        <w:t>Ki</w:t>
      </w:r>
      <w:proofErr w:type="spellEnd"/>
      <w:r>
        <w:rPr>
          <w:b/>
          <w:bCs/>
          <w:szCs w:val="24"/>
        </w:rPr>
        <w:t xml:space="preserve"> = 1-1,3 </w:t>
      </w:r>
      <w:r>
        <w:rPr>
          <w:szCs w:val="24"/>
        </w:rPr>
        <w:t>(taikomas labai geros ir geros būklės turtui, kurio nusidėvėjimas neviršija 30 proc.);</w:t>
      </w:r>
    </w:p>
    <w:p w14:paraId="1A958850" w14:textId="77777777" w:rsidR="000677BD" w:rsidRDefault="000677BD" w:rsidP="000677BD">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1-0,7 </w:t>
      </w:r>
      <w:r>
        <w:rPr>
          <w:szCs w:val="24"/>
        </w:rPr>
        <w:t>(taikomas vidutinės būklės turtui, kurio nusidėvėjimas viršija 30 proc., bet neviršija 60 proc.);</w:t>
      </w:r>
    </w:p>
    <w:p w14:paraId="759B1AB5" w14:textId="77777777" w:rsidR="000677BD" w:rsidRDefault="000677BD" w:rsidP="000677BD">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0,7-0,5</w:t>
      </w:r>
      <w:r>
        <w:rPr>
          <w:szCs w:val="24"/>
        </w:rPr>
        <w:t xml:space="preserve"> (taikomas patenkinamos ir blogos būklės turtui, kurio nusidėvėjimas viršija 60 proc.);</w:t>
      </w:r>
    </w:p>
    <w:p w14:paraId="5A5C940E" w14:textId="77777777" w:rsidR="000677BD" w:rsidRDefault="000677BD" w:rsidP="000677BD">
      <w:pPr>
        <w:ind w:firstLine="720"/>
        <w:jc w:val="both"/>
        <w:rPr>
          <w:szCs w:val="24"/>
        </w:rPr>
      </w:pPr>
      <w:r>
        <w:rPr>
          <w:b/>
          <w:bCs/>
          <w:szCs w:val="24"/>
        </w:rPr>
        <w:t xml:space="preserve">T </w:t>
      </w:r>
      <w:r>
        <w:rPr>
          <w:szCs w:val="24"/>
        </w:rPr>
        <w:t>– ilgalaikio materialiojo turto maksimalus nusidėvėjimo normatyvas.</w:t>
      </w:r>
    </w:p>
    <w:p w14:paraId="2CA8B222" w14:textId="77777777" w:rsidR="000677BD" w:rsidRDefault="000677BD" w:rsidP="000677BD">
      <w:pPr>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5EC67C0B" w14:textId="77777777" w:rsidR="000677BD" w:rsidRDefault="000677BD" w:rsidP="000677BD">
      <w:pPr>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7F91ACF3" w14:textId="77777777" w:rsidR="000677BD" w:rsidRDefault="000677BD" w:rsidP="000677BD">
      <w:pPr>
        <w:ind w:firstLine="720"/>
        <w:jc w:val="both"/>
        <w:rPr>
          <w:szCs w:val="24"/>
        </w:rPr>
      </w:pPr>
      <w:r>
        <w:rPr>
          <w:b/>
          <w:bCs/>
          <w:szCs w:val="24"/>
        </w:rPr>
        <w:t xml:space="preserve">N – </w:t>
      </w:r>
      <w:r>
        <w:rPr>
          <w:szCs w:val="24"/>
        </w:rPr>
        <w:t>metinis negyvenamųjų pastatų ir patalpų vieno kubinio metro nuompinigių dydis.</w:t>
      </w:r>
    </w:p>
    <w:p w14:paraId="12A4E941" w14:textId="77777777" w:rsidR="000677BD" w:rsidRDefault="000677BD" w:rsidP="000677BD">
      <w:pPr>
        <w:ind w:firstLine="720"/>
        <w:jc w:val="both"/>
        <w:rPr>
          <w:szCs w:val="24"/>
        </w:rPr>
      </w:pPr>
    </w:p>
    <w:p w14:paraId="5B952992" w14:textId="77777777" w:rsidR="000677BD" w:rsidRDefault="000677BD" w:rsidP="000677BD">
      <w:pPr>
        <w:jc w:val="both"/>
        <w:rPr>
          <w:szCs w:val="24"/>
        </w:rPr>
      </w:pPr>
    </w:p>
    <w:p w14:paraId="0468A068" w14:textId="1D436A4A" w:rsidR="000677BD" w:rsidRDefault="000677BD" w:rsidP="000677BD">
      <w:pPr>
        <w:ind w:firstLine="312"/>
        <w:jc w:val="both"/>
        <w:rPr>
          <w:b/>
          <w:szCs w:val="24"/>
        </w:rPr>
      </w:pPr>
      <w:r>
        <w:rPr>
          <w:b/>
          <w:szCs w:val="24"/>
        </w:rPr>
        <w:t xml:space="preserve">N </w:t>
      </w:r>
      <w:r w:rsidRPr="00B3282B">
        <w:rPr>
          <w:b/>
          <w:szCs w:val="24"/>
        </w:rPr>
        <w:t xml:space="preserve">= </w:t>
      </w:r>
      <w:r w:rsidR="00361D79" w:rsidRPr="00D76875">
        <w:rPr>
          <w:b/>
          <w:bCs/>
          <w:color w:val="000000"/>
          <w:szCs w:val="24"/>
        </w:rPr>
        <w:t>227,52</w:t>
      </w:r>
      <w:r w:rsidRPr="00D76875">
        <w:rPr>
          <w:b/>
          <w:bCs/>
          <w:szCs w:val="24"/>
        </w:rPr>
        <w:t>x</w:t>
      </w:r>
      <w:r>
        <w:rPr>
          <w:b/>
          <w:szCs w:val="24"/>
        </w:rPr>
        <w:t xml:space="preserve"> 0,05 x 0,9/15 = 0,688 Eur už vieną kub. m per metus arba 0,688/12 = 0,06 Eur už vieną kub. m per mėnesį</w:t>
      </w:r>
    </w:p>
    <w:p w14:paraId="3CDE6B81" w14:textId="77777777" w:rsidR="000677BD" w:rsidRDefault="000677BD" w:rsidP="000677BD">
      <w:pPr>
        <w:jc w:val="both"/>
        <w:rPr>
          <w:szCs w:val="24"/>
        </w:rPr>
      </w:pPr>
    </w:p>
    <w:p w14:paraId="3BCF16C5" w14:textId="77777777" w:rsidR="000677BD" w:rsidRDefault="000677BD" w:rsidP="000677BD">
      <w:pPr>
        <w:ind w:firstLine="312"/>
        <w:jc w:val="both"/>
        <w:rPr>
          <w:b/>
          <w:szCs w:val="24"/>
        </w:rPr>
      </w:pPr>
      <w:r>
        <w:rPr>
          <w:b/>
          <w:szCs w:val="24"/>
        </w:rPr>
        <w:t>1 kv. m = 0,06 X 3,00 = 0,18 Eur</w:t>
      </w:r>
    </w:p>
    <w:p w14:paraId="12A9546B" w14:textId="77777777" w:rsidR="000677BD" w:rsidRDefault="000677BD" w:rsidP="000677BD">
      <w:pPr>
        <w:ind w:firstLine="720"/>
        <w:jc w:val="both"/>
        <w:rPr>
          <w:szCs w:val="24"/>
        </w:rPr>
      </w:pPr>
    </w:p>
    <w:p w14:paraId="05183FFA" w14:textId="77777777" w:rsidR="000677BD" w:rsidRDefault="000677BD" w:rsidP="000677BD">
      <w:pPr>
        <w:ind w:firstLine="312"/>
        <w:jc w:val="both"/>
      </w:pPr>
    </w:p>
    <w:p w14:paraId="0E5B08A7" w14:textId="77777777" w:rsidR="000677BD" w:rsidRDefault="000677BD" w:rsidP="000677BD">
      <w:pPr>
        <w:ind w:firstLine="312"/>
        <w:jc w:val="both"/>
      </w:pPr>
    </w:p>
    <w:p w14:paraId="5567B64C" w14:textId="77777777" w:rsidR="000677BD" w:rsidRDefault="000677BD" w:rsidP="000677BD">
      <w:pPr>
        <w:ind w:firstLine="312"/>
        <w:jc w:val="both"/>
      </w:pPr>
    </w:p>
    <w:p w14:paraId="06C97454" w14:textId="77777777" w:rsidR="000677BD" w:rsidRDefault="000677BD" w:rsidP="000677BD">
      <w:pPr>
        <w:ind w:firstLine="312"/>
        <w:jc w:val="both"/>
      </w:pPr>
    </w:p>
    <w:p w14:paraId="79807183" w14:textId="77777777" w:rsidR="000677BD" w:rsidRDefault="000677BD" w:rsidP="000677BD">
      <w:pPr>
        <w:tabs>
          <w:tab w:val="left" w:pos="567"/>
        </w:tabs>
        <w:rPr>
          <w:szCs w:val="24"/>
        </w:rPr>
      </w:pPr>
    </w:p>
    <w:p w14:paraId="4F8F94DE" w14:textId="77777777" w:rsidR="000677BD" w:rsidRDefault="000677BD" w:rsidP="000677BD">
      <w:pPr>
        <w:tabs>
          <w:tab w:val="left" w:pos="567"/>
        </w:tabs>
        <w:rPr>
          <w:szCs w:val="24"/>
        </w:rPr>
      </w:pPr>
      <w:r>
        <w:t>Infrastruktūros ir turto skyriaus vyr. specialistė</w:t>
      </w:r>
      <w:r>
        <w:tab/>
        <w:t xml:space="preserve"> _____________</w:t>
      </w:r>
      <w:r>
        <w:tab/>
        <w:t xml:space="preserve">Jolita Matulienė     </w:t>
      </w:r>
    </w:p>
    <w:p w14:paraId="524EE03D" w14:textId="77777777" w:rsidR="000677BD" w:rsidRDefault="000677BD" w:rsidP="000677BD">
      <w:pPr>
        <w:tabs>
          <w:tab w:val="left" w:pos="1296"/>
          <w:tab w:val="center" w:pos="4153"/>
          <w:tab w:val="right" w:pos="8306"/>
        </w:tabs>
      </w:pPr>
    </w:p>
    <w:p w14:paraId="36FD6AF6" w14:textId="77777777" w:rsidR="000677BD" w:rsidRDefault="000677BD" w:rsidP="000677BD"/>
    <w:p w14:paraId="1D468F0E" w14:textId="77777777" w:rsidR="000677BD" w:rsidRPr="002B3BCA" w:rsidRDefault="000677BD" w:rsidP="00B668F0">
      <w:pPr>
        <w:rPr>
          <w:sz w:val="22"/>
          <w:szCs w:val="22"/>
        </w:rPr>
      </w:pPr>
    </w:p>
    <w:sectPr w:rsidR="000677BD" w:rsidRPr="002B3BCA"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E67C" w14:textId="77777777" w:rsidR="009406D2" w:rsidRDefault="009406D2">
      <w:r>
        <w:separator/>
      </w:r>
    </w:p>
  </w:endnote>
  <w:endnote w:type="continuationSeparator" w:id="0">
    <w:p w14:paraId="3007A15D" w14:textId="77777777" w:rsidR="009406D2" w:rsidRDefault="0094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16342" w14:textId="77777777" w:rsidR="009406D2" w:rsidRDefault="009406D2">
      <w:r>
        <w:separator/>
      </w:r>
    </w:p>
  </w:footnote>
  <w:footnote w:type="continuationSeparator" w:id="0">
    <w:p w14:paraId="60AC2217" w14:textId="77777777" w:rsidR="009406D2" w:rsidRDefault="0094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CEB1" w14:textId="77777777" w:rsidR="00FC1CD3" w:rsidRDefault="00862A8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300131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0E50" w14:textId="77777777" w:rsidR="00FC1CD3" w:rsidRDefault="00FC1CD3">
    <w:pPr>
      <w:pStyle w:val="Antrats"/>
      <w:framePr w:wrap="around" w:vAnchor="text" w:hAnchor="margin" w:xAlign="center" w:y="1"/>
      <w:rPr>
        <w:rStyle w:val="Puslapionumeris"/>
      </w:rPr>
    </w:pPr>
  </w:p>
  <w:p w14:paraId="47A3CB6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63383696">
    <w:abstractNumId w:val="3"/>
  </w:num>
  <w:num w:numId="2" w16cid:durableId="877619275">
    <w:abstractNumId w:val="2"/>
  </w:num>
  <w:num w:numId="3" w16cid:durableId="1797524549">
    <w:abstractNumId w:val="4"/>
  </w:num>
  <w:num w:numId="4" w16cid:durableId="1270089763">
    <w:abstractNumId w:val="1"/>
  </w:num>
  <w:num w:numId="5" w16cid:durableId="1060589624">
    <w:abstractNumId w:val="6"/>
  </w:num>
  <w:num w:numId="6" w16cid:durableId="1906257714">
    <w:abstractNumId w:val="5"/>
  </w:num>
  <w:num w:numId="7" w16cid:durableId="105061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77BD"/>
    <w:rsid w:val="00073ECC"/>
    <w:rsid w:val="00076A1D"/>
    <w:rsid w:val="000773EB"/>
    <w:rsid w:val="00085739"/>
    <w:rsid w:val="000C4988"/>
    <w:rsid w:val="000E1F44"/>
    <w:rsid w:val="0010176C"/>
    <w:rsid w:val="00107C26"/>
    <w:rsid w:val="00117349"/>
    <w:rsid w:val="00124B53"/>
    <w:rsid w:val="0013367C"/>
    <w:rsid w:val="0015078A"/>
    <w:rsid w:val="00152F39"/>
    <w:rsid w:val="0016226A"/>
    <w:rsid w:val="001704B5"/>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51E61"/>
    <w:rsid w:val="00281984"/>
    <w:rsid w:val="002B3BCA"/>
    <w:rsid w:val="002E1F99"/>
    <w:rsid w:val="002F084E"/>
    <w:rsid w:val="002F4A2B"/>
    <w:rsid w:val="002F7E49"/>
    <w:rsid w:val="00310FEC"/>
    <w:rsid w:val="00323FE1"/>
    <w:rsid w:val="00333FD4"/>
    <w:rsid w:val="003421EA"/>
    <w:rsid w:val="003459E5"/>
    <w:rsid w:val="00361D79"/>
    <w:rsid w:val="0036705A"/>
    <w:rsid w:val="00372033"/>
    <w:rsid w:val="00376143"/>
    <w:rsid w:val="003822CB"/>
    <w:rsid w:val="003859D7"/>
    <w:rsid w:val="00394FD0"/>
    <w:rsid w:val="003A7F59"/>
    <w:rsid w:val="003B2523"/>
    <w:rsid w:val="003D484F"/>
    <w:rsid w:val="003E54A7"/>
    <w:rsid w:val="003F1305"/>
    <w:rsid w:val="004003BA"/>
    <w:rsid w:val="00412339"/>
    <w:rsid w:val="004335BC"/>
    <w:rsid w:val="00433D3F"/>
    <w:rsid w:val="00434B34"/>
    <w:rsid w:val="00435B30"/>
    <w:rsid w:val="00445CDE"/>
    <w:rsid w:val="00452244"/>
    <w:rsid w:val="00454723"/>
    <w:rsid w:val="00460718"/>
    <w:rsid w:val="004A612B"/>
    <w:rsid w:val="004B0CB9"/>
    <w:rsid w:val="004B1E88"/>
    <w:rsid w:val="004B2369"/>
    <w:rsid w:val="004B3700"/>
    <w:rsid w:val="004B4342"/>
    <w:rsid w:val="004B7BDB"/>
    <w:rsid w:val="00501C69"/>
    <w:rsid w:val="005209D1"/>
    <w:rsid w:val="00520A16"/>
    <w:rsid w:val="005231DA"/>
    <w:rsid w:val="005410D6"/>
    <w:rsid w:val="00542B92"/>
    <w:rsid w:val="00551276"/>
    <w:rsid w:val="005519E1"/>
    <w:rsid w:val="00553547"/>
    <w:rsid w:val="0055569C"/>
    <w:rsid w:val="00570AD7"/>
    <w:rsid w:val="005710DF"/>
    <w:rsid w:val="00593FFF"/>
    <w:rsid w:val="005B2122"/>
    <w:rsid w:val="005C31CD"/>
    <w:rsid w:val="005D1F24"/>
    <w:rsid w:val="005D5D46"/>
    <w:rsid w:val="005F173F"/>
    <w:rsid w:val="006046BD"/>
    <w:rsid w:val="00641E12"/>
    <w:rsid w:val="00673C21"/>
    <w:rsid w:val="00686E66"/>
    <w:rsid w:val="00697D48"/>
    <w:rsid w:val="006A29E6"/>
    <w:rsid w:val="006B72D3"/>
    <w:rsid w:val="006C3713"/>
    <w:rsid w:val="006F35F0"/>
    <w:rsid w:val="0071260F"/>
    <w:rsid w:val="00721233"/>
    <w:rsid w:val="0073170A"/>
    <w:rsid w:val="00732616"/>
    <w:rsid w:val="00734333"/>
    <w:rsid w:val="00744E20"/>
    <w:rsid w:val="007457FF"/>
    <w:rsid w:val="00771DAD"/>
    <w:rsid w:val="00785057"/>
    <w:rsid w:val="007860A8"/>
    <w:rsid w:val="007D210E"/>
    <w:rsid w:val="007E13A9"/>
    <w:rsid w:val="007E57D4"/>
    <w:rsid w:val="007F41E0"/>
    <w:rsid w:val="008030DA"/>
    <w:rsid w:val="00832B07"/>
    <w:rsid w:val="008554EA"/>
    <w:rsid w:val="00857A58"/>
    <w:rsid w:val="00862A8D"/>
    <w:rsid w:val="0087032A"/>
    <w:rsid w:val="008758B4"/>
    <w:rsid w:val="008770DC"/>
    <w:rsid w:val="00886BBC"/>
    <w:rsid w:val="00886E2F"/>
    <w:rsid w:val="00892223"/>
    <w:rsid w:val="008962CF"/>
    <w:rsid w:val="00896E6B"/>
    <w:rsid w:val="008A4BEF"/>
    <w:rsid w:val="008A7972"/>
    <w:rsid w:val="008B0D02"/>
    <w:rsid w:val="008B7173"/>
    <w:rsid w:val="008B7DE0"/>
    <w:rsid w:val="008C2222"/>
    <w:rsid w:val="008C4BDA"/>
    <w:rsid w:val="008C7ADA"/>
    <w:rsid w:val="008E1F4F"/>
    <w:rsid w:val="008E7416"/>
    <w:rsid w:val="008F41AE"/>
    <w:rsid w:val="008F651B"/>
    <w:rsid w:val="00930BCB"/>
    <w:rsid w:val="00931D64"/>
    <w:rsid w:val="0093337F"/>
    <w:rsid w:val="009406D2"/>
    <w:rsid w:val="0096266A"/>
    <w:rsid w:val="0098095A"/>
    <w:rsid w:val="00992B19"/>
    <w:rsid w:val="009A6D33"/>
    <w:rsid w:val="009B5344"/>
    <w:rsid w:val="009C68F2"/>
    <w:rsid w:val="00A03C80"/>
    <w:rsid w:val="00A1347F"/>
    <w:rsid w:val="00A151E4"/>
    <w:rsid w:val="00A31AA9"/>
    <w:rsid w:val="00A50EB5"/>
    <w:rsid w:val="00A61F57"/>
    <w:rsid w:val="00A85052"/>
    <w:rsid w:val="00A93FA4"/>
    <w:rsid w:val="00AA3BDF"/>
    <w:rsid w:val="00AC1BD3"/>
    <w:rsid w:val="00AD73BE"/>
    <w:rsid w:val="00AD7C4E"/>
    <w:rsid w:val="00AE072A"/>
    <w:rsid w:val="00AE1124"/>
    <w:rsid w:val="00AE1965"/>
    <w:rsid w:val="00AE2064"/>
    <w:rsid w:val="00AE3E19"/>
    <w:rsid w:val="00AE4BED"/>
    <w:rsid w:val="00AE61D9"/>
    <w:rsid w:val="00B06820"/>
    <w:rsid w:val="00B137E9"/>
    <w:rsid w:val="00B14102"/>
    <w:rsid w:val="00B3497C"/>
    <w:rsid w:val="00B418C7"/>
    <w:rsid w:val="00B42A07"/>
    <w:rsid w:val="00B54A3C"/>
    <w:rsid w:val="00B57A83"/>
    <w:rsid w:val="00B668F0"/>
    <w:rsid w:val="00B728BD"/>
    <w:rsid w:val="00B81EF2"/>
    <w:rsid w:val="00B82C13"/>
    <w:rsid w:val="00B8562E"/>
    <w:rsid w:val="00B914AE"/>
    <w:rsid w:val="00B92B25"/>
    <w:rsid w:val="00B951B0"/>
    <w:rsid w:val="00BA627E"/>
    <w:rsid w:val="00BA7260"/>
    <w:rsid w:val="00BA7D22"/>
    <w:rsid w:val="00BC4FA9"/>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F1344"/>
    <w:rsid w:val="00D32D0D"/>
    <w:rsid w:val="00D513AA"/>
    <w:rsid w:val="00D52343"/>
    <w:rsid w:val="00D52EF0"/>
    <w:rsid w:val="00D75F4B"/>
    <w:rsid w:val="00D76875"/>
    <w:rsid w:val="00D82C9A"/>
    <w:rsid w:val="00DA0452"/>
    <w:rsid w:val="00DB503C"/>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5B14"/>
    <w:rsid w:val="00ED18C9"/>
    <w:rsid w:val="00EE13A1"/>
    <w:rsid w:val="00EE785A"/>
    <w:rsid w:val="00EF7BF5"/>
    <w:rsid w:val="00F20019"/>
    <w:rsid w:val="00F27C80"/>
    <w:rsid w:val="00F320CA"/>
    <w:rsid w:val="00F40651"/>
    <w:rsid w:val="00F4093E"/>
    <w:rsid w:val="00F41A98"/>
    <w:rsid w:val="00F4316F"/>
    <w:rsid w:val="00F502EF"/>
    <w:rsid w:val="00F6384B"/>
    <w:rsid w:val="00F67640"/>
    <w:rsid w:val="00F75C89"/>
    <w:rsid w:val="00F7723D"/>
    <w:rsid w:val="00F91E67"/>
    <w:rsid w:val="00FB0BBB"/>
    <w:rsid w:val="00FB6B02"/>
    <w:rsid w:val="00FC1CD3"/>
    <w:rsid w:val="00FC30AF"/>
    <w:rsid w:val="00FC58BB"/>
    <w:rsid w:val="00FC763D"/>
    <w:rsid w:val="00FD0852"/>
    <w:rsid w:val="00FD2657"/>
    <w:rsid w:val="00FD6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75A17"/>
  <w15:docId w15:val="{58F059D3-C3CE-48C1-80B3-F16BB5AF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unhideWhenUsed/>
    <w:rsid w:val="00EE785A"/>
    <w:rPr>
      <w:sz w:val="20"/>
    </w:rPr>
  </w:style>
  <w:style w:type="character" w:customStyle="1" w:styleId="KomentarotekstasDiagrama">
    <w:name w:val="Komentaro tekstas Diagrama"/>
    <w:basedOn w:val="Numatytasispastraiposriftas"/>
    <w:link w:val="Komentarotekstas"/>
    <w:rsid w:val="00EE785A"/>
  </w:style>
  <w:style w:type="character" w:styleId="Komentaronuoroda">
    <w:name w:val="annotation reference"/>
    <w:basedOn w:val="Numatytasispastraiposriftas"/>
    <w:unhideWhenUsed/>
    <w:rsid w:val="00EE78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69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7171299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4817</Words>
  <Characters>2747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2025-12-11T13:03:00Z</dcterms:created>
  <dcterms:modified xsi:type="dcterms:W3CDTF">2025-12-11T13:03:00Z</dcterms:modified>
</cp:coreProperties>
</file>