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EAB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1AD360D4" w14:textId="77777777" w:rsidR="00F320CA" w:rsidRDefault="00F320CA">
      <w:pPr>
        <w:jc w:val="center"/>
        <w:rPr>
          <w:b/>
          <w:bCs/>
          <w:lang w:val="en-US"/>
        </w:rPr>
      </w:pPr>
    </w:p>
    <w:p w14:paraId="3A365C2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27A851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7D4BFF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51527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29DF38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D678A5" w14:textId="34E9EBB7" w:rsidR="00FC1CD3" w:rsidRPr="00AE61D9" w:rsidRDefault="007862D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7862D8">
              <w:rPr>
                <w:b/>
              </w:rPr>
              <w:t xml:space="preserve">DĖL JURBARKO RAJONO SAVIVALDYBĖS TARYBOS 2023 M. BALANDŽIO 18 D. SPRENDIMO NR. T2-101 </w:t>
            </w:r>
            <w:r>
              <w:rPr>
                <w:b/>
              </w:rPr>
              <w:t>„</w:t>
            </w:r>
            <w:r w:rsidRPr="007862D8">
              <w:rPr>
                <w:b/>
              </w:rPr>
              <w:t>DĖL JURBARKO RAJONO SAVIVALDYBĖS MERO POLITINIO (ASMENINIO) PASITIKĖJIMO VALSTYBĖS TARNAUTOJŲ PAREIGYBIŲ SKAIČIAUS NUSTATYMO</w:t>
            </w:r>
            <w:r>
              <w:rPr>
                <w:b/>
              </w:rPr>
              <w:t>“</w:t>
            </w:r>
            <w:r w:rsidRPr="007862D8">
              <w:rPr>
                <w:b/>
              </w:rPr>
              <w:t xml:space="preserve"> PAKEITIMO</w:t>
            </w:r>
            <w:r w:rsidR="00671AE3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671AE3" w:rsidRPr="00AE61D9">
              <w:rPr>
                <w:b/>
              </w:rPr>
            </w:r>
            <w:r w:rsidR="00671AE3" w:rsidRPr="00AE61D9">
              <w:rPr>
                <w:b/>
              </w:rPr>
              <w:fldChar w:fldCharType="separate"/>
            </w:r>
            <w:r w:rsidR="00671AE3" w:rsidRPr="00AE61D9">
              <w:rPr>
                <w:b/>
              </w:rPr>
              <w:fldChar w:fldCharType="end"/>
            </w:r>
          </w:p>
        </w:tc>
      </w:tr>
      <w:tr w:rsidR="00FC1CD3" w14:paraId="30B46AF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376D41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6315D5D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78B7D7" w14:textId="163015E7" w:rsidR="00FC1CD3" w:rsidRPr="00AE61D9" w:rsidRDefault="007862D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lapkričio </w:t>
            </w:r>
            <w:r w:rsidR="00024882">
              <w:t>27</w:t>
            </w:r>
            <w:r>
              <w:t xml:space="preserve"> d. 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024882">
              <w:t>432</w:t>
            </w:r>
          </w:p>
        </w:tc>
      </w:tr>
      <w:tr w:rsidR="00FC1CD3" w14:paraId="11B0386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D7A3B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06FFB71" w14:textId="77777777" w:rsidR="00FC1CD3" w:rsidRDefault="00FC1CD3"/>
    <w:p w14:paraId="6DF32C66" w14:textId="77777777" w:rsidR="007862D8" w:rsidRPr="00892223" w:rsidRDefault="007862D8"/>
    <w:p w14:paraId="530DF0D9" w14:textId="75F766FF" w:rsidR="003B17C7" w:rsidRDefault="003B17C7" w:rsidP="003B17C7">
      <w:pPr>
        <w:ind w:firstLine="709"/>
        <w:jc w:val="both"/>
        <w:rPr>
          <w:color w:val="000000"/>
        </w:rPr>
      </w:pPr>
      <w:r>
        <w:rPr>
          <w:color w:val="000000"/>
        </w:rPr>
        <w:t>Vadovaudamasi Lietuvos Respublikos vietos savivaldos įstatymo 15 straipsnio 2 dalies 10 punktu</w:t>
      </w:r>
      <w:r w:rsidR="007862D8">
        <w:rPr>
          <w:color w:val="000000"/>
        </w:rPr>
        <w:t xml:space="preserve"> </w:t>
      </w:r>
      <w:r>
        <w:rPr>
          <w:color w:val="000000"/>
        </w:rPr>
        <w:t xml:space="preserve">ir </w:t>
      </w:r>
      <w:r w:rsidRPr="00F17BAA">
        <w:rPr>
          <w:color w:val="000000"/>
        </w:rPr>
        <w:t xml:space="preserve">atsižvelgdama į </w:t>
      </w:r>
      <w:r>
        <w:rPr>
          <w:color w:val="000000"/>
        </w:rPr>
        <w:t>Jurbarko</w:t>
      </w:r>
      <w:r w:rsidRPr="00F17BAA">
        <w:rPr>
          <w:color w:val="000000"/>
        </w:rPr>
        <w:t xml:space="preserve"> rajono savivaldybės mero 202</w:t>
      </w:r>
      <w:r w:rsidR="007862D8">
        <w:rPr>
          <w:color w:val="000000"/>
        </w:rPr>
        <w:t>5</w:t>
      </w:r>
      <w:r w:rsidRPr="00F17BAA">
        <w:rPr>
          <w:color w:val="000000"/>
        </w:rPr>
        <w:t xml:space="preserve"> m. </w:t>
      </w:r>
      <w:r w:rsidR="007862D8">
        <w:rPr>
          <w:color w:val="000000"/>
        </w:rPr>
        <w:t>lapkričio 27</w:t>
      </w:r>
      <w:r w:rsidRPr="00F17BAA">
        <w:rPr>
          <w:color w:val="000000"/>
        </w:rPr>
        <w:t xml:space="preserve"> d. </w:t>
      </w:r>
      <w:r w:rsidR="0048064F">
        <w:rPr>
          <w:color w:val="000000"/>
        </w:rPr>
        <w:t>teikimą T27-</w:t>
      </w:r>
      <w:r w:rsidR="00024882">
        <w:rPr>
          <w:color w:val="000000"/>
        </w:rPr>
        <w:t xml:space="preserve">296 </w:t>
      </w:r>
      <w:r w:rsidR="007862D8">
        <w:rPr>
          <w:color w:val="000000"/>
        </w:rPr>
        <w:t>„</w:t>
      </w:r>
      <w:r w:rsidR="007862D8" w:rsidRPr="007862D8">
        <w:rPr>
          <w:color w:val="000000"/>
        </w:rPr>
        <w:t>Dėl Jurbarko rajono savivaldybės mero politinio (asmeninio) pasitikėjimo valstybės tarnautojų pareigybių skaičiaus pakeitimo</w:t>
      </w:r>
      <w:r w:rsidR="007862D8">
        <w:rPr>
          <w:color w:val="000000"/>
        </w:rPr>
        <w:t>“</w:t>
      </w:r>
      <w:r>
        <w:rPr>
          <w:color w:val="000000"/>
        </w:rPr>
        <w:t xml:space="preserve">, Jurbarko rajono savivaldybės taryba </w:t>
      </w:r>
      <w:r w:rsidRPr="00F17BAA">
        <w:rPr>
          <w:color w:val="000000"/>
          <w:spacing w:val="80"/>
        </w:rPr>
        <w:t>nusprendži</w:t>
      </w:r>
      <w:r>
        <w:rPr>
          <w:color w:val="000000"/>
        </w:rPr>
        <w:t xml:space="preserve">a: </w:t>
      </w:r>
    </w:p>
    <w:p w14:paraId="58DD83A8" w14:textId="42462AD0" w:rsidR="003B17C7" w:rsidRDefault="003B17C7" w:rsidP="003B17C7">
      <w:pPr>
        <w:ind w:firstLine="709"/>
        <w:jc w:val="both"/>
      </w:pPr>
      <w:r>
        <w:t xml:space="preserve">Pakeisti Jurbarko rajono savivaldybės tarybos 2023 m. balandžio 18 d. sprendimo </w:t>
      </w:r>
      <w:r w:rsidR="00E06C34">
        <w:br/>
      </w:r>
      <w:r>
        <w:t>Nr.</w:t>
      </w:r>
      <w:r w:rsidR="007862D8">
        <w:t> </w:t>
      </w:r>
      <w:r>
        <w:t>T2</w:t>
      </w:r>
      <w:r w:rsidR="00E06C34">
        <w:t>- </w:t>
      </w:r>
      <w:r>
        <w:t>101 „Dėl Jurbarko rajono savivaldybės mero politinio (asmeninio) pasitikėjimo valstybės tarnautojų pareigybių skaičiaus nustatymo“ dėstomąją dalį ir ją išdėstyti taip:</w:t>
      </w:r>
    </w:p>
    <w:p w14:paraId="4510A12B" w14:textId="77777777" w:rsidR="003B17C7" w:rsidRPr="00E2458A" w:rsidRDefault="003B17C7" w:rsidP="003B17C7">
      <w:pPr>
        <w:ind w:firstLine="709"/>
        <w:jc w:val="both"/>
        <w:rPr>
          <w:color w:val="000000"/>
          <w:shd w:val="clear" w:color="auto" w:fill="FFFFFF"/>
        </w:rPr>
      </w:pPr>
      <w:r>
        <w:t>„</w:t>
      </w:r>
      <w:r w:rsidRPr="00F17BAA">
        <w:t>Nustatyti</w:t>
      </w:r>
      <w:r>
        <w:t xml:space="preserve"> </w:t>
      </w:r>
      <w:bookmarkStart w:id="0" w:name="_Hlk132213300"/>
      <w:r>
        <w:t>Jurbarko rajono savivaldybės</w:t>
      </w:r>
      <w:r w:rsidRPr="00F17BAA">
        <w:t xml:space="preserve"> </w:t>
      </w:r>
      <w:bookmarkEnd w:id="0"/>
      <w:r w:rsidRPr="00F17BAA">
        <w:t xml:space="preserve">mero politinio (asmeninio) pasitikėjimo valstybės tarnautojų pareigybių skaičių – </w:t>
      </w:r>
      <w:r w:rsidR="00B72B19" w:rsidRPr="00E2458A">
        <w:t>6</w:t>
      </w:r>
      <w:r w:rsidRPr="00E2458A">
        <w:rPr>
          <w:color w:val="000000"/>
          <w:shd w:val="clear" w:color="auto" w:fill="FFFFFF"/>
        </w:rPr>
        <w:t>, iš jų:</w:t>
      </w:r>
    </w:p>
    <w:p w14:paraId="2A03BFFF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 Savivaldybės</w:t>
      </w:r>
      <w:r w:rsidRPr="00E2458A">
        <w:rPr>
          <w:color w:val="000000"/>
          <w:shd w:val="clear" w:color="auto" w:fill="FFFFFF"/>
        </w:rPr>
        <w:t xml:space="preserve"> administracijos direktorius – 1;</w:t>
      </w:r>
    </w:p>
    <w:p w14:paraId="6CE95727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Vicemeras – </w:t>
      </w:r>
      <w:r w:rsidR="00B72B19" w:rsidRPr="00E2458A">
        <w:t>2</w:t>
      </w:r>
      <w:r w:rsidRPr="00E2458A">
        <w:t>;</w:t>
      </w:r>
    </w:p>
    <w:p w14:paraId="4EC151E0" w14:textId="77777777" w:rsidR="00B72B19" w:rsidRPr="00E2458A" w:rsidRDefault="00B72B19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>Savivaldybės mero patarėjas – 2;</w:t>
      </w:r>
    </w:p>
    <w:p w14:paraId="696EEEFD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>Savivaldybės tarybos posėdžių sekretorius – 1.“</w:t>
      </w:r>
    </w:p>
    <w:p w14:paraId="5FD36056" w14:textId="77777777" w:rsidR="003B17C7" w:rsidRPr="00F17BAA" w:rsidRDefault="003B17C7" w:rsidP="003B17C7">
      <w:pPr>
        <w:spacing w:line="259" w:lineRule="auto"/>
        <w:ind w:firstLine="709"/>
        <w:jc w:val="both"/>
        <w:rPr>
          <w:rFonts w:eastAsia="Calibri"/>
          <w:color w:val="000000"/>
          <w:szCs w:val="22"/>
          <w:lang w:eastAsia="en-US"/>
        </w:rPr>
      </w:pPr>
      <w:bookmarkStart w:id="1" w:name="_Hlk94781655"/>
      <w:r w:rsidRPr="00F17BAA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>
        <w:rPr>
          <w:rFonts w:eastAsia="Calibri"/>
          <w:color w:val="000000"/>
          <w:szCs w:val="22"/>
          <w:lang w:eastAsia="en-US"/>
        </w:rPr>
        <w:t> </w:t>
      </w:r>
      <w:r w:rsidRPr="00F17BAA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bookmarkEnd w:id="1"/>
    <w:p w14:paraId="4B23A9D2" w14:textId="77777777" w:rsidR="00FC1CD3" w:rsidRDefault="00FC1CD3">
      <w:pPr>
        <w:jc w:val="both"/>
      </w:pPr>
    </w:p>
    <w:p w14:paraId="3236AA51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88A04B8" w14:textId="77777777">
        <w:trPr>
          <w:trHeight w:val="180"/>
        </w:trPr>
        <w:tc>
          <w:tcPr>
            <w:tcW w:w="4410" w:type="dxa"/>
          </w:tcPr>
          <w:p w14:paraId="7630B4C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93F77B" w14:textId="77777777" w:rsidR="00FC1CD3" w:rsidRDefault="00FC1CD3">
            <w:pPr>
              <w:jc w:val="right"/>
            </w:pPr>
          </w:p>
        </w:tc>
      </w:tr>
    </w:tbl>
    <w:p w14:paraId="41E3FB48" w14:textId="77777777" w:rsidR="00FC1CD3" w:rsidRDefault="00FC1CD3"/>
    <w:p w14:paraId="622BDD55" w14:textId="77777777" w:rsidR="003B17C7" w:rsidRDefault="003B17C7"/>
    <w:p w14:paraId="47D70076" w14:textId="77777777" w:rsidR="00F320CA" w:rsidRDefault="00F320CA"/>
    <w:p w14:paraId="09674585" w14:textId="77777777" w:rsidR="007862D8" w:rsidRDefault="007862D8" w:rsidP="007862D8">
      <w:r>
        <w:t xml:space="preserve">Derino: </w:t>
      </w:r>
    </w:p>
    <w:p w14:paraId="59E2B40E" w14:textId="77777777" w:rsidR="007862D8" w:rsidRDefault="007862D8" w:rsidP="007862D8">
      <w:r>
        <w:t>Administracijos direktorė R. Vančienė</w:t>
      </w:r>
    </w:p>
    <w:p w14:paraId="6922693C" w14:textId="77777777" w:rsidR="007862D8" w:rsidRDefault="007862D8" w:rsidP="007862D8">
      <w:r>
        <w:t xml:space="preserve">Teisės ir civilinės metrikacijos skyriaus vedėja O. Sutkaitienė </w:t>
      </w:r>
    </w:p>
    <w:p w14:paraId="682C082C" w14:textId="77777777" w:rsidR="007862D8" w:rsidRDefault="007862D8" w:rsidP="007862D8">
      <w:r>
        <w:t>Tarybos posėdžių sekretorė D. Dačkauskaitė</w:t>
      </w:r>
    </w:p>
    <w:p w14:paraId="7C4276F8" w14:textId="77777777" w:rsidR="007862D8" w:rsidRDefault="007862D8" w:rsidP="007862D8">
      <w:r>
        <w:t>Dokumentų ir viešųjų ryšių skyriaus vyr. specialistas A. Gvildys</w:t>
      </w:r>
    </w:p>
    <w:p w14:paraId="1CDAF305" w14:textId="77777777" w:rsidR="007862D8" w:rsidRDefault="007862D8" w:rsidP="007862D8"/>
    <w:p w14:paraId="112DD5A5" w14:textId="77777777" w:rsidR="007862D8" w:rsidRDefault="007862D8" w:rsidP="007862D8"/>
    <w:p w14:paraId="45403A9D" w14:textId="77777777" w:rsidR="007862D8" w:rsidRDefault="007862D8" w:rsidP="007862D8"/>
    <w:p w14:paraId="16A9C216" w14:textId="77777777" w:rsidR="007862D8" w:rsidRDefault="007862D8" w:rsidP="007862D8">
      <w:r>
        <w:t>Parengė</w:t>
      </w:r>
    </w:p>
    <w:bookmarkStart w:id="2" w:name="CREATOR_SHOWS"/>
    <w:p w14:paraId="09879379" w14:textId="77777777" w:rsidR="007862D8" w:rsidRDefault="007862D8" w:rsidP="007862D8"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  <w:bookmarkEnd w:id="2"/>
      <w:r>
        <w:rPr>
          <w:lang w:eastAsia="de-DE"/>
        </w:rPr>
        <w:t>, tel.</w:t>
      </w:r>
      <w:r w:rsidRPr="00857A36">
        <w:t xml:space="preserve"> </w:t>
      </w:r>
      <w:r>
        <w:rPr>
          <w:lang w:eastAsia="de-DE"/>
        </w:rPr>
        <w:t>+370</w:t>
      </w:r>
      <w:r w:rsidRPr="00857A36">
        <w:rPr>
          <w:lang w:eastAsia="de-DE"/>
        </w:rPr>
        <w:t xml:space="preserve"> 447 70 165</w:t>
      </w:r>
      <w:r>
        <w:rPr>
          <w:lang w:eastAsia="de-DE"/>
        </w:rPr>
        <w:t xml:space="preserve">,  el. p.  </w:t>
      </w:r>
      <w:r w:rsidRPr="0097417B">
        <w:rPr>
          <w:lang w:eastAsia="de-DE"/>
        </w:rPr>
        <w:t>augenija.tamosaityte@jurbarkas.lt</w:t>
      </w:r>
    </w:p>
    <w:p w14:paraId="35578AAF" w14:textId="3D64198D" w:rsidR="001542AC" w:rsidRDefault="007862D8" w:rsidP="009C08CE">
      <w:r>
        <w:br w:type="page"/>
      </w:r>
    </w:p>
    <w:p w14:paraId="1A1CE5F9" w14:textId="77777777" w:rsidR="00A67D96" w:rsidRPr="009C08CE" w:rsidRDefault="00A67D96" w:rsidP="009C08CE"/>
    <w:p w14:paraId="7A7026B9" w14:textId="77777777" w:rsidR="001542AC" w:rsidRDefault="001542AC" w:rsidP="001542AC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D8AACAE" w14:textId="44350413" w:rsidR="00B668F0" w:rsidRDefault="001542AC" w:rsidP="009C08CE">
      <w:pPr>
        <w:pStyle w:val="Pavadinimas"/>
        <w:pBdr>
          <w:bottom w:val="single" w:sz="12" w:space="1" w:color="auto"/>
        </w:pBdr>
      </w:pPr>
      <w:r>
        <w:t>TEISĖS IR CIVILINĖS METRIKACIJOS SKYRIUS</w:t>
      </w:r>
    </w:p>
    <w:p w14:paraId="5C0F6EAB" w14:textId="77777777" w:rsidR="002E1F99" w:rsidRDefault="002E1F99" w:rsidP="002E1F99">
      <w:pPr>
        <w:pStyle w:val="Paantrat"/>
      </w:pPr>
    </w:p>
    <w:p w14:paraId="57157FB2" w14:textId="77777777" w:rsidR="002E1F99" w:rsidRDefault="002E1F99" w:rsidP="002E1F99">
      <w:pPr>
        <w:pStyle w:val="Paantrat"/>
      </w:pPr>
      <w:r>
        <w:t>AIŠKINAMASIS RAŠTAS</w:t>
      </w:r>
    </w:p>
    <w:p w14:paraId="6ED0A6E1" w14:textId="77777777" w:rsidR="002E1F99" w:rsidRDefault="002E1F99" w:rsidP="002E1F99">
      <w:pPr>
        <w:jc w:val="center"/>
        <w:rPr>
          <w:caps/>
        </w:rPr>
      </w:pPr>
    </w:p>
    <w:p w14:paraId="4D6C660F" w14:textId="40EA1C2D" w:rsidR="002E1F99" w:rsidRPr="009C08CE" w:rsidRDefault="002E1F99" w:rsidP="009C08CE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06C34" w:rsidRPr="00E06C34">
        <w:rPr>
          <w:b/>
          <w:bCs/>
          <w:caps/>
        </w:rPr>
        <w:t>DĖL JURBARKO RAJONO SAVIVALDYBĖS TARYBOS 2023 M. BALANDŽIO 18 D. SPRENDIMO NR. T2-101 „DĖL JURBARKO RAJONO SAVIVALDYBĖS MERO POLITINIO (ASMENINIO) PASITIKĖJIMO VALSTYBĖS TARNAUTOJŲ PAREIGYBIŲ SKAIČIAUS NUSTATYMO“ PAKEITIMO</w:t>
      </w:r>
      <w:r w:rsidRPr="00FD0852">
        <w:rPr>
          <w:b/>
          <w:szCs w:val="26"/>
        </w:rPr>
        <w:t>“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52943BE5" w14:textId="77777777" w:rsidR="002E1F99" w:rsidRDefault="002E1F99" w:rsidP="002E1F99">
      <w:pPr>
        <w:tabs>
          <w:tab w:val="left" w:pos="567"/>
        </w:tabs>
        <w:jc w:val="center"/>
      </w:pPr>
    </w:p>
    <w:p w14:paraId="1BCA8FFE" w14:textId="7236ED71" w:rsidR="00001758" w:rsidRDefault="00E06C34" w:rsidP="002E1F99">
      <w:pPr>
        <w:tabs>
          <w:tab w:val="left" w:pos="0"/>
        </w:tabs>
        <w:jc w:val="center"/>
      </w:pPr>
      <w:r>
        <w:t xml:space="preserve">2025 m. lapkričio </w:t>
      </w:r>
      <w:r w:rsidR="00024882">
        <w:t>27</w:t>
      </w:r>
      <w:r>
        <w:t xml:space="preserve">  d. </w:t>
      </w:r>
    </w:p>
    <w:p w14:paraId="4502C7E8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41E8296" w14:textId="77777777" w:rsidR="002E1F99" w:rsidRDefault="002E1F99" w:rsidP="009C08CE">
      <w:pPr>
        <w:tabs>
          <w:tab w:val="left" w:pos="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3B17C7" w:rsidRPr="009C08CE" w14:paraId="34F368F3" w14:textId="77777777" w:rsidTr="00EA017C">
        <w:tc>
          <w:tcPr>
            <w:tcW w:w="9658" w:type="dxa"/>
          </w:tcPr>
          <w:p w14:paraId="61848BC8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3B17C7" w:rsidRPr="009C08CE" w14:paraId="28E2C45E" w14:textId="77777777" w:rsidTr="00EA017C">
        <w:tc>
          <w:tcPr>
            <w:tcW w:w="9658" w:type="dxa"/>
          </w:tcPr>
          <w:p w14:paraId="790DFE54" w14:textId="1CEC8A09" w:rsidR="003B17C7" w:rsidRPr="009C08CE" w:rsidRDefault="00E06C34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Pakeisti Jurbarko rajono savivaldybės mero politinio (asmeninio) pasitikėjimo valstybės tarnautojų pareigybių skaičių</w:t>
            </w:r>
            <w:r w:rsidR="003B17C7" w:rsidRPr="009C08CE">
              <w:rPr>
                <w:szCs w:val="24"/>
              </w:rPr>
              <w:t>.</w:t>
            </w:r>
          </w:p>
        </w:tc>
      </w:tr>
      <w:tr w:rsidR="003B17C7" w:rsidRPr="009C08CE" w14:paraId="32D1029F" w14:textId="77777777" w:rsidTr="00EA017C">
        <w:tc>
          <w:tcPr>
            <w:tcW w:w="9658" w:type="dxa"/>
          </w:tcPr>
          <w:p w14:paraId="1E941AB3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3B17C7" w:rsidRPr="009C08CE" w14:paraId="17BFBE67" w14:textId="77777777" w:rsidTr="00EA017C">
        <w:tc>
          <w:tcPr>
            <w:tcW w:w="9658" w:type="dxa"/>
          </w:tcPr>
          <w:p w14:paraId="4ED896C1" w14:textId="77777777" w:rsidR="003B17C7" w:rsidRPr="009C08CE" w:rsidRDefault="003B17C7" w:rsidP="00EA017C">
            <w:pPr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Lietuvos Respublikos vietos savivaldos įstatymo 15 straipsnio 2 dalies 10 punkte nurodyta, kad Savivaldybės taryba priima sprendimus dėl mero politinio (asmeninio) pasitikėjimo valstybės tarnautojų pareigybių skaičiaus nustatymo</w:t>
            </w:r>
            <w:r w:rsidR="00E06C34" w:rsidRPr="009C08CE">
              <w:rPr>
                <w:szCs w:val="24"/>
              </w:rPr>
              <w:t xml:space="preserve"> mero teikimu</w:t>
            </w:r>
            <w:r w:rsidRPr="009C08CE">
              <w:rPr>
                <w:szCs w:val="24"/>
              </w:rPr>
              <w:t xml:space="preserve">. </w:t>
            </w:r>
          </w:p>
          <w:p w14:paraId="175E4D14" w14:textId="0A66BF4B" w:rsidR="009C08CE" w:rsidRPr="009C08CE" w:rsidRDefault="009C08CE" w:rsidP="00EA017C">
            <w:pPr>
              <w:jc w:val="both"/>
              <w:rPr>
                <w:szCs w:val="24"/>
              </w:rPr>
            </w:pPr>
            <w:r w:rsidRPr="009C08CE">
              <w:rPr>
                <w:szCs w:val="24"/>
              </w:rPr>
              <w:t xml:space="preserve">Šiuo metu nustatytas mero politinio (asmeninio) pasitikėjimo valstybės tarnautojų pareigybių skaičiaus – 4 (Savivaldybės administracijos direktorius – 1; vicemeras – 2; </w:t>
            </w:r>
            <w:r>
              <w:rPr>
                <w:szCs w:val="24"/>
              </w:rPr>
              <w:t>S</w:t>
            </w:r>
            <w:r w:rsidRPr="009C08CE">
              <w:rPr>
                <w:szCs w:val="24"/>
              </w:rPr>
              <w:t xml:space="preserve">avivaldybės tarybos posėdžių sekretorius – 1). </w:t>
            </w:r>
          </w:p>
        </w:tc>
      </w:tr>
      <w:tr w:rsidR="003B17C7" w:rsidRPr="009C08CE" w14:paraId="185CA9D5" w14:textId="77777777" w:rsidTr="00EA017C">
        <w:tc>
          <w:tcPr>
            <w:tcW w:w="9658" w:type="dxa"/>
          </w:tcPr>
          <w:p w14:paraId="31F8297F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3B17C7" w:rsidRPr="009C08CE" w14:paraId="3B1A71B2" w14:textId="77777777" w:rsidTr="00EA017C">
        <w:tc>
          <w:tcPr>
            <w:tcW w:w="9658" w:type="dxa"/>
          </w:tcPr>
          <w:p w14:paraId="35EC08CD" w14:textId="13293676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Bus įgyvendinti teisės aktų reikalavimai</w:t>
            </w:r>
          </w:p>
        </w:tc>
      </w:tr>
      <w:tr w:rsidR="003B17C7" w:rsidRPr="009C08CE" w14:paraId="11FA1443" w14:textId="77777777" w:rsidTr="00EA017C">
        <w:tc>
          <w:tcPr>
            <w:tcW w:w="9658" w:type="dxa"/>
          </w:tcPr>
          <w:p w14:paraId="00888F9C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B17C7" w:rsidRPr="009C08CE" w14:paraId="7FE7A613" w14:textId="77777777" w:rsidTr="00EA017C">
        <w:tc>
          <w:tcPr>
            <w:tcW w:w="9658" w:type="dxa"/>
          </w:tcPr>
          <w:p w14:paraId="41E817D9" w14:textId="22C54843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Nenumatoma</w:t>
            </w:r>
          </w:p>
        </w:tc>
      </w:tr>
      <w:tr w:rsidR="003B17C7" w:rsidRPr="009C08CE" w14:paraId="153EB6BB" w14:textId="77777777" w:rsidTr="00EA017C">
        <w:tc>
          <w:tcPr>
            <w:tcW w:w="9658" w:type="dxa"/>
          </w:tcPr>
          <w:p w14:paraId="74DB1EEF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3B17C7" w:rsidRPr="009C08CE" w14:paraId="4954A4AD" w14:textId="77777777" w:rsidTr="00EA017C">
        <w:tc>
          <w:tcPr>
            <w:tcW w:w="9658" w:type="dxa"/>
          </w:tcPr>
          <w:p w14:paraId="21F4D9CF" w14:textId="0571E5AB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Nenumatoma</w:t>
            </w:r>
          </w:p>
        </w:tc>
      </w:tr>
      <w:tr w:rsidR="003B17C7" w:rsidRPr="009C08CE" w14:paraId="18F4DD90" w14:textId="77777777" w:rsidTr="00EA017C">
        <w:tc>
          <w:tcPr>
            <w:tcW w:w="9658" w:type="dxa"/>
          </w:tcPr>
          <w:p w14:paraId="4F3E6FD1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63E66671" w14:textId="1D9C605B" w:rsidR="003B17C7" w:rsidRPr="009C08CE" w:rsidRDefault="009C08CE" w:rsidP="001542A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szCs w:val="24"/>
              </w:rPr>
              <w:t>Nėra</w:t>
            </w:r>
          </w:p>
        </w:tc>
      </w:tr>
      <w:tr w:rsidR="003B17C7" w:rsidRPr="009C08CE" w14:paraId="0E4B701A" w14:textId="77777777" w:rsidTr="00EA017C">
        <w:tc>
          <w:tcPr>
            <w:tcW w:w="9658" w:type="dxa"/>
          </w:tcPr>
          <w:p w14:paraId="04E48EFE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7. Ar reikalingas projekto antikorupcinis vertinimas.</w:t>
            </w:r>
          </w:p>
          <w:p w14:paraId="4F4E6A28" w14:textId="7D8494DA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Nereikalingas</w:t>
            </w:r>
          </w:p>
        </w:tc>
      </w:tr>
      <w:tr w:rsidR="003B17C7" w:rsidRPr="009C08CE" w14:paraId="645B98C1" w14:textId="77777777" w:rsidTr="00EA017C">
        <w:tc>
          <w:tcPr>
            <w:tcW w:w="9658" w:type="dxa"/>
          </w:tcPr>
          <w:p w14:paraId="7F185AAD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3B17C7" w:rsidRPr="009C08CE" w14:paraId="02CC2824" w14:textId="77777777" w:rsidTr="00EA017C">
        <w:tc>
          <w:tcPr>
            <w:tcW w:w="9658" w:type="dxa"/>
          </w:tcPr>
          <w:p w14:paraId="29001256" w14:textId="218731F1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Iniciatori</w:t>
            </w:r>
            <w:r w:rsidR="009C08CE" w:rsidRPr="009C08CE">
              <w:rPr>
                <w:szCs w:val="24"/>
              </w:rPr>
              <w:t>ai</w:t>
            </w:r>
            <w:r w:rsidRPr="009C08CE">
              <w:rPr>
                <w:szCs w:val="24"/>
              </w:rPr>
              <w:t xml:space="preserve"> – Savivaldybės</w:t>
            </w:r>
            <w:r w:rsidR="009C08CE" w:rsidRPr="009C08CE">
              <w:rPr>
                <w:szCs w:val="24"/>
              </w:rPr>
              <w:t xml:space="preserve"> tarybos nariai ir Savivaldybės meras</w:t>
            </w:r>
            <w:r w:rsidRPr="009C08CE">
              <w:rPr>
                <w:szCs w:val="24"/>
              </w:rPr>
              <w:t xml:space="preserve"> </w:t>
            </w:r>
          </w:p>
        </w:tc>
      </w:tr>
      <w:tr w:rsidR="003B17C7" w:rsidRPr="009C08CE" w14:paraId="3BE4BA59" w14:textId="77777777" w:rsidTr="00EA017C">
        <w:tc>
          <w:tcPr>
            <w:tcW w:w="9658" w:type="dxa"/>
          </w:tcPr>
          <w:p w14:paraId="6D2C97B6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62C50885" w14:textId="2F1B1792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szCs w:val="24"/>
              </w:rPr>
              <w:t>Nėra</w:t>
            </w:r>
          </w:p>
        </w:tc>
      </w:tr>
      <w:tr w:rsidR="003B17C7" w:rsidRPr="009C08CE" w14:paraId="7DB0A568" w14:textId="77777777" w:rsidTr="00EA017C">
        <w:tc>
          <w:tcPr>
            <w:tcW w:w="9658" w:type="dxa"/>
          </w:tcPr>
          <w:p w14:paraId="50CDAE9D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10. Sprendimas įteikiamas (kam ir kiek egz.).</w:t>
            </w:r>
          </w:p>
        </w:tc>
      </w:tr>
      <w:tr w:rsidR="003B17C7" w:rsidRPr="009C08CE" w14:paraId="1AF3F564" w14:textId="77777777" w:rsidTr="00EA017C">
        <w:trPr>
          <w:trHeight w:val="68"/>
        </w:trPr>
        <w:tc>
          <w:tcPr>
            <w:tcW w:w="9658" w:type="dxa"/>
          </w:tcPr>
          <w:p w14:paraId="7CC687F4" w14:textId="53C6F5A5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C08CE">
              <w:rPr>
                <w:bCs/>
                <w:iCs/>
                <w:szCs w:val="24"/>
              </w:rPr>
              <w:t>Teisės ir civilinės metrikacijos skyriui</w:t>
            </w:r>
          </w:p>
          <w:p w14:paraId="675AA189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</w:tc>
      </w:tr>
    </w:tbl>
    <w:p w14:paraId="1C19B108" w14:textId="77777777" w:rsidR="006A29E6" w:rsidRPr="009C08CE" w:rsidRDefault="006A29E6" w:rsidP="006A29E6">
      <w:pPr>
        <w:rPr>
          <w:sz w:val="22"/>
          <w:szCs w:val="22"/>
        </w:rPr>
      </w:pPr>
    </w:p>
    <w:p w14:paraId="180DB24A" w14:textId="77777777" w:rsidR="002E1F99" w:rsidRPr="009C08CE" w:rsidRDefault="002E1F99" w:rsidP="002E1F99">
      <w:pPr>
        <w:tabs>
          <w:tab w:val="left" w:pos="567"/>
        </w:tabs>
        <w:rPr>
          <w:sz w:val="22"/>
          <w:szCs w:val="22"/>
        </w:rPr>
      </w:pPr>
    </w:p>
    <w:p w14:paraId="607D903B" w14:textId="77777777" w:rsidR="00B668F0" w:rsidRPr="009C08CE" w:rsidRDefault="00B668F0" w:rsidP="00B668F0">
      <w:pPr>
        <w:rPr>
          <w:sz w:val="22"/>
          <w:szCs w:val="22"/>
        </w:rPr>
      </w:pPr>
      <w:r w:rsidRPr="009C08CE">
        <w:rPr>
          <w:sz w:val="22"/>
          <w:szCs w:val="22"/>
        </w:rPr>
        <w:t>Parengė</w:t>
      </w:r>
    </w:p>
    <w:p w14:paraId="7A15775F" w14:textId="09FAC519" w:rsidR="006A29E6" w:rsidRDefault="009C08CE" w:rsidP="009C08C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Augenija Tamošaitytė</w:t>
      </w:r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03D0" w14:textId="77777777" w:rsidR="009E490E" w:rsidRDefault="009E490E">
      <w:r>
        <w:separator/>
      </w:r>
    </w:p>
  </w:endnote>
  <w:endnote w:type="continuationSeparator" w:id="0">
    <w:p w14:paraId="2F880356" w14:textId="77777777" w:rsidR="009E490E" w:rsidRDefault="009E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DFA6" w14:textId="77777777" w:rsidR="009E490E" w:rsidRDefault="009E490E">
      <w:r>
        <w:separator/>
      </w:r>
    </w:p>
  </w:footnote>
  <w:footnote w:type="continuationSeparator" w:id="0">
    <w:p w14:paraId="4D491296" w14:textId="77777777" w:rsidR="009E490E" w:rsidRDefault="009E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CD7" w14:textId="77777777" w:rsidR="00FC1CD3" w:rsidRDefault="00671A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D6D6C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C46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09C8DEF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32813"/>
    <w:multiLevelType w:val="hybridMultilevel"/>
    <w:tmpl w:val="AE00C404"/>
    <w:lvl w:ilvl="0" w:tplc="D98EB2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09755343">
    <w:abstractNumId w:val="4"/>
  </w:num>
  <w:num w:numId="2" w16cid:durableId="1307735442">
    <w:abstractNumId w:val="2"/>
  </w:num>
  <w:num w:numId="3" w16cid:durableId="1687755795">
    <w:abstractNumId w:val="5"/>
  </w:num>
  <w:num w:numId="4" w16cid:durableId="2128112799">
    <w:abstractNumId w:val="1"/>
  </w:num>
  <w:num w:numId="5" w16cid:durableId="2123449692">
    <w:abstractNumId w:val="7"/>
  </w:num>
  <w:num w:numId="6" w16cid:durableId="938371926">
    <w:abstractNumId w:val="6"/>
  </w:num>
  <w:num w:numId="7" w16cid:durableId="577053653">
    <w:abstractNumId w:val="0"/>
  </w:num>
  <w:num w:numId="8" w16cid:durableId="122290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488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542AC"/>
    <w:rsid w:val="001556A1"/>
    <w:rsid w:val="0016226A"/>
    <w:rsid w:val="00172D6E"/>
    <w:rsid w:val="00181E5E"/>
    <w:rsid w:val="00182224"/>
    <w:rsid w:val="00190B66"/>
    <w:rsid w:val="001952BC"/>
    <w:rsid w:val="001B7896"/>
    <w:rsid w:val="001D4EA6"/>
    <w:rsid w:val="001F600A"/>
    <w:rsid w:val="00203CFC"/>
    <w:rsid w:val="00207BCB"/>
    <w:rsid w:val="00226341"/>
    <w:rsid w:val="002325F6"/>
    <w:rsid w:val="00234B9B"/>
    <w:rsid w:val="00251454"/>
    <w:rsid w:val="00281984"/>
    <w:rsid w:val="002C2795"/>
    <w:rsid w:val="002E1F99"/>
    <w:rsid w:val="002F084E"/>
    <w:rsid w:val="002F4A2B"/>
    <w:rsid w:val="002F7E49"/>
    <w:rsid w:val="003174F0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17C7"/>
    <w:rsid w:val="003B2523"/>
    <w:rsid w:val="003D484F"/>
    <w:rsid w:val="003E54A7"/>
    <w:rsid w:val="003F1305"/>
    <w:rsid w:val="004003BA"/>
    <w:rsid w:val="00433D3F"/>
    <w:rsid w:val="00435B30"/>
    <w:rsid w:val="00445CDE"/>
    <w:rsid w:val="00454723"/>
    <w:rsid w:val="00460718"/>
    <w:rsid w:val="0048064F"/>
    <w:rsid w:val="004B0CB9"/>
    <w:rsid w:val="004B1E88"/>
    <w:rsid w:val="004B2369"/>
    <w:rsid w:val="004B3700"/>
    <w:rsid w:val="004B7BDB"/>
    <w:rsid w:val="004E2854"/>
    <w:rsid w:val="00501C69"/>
    <w:rsid w:val="005209D1"/>
    <w:rsid w:val="00520A16"/>
    <w:rsid w:val="005231DA"/>
    <w:rsid w:val="00542B92"/>
    <w:rsid w:val="00553547"/>
    <w:rsid w:val="00570AD7"/>
    <w:rsid w:val="00593FFF"/>
    <w:rsid w:val="005B2122"/>
    <w:rsid w:val="005C31CD"/>
    <w:rsid w:val="005D1F24"/>
    <w:rsid w:val="006046BD"/>
    <w:rsid w:val="00641E12"/>
    <w:rsid w:val="00671AE3"/>
    <w:rsid w:val="00673C21"/>
    <w:rsid w:val="00682416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71DAD"/>
    <w:rsid w:val="007860A8"/>
    <w:rsid w:val="007862D8"/>
    <w:rsid w:val="007E13A9"/>
    <w:rsid w:val="007E57D4"/>
    <w:rsid w:val="008030DA"/>
    <w:rsid w:val="00832B07"/>
    <w:rsid w:val="008554EA"/>
    <w:rsid w:val="00857A58"/>
    <w:rsid w:val="008758B4"/>
    <w:rsid w:val="008770DC"/>
    <w:rsid w:val="00886718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930BCB"/>
    <w:rsid w:val="00931D64"/>
    <w:rsid w:val="0093337F"/>
    <w:rsid w:val="0093718B"/>
    <w:rsid w:val="0096266A"/>
    <w:rsid w:val="0098095A"/>
    <w:rsid w:val="00992B19"/>
    <w:rsid w:val="009A6D33"/>
    <w:rsid w:val="009B5344"/>
    <w:rsid w:val="009C08CE"/>
    <w:rsid w:val="009C68F2"/>
    <w:rsid w:val="009E490E"/>
    <w:rsid w:val="00A151E4"/>
    <w:rsid w:val="00A313E9"/>
    <w:rsid w:val="00A31AA9"/>
    <w:rsid w:val="00A50EB5"/>
    <w:rsid w:val="00A61F57"/>
    <w:rsid w:val="00A67D96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4BED"/>
    <w:rsid w:val="00AE61D9"/>
    <w:rsid w:val="00AF0D48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2B19"/>
    <w:rsid w:val="00B81EF2"/>
    <w:rsid w:val="00B82C13"/>
    <w:rsid w:val="00B8562E"/>
    <w:rsid w:val="00B92B25"/>
    <w:rsid w:val="00B951B0"/>
    <w:rsid w:val="00BA627E"/>
    <w:rsid w:val="00BA7260"/>
    <w:rsid w:val="00BA7D22"/>
    <w:rsid w:val="00BD5EC3"/>
    <w:rsid w:val="00BF582B"/>
    <w:rsid w:val="00C0081B"/>
    <w:rsid w:val="00C02331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6C34"/>
    <w:rsid w:val="00E0742E"/>
    <w:rsid w:val="00E12D82"/>
    <w:rsid w:val="00E15F15"/>
    <w:rsid w:val="00E20633"/>
    <w:rsid w:val="00E2458A"/>
    <w:rsid w:val="00E3136B"/>
    <w:rsid w:val="00E46E1F"/>
    <w:rsid w:val="00E72134"/>
    <w:rsid w:val="00E72754"/>
    <w:rsid w:val="00E90AE5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0EEE2"/>
  <w15:docId w15:val="{1517CE52-BCEF-4DA1-8039-07323338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2025-11-27T15:21:00Z</dcterms:created>
  <dcterms:modified xsi:type="dcterms:W3CDTF">2025-11-27T15:21:00Z</dcterms:modified>
</cp:coreProperties>
</file>