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C3C29" w14:textId="77777777" w:rsidR="00FC1CD3" w:rsidRPr="003059DE" w:rsidRDefault="00F320CA" w:rsidP="00F320CA">
      <w:pPr>
        <w:jc w:val="right"/>
        <w:rPr>
          <w:szCs w:val="24"/>
          <w:lang w:val="en-US"/>
        </w:rPr>
      </w:pPr>
      <w:r w:rsidRPr="003059DE">
        <w:rPr>
          <w:szCs w:val="24"/>
        </w:rPr>
        <w:t>Projektas</w:t>
      </w:r>
    </w:p>
    <w:p w14:paraId="2D7CBFF2" w14:textId="77777777" w:rsidR="00F320CA" w:rsidRPr="003059DE" w:rsidRDefault="00F320CA">
      <w:pPr>
        <w:jc w:val="center"/>
        <w:rPr>
          <w:b/>
          <w:bCs/>
          <w:szCs w:val="24"/>
          <w:lang w:val="en-US"/>
        </w:rPr>
      </w:pPr>
    </w:p>
    <w:p w14:paraId="25DC7298" w14:textId="77777777" w:rsidR="00FC1CD3" w:rsidRPr="003059DE" w:rsidRDefault="00F20019">
      <w:pPr>
        <w:jc w:val="center"/>
        <w:rPr>
          <w:b/>
          <w:szCs w:val="24"/>
        </w:rPr>
      </w:pPr>
      <w:r w:rsidRPr="003059DE">
        <w:rPr>
          <w:b/>
          <w:szCs w:val="24"/>
          <w:lang w:val="en-US"/>
        </w:rPr>
        <w:t xml:space="preserve">JURBARKO RAJONO </w:t>
      </w:r>
      <w:r w:rsidRPr="003059DE">
        <w:rPr>
          <w:b/>
          <w:szCs w:val="24"/>
        </w:rPr>
        <w:t>SAVIVALDYBĖS TARYBA</w:t>
      </w:r>
    </w:p>
    <w:p w14:paraId="1524F63B" w14:textId="77777777" w:rsidR="00FC1CD3" w:rsidRPr="003059DE"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059DE" w:rsidRPr="003059DE" w14:paraId="13CE510D" w14:textId="77777777">
        <w:trPr>
          <w:cantSplit/>
        </w:trPr>
        <w:tc>
          <w:tcPr>
            <w:tcW w:w="9654" w:type="dxa"/>
            <w:tcBorders>
              <w:top w:val="nil"/>
              <w:left w:val="nil"/>
              <w:bottom w:val="nil"/>
              <w:right w:val="nil"/>
            </w:tcBorders>
          </w:tcPr>
          <w:p w14:paraId="4606F413" w14:textId="77777777" w:rsidR="00FC1CD3" w:rsidRPr="003059DE" w:rsidRDefault="00F20019">
            <w:pPr>
              <w:pStyle w:val="Antrat1"/>
              <w:rPr>
                <w:caps/>
                <w:szCs w:val="24"/>
                <w:lang w:val="lt-LT"/>
              </w:rPr>
            </w:pPr>
            <w:r w:rsidRPr="003059DE">
              <w:rPr>
                <w:szCs w:val="24"/>
                <w:lang w:val="lt-LT"/>
              </w:rPr>
              <w:t>SPRENDIMAS</w:t>
            </w:r>
          </w:p>
        </w:tc>
      </w:tr>
      <w:bookmarkStart w:id="0" w:name="DOC_DATA"/>
      <w:tr w:rsidR="003059DE" w:rsidRPr="003059DE" w14:paraId="69BB7E5C" w14:textId="77777777">
        <w:trPr>
          <w:cantSplit/>
        </w:trPr>
        <w:tc>
          <w:tcPr>
            <w:tcW w:w="9654" w:type="dxa"/>
            <w:tcBorders>
              <w:top w:val="nil"/>
              <w:left w:val="nil"/>
              <w:bottom w:val="nil"/>
              <w:right w:val="nil"/>
            </w:tcBorders>
          </w:tcPr>
          <w:p w14:paraId="6D081286" w14:textId="77777777" w:rsidR="00FC1CD3" w:rsidRPr="003059DE" w:rsidRDefault="00A85107">
            <w:pPr>
              <w:pStyle w:val="Antrats"/>
              <w:tabs>
                <w:tab w:val="left" w:pos="1296"/>
              </w:tabs>
              <w:jc w:val="center"/>
              <w:rPr>
                <w:b/>
                <w:caps/>
                <w:szCs w:val="24"/>
              </w:rPr>
            </w:pPr>
            <w:r w:rsidRPr="003059DE">
              <w:rPr>
                <w:b/>
                <w:szCs w:val="24"/>
              </w:rPr>
              <w:fldChar w:fldCharType="begin">
                <w:ffData>
                  <w:name w:val="DOC_DATA"/>
                  <w:enabled/>
                  <w:calcOnExit w:val="0"/>
                  <w:textInput>
                    <w:default w:val="{$DOC_DATA}"/>
                  </w:textInput>
                </w:ffData>
              </w:fldChar>
            </w:r>
            <w:r w:rsidR="00F02133" w:rsidRPr="003059DE">
              <w:rPr>
                <w:b/>
                <w:szCs w:val="24"/>
              </w:rPr>
              <w:instrText xml:space="preserve"> FORMTEXT </w:instrText>
            </w:r>
            <w:r w:rsidRPr="003059DE">
              <w:rPr>
                <w:b/>
                <w:szCs w:val="24"/>
              </w:rPr>
            </w:r>
            <w:r w:rsidRPr="003059DE">
              <w:rPr>
                <w:b/>
                <w:szCs w:val="24"/>
              </w:rPr>
              <w:fldChar w:fldCharType="separate"/>
            </w:r>
            <w:r w:rsidR="00095849" w:rsidRPr="003059DE">
              <w:rPr>
                <w:b/>
                <w:noProof/>
                <w:szCs w:val="24"/>
              </w:rPr>
              <w:t>DĖL PRITARIMO PROJEKTUI „</w:t>
            </w:r>
            <w:r w:rsidR="00A4779C" w:rsidRPr="003059DE">
              <w:rPr>
                <w:b/>
                <w:noProof/>
                <w:szCs w:val="24"/>
              </w:rPr>
              <w:t xml:space="preserve">SVEIKATOS CENTRŲ VEIKLOS MODELIO DIEGIMAS </w:t>
            </w:r>
            <w:r w:rsidR="00095849" w:rsidRPr="003059DE">
              <w:rPr>
                <w:b/>
                <w:szCs w:val="24"/>
              </w:rPr>
              <w:t>JURBARKO RAJON</w:t>
            </w:r>
            <w:r w:rsidR="00E23E86" w:rsidRPr="003059DE">
              <w:rPr>
                <w:b/>
                <w:szCs w:val="24"/>
              </w:rPr>
              <w:t>O SAVIVALDYBĖJ</w:t>
            </w:r>
            <w:r w:rsidR="00095849" w:rsidRPr="003059DE">
              <w:rPr>
                <w:b/>
                <w:szCs w:val="24"/>
              </w:rPr>
              <w:t>E“</w:t>
            </w:r>
            <w:r w:rsidRPr="003059DE">
              <w:rPr>
                <w:b/>
                <w:szCs w:val="24"/>
              </w:rPr>
              <w:fldChar w:fldCharType="end"/>
            </w:r>
            <w:r w:rsidRPr="003059DE">
              <w:rPr>
                <w:b/>
                <w:szCs w:val="24"/>
              </w:rPr>
              <w:fldChar w:fldCharType="begin">
                <w:ffData>
                  <w:name w:val="DOC_DATA"/>
                  <w:enabled/>
                  <w:calcOnExit w:val="0"/>
                  <w:textInput>
                    <w:default w:val="{$DOC_DATA}"/>
                  </w:textInput>
                </w:ffData>
              </w:fldChar>
            </w:r>
            <w:r w:rsidR="00F20019" w:rsidRPr="003059DE">
              <w:rPr>
                <w:b/>
                <w:szCs w:val="24"/>
              </w:rPr>
              <w:instrText xml:space="preserve"> FORMTEXT </w:instrText>
            </w:r>
            <w:r>
              <w:rPr>
                <w:b/>
                <w:szCs w:val="24"/>
              </w:rPr>
            </w:r>
            <w:r>
              <w:rPr>
                <w:b/>
                <w:szCs w:val="24"/>
              </w:rPr>
              <w:fldChar w:fldCharType="separate"/>
            </w:r>
            <w:r w:rsidRPr="003059DE">
              <w:rPr>
                <w:b/>
                <w:szCs w:val="24"/>
              </w:rPr>
              <w:fldChar w:fldCharType="end"/>
            </w:r>
            <w:bookmarkEnd w:id="0"/>
            <w:r w:rsidRPr="003059DE">
              <w:rPr>
                <w:b/>
                <w:szCs w:val="24"/>
              </w:rPr>
              <w:fldChar w:fldCharType="begin">
                <w:ffData>
                  <w:name w:val="DOC_DATA"/>
                  <w:enabled/>
                  <w:calcOnExit w:val="0"/>
                  <w:textInput>
                    <w:default w:val="{$DOC_DATA}"/>
                  </w:textInput>
                </w:ffData>
              </w:fldChar>
            </w:r>
            <w:r w:rsidR="00F20019" w:rsidRPr="003059DE">
              <w:rPr>
                <w:b/>
                <w:szCs w:val="24"/>
              </w:rPr>
              <w:instrText xml:space="preserve"> FORMTEXT </w:instrText>
            </w:r>
            <w:r>
              <w:rPr>
                <w:b/>
                <w:szCs w:val="24"/>
              </w:rPr>
            </w:r>
            <w:r>
              <w:rPr>
                <w:b/>
                <w:szCs w:val="24"/>
              </w:rPr>
              <w:fldChar w:fldCharType="separate"/>
            </w:r>
            <w:r w:rsidRPr="003059DE">
              <w:rPr>
                <w:b/>
                <w:szCs w:val="24"/>
              </w:rPr>
              <w:fldChar w:fldCharType="end"/>
            </w:r>
          </w:p>
        </w:tc>
      </w:tr>
      <w:tr w:rsidR="003059DE" w:rsidRPr="003059DE" w14:paraId="5FB281A4" w14:textId="77777777">
        <w:trPr>
          <w:cantSplit/>
        </w:trPr>
        <w:tc>
          <w:tcPr>
            <w:tcW w:w="9654" w:type="dxa"/>
            <w:tcBorders>
              <w:top w:val="nil"/>
              <w:left w:val="nil"/>
              <w:bottom w:val="nil"/>
              <w:right w:val="nil"/>
            </w:tcBorders>
          </w:tcPr>
          <w:p w14:paraId="58EB8DF9" w14:textId="77777777" w:rsidR="00095849" w:rsidRPr="003059DE" w:rsidRDefault="00095849">
            <w:pPr>
              <w:pStyle w:val="Antrats"/>
              <w:tabs>
                <w:tab w:val="left" w:pos="1296"/>
              </w:tabs>
              <w:jc w:val="center"/>
              <w:rPr>
                <w:b/>
                <w:caps/>
                <w:szCs w:val="24"/>
              </w:rPr>
            </w:pPr>
          </w:p>
        </w:tc>
      </w:tr>
      <w:tr w:rsidR="003059DE" w:rsidRPr="003059DE" w14:paraId="334D2544" w14:textId="77777777" w:rsidTr="00BA627E">
        <w:trPr>
          <w:cantSplit/>
          <w:trHeight w:val="359"/>
        </w:trPr>
        <w:tc>
          <w:tcPr>
            <w:tcW w:w="9654" w:type="dxa"/>
            <w:tcBorders>
              <w:top w:val="nil"/>
              <w:left w:val="nil"/>
              <w:bottom w:val="nil"/>
              <w:right w:val="nil"/>
            </w:tcBorders>
          </w:tcPr>
          <w:p w14:paraId="5E2457E7" w14:textId="77777777" w:rsidR="00FC1CD3" w:rsidRPr="003059DE" w:rsidRDefault="00A85107" w:rsidP="004B0CB9">
            <w:pPr>
              <w:pStyle w:val="Antrats"/>
              <w:tabs>
                <w:tab w:val="left" w:pos="1296"/>
              </w:tabs>
              <w:jc w:val="center"/>
              <w:rPr>
                <w:b/>
                <w:caps/>
                <w:szCs w:val="24"/>
              </w:rPr>
            </w:pPr>
            <w:r w:rsidRPr="003059DE">
              <w:rPr>
                <w:szCs w:val="24"/>
              </w:rPr>
              <w:fldChar w:fldCharType="begin">
                <w:ffData>
                  <w:name w:val="NOW_WORD_DATE"/>
                  <w:enabled/>
                  <w:calcOnExit w:val="0"/>
                  <w:textInput>
                    <w:default w:val="{$NOW_WORD_DATE}"/>
                  </w:textInput>
                </w:ffData>
              </w:fldChar>
            </w:r>
            <w:r w:rsidR="00001758" w:rsidRPr="003059DE">
              <w:rPr>
                <w:szCs w:val="24"/>
              </w:rPr>
              <w:instrText xml:space="preserve"> FORMTEXT </w:instrText>
            </w:r>
            <w:r w:rsidRPr="003059DE">
              <w:rPr>
                <w:szCs w:val="24"/>
              </w:rPr>
            </w:r>
            <w:r w:rsidRPr="003059DE">
              <w:rPr>
                <w:szCs w:val="24"/>
              </w:rPr>
              <w:fldChar w:fldCharType="separate"/>
            </w:r>
            <w:r w:rsidR="00001758" w:rsidRPr="003059DE">
              <w:rPr>
                <w:noProof/>
                <w:szCs w:val="24"/>
              </w:rPr>
              <w:t>2024 m. birželio 19 d.</w:t>
            </w:r>
            <w:r w:rsidRPr="003059DE">
              <w:rPr>
                <w:szCs w:val="24"/>
              </w:rPr>
              <w:fldChar w:fldCharType="end"/>
            </w:r>
            <w:r w:rsidR="00FB6B02" w:rsidRPr="003059DE">
              <w:rPr>
                <w:szCs w:val="24"/>
              </w:rPr>
              <w:t xml:space="preserve"> </w:t>
            </w:r>
            <w:r w:rsidR="00734333" w:rsidRPr="003059DE">
              <w:rPr>
                <w:szCs w:val="24"/>
              </w:rPr>
              <w:t xml:space="preserve"> </w:t>
            </w:r>
            <w:r w:rsidR="00F20019" w:rsidRPr="003059DE">
              <w:rPr>
                <w:szCs w:val="24"/>
              </w:rPr>
              <w:t xml:space="preserve">Nr. </w:t>
            </w:r>
            <w:r w:rsidRPr="003059DE">
              <w:rPr>
                <w:szCs w:val="24"/>
              </w:rPr>
              <w:fldChar w:fldCharType="begin">
                <w:ffData>
                  <w:name w:val="SHOWS"/>
                  <w:enabled/>
                  <w:calcOnExit w:val="0"/>
                  <w:textInput>
                    <w:default w:val="{$SHOWS}"/>
                  </w:textInput>
                </w:ffData>
              </w:fldChar>
            </w:r>
            <w:r w:rsidR="00F20019" w:rsidRPr="003059DE">
              <w:rPr>
                <w:szCs w:val="24"/>
              </w:rPr>
              <w:instrText xml:space="preserve"> FORMTEXT </w:instrText>
            </w:r>
            <w:r w:rsidRPr="003059DE">
              <w:rPr>
                <w:szCs w:val="24"/>
              </w:rPr>
            </w:r>
            <w:r w:rsidRPr="003059DE">
              <w:rPr>
                <w:szCs w:val="24"/>
              </w:rPr>
              <w:fldChar w:fldCharType="separate"/>
            </w:r>
            <w:r w:rsidR="00F20019" w:rsidRPr="003059DE">
              <w:rPr>
                <w:noProof/>
                <w:szCs w:val="24"/>
              </w:rPr>
              <w:t>TSP-226</w:t>
            </w:r>
            <w:r w:rsidRPr="003059DE">
              <w:rPr>
                <w:szCs w:val="24"/>
              </w:rPr>
              <w:fldChar w:fldCharType="end"/>
            </w:r>
          </w:p>
        </w:tc>
      </w:tr>
      <w:tr w:rsidR="00FC1CD3" w:rsidRPr="003059DE" w14:paraId="32DFAC30" w14:textId="77777777">
        <w:trPr>
          <w:cantSplit/>
        </w:trPr>
        <w:tc>
          <w:tcPr>
            <w:tcW w:w="9654" w:type="dxa"/>
            <w:tcBorders>
              <w:top w:val="nil"/>
              <w:left w:val="nil"/>
              <w:bottom w:val="nil"/>
              <w:right w:val="nil"/>
            </w:tcBorders>
          </w:tcPr>
          <w:p w14:paraId="319B6E35" w14:textId="77777777" w:rsidR="00FC1CD3" w:rsidRPr="003059DE" w:rsidRDefault="00F20019">
            <w:pPr>
              <w:jc w:val="center"/>
              <w:rPr>
                <w:szCs w:val="24"/>
              </w:rPr>
            </w:pPr>
            <w:r w:rsidRPr="003059DE">
              <w:rPr>
                <w:szCs w:val="24"/>
              </w:rPr>
              <w:t>Jurbarkas</w:t>
            </w:r>
          </w:p>
        </w:tc>
      </w:tr>
    </w:tbl>
    <w:p w14:paraId="49DD8B79" w14:textId="77777777" w:rsidR="00154797" w:rsidRPr="003059DE" w:rsidRDefault="00154797">
      <w:pPr>
        <w:rPr>
          <w:szCs w:val="24"/>
        </w:rPr>
      </w:pPr>
    </w:p>
    <w:p w14:paraId="533C7939" w14:textId="77777777" w:rsidR="00E01120" w:rsidRPr="003059DE" w:rsidRDefault="00E01120" w:rsidP="002046E8">
      <w:pPr>
        <w:ind w:firstLine="720"/>
        <w:jc w:val="both"/>
        <w:rPr>
          <w:szCs w:val="24"/>
        </w:rPr>
      </w:pPr>
      <w:r w:rsidRPr="003059DE">
        <w:rPr>
          <w:szCs w:val="24"/>
        </w:rPr>
        <w:t xml:space="preserve">Vadovaudamasi Lietuvos Respublikos vietos savivaldos įstatymo </w:t>
      </w:r>
      <w:bookmarkStart w:id="1" w:name="_Hlk142662093"/>
      <w:r w:rsidRPr="003059DE">
        <w:rPr>
          <w:szCs w:val="24"/>
        </w:rPr>
        <w:t>15 straipsnio 4 dalimi</w:t>
      </w:r>
      <w:bookmarkEnd w:id="1"/>
      <w:r w:rsidRPr="003059DE">
        <w:rPr>
          <w:szCs w:val="24"/>
        </w:rPr>
        <w:t xml:space="preserve">, </w:t>
      </w:r>
      <w:r w:rsidR="00D36701" w:rsidRPr="003059DE">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w:t>
      </w:r>
      <w:r w:rsidR="00AA7367" w:rsidRPr="003059DE">
        <w:rPr>
          <w:szCs w:val="24"/>
        </w:rPr>
        <w:t>o</w:t>
      </w:r>
      <w:r w:rsidR="00D36701" w:rsidRPr="003059DE">
        <w:rPr>
          <w:szCs w:val="24"/>
        </w:rPr>
        <w:t>, patvirtint</w:t>
      </w:r>
      <w:r w:rsidR="00AA7367" w:rsidRPr="003059DE">
        <w:rPr>
          <w:szCs w:val="24"/>
        </w:rPr>
        <w:t>o</w:t>
      </w:r>
      <w:r w:rsidR="00D36701" w:rsidRPr="003059DE">
        <w:rPr>
          <w:szCs w:val="24"/>
        </w:rPr>
        <w:t xml:space="preserve">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AA7367" w:rsidRPr="003059DE">
        <w:rPr>
          <w:szCs w:val="24"/>
        </w:rPr>
        <w:t>“</w:t>
      </w:r>
      <w:r w:rsidR="00B560F8" w:rsidRPr="003059DE">
        <w:rPr>
          <w:szCs w:val="24"/>
        </w:rPr>
        <w:t>,</w:t>
      </w:r>
      <w:r w:rsidR="00AA7367" w:rsidRPr="003059DE">
        <w:rPr>
          <w:szCs w:val="24"/>
        </w:rPr>
        <w:t xml:space="preserve"> </w:t>
      </w:r>
      <w:r w:rsidR="00C90296" w:rsidRPr="003059DE">
        <w:rPr>
          <w:szCs w:val="24"/>
        </w:rPr>
        <w:t xml:space="preserve">27 </w:t>
      </w:r>
      <w:r w:rsidR="00D36701" w:rsidRPr="003059DE">
        <w:rPr>
          <w:szCs w:val="24"/>
        </w:rPr>
        <w:t>priedu</w:t>
      </w:r>
      <w:r w:rsidR="00AA7367" w:rsidRPr="003059DE">
        <w:rPr>
          <w:szCs w:val="24"/>
        </w:rPr>
        <w:t xml:space="preserve"> „2022–2030 metų sveikatos priežiūros kokybės ir efektyvumo didinimo plėtros programos pažangos priemonės Nr. 11-002-02-11-01 „Gerinti sveikatos priežiūros paslaugų kokybę ir prieinamumą“ projektų finansavimo sąlygų aprašas Nr. </w:t>
      </w:r>
      <w:r w:rsidR="00C90296" w:rsidRPr="003059DE">
        <w:rPr>
          <w:szCs w:val="24"/>
        </w:rPr>
        <w:t>27</w:t>
      </w:r>
      <w:r w:rsidR="00AA7367" w:rsidRPr="003059DE">
        <w:rPr>
          <w:szCs w:val="24"/>
        </w:rPr>
        <w:t xml:space="preserve">“, </w:t>
      </w:r>
      <w:r w:rsidRPr="003059DE">
        <w:rPr>
          <w:szCs w:val="24"/>
        </w:rPr>
        <w:t xml:space="preserve">Jurbarko rajono savivaldybės taryba </w:t>
      </w:r>
      <w:r w:rsidRPr="003059DE">
        <w:rPr>
          <w:spacing w:val="80"/>
          <w:szCs w:val="24"/>
        </w:rPr>
        <w:t>nusprendži</w:t>
      </w:r>
      <w:r w:rsidRPr="003059DE">
        <w:rPr>
          <w:szCs w:val="24"/>
        </w:rPr>
        <w:t>a:</w:t>
      </w:r>
    </w:p>
    <w:p w14:paraId="5203587F" w14:textId="77777777" w:rsidR="00C90296" w:rsidRPr="003059DE" w:rsidRDefault="00E01120" w:rsidP="00E01120">
      <w:pPr>
        <w:ind w:firstLine="720"/>
        <w:jc w:val="both"/>
        <w:rPr>
          <w:szCs w:val="24"/>
        </w:rPr>
      </w:pPr>
      <w:r w:rsidRPr="003059DE">
        <w:rPr>
          <w:szCs w:val="24"/>
        </w:rPr>
        <w:t>1. Pritarti projektui „</w:t>
      </w:r>
      <w:r w:rsidR="00A4779C" w:rsidRPr="003059DE">
        <w:rPr>
          <w:szCs w:val="24"/>
        </w:rPr>
        <w:t xml:space="preserve">Sveikatos centrų veiklos modelio diegimas </w:t>
      </w:r>
      <w:r w:rsidR="00095849" w:rsidRPr="003059DE">
        <w:rPr>
          <w:szCs w:val="24"/>
        </w:rPr>
        <w:t>Jurbarko rajon</w:t>
      </w:r>
      <w:r w:rsidR="00560D2A" w:rsidRPr="003059DE">
        <w:rPr>
          <w:szCs w:val="24"/>
        </w:rPr>
        <w:t>o savivaldybėje</w:t>
      </w:r>
      <w:r w:rsidR="00095849" w:rsidRPr="003059DE">
        <w:rPr>
          <w:szCs w:val="24"/>
        </w:rPr>
        <w:t xml:space="preserve">“ </w:t>
      </w:r>
      <w:r w:rsidRPr="003059DE">
        <w:rPr>
          <w:szCs w:val="24"/>
        </w:rPr>
        <w:t>(toliau – Projektas), kuris bus įgyvendinamas su partneri</w:t>
      </w:r>
      <w:r w:rsidR="00032965">
        <w:rPr>
          <w:szCs w:val="24"/>
        </w:rPr>
        <w:t>ais</w:t>
      </w:r>
      <w:r w:rsidR="00A4779C" w:rsidRPr="003059DE">
        <w:rPr>
          <w:szCs w:val="24"/>
        </w:rPr>
        <w:t xml:space="preserve"> – </w:t>
      </w:r>
      <w:r w:rsidR="00032965" w:rsidRPr="00032965">
        <w:rPr>
          <w:szCs w:val="24"/>
        </w:rPr>
        <w:t>Jurbarko sveikatos centro sudėtyje esančiomis įstaigomis</w:t>
      </w:r>
      <w:r w:rsidR="00A4779C" w:rsidRPr="003059DE">
        <w:rPr>
          <w:szCs w:val="24"/>
        </w:rPr>
        <w:t>.</w:t>
      </w:r>
    </w:p>
    <w:p w14:paraId="6566E357" w14:textId="77777777" w:rsidR="00E01120" w:rsidRDefault="00E01120" w:rsidP="00E01120">
      <w:pPr>
        <w:ind w:firstLine="720"/>
        <w:jc w:val="both"/>
        <w:rPr>
          <w:szCs w:val="24"/>
        </w:rPr>
      </w:pPr>
      <w:r w:rsidRPr="003059DE">
        <w:rPr>
          <w:szCs w:val="24"/>
        </w:rPr>
        <w:t xml:space="preserve">2. Įsipareigoti padengti </w:t>
      </w:r>
      <w:r w:rsidR="00095849" w:rsidRPr="003059DE">
        <w:rPr>
          <w:szCs w:val="24"/>
        </w:rPr>
        <w:t>pareiškėjo ir partneri</w:t>
      </w:r>
      <w:r w:rsidR="00032965">
        <w:rPr>
          <w:szCs w:val="24"/>
        </w:rPr>
        <w:t>ų</w:t>
      </w:r>
      <w:r w:rsidR="008A5560" w:rsidRPr="003059DE">
        <w:rPr>
          <w:szCs w:val="24"/>
        </w:rPr>
        <w:t>, kuri</w:t>
      </w:r>
      <w:r w:rsidR="00032965">
        <w:rPr>
          <w:szCs w:val="24"/>
        </w:rPr>
        <w:t>ų</w:t>
      </w:r>
      <w:r w:rsidR="008A5560" w:rsidRPr="003059DE">
        <w:rPr>
          <w:szCs w:val="24"/>
        </w:rPr>
        <w:t xml:space="preserve"> steigėjas yra Jurbarko rajono savivaldybės taryba, </w:t>
      </w:r>
      <w:r w:rsidR="00095849" w:rsidRPr="003059DE">
        <w:rPr>
          <w:szCs w:val="24"/>
        </w:rPr>
        <w:t>ne</w:t>
      </w:r>
      <w:r w:rsidRPr="003059DE">
        <w:rPr>
          <w:szCs w:val="24"/>
        </w:rPr>
        <w:t>tinkam</w:t>
      </w:r>
      <w:r w:rsidR="00095849" w:rsidRPr="003059DE">
        <w:rPr>
          <w:szCs w:val="24"/>
        </w:rPr>
        <w:t xml:space="preserve">as </w:t>
      </w:r>
      <w:r w:rsidRPr="003059DE">
        <w:rPr>
          <w:szCs w:val="24"/>
        </w:rPr>
        <w:t>finansuoti</w:t>
      </w:r>
      <w:r w:rsidR="00095849" w:rsidRPr="003059DE">
        <w:rPr>
          <w:szCs w:val="24"/>
        </w:rPr>
        <w:t>, tačiau šiam Projektui įgyvendinti būtinas</w:t>
      </w:r>
      <w:r w:rsidRPr="003059DE">
        <w:rPr>
          <w:szCs w:val="24"/>
        </w:rPr>
        <w:t xml:space="preserve"> išlaid</w:t>
      </w:r>
      <w:r w:rsidR="00095849" w:rsidRPr="003059DE">
        <w:rPr>
          <w:szCs w:val="24"/>
        </w:rPr>
        <w:t>as</w:t>
      </w:r>
      <w:r w:rsidRPr="003059DE">
        <w:rPr>
          <w:szCs w:val="24"/>
        </w:rPr>
        <w:t xml:space="preserve">, </w:t>
      </w:r>
      <w:r w:rsidR="00D638B3" w:rsidRPr="003059DE">
        <w:rPr>
          <w:szCs w:val="24"/>
        </w:rPr>
        <w:t xml:space="preserve">ir tinkamas išlaidas, </w:t>
      </w:r>
      <w:r w:rsidRPr="003059DE">
        <w:rPr>
          <w:szCs w:val="24"/>
        </w:rPr>
        <w:t>kuri</w:t>
      </w:r>
      <w:r w:rsidR="00D638B3" w:rsidRPr="003059DE">
        <w:rPr>
          <w:szCs w:val="24"/>
        </w:rPr>
        <w:t>ų</w:t>
      </w:r>
      <w:r w:rsidRPr="003059DE">
        <w:rPr>
          <w:szCs w:val="24"/>
        </w:rPr>
        <w:t xml:space="preserve"> nepadengia </w:t>
      </w:r>
      <w:r w:rsidR="00D638B3" w:rsidRPr="003059DE">
        <w:rPr>
          <w:szCs w:val="24"/>
        </w:rPr>
        <w:t xml:space="preserve">Projekto finansavimas. </w:t>
      </w:r>
    </w:p>
    <w:p w14:paraId="372C6D54" w14:textId="77777777" w:rsidR="00E01120" w:rsidRPr="003059DE" w:rsidRDefault="00E01120" w:rsidP="00E01120">
      <w:pPr>
        <w:ind w:firstLine="720"/>
        <w:jc w:val="both"/>
        <w:rPr>
          <w:szCs w:val="24"/>
        </w:rPr>
      </w:pPr>
      <w:r w:rsidRPr="003059DE">
        <w:rPr>
          <w:szCs w:val="24"/>
        </w:rPr>
        <w:t xml:space="preserve">3. Įgalioti Jurbarko rajono savivaldybės administracijos direktorių pasirašyti Jungtinės veiklos </w:t>
      </w:r>
      <w:r w:rsidR="00D32CC1" w:rsidRPr="003059DE">
        <w:rPr>
          <w:szCs w:val="24"/>
        </w:rPr>
        <w:t xml:space="preserve">(partnerystės) </w:t>
      </w:r>
      <w:r w:rsidRPr="003059DE">
        <w:rPr>
          <w:szCs w:val="24"/>
        </w:rPr>
        <w:t>sutartį ir kitus dokumentus, susijusius su Projekto įgyvendinimu.</w:t>
      </w:r>
    </w:p>
    <w:p w14:paraId="3E6AF87F" w14:textId="77777777" w:rsidR="00E01120" w:rsidRPr="003059DE" w:rsidRDefault="00E01120" w:rsidP="00E01120">
      <w:pPr>
        <w:ind w:firstLine="720"/>
        <w:jc w:val="both"/>
        <w:rPr>
          <w:szCs w:val="24"/>
        </w:rPr>
      </w:pPr>
      <w:r w:rsidRPr="003059DE">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8CBF6D5" w14:textId="77777777" w:rsidR="00FC1CD3" w:rsidRPr="003059DE" w:rsidRDefault="00FC1CD3">
      <w:pPr>
        <w:ind w:firstLine="720"/>
        <w:jc w:val="both"/>
        <w:rPr>
          <w:szCs w:val="24"/>
        </w:rPr>
      </w:pPr>
    </w:p>
    <w:tbl>
      <w:tblPr>
        <w:tblW w:w="0" w:type="auto"/>
        <w:tblInd w:w="108" w:type="dxa"/>
        <w:tblLook w:val="0000" w:firstRow="0" w:lastRow="0" w:firstColumn="0" w:lastColumn="0" w:noHBand="0" w:noVBand="0"/>
      </w:tblPr>
      <w:tblGrid>
        <w:gridCol w:w="4410"/>
        <w:gridCol w:w="4410"/>
      </w:tblGrid>
      <w:tr w:rsidR="00FC1CD3" w:rsidRPr="003059DE" w14:paraId="33FD44F8" w14:textId="77777777">
        <w:trPr>
          <w:trHeight w:val="180"/>
        </w:trPr>
        <w:tc>
          <w:tcPr>
            <w:tcW w:w="4410" w:type="dxa"/>
          </w:tcPr>
          <w:p w14:paraId="33C902ED" w14:textId="77777777" w:rsidR="00FC1CD3" w:rsidRPr="003059DE" w:rsidRDefault="00F4316F" w:rsidP="00DE74A8">
            <w:pPr>
              <w:ind w:left="-109"/>
              <w:rPr>
                <w:szCs w:val="24"/>
              </w:rPr>
            </w:pPr>
            <w:r w:rsidRPr="003059DE">
              <w:rPr>
                <w:szCs w:val="24"/>
              </w:rPr>
              <w:t>Savivaldybės meras</w:t>
            </w:r>
          </w:p>
        </w:tc>
        <w:tc>
          <w:tcPr>
            <w:tcW w:w="4410" w:type="dxa"/>
          </w:tcPr>
          <w:p w14:paraId="418204C1" w14:textId="77777777" w:rsidR="00FC1CD3" w:rsidRPr="003059DE" w:rsidRDefault="00FC1CD3">
            <w:pPr>
              <w:jc w:val="right"/>
              <w:rPr>
                <w:szCs w:val="24"/>
              </w:rPr>
            </w:pPr>
          </w:p>
        </w:tc>
      </w:tr>
    </w:tbl>
    <w:p w14:paraId="164BA44E" w14:textId="77777777" w:rsidR="00F320CA" w:rsidRPr="003059DE" w:rsidRDefault="00F320CA">
      <w:pPr>
        <w:rPr>
          <w:szCs w:val="24"/>
        </w:rPr>
      </w:pPr>
    </w:p>
    <w:p w14:paraId="6EEAFF60" w14:textId="77777777" w:rsidR="00F320CA" w:rsidRPr="003059DE" w:rsidRDefault="00F320CA">
      <w:pPr>
        <w:rPr>
          <w:szCs w:val="24"/>
        </w:rPr>
      </w:pPr>
      <w:r w:rsidRPr="003059DE">
        <w:rPr>
          <w:szCs w:val="24"/>
        </w:rPr>
        <w:t xml:space="preserve">Vizos: </w:t>
      </w:r>
    </w:p>
    <w:p w14:paraId="48540B2C" w14:textId="77777777" w:rsidR="00C90296" w:rsidRPr="003059DE" w:rsidRDefault="00C90296" w:rsidP="00C90296">
      <w:pPr>
        <w:rPr>
          <w:sz w:val="23"/>
          <w:szCs w:val="23"/>
        </w:rPr>
      </w:pPr>
      <w:r w:rsidRPr="003059DE">
        <w:rPr>
          <w:sz w:val="23"/>
          <w:szCs w:val="23"/>
        </w:rPr>
        <w:t>Administracijos direktorė R. Vančienė</w:t>
      </w:r>
    </w:p>
    <w:p w14:paraId="5B3D7638" w14:textId="77777777" w:rsidR="00C90296" w:rsidRPr="003059DE" w:rsidRDefault="00C90296" w:rsidP="00C90296">
      <w:pPr>
        <w:rPr>
          <w:sz w:val="23"/>
          <w:szCs w:val="23"/>
        </w:rPr>
      </w:pPr>
      <w:r w:rsidRPr="003059DE">
        <w:rPr>
          <w:sz w:val="23"/>
          <w:szCs w:val="23"/>
        </w:rPr>
        <w:t>Vyriausioji specialistė, laikinai vykdanti vedėjo funkcijas, A. Narušienė</w:t>
      </w:r>
    </w:p>
    <w:p w14:paraId="5FED1703" w14:textId="77777777" w:rsidR="00C90296" w:rsidRPr="003059DE" w:rsidRDefault="00C90296" w:rsidP="00C90296">
      <w:pPr>
        <w:rPr>
          <w:sz w:val="23"/>
          <w:szCs w:val="23"/>
        </w:rPr>
      </w:pPr>
      <w:r w:rsidRPr="003059DE">
        <w:rPr>
          <w:sz w:val="23"/>
          <w:szCs w:val="23"/>
        </w:rPr>
        <w:t xml:space="preserve">Teisės ir civilinės metrikacijos skyriaus vedėja O. Sutkaitienė </w:t>
      </w:r>
    </w:p>
    <w:p w14:paraId="2598B1AC" w14:textId="77777777" w:rsidR="004A7E7B" w:rsidRPr="003059DE" w:rsidRDefault="004A7E7B" w:rsidP="004A7E7B">
      <w:pPr>
        <w:rPr>
          <w:szCs w:val="24"/>
        </w:rPr>
      </w:pPr>
      <w:r w:rsidRPr="003059DE">
        <w:rPr>
          <w:szCs w:val="24"/>
        </w:rPr>
        <w:t>Vyr. specialistė (savivaldybės gydytoja) G. Sutkuvienė</w:t>
      </w:r>
    </w:p>
    <w:p w14:paraId="6DE4D651" w14:textId="77777777" w:rsidR="00190B66" w:rsidRPr="003059DE" w:rsidRDefault="00C04267" w:rsidP="00190B66">
      <w:pPr>
        <w:rPr>
          <w:szCs w:val="24"/>
        </w:rPr>
      </w:pPr>
      <w:r w:rsidRPr="003059DE">
        <w:rPr>
          <w:szCs w:val="24"/>
        </w:rPr>
        <w:t>Tarybos posėdžių sekretorė</w:t>
      </w:r>
      <w:r w:rsidR="00190B66" w:rsidRPr="003059DE">
        <w:rPr>
          <w:szCs w:val="24"/>
        </w:rPr>
        <w:t xml:space="preserve"> </w:t>
      </w:r>
      <w:r w:rsidR="005D5D46" w:rsidRPr="003059DE">
        <w:rPr>
          <w:szCs w:val="24"/>
        </w:rPr>
        <w:t>D</w:t>
      </w:r>
      <w:r w:rsidR="00190B66" w:rsidRPr="003059DE">
        <w:rPr>
          <w:szCs w:val="24"/>
        </w:rPr>
        <w:t xml:space="preserve">. </w:t>
      </w:r>
      <w:r w:rsidR="005D5D46" w:rsidRPr="003059DE">
        <w:rPr>
          <w:szCs w:val="24"/>
        </w:rPr>
        <w:t>Dačkauskaitė</w:t>
      </w:r>
    </w:p>
    <w:p w14:paraId="7EFEE286" w14:textId="77777777" w:rsidR="00F320CA" w:rsidRPr="003059DE" w:rsidRDefault="00190B66" w:rsidP="00190B66">
      <w:pPr>
        <w:rPr>
          <w:szCs w:val="24"/>
        </w:rPr>
      </w:pPr>
      <w:r w:rsidRPr="003059DE">
        <w:rPr>
          <w:szCs w:val="24"/>
        </w:rPr>
        <w:t>Dokumentų ir viešųjų ryšių skyriaus vyr. specialistas A. Gvildys</w:t>
      </w:r>
    </w:p>
    <w:p w14:paraId="13452DB0" w14:textId="77777777" w:rsidR="00F320CA" w:rsidRPr="003059DE" w:rsidRDefault="00F320CA">
      <w:pPr>
        <w:rPr>
          <w:szCs w:val="24"/>
        </w:rPr>
      </w:pPr>
    </w:p>
    <w:p w14:paraId="5FF667EA" w14:textId="77777777" w:rsidR="00F27C80" w:rsidRPr="003059DE" w:rsidRDefault="00F320CA" w:rsidP="00F320CA">
      <w:pPr>
        <w:rPr>
          <w:szCs w:val="24"/>
        </w:rPr>
      </w:pPr>
      <w:r w:rsidRPr="003059DE">
        <w:rPr>
          <w:szCs w:val="24"/>
        </w:rPr>
        <w:t>Parengė</w:t>
      </w:r>
    </w:p>
    <w:p w14:paraId="0AFD77F1" w14:textId="77777777" w:rsidR="004A7E7B" w:rsidRPr="003059DE" w:rsidRDefault="00A85107" w:rsidP="004A7E7B">
      <w:pPr>
        <w:pStyle w:val="Antrats"/>
        <w:tabs>
          <w:tab w:val="clear" w:pos="4153"/>
          <w:tab w:val="clear" w:pos="8306"/>
        </w:tabs>
        <w:rPr>
          <w:szCs w:val="24"/>
          <w:lang w:eastAsia="de-DE"/>
        </w:rPr>
      </w:pPr>
      <w:r w:rsidRPr="003059DE">
        <w:rPr>
          <w:szCs w:val="24"/>
          <w:lang w:eastAsia="de-DE"/>
        </w:rPr>
        <w:fldChar w:fldCharType="begin">
          <w:ffData>
            <w:name w:val="CREATOR_SHOWS"/>
            <w:enabled/>
            <w:calcOnExit w:val="0"/>
            <w:textInput>
              <w:default w:val="{$CREATOR_SHOWS}"/>
            </w:textInput>
          </w:ffData>
        </w:fldChar>
      </w:r>
      <w:r w:rsidR="004A7E7B" w:rsidRPr="003059DE">
        <w:rPr>
          <w:szCs w:val="24"/>
          <w:lang w:eastAsia="de-DE"/>
        </w:rPr>
        <w:instrText xml:space="preserve"> FORMTEXT </w:instrText>
      </w:r>
      <w:r w:rsidRPr="003059DE">
        <w:rPr>
          <w:szCs w:val="24"/>
          <w:lang w:eastAsia="de-DE"/>
        </w:rPr>
      </w:r>
      <w:r w:rsidRPr="003059DE">
        <w:rPr>
          <w:szCs w:val="24"/>
          <w:lang w:eastAsia="de-DE"/>
        </w:rPr>
        <w:fldChar w:fldCharType="separate"/>
      </w:r>
      <w:r w:rsidR="004A7E7B" w:rsidRPr="003059DE">
        <w:rPr>
          <w:noProof/>
          <w:szCs w:val="24"/>
          <w:lang w:eastAsia="de-DE"/>
        </w:rPr>
        <w:t>Ernestas Sinkus</w:t>
      </w:r>
      <w:r w:rsidRPr="003059DE">
        <w:rPr>
          <w:szCs w:val="24"/>
          <w:lang w:eastAsia="de-DE"/>
        </w:rPr>
        <w:fldChar w:fldCharType="end"/>
      </w:r>
      <w:r w:rsidR="004A7E7B" w:rsidRPr="003059DE">
        <w:rPr>
          <w:szCs w:val="24"/>
          <w:lang w:eastAsia="de-DE"/>
        </w:rPr>
        <w:t xml:space="preserve"> tel. </w:t>
      </w:r>
      <w:r w:rsidRPr="003059DE">
        <w:rPr>
          <w:szCs w:val="24"/>
          <w:lang w:eastAsia="de-DE"/>
        </w:rPr>
        <w:fldChar w:fldCharType="begin">
          <w:ffData>
            <w:name w:val="CREATOR_PHONE_FULL"/>
            <w:enabled/>
            <w:calcOnExit w:val="0"/>
            <w:textInput>
              <w:default w:val="{$CREATOR_PHONE_FULL}"/>
            </w:textInput>
          </w:ffData>
        </w:fldChar>
      </w:r>
      <w:r w:rsidR="004A7E7B" w:rsidRPr="003059DE">
        <w:rPr>
          <w:szCs w:val="24"/>
          <w:lang w:eastAsia="de-DE"/>
        </w:rPr>
        <w:instrText xml:space="preserve"> FORMTEXT </w:instrText>
      </w:r>
      <w:r w:rsidRPr="003059DE">
        <w:rPr>
          <w:szCs w:val="24"/>
          <w:lang w:eastAsia="de-DE"/>
        </w:rPr>
      </w:r>
      <w:r w:rsidRPr="003059DE">
        <w:rPr>
          <w:szCs w:val="24"/>
          <w:lang w:eastAsia="de-DE"/>
        </w:rPr>
        <w:fldChar w:fldCharType="separate"/>
      </w:r>
      <w:r w:rsidR="004A7E7B" w:rsidRPr="003059DE">
        <w:rPr>
          <w:noProof/>
          <w:szCs w:val="24"/>
          <w:lang w:eastAsia="de-DE"/>
        </w:rPr>
        <w:t>+370 655 97 294</w:t>
      </w:r>
      <w:r w:rsidRPr="003059DE">
        <w:rPr>
          <w:szCs w:val="24"/>
          <w:lang w:eastAsia="de-DE"/>
        </w:rPr>
        <w:fldChar w:fldCharType="end"/>
      </w:r>
      <w:r w:rsidR="004A7E7B" w:rsidRPr="003059DE">
        <w:rPr>
          <w:szCs w:val="24"/>
          <w:lang w:eastAsia="de-DE"/>
        </w:rPr>
        <w:t xml:space="preserve">, el. p. </w:t>
      </w:r>
      <w:r w:rsidRPr="003059DE">
        <w:rPr>
          <w:szCs w:val="24"/>
          <w:lang w:eastAsia="de-DE"/>
        </w:rPr>
        <w:fldChar w:fldCharType="begin">
          <w:ffData>
            <w:name w:val="CREATOR_EMAIL"/>
            <w:enabled/>
            <w:calcOnExit w:val="0"/>
            <w:textInput>
              <w:default w:val="{$CREATOR_EMAIL}"/>
            </w:textInput>
          </w:ffData>
        </w:fldChar>
      </w:r>
      <w:r w:rsidR="004A7E7B" w:rsidRPr="003059DE">
        <w:rPr>
          <w:szCs w:val="24"/>
          <w:lang w:eastAsia="de-DE"/>
        </w:rPr>
        <w:instrText xml:space="preserve"> FORMTEXT </w:instrText>
      </w:r>
      <w:r w:rsidRPr="003059DE">
        <w:rPr>
          <w:szCs w:val="24"/>
          <w:lang w:eastAsia="de-DE"/>
        </w:rPr>
      </w:r>
      <w:r w:rsidRPr="003059DE">
        <w:rPr>
          <w:szCs w:val="24"/>
          <w:lang w:eastAsia="de-DE"/>
        </w:rPr>
        <w:fldChar w:fldCharType="separate"/>
      </w:r>
      <w:r w:rsidR="004A7E7B" w:rsidRPr="003059DE">
        <w:rPr>
          <w:noProof/>
          <w:szCs w:val="24"/>
          <w:lang w:eastAsia="de-DE"/>
        </w:rPr>
        <w:t>ernestas.sinkus@jurbarkas.lt</w:t>
      </w:r>
      <w:r w:rsidRPr="003059DE">
        <w:rPr>
          <w:szCs w:val="24"/>
          <w:lang w:eastAsia="de-DE"/>
        </w:rPr>
        <w:fldChar w:fldCharType="end"/>
      </w:r>
    </w:p>
    <w:bookmarkStart w:id="2" w:name="NOW_DATE1"/>
    <w:p w14:paraId="38EF1CA9" w14:textId="77777777" w:rsidR="00621CDE" w:rsidRPr="003059DE" w:rsidRDefault="00A85107" w:rsidP="00DA7406">
      <w:pPr>
        <w:pStyle w:val="Antrats"/>
        <w:tabs>
          <w:tab w:val="clear" w:pos="4153"/>
          <w:tab w:val="clear" w:pos="8306"/>
        </w:tabs>
        <w:rPr>
          <w:b/>
          <w:bCs/>
          <w:szCs w:val="24"/>
        </w:rPr>
      </w:pPr>
      <w:r w:rsidRPr="003059DE">
        <w:rPr>
          <w:szCs w:val="24"/>
        </w:rPr>
        <w:fldChar w:fldCharType="begin">
          <w:ffData>
            <w:name w:val="NOW_DATE1"/>
            <w:enabled/>
            <w:calcOnExit w:val="0"/>
            <w:textInput>
              <w:default w:val="{$NOW_DATE1}"/>
            </w:textInput>
          </w:ffData>
        </w:fldChar>
      </w:r>
      <w:r w:rsidR="00F320CA" w:rsidRPr="003059DE">
        <w:rPr>
          <w:szCs w:val="24"/>
        </w:rPr>
        <w:instrText xml:space="preserve"> FORMTEXT </w:instrText>
      </w:r>
      <w:r w:rsidRPr="003059DE">
        <w:rPr>
          <w:szCs w:val="24"/>
        </w:rPr>
      </w:r>
      <w:r w:rsidRPr="003059DE">
        <w:rPr>
          <w:szCs w:val="24"/>
        </w:rPr>
        <w:fldChar w:fldCharType="separate"/>
      </w:r>
      <w:r w:rsidR="00F320CA" w:rsidRPr="003059DE">
        <w:rPr>
          <w:noProof/>
          <w:szCs w:val="24"/>
        </w:rPr>
        <w:t>2024-06-19</w:t>
      </w:r>
      <w:r w:rsidRPr="003059DE">
        <w:rPr>
          <w:szCs w:val="24"/>
        </w:rPr>
        <w:fldChar w:fldCharType="end"/>
      </w:r>
      <w:bookmarkEnd w:id="2"/>
      <w:r w:rsidR="00F7723D" w:rsidRPr="003059DE">
        <w:rPr>
          <w:szCs w:val="24"/>
        </w:rPr>
        <w:t xml:space="preserve"> </w:t>
      </w:r>
    </w:p>
    <w:p w14:paraId="482B5D81" w14:textId="77777777" w:rsidR="00F02133" w:rsidRPr="003059DE" w:rsidRDefault="004A7E7B" w:rsidP="00F02133">
      <w:pPr>
        <w:pStyle w:val="Antrats"/>
        <w:tabs>
          <w:tab w:val="clear" w:pos="4153"/>
          <w:tab w:val="clear" w:pos="8306"/>
        </w:tabs>
        <w:jc w:val="center"/>
        <w:rPr>
          <w:b/>
          <w:bCs/>
          <w:sz w:val="23"/>
          <w:szCs w:val="23"/>
        </w:rPr>
      </w:pPr>
      <w:r w:rsidRPr="003059DE">
        <w:rPr>
          <w:b/>
          <w:bCs/>
          <w:szCs w:val="24"/>
        </w:rPr>
        <w:br w:type="page"/>
      </w:r>
      <w:r w:rsidR="00F02133" w:rsidRPr="003059DE">
        <w:rPr>
          <w:b/>
          <w:bCs/>
          <w:sz w:val="23"/>
          <w:szCs w:val="23"/>
        </w:rPr>
        <w:lastRenderedPageBreak/>
        <w:t>JURBARKO RAJONO SAVIVALDYBĖS ADMINISTRACIJOS</w:t>
      </w:r>
    </w:p>
    <w:p w14:paraId="42AEFD19" w14:textId="77777777" w:rsidR="00F02133" w:rsidRPr="003059DE" w:rsidRDefault="00F02133" w:rsidP="00F02133">
      <w:pPr>
        <w:pStyle w:val="Pavadinimas"/>
        <w:pBdr>
          <w:bottom w:val="single" w:sz="12" w:space="1" w:color="auto"/>
        </w:pBdr>
        <w:rPr>
          <w:sz w:val="23"/>
          <w:szCs w:val="23"/>
        </w:rPr>
      </w:pPr>
      <w:r w:rsidRPr="003059DE">
        <w:rPr>
          <w:sz w:val="23"/>
          <w:szCs w:val="23"/>
        </w:rPr>
        <w:t>INVESTICIJŲ IR STRATEGINIO PLANAVIMO SKYRIUS</w:t>
      </w:r>
    </w:p>
    <w:p w14:paraId="4E307CC0" w14:textId="77777777" w:rsidR="00857C55" w:rsidRPr="003059DE" w:rsidRDefault="00857C55" w:rsidP="00F02133">
      <w:pPr>
        <w:pStyle w:val="Paantrat"/>
        <w:rPr>
          <w:sz w:val="23"/>
          <w:szCs w:val="23"/>
        </w:rPr>
      </w:pPr>
    </w:p>
    <w:p w14:paraId="352EB555" w14:textId="77777777" w:rsidR="00F02133" w:rsidRPr="003059DE" w:rsidRDefault="00F02133" w:rsidP="00F02133">
      <w:pPr>
        <w:pStyle w:val="Paantrat"/>
        <w:rPr>
          <w:caps/>
          <w:sz w:val="23"/>
          <w:szCs w:val="23"/>
        </w:rPr>
      </w:pPr>
      <w:r w:rsidRPr="003059DE">
        <w:rPr>
          <w:sz w:val="23"/>
          <w:szCs w:val="23"/>
        </w:rPr>
        <w:t>AIŠKINAMASIS RAŠTAS</w:t>
      </w:r>
    </w:p>
    <w:p w14:paraId="5BEF40B7" w14:textId="77777777" w:rsidR="00F02133" w:rsidRPr="003059DE" w:rsidRDefault="00F02133" w:rsidP="00F02133">
      <w:pPr>
        <w:jc w:val="center"/>
        <w:rPr>
          <w:b/>
          <w:bCs/>
          <w:caps/>
          <w:sz w:val="23"/>
          <w:szCs w:val="23"/>
        </w:rPr>
      </w:pPr>
      <w:r w:rsidRPr="003059DE">
        <w:rPr>
          <w:b/>
          <w:bCs/>
          <w:caps/>
          <w:sz w:val="23"/>
          <w:szCs w:val="23"/>
        </w:rPr>
        <w:t>PRIE JURBARKO RAJONO SAVIVALDYBĖS TARYBOS SPRENDIMO „</w:t>
      </w:r>
      <w:r w:rsidR="00A85107" w:rsidRPr="003059DE">
        <w:rPr>
          <w:b/>
          <w:sz w:val="23"/>
          <w:szCs w:val="23"/>
        </w:rPr>
        <w:fldChar w:fldCharType="begin">
          <w:ffData>
            <w:name w:val="DOC_DATA"/>
            <w:enabled/>
            <w:calcOnExit w:val="0"/>
            <w:textInput>
              <w:default w:val="{$DOC_DATA}"/>
            </w:textInput>
          </w:ffData>
        </w:fldChar>
      </w:r>
      <w:r w:rsidR="00C90296" w:rsidRPr="003059DE">
        <w:rPr>
          <w:b/>
          <w:sz w:val="23"/>
          <w:szCs w:val="23"/>
        </w:rPr>
        <w:instrText xml:space="preserve"> FORMTEXT </w:instrText>
      </w:r>
      <w:r w:rsidR="00A85107" w:rsidRPr="003059DE">
        <w:rPr>
          <w:b/>
          <w:sz w:val="23"/>
          <w:szCs w:val="23"/>
        </w:rPr>
      </w:r>
      <w:r w:rsidR="00A85107" w:rsidRPr="003059DE">
        <w:rPr>
          <w:b/>
          <w:sz w:val="23"/>
          <w:szCs w:val="23"/>
        </w:rPr>
        <w:fldChar w:fldCharType="separate"/>
      </w:r>
      <w:r w:rsidR="00C90296" w:rsidRPr="003059DE">
        <w:rPr>
          <w:b/>
          <w:noProof/>
          <w:sz w:val="23"/>
          <w:szCs w:val="23"/>
        </w:rPr>
        <w:t xml:space="preserve">DĖL PRITARIMO PROJEKTUI „SVEIKATOS CENTRŲ VEIKLOS MODELIO DIEGIMAS </w:t>
      </w:r>
      <w:r w:rsidR="00C90296" w:rsidRPr="003059DE">
        <w:rPr>
          <w:b/>
          <w:sz w:val="23"/>
          <w:szCs w:val="23"/>
        </w:rPr>
        <w:t>JURBARKO RAJONO SAVIVALDYBĖJE“</w:t>
      </w:r>
      <w:r w:rsidR="00A85107" w:rsidRPr="003059DE">
        <w:rPr>
          <w:b/>
          <w:sz w:val="23"/>
          <w:szCs w:val="23"/>
        </w:rPr>
        <w:fldChar w:fldCharType="end"/>
      </w:r>
      <w:r w:rsidR="00885EAF" w:rsidRPr="003059DE">
        <w:rPr>
          <w:b/>
          <w:sz w:val="23"/>
          <w:szCs w:val="23"/>
        </w:rPr>
        <w:t xml:space="preserve"> </w:t>
      </w:r>
      <w:r w:rsidRPr="003059DE">
        <w:rPr>
          <w:b/>
          <w:bCs/>
          <w:caps/>
          <w:sz w:val="23"/>
          <w:szCs w:val="23"/>
        </w:rPr>
        <w:t>projekto</w:t>
      </w:r>
    </w:p>
    <w:p w14:paraId="04928739" w14:textId="77777777" w:rsidR="00F02133" w:rsidRPr="003059DE" w:rsidRDefault="00F02133" w:rsidP="002E1F99">
      <w:pPr>
        <w:tabs>
          <w:tab w:val="left" w:pos="0"/>
        </w:tabs>
        <w:jc w:val="center"/>
        <w:rPr>
          <w:sz w:val="23"/>
          <w:szCs w:val="23"/>
        </w:rPr>
      </w:pPr>
    </w:p>
    <w:p w14:paraId="045A47EA" w14:textId="77777777" w:rsidR="00001758" w:rsidRPr="003059DE" w:rsidRDefault="00A85107" w:rsidP="002E1F99">
      <w:pPr>
        <w:tabs>
          <w:tab w:val="left" w:pos="0"/>
        </w:tabs>
        <w:jc w:val="center"/>
        <w:rPr>
          <w:sz w:val="23"/>
          <w:szCs w:val="23"/>
        </w:rPr>
      </w:pPr>
      <w:r w:rsidRPr="003059DE">
        <w:rPr>
          <w:sz w:val="23"/>
          <w:szCs w:val="23"/>
        </w:rPr>
        <w:fldChar w:fldCharType="begin">
          <w:ffData>
            <w:name w:val="NOW_WORD_DATE"/>
            <w:enabled/>
            <w:calcOnExit w:val="0"/>
            <w:textInput>
              <w:default w:val="{$NOW_WORD_DATE}"/>
            </w:textInput>
          </w:ffData>
        </w:fldChar>
      </w:r>
      <w:r w:rsidR="00001758" w:rsidRPr="003059DE">
        <w:rPr>
          <w:sz w:val="23"/>
          <w:szCs w:val="23"/>
        </w:rPr>
        <w:instrText xml:space="preserve"> FORMTEXT </w:instrText>
      </w:r>
      <w:r w:rsidRPr="003059DE">
        <w:rPr>
          <w:sz w:val="23"/>
          <w:szCs w:val="23"/>
        </w:rPr>
      </w:r>
      <w:r w:rsidRPr="003059DE">
        <w:rPr>
          <w:sz w:val="23"/>
          <w:szCs w:val="23"/>
        </w:rPr>
        <w:fldChar w:fldCharType="separate"/>
      </w:r>
      <w:r w:rsidR="00001758" w:rsidRPr="003059DE">
        <w:rPr>
          <w:noProof/>
          <w:sz w:val="23"/>
          <w:szCs w:val="23"/>
        </w:rPr>
        <w:t>2024 m. birželio 19 d.</w:t>
      </w:r>
      <w:r w:rsidRPr="003059DE">
        <w:rPr>
          <w:sz w:val="23"/>
          <w:szCs w:val="23"/>
        </w:rPr>
        <w:fldChar w:fldCharType="end"/>
      </w:r>
    </w:p>
    <w:p w14:paraId="168583F3" w14:textId="77777777" w:rsidR="002E1F99" w:rsidRPr="003059DE" w:rsidRDefault="002E1F99" w:rsidP="002E1F99">
      <w:pPr>
        <w:tabs>
          <w:tab w:val="left" w:pos="0"/>
        </w:tabs>
        <w:jc w:val="center"/>
        <w:rPr>
          <w:sz w:val="23"/>
          <w:szCs w:val="23"/>
        </w:rPr>
      </w:pPr>
      <w:r w:rsidRPr="003059DE">
        <w:rPr>
          <w:sz w:val="23"/>
          <w:szCs w:val="23"/>
        </w:rPr>
        <w:t>Jurbarkas</w:t>
      </w:r>
    </w:p>
    <w:p w14:paraId="1B23ADA3" w14:textId="77777777" w:rsidR="004A7E7B" w:rsidRPr="003059DE" w:rsidRDefault="004A7E7B" w:rsidP="002E1F99">
      <w:pPr>
        <w:tabs>
          <w:tab w:val="left" w:pos="0"/>
        </w:tabs>
        <w:jc w:val="center"/>
        <w:rPr>
          <w:sz w:val="23"/>
          <w:szCs w:val="23"/>
        </w:rPr>
      </w:pPr>
    </w:p>
    <w:tbl>
      <w:tblPr>
        <w:tblW w:w="0" w:type="auto"/>
        <w:tblLook w:val="0000" w:firstRow="0" w:lastRow="0" w:firstColumn="0" w:lastColumn="0" w:noHBand="0" w:noVBand="0"/>
      </w:tblPr>
      <w:tblGrid>
        <w:gridCol w:w="9525"/>
      </w:tblGrid>
      <w:tr w:rsidR="003059DE" w:rsidRPr="003059DE" w14:paraId="362DA9CC" w14:textId="77777777" w:rsidTr="00C76806">
        <w:tc>
          <w:tcPr>
            <w:tcW w:w="9741" w:type="dxa"/>
          </w:tcPr>
          <w:p w14:paraId="42C90E12" w14:textId="77777777" w:rsidR="00C76806" w:rsidRPr="003059DE" w:rsidRDefault="00C76806" w:rsidP="000A0A1C">
            <w:pPr>
              <w:tabs>
                <w:tab w:val="left" w:pos="0"/>
              </w:tabs>
              <w:rPr>
                <w:b/>
                <w:bCs/>
                <w:i/>
                <w:iCs/>
                <w:sz w:val="23"/>
                <w:szCs w:val="23"/>
              </w:rPr>
            </w:pPr>
            <w:r w:rsidRPr="003059DE">
              <w:rPr>
                <w:b/>
                <w:bCs/>
                <w:i/>
                <w:iCs/>
                <w:sz w:val="23"/>
                <w:szCs w:val="23"/>
              </w:rPr>
              <w:t>1. Parengto projekto tikslai ir uždaviniai.</w:t>
            </w:r>
          </w:p>
        </w:tc>
      </w:tr>
      <w:tr w:rsidR="003059DE" w:rsidRPr="003059DE" w14:paraId="41249B36" w14:textId="77777777" w:rsidTr="00C76806">
        <w:tc>
          <w:tcPr>
            <w:tcW w:w="9741" w:type="dxa"/>
          </w:tcPr>
          <w:p w14:paraId="10D7C81C" w14:textId="77777777" w:rsidR="00C76806" w:rsidRPr="003059DE" w:rsidRDefault="00C76806" w:rsidP="0093278C">
            <w:pPr>
              <w:jc w:val="both"/>
              <w:rPr>
                <w:sz w:val="23"/>
                <w:szCs w:val="23"/>
              </w:rPr>
            </w:pPr>
            <w:r w:rsidRPr="003059DE">
              <w:rPr>
                <w:sz w:val="23"/>
                <w:szCs w:val="23"/>
              </w:rPr>
              <w:t xml:space="preserve">Pritarti Projekto įgyvendinimui, </w:t>
            </w:r>
            <w:r w:rsidR="0093278C" w:rsidRPr="003059DE">
              <w:rPr>
                <w:sz w:val="23"/>
                <w:szCs w:val="23"/>
              </w:rPr>
              <w:t xml:space="preserve">įsipareigojant </w:t>
            </w:r>
            <w:r w:rsidRPr="003059DE">
              <w:rPr>
                <w:sz w:val="23"/>
                <w:szCs w:val="23"/>
              </w:rPr>
              <w:t>padeng</w:t>
            </w:r>
            <w:r w:rsidR="0093278C" w:rsidRPr="003059DE">
              <w:rPr>
                <w:sz w:val="23"/>
                <w:szCs w:val="23"/>
              </w:rPr>
              <w:t>ti</w:t>
            </w:r>
            <w:r w:rsidRPr="003059DE">
              <w:rPr>
                <w:sz w:val="23"/>
                <w:szCs w:val="23"/>
              </w:rPr>
              <w:t xml:space="preserve"> </w:t>
            </w:r>
            <w:r w:rsidR="008A5560" w:rsidRPr="003059DE">
              <w:rPr>
                <w:sz w:val="23"/>
                <w:szCs w:val="23"/>
              </w:rPr>
              <w:t>pareiškėjo (Jurbarko rajono savivaldybės administracijos) ir partneri</w:t>
            </w:r>
            <w:r w:rsidR="00C90296" w:rsidRPr="003059DE">
              <w:rPr>
                <w:sz w:val="23"/>
                <w:szCs w:val="23"/>
              </w:rPr>
              <w:t>o</w:t>
            </w:r>
            <w:r w:rsidR="008A5560" w:rsidRPr="003059DE">
              <w:rPr>
                <w:sz w:val="23"/>
                <w:szCs w:val="23"/>
              </w:rPr>
              <w:t>, kuri</w:t>
            </w:r>
            <w:r w:rsidR="00C90296" w:rsidRPr="003059DE">
              <w:rPr>
                <w:sz w:val="23"/>
                <w:szCs w:val="23"/>
              </w:rPr>
              <w:t>o</w:t>
            </w:r>
            <w:r w:rsidR="008A5560" w:rsidRPr="003059DE">
              <w:rPr>
                <w:sz w:val="23"/>
                <w:szCs w:val="23"/>
              </w:rPr>
              <w:t xml:space="preserve"> steigėjas yra Jurbarko rajono savivaldybės taryba, netinkamas finansuoti, tačiau šiam Projektui įgyvendinti būtinas išlaidas, ir tinkamas išlaidas, kurių nepadengia Projekto finansavimas. </w:t>
            </w:r>
          </w:p>
        </w:tc>
      </w:tr>
      <w:tr w:rsidR="003059DE" w:rsidRPr="003059DE" w14:paraId="0754648C" w14:textId="77777777" w:rsidTr="00C76806">
        <w:tc>
          <w:tcPr>
            <w:tcW w:w="9741" w:type="dxa"/>
          </w:tcPr>
          <w:p w14:paraId="34633392" w14:textId="77777777" w:rsidR="00C76806" w:rsidRPr="003059DE" w:rsidRDefault="00C76806" w:rsidP="000A0A1C">
            <w:pPr>
              <w:tabs>
                <w:tab w:val="left" w:pos="0"/>
              </w:tabs>
              <w:rPr>
                <w:b/>
                <w:bCs/>
                <w:i/>
                <w:iCs/>
                <w:sz w:val="23"/>
                <w:szCs w:val="23"/>
              </w:rPr>
            </w:pPr>
            <w:r w:rsidRPr="003059DE">
              <w:rPr>
                <w:b/>
                <w:bCs/>
                <w:i/>
                <w:iCs/>
                <w:sz w:val="23"/>
                <w:szCs w:val="23"/>
              </w:rPr>
              <w:t>2. Kaip šiuo metu yra sureguliuoti projekte aptarti klausimai.</w:t>
            </w:r>
          </w:p>
          <w:p w14:paraId="5CBE306B" w14:textId="77777777" w:rsidR="00C76806" w:rsidRPr="003059DE" w:rsidRDefault="00C76806" w:rsidP="000A0A1C">
            <w:pPr>
              <w:tabs>
                <w:tab w:val="left" w:pos="0"/>
              </w:tabs>
              <w:rPr>
                <w:b/>
                <w:bCs/>
                <w:i/>
                <w:iCs/>
                <w:sz w:val="23"/>
                <w:szCs w:val="23"/>
              </w:rPr>
            </w:pPr>
            <w:r w:rsidRPr="003059DE">
              <w:rPr>
                <w:b/>
                <w:bCs/>
                <w:i/>
                <w:iCs/>
                <w:sz w:val="23"/>
                <w:szCs w:val="23"/>
              </w:rPr>
              <w:t>–</w:t>
            </w:r>
          </w:p>
        </w:tc>
      </w:tr>
      <w:tr w:rsidR="003059DE" w:rsidRPr="003059DE" w14:paraId="215A4DC1" w14:textId="77777777" w:rsidTr="00C76806">
        <w:tc>
          <w:tcPr>
            <w:tcW w:w="9741" w:type="dxa"/>
          </w:tcPr>
          <w:p w14:paraId="4BA20302" w14:textId="77777777" w:rsidR="00C76806" w:rsidRPr="003059DE" w:rsidRDefault="00C76806" w:rsidP="00396245">
            <w:pPr>
              <w:tabs>
                <w:tab w:val="left" w:pos="0"/>
              </w:tabs>
              <w:jc w:val="both"/>
              <w:rPr>
                <w:b/>
                <w:bCs/>
                <w:i/>
                <w:iCs/>
                <w:sz w:val="23"/>
                <w:szCs w:val="23"/>
              </w:rPr>
            </w:pPr>
            <w:r w:rsidRPr="003059DE">
              <w:rPr>
                <w:b/>
                <w:bCs/>
                <w:i/>
                <w:iCs/>
                <w:sz w:val="23"/>
                <w:szCs w:val="23"/>
              </w:rPr>
              <w:t>3. Kokių pozityvių rezultatų laukiama.</w:t>
            </w:r>
          </w:p>
        </w:tc>
      </w:tr>
      <w:tr w:rsidR="003059DE" w:rsidRPr="003059DE" w14:paraId="3BD7CE79" w14:textId="77777777" w:rsidTr="00C76806">
        <w:tc>
          <w:tcPr>
            <w:tcW w:w="9741" w:type="dxa"/>
          </w:tcPr>
          <w:p w14:paraId="2065996A" w14:textId="77777777" w:rsidR="00C76806" w:rsidRPr="003059DE" w:rsidRDefault="00A51987" w:rsidP="00F0437F">
            <w:pPr>
              <w:tabs>
                <w:tab w:val="left" w:pos="0"/>
              </w:tabs>
              <w:jc w:val="both"/>
              <w:rPr>
                <w:sz w:val="23"/>
                <w:szCs w:val="23"/>
              </w:rPr>
            </w:pPr>
            <w:r w:rsidRPr="003059DE">
              <w:rPr>
                <w:sz w:val="23"/>
                <w:szCs w:val="23"/>
                <w:shd w:val="clear" w:color="auto" w:fill="FFFFFF"/>
              </w:rPr>
              <w:t>Projekto tikslas –</w:t>
            </w:r>
            <w:r w:rsidR="0038109B" w:rsidRPr="003059DE">
              <w:rPr>
                <w:sz w:val="23"/>
                <w:szCs w:val="23"/>
                <w:shd w:val="clear" w:color="auto" w:fill="FFFFFF"/>
              </w:rPr>
              <w:t xml:space="preserve"> pagerinti </w:t>
            </w:r>
            <w:r w:rsidR="0038109B" w:rsidRPr="003059DE">
              <w:rPr>
                <w:sz w:val="23"/>
                <w:szCs w:val="23"/>
              </w:rPr>
              <w:t xml:space="preserve">asmens sveikatos priežiūros </w:t>
            </w:r>
            <w:r w:rsidR="0038109B" w:rsidRPr="003059DE">
              <w:rPr>
                <w:sz w:val="23"/>
                <w:szCs w:val="23"/>
                <w:shd w:val="clear" w:color="auto" w:fill="FFFFFF"/>
              </w:rPr>
              <w:t xml:space="preserve">paslaugų kokybę </w:t>
            </w:r>
            <w:r w:rsidR="008A5560" w:rsidRPr="003059DE">
              <w:rPr>
                <w:sz w:val="23"/>
                <w:szCs w:val="23"/>
                <w:shd w:val="clear" w:color="auto" w:fill="FFFFFF"/>
              </w:rPr>
              <w:t xml:space="preserve">ir  </w:t>
            </w:r>
            <w:r w:rsidR="0038109B" w:rsidRPr="003059DE">
              <w:rPr>
                <w:sz w:val="23"/>
                <w:szCs w:val="23"/>
                <w:shd w:val="clear" w:color="auto" w:fill="FFFFFF"/>
              </w:rPr>
              <w:t>prieinamumą</w:t>
            </w:r>
            <w:r w:rsidR="0093278C" w:rsidRPr="003059DE">
              <w:rPr>
                <w:sz w:val="23"/>
                <w:szCs w:val="23"/>
                <w:shd w:val="clear" w:color="auto" w:fill="FFFFFF"/>
              </w:rPr>
              <w:t xml:space="preserve"> Jurbarko rajon</w:t>
            </w:r>
            <w:r w:rsidR="00E23E86" w:rsidRPr="003059DE">
              <w:rPr>
                <w:sz w:val="23"/>
                <w:szCs w:val="23"/>
                <w:shd w:val="clear" w:color="auto" w:fill="FFFFFF"/>
              </w:rPr>
              <w:t>o savivaldybėje</w:t>
            </w:r>
            <w:r w:rsidR="00EC5A70" w:rsidRPr="003059DE">
              <w:rPr>
                <w:sz w:val="23"/>
                <w:szCs w:val="23"/>
                <w:shd w:val="clear" w:color="auto" w:fill="FFFFFF"/>
              </w:rPr>
              <w:t>.</w:t>
            </w:r>
            <w:r w:rsidR="0068288A" w:rsidRPr="003059DE">
              <w:rPr>
                <w:sz w:val="23"/>
                <w:szCs w:val="23"/>
              </w:rPr>
              <w:t xml:space="preserve"> </w:t>
            </w:r>
            <w:r w:rsidR="0050764D" w:rsidRPr="003059DE">
              <w:rPr>
                <w:sz w:val="23"/>
                <w:szCs w:val="23"/>
              </w:rPr>
              <w:t xml:space="preserve">Projekto tikslinė grupė – </w:t>
            </w:r>
            <w:r w:rsidR="000607F3" w:rsidRPr="003059DE">
              <w:rPr>
                <w:iCs/>
                <w:sz w:val="23"/>
                <w:szCs w:val="23"/>
              </w:rPr>
              <w:t xml:space="preserve">Jurbarko rajono </w:t>
            </w:r>
            <w:r w:rsidR="00E23E86" w:rsidRPr="003059DE">
              <w:rPr>
                <w:iCs/>
                <w:sz w:val="23"/>
                <w:szCs w:val="23"/>
              </w:rPr>
              <w:t xml:space="preserve">savivaldybės </w:t>
            </w:r>
            <w:r w:rsidR="000607F3" w:rsidRPr="003059DE">
              <w:rPr>
                <w:iCs/>
                <w:sz w:val="23"/>
                <w:szCs w:val="23"/>
              </w:rPr>
              <w:t xml:space="preserve">gyventojai, sveikatos priežiūros </w:t>
            </w:r>
            <w:r w:rsidR="00E651B6" w:rsidRPr="003059DE">
              <w:rPr>
                <w:iCs/>
                <w:sz w:val="23"/>
                <w:szCs w:val="23"/>
              </w:rPr>
              <w:t xml:space="preserve">srityje dirbantys </w:t>
            </w:r>
            <w:r w:rsidR="000607F3" w:rsidRPr="003059DE">
              <w:rPr>
                <w:iCs/>
                <w:sz w:val="23"/>
                <w:szCs w:val="23"/>
              </w:rPr>
              <w:t>specialistai</w:t>
            </w:r>
            <w:r w:rsidR="00E651B6" w:rsidRPr="003059DE">
              <w:rPr>
                <w:iCs/>
                <w:sz w:val="23"/>
                <w:szCs w:val="23"/>
              </w:rPr>
              <w:t xml:space="preserve">. </w:t>
            </w:r>
            <w:r w:rsidR="00D32CC1" w:rsidRPr="003059DE">
              <w:rPr>
                <w:sz w:val="23"/>
                <w:szCs w:val="23"/>
              </w:rPr>
              <w:t xml:space="preserve"> </w:t>
            </w:r>
          </w:p>
          <w:p w14:paraId="74BB491A" w14:textId="77777777" w:rsidR="00C90296" w:rsidRPr="003059DE" w:rsidRDefault="00C90296" w:rsidP="00C90296">
            <w:pPr>
              <w:shd w:val="clear" w:color="auto" w:fill="FFFFFF"/>
              <w:jc w:val="both"/>
              <w:rPr>
                <w:sz w:val="23"/>
                <w:szCs w:val="23"/>
              </w:rPr>
            </w:pPr>
            <w:r w:rsidRPr="003059DE">
              <w:rPr>
                <w:sz w:val="23"/>
                <w:szCs w:val="23"/>
              </w:rPr>
              <w:t xml:space="preserve">Viešoji įstaiga Centrinė projektų valdymo agentūra 2024 m. birželio 7 d. paskelbė kvietimą teikti projektų įgyvendinimo planus „Sveikatos centrų veiklos modelio diegimas“ Nr. 09-023-P. Projektų atrankos būdas – valstybinis planavimas. Projektų įgyvendinimo planų pateikimo terminas – 2024 m. rugpjūčio 10 d. </w:t>
            </w:r>
          </w:p>
          <w:p w14:paraId="4FF0633B" w14:textId="77777777" w:rsidR="00C90296" w:rsidRPr="003059DE" w:rsidRDefault="00C90296" w:rsidP="006558A6">
            <w:pPr>
              <w:shd w:val="clear" w:color="auto" w:fill="FFFFFF"/>
              <w:jc w:val="both"/>
              <w:rPr>
                <w:sz w:val="23"/>
                <w:szCs w:val="23"/>
              </w:rPr>
            </w:pPr>
            <w:r w:rsidRPr="003059DE">
              <w:rPr>
                <w:sz w:val="23"/>
                <w:szCs w:val="23"/>
              </w:rPr>
              <w:t xml:space="preserve">Pagal 2022–2030 metų Sveikatos priežiūros kokybės ir efektyvumo didinimo plėtros programos pažangos priemonės Nr. 11-002-02-11-01 „Gerinti sveikatos priežiūros paslaugų kokybę ir prieinamumą“ projektų finansavimo sąlygų aprašą Nr. 27 (toliau – Aprašas) galimi projekto partneriai – sveikatos centrai ir (ar) sveikatos priežiūros įstaigos, dalyvaujančios sveikatos centro veikloje ir sudariusios Sveikatos centro apraše nurodytą bendradarbiavimo sutartį, todėl projektas planuojamas įgyvendinti su </w:t>
            </w:r>
            <w:r w:rsidR="006558A6" w:rsidRPr="003059DE">
              <w:rPr>
                <w:sz w:val="23"/>
                <w:szCs w:val="23"/>
              </w:rPr>
              <w:t>Jurbarko</w:t>
            </w:r>
            <w:r w:rsidRPr="003059DE">
              <w:rPr>
                <w:sz w:val="23"/>
                <w:szCs w:val="23"/>
              </w:rPr>
              <w:t xml:space="preserve"> rajono savivaldybės tarybos 2023 m. </w:t>
            </w:r>
            <w:r w:rsidR="006558A6" w:rsidRPr="003059DE">
              <w:rPr>
                <w:sz w:val="23"/>
                <w:szCs w:val="23"/>
              </w:rPr>
              <w:t>lapkričio 30</w:t>
            </w:r>
            <w:r w:rsidRPr="003059DE">
              <w:rPr>
                <w:sz w:val="23"/>
                <w:szCs w:val="23"/>
              </w:rPr>
              <w:t xml:space="preserve"> d. sprendimu Nr. T-3</w:t>
            </w:r>
            <w:r w:rsidR="006558A6" w:rsidRPr="003059DE">
              <w:rPr>
                <w:sz w:val="23"/>
                <w:szCs w:val="23"/>
              </w:rPr>
              <w:t>31</w:t>
            </w:r>
            <w:r w:rsidRPr="003059DE">
              <w:rPr>
                <w:sz w:val="23"/>
                <w:szCs w:val="23"/>
              </w:rPr>
              <w:t xml:space="preserve"> „Dėl </w:t>
            </w:r>
            <w:r w:rsidR="006558A6" w:rsidRPr="003059DE">
              <w:rPr>
                <w:sz w:val="23"/>
                <w:szCs w:val="23"/>
              </w:rPr>
              <w:t xml:space="preserve">Jurbarko </w:t>
            </w:r>
            <w:r w:rsidRPr="003059DE">
              <w:rPr>
                <w:sz w:val="23"/>
                <w:szCs w:val="23"/>
              </w:rPr>
              <w:t xml:space="preserve"> sveikatos centro steigimo</w:t>
            </w:r>
            <w:r w:rsidR="006558A6" w:rsidRPr="003059DE">
              <w:rPr>
                <w:sz w:val="23"/>
                <w:szCs w:val="23"/>
              </w:rPr>
              <w:t xml:space="preserve"> funkcinio bendradarbiavimo būdu</w:t>
            </w:r>
            <w:r w:rsidRPr="003059DE">
              <w:rPr>
                <w:sz w:val="23"/>
                <w:szCs w:val="23"/>
              </w:rPr>
              <w:t xml:space="preserve">“ įsteigtu </w:t>
            </w:r>
            <w:r w:rsidR="006558A6" w:rsidRPr="003059DE">
              <w:rPr>
                <w:sz w:val="23"/>
                <w:szCs w:val="23"/>
              </w:rPr>
              <w:t>Jurbarko</w:t>
            </w:r>
            <w:r w:rsidRPr="003059DE">
              <w:rPr>
                <w:sz w:val="23"/>
                <w:szCs w:val="23"/>
              </w:rPr>
              <w:t xml:space="preserve"> sveikatos centru. </w:t>
            </w:r>
          </w:p>
          <w:p w14:paraId="541BA0C7" w14:textId="77777777" w:rsidR="00C90296" w:rsidRPr="003059DE" w:rsidRDefault="00C90296" w:rsidP="006558A6">
            <w:pPr>
              <w:shd w:val="clear" w:color="auto" w:fill="FFFFFF"/>
              <w:jc w:val="both"/>
              <w:rPr>
                <w:sz w:val="23"/>
                <w:szCs w:val="23"/>
              </w:rPr>
            </w:pPr>
            <w:r w:rsidRPr="003059DE">
              <w:rPr>
                <w:sz w:val="23"/>
                <w:szCs w:val="23"/>
              </w:rPr>
              <w:t>Pagal Aprašą tinkamos finansuoti ir galimos vykdyti šios veiklos:</w:t>
            </w:r>
          </w:p>
          <w:p w14:paraId="42F3E409" w14:textId="77777777" w:rsidR="00C90296" w:rsidRPr="003059DE" w:rsidRDefault="00C90296" w:rsidP="006558A6">
            <w:pPr>
              <w:shd w:val="clear" w:color="auto" w:fill="FFFFFF"/>
              <w:jc w:val="both"/>
              <w:rPr>
                <w:sz w:val="23"/>
                <w:szCs w:val="23"/>
              </w:rPr>
            </w:pPr>
            <w:r w:rsidRPr="003059DE">
              <w:rPr>
                <w:sz w:val="23"/>
                <w:szCs w:val="23"/>
              </w:rPr>
              <w:t xml:space="preserve">1. sveikatos centro paslaugų teikimą koordinuojančiosios asmens sveikatos priežiūros įstaigos (toliau – koordinuojančioji įstaiga), nurodytos sveikatos centro bendradarbiavimo sutartyje, funkcijų vykdymo užtikrinimas: </w:t>
            </w:r>
          </w:p>
          <w:p w14:paraId="217FFCC5" w14:textId="77777777" w:rsidR="00C90296" w:rsidRPr="003059DE" w:rsidRDefault="00C90296" w:rsidP="006558A6">
            <w:pPr>
              <w:shd w:val="clear" w:color="auto" w:fill="FFFFFF"/>
              <w:jc w:val="both"/>
              <w:rPr>
                <w:sz w:val="23"/>
                <w:szCs w:val="23"/>
              </w:rPr>
            </w:pPr>
            <w:r w:rsidRPr="003059DE">
              <w:rPr>
                <w:sz w:val="23"/>
                <w:szCs w:val="23"/>
              </w:rPr>
              <w:t>1.2. sveikatos centro veiklos koordinavimo procesus reglamentuojančio dokumento parengimas;</w:t>
            </w:r>
          </w:p>
          <w:p w14:paraId="4610E0B1" w14:textId="77777777" w:rsidR="00C90296" w:rsidRPr="003059DE" w:rsidRDefault="00C90296" w:rsidP="006558A6">
            <w:pPr>
              <w:shd w:val="clear" w:color="auto" w:fill="FFFFFF"/>
              <w:jc w:val="both"/>
              <w:rPr>
                <w:sz w:val="23"/>
                <w:szCs w:val="23"/>
              </w:rPr>
            </w:pPr>
            <w:r w:rsidRPr="003059DE">
              <w:rPr>
                <w:sz w:val="23"/>
                <w:szCs w:val="23"/>
              </w:rPr>
              <w:t>1.3. sveikatos centro koordinatoriaus veiklos finansavimas (darbo užmokestis);</w:t>
            </w:r>
          </w:p>
          <w:p w14:paraId="1088B8F3" w14:textId="77777777" w:rsidR="00C90296" w:rsidRPr="003059DE" w:rsidRDefault="00C90296" w:rsidP="006558A6">
            <w:pPr>
              <w:shd w:val="clear" w:color="auto" w:fill="FFFFFF"/>
              <w:jc w:val="both"/>
              <w:rPr>
                <w:sz w:val="23"/>
                <w:szCs w:val="23"/>
              </w:rPr>
            </w:pPr>
            <w:r w:rsidRPr="003059DE">
              <w:rPr>
                <w:sz w:val="23"/>
                <w:szCs w:val="23"/>
              </w:rPr>
              <w:t xml:space="preserve">2. efektyvių paslaugų teikimo modelių (metodų), gerinančių sveikatos priežiūros paslaugų kokybę ir prieinamumą pacientams, sergantiems viena ar keliomis lėtinėmis neinfekcinėmis ligomis, kurios žymimos šiais TLK-10-AM kodais: E10 – 1 tipo cukrinis diabetas, E11 – 2 tipo cukrinis diabetas, E13 – kitas patikslintas cukrinis diabetas, E14 – nepatikslintas cukrinis diabetas, I11 – </w:t>
            </w:r>
            <w:proofErr w:type="spellStart"/>
            <w:r w:rsidRPr="003059DE">
              <w:rPr>
                <w:sz w:val="23"/>
                <w:szCs w:val="23"/>
              </w:rPr>
              <w:t>hipertenzinė</w:t>
            </w:r>
            <w:proofErr w:type="spellEnd"/>
            <w:r w:rsidRPr="003059DE">
              <w:rPr>
                <w:sz w:val="23"/>
                <w:szCs w:val="23"/>
              </w:rPr>
              <w:t xml:space="preserve"> širdies liga, I12 – </w:t>
            </w:r>
            <w:proofErr w:type="spellStart"/>
            <w:r w:rsidRPr="003059DE">
              <w:rPr>
                <w:sz w:val="23"/>
                <w:szCs w:val="23"/>
              </w:rPr>
              <w:t>hipertenzinė</w:t>
            </w:r>
            <w:proofErr w:type="spellEnd"/>
            <w:r w:rsidRPr="003059DE">
              <w:rPr>
                <w:sz w:val="23"/>
                <w:szCs w:val="23"/>
              </w:rPr>
              <w:t xml:space="preserve"> inkstų liga; I13 – </w:t>
            </w:r>
            <w:proofErr w:type="spellStart"/>
            <w:r w:rsidRPr="003059DE">
              <w:rPr>
                <w:sz w:val="23"/>
                <w:szCs w:val="23"/>
              </w:rPr>
              <w:t>hipertenzinė</w:t>
            </w:r>
            <w:proofErr w:type="spellEnd"/>
            <w:r w:rsidRPr="003059DE">
              <w:rPr>
                <w:sz w:val="23"/>
                <w:szCs w:val="23"/>
              </w:rPr>
              <w:t xml:space="preserve"> širdies ir inkstų liga, I15 – antrinė hipertenzija, I48 – prieširdžių virpėjimas ir plazdėjimas, I50 – širdies nepakankamumas, J44 – kita lėtinė obstrukcinė plaučių liga, J45 – astma, taikymas sveikatos centre. Taikant paslaugų teikimo pacientams, sergantiems lėtinėmis neinfekcinėmis ligomis, modelį rekomenduojamos pasirinkti šios komponentės: koordinuojanti </w:t>
            </w:r>
            <w:proofErr w:type="spellStart"/>
            <w:r w:rsidRPr="003059DE">
              <w:rPr>
                <w:sz w:val="23"/>
                <w:szCs w:val="23"/>
              </w:rPr>
              <w:t>daugiadalykė</w:t>
            </w:r>
            <w:proofErr w:type="spellEnd"/>
            <w:r w:rsidRPr="003059DE">
              <w:rPr>
                <w:sz w:val="23"/>
                <w:szCs w:val="23"/>
              </w:rPr>
              <w:t xml:space="preserve"> komanda; tęstinis, reguliarus ir visa apimantis (t. y. holistinis) paciento ištyrimas;  individualizuoto paciento sveikatos priežiūros plano sudarymas bei šio plano vykdymo ir kontaktų su pacientu ir jo šeima koordinatoriaus paskyrimas (atvejo vadybininkas); </w:t>
            </w:r>
            <w:proofErr w:type="spellStart"/>
            <w:r w:rsidRPr="003059DE">
              <w:rPr>
                <w:sz w:val="23"/>
                <w:szCs w:val="23"/>
              </w:rPr>
              <w:t>daugiadalykės</w:t>
            </w:r>
            <w:proofErr w:type="spellEnd"/>
            <w:r w:rsidRPr="003059DE">
              <w:rPr>
                <w:sz w:val="23"/>
                <w:szCs w:val="23"/>
              </w:rPr>
              <w:t xml:space="preserve"> komandos narių mokymai, skirti profesinėms žinioms ir įgūdžiams, reikalingiems sergančių lėtinėmis neinfekcinėmis ligomis pacientų priežiūrai, gerinti, taip pat mokymai, kaip pagelbėti pacientui ir </w:t>
            </w:r>
            <w:r w:rsidRPr="003059DE">
              <w:rPr>
                <w:sz w:val="23"/>
                <w:szCs w:val="23"/>
              </w:rPr>
              <w:lastRenderedPageBreak/>
              <w:t xml:space="preserve">šeimai įsisavinti ar pagerinti </w:t>
            </w:r>
            <w:proofErr w:type="spellStart"/>
            <w:r w:rsidRPr="003059DE">
              <w:rPr>
                <w:sz w:val="23"/>
                <w:szCs w:val="23"/>
              </w:rPr>
              <w:t>savipriežiūrą</w:t>
            </w:r>
            <w:proofErr w:type="spellEnd"/>
            <w:r w:rsidRPr="003059DE">
              <w:rPr>
                <w:sz w:val="23"/>
                <w:szCs w:val="23"/>
              </w:rPr>
              <w:t xml:space="preserve">, atsižvelgiant į paciento poreikius ir sugebėjimus; pacientų ir jų šeimos narių (artimųjų) mokymai, skirti </w:t>
            </w:r>
            <w:proofErr w:type="spellStart"/>
            <w:r w:rsidRPr="003059DE">
              <w:rPr>
                <w:sz w:val="23"/>
                <w:szCs w:val="23"/>
              </w:rPr>
              <w:t>savipriežiūros</w:t>
            </w:r>
            <w:proofErr w:type="spellEnd"/>
            <w:r w:rsidRPr="003059DE">
              <w:rPr>
                <w:sz w:val="23"/>
                <w:szCs w:val="23"/>
              </w:rPr>
              <w:t xml:space="preserve"> įgūdžiams tobulinti; gydytojo ir paciento bendras sprendimo priėmimas dėl gydymo; technologijos, leidžiančios pacientams nuotoliniu būdu pateikti savo sveikatos duomenis / informaciją sveikatos priežiūros specialistams, naudojimas. Taikant paslaugų teikimo modelį finansuojama:</w:t>
            </w:r>
          </w:p>
          <w:p w14:paraId="682C032A" w14:textId="77777777" w:rsidR="00C90296" w:rsidRPr="003059DE" w:rsidRDefault="00C90296" w:rsidP="006558A6">
            <w:pPr>
              <w:shd w:val="clear" w:color="auto" w:fill="FFFFFF"/>
              <w:jc w:val="both"/>
              <w:rPr>
                <w:sz w:val="23"/>
                <w:szCs w:val="23"/>
              </w:rPr>
            </w:pPr>
            <w:r w:rsidRPr="003059DE">
              <w:rPr>
                <w:sz w:val="23"/>
                <w:szCs w:val="23"/>
              </w:rPr>
              <w:t xml:space="preserve">2.1. </w:t>
            </w:r>
            <w:proofErr w:type="spellStart"/>
            <w:r w:rsidRPr="003059DE">
              <w:rPr>
                <w:sz w:val="23"/>
                <w:szCs w:val="23"/>
              </w:rPr>
              <w:t>daugiadalykės</w:t>
            </w:r>
            <w:proofErr w:type="spellEnd"/>
            <w:r w:rsidRPr="003059DE">
              <w:rPr>
                <w:sz w:val="23"/>
                <w:szCs w:val="23"/>
              </w:rPr>
              <w:t xml:space="preserve"> specialistų komandos veiklos, vykdomos taikant naują paslaugų teikimo modelį, finansavimas (darbo užmokestis). </w:t>
            </w:r>
            <w:proofErr w:type="spellStart"/>
            <w:r w:rsidRPr="003059DE">
              <w:rPr>
                <w:sz w:val="23"/>
                <w:szCs w:val="23"/>
              </w:rPr>
              <w:t>Daugiadalykę</w:t>
            </w:r>
            <w:proofErr w:type="spellEnd"/>
            <w:r w:rsidRPr="003059DE">
              <w:rPr>
                <w:sz w:val="23"/>
                <w:szCs w:val="23"/>
              </w:rPr>
              <w:t xml:space="preserve"> specialistų komandą sudaro šeimos gydytojo komandos nariai (šeimos gydytojas, bendrosios praktikos slaugytojas arba išplėstinės praktikos slaugytojas, akušeris, atvejo vadybininkas, kineziterapeutas, gyvensenos medicinos specialistas, apylinkės administratorius, socialinis darbuotojas) ir atitinkamos profesinės kvalifikacijos gydytojas specialistas, kuris pagal atitinkamą Lietuvos medicinos normą turi teisę teikti asmens sveikatos priežiūros paslaugas asmenims, sergantiems Aprašo 2.1.3 papunktyje nurodytomis ligomis;</w:t>
            </w:r>
          </w:p>
          <w:p w14:paraId="7B8247A2" w14:textId="77777777" w:rsidR="00C90296" w:rsidRPr="003059DE" w:rsidRDefault="00C90296" w:rsidP="006558A6">
            <w:pPr>
              <w:shd w:val="clear" w:color="auto" w:fill="FFFFFF"/>
              <w:jc w:val="both"/>
              <w:rPr>
                <w:sz w:val="23"/>
                <w:szCs w:val="23"/>
              </w:rPr>
            </w:pPr>
            <w:r w:rsidRPr="003059DE">
              <w:rPr>
                <w:sz w:val="23"/>
                <w:szCs w:val="23"/>
              </w:rPr>
              <w:t xml:space="preserve">2.2. </w:t>
            </w:r>
            <w:proofErr w:type="spellStart"/>
            <w:r w:rsidRPr="003059DE">
              <w:rPr>
                <w:sz w:val="23"/>
                <w:szCs w:val="23"/>
              </w:rPr>
              <w:t>daugiadalykės</w:t>
            </w:r>
            <w:proofErr w:type="spellEnd"/>
            <w:r w:rsidRPr="003059DE">
              <w:rPr>
                <w:sz w:val="23"/>
                <w:szCs w:val="23"/>
              </w:rPr>
              <w:t xml:space="preserve"> specialistų komandos narių mokymai taikyti efektyvius paslaugų teikimo modelius;</w:t>
            </w:r>
          </w:p>
          <w:p w14:paraId="500308D6" w14:textId="77777777" w:rsidR="00C90296" w:rsidRPr="003059DE" w:rsidRDefault="00C90296" w:rsidP="006558A6">
            <w:pPr>
              <w:shd w:val="clear" w:color="auto" w:fill="FFFFFF"/>
              <w:jc w:val="both"/>
              <w:rPr>
                <w:sz w:val="23"/>
                <w:szCs w:val="23"/>
              </w:rPr>
            </w:pPr>
            <w:r w:rsidRPr="003059DE">
              <w:rPr>
                <w:sz w:val="23"/>
                <w:szCs w:val="23"/>
              </w:rPr>
              <w:t>2.3. pacientų ir jų šeimos narių (artimųjų) mokymai savarankiškai valdyti lėtines neinfekcines ligas;</w:t>
            </w:r>
          </w:p>
          <w:p w14:paraId="1F76E4AB" w14:textId="77777777" w:rsidR="00C90296" w:rsidRPr="003059DE" w:rsidRDefault="00C90296" w:rsidP="006558A6">
            <w:pPr>
              <w:shd w:val="clear" w:color="auto" w:fill="FFFFFF"/>
              <w:jc w:val="both"/>
              <w:rPr>
                <w:sz w:val="23"/>
                <w:szCs w:val="23"/>
              </w:rPr>
            </w:pPr>
            <w:r w:rsidRPr="003059DE">
              <w:rPr>
                <w:sz w:val="23"/>
                <w:szCs w:val="23"/>
              </w:rPr>
              <w:t>2.4. prietaisų, skirtų pacientų sveikatos būklei ambulatoriškai ir nuotoliniu būdu stebėti ir vertinti, įsigijimas ir reikalingų programėlių, įgalinančių stebėti pacientų sveikatos būklę ir pateikti rekomendacijas, įsigijimas ir įdiegimas mobiliajame telefone ir (ar) kompiuteryje;</w:t>
            </w:r>
          </w:p>
          <w:p w14:paraId="2F2F2F51" w14:textId="77777777" w:rsidR="00C90296" w:rsidRPr="003059DE" w:rsidRDefault="00C90296" w:rsidP="006558A6">
            <w:pPr>
              <w:shd w:val="clear" w:color="auto" w:fill="FFFFFF"/>
              <w:jc w:val="both"/>
              <w:rPr>
                <w:sz w:val="23"/>
                <w:szCs w:val="23"/>
              </w:rPr>
            </w:pPr>
            <w:r w:rsidRPr="003059DE">
              <w:rPr>
                <w:sz w:val="23"/>
                <w:szCs w:val="23"/>
              </w:rPr>
              <w:t>3.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4036FCEF" w14:textId="77777777" w:rsidR="00C90296" w:rsidRPr="003059DE" w:rsidRDefault="00C90296" w:rsidP="006558A6">
            <w:pPr>
              <w:shd w:val="clear" w:color="auto" w:fill="FFFFFF"/>
              <w:jc w:val="both"/>
              <w:rPr>
                <w:sz w:val="23"/>
                <w:szCs w:val="23"/>
              </w:rPr>
            </w:pPr>
            <w:r w:rsidRPr="003059DE">
              <w:rPr>
                <w:sz w:val="23"/>
                <w:szCs w:val="23"/>
              </w:rPr>
              <w:t>3.1. atvejo vadybininko veiklos finansavimas (darbo užmokestis);</w:t>
            </w:r>
          </w:p>
          <w:p w14:paraId="189233BE" w14:textId="77777777" w:rsidR="00C90296" w:rsidRPr="003059DE" w:rsidRDefault="00C90296" w:rsidP="006558A6">
            <w:pPr>
              <w:shd w:val="clear" w:color="auto" w:fill="FFFFFF"/>
              <w:jc w:val="both"/>
              <w:rPr>
                <w:sz w:val="23"/>
                <w:szCs w:val="23"/>
              </w:rPr>
            </w:pPr>
            <w:r w:rsidRPr="003059DE">
              <w:rPr>
                <w:sz w:val="23"/>
                <w:szCs w:val="23"/>
              </w:rPr>
              <w:t>3.2. dokumentų, reikalingų  pacientų srautų valdymo ir (ar) paslaugų teikimo priemonių (taikant žaliojo koridoriaus principą) įgyvendinimui, parengimas.</w:t>
            </w:r>
          </w:p>
        </w:tc>
      </w:tr>
      <w:tr w:rsidR="003059DE" w:rsidRPr="003059DE" w14:paraId="113AE504" w14:textId="77777777" w:rsidTr="00C76806">
        <w:tc>
          <w:tcPr>
            <w:tcW w:w="9741" w:type="dxa"/>
          </w:tcPr>
          <w:p w14:paraId="6118D89D" w14:textId="77777777" w:rsidR="00C76806" w:rsidRPr="003059DE" w:rsidRDefault="00C76806" w:rsidP="00E23DF1">
            <w:pPr>
              <w:tabs>
                <w:tab w:val="left" w:pos="0"/>
              </w:tabs>
              <w:jc w:val="both"/>
              <w:rPr>
                <w:b/>
                <w:bCs/>
                <w:i/>
                <w:iCs/>
                <w:sz w:val="23"/>
                <w:szCs w:val="23"/>
              </w:rPr>
            </w:pPr>
            <w:r w:rsidRPr="003059DE">
              <w:rPr>
                <w:b/>
                <w:bCs/>
                <w:i/>
                <w:iCs/>
                <w:sz w:val="23"/>
                <w:szCs w:val="23"/>
              </w:rPr>
              <w:lastRenderedPageBreak/>
              <w:t>4. Galimos neigiamos priimto projekto pasekmės ir kokių priemonių reikėtų imtis, kad tokių pasekmių būtų išvengta.</w:t>
            </w:r>
          </w:p>
        </w:tc>
      </w:tr>
      <w:tr w:rsidR="003059DE" w:rsidRPr="003059DE" w14:paraId="46D53709" w14:textId="77777777" w:rsidTr="00C76806">
        <w:tc>
          <w:tcPr>
            <w:tcW w:w="9741" w:type="dxa"/>
          </w:tcPr>
          <w:p w14:paraId="1B708619" w14:textId="77777777" w:rsidR="00C76806" w:rsidRPr="00490C1C" w:rsidRDefault="00490C1C" w:rsidP="00E23DF1">
            <w:pPr>
              <w:tabs>
                <w:tab w:val="left" w:pos="0"/>
              </w:tabs>
              <w:jc w:val="both"/>
              <w:rPr>
                <w:sz w:val="23"/>
                <w:szCs w:val="23"/>
              </w:rPr>
            </w:pPr>
            <w:r w:rsidRPr="00490C1C">
              <w:rPr>
                <w:sz w:val="23"/>
                <w:szCs w:val="23"/>
              </w:rPr>
              <w:t xml:space="preserve">Nenumatoma </w:t>
            </w:r>
          </w:p>
        </w:tc>
      </w:tr>
      <w:tr w:rsidR="003059DE" w:rsidRPr="003059DE" w14:paraId="1C69C75A" w14:textId="77777777" w:rsidTr="00C76806">
        <w:tc>
          <w:tcPr>
            <w:tcW w:w="9741" w:type="dxa"/>
          </w:tcPr>
          <w:p w14:paraId="7CAD38D2" w14:textId="77777777" w:rsidR="00C76806" w:rsidRPr="003059DE" w:rsidRDefault="00C76806" w:rsidP="00E23DF1">
            <w:pPr>
              <w:tabs>
                <w:tab w:val="left" w:pos="0"/>
              </w:tabs>
              <w:jc w:val="both"/>
              <w:rPr>
                <w:b/>
                <w:bCs/>
                <w:i/>
                <w:iCs/>
                <w:sz w:val="23"/>
                <w:szCs w:val="23"/>
              </w:rPr>
            </w:pPr>
            <w:r w:rsidRPr="003059DE">
              <w:rPr>
                <w:b/>
                <w:bCs/>
                <w:i/>
                <w:iCs/>
                <w:sz w:val="23"/>
                <w:szCs w:val="23"/>
              </w:rPr>
              <w:t>5. Kokie šios srities aktai tebegalioja (pateikiamas aktų sąrašas) ir kokius galiojančius aktus būtina pakeisti ar panaikinti, priėmus teikiamą projektą.</w:t>
            </w:r>
          </w:p>
        </w:tc>
      </w:tr>
      <w:tr w:rsidR="003059DE" w:rsidRPr="003059DE" w14:paraId="3A4CAF04" w14:textId="77777777" w:rsidTr="00C76806">
        <w:tc>
          <w:tcPr>
            <w:tcW w:w="9741" w:type="dxa"/>
          </w:tcPr>
          <w:p w14:paraId="2111934D" w14:textId="77777777" w:rsidR="00C76806" w:rsidRPr="003059DE" w:rsidRDefault="00C76806" w:rsidP="00E23DF1">
            <w:pPr>
              <w:tabs>
                <w:tab w:val="left" w:pos="0"/>
              </w:tabs>
              <w:jc w:val="both"/>
              <w:rPr>
                <w:b/>
                <w:bCs/>
                <w:i/>
                <w:iCs/>
                <w:sz w:val="23"/>
                <w:szCs w:val="23"/>
              </w:rPr>
            </w:pPr>
            <w:r w:rsidRPr="003059DE">
              <w:rPr>
                <w:b/>
                <w:bCs/>
                <w:i/>
                <w:iCs/>
                <w:sz w:val="23"/>
                <w:szCs w:val="23"/>
              </w:rPr>
              <w:t xml:space="preserve">- </w:t>
            </w:r>
          </w:p>
        </w:tc>
      </w:tr>
      <w:tr w:rsidR="003059DE" w:rsidRPr="003059DE" w14:paraId="4587749D" w14:textId="77777777" w:rsidTr="00C76806">
        <w:tc>
          <w:tcPr>
            <w:tcW w:w="9741" w:type="dxa"/>
          </w:tcPr>
          <w:p w14:paraId="2AE2EF37" w14:textId="77777777" w:rsidR="00C76806" w:rsidRPr="003059DE" w:rsidRDefault="00C76806" w:rsidP="00E23DF1">
            <w:pPr>
              <w:tabs>
                <w:tab w:val="left" w:pos="0"/>
              </w:tabs>
              <w:jc w:val="both"/>
              <w:rPr>
                <w:b/>
                <w:bCs/>
                <w:i/>
                <w:iCs/>
                <w:sz w:val="23"/>
                <w:szCs w:val="23"/>
              </w:rPr>
            </w:pPr>
            <w:r w:rsidRPr="003059DE">
              <w:rPr>
                <w:b/>
                <w:bCs/>
                <w:i/>
                <w:iCs/>
                <w:sz w:val="23"/>
                <w:szCs w:val="23"/>
              </w:rPr>
              <w:t>6. Projekto rengimo metu gauti specialistų vertinimai ir išvados, ekonominiai apskaičiavimai (sąmatos), konkretūs finansavimo šaltiniai.</w:t>
            </w:r>
          </w:p>
          <w:p w14:paraId="5EFFE4C0" w14:textId="77777777" w:rsidR="006558A6" w:rsidRPr="003059DE" w:rsidRDefault="00A51987" w:rsidP="006558A6">
            <w:pPr>
              <w:shd w:val="clear" w:color="auto" w:fill="FFFFFF"/>
              <w:jc w:val="both"/>
              <w:rPr>
                <w:sz w:val="23"/>
                <w:szCs w:val="23"/>
              </w:rPr>
            </w:pPr>
            <w:r w:rsidRPr="003059DE">
              <w:rPr>
                <w:sz w:val="23"/>
                <w:szCs w:val="23"/>
              </w:rPr>
              <w:t xml:space="preserve">Planuojama </w:t>
            </w:r>
            <w:r w:rsidR="00C76806" w:rsidRPr="003059DE">
              <w:rPr>
                <w:sz w:val="23"/>
                <w:szCs w:val="23"/>
              </w:rPr>
              <w:t xml:space="preserve">Projekto vertė </w:t>
            </w:r>
            <w:r w:rsidR="00C90296" w:rsidRPr="003059DE">
              <w:rPr>
                <w:iCs/>
                <w:sz w:val="23"/>
                <w:szCs w:val="23"/>
              </w:rPr>
              <w:t>243 441</w:t>
            </w:r>
            <w:r w:rsidRPr="003059DE">
              <w:rPr>
                <w:iCs/>
                <w:sz w:val="23"/>
                <w:szCs w:val="23"/>
              </w:rPr>
              <w:t>,</w:t>
            </w:r>
            <w:r w:rsidR="00547F08" w:rsidRPr="003059DE">
              <w:rPr>
                <w:iCs/>
                <w:sz w:val="23"/>
                <w:szCs w:val="23"/>
              </w:rPr>
              <w:t>00</w:t>
            </w:r>
            <w:r w:rsidRPr="003059DE">
              <w:rPr>
                <w:iCs/>
                <w:sz w:val="23"/>
                <w:szCs w:val="23"/>
              </w:rPr>
              <w:t xml:space="preserve"> </w:t>
            </w:r>
            <w:r w:rsidR="00C76806" w:rsidRPr="003059DE">
              <w:rPr>
                <w:sz w:val="23"/>
                <w:szCs w:val="23"/>
              </w:rPr>
              <w:t>Eur su PVM</w:t>
            </w:r>
            <w:r w:rsidR="00692331" w:rsidRPr="003059DE">
              <w:rPr>
                <w:sz w:val="23"/>
                <w:szCs w:val="23"/>
              </w:rPr>
              <w:t xml:space="preserve"> (</w:t>
            </w:r>
            <w:r w:rsidR="00536A93" w:rsidRPr="003059DE">
              <w:rPr>
                <w:sz w:val="23"/>
                <w:szCs w:val="23"/>
              </w:rPr>
              <w:t>Europos Sąjungos struktūrinių fondų lėšos</w:t>
            </w:r>
            <w:r w:rsidR="00692331" w:rsidRPr="003059DE">
              <w:rPr>
                <w:sz w:val="23"/>
                <w:szCs w:val="23"/>
              </w:rPr>
              <w:t>)</w:t>
            </w:r>
            <w:r w:rsidR="00536A93" w:rsidRPr="003059DE">
              <w:rPr>
                <w:sz w:val="23"/>
                <w:szCs w:val="23"/>
              </w:rPr>
              <w:t xml:space="preserve">. </w:t>
            </w:r>
            <w:r w:rsidR="00692331" w:rsidRPr="003059DE">
              <w:rPr>
                <w:sz w:val="23"/>
                <w:szCs w:val="23"/>
              </w:rPr>
              <w:t>Finansuojamoji dalis 100 proc.</w:t>
            </w:r>
            <w:r w:rsidR="006558A6" w:rsidRPr="003059DE">
              <w:rPr>
                <w:sz w:val="23"/>
                <w:szCs w:val="23"/>
              </w:rPr>
              <w:t xml:space="preserve"> </w:t>
            </w:r>
          </w:p>
          <w:p w14:paraId="19F77670" w14:textId="77777777" w:rsidR="00692331" w:rsidRPr="003059DE" w:rsidRDefault="006558A6" w:rsidP="006558A6">
            <w:pPr>
              <w:shd w:val="clear" w:color="auto" w:fill="FFFFFF"/>
              <w:jc w:val="both"/>
              <w:rPr>
                <w:sz w:val="23"/>
                <w:szCs w:val="23"/>
              </w:rPr>
            </w:pPr>
            <w:r w:rsidRPr="003059DE">
              <w:rPr>
                <w:sz w:val="23"/>
                <w:szCs w:val="23"/>
              </w:rPr>
              <w:t xml:space="preserve">Planuojama, kad sveikatos priežiūros įstaigoms, dalyvaujančioms Jurbarko sveikatos centro veikloje ir galinčioms vykdyti projekte numatytas veiklas, lėšos bus paskirstomos proporcingai jose prisirašiusiųjų pacientų skaičiui. </w:t>
            </w:r>
          </w:p>
        </w:tc>
      </w:tr>
      <w:tr w:rsidR="003059DE" w:rsidRPr="003059DE" w14:paraId="451B6626" w14:textId="77777777" w:rsidTr="00C76806">
        <w:tc>
          <w:tcPr>
            <w:tcW w:w="9741" w:type="dxa"/>
          </w:tcPr>
          <w:p w14:paraId="78918146" w14:textId="77777777" w:rsidR="00C76806" w:rsidRPr="003059DE" w:rsidRDefault="00C76806" w:rsidP="00E23DF1">
            <w:pPr>
              <w:tabs>
                <w:tab w:val="left" w:pos="0"/>
              </w:tabs>
              <w:jc w:val="both"/>
              <w:rPr>
                <w:b/>
                <w:bCs/>
                <w:i/>
                <w:iCs/>
                <w:sz w:val="23"/>
                <w:szCs w:val="23"/>
              </w:rPr>
            </w:pPr>
            <w:r w:rsidRPr="003059DE">
              <w:rPr>
                <w:b/>
                <w:bCs/>
                <w:i/>
                <w:iCs/>
                <w:sz w:val="23"/>
                <w:szCs w:val="23"/>
              </w:rPr>
              <w:t>7. Ar reikalingas projekto antikorupcinis vertinimas.</w:t>
            </w:r>
          </w:p>
          <w:p w14:paraId="01195D42" w14:textId="77777777" w:rsidR="00C76806" w:rsidRPr="003059DE" w:rsidRDefault="00C76806" w:rsidP="00E23DF1">
            <w:pPr>
              <w:tabs>
                <w:tab w:val="left" w:pos="0"/>
              </w:tabs>
              <w:jc w:val="both"/>
              <w:rPr>
                <w:sz w:val="23"/>
                <w:szCs w:val="23"/>
              </w:rPr>
            </w:pPr>
            <w:r w:rsidRPr="003059DE">
              <w:rPr>
                <w:sz w:val="23"/>
                <w:szCs w:val="23"/>
              </w:rPr>
              <w:t>Ne</w:t>
            </w:r>
            <w:r w:rsidR="00490C1C">
              <w:rPr>
                <w:sz w:val="23"/>
                <w:szCs w:val="23"/>
              </w:rPr>
              <w:t>reikalingas</w:t>
            </w:r>
          </w:p>
        </w:tc>
      </w:tr>
      <w:tr w:rsidR="003059DE" w:rsidRPr="003059DE" w14:paraId="45FC671B" w14:textId="77777777" w:rsidTr="00C76806">
        <w:tc>
          <w:tcPr>
            <w:tcW w:w="9741" w:type="dxa"/>
          </w:tcPr>
          <w:p w14:paraId="472A89FC" w14:textId="77777777" w:rsidR="00C76806" w:rsidRPr="003059DE" w:rsidRDefault="00C76806" w:rsidP="00C76806">
            <w:pPr>
              <w:tabs>
                <w:tab w:val="left" w:pos="0"/>
              </w:tabs>
              <w:rPr>
                <w:b/>
                <w:bCs/>
                <w:i/>
                <w:iCs/>
                <w:sz w:val="23"/>
                <w:szCs w:val="23"/>
              </w:rPr>
            </w:pPr>
            <w:r w:rsidRPr="003059DE">
              <w:rPr>
                <w:b/>
                <w:bCs/>
                <w:i/>
                <w:iCs/>
                <w:sz w:val="23"/>
                <w:szCs w:val="23"/>
              </w:rPr>
              <w:t>8. Projekto iniciatorius, autorius ar autorių grupė.</w:t>
            </w:r>
          </w:p>
        </w:tc>
      </w:tr>
      <w:tr w:rsidR="003059DE" w:rsidRPr="003059DE" w14:paraId="17D1F2B8" w14:textId="77777777" w:rsidTr="00C76806">
        <w:tc>
          <w:tcPr>
            <w:tcW w:w="9741" w:type="dxa"/>
          </w:tcPr>
          <w:p w14:paraId="7F0C597C" w14:textId="77777777" w:rsidR="00C76806" w:rsidRPr="003059DE" w:rsidRDefault="00C76806" w:rsidP="00C76806">
            <w:pPr>
              <w:tabs>
                <w:tab w:val="left" w:pos="0"/>
              </w:tabs>
              <w:rPr>
                <w:sz w:val="23"/>
                <w:szCs w:val="23"/>
              </w:rPr>
            </w:pPr>
            <w:r w:rsidRPr="003059DE">
              <w:rPr>
                <w:sz w:val="23"/>
                <w:szCs w:val="23"/>
              </w:rPr>
              <w:t xml:space="preserve">Investicijų ir strateginio planavimo </w:t>
            </w:r>
            <w:r w:rsidR="00CB2F7A" w:rsidRPr="003059DE">
              <w:rPr>
                <w:sz w:val="23"/>
                <w:szCs w:val="23"/>
              </w:rPr>
              <w:t>skyrius</w:t>
            </w:r>
          </w:p>
        </w:tc>
      </w:tr>
      <w:tr w:rsidR="003059DE" w:rsidRPr="003059DE" w14:paraId="53B835E9" w14:textId="77777777" w:rsidTr="00C76806">
        <w:tc>
          <w:tcPr>
            <w:tcW w:w="9741" w:type="dxa"/>
          </w:tcPr>
          <w:p w14:paraId="6C593C4E" w14:textId="77777777" w:rsidR="00C76806" w:rsidRPr="003059DE" w:rsidRDefault="00C76806" w:rsidP="000A0A1C">
            <w:pPr>
              <w:tabs>
                <w:tab w:val="left" w:pos="0"/>
              </w:tabs>
              <w:rPr>
                <w:b/>
                <w:bCs/>
                <w:i/>
                <w:iCs/>
                <w:sz w:val="23"/>
                <w:szCs w:val="23"/>
              </w:rPr>
            </w:pPr>
            <w:r w:rsidRPr="003059DE">
              <w:rPr>
                <w:b/>
                <w:bCs/>
                <w:i/>
                <w:iCs/>
                <w:sz w:val="23"/>
                <w:szCs w:val="23"/>
              </w:rPr>
              <w:t>9. Kiti, autorių nuomone, reikalingi pagrindimai ir paaiškinimai.</w:t>
            </w:r>
          </w:p>
          <w:p w14:paraId="366B76C5" w14:textId="77777777" w:rsidR="00C76806" w:rsidRPr="003059DE" w:rsidRDefault="00560D2A" w:rsidP="00C76806">
            <w:pPr>
              <w:tabs>
                <w:tab w:val="left" w:pos="0"/>
              </w:tabs>
              <w:rPr>
                <w:sz w:val="23"/>
                <w:szCs w:val="23"/>
              </w:rPr>
            </w:pPr>
            <w:r w:rsidRPr="003059DE">
              <w:rPr>
                <w:sz w:val="23"/>
                <w:szCs w:val="23"/>
              </w:rPr>
              <w:t>-</w:t>
            </w:r>
          </w:p>
        </w:tc>
      </w:tr>
      <w:tr w:rsidR="003059DE" w:rsidRPr="003059DE" w14:paraId="5BE92E76" w14:textId="77777777" w:rsidTr="00C76806">
        <w:tc>
          <w:tcPr>
            <w:tcW w:w="9741" w:type="dxa"/>
          </w:tcPr>
          <w:p w14:paraId="5CF91D62" w14:textId="77777777" w:rsidR="00C76806" w:rsidRPr="003059DE" w:rsidRDefault="00C76806" w:rsidP="00C76806">
            <w:pPr>
              <w:tabs>
                <w:tab w:val="left" w:pos="0"/>
              </w:tabs>
              <w:rPr>
                <w:b/>
                <w:bCs/>
                <w:i/>
                <w:iCs/>
                <w:sz w:val="23"/>
                <w:szCs w:val="23"/>
              </w:rPr>
            </w:pPr>
            <w:r w:rsidRPr="003059DE">
              <w:rPr>
                <w:b/>
                <w:bCs/>
                <w:i/>
                <w:iCs/>
                <w:sz w:val="23"/>
                <w:szCs w:val="23"/>
              </w:rPr>
              <w:t>10. Sprendimas įteikiamas (kam ir kiek egz.).</w:t>
            </w:r>
          </w:p>
        </w:tc>
      </w:tr>
      <w:tr w:rsidR="003059DE" w:rsidRPr="003059DE" w14:paraId="249F27B5" w14:textId="77777777" w:rsidTr="00C76806">
        <w:tc>
          <w:tcPr>
            <w:tcW w:w="9741" w:type="dxa"/>
          </w:tcPr>
          <w:p w14:paraId="1BA85A5B" w14:textId="77777777" w:rsidR="00C76806" w:rsidRPr="003059DE" w:rsidRDefault="00C76806" w:rsidP="00C76806">
            <w:pPr>
              <w:tabs>
                <w:tab w:val="left" w:pos="0"/>
              </w:tabs>
              <w:rPr>
                <w:sz w:val="23"/>
                <w:szCs w:val="23"/>
              </w:rPr>
            </w:pPr>
            <w:r w:rsidRPr="003059DE">
              <w:rPr>
                <w:sz w:val="23"/>
                <w:szCs w:val="23"/>
              </w:rPr>
              <w:t xml:space="preserve">Investicijų ir strateginio planavimo </w:t>
            </w:r>
            <w:r w:rsidR="00CB2F7A" w:rsidRPr="003059DE">
              <w:rPr>
                <w:sz w:val="23"/>
                <w:szCs w:val="23"/>
              </w:rPr>
              <w:t xml:space="preserve">skyriui </w:t>
            </w:r>
            <w:r w:rsidRPr="003059DE">
              <w:rPr>
                <w:sz w:val="23"/>
                <w:szCs w:val="23"/>
              </w:rPr>
              <w:t>ir</w:t>
            </w:r>
            <w:r w:rsidR="00560D2A" w:rsidRPr="003059DE">
              <w:rPr>
                <w:sz w:val="23"/>
                <w:szCs w:val="23"/>
              </w:rPr>
              <w:t xml:space="preserve"> vyriausiajai specialistei</w:t>
            </w:r>
            <w:r w:rsidR="00CB2F7A" w:rsidRPr="003059DE">
              <w:rPr>
                <w:sz w:val="23"/>
                <w:szCs w:val="23"/>
              </w:rPr>
              <w:t xml:space="preserve"> </w:t>
            </w:r>
            <w:r w:rsidR="00560D2A" w:rsidRPr="003059DE">
              <w:rPr>
                <w:sz w:val="23"/>
                <w:szCs w:val="23"/>
              </w:rPr>
              <w:t>(</w:t>
            </w:r>
            <w:r w:rsidR="00CB2F7A" w:rsidRPr="003059DE">
              <w:rPr>
                <w:sz w:val="23"/>
                <w:szCs w:val="23"/>
              </w:rPr>
              <w:t>savivaldybės gydytojai</w:t>
            </w:r>
            <w:r w:rsidR="00560D2A" w:rsidRPr="003059DE">
              <w:rPr>
                <w:sz w:val="23"/>
                <w:szCs w:val="23"/>
              </w:rPr>
              <w:t>)</w:t>
            </w:r>
            <w:r w:rsidR="00CB2F7A" w:rsidRPr="003059DE">
              <w:rPr>
                <w:sz w:val="23"/>
                <w:szCs w:val="23"/>
              </w:rPr>
              <w:t xml:space="preserve"> Gražinai Sutkuviene</w:t>
            </w:r>
            <w:r w:rsidR="00A51987" w:rsidRPr="003059DE">
              <w:rPr>
                <w:sz w:val="23"/>
                <w:szCs w:val="23"/>
              </w:rPr>
              <w:t>i per DVS</w:t>
            </w:r>
          </w:p>
        </w:tc>
      </w:tr>
      <w:tr w:rsidR="003059DE" w:rsidRPr="003059DE" w14:paraId="3DA277F5" w14:textId="77777777" w:rsidTr="00C76806">
        <w:tc>
          <w:tcPr>
            <w:tcW w:w="9741" w:type="dxa"/>
          </w:tcPr>
          <w:p w14:paraId="08C30BA5" w14:textId="77777777" w:rsidR="006A29E6" w:rsidRPr="003059DE" w:rsidRDefault="006A29E6" w:rsidP="007371F4">
            <w:pPr>
              <w:tabs>
                <w:tab w:val="left" w:pos="0"/>
              </w:tabs>
              <w:rPr>
                <w:b/>
                <w:bCs/>
                <w:sz w:val="23"/>
                <w:szCs w:val="23"/>
              </w:rPr>
            </w:pPr>
          </w:p>
        </w:tc>
      </w:tr>
      <w:tr w:rsidR="006A29E6" w:rsidRPr="003059DE" w14:paraId="1D9CE766" w14:textId="77777777" w:rsidTr="00C76806">
        <w:tc>
          <w:tcPr>
            <w:tcW w:w="9741" w:type="dxa"/>
          </w:tcPr>
          <w:p w14:paraId="1CE0C2A1" w14:textId="77777777" w:rsidR="00A51987" w:rsidRDefault="00A51987" w:rsidP="00A51987">
            <w:pPr>
              <w:rPr>
                <w:sz w:val="23"/>
                <w:szCs w:val="23"/>
              </w:rPr>
            </w:pPr>
            <w:r w:rsidRPr="003059DE">
              <w:rPr>
                <w:sz w:val="23"/>
                <w:szCs w:val="23"/>
              </w:rPr>
              <w:t>Parengė</w:t>
            </w:r>
          </w:p>
          <w:p w14:paraId="75975F0B" w14:textId="77777777" w:rsidR="003059DE" w:rsidRPr="003059DE" w:rsidRDefault="003059DE" w:rsidP="00A51987">
            <w:pPr>
              <w:rPr>
                <w:sz w:val="23"/>
                <w:szCs w:val="23"/>
              </w:rPr>
            </w:pPr>
          </w:p>
          <w:p w14:paraId="4B2630EA" w14:textId="77777777" w:rsidR="004A7E7B" w:rsidRPr="003059DE" w:rsidRDefault="00A85107" w:rsidP="00A51987">
            <w:pPr>
              <w:pStyle w:val="Antrats"/>
              <w:tabs>
                <w:tab w:val="clear" w:pos="4153"/>
                <w:tab w:val="clear" w:pos="8306"/>
              </w:tabs>
              <w:rPr>
                <w:sz w:val="23"/>
                <w:szCs w:val="23"/>
                <w:lang w:eastAsia="de-DE"/>
              </w:rPr>
            </w:pPr>
            <w:r w:rsidRPr="003059DE">
              <w:rPr>
                <w:sz w:val="23"/>
                <w:szCs w:val="23"/>
                <w:lang w:eastAsia="de-DE"/>
              </w:rPr>
              <w:fldChar w:fldCharType="begin">
                <w:ffData>
                  <w:name w:val="CREATOR_SHOWS"/>
                  <w:enabled/>
                  <w:calcOnExit w:val="0"/>
                  <w:textInput>
                    <w:default w:val="{$CREATOR_SHOWS}"/>
                  </w:textInput>
                </w:ffData>
              </w:fldChar>
            </w:r>
            <w:r w:rsidR="004A7E7B" w:rsidRPr="003059DE">
              <w:rPr>
                <w:sz w:val="23"/>
                <w:szCs w:val="23"/>
                <w:lang w:eastAsia="de-DE"/>
              </w:rPr>
              <w:instrText xml:space="preserve"> FORMTEXT </w:instrText>
            </w:r>
            <w:r w:rsidRPr="003059DE">
              <w:rPr>
                <w:sz w:val="23"/>
                <w:szCs w:val="23"/>
                <w:lang w:eastAsia="de-DE"/>
              </w:rPr>
            </w:r>
            <w:r w:rsidRPr="003059DE">
              <w:rPr>
                <w:sz w:val="23"/>
                <w:szCs w:val="23"/>
                <w:lang w:eastAsia="de-DE"/>
              </w:rPr>
              <w:fldChar w:fldCharType="separate"/>
            </w:r>
            <w:r w:rsidR="004A7E7B" w:rsidRPr="003059DE">
              <w:rPr>
                <w:noProof/>
                <w:sz w:val="23"/>
                <w:szCs w:val="23"/>
                <w:lang w:eastAsia="de-DE"/>
              </w:rPr>
              <w:t>Ernestas Sinkus</w:t>
            </w:r>
            <w:r w:rsidRPr="003059DE">
              <w:rPr>
                <w:sz w:val="23"/>
                <w:szCs w:val="23"/>
                <w:lang w:eastAsia="de-DE"/>
              </w:rPr>
              <w:fldChar w:fldCharType="end"/>
            </w:r>
          </w:p>
          <w:p w14:paraId="132F6E08" w14:textId="77777777" w:rsidR="006A29E6" w:rsidRPr="003059DE" w:rsidRDefault="00A85107" w:rsidP="00A51987">
            <w:pPr>
              <w:pStyle w:val="Antrats"/>
              <w:tabs>
                <w:tab w:val="clear" w:pos="4153"/>
                <w:tab w:val="clear" w:pos="8306"/>
              </w:tabs>
              <w:rPr>
                <w:sz w:val="23"/>
                <w:szCs w:val="23"/>
              </w:rPr>
            </w:pPr>
            <w:r w:rsidRPr="003059DE">
              <w:rPr>
                <w:sz w:val="23"/>
                <w:szCs w:val="23"/>
              </w:rPr>
              <w:fldChar w:fldCharType="begin">
                <w:ffData>
                  <w:name w:val="NOW_DATE1"/>
                  <w:enabled/>
                  <w:calcOnExit w:val="0"/>
                  <w:textInput>
                    <w:default w:val="{$NOW_DATE1}"/>
                  </w:textInput>
                </w:ffData>
              </w:fldChar>
            </w:r>
            <w:r w:rsidR="00A51987" w:rsidRPr="003059DE">
              <w:rPr>
                <w:sz w:val="23"/>
                <w:szCs w:val="23"/>
              </w:rPr>
              <w:instrText xml:space="preserve"> FORMTEXT </w:instrText>
            </w:r>
            <w:r w:rsidRPr="003059DE">
              <w:rPr>
                <w:sz w:val="23"/>
                <w:szCs w:val="23"/>
              </w:rPr>
            </w:r>
            <w:r w:rsidRPr="003059DE">
              <w:rPr>
                <w:sz w:val="23"/>
                <w:szCs w:val="23"/>
              </w:rPr>
              <w:fldChar w:fldCharType="separate"/>
            </w:r>
            <w:r w:rsidR="00A51987" w:rsidRPr="003059DE">
              <w:rPr>
                <w:noProof/>
                <w:sz w:val="23"/>
                <w:szCs w:val="23"/>
              </w:rPr>
              <w:t>2024-06-19</w:t>
            </w:r>
            <w:r w:rsidRPr="003059DE">
              <w:rPr>
                <w:noProof/>
                <w:sz w:val="23"/>
                <w:szCs w:val="23"/>
              </w:rPr>
              <w:fldChar w:fldCharType="end"/>
            </w:r>
          </w:p>
        </w:tc>
      </w:tr>
    </w:tbl>
    <w:p w14:paraId="2765FA44" w14:textId="77777777" w:rsidR="006A29E6" w:rsidRPr="003059DE" w:rsidRDefault="006A29E6" w:rsidP="003A4474">
      <w:pPr>
        <w:rPr>
          <w:sz w:val="23"/>
          <w:szCs w:val="23"/>
        </w:rPr>
      </w:pPr>
    </w:p>
    <w:sectPr w:rsidR="006A29E6" w:rsidRPr="003059DE" w:rsidSect="00B02FD9">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0CB25" w14:textId="77777777" w:rsidR="00D57EEC" w:rsidRDefault="00D57EEC">
      <w:r>
        <w:separator/>
      </w:r>
    </w:p>
  </w:endnote>
  <w:endnote w:type="continuationSeparator" w:id="0">
    <w:p w14:paraId="717C8A69" w14:textId="77777777" w:rsidR="00D57EEC" w:rsidRDefault="00D5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22753" w14:textId="77777777" w:rsidR="00D57EEC" w:rsidRDefault="00D57EEC">
      <w:r>
        <w:separator/>
      </w:r>
    </w:p>
  </w:footnote>
  <w:footnote w:type="continuationSeparator" w:id="0">
    <w:p w14:paraId="38C05EFB" w14:textId="77777777" w:rsidR="00D57EEC" w:rsidRDefault="00D5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A4527" w14:textId="77777777" w:rsidR="00FC1CD3" w:rsidRDefault="00A8510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DBCB5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F0D50" w14:textId="77777777" w:rsidR="00FC1CD3" w:rsidRDefault="00FC1CD3">
    <w:pPr>
      <w:pStyle w:val="Antrats"/>
      <w:framePr w:wrap="around" w:vAnchor="text" w:hAnchor="margin" w:xAlign="center" w:y="1"/>
      <w:rPr>
        <w:rStyle w:val="Puslapionumeris"/>
      </w:rPr>
    </w:pPr>
  </w:p>
  <w:p w14:paraId="068E6126" w14:textId="77777777" w:rsidR="00FC1CD3" w:rsidRPr="003059DE"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7943"/>
    <w:multiLevelType w:val="hybridMultilevel"/>
    <w:tmpl w:val="979473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8776270">
    <w:abstractNumId w:val="4"/>
  </w:num>
  <w:num w:numId="2" w16cid:durableId="806507262">
    <w:abstractNumId w:val="3"/>
  </w:num>
  <w:num w:numId="3" w16cid:durableId="81417559">
    <w:abstractNumId w:val="5"/>
  </w:num>
  <w:num w:numId="4" w16cid:durableId="798230329">
    <w:abstractNumId w:val="2"/>
  </w:num>
  <w:num w:numId="5" w16cid:durableId="928197783">
    <w:abstractNumId w:val="7"/>
  </w:num>
  <w:num w:numId="6" w16cid:durableId="1600260093">
    <w:abstractNumId w:val="6"/>
  </w:num>
  <w:num w:numId="7" w16cid:durableId="1149517533">
    <w:abstractNumId w:val="0"/>
  </w:num>
  <w:num w:numId="8" w16cid:durableId="1156645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1EB8"/>
    <w:rsid w:val="00032965"/>
    <w:rsid w:val="00033A70"/>
    <w:rsid w:val="0003441C"/>
    <w:rsid w:val="00046499"/>
    <w:rsid w:val="000607F3"/>
    <w:rsid w:val="00073ECC"/>
    <w:rsid w:val="00076A1D"/>
    <w:rsid w:val="000773EB"/>
    <w:rsid w:val="00085739"/>
    <w:rsid w:val="0009037D"/>
    <w:rsid w:val="00095849"/>
    <w:rsid w:val="000A4241"/>
    <w:rsid w:val="000E1F44"/>
    <w:rsid w:val="0010176C"/>
    <w:rsid w:val="00107BF9"/>
    <w:rsid w:val="00107C26"/>
    <w:rsid w:val="00117349"/>
    <w:rsid w:val="00124B53"/>
    <w:rsid w:val="0013367C"/>
    <w:rsid w:val="001352EC"/>
    <w:rsid w:val="001379D3"/>
    <w:rsid w:val="001422EE"/>
    <w:rsid w:val="0015078A"/>
    <w:rsid w:val="00152F39"/>
    <w:rsid w:val="00154797"/>
    <w:rsid w:val="0016226A"/>
    <w:rsid w:val="0017246B"/>
    <w:rsid w:val="00172D6E"/>
    <w:rsid w:val="00176382"/>
    <w:rsid w:val="00181E5E"/>
    <w:rsid w:val="00182224"/>
    <w:rsid w:val="00185FE5"/>
    <w:rsid w:val="00186467"/>
    <w:rsid w:val="00190B66"/>
    <w:rsid w:val="001952BC"/>
    <w:rsid w:val="001D31EA"/>
    <w:rsid w:val="001D4EA6"/>
    <w:rsid w:val="001F1E33"/>
    <w:rsid w:val="00203CFC"/>
    <w:rsid w:val="002046E8"/>
    <w:rsid w:val="002065FC"/>
    <w:rsid w:val="00207BCB"/>
    <w:rsid w:val="002238E7"/>
    <w:rsid w:val="00226341"/>
    <w:rsid w:val="002325F6"/>
    <w:rsid w:val="00234B9B"/>
    <w:rsid w:val="00246055"/>
    <w:rsid w:val="00251454"/>
    <w:rsid w:val="00273CF8"/>
    <w:rsid w:val="00281984"/>
    <w:rsid w:val="00297642"/>
    <w:rsid w:val="002D1DB2"/>
    <w:rsid w:val="002E1F99"/>
    <w:rsid w:val="002F084E"/>
    <w:rsid w:val="002F4A2B"/>
    <w:rsid w:val="002F7E49"/>
    <w:rsid w:val="003059DE"/>
    <w:rsid w:val="00317539"/>
    <w:rsid w:val="00323FE1"/>
    <w:rsid w:val="00333FD4"/>
    <w:rsid w:val="003421EA"/>
    <w:rsid w:val="003459E5"/>
    <w:rsid w:val="00360BC8"/>
    <w:rsid w:val="00372033"/>
    <w:rsid w:val="00376143"/>
    <w:rsid w:val="0038109B"/>
    <w:rsid w:val="003822CB"/>
    <w:rsid w:val="00384C22"/>
    <w:rsid w:val="003859D7"/>
    <w:rsid w:val="00394FD0"/>
    <w:rsid w:val="00396245"/>
    <w:rsid w:val="003A37EB"/>
    <w:rsid w:val="003A4474"/>
    <w:rsid w:val="003A6DD8"/>
    <w:rsid w:val="003A7F59"/>
    <w:rsid w:val="003B2523"/>
    <w:rsid w:val="003C7CB1"/>
    <w:rsid w:val="003D484F"/>
    <w:rsid w:val="003E54A7"/>
    <w:rsid w:val="003F1305"/>
    <w:rsid w:val="004003BA"/>
    <w:rsid w:val="00433D3F"/>
    <w:rsid w:val="00434B34"/>
    <w:rsid w:val="00435B30"/>
    <w:rsid w:val="00445CDE"/>
    <w:rsid w:val="00454723"/>
    <w:rsid w:val="00460718"/>
    <w:rsid w:val="00490C1C"/>
    <w:rsid w:val="004A7E7B"/>
    <w:rsid w:val="004B0CB9"/>
    <w:rsid w:val="004B1E88"/>
    <w:rsid w:val="004B2369"/>
    <w:rsid w:val="004B3700"/>
    <w:rsid w:val="004B6BCF"/>
    <w:rsid w:val="004B7BDB"/>
    <w:rsid w:val="004C0447"/>
    <w:rsid w:val="004C7438"/>
    <w:rsid w:val="00500A02"/>
    <w:rsid w:val="00501C69"/>
    <w:rsid w:val="005073C9"/>
    <w:rsid w:val="0050764D"/>
    <w:rsid w:val="005209D1"/>
    <w:rsid w:val="00520A16"/>
    <w:rsid w:val="00520AE5"/>
    <w:rsid w:val="005210B7"/>
    <w:rsid w:val="005231DA"/>
    <w:rsid w:val="00536A93"/>
    <w:rsid w:val="00542B92"/>
    <w:rsid w:val="00547F08"/>
    <w:rsid w:val="00551276"/>
    <w:rsid w:val="00553547"/>
    <w:rsid w:val="00560D2A"/>
    <w:rsid w:val="00564C82"/>
    <w:rsid w:val="00570AD7"/>
    <w:rsid w:val="00593FFF"/>
    <w:rsid w:val="005B2122"/>
    <w:rsid w:val="005C31CD"/>
    <w:rsid w:val="005D1F24"/>
    <w:rsid w:val="005D2282"/>
    <w:rsid w:val="005D5D46"/>
    <w:rsid w:val="006046BD"/>
    <w:rsid w:val="00621CDE"/>
    <w:rsid w:val="00641E12"/>
    <w:rsid w:val="006464B4"/>
    <w:rsid w:val="00654634"/>
    <w:rsid w:val="006558A6"/>
    <w:rsid w:val="00673C21"/>
    <w:rsid w:val="0068288A"/>
    <w:rsid w:val="00686E66"/>
    <w:rsid w:val="00692331"/>
    <w:rsid w:val="00697D48"/>
    <w:rsid w:val="006A29E6"/>
    <w:rsid w:val="006A2B0E"/>
    <w:rsid w:val="006A6E2F"/>
    <w:rsid w:val="006B72D3"/>
    <w:rsid w:val="006F35F0"/>
    <w:rsid w:val="00724A42"/>
    <w:rsid w:val="007272E8"/>
    <w:rsid w:val="0073170A"/>
    <w:rsid w:val="00732616"/>
    <w:rsid w:val="00734333"/>
    <w:rsid w:val="00744E20"/>
    <w:rsid w:val="007457FF"/>
    <w:rsid w:val="00754CD3"/>
    <w:rsid w:val="00771DAD"/>
    <w:rsid w:val="007860A8"/>
    <w:rsid w:val="007942F2"/>
    <w:rsid w:val="007C3007"/>
    <w:rsid w:val="007D2B31"/>
    <w:rsid w:val="007E13A9"/>
    <w:rsid w:val="007E57D4"/>
    <w:rsid w:val="008015A9"/>
    <w:rsid w:val="008030DA"/>
    <w:rsid w:val="00813DD1"/>
    <w:rsid w:val="008320AB"/>
    <w:rsid w:val="00832B07"/>
    <w:rsid w:val="008554EA"/>
    <w:rsid w:val="00857A58"/>
    <w:rsid w:val="00857C55"/>
    <w:rsid w:val="008758B4"/>
    <w:rsid w:val="008770DC"/>
    <w:rsid w:val="00885EAF"/>
    <w:rsid w:val="00886BBC"/>
    <w:rsid w:val="00886E2F"/>
    <w:rsid w:val="00892223"/>
    <w:rsid w:val="008962CF"/>
    <w:rsid w:val="00896E6B"/>
    <w:rsid w:val="008A4BEF"/>
    <w:rsid w:val="008A5560"/>
    <w:rsid w:val="008A7972"/>
    <w:rsid w:val="008B0D02"/>
    <w:rsid w:val="008B7173"/>
    <w:rsid w:val="008C2222"/>
    <w:rsid w:val="008C43AB"/>
    <w:rsid w:val="008C4BDA"/>
    <w:rsid w:val="008C7ADA"/>
    <w:rsid w:val="008E7416"/>
    <w:rsid w:val="008F41AE"/>
    <w:rsid w:val="008F651B"/>
    <w:rsid w:val="00930BCB"/>
    <w:rsid w:val="00931D64"/>
    <w:rsid w:val="0093278C"/>
    <w:rsid w:val="0093337F"/>
    <w:rsid w:val="00934D69"/>
    <w:rsid w:val="00942ABC"/>
    <w:rsid w:val="00956F97"/>
    <w:rsid w:val="0096266A"/>
    <w:rsid w:val="0098095A"/>
    <w:rsid w:val="00992B19"/>
    <w:rsid w:val="009A4EDE"/>
    <w:rsid w:val="009A6D33"/>
    <w:rsid w:val="009B2DCB"/>
    <w:rsid w:val="009B5344"/>
    <w:rsid w:val="009C68F2"/>
    <w:rsid w:val="009D0BCE"/>
    <w:rsid w:val="009F05AE"/>
    <w:rsid w:val="00A12B37"/>
    <w:rsid w:val="00A1347F"/>
    <w:rsid w:val="00A151E4"/>
    <w:rsid w:val="00A31AA9"/>
    <w:rsid w:val="00A4779C"/>
    <w:rsid w:val="00A50EB5"/>
    <w:rsid w:val="00A51987"/>
    <w:rsid w:val="00A61F57"/>
    <w:rsid w:val="00A80F76"/>
    <w:rsid w:val="00A85052"/>
    <w:rsid w:val="00A85107"/>
    <w:rsid w:val="00A93FA4"/>
    <w:rsid w:val="00AA1F5B"/>
    <w:rsid w:val="00AA3BDF"/>
    <w:rsid w:val="00AA7367"/>
    <w:rsid w:val="00AD73BE"/>
    <w:rsid w:val="00AD7C4E"/>
    <w:rsid w:val="00AE072A"/>
    <w:rsid w:val="00AE1124"/>
    <w:rsid w:val="00AE1965"/>
    <w:rsid w:val="00AE1ACE"/>
    <w:rsid w:val="00AE2064"/>
    <w:rsid w:val="00AE3E19"/>
    <w:rsid w:val="00AE4BED"/>
    <w:rsid w:val="00AE61D9"/>
    <w:rsid w:val="00B02FD9"/>
    <w:rsid w:val="00B137E9"/>
    <w:rsid w:val="00B14102"/>
    <w:rsid w:val="00B3497C"/>
    <w:rsid w:val="00B418C7"/>
    <w:rsid w:val="00B42A07"/>
    <w:rsid w:val="00B45953"/>
    <w:rsid w:val="00B470D0"/>
    <w:rsid w:val="00B54A3C"/>
    <w:rsid w:val="00B560F8"/>
    <w:rsid w:val="00B57A83"/>
    <w:rsid w:val="00B6650F"/>
    <w:rsid w:val="00B668F0"/>
    <w:rsid w:val="00B728BD"/>
    <w:rsid w:val="00B81EF2"/>
    <w:rsid w:val="00B82C13"/>
    <w:rsid w:val="00B8562E"/>
    <w:rsid w:val="00B92B25"/>
    <w:rsid w:val="00B951B0"/>
    <w:rsid w:val="00BA627E"/>
    <w:rsid w:val="00BA7260"/>
    <w:rsid w:val="00BA7D22"/>
    <w:rsid w:val="00BF4C4A"/>
    <w:rsid w:val="00BF582B"/>
    <w:rsid w:val="00C0081B"/>
    <w:rsid w:val="00C02331"/>
    <w:rsid w:val="00C04267"/>
    <w:rsid w:val="00C13615"/>
    <w:rsid w:val="00C1630A"/>
    <w:rsid w:val="00C31AC9"/>
    <w:rsid w:val="00C42389"/>
    <w:rsid w:val="00C42BD3"/>
    <w:rsid w:val="00C43EC0"/>
    <w:rsid w:val="00C531AF"/>
    <w:rsid w:val="00C61D7C"/>
    <w:rsid w:val="00C7179E"/>
    <w:rsid w:val="00C76806"/>
    <w:rsid w:val="00C76C50"/>
    <w:rsid w:val="00C800F0"/>
    <w:rsid w:val="00C83B11"/>
    <w:rsid w:val="00C90296"/>
    <w:rsid w:val="00C95C12"/>
    <w:rsid w:val="00CB2F7A"/>
    <w:rsid w:val="00CC0BB5"/>
    <w:rsid w:val="00CE2BB0"/>
    <w:rsid w:val="00CE349F"/>
    <w:rsid w:val="00D32CC1"/>
    <w:rsid w:val="00D32D0D"/>
    <w:rsid w:val="00D36701"/>
    <w:rsid w:val="00D513AA"/>
    <w:rsid w:val="00D52EF0"/>
    <w:rsid w:val="00D57EEC"/>
    <w:rsid w:val="00D638B3"/>
    <w:rsid w:val="00D75F4B"/>
    <w:rsid w:val="00D82C9A"/>
    <w:rsid w:val="00D976C2"/>
    <w:rsid w:val="00DA0452"/>
    <w:rsid w:val="00DA7406"/>
    <w:rsid w:val="00DC38E8"/>
    <w:rsid w:val="00DD5775"/>
    <w:rsid w:val="00DD58E1"/>
    <w:rsid w:val="00DE293E"/>
    <w:rsid w:val="00DE74A8"/>
    <w:rsid w:val="00DF2051"/>
    <w:rsid w:val="00DF4642"/>
    <w:rsid w:val="00E01120"/>
    <w:rsid w:val="00E01F65"/>
    <w:rsid w:val="00E0742E"/>
    <w:rsid w:val="00E12D82"/>
    <w:rsid w:val="00E15F15"/>
    <w:rsid w:val="00E23DF1"/>
    <w:rsid w:val="00E23E86"/>
    <w:rsid w:val="00E3136B"/>
    <w:rsid w:val="00E4352B"/>
    <w:rsid w:val="00E46E1F"/>
    <w:rsid w:val="00E651B6"/>
    <w:rsid w:val="00E72134"/>
    <w:rsid w:val="00E72754"/>
    <w:rsid w:val="00EA6026"/>
    <w:rsid w:val="00EB4A11"/>
    <w:rsid w:val="00EC5A70"/>
    <w:rsid w:val="00ED18C9"/>
    <w:rsid w:val="00F02133"/>
    <w:rsid w:val="00F0324B"/>
    <w:rsid w:val="00F0437F"/>
    <w:rsid w:val="00F20019"/>
    <w:rsid w:val="00F27C80"/>
    <w:rsid w:val="00F320CA"/>
    <w:rsid w:val="00F40651"/>
    <w:rsid w:val="00F4093E"/>
    <w:rsid w:val="00F41A98"/>
    <w:rsid w:val="00F4316F"/>
    <w:rsid w:val="00F47E7D"/>
    <w:rsid w:val="00F57F35"/>
    <w:rsid w:val="00F6384B"/>
    <w:rsid w:val="00F67640"/>
    <w:rsid w:val="00F75C89"/>
    <w:rsid w:val="00F7723D"/>
    <w:rsid w:val="00F869DD"/>
    <w:rsid w:val="00FA1F76"/>
    <w:rsid w:val="00FB0BBB"/>
    <w:rsid w:val="00FB6B02"/>
    <w:rsid w:val="00FC1CD3"/>
    <w:rsid w:val="00FC58BB"/>
    <w:rsid w:val="00FC763D"/>
    <w:rsid w:val="00FD0852"/>
    <w:rsid w:val="00FD2657"/>
    <w:rsid w:val="00FE4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6F0C509"/>
  <w15:docId w15:val="{688D5288-7795-40C2-A4F2-5CC74DE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qFormat/>
    <w:rsid w:val="00C76806"/>
    <w:pPr>
      <w:spacing w:before="120" w:after="120"/>
      <w:ind w:left="720" w:firstLine="284"/>
      <w:contextualSpacing/>
      <w:jc w:val="both"/>
    </w:pPr>
    <w:rPr>
      <w:rFonts w:ascii="Calibri" w:eastAsia="SimSun" w:hAnsi="Calibri"/>
      <w:sz w:val="22"/>
      <w:szCs w:val="22"/>
      <w:lang w:eastAsia="en-US"/>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locked/>
    <w:rsid w:val="00C76806"/>
    <w:rPr>
      <w:rFonts w:ascii="Calibri" w:eastAsia="SimSun" w:hAnsi="Calibri"/>
      <w:sz w:val="22"/>
      <w:szCs w:val="22"/>
      <w:lang w:eastAsia="en-US"/>
    </w:rPr>
  </w:style>
  <w:style w:type="character" w:customStyle="1" w:styleId="ui-provider">
    <w:name w:val="ui-provider"/>
    <w:basedOn w:val="Numatytasispastraiposriftas"/>
    <w:rsid w:val="00F0437F"/>
  </w:style>
  <w:style w:type="character" w:styleId="Komentaronuoroda">
    <w:name w:val="annotation reference"/>
    <w:rsid w:val="0009037D"/>
    <w:rPr>
      <w:sz w:val="16"/>
      <w:szCs w:val="16"/>
    </w:rPr>
  </w:style>
  <w:style w:type="paragraph" w:styleId="Komentarotekstas">
    <w:name w:val="annotation text"/>
    <w:basedOn w:val="prastasis"/>
    <w:link w:val="KomentarotekstasDiagrama"/>
    <w:rsid w:val="0009037D"/>
    <w:rPr>
      <w:sz w:val="20"/>
    </w:rPr>
  </w:style>
  <w:style w:type="character" w:customStyle="1" w:styleId="KomentarotekstasDiagrama">
    <w:name w:val="Komentaro tekstas Diagrama"/>
    <w:basedOn w:val="Numatytasispastraiposriftas"/>
    <w:link w:val="Komentarotekstas"/>
    <w:rsid w:val="0009037D"/>
  </w:style>
  <w:style w:type="paragraph" w:styleId="Komentarotema">
    <w:name w:val="annotation subject"/>
    <w:basedOn w:val="Komentarotekstas"/>
    <w:next w:val="Komentarotekstas"/>
    <w:link w:val="KomentarotemaDiagrama"/>
    <w:rsid w:val="0009037D"/>
    <w:rPr>
      <w:b/>
      <w:bCs/>
    </w:rPr>
  </w:style>
  <w:style w:type="character" w:customStyle="1" w:styleId="KomentarotemaDiagrama">
    <w:name w:val="Komentaro tema Diagrama"/>
    <w:link w:val="Komentarotema"/>
    <w:rsid w:val="00090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6441</Words>
  <Characters>3672</Characters>
  <Application>Microsoft Office Word</Application>
  <DocSecurity>0</DocSecurity>
  <Lines>30</Lines>
  <Paragraphs>20</Paragraphs>
  <ScaleCrop>false</ScaleCrop>
  <Company>Sveikatos apsaugos ministerija</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2024-06-19T10:21:00Z</dcterms:created>
  <dcterms:modified xsi:type="dcterms:W3CDTF">2024-06-19T10:21:00Z</dcterms:modified>
</cp:coreProperties>
</file>