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BC724" w14:textId="208E03A7" w:rsidR="00FC1CD3" w:rsidRDefault="006932B6" w:rsidP="00F320CA">
      <w:pPr>
        <w:jc w:val="right"/>
        <w:rPr>
          <w:lang w:val="en-US"/>
        </w:rPr>
      </w:pPr>
      <w:r>
        <w:t>Patikslintas p</w:t>
      </w:r>
      <w:r w:rsidR="00F320CA">
        <w:t>rojektas</w:t>
      </w:r>
    </w:p>
    <w:p w14:paraId="22439648" w14:textId="77777777" w:rsidR="00FC1CD3" w:rsidRDefault="00FC1CD3">
      <w:pPr>
        <w:jc w:val="center"/>
        <w:rPr>
          <w:b/>
          <w:bCs/>
          <w:lang w:val="en-US"/>
        </w:rPr>
      </w:pPr>
    </w:p>
    <w:p w14:paraId="161F36A6" w14:textId="77777777" w:rsidR="00FC1CD3" w:rsidRDefault="00F20019">
      <w:pPr>
        <w:jc w:val="center"/>
        <w:rPr>
          <w:b/>
        </w:rPr>
      </w:pPr>
      <w:r>
        <w:rPr>
          <w:b/>
          <w:lang w:val="en-US"/>
        </w:rPr>
        <w:t xml:space="preserve">JURBARKO RAJONO </w:t>
      </w:r>
      <w:r>
        <w:rPr>
          <w:b/>
        </w:rPr>
        <w:t>SAVIVALDYBĖS TARYBA</w:t>
      </w:r>
    </w:p>
    <w:p w14:paraId="4680447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3F149AF" w14:textId="77777777">
        <w:trPr>
          <w:cantSplit/>
        </w:trPr>
        <w:tc>
          <w:tcPr>
            <w:tcW w:w="9654" w:type="dxa"/>
            <w:tcBorders>
              <w:top w:val="nil"/>
              <w:left w:val="nil"/>
              <w:bottom w:val="nil"/>
              <w:right w:val="nil"/>
            </w:tcBorders>
          </w:tcPr>
          <w:p w14:paraId="41CE5720" w14:textId="77777777" w:rsidR="00FC1CD3" w:rsidRDefault="00F20019">
            <w:pPr>
              <w:pStyle w:val="Antrat1"/>
              <w:rPr>
                <w:caps/>
                <w:szCs w:val="24"/>
                <w:lang w:val="lt-LT"/>
              </w:rPr>
            </w:pPr>
            <w:r>
              <w:rPr>
                <w:szCs w:val="24"/>
                <w:lang w:val="lt-LT"/>
              </w:rPr>
              <w:t>SPRENDIMAS</w:t>
            </w:r>
          </w:p>
        </w:tc>
      </w:tr>
      <w:bookmarkStart w:id="0" w:name="DOC_DATA"/>
      <w:tr w:rsidR="00FC1CD3" w14:paraId="1275E5DD" w14:textId="77777777">
        <w:trPr>
          <w:cantSplit/>
        </w:trPr>
        <w:tc>
          <w:tcPr>
            <w:tcW w:w="9654" w:type="dxa"/>
            <w:tcBorders>
              <w:top w:val="nil"/>
              <w:left w:val="nil"/>
              <w:bottom w:val="nil"/>
              <w:right w:val="nil"/>
            </w:tcBorders>
          </w:tcPr>
          <w:p w14:paraId="7AA476FE" w14:textId="5064493F" w:rsidR="00FC1CD3" w:rsidRPr="000F3516" w:rsidRDefault="00B664E6">
            <w:pPr>
              <w:pStyle w:val="Antrats"/>
              <w:tabs>
                <w:tab w:val="left" w:pos="1296"/>
              </w:tabs>
              <w:jc w:val="center"/>
              <w:rPr>
                <w:b/>
                <w:caps/>
              </w:rPr>
            </w:pPr>
            <w:r w:rsidRPr="000F3516">
              <w:rPr>
                <w:b/>
              </w:rPr>
              <w:fldChar w:fldCharType="begin">
                <w:ffData>
                  <w:name w:val="DOC_DATA"/>
                  <w:enabled/>
                  <w:calcOnExit w:val="0"/>
                  <w:textInput>
                    <w:default w:val="{$DOC_DATA}"/>
                  </w:textInput>
                </w:ffData>
              </w:fldChar>
            </w:r>
            <w:r w:rsidR="00F20019" w:rsidRPr="000F3516">
              <w:rPr>
                <w:b/>
              </w:rPr>
              <w:instrText xml:space="preserve"> FORMTEXT </w:instrText>
            </w:r>
            <w:r w:rsidRPr="000F3516">
              <w:rPr>
                <w:b/>
              </w:rPr>
            </w:r>
            <w:r w:rsidRPr="000F3516">
              <w:rPr>
                <w:b/>
              </w:rPr>
              <w:fldChar w:fldCharType="separate"/>
            </w:r>
            <w:r w:rsidR="00BD3C73" w:rsidRPr="000F3516">
              <w:rPr>
                <w:b/>
                <w:bCs/>
                <w:color w:val="000000"/>
              </w:rPr>
              <w:t xml:space="preserve">DĖL PAVEDIMO SUDARYTI VIDAUS SANDORĮ SU UŽDARĄJA AKCINE BENDROVE </w:t>
            </w:r>
            <w:r w:rsidR="000F3516" w:rsidRPr="000F3516">
              <w:rPr>
                <w:b/>
                <w:bCs/>
                <w:caps/>
              </w:rPr>
              <w:t>„</w:t>
            </w:r>
            <w:r w:rsidR="00BD3C73" w:rsidRPr="000F3516">
              <w:rPr>
                <w:b/>
                <w:bCs/>
                <w:color w:val="000000"/>
              </w:rPr>
              <w:t>JURBARKO KOMUNALININKAS</w:t>
            </w:r>
            <w:r w:rsidR="000F3516" w:rsidRPr="000F3516">
              <w:rPr>
                <w:b/>
                <w:szCs w:val="26"/>
              </w:rPr>
              <w:t>“</w:t>
            </w:r>
            <w:r w:rsidRPr="000F3516">
              <w:rPr>
                <w:b/>
              </w:rPr>
              <w:fldChar w:fldCharType="end"/>
            </w:r>
            <w:bookmarkEnd w:id="0"/>
            <w:r w:rsidRPr="000F3516">
              <w:rPr>
                <w:b/>
              </w:rPr>
              <w:fldChar w:fldCharType="begin">
                <w:ffData>
                  <w:name w:val="DOC_DATA"/>
                  <w:enabled/>
                  <w:calcOnExit w:val="0"/>
                  <w:textInput>
                    <w:default w:val="{$DOC_DATA}"/>
                  </w:textInput>
                </w:ffData>
              </w:fldChar>
            </w:r>
            <w:r w:rsidR="00F20019" w:rsidRPr="000F3516">
              <w:rPr>
                <w:b/>
              </w:rPr>
              <w:instrText xml:space="preserve"> FORMTEXT </w:instrText>
            </w:r>
            <w:r w:rsidR="00000000">
              <w:rPr>
                <w:b/>
              </w:rPr>
            </w:r>
            <w:r w:rsidR="00000000">
              <w:rPr>
                <w:b/>
              </w:rPr>
              <w:fldChar w:fldCharType="separate"/>
            </w:r>
            <w:r w:rsidRPr="000F3516">
              <w:rPr>
                <w:b/>
              </w:rPr>
              <w:fldChar w:fldCharType="end"/>
            </w:r>
          </w:p>
        </w:tc>
      </w:tr>
      <w:tr w:rsidR="00FC1CD3" w14:paraId="2AE14B3D" w14:textId="77777777">
        <w:trPr>
          <w:cantSplit/>
        </w:trPr>
        <w:tc>
          <w:tcPr>
            <w:tcW w:w="9654" w:type="dxa"/>
            <w:tcBorders>
              <w:top w:val="nil"/>
              <w:left w:val="nil"/>
              <w:bottom w:val="nil"/>
              <w:right w:val="nil"/>
            </w:tcBorders>
          </w:tcPr>
          <w:p w14:paraId="4FFFFEDD" w14:textId="77777777" w:rsidR="00FC1CD3" w:rsidRPr="00AE61D9" w:rsidRDefault="00FC1CD3">
            <w:pPr>
              <w:pStyle w:val="Antrats"/>
              <w:tabs>
                <w:tab w:val="left" w:pos="1296"/>
              </w:tabs>
              <w:jc w:val="center"/>
              <w:rPr>
                <w:b/>
                <w:caps/>
              </w:rPr>
            </w:pPr>
          </w:p>
        </w:tc>
      </w:tr>
      <w:tr w:rsidR="00FC1CD3" w14:paraId="278E56DE" w14:textId="77777777" w:rsidTr="00BA627E">
        <w:trPr>
          <w:cantSplit/>
          <w:trHeight w:val="359"/>
        </w:trPr>
        <w:tc>
          <w:tcPr>
            <w:tcW w:w="9654" w:type="dxa"/>
            <w:tcBorders>
              <w:top w:val="nil"/>
              <w:left w:val="nil"/>
              <w:bottom w:val="nil"/>
              <w:right w:val="nil"/>
            </w:tcBorders>
          </w:tcPr>
          <w:p w14:paraId="20102CAB" w14:textId="07599C01" w:rsidR="00FC1CD3" w:rsidRPr="00AE61D9" w:rsidRDefault="00B25C2D" w:rsidP="004B0CB9">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birželio 26 d.</w:t>
            </w:r>
            <w:r>
              <w:fldChar w:fldCharType="end"/>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TSP-225</w:t>
            </w:r>
            <w:r w:rsidRPr="00AE61D9">
              <w:fldChar w:fldCharType="end"/>
            </w:r>
          </w:p>
        </w:tc>
      </w:tr>
      <w:tr w:rsidR="00FC1CD3" w14:paraId="1E2A2066" w14:textId="77777777">
        <w:trPr>
          <w:cantSplit/>
        </w:trPr>
        <w:tc>
          <w:tcPr>
            <w:tcW w:w="9654" w:type="dxa"/>
            <w:tcBorders>
              <w:top w:val="nil"/>
              <w:left w:val="nil"/>
              <w:bottom w:val="nil"/>
              <w:right w:val="nil"/>
            </w:tcBorders>
          </w:tcPr>
          <w:p w14:paraId="1AA745B6" w14:textId="77777777" w:rsidR="00FC1CD3" w:rsidRDefault="00F20019">
            <w:pPr>
              <w:jc w:val="center"/>
            </w:pPr>
            <w:r>
              <w:t>Jurbarkas</w:t>
            </w:r>
          </w:p>
        </w:tc>
      </w:tr>
    </w:tbl>
    <w:p w14:paraId="5129B542" w14:textId="77777777" w:rsidR="00FC1CD3" w:rsidRPr="00892223" w:rsidRDefault="00FC1CD3"/>
    <w:p w14:paraId="0B7B8724" w14:textId="33C7BB86" w:rsidR="00A11A3B" w:rsidRPr="00A11A3B" w:rsidRDefault="00A11A3B" w:rsidP="00A11A3B">
      <w:pPr>
        <w:ind w:firstLine="567"/>
        <w:jc w:val="both"/>
      </w:pPr>
      <w:r w:rsidRPr="00A11A3B">
        <w:t>Vadovaudamasi Lietuvos Respublikos vietos savivaldos įstatymo 15 straipsnio 2 dalies 29 punktu</w:t>
      </w:r>
      <w:r w:rsidRPr="00A11A3B">
        <w:rPr>
          <w:b/>
          <w:bCs/>
        </w:rPr>
        <w:t>,</w:t>
      </w:r>
      <w:r w:rsidRPr="00A11A3B">
        <w:t xml:space="preserve"> 54 straipsnio 1 ir 5 dalimis, 55 straipsnio 1 dalimi, 2 dalies 1 punktu, Lietuvos </w:t>
      </w:r>
      <w:r w:rsidR="00697F87">
        <w:t> </w:t>
      </w:r>
      <w:r w:rsidRPr="00A11A3B">
        <w:t>Respublikos viešųjų pirkimų įstatymo 10 straipsnio 1 ir 2 dalimis, Jurbarko rajono savivaldybės taryba n u s p r e n d ž i a:</w:t>
      </w:r>
    </w:p>
    <w:p w14:paraId="1CFC30AB" w14:textId="77777777" w:rsidR="00A11A3B" w:rsidRPr="00A11A3B" w:rsidRDefault="00A11A3B" w:rsidP="00A11A3B">
      <w:pPr>
        <w:tabs>
          <w:tab w:val="left" w:pos="851"/>
        </w:tabs>
        <w:ind w:firstLine="567"/>
        <w:jc w:val="both"/>
      </w:pPr>
      <w:r w:rsidRPr="00A11A3B">
        <w:t>1. Pavesti uždarajai akcinei bendrovei „Jurbarko komunalininkas“ nuo 2024 m. liepos 1 d. iki 2029 m. birželio 30 d. vidaus sandorio būdu teikti paslaugas (toliau – paslaugos) pagal pridedamą paslaugų sąrašą.</w:t>
      </w:r>
    </w:p>
    <w:p w14:paraId="11E3D9A1" w14:textId="229289B7" w:rsidR="00A11A3B" w:rsidRPr="00A11A3B" w:rsidRDefault="00A11A3B" w:rsidP="00A11A3B">
      <w:pPr>
        <w:tabs>
          <w:tab w:val="left" w:pos="851"/>
        </w:tabs>
        <w:ind w:firstLine="567"/>
        <w:jc w:val="both"/>
      </w:pPr>
      <w:r w:rsidRPr="00A11A3B">
        <w:t xml:space="preserve">2. Patvirtinti uždarosios akcinės bendrovės </w:t>
      </w:r>
      <w:bookmarkStart w:id="1" w:name="_Hlk168643834"/>
      <w:r w:rsidRPr="00A11A3B">
        <w:t>„</w:t>
      </w:r>
      <w:bookmarkEnd w:id="1"/>
      <w:r w:rsidRPr="00A11A3B">
        <w:t xml:space="preserve">Jurbarko komunalininkas“ teikiamų paslaugų </w:t>
      </w:r>
      <w:r w:rsidR="00C8566C">
        <w:t xml:space="preserve">Jurbarko rajono savivaldybės teritorijoje </w:t>
      </w:r>
      <w:r w:rsidRPr="00A11A3B">
        <w:t>įkainių sąrašą (pridedama).</w:t>
      </w:r>
    </w:p>
    <w:p w14:paraId="6D20B03B" w14:textId="77777777" w:rsidR="00A11A3B" w:rsidRPr="00A11A3B" w:rsidRDefault="00A11A3B" w:rsidP="00A11A3B">
      <w:pPr>
        <w:tabs>
          <w:tab w:val="left" w:pos="851"/>
        </w:tabs>
        <w:ind w:firstLine="567"/>
        <w:jc w:val="both"/>
      </w:pPr>
      <w:r w:rsidRPr="00A11A3B">
        <w:t>3. Pavesti Jurbarko rajono savivaldybės administracijai parengti ir sudaryti terminuotą, 5 (penkerių) metų laikotarpiui, vidaus sandorį su uždarąja akcine bendrove „Jurbarko komunalininkas“ dėl šio sprendimo 1 punkte nurodytų paslaugų teikimo.</w:t>
      </w:r>
    </w:p>
    <w:p w14:paraId="1A15B0DC" w14:textId="77777777" w:rsidR="00A11A3B" w:rsidRPr="00A11A3B" w:rsidRDefault="00A11A3B" w:rsidP="00A11A3B">
      <w:pPr>
        <w:tabs>
          <w:tab w:val="left" w:pos="851"/>
        </w:tabs>
        <w:ind w:firstLine="567"/>
        <w:jc w:val="both"/>
      </w:pPr>
      <w:r w:rsidRPr="00A11A3B">
        <w:t xml:space="preserve">4. </w:t>
      </w:r>
      <w:bookmarkStart w:id="2" w:name="_Hlk168643977"/>
      <w:r w:rsidRPr="00A11A3B">
        <w:t>Pripažinti netekusiu galios Jurbarko rajono savivaldybės tarybos 2014 m. lapkričio 27 d. sprendimą Nr. T2-361 „Dėl UAB „Jurbarko komunalininkas“ teikiamų sanitarinio valymo rankiniu būdu paslaugų įkainių nustatymo“.</w:t>
      </w:r>
      <w:bookmarkEnd w:id="2"/>
    </w:p>
    <w:p w14:paraId="4D2EB147" w14:textId="77777777" w:rsidR="00A11A3B" w:rsidRPr="00A11A3B" w:rsidRDefault="00A11A3B" w:rsidP="00A11A3B">
      <w:pPr>
        <w:tabs>
          <w:tab w:val="left" w:pos="851"/>
        </w:tabs>
        <w:ind w:firstLine="567"/>
        <w:jc w:val="both"/>
      </w:pPr>
      <w:r w:rsidRPr="00A11A3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0512F3D" w14:textId="77777777" w:rsidR="00FC1CD3" w:rsidRDefault="00FC1CD3">
      <w:pPr>
        <w:jc w:val="both"/>
      </w:pPr>
    </w:p>
    <w:p w14:paraId="258E17F8" w14:textId="77777777" w:rsidR="000B2612" w:rsidRDefault="000B2612">
      <w:pPr>
        <w:jc w:val="both"/>
      </w:pPr>
    </w:p>
    <w:p w14:paraId="65BFD479" w14:textId="77777777" w:rsidR="00F873AA" w:rsidRDefault="00F873AA">
      <w:pPr>
        <w:jc w:val="both"/>
      </w:pPr>
    </w:p>
    <w:p w14:paraId="37B1ED97" w14:textId="77777777" w:rsidR="00AD1837" w:rsidRDefault="00AD1837">
      <w:pPr>
        <w:jc w:val="both"/>
      </w:pPr>
    </w:p>
    <w:tbl>
      <w:tblPr>
        <w:tblW w:w="9639" w:type="dxa"/>
        <w:tblInd w:w="108" w:type="dxa"/>
        <w:tblLook w:val="0000" w:firstRow="0" w:lastRow="0" w:firstColumn="0" w:lastColumn="0" w:noHBand="0" w:noVBand="0"/>
      </w:tblPr>
      <w:tblGrid>
        <w:gridCol w:w="4410"/>
        <w:gridCol w:w="5229"/>
      </w:tblGrid>
      <w:tr w:rsidR="00FC1CD3" w14:paraId="44F4B375" w14:textId="77777777" w:rsidTr="00925182">
        <w:trPr>
          <w:trHeight w:val="180"/>
        </w:trPr>
        <w:tc>
          <w:tcPr>
            <w:tcW w:w="4410" w:type="dxa"/>
          </w:tcPr>
          <w:p w14:paraId="573A52A5" w14:textId="77777777" w:rsidR="00FC1CD3" w:rsidRDefault="00F4316F" w:rsidP="000B2612">
            <w:pPr>
              <w:ind w:left="-105"/>
            </w:pPr>
            <w:r>
              <w:t>Savivaldybės meras</w:t>
            </w:r>
          </w:p>
        </w:tc>
        <w:tc>
          <w:tcPr>
            <w:tcW w:w="5229" w:type="dxa"/>
          </w:tcPr>
          <w:p w14:paraId="73815DB4" w14:textId="77777777" w:rsidR="00FC1CD3" w:rsidRDefault="00925182">
            <w:pPr>
              <w:jc w:val="right"/>
            </w:pPr>
            <w:r>
              <w:t>Skirmantas Mockevičius</w:t>
            </w:r>
          </w:p>
        </w:tc>
      </w:tr>
    </w:tbl>
    <w:p w14:paraId="7A956D16" w14:textId="77777777" w:rsidR="00F320CA" w:rsidRDefault="00F320CA"/>
    <w:p w14:paraId="5186E02C" w14:textId="77777777" w:rsidR="000B2612" w:rsidRDefault="000B2612"/>
    <w:p w14:paraId="41148126" w14:textId="77777777" w:rsidR="00F873AA" w:rsidRDefault="00F873AA"/>
    <w:p w14:paraId="20F76B44" w14:textId="77777777" w:rsidR="00A6644B" w:rsidRDefault="00A6644B" w:rsidP="00A6644B">
      <w:r>
        <w:t xml:space="preserve">Vizos: </w:t>
      </w:r>
    </w:p>
    <w:p w14:paraId="4EDADA42" w14:textId="77777777" w:rsidR="00A6644B" w:rsidRDefault="00A6644B" w:rsidP="00A6644B">
      <w:r>
        <w:t xml:space="preserve">Administracijos direktorė R. </w:t>
      </w:r>
      <w:proofErr w:type="spellStart"/>
      <w:r>
        <w:t>Vančienė</w:t>
      </w:r>
      <w:proofErr w:type="spellEnd"/>
    </w:p>
    <w:p w14:paraId="3CF3E58D" w14:textId="77777777" w:rsidR="00A6644B" w:rsidRDefault="00A6644B" w:rsidP="00A6644B">
      <w:r>
        <w:t xml:space="preserve">Teisės ir civilinės metrikacijos skyriaus vedėja O. </w:t>
      </w:r>
      <w:proofErr w:type="spellStart"/>
      <w:r>
        <w:t>Sutkaitienė</w:t>
      </w:r>
      <w:proofErr w:type="spellEnd"/>
      <w:r>
        <w:t xml:space="preserve"> </w:t>
      </w:r>
    </w:p>
    <w:p w14:paraId="73BA2850" w14:textId="77777777" w:rsidR="00A6644B" w:rsidRDefault="00A6644B" w:rsidP="00A6644B">
      <w:r>
        <w:t>Tarybos posėdžių sekretorė D. Dačkauskaitė</w:t>
      </w:r>
    </w:p>
    <w:p w14:paraId="47A979F3" w14:textId="77777777" w:rsidR="00A6644B" w:rsidRDefault="00A6644B" w:rsidP="00A6644B">
      <w:r>
        <w:t>Dokumentų ir viešųjų ryšių skyriaus vyr. specialistas A. Gvildys</w:t>
      </w:r>
    </w:p>
    <w:p w14:paraId="4BB846E7" w14:textId="77777777" w:rsidR="00A6644B" w:rsidRDefault="00A6644B" w:rsidP="00A6644B">
      <w:r>
        <w:t>Infrastruktūros ir turto skyriaus vedėja J. Šeflerienė</w:t>
      </w:r>
    </w:p>
    <w:p w14:paraId="221584E5" w14:textId="77777777" w:rsidR="00AD1837" w:rsidRDefault="00AD1837"/>
    <w:p w14:paraId="1850BC9B" w14:textId="77777777" w:rsidR="00AD1837" w:rsidRDefault="00AD1837"/>
    <w:p w14:paraId="66D6A2A3" w14:textId="77777777" w:rsidR="00F873AA" w:rsidRDefault="00F873AA"/>
    <w:p w14:paraId="2BA4FE62" w14:textId="77777777" w:rsidR="00B25C2D" w:rsidRDefault="00B25C2D" w:rsidP="00B25C2D">
      <w:r>
        <w:t>Parengė</w:t>
      </w:r>
    </w:p>
    <w:bookmarkStart w:id="3" w:name="CREATOR_SHOWS"/>
    <w:p w14:paraId="54916ECB" w14:textId="77777777" w:rsidR="00B25C2D" w:rsidRDefault="00B25C2D" w:rsidP="00B25C2D">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Romanas Semaška</w:t>
      </w:r>
      <w:r>
        <w:rPr>
          <w:lang w:eastAsia="de-DE"/>
        </w:rPr>
        <w:fldChar w:fldCharType="end"/>
      </w:r>
      <w:bookmarkEnd w:id="3"/>
      <w:r>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+370 655  07 496</w:t>
      </w:r>
      <w:r>
        <w:rPr>
          <w:lang w:eastAsia="de-DE"/>
        </w:rPr>
        <w:fldChar w:fldCharType="end"/>
      </w:r>
      <w:bookmarkEnd w:id="4"/>
      <w:r>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romanas.semaska@jurbarkas.lt</w:t>
      </w:r>
      <w:r>
        <w:rPr>
          <w:lang w:eastAsia="de-DE"/>
        </w:rPr>
        <w:fldChar w:fldCharType="end"/>
      </w:r>
      <w:bookmarkEnd w:id="5"/>
    </w:p>
    <w:bookmarkStart w:id="6" w:name="NOW_DATE1"/>
    <w:p w14:paraId="3CB558B5" w14:textId="77777777" w:rsidR="00B25C2D" w:rsidRDefault="00B25C2D" w:rsidP="00B25C2D">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2024-06-26</w:t>
      </w:r>
      <w:r>
        <w:fldChar w:fldCharType="end"/>
      </w:r>
      <w:bookmarkEnd w:id="6"/>
      <w:r>
        <w:t xml:space="preserve"> </w:t>
      </w:r>
    </w:p>
    <w:p w14:paraId="73D49191" w14:textId="77777777" w:rsidR="00A6644B" w:rsidRDefault="00A6644B" w:rsidP="002E1F99">
      <w:pPr>
        <w:pStyle w:val="Pavadinimas"/>
        <w:jc w:val="left"/>
        <w:rPr>
          <w:b w:val="0"/>
        </w:rPr>
      </w:pPr>
    </w:p>
    <w:p w14:paraId="61FC1630" w14:textId="77777777" w:rsidR="00B668F0" w:rsidRDefault="00B668F0" w:rsidP="00B668F0">
      <w:pPr>
        <w:pStyle w:val="Pavadinimas"/>
        <w:pBdr>
          <w:bottom w:val="single" w:sz="12" w:space="1" w:color="auto"/>
        </w:pBdr>
      </w:pPr>
      <w:r>
        <w:t>JURBARKO RAJONO SAVIVALDYBĖS ADMINISTRACIJOS</w:t>
      </w:r>
    </w:p>
    <w:p w14:paraId="1EEC2680" w14:textId="77777777" w:rsidR="00B668F0" w:rsidRDefault="00925182" w:rsidP="00B668F0">
      <w:pPr>
        <w:pStyle w:val="Pavadinimas"/>
        <w:pBdr>
          <w:bottom w:val="single" w:sz="12" w:space="1" w:color="auto"/>
        </w:pBdr>
      </w:pPr>
      <w:r>
        <w:t xml:space="preserve">INFRASTRUKTŪROS IR TURTO </w:t>
      </w:r>
      <w:r w:rsidR="00B668F0">
        <w:t>SKYRIUS</w:t>
      </w:r>
    </w:p>
    <w:p w14:paraId="648DC807" w14:textId="77777777" w:rsidR="00B668F0" w:rsidRDefault="00B668F0" w:rsidP="00B668F0">
      <w:pPr>
        <w:pStyle w:val="Pavadinimas"/>
        <w:pBdr>
          <w:bottom w:val="single" w:sz="12" w:space="1" w:color="auto"/>
        </w:pBdr>
      </w:pPr>
    </w:p>
    <w:p w14:paraId="2E3F91FB" w14:textId="77777777" w:rsidR="002E1F99" w:rsidRDefault="002E1F99" w:rsidP="002E1F99">
      <w:pPr>
        <w:pStyle w:val="Paantrat"/>
      </w:pPr>
    </w:p>
    <w:p w14:paraId="57D01111" w14:textId="77777777" w:rsidR="002E1F99" w:rsidRDefault="002E1F99" w:rsidP="002E1F99">
      <w:pPr>
        <w:pStyle w:val="Paantrat"/>
      </w:pPr>
      <w:r>
        <w:t>AIŠKINAMASIS RAŠTAS</w:t>
      </w:r>
    </w:p>
    <w:p w14:paraId="642B8C92" w14:textId="77777777" w:rsidR="002E1F99" w:rsidRDefault="002E1F99" w:rsidP="002E1F99">
      <w:pPr>
        <w:jc w:val="center"/>
        <w:rPr>
          <w:caps/>
        </w:rPr>
      </w:pPr>
    </w:p>
    <w:p w14:paraId="75BC9D3E" w14:textId="42915A07" w:rsidR="002E1F99" w:rsidRDefault="002E1F99" w:rsidP="002E1F99">
      <w:pPr>
        <w:jc w:val="center"/>
        <w:rPr>
          <w:b/>
          <w:bCs/>
          <w:caps/>
        </w:rPr>
      </w:pPr>
      <w:r>
        <w:rPr>
          <w:b/>
          <w:bCs/>
          <w:caps/>
        </w:rPr>
        <w:t xml:space="preserve">PRIE JURBARKO RAJONO SAVIVALDYBĖS TARYBOS SPRENDIMO </w:t>
      </w:r>
      <w:r w:rsidR="000F3516" w:rsidRPr="000F3516">
        <w:rPr>
          <w:b/>
        </w:rPr>
        <w:fldChar w:fldCharType="begin">
          <w:ffData>
            <w:name w:val="DOC_DATA"/>
            <w:enabled/>
            <w:calcOnExit w:val="0"/>
            <w:textInput>
              <w:default w:val="{$DOC_DATA}"/>
            </w:textInput>
          </w:ffData>
        </w:fldChar>
      </w:r>
      <w:r w:rsidR="000F3516" w:rsidRPr="000F3516">
        <w:rPr>
          <w:b/>
        </w:rPr>
        <w:instrText xml:space="preserve"> FORMTEXT </w:instrText>
      </w:r>
      <w:r w:rsidR="000F3516" w:rsidRPr="000F3516">
        <w:rPr>
          <w:b/>
        </w:rPr>
      </w:r>
      <w:r w:rsidR="000F3516" w:rsidRPr="000F3516">
        <w:rPr>
          <w:b/>
        </w:rPr>
        <w:fldChar w:fldCharType="separate"/>
      </w:r>
      <w:r w:rsidR="000F3516" w:rsidRPr="000F3516">
        <w:rPr>
          <w:b/>
          <w:bCs/>
          <w:caps/>
        </w:rPr>
        <w:t>„</w:t>
      </w:r>
      <w:r w:rsidR="000F3516">
        <w:rPr>
          <w:b/>
          <w:bCs/>
          <w:caps/>
        </w:rPr>
        <w:t>D</w:t>
      </w:r>
      <w:r w:rsidR="000F3516" w:rsidRPr="000F3516">
        <w:rPr>
          <w:b/>
          <w:bCs/>
          <w:color w:val="000000"/>
        </w:rPr>
        <w:t xml:space="preserve">ĖL PAVEDIMO SUDARYTI VIDAUS SANDORĮ SU UŽDARĄJA AKCINE BENDROVE </w:t>
      </w:r>
      <w:r w:rsidR="000F3516" w:rsidRPr="000F3516">
        <w:rPr>
          <w:b/>
          <w:bCs/>
          <w:caps/>
        </w:rPr>
        <w:t>„</w:t>
      </w:r>
      <w:r w:rsidR="000F3516" w:rsidRPr="000F3516">
        <w:rPr>
          <w:b/>
          <w:bCs/>
          <w:color w:val="000000"/>
        </w:rPr>
        <w:t>JURBARKO KOMUNALININKAS</w:t>
      </w:r>
      <w:r w:rsidR="000F3516" w:rsidRPr="000F3516">
        <w:rPr>
          <w:b/>
          <w:szCs w:val="26"/>
        </w:rPr>
        <w:t>“</w:t>
      </w:r>
      <w:r w:rsidR="000F3516" w:rsidRPr="000F3516">
        <w:rPr>
          <w:b/>
        </w:rPr>
        <w:fldChar w:fldCharType="end"/>
      </w:r>
      <w:r w:rsidR="00031B2B" w:rsidRPr="00031B2B">
        <w:rPr>
          <w:b/>
          <w:szCs w:val="26"/>
        </w:rPr>
        <w:t xml:space="preserve">  </w:t>
      </w:r>
      <w:r>
        <w:rPr>
          <w:b/>
          <w:bCs/>
          <w:caps/>
        </w:rPr>
        <w:t>projekto</w:t>
      </w:r>
    </w:p>
    <w:p w14:paraId="0791D09E" w14:textId="77777777" w:rsidR="00AD1837" w:rsidRDefault="00AD1837" w:rsidP="002E1F99">
      <w:pPr>
        <w:jc w:val="center"/>
        <w:rPr>
          <w:b/>
          <w:bCs/>
          <w:caps/>
        </w:rPr>
      </w:pPr>
    </w:p>
    <w:p w14:paraId="5FE95C6A" w14:textId="77777777" w:rsidR="002E1F99" w:rsidRDefault="002E1F99" w:rsidP="002E1F99">
      <w:pPr>
        <w:tabs>
          <w:tab w:val="left" w:pos="567"/>
        </w:tabs>
        <w:jc w:val="center"/>
      </w:pPr>
    </w:p>
    <w:p w14:paraId="06008D2F" w14:textId="77777777" w:rsidR="00B25C2D" w:rsidRDefault="00B25C2D" w:rsidP="00B25C2D">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birželio 26 d.</w:t>
      </w:r>
      <w:r>
        <w:fldChar w:fldCharType="end"/>
      </w:r>
    </w:p>
    <w:p w14:paraId="78887719" w14:textId="77777777" w:rsidR="002E1F99" w:rsidRDefault="002E1F99" w:rsidP="002E1F99">
      <w:pPr>
        <w:tabs>
          <w:tab w:val="left" w:pos="0"/>
        </w:tabs>
        <w:jc w:val="center"/>
      </w:pPr>
      <w:r>
        <w:t>Jurbarkas</w:t>
      </w:r>
    </w:p>
    <w:p w14:paraId="7EE0FCDC" w14:textId="77777777" w:rsidR="00AD1837" w:rsidRDefault="00AD1837" w:rsidP="002E1F99">
      <w:pPr>
        <w:tabs>
          <w:tab w:val="left" w:pos="0"/>
        </w:tabs>
        <w:jc w:val="center"/>
      </w:pPr>
    </w:p>
    <w:p w14:paraId="264DEFA5"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79411895" w14:textId="77777777" w:rsidTr="0057222C">
        <w:tc>
          <w:tcPr>
            <w:tcW w:w="9525" w:type="dxa"/>
          </w:tcPr>
          <w:p w14:paraId="16EF66A2" w14:textId="77777777" w:rsidR="006A29E6" w:rsidRDefault="006A29E6" w:rsidP="007371F4">
            <w:pPr>
              <w:tabs>
                <w:tab w:val="left" w:pos="0"/>
              </w:tabs>
              <w:rPr>
                <w:b/>
                <w:bCs/>
                <w:sz w:val="22"/>
              </w:rPr>
            </w:pPr>
            <w:r>
              <w:rPr>
                <w:b/>
                <w:bCs/>
                <w:i/>
                <w:iCs/>
                <w:sz w:val="22"/>
              </w:rPr>
              <w:t>1. Parengto projekto tikslai ir uždaviniai.</w:t>
            </w:r>
          </w:p>
        </w:tc>
      </w:tr>
      <w:tr w:rsidR="006A29E6" w14:paraId="6165DD2D" w14:textId="77777777" w:rsidTr="0057222C">
        <w:tc>
          <w:tcPr>
            <w:tcW w:w="9525" w:type="dxa"/>
          </w:tcPr>
          <w:p w14:paraId="5159141F" w14:textId="1071D8BA" w:rsidR="004C0F07" w:rsidRDefault="001E4FB6" w:rsidP="0057222C">
            <w:pPr>
              <w:tabs>
                <w:tab w:val="left" w:pos="0"/>
              </w:tabs>
              <w:ind w:firstLine="567"/>
              <w:jc w:val="both"/>
              <w:rPr>
                <w:sz w:val="22"/>
              </w:rPr>
            </w:pPr>
            <w:r>
              <w:rPr>
                <w:sz w:val="22"/>
              </w:rPr>
              <w:t>A</w:t>
            </w:r>
            <w:r w:rsidR="004C33C0">
              <w:rPr>
                <w:sz w:val="22"/>
              </w:rPr>
              <w:t xml:space="preserve">tsižvelgiant į </w:t>
            </w:r>
            <w:r>
              <w:rPr>
                <w:sz w:val="22"/>
              </w:rPr>
              <w:t xml:space="preserve">darbo grupės, </w:t>
            </w:r>
            <w:r w:rsidR="004C33C0">
              <w:rPr>
                <w:sz w:val="22"/>
              </w:rPr>
              <w:t xml:space="preserve"> </w:t>
            </w:r>
            <w:r>
              <w:rPr>
                <w:color w:val="000000"/>
              </w:rPr>
              <w:t>sudarytos Jurbarko rajono savivaldybės mero 2024 m. balandžio 19 d. potvarkiu Nr. V3-199 „</w:t>
            </w:r>
            <w:r w:rsidRPr="00D42477">
              <w:rPr>
                <w:color w:val="000000"/>
              </w:rPr>
              <w:t>Dėl darbo grupės sudarymo rekomendacijoms dėl Jurbarko miesto ir rajono teritorijos tvarkymo ir priežiūros paslaugų įsigijimui parengti</w:t>
            </w:r>
            <w:r>
              <w:rPr>
                <w:color w:val="000000"/>
              </w:rPr>
              <w:t>“, 2024 m. birželio 7 d. posėdžio protokole Nr. 5-</w:t>
            </w:r>
            <w:r w:rsidR="0057222C">
              <w:rPr>
                <w:color w:val="000000"/>
              </w:rPr>
              <w:t>116</w:t>
            </w:r>
            <w:r>
              <w:rPr>
                <w:color w:val="000000"/>
              </w:rPr>
              <w:t xml:space="preserve"> pateiktus siūlymus, </w:t>
            </w:r>
            <w:r w:rsidR="00141425">
              <w:rPr>
                <w:sz w:val="22"/>
              </w:rPr>
              <w:t>pavesti Jurbarko rajono savivaldybės administracijai parengti ir nuo 20</w:t>
            </w:r>
            <w:r>
              <w:rPr>
                <w:sz w:val="22"/>
              </w:rPr>
              <w:t>24</w:t>
            </w:r>
            <w:r w:rsidR="00141425">
              <w:rPr>
                <w:sz w:val="22"/>
              </w:rPr>
              <w:t xml:space="preserve"> m. liepos 1 d. sudaryti terminuotą, ne ilgesnį nei 5 metų, vidaus sandorį su UAB</w:t>
            </w:r>
            <w:r w:rsidR="00697F87">
              <w:rPr>
                <w:sz w:val="22"/>
              </w:rPr>
              <w:t> </w:t>
            </w:r>
            <w:r w:rsidR="00141425">
              <w:rPr>
                <w:sz w:val="22"/>
              </w:rPr>
              <w:t xml:space="preserve"> „Jurbarko komunalininkas“ dėl Jurbarko miesto </w:t>
            </w:r>
            <w:r>
              <w:rPr>
                <w:sz w:val="22"/>
              </w:rPr>
              <w:t xml:space="preserve">ir rajono </w:t>
            </w:r>
            <w:r w:rsidR="00141425">
              <w:rPr>
                <w:sz w:val="22"/>
              </w:rPr>
              <w:t>teritorijos tvarkymo ir priežiūros paslaugų.</w:t>
            </w:r>
          </w:p>
        </w:tc>
      </w:tr>
      <w:tr w:rsidR="0057222C" w14:paraId="69E2E03D" w14:textId="77777777" w:rsidTr="0057222C">
        <w:tc>
          <w:tcPr>
            <w:tcW w:w="9525" w:type="dxa"/>
          </w:tcPr>
          <w:p w14:paraId="6D71C91F" w14:textId="77777777" w:rsidR="0057222C" w:rsidRPr="0057222C" w:rsidRDefault="0057222C" w:rsidP="0057222C">
            <w:pPr>
              <w:tabs>
                <w:tab w:val="left" w:pos="0"/>
              </w:tabs>
              <w:rPr>
                <w:b/>
                <w:bCs/>
                <w:i/>
                <w:iCs/>
                <w:sz w:val="22"/>
              </w:rPr>
            </w:pPr>
            <w:r w:rsidRPr="0057222C">
              <w:rPr>
                <w:b/>
                <w:bCs/>
                <w:i/>
                <w:iCs/>
                <w:sz w:val="22"/>
              </w:rPr>
              <w:t>2. Kaip šiuo metu yra sureguliuoti projekte aptarti klausimai.</w:t>
            </w:r>
          </w:p>
          <w:p w14:paraId="413DAF2F" w14:textId="77777777" w:rsidR="0057222C" w:rsidRPr="0057222C" w:rsidRDefault="0057222C" w:rsidP="0057222C">
            <w:pPr>
              <w:tabs>
                <w:tab w:val="left" w:pos="0"/>
              </w:tabs>
              <w:ind w:firstLine="567"/>
              <w:jc w:val="both"/>
              <w:rPr>
                <w:sz w:val="22"/>
              </w:rPr>
            </w:pPr>
            <w:r w:rsidRPr="0057222C">
              <w:rPr>
                <w:b/>
                <w:bCs/>
                <w:sz w:val="22"/>
              </w:rPr>
              <w:t xml:space="preserve">          </w:t>
            </w:r>
            <w:r w:rsidRPr="0057222C">
              <w:rPr>
                <w:sz w:val="22"/>
              </w:rPr>
              <w:t xml:space="preserve">Jurbarko rajono savivaldybės teritorijos tvarkymo ir priežiūros darbus iki š. m. birželio 31 d. atlieka UAB „Jurbarko komunalininkas“. Vadovaujamasi: Jurbarko rajono savivaldybės tarybos 2019 m. birželio 27 d. sprendimu Nr. T2-213 „Dėl pavedimo sudaryti vidaus sandorį“, 2019 m. birželio 28 d. Jurbarko rajono savivaldybės administracijos „Paslaugų teikimo sutartimi“ Nr. G1-135, 2020 m. rugsėjo 10 d. Jurbarko rajono savivaldybės administracijos „Susitarimu dėl 2019 m. birželio 28 d. paslaugų teikimo sutarties  Nr. G1-135 pakeitimo“ Nr. G1-231 ir Jurbarko rajono savivaldybės tarybos 2014 m. lapkričio 27 d. sprendimu Nr. T2-361 „Dėl UAB „Jurbarko komunalininkas“ teikiamų sanitarinio valymo rankiniu būdu paslaugų įkainių nustatymo“. </w:t>
            </w:r>
          </w:p>
          <w:p w14:paraId="767680E7" w14:textId="77777777" w:rsidR="0057222C" w:rsidRPr="0057222C" w:rsidRDefault="0057222C" w:rsidP="0057222C">
            <w:pPr>
              <w:tabs>
                <w:tab w:val="left" w:pos="0"/>
              </w:tabs>
              <w:ind w:firstLine="567"/>
              <w:jc w:val="both"/>
              <w:rPr>
                <w:sz w:val="22"/>
              </w:rPr>
            </w:pPr>
            <w:r w:rsidRPr="0057222C">
              <w:rPr>
                <w:sz w:val="22"/>
              </w:rPr>
              <w:t>Jurbarko rajono savivaldybė yra atsakinga už viešųjų paslaugų teikimą gyventojams. Viena iš viešųjų paslaugų – teritorijų ir gatvių priežiūros ir tvarkymo paslauga. Savivaldybė turi užtikrinti, kad viešosiomis paslaugomis galėtų naudotis visi savivaldybės gyventojai ir kad šios paslaugos būtų teikiamos nuolat. 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3B3C0E29" w14:textId="77777777" w:rsidR="0057222C" w:rsidRPr="0057222C" w:rsidRDefault="0057222C" w:rsidP="0057222C">
            <w:pPr>
              <w:tabs>
                <w:tab w:val="left" w:pos="0"/>
              </w:tabs>
              <w:ind w:firstLine="567"/>
              <w:jc w:val="both"/>
              <w:rPr>
                <w:sz w:val="22"/>
              </w:rPr>
            </w:pPr>
            <w:r w:rsidRPr="0057222C">
              <w:rPr>
                <w:sz w:val="22"/>
              </w:rPr>
              <w:t xml:space="preserve">Lietuvos Respublikos viešųjų pirkimų įstatymo 10 straipsnyje numatyta, kad perkančioji organizacija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 ir 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w:t>
            </w:r>
          </w:p>
          <w:p w14:paraId="1BE2E11D" w14:textId="09F818A2" w:rsidR="0057222C" w:rsidRPr="0057222C" w:rsidRDefault="0057222C" w:rsidP="0057222C">
            <w:pPr>
              <w:tabs>
                <w:tab w:val="left" w:pos="0"/>
              </w:tabs>
              <w:jc w:val="both"/>
              <w:rPr>
                <w:sz w:val="22"/>
              </w:rPr>
            </w:pPr>
            <w:r w:rsidRPr="0057222C">
              <w:rPr>
                <w:sz w:val="22"/>
              </w:rPr>
              <w:t>Sudarius vidaus sandorį su savivaldybės valdoma įmone uždarąja akcine bendrove „Jurbarko komunalininkas“ būtų užtikrintas viešųjų paslaugų nepertraukiamumas, gera kokybė ir prieinamumas. Ši bendrovė yra besispecializuojanti ir reikalingą kompetenciją, įrenginius bei techniką turinti bendrovė, galinti teikti sprendimo priede numatytas paslaugas.</w:t>
            </w:r>
          </w:p>
        </w:tc>
      </w:tr>
      <w:tr w:rsidR="0057222C" w14:paraId="73A26297" w14:textId="77777777" w:rsidTr="0057222C">
        <w:tc>
          <w:tcPr>
            <w:tcW w:w="9525" w:type="dxa"/>
          </w:tcPr>
          <w:p w14:paraId="5B1C9C3B" w14:textId="1953C77E" w:rsidR="0057222C" w:rsidRPr="00F21E2C" w:rsidRDefault="0057222C" w:rsidP="0057222C">
            <w:pPr>
              <w:ind w:firstLine="567"/>
              <w:jc w:val="both"/>
              <w:rPr>
                <w:sz w:val="22"/>
                <w:szCs w:val="18"/>
              </w:rPr>
            </w:pPr>
            <w:r w:rsidRPr="0057222C">
              <w:rPr>
                <w:sz w:val="22"/>
                <w:szCs w:val="18"/>
              </w:rPr>
              <w:lastRenderedPageBreak/>
              <w:t>Priimant sprendimą, kokiu būdu įsigyti šiuo metu UAB „Jurbarko komunalininkas“ teikiamas viešąsias ir kitas teritorijų tvarkymo ir priežiūros paslaugas, Jurbarko rajono savivaldybė turėtų atsižvelgti į šių paslaugų pobūdį, įvertinti, ar minėtas paslaugas perkant viešojo pirkimo būdu nekils nepamatuotų rizikų, užtikrinant paslaugų nepertraukiamumo, geros kokybės ir prieinamumo, ekonomines ir socialines pasekmes.</w:t>
            </w:r>
          </w:p>
        </w:tc>
      </w:tr>
      <w:tr w:rsidR="0057222C" w14:paraId="09EDD527" w14:textId="77777777" w:rsidTr="0057222C">
        <w:tc>
          <w:tcPr>
            <w:tcW w:w="9525" w:type="dxa"/>
          </w:tcPr>
          <w:p w14:paraId="37AD2EEC" w14:textId="77777777" w:rsidR="0057222C" w:rsidRDefault="0057222C" w:rsidP="0057222C">
            <w:pPr>
              <w:tabs>
                <w:tab w:val="left" w:pos="0"/>
              </w:tabs>
              <w:rPr>
                <w:b/>
                <w:bCs/>
                <w:i/>
                <w:iCs/>
                <w:sz w:val="22"/>
              </w:rPr>
            </w:pPr>
            <w:r>
              <w:rPr>
                <w:b/>
                <w:bCs/>
                <w:i/>
                <w:iCs/>
                <w:sz w:val="22"/>
              </w:rPr>
              <w:t>3. Kokių pozityvių rezultatų laukiama.</w:t>
            </w:r>
          </w:p>
        </w:tc>
      </w:tr>
      <w:tr w:rsidR="0057222C" w14:paraId="7C0BC3EF" w14:textId="77777777" w:rsidTr="0057222C">
        <w:tc>
          <w:tcPr>
            <w:tcW w:w="9525" w:type="dxa"/>
          </w:tcPr>
          <w:p w14:paraId="0416DC3D" w14:textId="3E18EE09" w:rsidR="0057222C" w:rsidRDefault="0057222C" w:rsidP="0057222C">
            <w:pPr>
              <w:tabs>
                <w:tab w:val="left" w:pos="0"/>
              </w:tabs>
              <w:jc w:val="both"/>
              <w:rPr>
                <w:sz w:val="22"/>
              </w:rPr>
            </w:pPr>
            <w:r w:rsidRPr="004E7511">
              <w:rPr>
                <w:color w:val="000000"/>
                <w:sz w:val="22"/>
                <w:szCs w:val="22"/>
                <w:shd w:val="clear" w:color="auto" w:fill="FFFFFF"/>
              </w:rPr>
              <w:t>Atliekamų darbų ir teikiamų paslaugų pasiekimo greitis, paprastesnis ir efektyvesnis bei labiau kontroliuojamas viešojo intereso patenkinimas</w:t>
            </w:r>
          </w:p>
        </w:tc>
      </w:tr>
      <w:tr w:rsidR="0057222C" w14:paraId="49372691" w14:textId="77777777" w:rsidTr="0057222C">
        <w:tc>
          <w:tcPr>
            <w:tcW w:w="9525" w:type="dxa"/>
          </w:tcPr>
          <w:p w14:paraId="6A68955E" w14:textId="77777777" w:rsidR="0057222C" w:rsidRDefault="0057222C" w:rsidP="0057222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57222C" w14:paraId="2695CD08" w14:textId="77777777" w:rsidTr="0057222C">
        <w:tc>
          <w:tcPr>
            <w:tcW w:w="9525" w:type="dxa"/>
          </w:tcPr>
          <w:p w14:paraId="63CF6656" w14:textId="5D70B120" w:rsidR="0057222C" w:rsidRDefault="0057222C" w:rsidP="0057222C">
            <w:pPr>
              <w:tabs>
                <w:tab w:val="left" w:pos="0"/>
              </w:tabs>
              <w:jc w:val="both"/>
              <w:rPr>
                <w:sz w:val="20"/>
              </w:rPr>
            </w:pPr>
            <w:r w:rsidRPr="004C33C0">
              <w:rPr>
                <w:sz w:val="22"/>
                <w:szCs w:val="22"/>
              </w:rPr>
              <w:t>Nenumatoma</w:t>
            </w:r>
          </w:p>
        </w:tc>
      </w:tr>
      <w:tr w:rsidR="0057222C" w14:paraId="59314285" w14:textId="77777777" w:rsidTr="0057222C">
        <w:tc>
          <w:tcPr>
            <w:tcW w:w="9525" w:type="dxa"/>
          </w:tcPr>
          <w:p w14:paraId="5BE772F0" w14:textId="77777777" w:rsidR="0057222C" w:rsidRDefault="0057222C" w:rsidP="0057222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57222C" w14:paraId="76CA6D6F" w14:textId="77777777" w:rsidTr="0057222C">
        <w:tc>
          <w:tcPr>
            <w:tcW w:w="9525" w:type="dxa"/>
          </w:tcPr>
          <w:p w14:paraId="51D1C048" w14:textId="77777777" w:rsidR="0057222C" w:rsidRDefault="0057222C" w:rsidP="0057222C">
            <w:pPr>
              <w:tabs>
                <w:tab w:val="left" w:pos="0"/>
              </w:tabs>
              <w:jc w:val="both"/>
              <w:rPr>
                <w:sz w:val="22"/>
              </w:rPr>
            </w:pPr>
            <w:r>
              <w:rPr>
                <w:sz w:val="22"/>
              </w:rPr>
              <w:t>-</w:t>
            </w:r>
          </w:p>
        </w:tc>
      </w:tr>
      <w:tr w:rsidR="0057222C" w14:paraId="44FCE121" w14:textId="77777777" w:rsidTr="0057222C">
        <w:tc>
          <w:tcPr>
            <w:tcW w:w="9525" w:type="dxa"/>
          </w:tcPr>
          <w:p w14:paraId="4ED52F03" w14:textId="77777777" w:rsidR="0057222C" w:rsidRDefault="0057222C" w:rsidP="0057222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379714F" w14:textId="4747FB01" w:rsidR="0057222C" w:rsidRPr="004E7511" w:rsidRDefault="0057222C" w:rsidP="0057222C">
            <w:pPr>
              <w:tabs>
                <w:tab w:val="left" w:pos="0"/>
              </w:tabs>
              <w:rPr>
                <w:sz w:val="22"/>
              </w:rPr>
            </w:pPr>
            <w:r w:rsidRPr="004E7511">
              <w:rPr>
                <w:sz w:val="22"/>
              </w:rPr>
              <w:t>Negauta</w:t>
            </w:r>
          </w:p>
        </w:tc>
      </w:tr>
      <w:tr w:rsidR="0057222C" w14:paraId="72878F9B" w14:textId="77777777" w:rsidTr="0057222C">
        <w:tc>
          <w:tcPr>
            <w:tcW w:w="9525" w:type="dxa"/>
          </w:tcPr>
          <w:p w14:paraId="34558B60" w14:textId="6C603AFB" w:rsidR="0057222C" w:rsidRDefault="0057222C" w:rsidP="0057222C">
            <w:pPr>
              <w:tabs>
                <w:tab w:val="left" w:pos="0"/>
              </w:tabs>
              <w:jc w:val="both"/>
              <w:rPr>
                <w:b/>
                <w:i/>
                <w:sz w:val="22"/>
              </w:rPr>
            </w:pPr>
            <w:r>
              <w:rPr>
                <w:b/>
                <w:i/>
                <w:sz w:val="22"/>
              </w:rPr>
              <w:t>7. Ar reikalingas projekto antikorupcinis vertinimas.</w:t>
            </w:r>
          </w:p>
          <w:p w14:paraId="50D0BA4A" w14:textId="77777777" w:rsidR="0057222C" w:rsidRDefault="0057222C" w:rsidP="0057222C">
            <w:pPr>
              <w:tabs>
                <w:tab w:val="left" w:pos="0"/>
              </w:tabs>
              <w:jc w:val="both"/>
              <w:rPr>
                <w:sz w:val="22"/>
              </w:rPr>
            </w:pPr>
            <w:r>
              <w:rPr>
                <w:sz w:val="22"/>
              </w:rPr>
              <w:t>Teikiamo sprendimo projekto įgyvendinimas neturi poveikio korupcijos pasireiškimui.</w:t>
            </w:r>
          </w:p>
        </w:tc>
      </w:tr>
      <w:tr w:rsidR="0057222C" w14:paraId="0A12EA7A" w14:textId="77777777" w:rsidTr="0057222C">
        <w:tc>
          <w:tcPr>
            <w:tcW w:w="9525" w:type="dxa"/>
          </w:tcPr>
          <w:p w14:paraId="559D2EA2" w14:textId="77777777" w:rsidR="0057222C" w:rsidRDefault="0057222C" w:rsidP="0057222C">
            <w:pPr>
              <w:tabs>
                <w:tab w:val="left" w:pos="0"/>
              </w:tabs>
              <w:jc w:val="both"/>
              <w:rPr>
                <w:b/>
                <w:i/>
                <w:sz w:val="22"/>
              </w:rPr>
            </w:pPr>
            <w:r>
              <w:rPr>
                <w:b/>
                <w:i/>
                <w:sz w:val="22"/>
              </w:rPr>
              <w:t>8. Projekto iniciatorius, autorius ar autorių grupė.</w:t>
            </w:r>
          </w:p>
        </w:tc>
      </w:tr>
      <w:tr w:rsidR="0057222C" w14:paraId="02CBFDFC" w14:textId="77777777" w:rsidTr="0057222C">
        <w:tc>
          <w:tcPr>
            <w:tcW w:w="9525" w:type="dxa"/>
          </w:tcPr>
          <w:p w14:paraId="12B9F3D5" w14:textId="239375A9" w:rsidR="0057222C" w:rsidRDefault="0057222C" w:rsidP="0057222C">
            <w:pPr>
              <w:tabs>
                <w:tab w:val="left" w:pos="0"/>
              </w:tabs>
              <w:jc w:val="both"/>
              <w:rPr>
                <w:sz w:val="22"/>
              </w:rPr>
            </w:pPr>
            <w:r>
              <w:rPr>
                <w:sz w:val="22"/>
              </w:rPr>
              <w:t>Infrastruktūros ir turto skyrius</w:t>
            </w:r>
          </w:p>
        </w:tc>
      </w:tr>
      <w:tr w:rsidR="0057222C" w14:paraId="0D39C92D" w14:textId="77777777" w:rsidTr="0057222C">
        <w:tc>
          <w:tcPr>
            <w:tcW w:w="9525" w:type="dxa"/>
          </w:tcPr>
          <w:p w14:paraId="66DB6A96" w14:textId="77777777" w:rsidR="0057222C" w:rsidRDefault="0057222C" w:rsidP="0057222C">
            <w:pPr>
              <w:tabs>
                <w:tab w:val="left" w:pos="0"/>
              </w:tabs>
              <w:rPr>
                <w:b/>
                <w:bCs/>
                <w:i/>
                <w:iCs/>
                <w:sz w:val="22"/>
              </w:rPr>
            </w:pPr>
            <w:r>
              <w:rPr>
                <w:b/>
                <w:bCs/>
                <w:i/>
                <w:iCs/>
                <w:sz w:val="22"/>
              </w:rPr>
              <w:t>9. Kiti, autorių nuomone, reikalingi pagrindimai ir paaiškinimai.</w:t>
            </w:r>
          </w:p>
          <w:p w14:paraId="0A94E59F" w14:textId="1D819B16" w:rsidR="0057222C" w:rsidRDefault="0057222C" w:rsidP="0057222C">
            <w:pPr>
              <w:tabs>
                <w:tab w:val="left" w:pos="0"/>
              </w:tabs>
              <w:rPr>
                <w:b/>
                <w:bCs/>
                <w:i/>
                <w:iCs/>
                <w:sz w:val="22"/>
              </w:rPr>
            </w:pPr>
            <w:r>
              <w:rPr>
                <w:sz w:val="22"/>
              </w:rPr>
              <w:t>-</w:t>
            </w:r>
          </w:p>
        </w:tc>
      </w:tr>
      <w:tr w:rsidR="0057222C" w14:paraId="55D7B90F" w14:textId="77777777" w:rsidTr="0057222C">
        <w:tc>
          <w:tcPr>
            <w:tcW w:w="9525" w:type="dxa"/>
          </w:tcPr>
          <w:p w14:paraId="7CE7709A" w14:textId="77777777" w:rsidR="0057222C" w:rsidRDefault="0057222C" w:rsidP="0057222C">
            <w:pPr>
              <w:tabs>
                <w:tab w:val="left" w:pos="0"/>
              </w:tabs>
              <w:jc w:val="both"/>
              <w:rPr>
                <w:b/>
                <w:i/>
                <w:sz w:val="22"/>
              </w:rPr>
            </w:pPr>
            <w:r>
              <w:rPr>
                <w:b/>
                <w:i/>
                <w:sz w:val="22"/>
              </w:rPr>
              <w:t>10. Sprendimas įteikiamas (kam ir kiek egz.)</w:t>
            </w:r>
          </w:p>
        </w:tc>
      </w:tr>
      <w:tr w:rsidR="0057222C" w14:paraId="5DB544C3" w14:textId="77777777" w:rsidTr="0057222C">
        <w:tc>
          <w:tcPr>
            <w:tcW w:w="9525" w:type="dxa"/>
          </w:tcPr>
          <w:p w14:paraId="4FE34AB1" w14:textId="2F754229" w:rsidR="0057222C" w:rsidRPr="004C33C0" w:rsidRDefault="0057222C" w:rsidP="0057222C">
            <w:pPr>
              <w:tabs>
                <w:tab w:val="left" w:pos="0"/>
              </w:tabs>
              <w:jc w:val="both"/>
              <w:rPr>
                <w:bCs/>
                <w:iCs/>
                <w:sz w:val="22"/>
              </w:rPr>
            </w:pPr>
            <w:r w:rsidRPr="004C33C0">
              <w:rPr>
                <w:bCs/>
                <w:iCs/>
                <w:sz w:val="22"/>
              </w:rPr>
              <w:t>UAB „Jurbarko komunalininkas“ – 1 egz., Infrastruktūros ir turto skyrius – 1 egz.</w:t>
            </w:r>
            <w:r>
              <w:rPr>
                <w:bCs/>
                <w:iCs/>
                <w:sz w:val="22"/>
              </w:rPr>
              <w:t>, Jurbarko miesto seniūnija – 1 vnt.</w:t>
            </w:r>
          </w:p>
        </w:tc>
      </w:tr>
    </w:tbl>
    <w:p w14:paraId="0E1BCC3A" w14:textId="77777777" w:rsidR="006A29E6" w:rsidRDefault="006A29E6" w:rsidP="006A29E6"/>
    <w:p w14:paraId="146A4329" w14:textId="77777777" w:rsidR="00AD1837" w:rsidRDefault="00AD1837" w:rsidP="006A29E6"/>
    <w:p w14:paraId="6DAFCF07" w14:textId="77777777" w:rsidR="004C0F07" w:rsidRDefault="004C0F07" w:rsidP="006A29E6"/>
    <w:p w14:paraId="5F55E63D" w14:textId="77777777" w:rsidR="004C0F07" w:rsidRDefault="004C0F07" w:rsidP="006A29E6"/>
    <w:p w14:paraId="16313FD6" w14:textId="77777777" w:rsidR="004C0F07" w:rsidRDefault="004C0F07" w:rsidP="006A29E6"/>
    <w:p w14:paraId="6B9E5D2A" w14:textId="77777777" w:rsidR="004C0F07" w:rsidRDefault="004C0F07" w:rsidP="006A29E6"/>
    <w:p w14:paraId="198DD846" w14:textId="77777777" w:rsidR="004C0F07" w:rsidRDefault="004C0F07" w:rsidP="006A29E6"/>
    <w:p w14:paraId="576F9CF9" w14:textId="77777777" w:rsidR="004C0F07" w:rsidRDefault="004C0F07" w:rsidP="006A29E6"/>
    <w:p w14:paraId="62CA8BB5" w14:textId="77777777" w:rsidR="004C0F07" w:rsidRDefault="004C0F07" w:rsidP="006A29E6"/>
    <w:p w14:paraId="36F1A922" w14:textId="77777777" w:rsidR="004C0F07" w:rsidRDefault="004C0F07" w:rsidP="006A29E6"/>
    <w:p w14:paraId="3C6722BC" w14:textId="77777777" w:rsidR="004C0F07" w:rsidRDefault="004C0F07" w:rsidP="006A29E6"/>
    <w:p w14:paraId="7FA8E81B" w14:textId="77777777" w:rsidR="004C0F07" w:rsidRDefault="004C0F07" w:rsidP="006A29E6"/>
    <w:p w14:paraId="7F938155" w14:textId="77777777" w:rsidR="004C0F07" w:rsidRDefault="004C0F07" w:rsidP="006A29E6"/>
    <w:p w14:paraId="152BCD50" w14:textId="77777777" w:rsidR="004C0F07" w:rsidRDefault="004C0F07" w:rsidP="006A29E6"/>
    <w:p w14:paraId="07CAEFBA" w14:textId="77777777" w:rsidR="004C0F07" w:rsidRDefault="004C0F07" w:rsidP="006A29E6"/>
    <w:p w14:paraId="4326EC59" w14:textId="77777777" w:rsidR="004C0F07" w:rsidRDefault="004C0F07" w:rsidP="006A29E6"/>
    <w:p w14:paraId="5E9C5B83" w14:textId="77777777" w:rsidR="004C0F07" w:rsidRDefault="004C0F07" w:rsidP="006A29E6"/>
    <w:p w14:paraId="65F04631" w14:textId="77777777" w:rsidR="004C0F07" w:rsidRDefault="004C0F07" w:rsidP="006A29E6"/>
    <w:p w14:paraId="18EDBE8E" w14:textId="77777777" w:rsidR="004C0F07" w:rsidRDefault="004C0F07" w:rsidP="006A29E6"/>
    <w:p w14:paraId="5B34F902" w14:textId="77777777" w:rsidR="004C0F07" w:rsidRDefault="004C0F07" w:rsidP="006A29E6"/>
    <w:p w14:paraId="6649A9AF" w14:textId="77777777" w:rsidR="004C0F07" w:rsidRDefault="004C0F07" w:rsidP="006A29E6"/>
    <w:p w14:paraId="11F9DB4C" w14:textId="77777777" w:rsidR="004C0F07" w:rsidRDefault="004C0F07" w:rsidP="006A29E6"/>
    <w:p w14:paraId="375EA4DD" w14:textId="77777777" w:rsidR="00AD1837" w:rsidRDefault="00AD1837" w:rsidP="006A29E6"/>
    <w:p w14:paraId="63F5FEA8" w14:textId="77777777" w:rsidR="00B25C2D" w:rsidRDefault="00B25C2D" w:rsidP="00B25C2D">
      <w:r>
        <w:t>Parengė</w:t>
      </w:r>
    </w:p>
    <w:p w14:paraId="3AEB31E3" w14:textId="77777777" w:rsidR="00B25C2D" w:rsidRDefault="00B25C2D" w:rsidP="00B25C2D">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Romanas Semaška</w:t>
      </w:r>
      <w:r>
        <w:rPr>
          <w:lang w:eastAsia="de-DE"/>
        </w:rPr>
        <w:fldChar w:fldCharType="end"/>
      </w:r>
    </w:p>
    <w:p w14:paraId="6390B086" w14:textId="77777777" w:rsidR="00B25C2D" w:rsidRDefault="00B25C2D" w:rsidP="00B25C2D">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2024-06-26</w:t>
      </w:r>
      <w:r>
        <w:rPr>
          <w:noProof/>
        </w:rPr>
        <w:fldChar w:fldCharType="end"/>
      </w:r>
    </w:p>
    <w:p w14:paraId="392FC635"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2D9C8" w14:textId="77777777" w:rsidR="00746916" w:rsidRDefault="00746916">
      <w:r>
        <w:separator/>
      </w:r>
    </w:p>
  </w:endnote>
  <w:endnote w:type="continuationSeparator" w:id="0">
    <w:p w14:paraId="00F750EA" w14:textId="77777777" w:rsidR="00746916" w:rsidRDefault="0074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A4148" w14:textId="77777777" w:rsidR="00746916" w:rsidRDefault="00746916">
      <w:r>
        <w:separator/>
      </w:r>
    </w:p>
  </w:footnote>
  <w:footnote w:type="continuationSeparator" w:id="0">
    <w:p w14:paraId="128371C1" w14:textId="77777777" w:rsidR="00746916" w:rsidRDefault="0074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F2267" w14:textId="77777777" w:rsidR="00FC1CD3" w:rsidRDefault="00B664E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0279B6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072E" w14:textId="77777777" w:rsidR="00FC1CD3" w:rsidRDefault="00FC1CD3">
    <w:pPr>
      <w:pStyle w:val="Antrats"/>
      <w:framePr w:wrap="around" w:vAnchor="text" w:hAnchor="margin" w:xAlign="center" w:y="1"/>
      <w:rPr>
        <w:rStyle w:val="Puslapionumeris"/>
      </w:rPr>
    </w:pPr>
  </w:p>
  <w:p w14:paraId="1B9824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46F98"/>
    <w:multiLevelType w:val="hybridMultilevel"/>
    <w:tmpl w:val="1A96375E"/>
    <w:lvl w:ilvl="0" w:tplc="0E5051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28C2AC1"/>
    <w:multiLevelType w:val="multilevel"/>
    <w:tmpl w:val="9D94CB30"/>
    <w:lvl w:ilvl="0">
      <w:start w:val="1"/>
      <w:numFmt w:val="decimal"/>
      <w:lvlText w:val="%1."/>
      <w:lvlJc w:val="left"/>
      <w:pPr>
        <w:ind w:left="1080" w:hanging="360"/>
      </w:p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1699537">
    <w:abstractNumId w:val="5"/>
  </w:num>
  <w:num w:numId="2" w16cid:durableId="522479064">
    <w:abstractNumId w:val="2"/>
  </w:num>
  <w:num w:numId="3" w16cid:durableId="1315842257">
    <w:abstractNumId w:val="6"/>
  </w:num>
  <w:num w:numId="4" w16cid:durableId="1829126659">
    <w:abstractNumId w:val="1"/>
  </w:num>
  <w:num w:numId="5" w16cid:durableId="1153646137">
    <w:abstractNumId w:val="8"/>
  </w:num>
  <w:num w:numId="6" w16cid:durableId="507058390">
    <w:abstractNumId w:val="7"/>
  </w:num>
  <w:num w:numId="7" w16cid:durableId="1219825254">
    <w:abstractNumId w:val="0"/>
  </w:num>
  <w:num w:numId="8" w16cid:durableId="749693047">
    <w:abstractNumId w:val="3"/>
  </w:num>
  <w:num w:numId="9" w16cid:durableId="1236864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2199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258A2"/>
    <w:rsid w:val="00031B2B"/>
    <w:rsid w:val="0003441C"/>
    <w:rsid w:val="00054B58"/>
    <w:rsid w:val="00060AAA"/>
    <w:rsid w:val="00065A6D"/>
    <w:rsid w:val="0007040E"/>
    <w:rsid w:val="00073ECC"/>
    <w:rsid w:val="00076A1D"/>
    <w:rsid w:val="000773EB"/>
    <w:rsid w:val="00085739"/>
    <w:rsid w:val="00093DC4"/>
    <w:rsid w:val="0009494F"/>
    <w:rsid w:val="000B2612"/>
    <w:rsid w:val="000B3730"/>
    <w:rsid w:val="000C4A25"/>
    <w:rsid w:val="000E1F44"/>
    <w:rsid w:val="000F3516"/>
    <w:rsid w:val="00107C26"/>
    <w:rsid w:val="00113E11"/>
    <w:rsid w:val="00117349"/>
    <w:rsid w:val="00124B53"/>
    <w:rsid w:val="0013367C"/>
    <w:rsid w:val="001408AA"/>
    <w:rsid w:val="00141425"/>
    <w:rsid w:val="0015078A"/>
    <w:rsid w:val="00152F39"/>
    <w:rsid w:val="00157C30"/>
    <w:rsid w:val="0016226A"/>
    <w:rsid w:val="00172D6E"/>
    <w:rsid w:val="00181E5E"/>
    <w:rsid w:val="00182224"/>
    <w:rsid w:val="00186B70"/>
    <w:rsid w:val="001952BC"/>
    <w:rsid w:val="001A2FAF"/>
    <w:rsid w:val="001B15EE"/>
    <w:rsid w:val="001B5FA6"/>
    <w:rsid w:val="001D4EA6"/>
    <w:rsid w:val="001D567C"/>
    <w:rsid w:val="001E4FB6"/>
    <w:rsid w:val="00202BC4"/>
    <w:rsid w:val="002030E3"/>
    <w:rsid w:val="00203CFC"/>
    <w:rsid w:val="00226341"/>
    <w:rsid w:val="00251454"/>
    <w:rsid w:val="00281984"/>
    <w:rsid w:val="00283E4C"/>
    <w:rsid w:val="00287BAB"/>
    <w:rsid w:val="002E1F99"/>
    <w:rsid w:val="002F02AD"/>
    <w:rsid w:val="002F084E"/>
    <w:rsid w:val="002F4A2B"/>
    <w:rsid w:val="00323FE1"/>
    <w:rsid w:val="00333FD4"/>
    <w:rsid w:val="003421EA"/>
    <w:rsid w:val="0034546A"/>
    <w:rsid w:val="003459E5"/>
    <w:rsid w:val="00364A7B"/>
    <w:rsid w:val="00372033"/>
    <w:rsid w:val="00372781"/>
    <w:rsid w:val="00376143"/>
    <w:rsid w:val="003822CB"/>
    <w:rsid w:val="003859D7"/>
    <w:rsid w:val="00391D56"/>
    <w:rsid w:val="0039417A"/>
    <w:rsid w:val="00394FD0"/>
    <w:rsid w:val="003A7F59"/>
    <w:rsid w:val="003B2523"/>
    <w:rsid w:val="003C17D1"/>
    <w:rsid w:val="003D484F"/>
    <w:rsid w:val="003E1DBF"/>
    <w:rsid w:val="003E54A7"/>
    <w:rsid w:val="003F1305"/>
    <w:rsid w:val="004003BA"/>
    <w:rsid w:val="004200E8"/>
    <w:rsid w:val="00423CF9"/>
    <w:rsid w:val="00433D3F"/>
    <w:rsid w:val="00435B30"/>
    <w:rsid w:val="00445CDE"/>
    <w:rsid w:val="00460718"/>
    <w:rsid w:val="004733EE"/>
    <w:rsid w:val="00482881"/>
    <w:rsid w:val="004B0CB9"/>
    <w:rsid w:val="004B1E88"/>
    <w:rsid w:val="004B2369"/>
    <w:rsid w:val="004B3700"/>
    <w:rsid w:val="004B7BDB"/>
    <w:rsid w:val="004C0F07"/>
    <w:rsid w:val="004C1ED5"/>
    <w:rsid w:val="004C33C0"/>
    <w:rsid w:val="004E7511"/>
    <w:rsid w:val="004F220B"/>
    <w:rsid w:val="004F66C5"/>
    <w:rsid w:val="00501C69"/>
    <w:rsid w:val="00520803"/>
    <w:rsid w:val="005209D1"/>
    <w:rsid w:val="005231DA"/>
    <w:rsid w:val="00542B92"/>
    <w:rsid w:val="005649A6"/>
    <w:rsid w:val="0057222C"/>
    <w:rsid w:val="00593FFF"/>
    <w:rsid w:val="005A35CA"/>
    <w:rsid w:val="005B2122"/>
    <w:rsid w:val="005C31CD"/>
    <w:rsid w:val="005D1F24"/>
    <w:rsid w:val="006046BD"/>
    <w:rsid w:val="00623424"/>
    <w:rsid w:val="00641E12"/>
    <w:rsid w:val="00663692"/>
    <w:rsid w:val="0066398F"/>
    <w:rsid w:val="0066502B"/>
    <w:rsid w:val="00673C21"/>
    <w:rsid w:val="00673F46"/>
    <w:rsid w:val="00675E07"/>
    <w:rsid w:val="00686E66"/>
    <w:rsid w:val="006932B6"/>
    <w:rsid w:val="00697D48"/>
    <w:rsid w:val="00697F87"/>
    <w:rsid w:val="006A29E6"/>
    <w:rsid w:val="006B72D3"/>
    <w:rsid w:val="006F35F0"/>
    <w:rsid w:val="00716F7F"/>
    <w:rsid w:val="007225D4"/>
    <w:rsid w:val="0073170A"/>
    <w:rsid w:val="00732616"/>
    <w:rsid w:val="00734333"/>
    <w:rsid w:val="00746916"/>
    <w:rsid w:val="00767D0A"/>
    <w:rsid w:val="007860A8"/>
    <w:rsid w:val="007C5609"/>
    <w:rsid w:val="007D2235"/>
    <w:rsid w:val="007E13A9"/>
    <w:rsid w:val="007E57D4"/>
    <w:rsid w:val="00832B07"/>
    <w:rsid w:val="008554EA"/>
    <w:rsid w:val="00855FA9"/>
    <w:rsid w:val="00857A58"/>
    <w:rsid w:val="00860B97"/>
    <w:rsid w:val="0086238B"/>
    <w:rsid w:val="008758B4"/>
    <w:rsid w:val="008770DC"/>
    <w:rsid w:val="00886BBC"/>
    <w:rsid w:val="00886E2F"/>
    <w:rsid w:val="00892223"/>
    <w:rsid w:val="008962CF"/>
    <w:rsid w:val="00896E6B"/>
    <w:rsid w:val="008A054B"/>
    <w:rsid w:val="008A41FA"/>
    <w:rsid w:val="008A4BEF"/>
    <w:rsid w:val="008A7972"/>
    <w:rsid w:val="008B0D02"/>
    <w:rsid w:val="008B7173"/>
    <w:rsid w:val="008C2222"/>
    <w:rsid w:val="008C4BDA"/>
    <w:rsid w:val="008C7ADA"/>
    <w:rsid w:val="008E7416"/>
    <w:rsid w:val="00925182"/>
    <w:rsid w:val="00925ED0"/>
    <w:rsid w:val="00930BCB"/>
    <w:rsid w:val="00931D64"/>
    <w:rsid w:val="0096266A"/>
    <w:rsid w:val="009651F6"/>
    <w:rsid w:val="0097066E"/>
    <w:rsid w:val="00972A1B"/>
    <w:rsid w:val="0098095A"/>
    <w:rsid w:val="00992B19"/>
    <w:rsid w:val="009A6D33"/>
    <w:rsid w:val="009B5344"/>
    <w:rsid w:val="009C68F2"/>
    <w:rsid w:val="009D0497"/>
    <w:rsid w:val="00A11A3B"/>
    <w:rsid w:val="00A12290"/>
    <w:rsid w:val="00A151E4"/>
    <w:rsid w:val="00A25129"/>
    <w:rsid w:val="00A31AA9"/>
    <w:rsid w:val="00A44785"/>
    <w:rsid w:val="00A45267"/>
    <w:rsid w:val="00A50EB5"/>
    <w:rsid w:val="00A56050"/>
    <w:rsid w:val="00A6644B"/>
    <w:rsid w:val="00A85052"/>
    <w:rsid w:val="00A93FA4"/>
    <w:rsid w:val="00AA3BDF"/>
    <w:rsid w:val="00AD1837"/>
    <w:rsid w:val="00AD5F23"/>
    <w:rsid w:val="00AD73BE"/>
    <w:rsid w:val="00AD7C4E"/>
    <w:rsid w:val="00AE072A"/>
    <w:rsid w:val="00AE1124"/>
    <w:rsid w:val="00AE1965"/>
    <w:rsid w:val="00AE61D9"/>
    <w:rsid w:val="00AF35E4"/>
    <w:rsid w:val="00B137E9"/>
    <w:rsid w:val="00B14102"/>
    <w:rsid w:val="00B25C2D"/>
    <w:rsid w:val="00B3497C"/>
    <w:rsid w:val="00B418C7"/>
    <w:rsid w:val="00B42A07"/>
    <w:rsid w:val="00B47324"/>
    <w:rsid w:val="00B54A3C"/>
    <w:rsid w:val="00B61B27"/>
    <w:rsid w:val="00B664E6"/>
    <w:rsid w:val="00B668F0"/>
    <w:rsid w:val="00B81EF2"/>
    <w:rsid w:val="00B82C13"/>
    <w:rsid w:val="00B8562E"/>
    <w:rsid w:val="00B92B25"/>
    <w:rsid w:val="00B951B0"/>
    <w:rsid w:val="00BA627E"/>
    <w:rsid w:val="00BA7260"/>
    <w:rsid w:val="00BA7D22"/>
    <w:rsid w:val="00BD3C73"/>
    <w:rsid w:val="00BD63AD"/>
    <w:rsid w:val="00BF15EB"/>
    <w:rsid w:val="00BF1DDD"/>
    <w:rsid w:val="00C0081B"/>
    <w:rsid w:val="00C02331"/>
    <w:rsid w:val="00C13615"/>
    <w:rsid w:val="00C14F49"/>
    <w:rsid w:val="00C1630A"/>
    <w:rsid w:val="00C42389"/>
    <w:rsid w:val="00C42BD3"/>
    <w:rsid w:val="00C43EC0"/>
    <w:rsid w:val="00C531AF"/>
    <w:rsid w:val="00C61D7C"/>
    <w:rsid w:val="00C7179E"/>
    <w:rsid w:val="00C76C50"/>
    <w:rsid w:val="00C800F0"/>
    <w:rsid w:val="00C83B11"/>
    <w:rsid w:val="00C8566C"/>
    <w:rsid w:val="00C93034"/>
    <w:rsid w:val="00CC0BB5"/>
    <w:rsid w:val="00CC109F"/>
    <w:rsid w:val="00CE349F"/>
    <w:rsid w:val="00D3213E"/>
    <w:rsid w:val="00D34E8F"/>
    <w:rsid w:val="00D42477"/>
    <w:rsid w:val="00D513AA"/>
    <w:rsid w:val="00D538FC"/>
    <w:rsid w:val="00D73787"/>
    <w:rsid w:val="00D75840"/>
    <w:rsid w:val="00D75F4B"/>
    <w:rsid w:val="00D82C9A"/>
    <w:rsid w:val="00DA0452"/>
    <w:rsid w:val="00DA2978"/>
    <w:rsid w:val="00DB3FAC"/>
    <w:rsid w:val="00DC38E8"/>
    <w:rsid w:val="00DC6C28"/>
    <w:rsid w:val="00DD535C"/>
    <w:rsid w:val="00DD58E1"/>
    <w:rsid w:val="00DF4642"/>
    <w:rsid w:val="00E01049"/>
    <w:rsid w:val="00E01F65"/>
    <w:rsid w:val="00E0742E"/>
    <w:rsid w:val="00E15F15"/>
    <w:rsid w:val="00E3136B"/>
    <w:rsid w:val="00E46E1F"/>
    <w:rsid w:val="00E72754"/>
    <w:rsid w:val="00EA6026"/>
    <w:rsid w:val="00EA6610"/>
    <w:rsid w:val="00EA7DA9"/>
    <w:rsid w:val="00EB13C2"/>
    <w:rsid w:val="00EB4A11"/>
    <w:rsid w:val="00ED0943"/>
    <w:rsid w:val="00ED18C9"/>
    <w:rsid w:val="00ED5963"/>
    <w:rsid w:val="00F20019"/>
    <w:rsid w:val="00F21E2C"/>
    <w:rsid w:val="00F27C80"/>
    <w:rsid w:val="00F301DD"/>
    <w:rsid w:val="00F320CA"/>
    <w:rsid w:val="00F40651"/>
    <w:rsid w:val="00F4093E"/>
    <w:rsid w:val="00F41A98"/>
    <w:rsid w:val="00F4316F"/>
    <w:rsid w:val="00F6384B"/>
    <w:rsid w:val="00F75C89"/>
    <w:rsid w:val="00F7723D"/>
    <w:rsid w:val="00F81B52"/>
    <w:rsid w:val="00F83588"/>
    <w:rsid w:val="00F873AA"/>
    <w:rsid w:val="00FB0BBB"/>
    <w:rsid w:val="00FC1CD3"/>
    <w:rsid w:val="00FC291E"/>
    <w:rsid w:val="00FC58BB"/>
    <w:rsid w:val="00FC763D"/>
    <w:rsid w:val="00FD2657"/>
    <w:rsid w:val="00FD3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988E8"/>
  <w15:docId w15:val="{173A6626-65C2-4179-85DC-3228F4C3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767D0A"/>
    <w:pPr>
      <w:ind w:left="720"/>
      <w:contextualSpacing/>
    </w:pPr>
    <w:rPr>
      <w:color w:val="000000"/>
    </w:rPr>
  </w:style>
  <w:style w:type="paragraph" w:customStyle="1" w:styleId="normal-p">
    <w:name w:val="normal-p"/>
    <w:basedOn w:val="prastasis"/>
    <w:rsid w:val="004E7511"/>
    <w:pPr>
      <w:spacing w:before="100" w:beforeAutospacing="1" w:after="100" w:afterAutospacing="1"/>
    </w:pPr>
    <w:rPr>
      <w:szCs w:val="24"/>
    </w:rPr>
  </w:style>
  <w:style w:type="character" w:customStyle="1" w:styleId="normal-h">
    <w:name w:val="normal-h"/>
    <w:rsid w:val="004E7511"/>
  </w:style>
  <w:style w:type="character" w:styleId="Komentaronuoroda">
    <w:name w:val="annotation reference"/>
    <w:basedOn w:val="Numatytasispastraiposriftas"/>
    <w:rsid w:val="00A11A3B"/>
    <w:rPr>
      <w:sz w:val="16"/>
      <w:szCs w:val="16"/>
    </w:rPr>
  </w:style>
  <w:style w:type="paragraph" w:styleId="Komentarotekstas">
    <w:name w:val="annotation text"/>
    <w:basedOn w:val="prastasis"/>
    <w:link w:val="KomentarotekstasDiagrama"/>
    <w:rsid w:val="00A11A3B"/>
    <w:rPr>
      <w:sz w:val="20"/>
    </w:rPr>
  </w:style>
  <w:style w:type="character" w:customStyle="1" w:styleId="KomentarotekstasDiagrama">
    <w:name w:val="Komentaro tekstas Diagrama"/>
    <w:basedOn w:val="Numatytasispastraiposriftas"/>
    <w:link w:val="Komentarotekstas"/>
    <w:rsid w:val="00A1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0342142">
      <w:bodyDiv w:val="1"/>
      <w:marLeft w:val="0"/>
      <w:marRight w:val="0"/>
      <w:marTop w:val="0"/>
      <w:marBottom w:val="0"/>
      <w:divBdr>
        <w:top w:val="none" w:sz="0" w:space="0" w:color="auto"/>
        <w:left w:val="none" w:sz="0" w:space="0" w:color="auto"/>
        <w:bottom w:val="none" w:sz="0" w:space="0" w:color="auto"/>
        <w:right w:val="none" w:sz="0" w:space="0" w:color="auto"/>
      </w:divBdr>
    </w:div>
    <w:div w:id="607474041">
      <w:bodyDiv w:val="1"/>
      <w:marLeft w:val="0"/>
      <w:marRight w:val="0"/>
      <w:marTop w:val="0"/>
      <w:marBottom w:val="0"/>
      <w:divBdr>
        <w:top w:val="none" w:sz="0" w:space="0" w:color="auto"/>
        <w:left w:val="none" w:sz="0" w:space="0" w:color="auto"/>
        <w:bottom w:val="none" w:sz="0" w:space="0" w:color="auto"/>
        <w:right w:val="none" w:sz="0" w:space="0" w:color="auto"/>
      </w:divBdr>
    </w:div>
    <w:div w:id="897784993">
      <w:bodyDiv w:val="1"/>
      <w:marLeft w:val="0"/>
      <w:marRight w:val="0"/>
      <w:marTop w:val="0"/>
      <w:marBottom w:val="0"/>
      <w:divBdr>
        <w:top w:val="none" w:sz="0" w:space="0" w:color="auto"/>
        <w:left w:val="none" w:sz="0" w:space="0" w:color="auto"/>
        <w:bottom w:val="none" w:sz="0" w:space="0" w:color="auto"/>
        <w:right w:val="none" w:sz="0" w:space="0" w:color="auto"/>
      </w:divBdr>
    </w:div>
    <w:div w:id="92807785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4023122">
      <w:bodyDiv w:val="1"/>
      <w:marLeft w:val="0"/>
      <w:marRight w:val="0"/>
      <w:marTop w:val="0"/>
      <w:marBottom w:val="0"/>
      <w:divBdr>
        <w:top w:val="none" w:sz="0" w:space="0" w:color="auto"/>
        <w:left w:val="none" w:sz="0" w:space="0" w:color="auto"/>
        <w:bottom w:val="none" w:sz="0" w:space="0" w:color="auto"/>
        <w:right w:val="none" w:sz="0" w:space="0" w:color="auto"/>
      </w:divBdr>
    </w:div>
    <w:div w:id="17168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4930</Words>
  <Characters>2811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2012-07-30T13:30:00Z</cp:lastPrinted>
  <dcterms:created xsi:type="dcterms:W3CDTF">2024-06-26T10:30:00Z</dcterms:created>
  <dcterms:modified xsi:type="dcterms:W3CDTF">2024-06-26T10:31:00Z</dcterms:modified>
</cp:coreProperties>
</file>