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DF1AE" w14:textId="77777777" w:rsidR="00FC1CD3" w:rsidRPr="00F94FEF" w:rsidRDefault="00F320CA" w:rsidP="00F320CA">
      <w:pPr>
        <w:jc w:val="right"/>
        <w:rPr>
          <w:lang w:val="en-US"/>
        </w:rPr>
      </w:pPr>
      <w:r w:rsidRPr="00F94FEF">
        <w:t>Projektas</w:t>
      </w:r>
    </w:p>
    <w:p w14:paraId="5E6D7D32" w14:textId="77777777" w:rsidR="00FC1CD3" w:rsidRPr="00F94FEF" w:rsidRDefault="00FC1CD3">
      <w:pPr>
        <w:jc w:val="center"/>
        <w:rPr>
          <w:b/>
          <w:bCs/>
          <w:lang w:val="en-US"/>
        </w:rPr>
      </w:pPr>
    </w:p>
    <w:p w14:paraId="2968D0F7" w14:textId="77777777" w:rsidR="00F320CA" w:rsidRPr="00F94FEF" w:rsidRDefault="00F320CA">
      <w:pPr>
        <w:jc w:val="center"/>
        <w:rPr>
          <w:b/>
          <w:bCs/>
          <w:lang w:val="en-US"/>
        </w:rPr>
      </w:pPr>
    </w:p>
    <w:p w14:paraId="3525597D" w14:textId="77777777" w:rsidR="00F320CA" w:rsidRPr="00F94FEF" w:rsidRDefault="00F320CA">
      <w:pPr>
        <w:jc w:val="center"/>
        <w:rPr>
          <w:b/>
          <w:bCs/>
          <w:lang w:val="en-US"/>
        </w:rPr>
      </w:pPr>
    </w:p>
    <w:p w14:paraId="74E6EE5E" w14:textId="77777777" w:rsidR="00FC1CD3" w:rsidRPr="00F94FEF" w:rsidRDefault="00F20019">
      <w:pPr>
        <w:jc w:val="center"/>
        <w:rPr>
          <w:b/>
        </w:rPr>
      </w:pPr>
      <w:r w:rsidRPr="00F94FEF">
        <w:rPr>
          <w:b/>
          <w:lang w:val="en-US"/>
        </w:rPr>
        <w:t xml:space="preserve">JURBARKO RAJONO </w:t>
      </w:r>
      <w:r w:rsidRPr="00F94FEF">
        <w:rPr>
          <w:b/>
        </w:rPr>
        <w:t>SAVIVALDYBĖS TARYBA</w:t>
      </w:r>
    </w:p>
    <w:p w14:paraId="5A5383CF" w14:textId="77777777" w:rsidR="00FC1CD3" w:rsidRPr="00F94FEF" w:rsidRDefault="00FC1CD3">
      <w:pPr>
        <w:rPr>
          <w:lang w:val="en-US"/>
        </w:rPr>
      </w:pPr>
    </w:p>
    <w:p w14:paraId="50F4792F" w14:textId="77777777" w:rsidR="00CD34EF" w:rsidRPr="00F94FEF" w:rsidRDefault="00CD34EF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8F783C" w:rsidRPr="00F94FEF" w14:paraId="3BEDFC22" w14:textId="77777777" w:rsidTr="00E027B9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DD9E9DF" w14:textId="77777777" w:rsidR="008F783C" w:rsidRPr="00F94FEF" w:rsidRDefault="008F783C" w:rsidP="008F783C">
            <w:pPr>
              <w:pStyle w:val="Antrat1"/>
              <w:rPr>
                <w:caps/>
                <w:szCs w:val="24"/>
                <w:lang w:val="lt-LT"/>
              </w:rPr>
            </w:pPr>
            <w:r>
              <w:t>SPRENDIMAS</w:t>
            </w:r>
          </w:p>
        </w:tc>
      </w:tr>
    </w:tbl>
    <w:p w14:paraId="33EE8250" w14:textId="77777777" w:rsidR="0039151A" w:rsidRDefault="0092601B" w:rsidP="0039151A">
      <w:pPr>
        <w:pStyle w:val="Antrats"/>
        <w:tabs>
          <w:tab w:val="left" w:pos="1296"/>
        </w:tabs>
        <w:jc w:val="center"/>
        <w:rPr>
          <w:b/>
          <w:caps/>
        </w:rPr>
      </w:pPr>
      <w: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39151A">
        <w:rPr>
          <w:b/>
        </w:rPr>
        <w:instrText xml:space="preserve"> FORMTEXT </w:instrText>
      </w:r>
      <w:r>
        <w:fldChar w:fldCharType="separate"/>
      </w:r>
      <w:r w:rsidR="0039151A">
        <w:rPr>
          <w:b/>
          <w:noProof/>
        </w:rPr>
        <w:t>DĖL JURBARKO RAJONO SAVIVALDYBĖS TARYBOS 2016 M. BALANDŽIO 28 D. SPRENDIMO NR. T2-141 „DĖL JURBARKO RAJONO VISUOMENEI BŪTINŲ VIETINIO REGULIARAUS SUSISIEKIMO AUTOBUSŲ MARŠRUTŲ SĄRAŠO PATVIRTINIMO“ PAKEITIMO</w:t>
      </w:r>
      <w:r>
        <w:fldChar w:fldCharType="end"/>
      </w:r>
      <w:r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39151A">
        <w:rPr>
          <w:b/>
        </w:rPr>
        <w:instrText xml:space="preserve"> FORMTEXT </w:instrText>
      </w:r>
      <w:r w:rsidR="006879A1">
        <w:rPr>
          <w:b/>
        </w:rPr>
      </w:r>
      <w:r w:rsidR="006879A1">
        <w:rPr>
          <w:b/>
        </w:rPr>
        <w:fldChar w:fldCharType="separate"/>
      </w:r>
      <w:r>
        <w:rPr>
          <w:b/>
        </w:rPr>
        <w:fldChar w:fldCharType="end"/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4"/>
        <w:gridCol w:w="6"/>
      </w:tblGrid>
      <w:tr w:rsidR="004800BC" w14:paraId="7BEF8E54" w14:textId="77777777" w:rsidTr="004800BC">
        <w:trPr>
          <w:cantSplit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A085C" w14:textId="77777777" w:rsidR="004800BC" w:rsidRPr="0039151A" w:rsidRDefault="004800BC" w:rsidP="0039151A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</w:p>
        </w:tc>
      </w:tr>
      <w:tr w:rsidR="00E027B9" w:rsidRPr="00942CEB" w14:paraId="5DFD5112" w14:textId="77777777" w:rsidTr="00E027B9">
        <w:trPr>
          <w:gridAfter w:val="1"/>
          <w:wAfter w:w="6" w:type="dxa"/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03435B6" w14:textId="77777777" w:rsidR="00E027B9" w:rsidRPr="00942CEB" w:rsidRDefault="00E027B9" w:rsidP="006B3BDD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</w:p>
        </w:tc>
      </w:tr>
      <w:tr w:rsidR="008F783C" w:rsidRPr="00F94FEF" w14:paraId="7FD5DD6A" w14:textId="77777777" w:rsidTr="00E027B9">
        <w:trPr>
          <w:cantSplit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C0417" w14:textId="77777777" w:rsidR="008F783C" w:rsidRPr="00F94FEF" w:rsidRDefault="008F783C" w:rsidP="008F783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8F783C" w:rsidRPr="00F94FEF" w14:paraId="6220AF7D" w14:textId="77777777" w:rsidTr="00E027B9">
        <w:trPr>
          <w:cantSplit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C1D66" w14:textId="77777777" w:rsidR="008F783C" w:rsidRPr="00F94FEF" w:rsidRDefault="008F783C" w:rsidP="008F783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8F783C" w:rsidRPr="00F94FEF" w14:paraId="66726F6D" w14:textId="77777777" w:rsidTr="00E027B9">
        <w:trPr>
          <w:cantSplit/>
          <w:trHeight w:val="359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93BA8" w14:textId="080D0AB9" w:rsidR="008F783C" w:rsidRPr="00F94FEF" w:rsidRDefault="008F783C" w:rsidP="008F783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2024 m. </w:t>
            </w:r>
            <w:r w:rsidR="004800BC">
              <w:t>birželio</w:t>
            </w:r>
            <w:r>
              <w:t xml:space="preserve"> </w:t>
            </w:r>
            <w:r w:rsidR="004800BC">
              <w:t>27</w:t>
            </w:r>
            <w:r>
              <w:t xml:space="preserve"> d. Nr. TSP-</w:t>
            </w:r>
            <w:r w:rsidR="006879A1">
              <w:t>215</w:t>
            </w:r>
          </w:p>
        </w:tc>
      </w:tr>
      <w:tr w:rsidR="00FC1CD3" w:rsidRPr="00F94FEF" w14:paraId="41A9CF85" w14:textId="77777777" w:rsidTr="00E027B9">
        <w:trPr>
          <w:cantSplit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988CE" w14:textId="77777777" w:rsidR="00FC1CD3" w:rsidRDefault="00F20019">
            <w:pPr>
              <w:jc w:val="center"/>
            </w:pPr>
            <w:r w:rsidRPr="00F94FEF">
              <w:t>Jurbarkas</w:t>
            </w:r>
          </w:p>
          <w:p w14:paraId="0772295F" w14:textId="77777777" w:rsidR="00CF68FE" w:rsidRPr="00F94FEF" w:rsidRDefault="00CF68FE">
            <w:pPr>
              <w:jc w:val="center"/>
            </w:pPr>
          </w:p>
        </w:tc>
      </w:tr>
    </w:tbl>
    <w:p w14:paraId="2A8AE906" w14:textId="77777777" w:rsidR="00C24AE5" w:rsidRPr="00C24AE5" w:rsidRDefault="00C24AE5" w:rsidP="00C24AE5">
      <w:pPr>
        <w:tabs>
          <w:tab w:val="left" w:pos="1134"/>
        </w:tabs>
        <w:ind w:firstLine="709"/>
        <w:jc w:val="both"/>
      </w:pPr>
      <w:bookmarkStart w:id="0" w:name="_Hlk111799053"/>
      <w:r w:rsidRPr="0093377D">
        <w:t>Vadovaudamasi</w:t>
      </w:r>
      <w:r w:rsidRPr="00C24AE5">
        <w:t xml:space="preserve"> Lietuvos Respublikos vietos savivaldos įstatymo 6 straipsnio 33 punktu, Lietuvos Respublikos kelių transporto kodekso 4 straipsnio 3 dalimi, Jurbarko rajono savivaldybės taryba </w:t>
      </w:r>
      <w:r w:rsidRPr="00C24AE5">
        <w:rPr>
          <w:spacing w:val="120"/>
        </w:rPr>
        <w:t>nusprendži</w:t>
      </w:r>
      <w:r w:rsidRPr="00C24AE5">
        <w:t xml:space="preserve">a: </w:t>
      </w:r>
    </w:p>
    <w:p w14:paraId="2E1A5E80" w14:textId="180803BF" w:rsidR="00C24AE5" w:rsidRPr="00C24AE5" w:rsidRDefault="00C24AE5" w:rsidP="00C24AE5">
      <w:pPr>
        <w:tabs>
          <w:tab w:val="left" w:pos="1134"/>
        </w:tabs>
        <w:ind w:firstLine="720"/>
        <w:jc w:val="both"/>
      </w:pPr>
      <w:r w:rsidRPr="00C24AE5">
        <w:t>1. Pakeisti Jurbarko rajono savivaldybės tarybos 2016 m. balandžio 28 d. sprendimo Nr. T2-</w:t>
      </w:r>
      <w:r w:rsidR="00054CAE">
        <w:t> </w:t>
      </w:r>
      <w:r w:rsidRPr="00C24AE5">
        <w:t>141 „Dėl Jurbarko rajono visuomenei būtinų vietinio reguliaraus susisiekimo autobusų maršrutų sąrašo patvirtinimo“ priedo „Keleivių vežimo vietinio reguliaraus susisiekimo maršrutais viešųjų paslaugų teikimo sutartis“</w:t>
      </w:r>
      <w:r w:rsidRPr="00C24AE5">
        <w:rPr>
          <w:color w:val="212529"/>
          <w:shd w:val="clear" w:color="auto" w:fill="FFFFFF"/>
        </w:rPr>
        <w:t xml:space="preserve"> </w:t>
      </w:r>
      <w:r w:rsidRPr="00C24AE5">
        <w:t>1 priedą ir jį išdėstyti nauja redakcija (pridedama).</w:t>
      </w:r>
    </w:p>
    <w:p w14:paraId="44A82DBD" w14:textId="77777777" w:rsidR="00C24AE5" w:rsidRPr="00C24AE5" w:rsidRDefault="00C24AE5" w:rsidP="00C24AE5">
      <w:pPr>
        <w:tabs>
          <w:tab w:val="left" w:pos="1134"/>
        </w:tabs>
        <w:ind w:firstLine="709"/>
        <w:jc w:val="both"/>
      </w:pPr>
      <w:r w:rsidRPr="00C24AE5">
        <w:t>2.</w:t>
      </w:r>
      <w:r w:rsidRPr="00C24AE5">
        <w:tab/>
        <w:t>Įgalioti Jurbarko rajono savivaldybės administracijos direktorių pasirašyti susitarimą dėl Keleivių vežimo vietinio reguliaraus susisiekimo maršrutais viešųjų paslaugų teikimo sutarties pakeitimo.</w:t>
      </w:r>
    </w:p>
    <w:p w14:paraId="02EF9251" w14:textId="06848703" w:rsidR="00C24AE5" w:rsidRDefault="00C24AE5" w:rsidP="00C24AE5">
      <w:pPr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Šis sprendimas per vieną mėnesį nuo paskelbimo arba įteikimo suinteresuotai šaliai dienos gali būti skundžiamas Lietuvos administracinių ginčų komisijos Kauno apygardos skyriui (Laisvės al.</w:t>
      </w:r>
      <w:r w:rsidR="00054CAE">
        <w:rPr>
          <w:szCs w:val="24"/>
        </w:rPr>
        <w:t> </w:t>
      </w:r>
      <w:r>
        <w:rPr>
          <w:szCs w:val="24"/>
        </w:rPr>
        <w:t xml:space="preserve"> 36, Kaunas) Lietuvos Respublikos ikiteisminio administracinių ginčų nagrinėjimo tvarkos įstatymo nustatyta tvarka arba Regionų apygardos administracinio teismo Kauno rūmams (A. Mickevičiaus g. 8A, Kaunas) Lietuvos Respublikos administracinių bylų teisenos įstatymo nustatyta tvarka.</w:t>
      </w:r>
      <w:bookmarkEnd w:id="0"/>
    </w:p>
    <w:p w14:paraId="3BCCDB0F" w14:textId="77777777" w:rsidR="000D3B36" w:rsidRDefault="000D3B36" w:rsidP="000D3B36">
      <w:pPr>
        <w:jc w:val="both"/>
      </w:pPr>
    </w:p>
    <w:p w14:paraId="3CFC99AE" w14:textId="77777777" w:rsidR="00FC1CD3" w:rsidRPr="00F94FEF" w:rsidRDefault="00FC1CD3"/>
    <w:p w14:paraId="41A080C7" w14:textId="77777777" w:rsidR="00D9228E" w:rsidRPr="00F94FEF" w:rsidRDefault="00D9228E" w:rsidP="00D9228E">
      <w:r w:rsidRPr="00F94FEF">
        <w:t xml:space="preserve">Teisės ir civilinės metrikacijos skyriaus vedėja O. Sutkaitienė </w:t>
      </w:r>
    </w:p>
    <w:p w14:paraId="45792098" w14:textId="77777777" w:rsidR="00D9228E" w:rsidRPr="00F94FEF" w:rsidRDefault="00D9228E" w:rsidP="00D9228E">
      <w:r w:rsidRPr="00F94FEF">
        <w:t>Administracijos direktorė R. Vančienė</w:t>
      </w:r>
    </w:p>
    <w:p w14:paraId="52E439F0" w14:textId="77777777" w:rsidR="00D9228E" w:rsidRPr="00F94FEF" w:rsidRDefault="00D9228E" w:rsidP="00D9228E">
      <w:r w:rsidRPr="00F94FEF">
        <w:t>Tarybos posėdžių sekretorė D. Dačkauskaitė</w:t>
      </w:r>
    </w:p>
    <w:p w14:paraId="188F9A69" w14:textId="77777777" w:rsidR="00D9228E" w:rsidRPr="00F94FEF" w:rsidRDefault="00D9228E" w:rsidP="00D9228E">
      <w:r w:rsidRPr="00F94FEF">
        <w:t>Dokumentų ir viešųjų ryšių skyriaus vyr. specialistas A. Gvildys</w:t>
      </w:r>
    </w:p>
    <w:p w14:paraId="58236909" w14:textId="77777777" w:rsidR="00D9228E" w:rsidRPr="00F94FEF" w:rsidRDefault="00D9228E" w:rsidP="00D9228E">
      <w:r w:rsidRPr="00F94FEF">
        <w:t>Infrastruktūros ir turto skyriaus vedėja J. Šeflerienė</w:t>
      </w:r>
    </w:p>
    <w:p w14:paraId="618175A1" w14:textId="77777777" w:rsidR="00D9228E" w:rsidRPr="00F94FEF" w:rsidRDefault="00D9228E" w:rsidP="00D9228E"/>
    <w:p w14:paraId="3E8A88E4" w14:textId="77777777" w:rsidR="00D9228E" w:rsidRPr="00F94FEF" w:rsidRDefault="00D9228E" w:rsidP="00D9228E"/>
    <w:p w14:paraId="63B25FC7" w14:textId="77777777" w:rsidR="00D9228E" w:rsidRPr="00F94FEF" w:rsidRDefault="00D9228E" w:rsidP="00D9228E"/>
    <w:p w14:paraId="4D114409" w14:textId="77777777" w:rsidR="00D9228E" w:rsidRPr="00F94FEF" w:rsidRDefault="00D9228E" w:rsidP="00D9228E">
      <w:r w:rsidRPr="00F94FEF">
        <w:t>Parengė</w:t>
      </w:r>
    </w:p>
    <w:p w14:paraId="2A6BF8F1" w14:textId="77777777" w:rsidR="00D9228E" w:rsidRPr="00F94FEF" w:rsidRDefault="00D9228E" w:rsidP="00D9228E"/>
    <w:bookmarkStart w:id="1" w:name="CREATOR_SHOWS"/>
    <w:p w14:paraId="0B3A1011" w14:textId="77777777" w:rsidR="00D9228E" w:rsidRPr="00F94FEF" w:rsidRDefault="0092601B" w:rsidP="00D9228E">
      <w:pPr>
        <w:rPr>
          <w:lang w:eastAsia="de-DE"/>
        </w:rPr>
      </w:pPr>
      <w:r w:rsidRPr="00F94FEF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D9228E" w:rsidRPr="00F94FEF">
        <w:rPr>
          <w:lang w:eastAsia="de-DE"/>
        </w:rPr>
        <w:instrText xml:space="preserve"> FORMTEXT </w:instrText>
      </w:r>
      <w:r w:rsidRPr="00F94FEF">
        <w:rPr>
          <w:lang w:eastAsia="de-DE"/>
        </w:rPr>
      </w:r>
      <w:r w:rsidRPr="00F94FEF">
        <w:rPr>
          <w:lang w:eastAsia="de-DE"/>
        </w:rPr>
        <w:fldChar w:fldCharType="separate"/>
      </w:r>
      <w:r w:rsidR="00D9228E" w:rsidRPr="00F94FEF">
        <w:rPr>
          <w:noProof/>
          <w:lang w:eastAsia="de-DE"/>
        </w:rPr>
        <w:t>Rimantas Milius</w:t>
      </w:r>
      <w:r w:rsidRPr="00F94FEF">
        <w:rPr>
          <w:lang w:eastAsia="de-DE"/>
        </w:rPr>
        <w:fldChar w:fldCharType="end"/>
      </w:r>
      <w:bookmarkEnd w:id="1"/>
      <w:r w:rsidR="00D9228E" w:rsidRPr="00F94FEF">
        <w:rPr>
          <w:lang w:eastAsia="de-DE"/>
        </w:rPr>
        <w:t xml:space="preserve">, tel. </w:t>
      </w:r>
      <w:bookmarkStart w:id="2" w:name="CREATOR_PHONE_FULL"/>
      <w:r w:rsidRPr="00F94FEF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D9228E" w:rsidRPr="00F94FEF">
        <w:rPr>
          <w:lang w:eastAsia="de-DE"/>
        </w:rPr>
        <w:instrText xml:space="preserve"> FORMTEXT </w:instrText>
      </w:r>
      <w:r w:rsidRPr="00F94FEF">
        <w:rPr>
          <w:lang w:eastAsia="de-DE"/>
        </w:rPr>
      </w:r>
      <w:r w:rsidRPr="00F94FEF">
        <w:rPr>
          <w:lang w:eastAsia="de-DE"/>
        </w:rPr>
        <w:fldChar w:fldCharType="separate"/>
      </w:r>
      <w:r w:rsidR="00457B2C" w:rsidRPr="00F94FEF">
        <w:rPr>
          <w:noProof/>
          <w:lang w:eastAsia="de-DE"/>
        </w:rPr>
        <w:t>+370</w:t>
      </w:r>
      <w:r w:rsidR="00D9228E" w:rsidRPr="00F94FEF">
        <w:rPr>
          <w:noProof/>
          <w:lang w:eastAsia="de-DE"/>
        </w:rPr>
        <w:t xml:space="preserve"> 611 56 696</w:t>
      </w:r>
      <w:r w:rsidRPr="00F94FEF">
        <w:rPr>
          <w:lang w:eastAsia="de-DE"/>
        </w:rPr>
        <w:fldChar w:fldCharType="end"/>
      </w:r>
      <w:bookmarkEnd w:id="2"/>
      <w:r w:rsidR="00D9228E" w:rsidRPr="00F94FEF">
        <w:rPr>
          <w:lang w:eastAsia="de-DE"/>
        </w:rPr>
        <w:t xml:space="preserve">,  el. p.  </w:t>
      </w:r>
      <w:bookmarkStart w:id="3" w:name="CREATOR_EMAIL"/>
      <w:r w:rsidRPr="00F94FEF"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D9228E" w:rsidRPr="00F94FEF">
        <w:rPr>
          <w:lang w:eastAsia="de-DE"/>
        </w:rPr>
        <w:instrText xml:space="preserve"> FORMTEXT </w:instrText>
      </w:r>
      <w:r w:rsidRPr="00F94FEF">
        <w:rPr>
          <w:lang w:eastAsia="de-DE"/>
        </w:rPr>
      </w:r>
      <w:r w:rsidRPr="00F94FEF">
        <w:rPr>
          <w:lang w:eastAsia="de-DE"/>
        </w:rPr>
        <w:fldChar w:fldCharType="separate"/>
      </w:r>
      <w:r w:rsidR="00D9228E" w:rsidRPr="00F94FEF">
        <w:rPr>
          <w:noProof/>
          <w:lang w:eastAsia="de-DE"/>
        </w:rPr>
        <w:t>rimantas.milius@jurbarkas.lt</w:t>
      </w:r>
      <w:r w:rsidRPr="00F94FEF">
        <w:rPr>
          <w:lang w:eastAsia="de-DE"/>
        </w:rPr>
        <w:fldChar w:fldCharType="end"/>
      </w:r>
      <w:bookmarkEnd w:id="3"/>
    </w:p>
    <w:bookmarkStart w:id="4" w:name="NOW_DATE1"/>
    <w:p w14:paraId="4D871FD6" w14:textId="77777777" w:rsidR="0039151A" w:rsidRDefault="0092601B" w:rsidP="00D9228E">
      <w:r w:rsidRPr="00F94FEF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D9228E" w:rsidRPr="00F94FEF">
        <w:instrText xml:space="preserve"> FORMTEXT </w:instrText>
      </w:r>
      <w:r w:rsidRPr="00F94FEF">
        <w:fldChar w:fldCharType="separate"/>
      </w:r>
      <w:r w:rsidR="00D9228E" w:rsidRPr="00F94FEF">
        <w:rPr>
          <w:noProof/>
        </w:rPr>
        <w:t>2024-06-11</w:t>
      </w:r>
      <w:r w:rsidRPr="00F94FEF">
        <w:fldChar w:fldCharType="end"/>
      </w:r>
      <w:bookmarkEnd w:id="4"/>
      <w:r w:rsidR="00D9228E" w:rsidRPr="00F94FEF">
        <w:t xml:space="preserve"> </w:t>
      </w:r>
    </w:p>
    <w:p w14:paraId="53DD2F68" w14:textId="77777777" w:rsidR="0039151A" w:rsidRDefault="0039151A" w:rsidP="00D9228E">
      <w:pPr>
        <w:sectPr w:rsidR="0039151A" w:rsidSect="007B720A">
          <w:headerReference w:type="even" r:id="rId7"/>
          <w:headerReference w:type="default" r:id="rId8"/>
          <w:pgSz w:w="11906" w:h="16838" w:code="9"/>
          <w:pgMar w:top="1134" w:right="680" w:bottom="1418" w:left="1560" w:header="1134" w:footer="726" w:gutter="0"/>
          <w:cols w:space="1296"/>
          <w:titlePg/>
          <w:docGrid w:linePitch="360"/>
        </w:sectPr>
      </w:pPr>
    </w:p>
    <w:p w14:paraId="67707A60" w14:textId="77777777" w:rsidR="000D3B36" w:rsidRDefault="000D3B36" w:rsidP="000D3B36">
      <w:pPr>
        <w:ind w:left="10206"/>
        <w:rPr>
          <w:szCs w:val="24"/>
        </w:rPr>
      </w:pPr>
      <w:r>
        <w:rPr>
          <w:szCs w:val="24"/>
        </w:rPr>
        <w:lastRenderedPageBreak/>
        <w:t xml:space="preserve">Keleivių vežimo vietinio reguliaraus susisiekimo maršrutais </w:t>
      </w:r>
    </w:p>
    <w:p w14:paraId="6113ADA8" w14:textId="77777777" w:rsidR="000D3B36" w:rsidRDefault="000D3B36" w:rsidP="000D3B36">
      <w:pPr>
        <w:ind w:left="10206"/>
        <w:rPr>
          <w:szCs w:val="24"/>
        </w:rPr>
      </w:pPr>
      <w:r>
        <w:rPr>
          <w:szCs w:val="24"/>
        </w:rPr>
        <w:t xml:space="preserve">viešųjų paslaugų teikimo sutarties Nr. </w:t>
      </w:r>
    </w:p>
    <w:p w14:paraId="4AF9FEBE" w14:textId="77777777" w:rsidR="000D3B36" w:rsidRDefault="000D3B36" w:rsidP="000D3B36">
      <w:pPr>
        <w:ind w:left="9702" w:firstLine="504"/>
        <w:rPr>
          <w:szCs w:val="24"/>
        </w:rPr>
      </w:pPr>
      <w:r>
        <w:rPr>
          <w:szCs w:val="24"/>
        </w:rPr>
        <w:t>1 priedas</w:t>
      </w:r>
    </w:p>
    <w:p w14:paraId="73AE8A66" w14:textId="77777777" w:rsidR="000D3B36" w:rsidRDefault="000D3B36" w:rsidP="000D3B36">
      <w:pPr>
        <w:ind w:left="4536"/>
        <w:rPr>
          <w:lang w:eastAsia="en-US"/>
        </w:rPr>
      </w:pPr>
      <w:r>
        <w:t xml:space="preserve"> </w:t>
      </w:r>
    </w:p>
    <w:p w14:paraId="0A0060EC" w14:textId="77777777" w:rsidR="000D3B36" w:rsidRDefault="000D3B36" w:rsidP="000D3B3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JURBARKO RAJONO KELEIVIŲ VEŽIMO VIETINIO REGULIARAUS SUSISIEKIMO MARŠRUTAI</w:t>
      </w:r>
    </w:p>
    <w:p w14:paraId="4B92E692" w14:textId="77777777" w:rsidR="000D3B36" w:rsidRDefault="00D54BA3" w:rsidP="000D3B3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________________</w:t>
      </w:r>
    </w:p>
    <w:tbl>
      <w:tblPr>
        <w:tblpPr w:leftFromText="180" w:rightFromText="180" w:vertAnchor="text" w:horzAnchor="margin" w:tblpY="-25"/>
        <w:tblW w:w="14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1228"/>
        <w:gridCol w:w="5553"/>
        <w:gridCol w:w="1407"/>
        <w:gridCol w:w="1175"/>
        <w:gridCol w:w="1371"/>
        <w:gridCol w:w="1507"/>
        <w:gridCol w:w="1701"/>
      </w:tblGrid>
      <w:tr w:rsidR="00D54BA3" w14:paraId="2EDF06D1" w14:textId="77777777" w:rsidTr="00D54BA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48A7" w14:textId="77777777" w:rsidR="00D54BA3" w:rsidRDefault="00D54BA3" w:rsidP="00D54BA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Eilės Nr.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11CD" w14:textId="77777777" w:rsidR="00D54BA3" w:rsidRDefault="00D54BA3" w:rsidP="00D54BA3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Maršruto Nr.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A4DD" w14:textId="77777777" w:rsidR="00D54BA3" w:rsidRDefault="00D54BA3" w:rsidP="00D54BA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Maršruto pavadinimas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7F64" w14:textId="77777777" w:rsidR="00D54BA3" w:rsidRDefault="00D54BA3" w:rsidP="00D54BA3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szCs w:val="24"/>
              </w:rPr>
              <w:t>Maršruto ilgis, km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E649" w14:textId="77777777" w:rsidR="00D54BA3" w:rsidRDefault="00D54BA3" w:rsidP="00D54BA3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szCs w:val="24"/>
              </w:rPr>
              <w:t>Vidutinis reisų sk./mėn.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58E3" w14:textId="77777777" w:rsidR="00D54BA3" w:rsidRDefault="00D54BA3" w:rsidP="00D54BA3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szCs w:val="24"/>
              </w:rPr>
              <w:t>Vidutinė rida  km/mėn.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B230" w14:textId="77777777" w:rsidR="00D54BA3" w:rsidRDefault="00D54BA3" w:rsidP="00D54BA3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szCs w:val="24"/>
              </w:rPr>
              <w:t>Eismo dažnumas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BE58" w14:textId="77777777" w:rsidR="00D54BA3" w:rsidRDefault="00D54BA3" w:rsidP="00D54BA3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szCs w:val="24"/>
              </w:rPr>
              <w:t>Eismo dažnumas mokinių atostogų metu</w:t>
            </w:r>
          </w:p>
        </w:tc>
      </w:tr>
      <w:tr w:rsidR="00D54BA3" w14:paraId="41D26576" w14:textId="77777777" w:rsidTr="00D54BA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5964" w14:textId="77777777" w:rsidR="00D54BA3" w:rsidRDefault="00D54BA3" w:rsidP="00D54BA3">
            <w:pPr>
              <w:numPr>
                <w:ilvl w:val="0"/>
                <w:numId w:val="8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2685" w14:textId="77777777" w:rsidR="00D54BA3" w:rsidRDefault="00D54BA3" w:rsidP="00D54B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J-1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AA50" w14:textId="77777777" w:rsidR="00D54BA3" w:rsidRDefault="00D54BA3" w:rsidP="00D54BA3">
            <w:pPr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Jurbarkas–Vadžgirys–Stakiai–Jurbarkas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B6A" w14:textId="77777777" w:rsidR="00D54BA3" w:rsidRDefault="00D54BA3" w:rsidP="00D54BA3">
            <w:pPr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EDE" w14:textId="77777777" w:rsidR="00D54BA3" w:rsidRDefault="00D54BA3" w:rsidP="00D54BA3">
            <w:pPr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B0EC" w14:textId="77777777" w:rsidR="00D54BA3" w:rsidRDefault="00D54BA3" w:rsidP="00D54BA3">
            <w:pPr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4BB0" w14:textId="77777777" w:rsidR="00D54BA3" w:rsidRDefault="00D54BA3" w:rsidP="00D54BA3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85D0" w14:textId="77777777" w:rsidR="00D54BA3" w:rsidRDefault="00D54BA3" w:rsidP="00D54BA3">
            <w:pPr>
              <w:rPr>
                <w:color w:val="000000"/>
                <w:szCs w:val="24"/>
              </w:rPr>
            </w:pPr>
          </w:p>
        </w:tc>
      </w:tr>
      <w:tr w:rsidR="00D54BA3" w14:paraId="2BED0C4F" w14:textId="77777777" w:rsidTr="00D54BA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4518" w14:textId="77777777" w:rsidR="00D54BA3" w:rsidRDefault="00D54BA3" w:rsidP="00D54BA3">
            <w:pPr>
              <w:numPr>
                <w:ilvl w:val="0"/>
                <w:numId w:val="8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92C4" w14:textId="77777777" w:rsidR="00D54BA3" w:rsidRDefault="00D54BA3" w:rsidP="00D54B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J-4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5C5F" w14:textId="77777777" w:rsidR="00D54BA3" w:rsidRDefault="00D54BA3" w:rsidP="00D54BA3">
            <w:pPr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Jurbarkas–Raseiniai–Jurbarkas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62F4" w14:textId="77777777" w:rsidR="00D54BA3" w:rsidRDefault="00D54BA3" w:rsidP="00D54BA3">
            <w:pPr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1E8D" w14:textId="77777777" w:rsidR="00D54BA3" w:rsidRDefault="00D54BA3" w:rsidP="00D54BA3">
            <w:pPr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075A" w14:textId="77777777" w:rsidR="00D54BA3" w:rsidRDefault="00D54BA3" w:rsidP="00D54BA3">
            <w:pPr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D28C" w14:textId="77777777" w:rsidR="00D54BA3" w:rsidRDefault="00D54BA3" w:rsidP="00D54BA3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304E" w14:textId="77777777" w:rsidR="00D54BA3" w:rsidRDefault="00D54BA3" w:rsidP="00D54BA3">
            <w:pPr>
              <w:rPr>
                <w:color w:val="000000"/>
                <w:szCs w:val="24"/>
              </w:rPr>
            </w:pPr>
          </w:p>
        </w:tc>
      </w:tr>
      <w:tr w:rsidR="00D54BA3" w14:paraId="3A35455E" w14:textId="77777777" w:rsidTr="00D54BA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02CC" w14:textId="77777777" w:rsidR="00D54BA3" w:rsidRDefault="00D54BA3" w:rsidP="00D54BA3">
            <w:pPr>
              <w:numPr>
                <w:ilvl w:val="0"/>
                <w:numId w:val="8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2C9F" w14:textId="77777777" w:rsidR="00D54BA3" w:rsidRDefault="00D54BA3" w:rsidP="00D54B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J-5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8171" w14:textId="77777777" w:rsidR="00D54BA3" w:rsidRDefault="00D54BA3" w:rsidP="00D54BA3">
            <w:pPr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Seredžius–Juodaičiai–Veliuona–Seredžius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8FF0" w14:textId="77777777" w:rsidR="00D54BA3" w:rsidRDefault="00D54BA3" w:rsidP="00D54BA3">
            <w:pPr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B364" w14:textId="77777777" w:rsidR="00D54BA3" w:rsidRDefault="00D54BA3" w:rsidP="00D54BA3">
            <w:pPr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EEC" w14:textId="77777777" w:rsidR="00D54BA3" w:rsidRDefault="00D54BA3" w:rsidP="00D54BA3">
            <w:pPr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CDA4" w14:textId="77777777" w:rsidR="00D54BA3" w:rsidRDefault="00D54BA3" w:rsidP="00D54BA3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FACC" w14:textId="77777777" w:rsidR="00D54BA3" w:rsidRDefault="00D54BA3" w:rsidP="00D54BA3">
            <w:pPr>
              <w:rPr>
                <w:color w:val="000000"/>
                <w:szCs w:val="24"/>
              </w:rPr>
            </w:pPr>
          </w:p>
        </w:tc>
      </w:tr>
      <w:tr w:rsidR="00D54BA3" w14:paraId="17FD3261" w14:textId="77777777" w:rsidTr="00D54BA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F826" w14:textId="77777777" w:rsidR="00D54BA3" w:rsidRDefault="00D54BA3" w:rsidP="00D54BA3">
            <w:pPr>
              <w:numPr>
                <w:ilvl w:val="0"/>
                <w:numId w:val="8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8AD7" w14:textId="77777777" w:rsidR="00D54BA3" w:rsidRDefault="00D54BA3" w:rsidP="00D54B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J-6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4D6B" w14:textId="77777777" w:rsidR="00D54BA3" w:rsidRDefault="00D54BA3" w:rsidP="00D54BA3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Seredžius–Veliuona–Stakiai–Seredžius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0B1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294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3E28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6EED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779A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</w:tr>
      <w:tr w:rsidR="00D54BA3" w14:paraId="29823D91" w14:textId="77777777" w:rsidTr="00D54BA3">
        <w:trPr>
          <w:trHeight w:val="289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6823" w14:textId="77777777" w:rsidR="00D54BA3" w:rsidRDefault="00D54BA3" w:rsidP="00D54BA3">
            <w:pPr>
              <w:numPr>
                <w:ilvl w:val="0"/>
                <w:numId w:val="8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9B3" w14:textId="77777777" w:rsidR="00D54BA3" w:rsidRDefault="00D54BA3" w:rsidP="00D54B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J-7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297B" w14:textId="77777777" w:rsidR="00D54BA3" w:rsidRDefault="00D54BA3" w:rsidP="00D54BA3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</w:t>
            </w:r>
            <w:proofErr w:type="spellStart"/>
            <w:r>
              <w:rPr>
                <w:color w:val="000000"/>
                <w:szCs w:val="24"/>
                <w:lang w:eastAsia="en-US"/>
              </w:rPr>
              <w:t>Mosteikiai</w:t>
            </w:r>
            <w:proofErr w:type="spellEnd"/>
            <w:r>
              <w:rPr>
                <w:color w:val="000000"/>
                <w:szCs w:val="24"/>
                <w:lang w:eastAsia="en-US"/>
              </w:rPr>
              <w:t>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907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71C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67A6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321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C8D4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</w:tr>
      <w:tr w:rsidR="00D54BA3" w14:paraId="679FC207" w14:textId="77777777" w:rsidTr="00D54BA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A145" w14:textId="77777777" w:rsidR="00D54BA3" w:rsidRDefault="00D54BA3" w:rsidP="00D54BA3">
            <w:pPr>
              <w:numPr>
                <w:ilvl w:val="0"/>
                <w:numId w:val="8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9361" w14:textId="77777777" w:rsidR="00D54BA3" w:rsidRDefault="00D54BA3" w:rsidP="00D54B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J-8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CBB" w14:textId="77777777" w:rsidR="00D54BA3" w:rsidRDefault="00D54BA3" w:rsidP="00D54BA3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Seredžius–Vosbutai–Veliuona–Seredžius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F2BD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F96E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B05A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9CD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1D6D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</w:tr>
      <w:tr w:rsidR="00D54BA3" w14:paraId="3668E05F" w14:textId="77777777" w:rsidTr="00D54BA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61CD" w14:textId="77777777" w:rsidR="00D54BA3" w:rsidRDefault="00D54BA3" w:rsidP="00D54BA3">
            <w:pPr>
              <w:numPr>
                <w:ilvl w:val="0"/>
                <w:numId w:val="8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FED2" w14:textId="77777777" w:rsidR="00D54BA3" w:rsidRDefault="00D54BA3" w:rsidP="00D54B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J-9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6FD2" w14:textId="77777777" w:rsidR="00D54BA3" w:rsidRDefault="00D54BA3" w:rsidP="00D54BA3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Seredžius–Ariogala–Seredžius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813E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D29C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6F28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2C1E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6BE5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</w:tr>
      <w:tr w:rsidR="00D54BA3" w14:paraId="65EFC42A" w14:textId="77777777" w:rsidTr="00D54BA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6E7C" w14:textId="77777777" w:rsidR="00D54BA3" w:rsidRDefault="00D54BA3" w:rsidP="00D54BA3">
            <w:pPr>
              <w:numPr>
                <w:ilvl w:val="0"/>
                <w:numId w:val="8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70F3" w14:textId="77777777" w:rsidR="00D54BA3" w:rsidRDefault="00D54BA3" w:rsidP="00D54B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J-10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F550" w14:textId="77777777" w:rsidR="00D54BA3" w:rsidRDefault="00D54BA3" w:rsidP="00D54BA3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Jurbarkas–Rutkiškiai–Jurbarkas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281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FCD4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332D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F707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8B6D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</w:tr>
      <w:tr w:rsidR="00D54BA3" w14:paraId="3DE668E7" w14:textId="77777777" w:rsidTr="00D54BA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6AEE" w14:textId="77777777" w:rsidR="00D54BA3" w:rsidRDefault="00D54BA3" w:rsidP="00D54BA3">
            <w:pPr>
              <w:numPr>
                <w:ilvl w:val="0"/>
                <w:numId w:val="8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6FA" w14:textId="77777777" w:rsidR="00D54BA3" w:rsidRDefault="00D54BA3" w:rsidP="00D54B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J-11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687B" w14:textId="77777777" w:rsidR="00D54BA3" w:rsidRDefault="00D54BA3" w:rsidP="00D54BA3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Jurbarkas–Lybiškiai–Jurbarkas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159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54EE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00E1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B072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F73B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</w:tr>
      <w:tr w:rsidR="00D54BA3" w14:paraId="5AFE60E4" w14:textId="77777777" w:rsidTr="00D54BA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30EC" w14:textId="77777777" w:rsidR="00D54BA3" w:rsidRDefault="00D54BA3" w:rsidP="00D54BA3">
            <w:pPr>
              <w:numPr>
                <w:ilvl w:val="0"/>
                <w:numId w:val="8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A0C1" w14:textId="77777777" w:rsidR="00D54BA3" w:rsidRDefault="00D54BA3" w:rsidP="00D54B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J-12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EFD9" w14:textId="77777777" w:rsidR="00D54BA3" w:rsidRDefault="00D54BA3" w:rsidP="00D54BA3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Jurbarkas–Eržvilkas–Skaudvilė–Eržvilkas–Jurbarkas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23D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D706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BFBE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CF90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A499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</w:tr>
      <w:tr w:rsidR="00D54BA3" w14:paraId="5D13E76C" w14:textId="77777777" w:rsidTr="00D54BA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E677" w14:textId="77777777" w:rsidR="00D54BA3" w:rsidRDefault="00D54BA3" w:rsidP="00D54BA3">
            <w:pPr>
              <w:numPr>
                <w:ilvl w:val="0"/>
                <w:numId w:val="8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42B0" w14:textId="77777777" w:rsidR="00D54BA3" w:rsidRDefault="00D54BA3" w:rsidP="00D54B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J-13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43AA" w14:textId="77777777" w:rsidR="00D54BA3" w:rsidRDefault="00D54BA3" w:rsidP="00D54BA3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Jurbarkas–Šimkaičiai–Jurbarkas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8F8C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CFF0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2179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FF64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7067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</w:tr>
      <w:tr w:rsidR="00D54BA3" w14:paraId="7FDC20C0" w14:textId="77777777" w:rsidTr="00D54BA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096D" w14:textId="77777777" w:rsidR="00D54BA3" w:rsidRDefault="00D54BA3" w:rsidP="00D54BA3">
            <w:pPr>
              <w:numPr>
                <w:ilvl w:val="0"/>
                <w:numId w:val="8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89B7" w14:textId="77777777" w:rsidR="00D54BA3" w:rsidRDefault="00D54BA3" w:rsidP="00D54B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J-15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19A2" w14:textId="77777777" w:rsidR="00D54BA3" w:rsidRDefault="00D54BA3" w:rsidP="00D54BA3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Seredžius–Jurbarkas–Seredžius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21C2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B60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AEF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3A20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930C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</w:tr>
      <w:tr w:rsidR="00D54BA3" w14:paraId="01CBB966" w14:textId="77777777" w:rsidTr="00D54BA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6D72" w14:textId="77777777" w:rsidR="00D54BA3" w:rsidRDefault="00D54BA3" w:rsidP="00D54BA3">
            <w:pPr>
              <w:numPr>
                <w:ilvl w:val="0"/>
                <w:numId w:val="8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8674" w14:textId="77777777" w:rsidR="00D54BA3" w:rsidRDefault="00D54BA3" w:rsidP="00D54B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J-16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FA63" w14:textId="77777777" w:rsidR="00D54BA3" w:rsidRDefault="00D54BA3" w:rsidP="00D54BA3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</w:t>
            </w:r>
            <w:proofErr w:type="spellStart"/>
            <w:r>
              <w:rPr>
                <w:color w:val="000000"/>
                <w:szCs w:val="24"/>
                <w:lang w:eastAsia="en-US"/>
              </w:rPr>
              <w:t>Traklaukas</w:t>
            </w:r>
            <w:proofErr w:type="spellEnd"/>
            <w:r>
              <w:rPr>
                <w:color w:val="000000"/>
                <w:szCs w:val="24"/>
                <w:lang w:eastAsia="en-US"/>
              </w:rPr>
              <w:t>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97AF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7BF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55B0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2FD5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D1A0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</w:tr>
      <w:tr w:rsidR="00D54BA3" w14:paraId="43B0FBBF" w14:textId="77777777" w:rsidTr="00D54BA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4276" w14:textId="77777777" w:rsidR="00D54BA3" w:rsidRDefault="00D54BA3" w:rsidP="00D54BA3">
            <w:pPr>
              <w:numPr>
                <w:ilvl w:val="0"/>
                <w:numId w:val="8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A2DA" w14:textId="77777777" w:rsidR="00D54BA3" w:rsidRDefault="00D54BA3" w:rsidP="00D54B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J-17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B05" w14:textId="77777777" w:rsidR="00D54BA3" w:rsidRDefault="00D54BA3" w:rsidP="00D54BA3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Jurbarkas–„Serbenta“–Jurbarkas –„</w:t>
            </w:r>
            <w:proofErr w:type="spellStart"/>
            <w:r>
              <w:rPr>
                <w:color w:val="000000"/>
                <w:szCs w:val="24"/>
                <w:lang w:eastAsia="en-US"/>
              </w:rPr>
              <w:t>Pėdamė</w:t>
            </w:r>
            <w:proofErr w:type="spellEnd"/>
            <w:r>
              <w:rPr>
                <w:color w:val="000000"/>
                <w:szCs w:val="24"/>
                <w:lang w:eastAsia="en-US"/>
              </w:rPr>
              <w:t>”–Jurbarkas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9953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DE52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A91C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6F4A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34BC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</w:tr>
      <w:tr w:rsidR="00D54BA3" w14:paraId="4CEE6F64" w14:textId="77777777" w:rsidTr="00D54BA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9424" w14:textId="77777777" w:rsidR="00D54BA3" w:rsidRDefault="00D54BA3" w:rsidP="00D54BA3">
            <w:pPr>
              <w:numPr>
                <w:ilvl w:val="0"/>
                <w:numId w:val="8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2D67" w14:textId="77777777" w:rsidR="00D54BA3" w:rsidRDefault="00D54BA3" w:rsidP="00D54B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J-20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99DD" w14:textId="77777777" w:rsidR="00D54BA3" w:rsidRDefault="00D54BA3" w:rsidP="00D54BA3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Jurbarkas–Greičiai–Jurbarkas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9E22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8F0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02E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1B42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5E95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</w:tr>
      <w:tr w:rsidR="00D54BA3" w14:paraId="1C80B1F7" w14:textId="77777777" w:rsidTr="00D54BA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381" w14:textId="77777777" w:rsidR="00D54BA3" w:rsidRDefault="00D54BA3" w:rsidP="00D54BA3">
            <w:pPr>
              <w:numPr>
                <w:ilvl w:val="0"/>
                <w:numId w:val="8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D672" w14:textId="77777777" w:rsidR="00D54BA3" w:rsidRDefault="00D54BA3" w:rsidP="00D54B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J-23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B38D" w14:textId="77777777" w:rsidR="00D54BA3" w:rsidRDefault="00D54BA3" w:rsidP="00D54BA3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Jurbarkas–Raudonė–Stakiai–Jurbarkas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DD6D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50BA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CDE5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F15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958A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</w:tr>
      <w:tr w:rsidR="00D54BA3" w14:paraId="531C6D1B" w14:textId="77777777" w:rsidTr="00D54BA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1AB0" w14:textId="77777777" w:rsidR="00D54BA3" w:rsidRDefault="00D54BA3" w:rsidP="00D54BA3">
            <w:pPr>
              <w:numPr>
                <w:ilvl w:val="0"/>
                <w:numId w:val="8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9021" w14:textId="77777777" w:rsidR="00D54BA3" w:rsidRDefault="00D54BA3" w:rsidP="00D54B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J-24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12AF" w14:textId="77777777" w:rsidR="00D54BA3" w:rsidRDefault="00D54BA3" w:rsidP="00D54BA3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Jurbarkas–Vadžgirys–Jurbarkas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577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3AB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2E01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AFC2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85B0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</w:tr>
      <w:tr w:rsidR="00D54BA3" w14:paraId="0B2339DE" w14:textId="77777777" w:rsidTr="00D54BA3">
        <w:trPr>
          <w:trHeight w:val="18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792F" w14:textId="77777777" w:rsidR="00D54BA3" w:rsidRDefault="00D54BA3" w:rsidP="00D54BA3">
            <w:pPr>
              <w:numPr>
                <w:ilvl w:val="0"/>
                <w:numId w:val="8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A16C" w14:textId="77777777" w:rsidR="00D54BA3" w:rsidRDefault="00D54BA3" w:rsidP="00D54B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J-25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5931" w14:textId="77777777" w:rsidR="00D54BA3" w:rsidRDefault="00D54BA3" w:rsidP="00D54BA3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Jurbarkas–Viešvilė–Jurbarkas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860C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2B4A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80D0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79D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A9E2" w14:textId="77777777" w:rsidR="00D54BA3" w:rsidRDefault="00D54BA3" w:rsidP="00D54BA3">
            <w:pPr>
              <w:jc w:val="both"/>
              <w:rPr>
                <w:color w:val="000000"/>
                <w:szCs w:val="24"/>
              </w:rPr>
            </w:pPr>
          </w:p>
        </w:tc>
      </w:tr>
    </w:tbl>
    <w:p w14:paraId="616FA94D" w14:textId="77777777" w:rsidR="00D54BA3" w:rsidRDefault="00D54BA3" w:rsidP="000D3B36">
      <w:pPr>
        <w:jc w:val="center"/>
        <w:rPr>
          <w:b/>
          <w:bCs/>
          <w:szCs w:val="24"/>
        </w:rPr>
      </w:pPr>
    </w:p>
    <w:p w14:paraId="13BEDCE5" w14:textId="77777777" w:rsidR="0039151A" w:rsidRDefault="0039151A" w:rsidP="0039151A">
      <w:pPr>
        <w:sectPr w:rsidR="0039151A" w:rsidSect="0039151A">
          <w:pgSz w:w="16838" w:h="11906" w:orient="landscape" w:code="9"/>
          <w:pgMar w:top="1560" w:right="1134" w:bottom="680" w:left="1418" w:header="1134" w:footer="726" w:gutter="0"/>
          <w:cols w:space="1296"/>
          <w:titlePg/>
          <w:docGrid w:linePitch="360"/>
        </w:sectPr>
      </w:pPr>
    </w:p>
    <w:p w14:paraId="1C2D0294" w14:textId="77777777" w:rsidR="00F5755C" w:rsidRPr="00F94FEF" w:rsidRDefault="00F5755C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05C8A2E3" w14:textId="77777777" w:rsidR="00B668F0" w:rsidRPr="00F94FEF" w:rsidRDefault="00B668F0" w:rsidP="00B668F0">
      <w:pPr>
        <w:pStyle w:val="Pavadinimas"/>
        <w:pBdr>
          <w:bottom w:val="single" w:sz="12" w:space="1" w:color="auto"/>
        </w:pBdr>
        <w:rPr>
          <w:lang w:val="lt-LT"/>
        </w:rPr>
      </w:pPr>
      <w:r w:rsidRPr="00F94FEF">
        <w:rPr>
          <w:lang w:val="lt-LT"/>
        </w:rPr>
        <w:t>JURBARKO RAJONO SAVIVALDYBĖS ADMINISTRACIJOS</w:t>
      </w:r>
    </w:p>
    <w:p w14:paraId="7D1D9E00" w14:textId="77777777" w:rsidR="00B668F0" w:rsidRPr="00F94FEF" w:rsidRDefault="00774882" w:rsidP="00B668F0">
      <w:pPr>
        <w:pStyle w:val="Pavadinimas"/>
        <w:pBdr>
          <w:bottom w:val="single" w:sz="12" w:space="1" w:color="auto"/>
        </w:pBdr>
        <w:rPr>
          <w:lang w:val="pt-BR"/>
        </w:rPr>
      </w:pPr>
      <w:r w:rsidRPr="00F94FEF">
        <w:rPr>
          <w:lang w:val="lt-LT"/>
        </w:rPr>
        <w:t xml:space="preserve">INFRASTRUKTŪROS IR TURTO </w:t>
      </w:r>
      <w:r w:rsidR="00B668F0" w:rsidRPr="00F94FEF">
        <w:rPr>
          <w:lang w:val="pt-BR"/>
        </w:rPr>
        <w:t>SKYRIUS</w:t>
      </w:r>
    </w:p>
    <w:p w14:paraId="74436766" w14:textId="77777777" w:rsidR="002E1F99" w:rsidRPr="00F94FEF" w:rsidRDefault="002E1F99" w:rsidP="002E1F99">
      <w:pPr>
        <w:pStyle w:val="Paantrat"/>
      </w:pPr>
    </w:p>
    <w:p w14:paraId="58E2A891" w14:textId="77777777" w:rsidR="002E1F99" w:rsidRPr="00F94FEF" w:rsidRDefault="002E1F99" w:rsidP="002E1F99">
      <w:pPr>
        <w:pStyle w:val="Paantrat"/>
      </w:pPr>
      <w:r w:rsidRPr="00F94FEF">
        <w:t>AIŠKINAMASIS RAŠTAS</w:t>
      </w:r>
    </w:p>
    <w:p w14:paraId="0A69ADE7" w14:textId="77777777" w:rsidR="002E1F99" w:rsidRPr="00F94FEF" w:rsidRDefault="002E1F99" w:rsidP="002E1F99">
      <w:pPr>
        <w:jc w:val="center"/>
        <w:rPr>
          <w:caps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E11229" w:rsidRPr="00F94FEF" w14:paraId="12776D81" w14:textId="77777777" w:rsidTr="00E027B9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60"/>
            </w:tblGrid>
            <w:tr w:rsidR="00E027B9" w:rsidRPr="00942CEB" w14:paraId="3A791939" w14:textId="77777777" w:rsidTr="00E027B9">
              <w:trPr>
                <w:cantSplit/>
              </w:trPr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127A0" w14:textId="77777777" w:rsidR="00E027B9" w:rsidRDefault="002E1F99" w:rsidP="00E027B9">
                  <w:pPr>
                    <w:jc w:val="center"/>
                    <w:rPr>
                      <w:b/>
                      <w:bCs/>
                      <w:caps/>
                    </w:rPr>
                  </w:pPr>
                  <w:r w:rsidRPr="00F94FEF">
                    <w:rPr>
                      <w:b/>
                      <w:bCs/>
                      <w:caps/>
                    </w:rPr>
                    <w:t>PRIE JURBARKO RAJONO SAVIVALDYBĖS TARYBOS SPRENDIMO</w:t>
                  </w:r>
                </w:p>
                <w:p w14:paraId="4599DB26" w14:textId="77777777" w:rsidR="00E027B9" w:rsidRPr="00942CEB" w:rsidRDefault="002E1F99" w:rsidP="00E027B9">
                  <w:pPr>
                    <w:jc w:val="center"/>
                    <w:rPr>
                      <w:b/>
                      <w:caps/>
                    </w:rPr>
                  </w:pPr>
                  <w:r w:rsidRPr="00E027B9">
                    <w:rPr>
                      <w:b/>
                      <w:bCs/>
                      <w:caps/>
                    </w:rPr>
                    <w:t>„</w:t>
                  </w:r>
                  <w:r w:rsidR="0092601B">
                    <w:rPr>
                      <w:b/>
                    </w:rPr>
                    <w:fldChar w:fldCharType="begin">
                      <w:ffData>
                        <w:name w:val="DOC_DATA"/>
                        <w:enabled/>
                        <w:calcOnExit w:val="0"/>
                        <w:textInput>
                          <w:default w:val="{$DOC_DATA}"/>
                        </w:textInput>
                      </w:ffData>
                    </w:fldChar>
                  </w:r>
                  <w:r w:rsidR="0039151A">
                    <w:rPr>
                      <w:b/>
                    </w:rPr>
                    <w:instrText xml:space="preserve"> FORMTEXT </w:instrText>
                  </w:r>
                  <w:r w:rsidR="0092601B">
                    <w:rPr>
                      <w:b/>
                    </w:rPr>
                  </w:r>
                  <w:r w:rsidR="0092601B">
                    <w:rPr>
                      <w:b/>
                    </w:rPr>
                    <w:fldChar w:fldCharType="separate"/>
                  </w:r>
                  <w:r w:rsidR="0039151A">
                    <w:rPr>
                      <w:b/>
                      <w:noProof/>
                    </w:rPr>
                    <w:t>D</w:t>
                  </w:r>
                  <w:r w:rsidR="0039151A" w:rsidRPr="0006749D">
                    <w:rPr>
                      <w:b/>
                      <w:noProof/>
                    </w:rPr>
                    <w:t xml:space="preserve">ĖL </w:t>
                  </w:r>
                  <w:r w:rsidR="0039151A" w:rsidRPr="0006749D">
                    <w:rPr>
                      <w:b/>
                    </w:rPr>
                    <w:t>JURBARKO RAJONO SAVIVALDYBĖS TARYBOS 201</w:t>
                  </w:r>
                  <w:r w:rsidR="0039151A">
                    <w:rPr>
                      <w:b/>
                    </w:rPr>
                    <w:t>6</w:t>
                  </w:r>
                  <w:r w:rsidR="0039151A" w:rsidRPr="0006749D">
                    <w:rPr>
                      <w:b/>
                    </w:rPr>
                    <w:t xml:space="preserve"> M. </w:t>
                  </w:r>
                  <w:r w:rsidR="0039151A">
                    <w:rPr>
                      <w:b/>
                    </w:rPr>
                    <w:t>BALANDŽIO</w:t>
                  </w:r>
                  <w:r w:rsidR="0039151A" w:rsidRPr="0006749D">
                    <w:rPr>
                      <w:b/>
                    </w:rPr>
                    <w:t xml:space="preserve"> 2</w:t>
                  </w:r>
                  <w:r w:rsidR="0039151A">
                    <w:rPr>
                      <w:b/>
                    </w:rPr>
                    <w:t>8</w:t>
                  </w:r>
                  <w:r w:rsidR="0039151A" w:rsidRPr="0006749D">
                    <w:rPr>
                      <w:b/>
                    </w:rPr>
                    <w:t xml:space="preserve"> D. SPRENDIMO NR. T2-</w:t>
                  </w:r>
                  <w:r w:rsidR="0039151A">
                    <w:rPr>
                      <w:b/>
                    </w:rPr>
                    <w:t>141 "D</w:t>
                  </w:r>
                  <w:r w:rsidR="0039151A">
                    <w:rPr>
                      <w:b/>
                      <w:noProof/>
                    </w:rPr>
                    <w:t>ĖL JURBARKO RAJONO VISUOMENEI BŪTINŲ VIETINIO REGULIARAUS SUSISIEKIMO AUTOBUSŲ MARŠRUTŲ SĄRAŠO PATVIRTINIMO" PAKEITIMO</w:t>
                  </w:r>
                  <w:r w:rsidR="0092601B">
                    <w:rPr>
                      <w:b/>
                    </w:rPr>
                    <w:fldChar w:fldCharType="end"/>
                  </w:r>
                  <w:r w:rsidR="00E027B9" w:rsidRPr="00F94FEF">
                    <w:rPr>
                      <w:b/>
                      <w:szCs w:val="26"/>
                    </w:rPr>
                    <w:t>“</w:t>
                  </w:r>
                  <w:r w:rsidR="00E027B9">
                    <w:rPr>
                      <w:b/>
                      <w:szCs w:val="26"/>
                    </w:rPr>
                    <w:t xml:space="preserve"> </w:t>
                  </w:r>
                  <w:r w:rsidR="00E027B9" w:rsidRPr="00F94FEF">
                    <w:rPr>
                      <w:b/>
                      <w:bCs/>
                      <w:caps/>
                    </w:rPr>
                    <w:t>projekto</w:t>
                  </w:r>
                </w:p>
              </w:tc>
            </w:tr>
          </w:tbl>
          <w:p w14:paraId="52C96012" w14:textId="77777777" w:rsidR="00E11229" w:rsidRPr="00F94FEF" w:rsidRDefault="0092601B" w:rsidP="00E1122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F94FEF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E11229" w:rsidRPr="00F94FEF">
              <w:rPr>
                <w:b/>
              </w:rPr>
              <w:instrText xml:space="preserve"> FORMTEXT </w:instrText>
            </w:r>
            <w:r w:rsidR="006879A1">
              <w:rPr>
                <w:b/>
              </w:rPr>
            </w:r>
            <w:r w:rsidR="006879A1">
              <w:rPr>
                <w:b/>
              </w:rPr>
              <w:fldChar w:fldCharType="separate"/>
            </w:r>
            <w:r w:rsidRPr="00F94FEF">
              <w:rPr>
                <w:b/>
              </w:rPr>
              <w:fldChar w:fldCharType="end"/>
            </w:r>
          </w:p>
        </w:tc>
      </w:tr>
    </w:tbl>
    <w:p w14:paraId="0AB0B4F9" w14:textId="77777777" w:rsidR="002E1F99" w:rsidRPr="00F94FEF" w:rsidRDefault="002E1F99" w:rsidP="002E1F99">
      <w:pPr>
        <w:tabs>
          <w:tab w:val="left" w:pos="567"/>
        </w:tabs>
        <w:jc w:val="center"/>
      </w:pPr>
    </w:p>
    <w:p w14:paraId="381B7665" w14:textId="77777777" w:rsidR="00A57D78" w:rsidRPr="00F94FEF" w:rsidRDefault="0092601B" w:rsidP="00A57D78">
      <w:pPr>
        <w:tabs>
          <w:tab w:val="left" w:pos="567"/>
        </w:tabs>
        <w:jc w:val="center"/>
      </w:pPr>
      <w:r w:rsidRPr="00F94FEF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A57D78" w:rsidRPr="00F94FEF">
        <w:instrText xml:space="preserve"> FORMTEXT </w:instrText>
      </w:r>
      <w:r w:rsidRPr="00F94FEF">
        <w:fldChar w:fldCharType="separate"/>
      </w:r>
      <w:r w:rsidR="00A57D78" w:rsidRPr="00F94FEF">
        <w:rPr>
          <w:noProof/>
        </w:rPr>
        <w:t>2024 m. birželio 11 d.</w:t>
      </w:r>
      <w:r w:rsidRPr="00F94FEF">
        <w:fldChar w:fldCharType="end"/>
      </w:r>
    </w:p>
    <w:p w14:paraId="1099D48A" w14:textId="77777777" w:rsidR="002E1F99" w:rsidRPr="00F94FEF" w:rsidRDefault="002E1F99" w:rsidP="002E1F99">
      <w:pPr>
        <w:tabs>
          <w:tab w:val="left" w:pos="0"/>
        </w:tabs>
        <w:jc w:val="center"/>
      </w:pPr>
      <w:r w:rsidRPr="00F94FEF">
        <w:t>Jurbarkas</w:t>
      </w:r>
    </w:p>
    <w:p w14:paraId="787B6F6C" w14:textId="77777777" w:rsidR="002E1F99" w:rsidRPr="00F94FEF" w:rsidRDefault="002E1F99" w:rsidP="002E1F99">
      <w:pPr>
        <w:tabs>
          <w:tab w:val="left" w:pos="0"/>
        </w:tabs>
        <w:jc w:val="center"/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9496"/>
      </w:tblGrid>
      <w:tr w:rsidR="00F94FEF" w:rsidRPr="00C90C87" w14:paraId="5227B01C" w14:textId="77777777" w:rsidTr="00CE3E6D">
        <w:tc>
          <w:tcPr>
            <w:tcW w:w="9496" w:type="dxa"/>
          </w:tcPr>
          <w:p w14:paraId="326E7267" w14:textId="77777777" w:rsidR="00774882" w:rsidRPr="00C90C87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C90C87">
              <w:rPr>
                <w:b/>
                <w:i/>
                <w:sz w:val="22"/>
                <w:szCs w:val="22"/>
              </w:rPr>
              <w:t>1. Parengto projekto tikslai ir uždaviniai.</w:t>
            </w:r>
          </w:p>
        </w:tc>
      </w:tr>
      <w:tr w:rsidR="00F94FEF" w:rsidRPr="00C90C87" w14:paraId="41E02360" w14:textId="77777777" w:rsidTr="00CE3E6D">
        <w:tc>
          <w:tcPr>
            <w:tcW w:w="9496" w:type="dxa"/>
          </w:tcPr>
          <w:p w14:paraId="579C0214" w14:textId="77777777" w:rsidR="00774882" w:rsidRPr="00C90C87" w:rsidRDefault="00A47D10" w:rsidP="00ED3B0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C90C87">
              <w:rPr>
                <w:sz w:val="22"/>
                <w:szCs w:val="22"/>
              </w:rPr>
              <w:t>Pakeisti Jurbarko rajono savivaldybės tarybos 2016 m. balandžio 28 d. sprendimo Nr. T2-141 „Dėl Jurbarko rajono visuomenei būtinų vietinio reguliaraus susisiekimo autobusų maršrutų sąrašo patvirtinimo“ priedo „Keleivių vežimo vietinio reguliaraus susisiekimo maršrutais viešųjų paslaugų teikimo sutartis“</w:t>
            </w:r>
            <w:r w:rsidR="00BF5050" w:rsidRPr="00C90C87">
              <w:rPr>
                <w:sz w:val="22"/>
                <w:szCs w:val="22"/>
              </w:rPr>
              <w:t xml:space="preserve"> </w:t>
            </w:r>
            <w:r w:rsidRPr="00C90C87">
              <w:rPr>
                <w:sz w:val="22"/>
                <w:szCs w:val="22"/>
              </w:rPr>
              <w:t>1 pried</w:t>
            </w:r>
            <w:r w:rsidR="00BF5050" w:rsidRPr="00C90C87">
              <w:rPr>
                <w:sz w:val="22"/>
                <w:szCs w:val="22"/>
              </w:rPr>
              <w:t xml:space="preserve">ą. </w:t>
            </w:r>
            <w:r w:rsidR="00D54BA3" w:rsidRPr="00C90C87">
              <w:rPr>
                <w:sz w:val="22"/>
                <w:szCs w:val="22"/>
              </w:rPr>
              <w:t xml:space="preserve">Iš 1 priedo išbraukiami 3 maršrutai: 2 eilutė Jurbarko miestas–Kalnėnai, 3 eilutė Jurbarko miestas (šeštadienį), 21 eilutė Jurbarkas–Tauragė–Jurbarkas. </w:t>
            </w:r>
            <w:r w:rsidR="00BF5050" w:rsidRPr="00C90C87">
              <w:rPr>
                <w:sz w:val="22"/>
                <w:szCs w:val="22"/>
              </w:rPr>
              <w:t>Naujais elektriniais autobusais vežam</w:t>
            </w:r>
            <w:r w:rsidR="00CF68FE" w:rsidRPr="00C90C87">
              <w:rPr>
                <w:sz w:val="22"/>
                <w:szCs w:val="22"/>
              </w:rPr>
              <w:t>a</w:t>
            </w:r>
            <w:r w:rsidR="00BF5050" w:rsidRPr="00C90C87">
              <w:rPr>
                <w:sz w:val="22"/>
                <w:szCs w:val="22"/>
              </w:rPr>
              <w:t xml:space="preserve"> pagal naują sutartį, dėl t</w:t>
            </w:r>
            <w:r w:rsidR="000655AC" w:rsidRPr="00C90C87">
              <w:rPr>
                <w:sz w:val="22"/>
                <w:szCs w:val="22"/>
              </w:rPr>
              <w:t>o reikia šiuos</w:t>
            </w:r>
            <w:r w:rsidR="00D54BA3" w:rsidRPr="00C90C87">
              <w:rPr>
                <w:sz w:val="22"/>
                <w:szCs w:val="22"/>
              </w:rPr>
              <w:t xml:space="preserve"> tris</w:t>
            </w:r>
            <w:r w:rsidR="000655AC" w:rsidRPr="00C90C87">
              <w:rPr>
                <w:sz w:val="22"/>
                <w:szCs w:val="22"/>
              </w:rPr>
              <w:t xml:space="preserve"> maršrutus išbraukti iš šios sutarties.</w:t>
            </w:r>
            <w:r w:rsidR="00BF5050" w:rsidRPr="00C90C87">
              <w:rPr>
                <w:sz w:val="22"/>
                <w:szCs w:val="22"/>
              </w:rPr>
              <w:t xml:space="preserve"> </w:t>
            </w:r>
          </w:p>
          <w:p w14:paraId="1708A64A" w14:textId="77777777" w:rsidR="000655AC" w:rsidRPr="00C90C87" w:rsidRDefault="000655AC" w:rsidP="00ED3B0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C90C87">
              <w:rPr>
                <w:sz w:val="22"/>
                <w:szCs w:val="22"/>
              </w:rPr>
              <w:t>Taip pat ištaisoma techninė klaida</w:t>
            </w:r>
            <w:r w:rsidR="00CF68FE" w:rsidRPr="00C90C87">
              <w:rPr>
                <w:sz w:val="22"/>
                <w:szCs w:val="22"/>
              </w:rPr>
              <w:t xml:space="preserve"> –</w:t>
            </w:r>
            <w:r w:rsidRPr="00C90C87">
              <w:rPr>
                <w:sz w:val="22"/>
                <w:szCs w:val="22"/>
              </w:rPr>
              <w:t xml:space="preserve"> išbraukia</w:t>
            </w:r>
            <w:r w:rsidR="00CF68FE" w:rsidRPr="00C90C87">
              <w:rPr>
                <w:sz w:val="22"/>
                <w:szCs w:val="22"/>
              </w:rPr>
              <w:t>ma</w:t>
            </w:r>
            <w:r w:rsidRPr="00C90C87">
              <w:rPr>
                <w:sz w:val="22"/>
                <w:szCs w:val="22"/>
              </w:rPr>
              <w:t xml:space="preserve"> 22 eilut</w:t>
            </w:r>
            <w:r w:rsidR="00CF68FE" w:rsidRPr="00C90C87">
              <w:rPr>
                <w:sz w:val="22"/>
                <w:szCs w:val="22"/>
              </w:rPr>
              <w:t>ė</w:t>
            </w:r>
            <w:r w:rsidRPr="00C90C87">
              <w:rPr>
                <w:sz w:val="22"/>
                <w:szCs w:val="22"/>
              </w:rPr>
              <w:t xml:space="preserve"> Jurbarkas–Kaunas–Jurbarkas. Pridedamas sprendimo projekto lyginamasis variantas. </w:t>
            </w:r>
          </w:p>
        </w:tc>
      </w:tr>
      <w:tr w:rsidR="00F94FEF" w:rsidRPr="00C90C87" w14:paraId="4BD66709" w14:textId="77777777" w:rsidTr="00CE3E6D">
        <w:tc>
          <w:tcPr>
            <w:tcW w:w="9496" w:type="dxa"/>
          </w:tcPr>
          <w:p w14:paraId="4EB9E015" w14:textId="77777777" w:rsidR="00774882" w:rsidRPr="00C90C87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C90C87">
              <w:rPr>
                <w:b/>
                <w:i/>
                <w:sz w:val="22"/>
                <w:szCs w:val="22"/>
              </w:rPr>
              <w:t>2. Kaip šiuo metu yra sureguliuoti projekte aptarti klausimai.</w:t>
            </w:r>
          </w:p>
        </w:tc>
      </w:tr>
      <w:tr w:rsidR="00F94FEF" w:rsidRPr="00C90C87" w14:paraId="39F0E10D" w14:textId="77777777" w:rsidTr="00CE3E6D">
        <w:tc>
          <w:tcPr>
            <w:tcW w:w="9496" w:type="dxa"/>
          </w:tcPr>
          <w:p w14:paraId="7B3BA333" w14:textId="77777777" w:rsidR="00774882" w:rsidRPr="00C90C87" w:rsidRDefault="000655AC" w:rsidP="00CE3E6D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C90C87">
              <w:rPr>
                <w:sz w:val="22"/>
                <w:szCs w:val="22"/>
              </w:rPr>
              <w:t>Naujais elektriniais autobusais vežam</w:t>
            </w:r>
            <w:r w:rsidR="00CF68FE" w:rsidRPr="00C90C87">
              <w:rPr>
                <w:sz w:val="22"/>
                <w:szCs w:val="22"/>
              </w:rPr>
              <w:t>a</w:t>
            </w:r>
            <w:r w:rsidRPr="00C90C87">
              <w:rPr>
                <w:sz w:val="22"/>
                <w:szCs w:val="22"/>
              </w:rPr>
              <w:t xml:space="preserve"> pagal naują sutartį, dėl to reikia </w:t>
            </w:r>
            <w:r w:rsidR="00D54BA3" w:rsidRPr="00C90C87">
              <w:rPr>
                <w:sz w:val="22"/>
                <w:szCs w:val="22"/>
              </w:rPr>
              <w:t>šiuos tris maršrutus</w:t>
            </w:r>
            <w:r w:rsidRPr="00C90C87">
              <w:rPr>
                <w:sz w:val="22"/>
                <w:szCs w:val="22"/>
              </w:rPr>
              <w:t xml:space="preserve"> išbraukti iš šios sutarties.</w:t>
            </w:r>
          </w:p>
        </w:tc>
      </w:tr>
      <w:tr w:rsidR="00F94FEF" w:rsidRPr="00C90C87" w14:paraId="533C3FAD" w14:textId="77777777" w:rsidTr="00CE3E6D">
        <w:tc>
          <w:tcPr>
            <w:tcW w:w="9496" w:type="dxa"/>
          </w:tcPr>
          <w:p w14:paraId="68F67D92" w14:textId="77777777" w:rsidR="00774882" w:rsidRPr="00C90C87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C90C87">
              <w:rPr>
                <w:b/>
                <w:i/>
                <w:sz w:val="22"/>
                <w:szCs w:val="22"/>
              </w:rPr>
              <w:t>3. Kokių pozityvių rezultatų laukiama.</w:t>
            </w:r>
          </w:p>
        </w:tc>
      </w:tr>
      <w:tr w:rsidR="00F94FEF" w:rsidRPr="00C90C87" w14:paraId="10744AF9" w14:textId="77777777" w:rsidTr="00CE3E6D">
        <w:tc>
          <w:tcPr>
            <w:tcW w:w="9496" w:type="dxa"/>
          </w:tcPr>
          <w:p w14:paraId="4963B06E" w14:textId="77777777" w:rsidR="00774882" w:rsidRPr="00C90C87" w:rsidRDefault="00BF5050" w:rsidP="00CE3E6D">
            <w:pPr>
              <w:tabs>
                <w:tab w:val="left" w:pos="0"/>
              </w:tabs>
              <w:jc w:val="both"/>
              <w:rPr>
                <w:iCs/>
                <w:sz w:val="22"/>
                <w:szCs w:val="22"/>
              </w:rPr>
            </w:pPr>
            <w:r w:rsidRPr="00C90C87">
              <w:rPr>
                <w:iCs/>
                <w:sz w:val="22"/>
                <w:szCs w:val="22"/>
              </w:rPr>
              <w:t>Gyventojams teikiamos kokybiškesnės paslaugos, 3 maršrutus aptarnauja nauji elektriniai autobusai.</w:t>
            </w:r>
          </w:p>
        </w:tc>
      </w:tr>
      <w:tr w:rsidR="00F94FEF" w:rsidRPr="00C90C87" w14:paraId="66953E49" w14:textId="77777777" w:rsidTr="00CE3E6D">
        <w:tc>
          <w:tcPr>
            <w:tcW w:w="9496" w:type="dxa"/>
          </w:tcPr>
          <w:p w14:paraId="586CF238" w14:textId="77777777" w:rsidR="00774882" w:rsidRPr="00C90C87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C90C87">
              <w:rPr>
                <w:b/>
                <w:i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F94FEF" w:rsidRPr="00C90C87" w14:paraId="78D0D285" w14:textId="77777777" w:rsidTr="00CE3E6D">
        <w:tc>
          <w:tcPr>
            <w:tcW w:w="9496" w:type="dxa"/>
          </w:tcPr>
          <w:p w14:paraId="06835E99" w14:textId="77777777" w:rsidR="00774882" w:rsidRPr="00C90C87" w:rsidRDefault="00774882" w:rsidP="00CE3E6D">
            <w:pPr>
              <w:tabs>
                <w:tab w:val="left" w:pos="0"/>
              </w:tabs>
              <w:jc w:val="both"/>
              <w:rPr>
                <w:iCs/>
                <w:sz w:val="22"/>
                <w:szCs w:val="22"/>
              </w:rPr>
            </w:pPr>
            <w:r w:rsidRPr="00C90C87">
              <w:rPr>
                <w:iCs/>
                <w:sz w:val="22"/>
                <w:szCs w:val="22"/>
              </w:rPr>
              <w:t>Nėra</w:t>
            </w:r>
          </w:p>
        </w:tc>
      </w:tr>
      <w:tr w:rsidR="00F94FEF" w:rsidRPr="00C90C87" w14:paraId="0BFD3400" w14:textId="77777777" w:rsidTr="00CE3E6D">
        <w:tc>
          <w:tcPr>
            <w:tcW w:w="9496" w:type="dxa"/>
          </w:tcPr>
          <w:p w14:paraId="7E292855" w14:textId="77777777" w:rsidR="00774882" w:rsidRPr="00C90C87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C90C87">
              <w:rPr>
                <w:b/>
                <w:i/>
                <w:sz w:val="22"/>
                <w:szCs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F94FEF" w:rsidRPr="00C90C87" w14:paraId="78A7DC29" w14:textId="77777777" w:rsidTr="00CE3E6D">
        <w:tc>
          <w:tcPr>
            <w:tcW w:w="9496" w:type="dxa"/>
          </w:tcPr>
          <w:p w14:paraId="0BC0A5DE" w14:textId="77777777" w:rsidR="00774882" w:rsidRPr="00C90C87" w:rsidRDefault="00774882" w:rsidP="00CE3E6D">
            <w:pPr>
              <w:tabs>
                <w:tab w:val="left" w:pos="0"/>
              </w:tabs>
              <w:jc w:val="both"/>
              <w:rPr>
                <w:iCs/>
                <w:sz w:val="22"/>
                <w:szCs w:val="22"/>
              </w:rPr>
            </w:pPr>
            <w:r w:rsidRPr="00C90C87">
              <w:rPr>
                <w:iCs/>
                <w:sz w:val="22"/>
                <w:szCs w:val="22"/>
              </w:rPr>
              <w:t>Nėra</w:t>
            </w:r>
          </w:p>
        </w:tc>
      </w:tr>
      <w:tr w:rsidR="00F94FEF" w:rsidRPr="00C90C87" w14:paraId="4A667604" w14:textId="77777777" w:rsidTr="00CE3E6D">
        <w:tc>
          <w:tcPr>
            <w:tcW w:w="9496" w:type="dxa"/>
          </w:tcPr>
          <w:p w14:paraId="5AB5F8AB" w14:textId="77777777" w:rsidR="00774882" w:rsidRPr="00C90C87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C90C87">
              <w:rPr>
                <w:b/>
                <w:i/>
                <w:sz w:val="22"/>
                <w:szCs w:val="22"/>
              </w:rPr>
              <w:t>6. Projekto rengimo metu gauti specialistų vertinimai ir išvados, ekonominiai apskaičiavimai (sąmatos), konkretūs finansavimo šaltiniai.</w:t>
            </w:r>
          </w:p>
          <w:p w14:paraId="1211A7FE" w14:textId="77777777" w:rsidR="00774882" w:rsidRPr="00C90C87" w:rsidRDefault="00774882" w:rsidP="00CE3E6D">
            <w:pPr>
              <w:tabs>
                <w:tab w:val="left" w:pos="0"/>
              </w:tabs>
              <w:jc w:val="both"/>
              <w:rPr>
                <w:iCs/>
                <w:sz w:val="22"/>
                <w:szCs w:val="22"/>
              </w:rPr>
            </w:pPr>
            <w:r w:rsidRPr="00C90C87">
              <w:rPr>
                <w:iCs/>
                <w:sz w:val="22"/>
                <w:szCs w:val="22"/>
              </w:rPr>
              <w:t>Nėra</w:t>
            </w:r>
          </w:p>
        </w:tc>
      </w:tr>
      <w:tr w:rsidR="00F94FEF" w:rsidRPr="00C90C87" w14:paraId="58DDC904" w14:textId="77777777" w:rsidTr="00CE3E6D">
        <w:tc>
          <w:tcPr>
            <w:tcW w:w="9496" w:type="dxa"/>
          </w:tcPr>
          <w:p w14:paraId="57CA60E0" w14:textId="77777777" w:rsidR="00774882" w:rsidRPr="00C90C87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C90C87">
              <w:rPr>
                <w:b/>
                <w:i/>
                <w:sz w:val="22"/>
                <w:szCs w:val="22"/>
              </w:rPr>
              <w:t>7. Ar reikalingas projekto antikorupcinis vertinimas</w:t>
            </w:r>
          </w:p>
          <w:p w14:paraId="09F36106" w14:textId="77777777" w:rsidR="00774882" w:rsidRPr="00C90C87" w:rsidRDefault="00774882" w:rsidP="00CE3E6D">
            <w:pPr>
              <w:tabs>
                <w:tab w:val="left" w:pos="0"/>
              </w:tabs>
              <w:jc w:val="both"/>
              <w:rPr>
                <w:iCs/>
                <w:sz w:val="22"/>
                <w:szCs w:val="22"/>
              </w:rPr>
            </w:pPr>
            <w:r w:rsidRPr="00C90C87">
              <w:rPr>
                <w:iCs/>
                <w:sz w:val="22"/>
                <w:szCs w:val="22"/>
              </w:rPr>
              <w:t>Ne</w:t>
            </w:r>
          </w:p>
        </w:tc>
      </w:tr>
      <w:tr w:rsidR="00F94FEF" w:rsidRPr="00C90C87" w14:paraId="6CC4D6AD" w14:textId="77777777" w:rsidTr="00CE3E6D">
        <w:tc>
          <w:tcPr>
            <w:tcW w:w="9496" w:type="dxa"/>
          </w:tcPr>
          <w:p w14:paraId="4F75943D" w14:textId="77777777" w:rsidR="00774882" w:rsidRPr="00C90C87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C90C87">
              <w:rPr>
                <w:b/>
                <w:i/>
                <w:sz w:val="22"/>
                <w:szCs w:val="22"/>
              </w:rPr>
              <w:t>8. Projekto iniciatorius, autorius ar autorių grupė.</w:t>
            </w:r>
          </w:p>
        </w:tc>
      </w:tr>
      <w:tr w:rsidR="00F94FEF" w:rsidRPr="00C90C87" w14:paraId="21E13D4F" w14:textId="77777777" w:rsidTr="00CE3E6D">
        <w:tc>
          <w:tcPr>
            <w:tcW w:w="9496" w:type="dxa"/>
          </w:tcPr>
          <w:p w14:paraId="566CA7FA" w14:textId="77777777" w:rsidR="00774882" w:rsidRPr="00C90C87" w:rsidRDefault="00774882" w:rsidP="002D42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C90C87">
              <w:rPr>
                <w:sz w:val="22"/>
                <w:szCs w:val="22"/>
              </w:rPr>
              <w:t xml:space="preserve"> Inf</w:t>
            </w:r>
            <w:r w:rsidR="002D42F3" w:rsidRPr="00C90C87">
              <w:rPr>
                <w:sz w:val="22"/>
                <w:szCs w:val="22"/>
              </w:rPr>
              <w:t>rastruktūros ir turto skyrius</w:t>
            </w:r>
          </w:p>
          <w:p w14:paraId="217508D9" w14:textId="77777777" w:rsidR="00D54BA3" w:rsidRPr="00C90C87" w:rsidRDefault="00D54BA3" w:rsidP="002D42F3">
            <w:pPr>
              <w:tabs>
                <w:tab w:val="left" w:pos="0"/>
              </w:tabs>
              <w:jc w:val="both"/>
              <w:rPr>
                <w:i/>
                <w:sz w:val="22"/>
                <w:szCs w:val="22"/>
              </w:rPr>
            </w:pPr>
          </w:p>
        </w:tc>
      </w:tr>
      <w:tr w:rsidR="00F94FEF" w:rsidRPr="00C90C87" w14:paraId="324AD39D" w14:textId="77777777" w:rsidTr="00CE3E6D">
        <w:tc>
          <w:tcPr>
            <w:tcW w:w="9496" w:type="dxa"/>
          </w:tcPr>
          <w:p w14:paraId="58F9B652" w14:textId="77777777" w:rsidR="00774882" w:rsidRPr="00C90C87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C90C87">
              <w:rPr>
                <w:b/>
                <w:i/>
                <w:sz w:val="22"/>
                <w:szCs w:val="22"/>
              </w:rPr>
              <w:t>9. Kiti, autorių nuomone, reikalingi pagrindimai ir paaiškinimai.</w:t>
            </w:r>
          </w:p>
          <w:p w14:paraId="7ED45196" w14:textId="77777777" w:rsidR="00774882" w:rsidRPr="00C90C87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C90C87">
              <w:rPr>
                <w:b/>
                <w:i/>
                <w:sz w:val="22"/>
                <w:szCs w:val="22"/>
              </w:rPr>
              <w:t>-</w:t>
            </w:r>
          </w:p>
        </w:tc>
      </w:tr>
      <w:tr w:rsidR="00F94FEF" w:rsidRPr="00C90C87" w14:paraId="05CCE6CF" w14:textId="77777777" w:rsidTr="00CE3E6D">
        <w:tc>
          <w:tcPr>
            <w:tcW w:w="9496" w:type="dxa"/>
          </w:tcPr>
          <w:p w14:paraId="7BA50C11" w14:textId="77777777" w:rsidR="00774882" w:rsidRPr="00C90C87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C90C87">
              <w:rPr>
                <w:b/>
                <w:i/>
                <w:sz w:val="22"/>
                <w:szCs w:val="22"/>
              </w:rPr>
              <w:t>10. Sprendimas įteikiamas (kam ir kiek egz.)</w:t>
            </w:r>
          </w:p>
        </w:tc>
      </w:tr>
      <w:tr w:rsidR="00F94FEF" w:rsidRPr="00C90C87" w14:paraId="33F6CD05" w14:textId="77777777" w:rsidTr="003B040A">
        <w:trPr>
          <w:trHeight w:val="80"/>
        </w:trPr>
        <w:tc>
          <w:tcPr>
            <w:tcW w:w="9496" w:type="dxa"/>
          </w:tcPr>
          <w:p w14:paraId="20BF45C7" w14:textId="77777777" w:rsidR="00D54BA3" w:rsidRPr="00C90C87" w:rsidRDefault="00774882" w:rsidP="00D54BA3">
            <w:pPr>
              <w:tabs>
                <w:tab w:val="left" w:pos="0"/>
              </w:tabs>
              <w:jc w:val="both"/>
              <w:rPr>
                <w:iCs/>
                <w:sz w:val="22"/>
                <w:szCs w:val="22"/>
              </w:rPr>
            </w:pPr>
            <w:r w:rsidRPr="00C90C87">
              <w:rPr>
                <w:iCs/>
                <w:sz w:val="22"/>
                <w:szCs w:val="22"/>
              </w:rPr>
              <w:t>UAB Jurbarko autobusų parkui 1 egz.</w:t>
            </w:r>
            <w:r w:rsidR="00D54BA3" w:rsidRPr="00C90C87">
              <w:rPr>
                <w:iCs/>
                <w:sz w:val="22"/>
                <w:szCs w:val="22"/>
              </w:rPr>
              <w:t xml:space="preserve">, </w:t>
            </w:r>
          </w:p>
          <w:p w14:paraId="64E4AE12" w14:textId="77777777" w:rsidR="00774882" w:rsidRPr="00C90C87" w:rsidRDefault="00774882" w:rsidP="00D54BA3">
            <w:pPr>
              <w:tabs>
                <w:tab w:val="left" w:pos="0"/>
              </w:tabs>
              <w:jc w:val="both"/>
              <w:rPr>
                <w:i/>
                <w:sz w:val="22"/>
                <w:szCs w:val="22"/>
              </w:rPr>
            </w:pPr>
            <w:r w:rsidRPr="00C90C87">
              <w:rPr>
                <w:iCs/>
                <w:sz w:val="22"/>
                <w:szCs w:val="22"/>
              </w:rPr>
              <w:t>Infrastruktūros ir turto skyriui 1 egz. – per DVS</w:t>
            </w:r>
            <w:r w:rsidRPr="00C90C87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94FEF" w:rsidRPr="00C90C87" w14:paraId="66828482" w14:textId="77777777" w:rsidTr="00CE3E6D">
        <w:tc>
          <w:tcPr>
            <w:tcW w:w="9496" w:type="dxa"/>
          </w:tcPr>
          <w:p w14:paraId="1E24028C" w14:textId="77777777" w:rsidR="00774882" w:rsidRPr="00C90C87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38224C4A" w14:textId="77777777" w:rsidR="00B668F0" w:rsidRPr="00F94FEF" w:rsidRDefault="00B668F0" w:rsidP="00B668F0">
      <w:r w:rsidRPr="00F94FEF">
        <w:t>Parengė</w:t>
      </w:r>
    </w:p>
    <w:p w14:paraId="16D57D4A" w14:textId="77777777" w:rsidR="00B668F0" w:rsidRPr="00F94FEF" w:rsidRDefault="0092601B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F94FEF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 w:rsidRPr="00F94FEF">
        <w:rPr>
          <w:lang w:eastAsia="de-DE"/>
        </w:rPr>
        <w:instrText xml:space="preserve"> FORMTEXT </w:instrText>
      </w:r>
      <w:r w:rsidRPr="00F94FEF">
        <w:rPr>
          <w:lang w:eastAsia="de-DE"/>
        </w:rPr>
      </w:r>
      <w:r w:rsidRPr="00F94FEF">
        <w:rPr>
          <w:lang w:eastAsia="de-DE"/>
        </w:rPr>
        <w:fldChar w:fldCharType="separate"/>
      </w:r>
      <w:r w:rsidR="00B668F0" w:rsidRPr="00F94FEF">
        <w:rPr>
          <w:noProof/>
          <w:lang w:eastAsia="de-DE"/>
        </w:rPr>
        <w:t>Rimantas Milius</w:t>
      </w:r>
      <w:r w:rsidRPr="00F94FEF">
        <w:rPr>
          <w:lang w:eastAsia="de-DE"/>
        </w:rPr>
        <w:fldChar w:fldCharType="end"/>
      </w:r>
    </w:p>
    <w:p w14:paraId="17344186" w14:textId="77777777" w:rsidR="00C24AE5" w:rsidRDefault="0092601B" w:rsidP="00C24AE5">
      <w:r w:rsidRPr="00F94FEF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57D78" w:rsidRPr="00F94FEF">
        <w:instrText xml:space="preserve"> FORMTEXT </w:instrText>
      </w:r>
      <w:r w:rsidRPr="00F94FEF">
        <w:fldChar w:fldCharType="separate"/>
      </w:r>
      <w:r w:rsidR="00A57D78" w:rsidRPr="00F94FEF">
        <w:rPr>
          <w:noProof/>
        </w:rPr>
        <w:t>2024-06-11</w:t>
      </w:r>
      <w:r w:rsidRPr="00F94FEF">
        <w:fldChar w:fldCharType="end"/>
      </w:r>
      <w:r w:rsidR="00A57D78" w:rsidRPr="00F94FEF">
        <w:t xml:space="preserve"> </w:t>
      </w:r>
    </w:p>
    <w:p w14:paraId="4AC269A7" w14:textId="77777777" w:rsidR="00C24AE5" w:rsidRDefault="00C24AE5" w:rsidP="00C24AE5">
      <w:pPr>
        <w:sectPr w:rsidR="00C24AE5" w:rsidSect="00C24AE5">
          <w:headerReference w:type="even" r:id="rId9"/>
          <w:headerReference w:type="default" r:id="rId10"/>
          <w:pgSz w:w="11906" w:h="16838" w:code="9"/>
          <w:pgMar w:top="1134" w:right="680" w:bottom="1418" w:left="1560" w:header="1134" w:footer="726" w:gutter="0"/>
          <w:cols w:space="1296"/>
          <w:titlePg/>
          <w:docGrid w:linePitch="360"/>
        </w:sectPr>
      </w:pPr>
    </w:p>
    <w:p w14:paraId="1F5BF972" w14:textId="77777777" w:rsidR="00C24AE5" w:rsidRPr="00C24AE5" w:rsidRDefault="00C24AE5" w:rsidP="00C24AE5">
      <w:pPr>
        <w:ind w:left="9498"/>
        <w:rPr>
          <w:b/>
          <w:bCs/>
          <w:szCs w:val="24"/>
        </w:rPr>
      </w:pPr>
      <w:r w:rsidRPr="00C24AE5">
        <w:rPr>
          <w:b/>
          <w:bCs/>
          <w:szCs w:val="24"/>
        </w:rPr>
        <w:lastRenderedPageBreak/>
        <w:t>Sprendimo projekto lyginamasis variantas</w:t>
      </w:r>
    </w:p>
    <w:p w14:paraId="267D52B9" w14:textId="77777777" w:rsidR="00C24AE5" w:rsidRDefault="00C24AE5" w:rsidP="00C24AE5">
      <w:pPr>
        <w:ind w:left="10206"/>
        <w:rPr>
          <w:szCs w:val="24"/>
        </w:rPr>
      </w:pPr>
      <w:r>
        <w:rPr>
          <w:szCs w:val="24"/>
        </w:rPr>
        <w:t xml:space="preserve">Keleivių vežimo vietinio reguliaraus susisiekimo maršrutais </w:t>
      </w:r>
    </w:p>
    <w:p w14:paraId="30DB418C" w14:textId="77777777" w:rsidR="00C24AE5" w:rsidRDefault="00C24AE5" w:rsidP="00C24AE5">
      <w:pPr>
        <w:ind w:left="10206"/>
        <w:rPr>
          <w:szCs w:val="24"/>
        </w:rPr>
      </w:pPr>
      <w:r>
        <w:rPr>
          <w:szCs w:val="24"/>
        </w:rPr>
        <w:t xml:space="preserve">viešųjų paslaugų teikimo sutarties Nr. </w:t>
      </w:r>
    </w:p>
    <w:p w14:paraId="666E767E" w14:textId="77777777" w:rsidR="00C24AE5" w:rsidRDefault="00C24AE5" w:rsidP="00C24AE5">
      <w:pPr>
        <w:ind w:left="9702" w:firstLine="504"/>
        <w:rPr>
          <w:szCs w:val="24"/>
        </w:rPr>
      </w:pPr>
      <w:r>
        <w:rPr>
          <w:szCs w:val="24"/>
        </w:rPr>
        <w:t>1 priedas</w:t>
      </w:r>
    </w:p>
    <w:p w14:paraId="36C4A96C" w14:textId="77777777" w:rsidR="00C24AE5" w:rsidRDefault="00C24AE5" w:rsidP="00C24AE5">
      <w:pPr>
        <w:ind w:left="4536"/>
        <w:rPr>
          <w:lang w:eastAsia="en-US"/>
        </w:rPr>
      </w:pPr>
      <w:r>
        <w:t xml:space="preserve"> </w:t>
      </w:r>
    </w:p>
    <w:p w14:paraId="31A4726C" w14:textId="77777777" w:rsidR="00C24AE5" w:rsidRDefault="00C24AE5" w:rsidP="00C24AE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JURBARKO RAJONO KELEIVIŲ VEŽIMO VIETINIO REGULIARAUS SUSISIEKIMO MARŠRUTAI</w:t>
      </w:r>
    </w:p>
    <w:p w14:paraId="0CC65914" w14:textId="77777777" w:rsidR="00C24AE5" w:rsidRDefault="00C24AE5" w:rsidP="00C24AE5">
      <w:pPr>
        <w:jc w:val="center"/>
        <w:rPr>
          <w:b/>
          <w:bCs/>
          <w:szCs w:val="24"/>
        </w:rPr>
      </w:pPr>
    </w:p>
    <w:tbl>
      <w:tblPr>
        <w:tblW w:w="14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1228"/>
        <w:gridCol w:w="5553"/>
        <w:gridCol w:w="1407"/>
        <w:gridCol w:w="1175"/>
        <w:gridCol w:w="1371"/>
        <w:gridCol w:w="1507"/>
        <w:gridCol w:w="1701"/>
      </w:tblGrid>
      <w:tr w:rsidR="00C24AE5" w14:paraId="1F7AA3FD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FE74" w14:textId="77777777" w:rsidR="00C24AE5" w:rsidRDefault="00C24AE5" w:rsidP="004075F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Eilės Nr.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65BC" w14:textId="77777777" w:rsidR="00C24AE5" w:rsidRDefault="00C24AE5" w:rsidP="004075FA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Maršruto Nr.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C9C" w14:textId="77777777" w:rsidR="00C24AE5" w:rsidRDefault="00C24AE5" w:rsidP="004075F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Maršruto pavadinimas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F92C" w14:textId="77777777" w:rsidR="00C24AE5" w:rsidRDefault="00C24AE5" w:rsidP="004075FA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szCs w:val="24"/>
              </w:rPr>
              <w:t>Maršruto ilgis, km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C10F" w14:textId="77777777" w:rsidR="00C24AE5" w:rsidRDefault="00C24AE5" w:rsidP="004075FA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szCs w:val="24"/>
              </w:rPr>
              <w:t>Vidutinis reisų sk./mėn.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3F81" w14:textId="77777777" w:rsidR="00C24AE5" w:rsidRDefault="00C24AE5" w:rsidP="004075FA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szCs w:val="24"/>
              </w:rPr>
              <w:t>Vidutinė rida  km/mėn.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16A5" w14:textId="77777777" w:rsidR="00C24AE5" w:rsidRDefault="00C24AE5" w:rsidP="004075FA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szCs w:val="24"/>
              </w:rPr>
              <w:t>Eismo dažnumas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AF87" w14:textId="77777777" w:rsidR="00C24AE5" w:rsidRDefault="00C24AE5" w:rsidP="004075FA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szCs w:val="24"/>
              </w:rPr>
              <w:t>Eismo dažnumas mokinių atostogų metu</w:t>
            </w:r>
          </w:p>
        </w:tc>
      </w:tr>
      <w:tr w:rsidR="00C24AE5" w14:paraId="10D995B7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E180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1.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B501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J-1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C879" w14:textId="77777777" w:rsidR="00C24AE5" w:rsidRDefault="00C24AE5" w:rsidP="004075FA">
            <w:pPr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Jurbarkas–Vadžgirys–Stakiai–Jurbarkas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8D04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C218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056F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50B0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2FDA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</w:tr>
      <w:tr w:rsidR="00C24AE5" w:rsidRPr="000D3B36" w14:paraId="257B90D0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46F4" w14:textId="77777777" w:rsidR="00C24AE5" w:rsidRPr="000D3B36" w:rsidRDefault="00C24AE5" w:rsidP="004075FA">
            <w:pPr>
              <w:jc w:val="center"/>
              <w:rPr>
                <w:strike/>
                <w:color w:val="000000"/>
                <w:szCs w:val="24"/>
                <w:highlight w:val="yellow"/>
              </w:rPr>
            </w:pPr>
            <w:r w:rsidRPr="000D3B36">
              <w:rPr>
                <w:strike/>
                <w:color w:val="000000"/>
                <w:szCs w:val="24"/>
                <w:highlight w:val="yellow"/>
                <w:lang w:eastAsia="en-US"/>
              </w:rPr>
              <w:t>2.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BE54" w14:textId="77777777" w:rsidR="00C24AE5" w:rsidRPr="000D3B36" w:rsidRDefault="00C24AE5" w:rsidP="004075FA">
            <w:pPr>
              <w:jc w:val="center"/>
              <w:rPr>
                <w:strike/>
                <w:color w:val="000000"/>
                <w:szCs w:val="24"/>
                <w:highlight w:val="yellow"/>
              </w:rPr>
            </w:pPr>
            <w:r w:rsidRPr="000D3B36">
              <w:rPr>
                <w:strike/>
                <w:color w:val="000000"/>
                <w:szCs w:val="24"/>
                <w:highlight w:val="yellow"/>
                <w:lang w:eastAsia="en-US"/>
              </w:rPr>
              <w:t>J-2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857D" w14:textId="77777777" w:rsidR="00C24AE5" w:rsidRPr="000D3B36" w:rsidRDefault="00C24AE5" w:rsidP="004075FA">
            <w:pPr>
              <w:rPr>
                <w:strike/>
                <w:color w:val="000000"/>
                <w:szCs w:val="24"/>
                <w:highlight w:val="yellow"/>
                <w:lang w:eastAsia="en-US"/>
              </w:rPr>
            </w:pPr>
            <w:r w:rsidRPr="000D3B36">
              <w:rPr>
                <w:strike/>
                <w:color w:val="000000"/>
                <w:szCs w:val="24"/>
                <w:highlight w:val="yellow"/>
                <w:lang w:eastAsia="en-US"/>
              </w:rPr>
              <w:t>Jurbarko miestas–Kalnėnai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F8AE" w14:textId="77777777" w:rsidR="00C24AE5" w:rsidRPr="000D3B36" w:rsidRDefault="00C24AE5" w:rsidP="004075FA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172F" w14:textId="77777777" w:rsidR="00C24AE5" w:rsidRPr="000D3B36" w:rsidRDefault="00C24AE5" w:rsidP="004075FA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362C" w14:textId="77777777" w:rsidR="00C24AE5" w:rsidRPr="000D3B36" w:rsidRDefault="00C24AE5" w:rsidP="004075FA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67E" w14:textId="77777777" w:rsidR="00C24AE5" w:rsidRPr="000D3B36" w:rsidRDefault="00C24AE5" w:rsidP="004075FA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B7D1" w14:textId="77777777" w:rsidR="00C24AE5" w:rsidRPr="000D3B36" w:rsidRDefault="00C24AE5" w:rsidP="004075FA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C24AE5" w14:paraId="40AA6B5D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44C5" w14:textId="77777777" w:rsidR="00C24AE5" w:rsidRPr="000D3B36" w:rsidRDefault="00C24AE5" w:rsidP="004075FA">
            <w:pPr>
              <w:jc w:val="center"/>
              <w:rPr>
                <w:strike/>
                <w:color w:val="000000"/>
                <w:szCs w:val="24"/>
                <w:highlight w:val="yellow"/>
              </w:rPr>
            </w:pPr>
            <w:r w:rsidRPr="000D3B36">
              <w:rPr>
                <w:strike/>
                <w:color w:val="000000"/>
                <w:szCs w:val="24"/>
                <w:highlight w:val="yellow"/>
                <w:lang w:eastAsia="en-US"/>
              </w:rPr>
              <w:t>3.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FECE" w14:textId="77777777" w:rsidR="00C24AE5" w:rsidRPr="000D3B36" w:rsidRDefault="00C24AE5" w:rsidP="004075FA">
            <w:pPr>
              <w:jc w:val="center"/>
              <w:rPr>
                <w:strike/>
                <w:color w:val="000000"/>
                <w:szCs w:val="24"/>
                <w:highlight w:val="yellow"/>
              </w:rPr>
            </w:pPr>
            <w:r w:rsidRPr="000D3B36">
              <w:rPr>
                <w:bCs/>
                <w:strike/>
                <w:color w:val="000000"/>
                <w:szCs w:val="24"/>
                <w:highlight w:val="yellow"/>
                <w:lang w:eastAsia="en-US"/>
              </w:rPr>
              <w:t>J-3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D205" w14:textId="77777777" w:rsidR="00C24AE5" w:rsidRPr="000D3B36" w:rsidRDefault="00C24AE5" w:rsidP="004075FA">
            <w:pPr>
              <w:rPr>
                <w:strike/>
                <w:color w:val="000000"/>
                <w:szCs w:val="24"/>
                <w:lang w:eastAsia="en-US"/>
              </w:rPr>
            </w:pPr>
            <w:r w:rsidRPr="000D3B36">
              <w:rPr>
                <w:strike/>
                <w:color w:val="000000"/>
                <w:szCs w:val="24"/>
                <w:highlight w:val="yellow"/>
                <w:lang w:eastAsia="en-US"/>
              </w:rPr>
              <w:t>Jurbarko miestas (šeštadienį)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D198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B4DF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A435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4CE2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6CD2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</w:tr>
      <w:tr w:rsidR="00C24AE5" w14:paraId="1B2A569B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95AA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4.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9484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J-4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6C2A" w14:textId="77777777" w:rsidR="00C24AE5" w:rsidRDefault="00C24AE5" w:rsidP="004075FA">
            <w:pPr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Jurbarkas–Raseiniai–Jurbarkas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436C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80F8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71F4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5889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50C5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</w:tr>
      <w:tr w:rsidR="00C24AE5" w14:paraId="46431919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4543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5.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E3B9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J-5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F583" w14:textId="77777777" w:rsidR="00C24AE5" w:rsidRDefault="00C24AE5" w:rsidP="004075FA">
            <w:pPr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Seredžius–Juodaičiai–Veliuona–Seredžius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A378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F641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F646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D363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75C0" w14:textId="77777777" w:rsidR="00C24AE5" w:rsidRDefault="00C24AE5" w:rsidP="004075FA">
            <w:pPr>
              <w:rPr>
                <w:color w:val="000000"/>
                <w:szCs w:val="24"/>
              </w:rPr>
            </w:pPr>
          </w:p>
        </w:tc>
      </w:tr>
      <w:tr w:rsidR="00C24AE5" w14:paraId="41FF1150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9F76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6.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415E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J-6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8246" w14:textId="77777777" w:rsidR="00C24AE5" w:rsidRDefault="00C24AE5" w:rsidP="004075FA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Seredžius–Veliuona–Stakiai–Seredžius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8A13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E227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D7B2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64C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9B42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</w:tr>
      <w:tr w:rsidR="00C24AE5" w14:paraId="2344085B" w14:textId="77777777" w:rsidTr="004075FA">
        <w:trPr>
          <w:trHeight w:val="289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F7D6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7.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BB69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J-7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8FED" w14:textId="77777777" w:rsidR="00C24AE5" w:rsidRDefault="00C24AE5" w:rsidP="004075FA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</w:t>
            </w:r>
            <w:proofErr w:type="spellStart"/>
            <w:r>
              <w:rPr>
                <w:color w:val="000000"/>
                <w:szCs w:val="24"/>
                <w:lang w:eastAsia="en-US"/>
              </w:rPr>
              <w:t>Mosteikiai</w:t>
            </w:r>
            <w:proofErr w:type="spellEnd"/>
            <w:r>
              <w:rPr>
                <w:color w:val="000000"/>
                <w:szCs w:val="24"/>
                <w:lang w:eastAsia="en-US"/>
              </w:rPr>
              <w:t>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3669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6A3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DC04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6894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01E1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</w:tr>
      <w:tr w:rsidR="00C24AE5" w14:paraId="7CEEE05F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48F4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8.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6D77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J-8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4A3F" w14:textId="77777777" w:rsidR="00C24AE5" w:rsidRDefault="00C24AE5" w:rsidP="004075FA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Seredžius–Vosbutai–Veliuona–Seredžius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0876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6BD5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C9D6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C92C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59D4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</w:tr>
      <w:tr w:rsidR="00C24AE5" w14:paraId="5736DD01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8BDA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9.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2767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J-9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61F9" w14:textId="77777777" w:rsidR="00C24AE5" w:rsidRDefault="00C24AE5" w:rsidP="004075FA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Seredžius–Ariogala–Seredžius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7934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A15F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F6A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08C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8EF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</w:tr>
      <w:tr w:rsidR="00C24AE5" w14:paraId="07573287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4395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10.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8B43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J-10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64FA" w14:textId="77777777" w:rsidR="00C24AE5" w:rsidRDefault="00C24AE5" w:rsidP="004075FA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Jurbarkas–Rutkiškiai–Jurbarkas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AA48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4F5E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A05E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A1B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459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</w:tr>
      <w:tr w:rsidR="00C24AE5" w14:paraId="20AD5BB4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1081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11.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E5D3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J-11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BBFF" w14:textId="77777777" w:rsidR="00C24AE5" w:rsidRDefault="00C24AE5" w:rsidP="004075FA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Jurbarkas–Lybiškiai–Jurbarkas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880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D1CD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5D25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CB6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48A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</w:tr>
      <w:tr w:rsidR="00C24AE5" w14:paraId="7E277017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CEC0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12.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64BA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J-12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30A0" w14:textId="77777777" w:rsidR="00C24AE5" w:rsidRDefault="00C24AE5" w:rsidP="004075FA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Jurbarkas–Eržvilkas–Skaudvilė–Eržvilkas–Jurbarkas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4A08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01EE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C5F4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E7DA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513E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</w:tr>
      <w:tr w:rsidR="00C24AE5" w14:paraId="24673DDA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27E1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13.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B097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J-13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6022" w14:textId="77777777" w:rsidR="00C24AE5" w:rsidRDefault="00C24AE5" w:rsidP="004075FA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Jurbarkas–Šimkaičiai–Jurbarkas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B291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6A0D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47C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68FD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99FD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</w:tr>
      <w:tr w:rsidR="00C24AE5" w14:paraId="2A0427E7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9DDA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14.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7CE1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J-15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7E8E" w14:textId="77777777" w:rsidR="00C24AE5" w:rsidRDefault="00C24AE5" w:rsidP="004075FA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Seredžius–Jurbarkas–Seredžius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FDFB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4B59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3B8C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5C4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5F41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</w:tr>
      <w:tr w:rsidR="00C24AE5" w14:paraId="7C6B73B5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9EB5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15.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8522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J-16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3B19" w14:textId="77777777" w:rsidR="00C24AE5" w:rsidRDefault="00C24AE5" w:rsidP="004075FA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</w:t>
            </w:r>
            <w:proofErr w:type="spellStart"/>
            <w:r>
              <w:rPr>
                <w:color w:val="000000"/>
                <w:szCs w:val="24"/>
                <w:lang w:eastAsia="en-US"/>
              </w:rPr>
              <w:t>Traklaukas</w:t>
            </w:r>
            <w:proofErr w:type="spellEnd"/>
            <w:r>
              <w:rPr>
                <w:color w:val="000000"/>
                <w:szCs w:val="24"/>
                <w:lang w:eastAsia="en-US"/>
              </w:rPr>
              <w:t>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0E70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F29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DAA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04D9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277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</w:tr>
      <w:tr w:rsidR="00C24AE5" w14:paraId="7611E58B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D6D9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16.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127B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J-17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D5BE" w14:textId="77777777" w:rsidR="00C24AE5" w:rsidRDefault="00C24AE5" w:rsidP="004075FA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Jurbarkas–„Serbenta“–Jurbarkas –„</w:t>
            </w:r>
            <w:proofErr w:type="spellStart"/>
            <w:r>
              <w:rPr>
                <w:color w:val="000000"/>
                <w:szCs w:val="24"/>
                <w:lang w:eastAsia="en-US"/>
              </w:rPr>
              <w:t>Pėdamė</w:t>
            </w:r>
            <w:proofErr w:type="spellEnd"/>
            <w:r>
              <w:rPr>
                <w:color w:val="000000"/>
                <w:szCs w:val="24"/>
                <w:lang w:eastAsia="en-US"/>
              </w:rPr>
              <w:t>”–Jurbarkas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CACA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8F76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60E2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8EBA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3A20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</w:tr>
      <w:tr w:rsidR="00C24AE5" w14:paraId="74E242AD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F285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17.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96E2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J-20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2948" w14:textId="77777777" w:rsidR="00C24AE5" w:rsidRDefault="00C24AE5" w:rsidP="004075FA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Jurbarkas–Greičiai–Jurbarkas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6614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C94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9F0B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2217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B5ED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</w:tr>
      <w:tr w:rsidR="00C24AE5" w14:paraId="1A46F3BA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D12C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18.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53B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J-23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A6E1" w14:textId="77777777" w:rsidR="00C24AE5" w:rsidRDefault="00C24AE5" w:rsidP="004075FA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Jurbarkas–Raudonė–Stakiai–Jurbarkas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D58A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D3C5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EEBA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3E53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BE28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</w:tr>
      <w:tr w:rsidR="00C24AE5" w14:paraId="7EC8F48D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EF54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19.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2B4D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J-24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153F" w14:textId="77777777" w:rsidR="00C24AE5" w:rsidRDefault="00C24AE5" w:rsidP="004075FA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Jurbarkas–Vadžgirys–Jurbarkas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D76B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34B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B8C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3F48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9A8E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</w:tr>
      <w:tr w:rsidR="00C24AE5" w14:paraId="4A21D1F0" w14:textId="77777777" w:rsidTr="004075FA">
        <w:trPr>
          <w:trHeight w:val="187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C38C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20.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DBA6" w14:textId="77777777" w:rsidR="00C24AE5" w:rsidRDefault="00C24AE5" w:rsidP="004075F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J-25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7102" w14:textId="77777777" w:rsidR="00C24AE5" w:rsidRDefault="00C24AE5" w:rsidP="004075FA">
            <w:pPr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Jurbarkas–Viešvilė–Jurbarkas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1D64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9A1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A716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C96A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B9DA" w14:textId="77777777" w:rsidR="00C24AE5" w:rsidRDefault="00C24AE5" w:rsidP="004075FA">
            <w:pPr>
              <w:jc w:val="both"/>
              <w:rPr>
                <w:color w:val="000000"/>
                <w:szCs w:val="24"/>
              </w:rPr>
            </w:pPr>
          </w:p>
        </w:tc>
      </w:tr>
      <w:tr w:rsidR="00C24AE5" w:rsidRPr="000D3B36" w14:paraId="29541478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B3B1" w14:textId="77777777" w:rsidR="00C24AE5" w:rsidRPr="000D3B36" w:rsidRDefault="00C24AE5" w:rsidP="004075FA">
            <w:pPr>
              <w:jc w:val="center"/>
              <w:rPr>
                <w:strike/>
                <w:color w:val="000000"/>
                <w:szCs w:val="24"/>
                <w:highlight w:val="yellow"/>
              </w:rPr>
            </w:pPr>
            <w:r w:rsidRPr="000D3B36">
              <w:rPr>
                <w:strike/>
                <w:color w:val="000000"/>
                <w:szCs w:val="24"/>
                <w:highlight w:val="yellow"/>
                <w:lang w:eastAsia="en-US"/>
              </w:rPr>
              <w:t>21.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3610" w14:textId="77777777" w:rsidR="00C24AE5" w:rsidRPr="000D3B36" w:rsidRDefault="00C24AE5" w:rsidP="004075FA">
            <w:pPr>
              <w:jc w:val="center"/>
              <w:rPr>
                <w:strike/>
                <w:color w:val="000000"/>
                <w:szCs w:val="24"/>
                <w:highlight w:val="yellow"/>
              </w:rPr>
            </w:pPr>
            <w:r w:rsidRPr="000D3B36">
              <w:rPr>
                <w:strike/>
                <w:color w:val="000000"/>
                <w:szCs w:val="24"/>
                <w:highlight w:val="yellow"/>
                <w:lang w:eastAsia="en-US"/>
              </w:rPr>
              <w:t>R-1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D674" w14:textId="77777777" w:rsidR="00C24AE5" w:rsidRPr="000D3B36" w:rsidRDefault="00C24AE5" w:rsidP="004075FA">
            <w:pPr>
              <w:jc w:val="both"/>
              <w:rPr>
                <w:strike/>
                <w:color w:val="000000"/>
                <w:szCs w:val="24"/>
                <w:highlight w:val="yellow"/>
                <w:lang w:eastAsia="en-US"/>
              </w:rPr>
            </w:pPr>
            <w:r w:rsidRPr="000D3B36">
              <w:rPr>
                <w:strike/>
                <w:color w:val="000000"/>
                <w:szCs w:val="24"/>
                <w:highlight w:val="yellow"/>
                <w:lang w:eastAsia="en-US"/>
              </w:rPr>
              <w:t>Jurbarkas–Tauragė–Jurbarkas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2DC2" w14:textId="77777777" w:rsidR="00C24AE5" w:rsidRPr="000D3B36" w:rsidRDefault="00C24AE5" w:rsidP="004075FA">
            <w:pPr>
              <w:jc w:val="both"/>
              <w:rPr>
                <w:strike/>
                <w:color w:val="000000"/>
                <w:szCs w:val="24"/>
                <w:highlight w:val="yellow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2AA4" w14:textId="77777777" w:rsidR="00C24AE5" w:rsidRPr="000D3B36" w:rsidRDefault="00C24AE5" w:rsidP="004075FA">
            <w:pPr>
              <w:jc w:val="both"/>
              <w:rPr>
                <w:strike/>
                <w:color w:val="000000"/>
                <w:szCs w:val="24"/>
                <w:highlight w:val="yellow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B424" w14:textId="77777777" w:rsidR="00C24AE5" w:rsidRPr="000D3B36" w:rsidRDefault="00C24AE5" w:rsidP="004075FA">
            <w:pPr>
              <w:jc w:val="both"/>
              <w:rPr>
                <w:strike/>
                <w:color w:val="000000"/>
                <w:szCs w:val="24"/>
                <w:highlight w:val="yellow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8566" w14:textId="77777777" w:rsidR="00C24AE5" w:rsidRPr="000D3B36" w:rsidRDefault="00C24AE5" w:rsidP="004075FA">
            <w:pPr>
              <w:jc w:val="both"/>
              <w:rPr>
                <w:strike/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5600" w14:textId="77777777" w:rsidR="00C24AE5" w:rsidRPr="000D3B36" w:rsidRDefault="00C24AE5" w:rsidP="004075FA">
            <w:pPr>
              <w:jc w:val="both"/>
              <w:rPr>
                <w:strike/>
                <w:color w:val="000000"/>
                <w:szCs w:val="24"/>
                <w:highlight w:val="yellow"/>
              </w:rPr>
            </w:pPr>
          </w:p>
        </w:tc>
      </w:tr>
      <w:tr w:rsidR="00C24AE5" w:rsidRPr="000D3B36" w14:paraId="6EC39D51" w14:textId="77777777" w:rsidTr="004075FA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0A9A" w14:textId="77777777" w:rsidR="00C24AE5" w:rsidRPr="000D3B36" w:rsidRDefault="00C24AE5" w:rsidP="004075FA">
            <w:pPr>
              <w:jc w:val="center"/>
              <w:rPr>
                <w:strike/>
                <w:color w:val="000000"/>
                <w:szCs w:val="24"/>
                <w:highlight w:val="yellow"/>
              </w:rPr>
            </w:pPr>
            <w:r w:rsidRPr="000D3B36">
              <w:rPr>
                <w:strike/>
                <w:color w:val="000000"/>
                <w:szCs w:val="24"/>
                <w:highlight w:val="yellow"/>
                <w:lang w:eastAsia="en-US"/>
              </w:rPr>
              <w:t>22.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6299" w14:textId="77777777" w:rsidR="00C24AE5" w:rsidRPr="000D3B36" w:rsidRDefault="00C24AE5" w:rsidP="004075FA">
            <w:pPr>
              <w:jc w:val="center"/>
              <w:rPr>
                <w:strike/>
                <w:color w:val="000000"/>
                <w:szCs w:val="24"/>
                <w:highlight w:val="yellow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91AC" w14:textId="77777777" w:rsidR="00C24AE5" w:rsidRPr="000D3B36" w:rsidRDefault="00C24AE5" w:rsidP="004075FA">
            <w:pPr>
              <w:jc w:val="both"/>
              <w:rPr>
                <w:strike/>
                <w:color w:val="000000"/>
                <w:szCs w:val="24"/>
                <w:lang w:eastAsia="en-US"/>
              </w:rPr>
            </w:pPr>
            <w:r w:rsidRPr="000D3B36">
              <w:rPr>
                <w:strike/>
                <w:color w:val="000000"/>
                <w:szCs w:val="24"/>
                <w:highlight w:val="yellow"/>
                <w:lang w:eastAsia="en-US"/>
              </w:rPr>
              <w:t>Jurbarkas–Kaunas–Jurbarkas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AB3" w14:textId="77777777" w:rsidR="00C24AE5" w:rsidRPr="000D3B36" w:rsidRDefault="00C24AE5" w:rsidP="004075FA">
            <w:pPr>
              <w:jc w:val="both"/>
              <w:rPr>
                <w:strike/>
                <w:color w:val="000000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0833" w14:textId="77777777" w:rsidR="00C24AE5" w:rsidRPr="000D3B36" w:rsidRDefault="00C24AE5" w:rsidP="004075FA">
            <w:pPr>
              <w:jc w:val="both"/>
              <w:rPr>
                <w:strike/>
                <w:color w:val="00000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F0E" w14:textId="77777777" w:rsidR="00C24AE5" w:rsidRPr="000D3B36" w:rsidRDefault="00C24AE5" w:rsidP="004075FA">
            <w:pPr>
              <w:jc w:val="both"/>
              <w:rPr>
                <w:strike/>
                <w:color w:val="00000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CFBF" w14:textId="77777777" w:rsidR="00C24AE5" w:rsidRPr="000D3B36" w:rsidRDefault="00C24AE5" w:rsidP="004075FA">
            <w:pPr>
              <w:jc w:val="both"/>
              <w:rPr>
                <w:strike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AD0C" w14:textId="77777777" w:rsidR="00C24AE5" w:rsidRPr="000D3B36" w:rsidRDefault="00C24AE5" w:rsidP="004075FA">
            <w:pPr>
              <w:jc w:val="both"/>
              <w:rPr>
                <w:strike/>
                <w:color w:val="000000"/>
                <w:szCs w:val="24"/>
              </w:rPr>
            </w:pPr>
          </w:p>
        </w:tc>
      </w:tr>
    </w:tbl>
    <w:p w14:paraId="61772549" w14:textId="77777777" w:rsidR="006A29E6" w:rsidRPr="00F94FEF" w:rsidRDefault="00D54BA3" w:rsidP="00D54BA3">
      <w:pPr>
        <w:pStyle w:val="Antrats"/>
        <w:tabs>
          <w:tab w:val="clear" w:pos="4153"/>
          <w:tab w:val="clear" w:pos="8306"/>
        </w:tabs>
        <w:jc w:val="center"/>
      </w:pPr>
      <w:r>
        <w:t>_____________</w:t>
      </w:r>
    </w:p>
    <w:sectPr w:rsidR="006A29E6" w:rsidRPr="00F94FEF" w:rsidSect="00D54BA3">
      <w:pgSz w:w="16838" w:h="11906" w:orient="landscape" w:code="9"/>
      <w:pgMar w:top="993" w:right="1134" w:bottom="680" w:left="1418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2E7BD" w14:textId="77777777" w:rsidR="009C3A36" w:rsidRDefault="009C3A36">
      <w:r>
        <w:separator/>
      </w:r>
    </w:p>
  </w:endnote>
  <w:endnote w:type="continuationSeparator" w:id="0">
    <w:p w14:paraId="421E626A" w14:textId="77777777" w:rsidR="009C3A36" w:rsidRDefault="009C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6CADF" w14:textId="77777777" w:rsidR="009C3A36" w:rsidRDefault="009C3A36">
      <w:r>
        <w:separator/>
      </w:r>
    </w:p>
  </w:footnote>
  <w:footnote w:type="continuationSeparator" w:id="0">
    <w:p w14:paraId="1BEE632F" w14:textId="77777777" w:rsidR="009C3A36" w:rsidRDefault="009C3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2E57D" w14:textId="77777777" w:rsidR="005766AF" w:rsidRDefault="0092601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766A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6DA1">
      <w:rPr>
        <w:rStyle w:val="Puslapionumeris"/>
        <w:noProof/>
      </w:rPr>
      <w:t>11</w:t>
    </w:r>
    <w:r>
      <w:rPr>
        <w:rStyle w:val="Puslapionumeris"/>
      </w:rPr>
      <w:fldChar w:fldCharType="end"/>
    </w:r>
  </w:p>
  <w:p w14:paraId="201AB551" w14:textId="77777777" w:rsidR="005766AF" w:rsidRDefault="005766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F9D6" w14:textId="77777777" w:rsidR="005766AF" w:rsidRDefault="005766AF">
    <w:pPr>
      <w:pStyle w:val="Antrats"/>
      <w:framePr w:wrap="around" w:vAnchor="text" w:hAnchor="margin" w:xAlign="center" w:y="1"/>
      <w:rPr>
        <w:rStyle w:val="Puslapionumeris"/>
      </w:rPr>
    </w:pPr>
  </w:p>
  <w:p w14:paraId="5EF64D06" w14:textId="77777777" w:rsidR="005766AF" w:rsidRDefault="005766A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56D66" w14:textId="77777777" w:rsidR="00C24AE5" w:rsidRDefault="0092601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4AE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4AE5">
      <w:rPr>
        <w:rStyle w:val="Puslapionumeris"/>
        <w:noProof/>
      </w:rPr>
      <w:t>11</w:t>
    </w:r>
    <w:r>
      <w:rPr>
        <w:rStyle w:val="Puslapionumeris"/>
      </w:rPr>
      <w:fldChar w:fldCharType="end"/>
    </w:r>
  </w:p>
  <w:p w14:paraId="6672C196" w14:textId="77777777" w:rsidR="00C24AE5" w:rsidRDefault="00C24AE5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4945D" w14:textId="77777777" w:rsidR="00C24AE5" w:rsidRDefault="00C24AE5">
    <w:pPr>
      <w:pStyle w:val="Antrats"/>
      <w:framePr w:wrap="around" w:vAnchor="text" w:hAnchor="margin" w:xAlign="center" w:y="1"/>
      <w:rPr>
        <w:rStyle w:val="Puslapionumeris"/>
      </w:rPr>
    </w:pPr>
  </w:p>
  <w:p w14:paraId="0D9C9E7D" w14:textId="77777777" w:rsidR="00C24AE5" w:rsidRDefault="00C24AE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55090"/>
    <w:multiLevelType w:val="hybridMultilevel"/>
    <w:tmpl w:val="92A0A5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858A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F130102"/>
    <w:multiLevelType w:val="hybridMultilevel"/>
    <w:tmpl w:val="C03A1310"/>
    <w:lvl w:ilvl="0" w:tplc="1B0296CE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7A7067"/>
    <w:multiLevelType w:val="multilevel"/>
    <w:tmpl w:val="B24EDA4E"/>
    <w:lvl w:ilvl="0">
      <w:start w:val="1"/>
      <w:numFmt w:val="decimal"/>
      <w:lvlText w:val="%1."/>
      <w:lvlJc w:val="left"/>
      <w:pPr>
        <w:ind w:left="987" w:hanging="360"/>
      </w:pPr>
    </w:lvl>
    <w:lvl w:ilvl="1">
      <w:start w:val="1"/>
      <w:numFmt w:val="decimal"/>
      <w:isLgl/>
      <w:lvlText w:val="%1.%2."/>
      <w:lvlJc w:val="left"/>
      <w:pPr>
        <w:ind w:left="987" w:hanging="360"/>
      </w:pPr>
      <w:rPr>
        <w:color w:val="212529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color w:val="212529"/>
      </w:rPr>
    </w:lvl>
    <w:lvl w:ilvl="3">
      <w:start w:val="1"/>
      <w:numFmt w:val="decimal"/>
      <w:isLgl/>
      <w:lvlText w:val="%1.%2.%3.%4."/>
      <w:lvlJc w:val="left"/>
      <w:pPr>
        <w:ind w:left="1347" w:hanging="720"/>
      </w:pPr>
      <w:rPr>
        <w:color w:val="212529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color w:val="212529"/>
      </w:rPr>
    </w:lvl>
    <w:lvl w:ilvl="5">
      <w:start w:val="1"/>
      <w:numFmt w:val="decimal"/>
      <w:isLgl/>
      <w:lvlText w:val="%1.%2.%3.%4.%5.%6."/>
      <w:lvlJc w:val="left"/>
      <w:pPr>
        <w:ind w:left="1707" w:hanging="1080"/>
      </w:pPr>
      <w:rPr>
        <w:color w:val="212529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color w:val="212529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color w:val="212529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color w:val="212529"/>
      </w:rPr>
    </w:lvl>
  </w:abstractNum>
  <w:abstractNum w:abstractNumId="4" w15:restartNumberingAfterBreak="0">
    <w:nsid w:val="7B316C26"/>
    <w:multiLevelType w:val="hybridMultilevel"/>
    <w:tmpl w:val="537065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322120">
    <w:abstractNumId w:val="1"/>
  </w:num>
  <w:num w:numId="2" w16cid:durableId="1682588854">
    <w:abstractNumId w:val="0"/>
  </w:num>
  <w:num w:numId="3" w16cid:durableId="1487892187">
    <w:abstractNumId w:val="0"/>
  </w:num>
  <w:num w:numId="4" w16cid:durableId="3457890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1279913">
    <w:abstractNumId w:val="0"/>
  </w:num>
  <w:num w:numId="6" w16cid:durableId="2054767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5036147">
    <w:abstractNumId w:val="2"/>
  </w:num>
  <w:num w:numId="8" w16cid:durableId="8015083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4748"/>
    <w:rsid w:val="000049C2"/>
    <w:rsid w:val="00004C4B"/>
    <w:rsid w:val="00014C4B"/>
    <w:rsid w:val="00015722"/>
    <w:rsid w:val="00023269"/>
    <w:rsid w:val="000258A2"/>
    <w:rsid w:val="00031B2B"/>
    <w:rsid w:val="0003441C"/>
    <w:rsid w:val="00036A9D"/>
    <w:rsid w:val="0004663B"/>
    <w:rsid w:val="00054CAE"/>
    <w:rsid w:val="00060DD7"/>
    <w:rsid w:val="00063D7E"/>
    <w:rsid w:val="000655AC"/>
    <w:rsid w:val="00073ECC"/>
    <w:rsid w:val="00076A1D"/>
    <w:rsid w:val="000773EB"/>
    <w:rsid w:val="00085739"/>
    <w:rsid w:val="00097EC2"/>
    <w:rsid w:val="000B0BD8"/>
    <w:rsid w:val="000D23CB"/>
    <w:rsid w:val="000D3B36"/>
    <w:rsid w:val="000D41E6"/>
    <w:rsid w:val="000E1F44"/>
    <w:rsid w:val="00107C26"/>
    <w:rsid w:val="00110DFC"/>
    <w:rsid w:val="00117349"/>
    <w:rsid w:val="00124B53"/>
    <w:rsid w:val="00126720"/>
    <w:rsid w:val="00130525"/>
    <w:rsid w:val="0013213D"/>
    <w:rsid w:val="0013367C"/>
    <w:rsid w:val="00133F48"/>
    <w:rsid w:val="00134278"/>
    <w:rsid w:val="00135E02"/>
    <w:rsid w:val="00135EEA"/>
    <w:rsid w:val="001447D6"/>
    <w:rsid w:val="00146D4B"/>
    <w:rsid w:val="00147705"/>
    <w:rsid w:val="0015078A"/>
    <w:rsid w:val="00152F39"/>
    <w:rsid w:val="001615C1"/>
    <w:rsid w:val="0016226A"/>
    <w:rsid w:val="00171B87"/>
    <w:rsid w:val="00172D6E"/>
    <w:rsid w:val="00181E5E"/>
    <w:rsid w:val="00182224"/>
    <w:rsid w:val="001917E5"/>
    <w:rsid w:val="0019386D"/>
    <w:rsid w:val="001952BC"/>
    <w:rsid w:val="001D4EA6"/>
    <w:rsid w:val="00203CFC"/>
    <w:rsid w:val="00207BCB"/>
    <w:rsid w:val="0021116E"/>
    <w:rsid w:val="00223D69"/>
    <w:rsid w:val="00226341"/>
    <w:rsid w:val="0022648B"/>
    <w:rsid w:val="00235311"/>
    <w:rsid w:val="00245AA0"/>
    <w:rsid w:val="00251454"/>
    <w:rsid w:val="00251533"/>
    <w:rsid w:val="00254BB7"/>
    <w:rsid w:val="00257B07"/>
    <w:rsid w:val="002623D1"/>
    <w:rsid w:val="00262426"/>
    <w:rsid w:val="002668F4"/>
    <w:rsid w:val="00281984"/>
    <w:rsid w:val="00294268"/>
    <w:rsid w:val="002A3D83"/>
    <w:rsid w:val="002A6390"/>
    <w:rsid w:val="002B60A8"/>
    <w:rsid w:val="002C1EAF"/>
    <w:rsid w:val="002C2BCC"/>
    <w:rsid w:val="002D42F3"/>
    <w:rsid w:val="002D6AA6"/>
    <w:rsid w:val="002E04D4"/>
    <w:rsid w:val="002E1F99"/>
    <w:rsid w:val="002F084E"/>
    <w:rsid w:val="002F379B"/>
    <w:rsid w:val="002F4A2B"/>
    <w:rsid w:val="002F7E49"/>
    <w:rsid w:val="00312113"/>
    <w:rsid w:val="0032312A"/>
    <w:rsid w:val="00323FE1"/>
    <w:rsid w:val="00325E38"/>
    <w:rsid w:val="00333FD4"/>
    <w:rsid w:val="003421EA"/>
    <w:rsid w:val="003459E5"/>
    <w:rsid w:val="0034609B"/>
    <w:rsid w:val="0035447E"/>
    <w:rsid w:val="00372033"/>
    <w:rsid w:val="00376143"/>
    <w:rsid w:val="003822CB"/>
    <w:rsid w:val="003858F2"/>
    <w:rsid w:val="003859D7"/>
    <w:rsid w:val="0039151A"/>
    <w:rsid w:val="00394FD0"/>
    <w:rsid w:val="003A31B2"/>
    <w:rsid w:val="003A7F59"/>
    <w:rsid w:val="003B040A"/>
    <w:rsid w:val="003B1BCC"/>
    <w:rsid w:val="003B2523"/>
    <w:rsid w:val="003C6C12"/>
    <w:rsid w:val="003C7C8C"/>
    <w:rsid w:val="003D07D9"/>
    <w:rsid w:val="003D484F"/>
    <w:rsid w:val="003E54A7"/>
    <w:rsid w:val="003E6B41"/>
    <w:rsid w:val="003F05F4"/>
    <w:rsid w:val="003F1305"/>
    <w:rsid w:val="004003BA"/>
    <w:rsid w:val="00404E03"/>
    <w:rsid w:val="004055D1"/>
    <w:rsid w:val="00432FA8"/>
    <w:rsid w:val="00433D3F"/>
    <w:rsid w:val="0043495B"/>
    <w:rsid w:val="00434E67"/>
    <w:rsid w:val="00435B30"/>
    <w:rsid w:val="00441115"/>
    <w:rsid w:val="00443721"/>
    <w:rsid w:val="00445CDE"/>
    <w:rsid w:val="0045339B"/>
    <w:rsid w:val="00457B2C"/>
    <w:rsid w:val="00460718"/>
    <w:rsid w:val="0047014E"/>
    <w:rsid w:val="004730ED"/>
    <w:rsid w:val="0047335F"/>
    <w:rsid w:val="004734BD"/>
    <w:rsid w:val="004800BC"/>
    <w:rsid w:val="004A38D3"/>
    <w:rsid w:val="004B0CB9"/>
    <w:rsid w:val="004B1E88"/>
    <w:rsid w:val="004B2369"/>
    <w:rsid w:val="004B3700"/>
    <w:rsid w:val="004B7BDB"/>
    <w:rsid w:val="004C3230"/>
    <w:rsid w:val="00501C69"/>
    <w:rsid w:val="005175B0"/>
    <w:rsid w:val="005209D1"/>
    <w:rsid w:val="005231DA"/>
    <w:rsid w:val="00524A9C"/>
    <w:rsid w:val="00542B92"/>
    <w:rsid w:val="005574F3"/>
    <w:rsid w:val="00570AD7"/>
    <w:rsid w:val="005766AF"/>
    <w:rsid w:val="00584A72"/>
    <w:rsid w:val="00593FFF"/>
    <w:rsid w:val="00597921"/>
    <w:rsid w:val="005B2122"/>
    <w:rsid w:val="005C31CD"/>
    <w:rsid w:val="005D0BCE"/>
    <w:rsid w:val="005D1F24"/>
    <w:rsid w:val="005D2248"/>
    <w:rsid w:val="005E7CCA"/>
    <w:rsid w:val="00602B93"/>
    <w:rsid w:val="006046BD"/>
    <w:rsid w:val="0062488D"/>
    <w:rsid w:val="00625B1E"/>
    <w:rsid w:val="00641E12"/>
    <w:rsid w:val="00651EAA"/>
    <w:rsid w:val="006550AB"/>
    <w:rsid w:val="0065757A"/>
    <w:rsid w:val="00673C21"/>
    <w:rsid w:val="00683AED"/>
    <w:rsid w:val="006857E1"/>
    <w:rsid w:val="00686E66"/>
    <w:rsid w:val="0068784A"/>
    <w:rsid w:val="006879A1"/>
    <w:rsid w:val="00697D48"/>
    <w:rsid w:val="006A0735"/>
    <w:rsid w:val="006A29E6"/>
    <w:rsid w:val="006B349C"/>
    <w:rsid w:val="006B72D3"/>
    <w:rsid w:val="006C3BF2"/>
    <w:rsid w:val="006D162A"/>
    <w:rsid w:val="006E4AFF"/>
    <w:rsid w:val="006F35F0"/>
    <w:rsid w:val="007142FE"/>
    <w:rsid w:val="0073170A"/>
    <w:rsid w:val="00732616"/>
    <w:rsid w:val="0073308C"/>
    <w:rsid w:val="00733590"/>
    <w:rsid w:val="00734333"/>
    <w:rsid w:val="007603B1"/>
    <w:rsid w:val="00774882"/>
    <w:rsid w:val="0078096C"/>
    <w:rsid w:val="00783C53"/>
    <w:rsid w:val="007860A8"/>
    <w:rsid w:val="00787FEF"/>
    <w:rsid w:val="007B59F0"/>
    <w:rsid w:val="007B720A"/>
    <w:rsid w:val="007B7D58"/>
    <w:rsid w:val="007D0C85"/>
    <w:rsid w:val="007D513A"/>
    <w:rsid w:val="007D7910"/>
    <w:rsid w:val="007E13A9"/>
    <w:rsid w:val="007E57D4"/>
    <w:rsid w:val="007F32C2"/>
    <w:rsid w:val="007F5504"/>
    <w:rsid w:val="00806719"/>
    <w:rsid w:val="00821FD1"/>
    <w:rsid w:val="00832B07"/>
    <w:rsid w:val="00846A77"/>
    <w:rsid w:val="008554EA"/>
    <w:rsid w:val="008572CA"/>
    <w:rsid w:val="00857A58"/>
    <w:rsid w:val="0086439B"/>
    <w:rsid w:val="00871195"/>
    <w:rsid w:val="008758B4"/>
    <w:rsid w:val="008770DC"/>
    <w:rsid w:val="00885668"/>
    <w:rsid w:val="00886BBC"/>
    <w:rsid w:val="00886E2F"/>
    <w:rsid w:val="00892223"/>
    <w:rsid w:val="008962CF"/>
    <w:rsid w:val="00896E6B"/>
    <w:rsid w:val="008A4BEF"/>
    <w:rsid w:val="008A7972"/>
    <w:rsid w:val="008B0D02"/>
    <w:rsid w:val="008B6118"/>
    <w:rsid w:val="008B7173"/>
    <w:rsid w:val="008C2222"/>
    <w:rsid w:val="008C4BDA"/>
    <w:rsid w:val="008C5D23"/>
    <w:rsid w:val="008C7ADA"/>
    <w:rsid w:val="008E7416"/>
    <w:rsid w:val="008F783C"/>
    <w:rsid w:val="008F7917"/>
    <w:rsid w:val="00907848"/>
    <w:rsid w:val="00912DEC"/>
    <w:rsid w:val="0092601B"/>
    <w:rsid w:val="00930BCB"/>
    <w:rsid w:val="00931D64"/>
    <w:rsid w:val="0093377D"/>
    <w:rsid w:val="0093723D"/>
    <w:rsid w:val="0094173B"/>
    <w:rsid w:val="0096019C"/>
    <w:rsid w:val="0096266A"/>
    <w:rsid w:val="00976429"/>
    <w:rsid w:val="0098095A"/>
    <w:rsid w:val="0098237E"/>
    <w:rsid w:val="009851EF"/>
    <w:rsid w:val="00992B19"/>
    <w:rsid w:val="0099690D"/>
    <w:rsid w:val="009A6D33"/>
    <w:rsid w:val="009B5344"/>
    <w:rsid w:val="009C3A36"/>
    <w:rsid w:val="009C68F2"/>
    <w:rsid w:val="009D3D92"/>
    <w:rsid w:val="009E4158"/>
    <w:rsid w:val="009F0EC5"/>
    <w:rsid w:val="009F147A"/>
    <w:rsid w:val="009F5549"/>
    <w:rsid w:val="00A02C73"/>
    <w:rsid w:val="00A10E1B"/>
    <w:rsid w:val="00A151E4"/>
    <w:rsid w:val="00A25774"/>
    <w:rsid w:val="00A31AA9"/>
    <w:rsid w:val="00A43510"/>
    <w:rsid w:val="00A47D10"/>
    <w:rsid w:val="00A50EB5"/>
    <w:rsid w:val="00A57AE8"/>
    <w:rsid w:val="00A57D78"/>
    <w:rsid w:val="00A67902"/>
    <w:rsid w:val="00A85052"/>
    <w:rsid w:val="00A93FA4"/>
    <w:rsid w:val="00AA3BDF"/>
    <w:rsid w:val="00AD73BE"/>
    <w:rsid w:val="00AD7C4E"/>
    <w:rsid w:val="00AE072A"/>
    <w:rsid w:val="00AE1124"/>
    <w:rsid w:val="00AE1965"/>
    <w:rsid w:val="00AE4BED"/>
    <w:rsid w:val="00AE61D9"/>
    <w:rsid w:val="00AF6F8F"/>
    <w:rsid w:val="00B123FB"/>
    <w:rsid w:val="00B137E9"/>
    <w:rsid w:val="00B14102"/>
    <w:rsid w:val="00B219BB"/>
    <w:rsid w:val="00B2379C"/>
    <w:rsid w:val="00B319AE"/>
    <w:rsid w:val="00B3497C"/>
    <w:rsid w:val="00B418C7"/>
    <w:rsid w:val="00B42A07"/>
    <w:rsid w:val="00B54A3C"/>
    <w:rsid w:val="00B57A83"/>
    <w:rsid w:val="00B668F0"/>
    <w:rsid w:val="00B70083"/>
    <w:rsid w:val="00B7506B"/>
    <w:rsid w:val="00B75907"/>
    <w:rsid w:val="00B81EF2"/>
    <w:rsid w:val="00B82C13"/>
    <w:rsid w:val="00B8562E"/>
    <w:rsid w:val="00B86906"/>
    <w:rsid w:val="00B92B25"/>
    <w:rsid w:val="00B951B0"/>
    <w:rsid w:val="00BA627E"/>
    <w:rsid w:val="00BA7260"/>
    <w:rsid w:val="00BA7D22"/>
    <w:rsid w:val="00BB1C23"/>
    <w:rsid w:val="00BF5050"/>
    <w:rsid w:val="00C0081B"/>
    <w:rsid w:val="00C02331"/>
    <w:rsid w:val="00C04225"/>
    <w:rsid w:val="00C10C57"/>
    <w:rsid w:val="00C13615"/>
    <w:rsid w:val="00C16266"/>
    <w:rsid w:val="00C1630A"/>
    <w:rsid w:val="00C20F79"/>
    <w:rsid w:val="00C24AE5"/>
    <w:rsid w:val="00C31AC9"/>
    <w:rsid w:val="00C37163"/>
    <w:rsid w:val="00C42389"/>
    <w:rsid w:val="00C42BD3"/>
    <w:rsid w:val="00C43EC0"/>
    <w:rsid w:val="00C531AF"/>
    <w:rsid w:val="00C61D7C"/>
    <w:rsid w:val="00C65A20"/>
    <w:rsid w:val="00C7179E"/>
    <w:rsid w:val="00C76BE3"/>
    <w:rsid w:val="00C76C50"/>
    <w:rsid w:val="00C800F0"/>
    <w:rsid w:val="00C83B11"/>
    <w:rsid w:val="00C86066"/>
    <w:rsid w:val="00C90C87"/>
    <w:rsid w:val="00CC0BB5"/>
    <w:rsid w:val="00CC310B"/>
    <w:rsid w:val="00CC5687"/>
    <w:rsid w:val="00CD34EF"/>
    <w:rsid w:val="00CE349F"/>
    <w:rsid w:val="00CE3E6D"/>
    <w:rsid w:val="00CE78ED"/>
    <w:rsid w:val="00CF68FE"/>
    <w:rsid w:val="00D05139"/>
    <w:rsid w:val="00D11A2E"/>
    <w:rsid w:val="00D17097"/>
    <w:rsid w:val="00D23D1C"/>
    <w:rsid w:val="00D34454"/>
    <w:rsid w:val="00D403A8"/>
    <w:rsid w:val="00D513AA"/>
    <w:rsid w:val="00D52B43"/>
    <w:rsid w:val="00D52EF0"/>
    <w:rsid w:val="00D54BA3"/>
    <w:rsid w:val="00D70465"/>
    <w:rsid w:val="00D714AF"/>
    <w:rsid w:val="00D75F4B"/>
    <w:rsid w:val="00D82C9A"/>
    <w:rsid w:val="00D9228E"/>
    <w:rsid w:val="00DA0452"/>
    <w:rsid w:val="00DB50BC"/>
    <w:rsid w:val="00DC38E8"/>
    <w:rsid w:val="00DD58E1"/>
    <w:rsid w:val="00DF4642"/>
    <w:rsid w:val="00E01F65"/>
    <w:rsid w:val="00E027B9"/>
    <w:rsid w:val="00E0742E"/>
    <w:rsid w:val="00E11229"/>
    <w:rsid w:val="00E1123E"/>
    <w:rsid w:val="00E12D82"/>
    <w:rsid w:val="00E15F15"/>
    <w:rsid w:val="00E3136B"/>
    <w:rsid w:val="00E4142C"/>
    <w:rsid w:val="00E423AA"/>
    <w:rsid w:val="00E46E1F"/>
    <w:rsid w:val="00E55ED1"/>
    <w:rsid w:val="00E72754"/>
    <w:rsid w:val="00E86349"/>
    <w:rsid w:val="00E86A6C"/>
    <w:rsid w:val="00E93ED0"/>
    <w:rsid w:val="00EA3CD9"/>
    <w:rsid w:val="00EA6026"/>
    <w:rsid w:val="00EB1338"/>
    <w:rsid w:val="00EB4A11"/>
    <w:rsid w:val="00EB6060"/>
    <w:rsid w:val="00ED18C9"/>
    <w:rsid w:val="00ED3B06"/>
    <w:rsid w:val="00EE10A6"/>
    <w:rsid w:val="00EE2D80"/>
    <w:rsid w:val="00EE7C61"/>
    <w:rsid w:val="00EF11EF"/>
    <w:rsid w:val="00EF6C5E"/>
    <w:rsid w:val="00EF6DA1"/>
    <w:rsid w:val="00F00D94"/>
    <w:rsid w:val="00F20019"/>
    <w:rsid w:val="00F210A0"/>
    <w:rsid w:val="00F27C80"/>
    <w:rsid w:val="00F31DA9"/>
    <w:rsid w:val="00F320CA"/>
    <w:rsid w:val="00F3282E"/>
    <w:rsid w:val="00F40651"/>
    <w:rsid w:val="00F4076D"/>
    <w:rsid w:val="00F4093E"/>
    <w:rsid w:val="00F41A98"/>
    <w:rsid w:val="00F4316F"/>
    <w:rsid w:val="00F44972"/>
    <w:rsid w:val="00F55319"/>
    <w:rsid w:val="00F5755C"/>
    <w:rsid w:val="00F6384B"/>
    <w:rsid w:val="00F75C89"/>
    <w:rsid w:val="00F7723D"/>
    <w:rsid w:val="00F77C6C"/>
    <w:rsid w:val="00F86DFF"/>
    <w:rsid w:val="00F94FEF"/>
    <w:rsid w:val="00FB0BBB"/>
    <w:rsid w:val="00FB0D73"/>
    <w:rsid w:val="00FB3FA2"/>
    <w:rsid w:val="00FB6B02"/>
    <w:rsid w:val="00FC1CD3"/>
    <w:rsid w:val="00FC58BB"/>
    <w:rsid w:val="00FC763D"/>
    <w:rsid w:val="00FD2657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985A"/>
  <w15:docId w15:val="{4531D965-5801-40AC-A4AC-6B344490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prastasis"/>
    <w:next w:val="prastasiniatinklio"/>
    <w:link w:val="prastasistinklapisDiagrama"/>
    <w:rsid w:val="00774882"/>
    <w:pPr>
      <w:spacing w:before="100" w:beforeAutospacing="1" w:after="100" w:afterAutospacing="1"/>
    </w:pPr>
    <w:rPr>
      <w:rFonts w:ascii="TimesLT" w:hAnsi="TimesLT"/>
      <w:szCs w:val="24"/>
    </w:rPr>
  </w:style>
  <w:style w:type="character" w:customStyle="1" w:styleId="prastasistinklapisDiagrama">
    <w:name w:val="Įprastasis (tinklapis) Diagrama"/>
    <w:link w:val="a"/>
    <w:rsid w:val="00774882"/>
    <w:rPr>
      <w:rFonts w:ascii="TimesLT" w:hAnsi="TimesLT"/>
      <w:sz w:val="24"/>
      <w:szCs w:val="24"/>
      <w:lang w:val="lt-LT" w:eastAsia="lt-LT" w:bidi="ar-SA"/>
    </w:rPr>
  </w:style>
  <w:style w:type="numbering" w:styleId="111111">
    <w:name w:val="Outline List 2"/>
    <w:basedOn w:val="Sraonra"/>
    <w:rsid w:val="00774882"/>
    <w:pPr>
      <w:numPr>
        <w:numId w:val="1"/>
      </w:numPr>
    </w:pPr>
  </w:style>
  <w:style w:type="character" w:customStyle="1" w:styleId="PoratDiagrama">
    <w:name w:val="Poraštė Diagrama"/>
    <w:link w:val="Porat"/>
    <w:rsid w:val="00774882"/>
    <w:rPr>
      <w:sz w:val="24"/>
      <w:lang w:eastAsia="en-US"/>
    </w:rPr>
  </w:style>
  <w:style w:type="paragraph" w:styleId="prastasiniatinklio">
    <w:name w:val="Normal (Web)"/>
    <w:basedOn w:val="prastasis"/>
    <w:link w:val="prastasiniatinklioDiagrama"/>
    <w:rsid w:val="00774882"/>
    <w:rPr>
      <w:szCs w:val="24"/>
    </w:rPr>
  </w:style>
  <w:style w:type="character" w:styleId="Komentaronuoroda">
    <w:name w:val="annotation reference"/>
    <w:rsid w:val="008C5D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C5D23"/>
    <w:rPr>
      <w:sz w:val="20"/>
    </w:rPr>
  </w:style>
  <w:style w:type="character" w:customStyle="1" w:styleId="KomentarotekstasDiagrama">
    <w:name w:val="Komentaro tekstas Diagrama"/>
    <w:link w:val="Komentarotekstas"/>
    <w:rsid w:val="008C5D2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C5D23"/>
    <w:rPr>
      <w:b/>
      <w:bCs/>
    </w:rPr>
  </w:style>
  <w:style w:type="character" w:customStyle="1" w:styleId="KomentarotemaDiagrama">
    <w:name w:val="Komentaro tema Diagrama"/>
    <w:link w:val="Komentarotema"/>
    <w:rsid w:val="008C5D23"/>
    <w:rPr>
      <w:b/>
      <w:bCs/>
      <w:lang w:eastAsia="en-US"/>
    </w:rPr>
  </w:style>
  <w:style w:type="character" w:customStyle="1" w:styleId="prastasiniatinklioDiagrama">
    <w:name w:val="Įprastas (žiniatinklio) Diagrama"/>
    <w:link w:val="prastasiniatinklio"/>
    <w:rsid w:val="002D42F3"/>
    <w:rPr>
      <w:sz w:val="24"/>
      <w:szCs w:val="24"/>
      <w:lang w:eastAsia="en-US"/>
    </w:rPr>
  </w:style>
  <w:style w:type="paragraph" w:styleId="Sraopastraipa">
    <w:name w:val="List Paragraph"/>
    <w:basedOn w:val="prastasis"/>
    <w:qFormat/>
    <w:rsid w:val="002D42F3"/>
    <w:pPr>
      <w:ind w:left="720"/>
      <w:contextualSpacing/>
    </w:pPr>
    <w:rPr>
      <w:szCs w:val="24"/>
    </w:rPr>
  </w:style>
  <w:style w:type="paragraph" w:styleId="Turinioantrat">
    <w:name w:val="TOC Heading"/>
    <w:basedOn w:val="Antrat1"/>
    <w:next w:val="prastasis"/>
    <w:qFormat/>
    <w:rsid w:val="002D42F3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 w:val="32"/>
      <w:szCs w:val="32"/>
      <w:lang w:val="lt-LT"/>
    </w:rPr>
  </w:style>
  <w:style w:type="paragraph" w:styleId="Turinys1">
    <w:name w:val="toc 1"/>
    <w:basedOn w:val="prastasis"/>
    <w:next w:val="prastasis"/>
    <w:autoRedefine/>
    <w:rsid w:val="002D42F3"/>
    <w:pPr>
      <w:spacing w:after="100"/>
    </w:pPr>
    <w:rPr>
      <w:szCs w:val="24"/>
    </w:rPr>
  </w:style>
  <w:style w:type="paragraph" w:styleId="Turinys2">
    <w:name w:val="toc 2"/>
    <w:basedOn w:val="prastasis"/>
    <w:next w:val="prastasis"/>
    <w:autoRedefine/>
    <w:rsid w:val="002D42F3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Turinys3">
    <w:name w:val="toc 3"/>
    <w:basedOn w:val="prastasis"/>
    <w:next w:val="prastasis"/>
    <w:autoRedefine/>
    <w:rsid w:val="002D42F3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Betarp">
    <w:name w:val="No Spacing"/>
    <w:qFormat/>
    <w:rsid w:val="00434E67"/>
    <w:rPr>
      <w:sz w:val="24"/>
    </w:rPr>
  </w:style>
  <w:style w:type="character" w:styleId="Perirtashipersaitas">
    <w:name w:val="FollowedHyperlink"/>
    <w:rsid w:val="00EF6DA1"/>
    <w:rPr>
      <w:color w:val="954F72"/>
      <w:u w:val="single"/>
    </w:rPr>
  </w:style>
  <w:style w:type="paragraph" w:customStyle="1" w:styleId="msonormal0">
    <w:name w:val="msonormal"/>
    <w:basedOn w:val="prastasis"/>
    <w:rsid w:val="00EF6DA1"/>
    <w:pPr>
      <w:spacing w:before="100" w:beforeAutospacing="1" w:after="100" w:afterAutospacing="1"/>
    </w:pPr>
    <w:rPr>
      <w:rFonts w:ascii="TimesLT" w:hAnsi="TimesL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4</Pages>
  <Words>4507</Words>
  <Characters>2569</Characters>
  <Application>Microsoft Office Word</Application>
  <DocSecurity>0</DocSecurity>
  <Lines>21</Lines>
  <Paragraphs>14</Paragraphs>
  <ScaleCrop>false</ScaleCrop>
  <Company>Sveikatos apsaugos ministerija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5</cp:revision>
  <cp:lastPrinted>2019-11-12T07:11:00Z</cp:lastPrinted>
  <dcterms:created xsi:type="dcterms:W3CDTF">2024-06-11T12:17:00Z</dcterms:created>
  <dcterms:modified xsi:type="dcterms:W3CDTF">2024-06-11T13:38:00Z</dcterms:modified>
</cp:coreProperties>
</file>