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E1B09" w14:textId="77777777" w:rsidR="00FC1CD3" w:rsidRPr="00AC6B58" w:rsidRDefault="00F320CA" w:rsidP="00F320CA">
      <w:pPr>
        <w:jc w:val="right"/>
        <w:rPr>
          <w:b/>
          <w:bCs/>
        </w:rPr>
      </w:pPr>
      <w:r w:rsidRPr="00AC6B58">
        <w:rPr>
          <w:b/>
          <w:bCs/>
        </w:rPr>
        <w:t>Projekt</w:t>
      </w:r>
      <w:r w:rsidR="00AC6B58" w:rsidRPr="00AC6B58">
        <w:rPr>
          <w:b/>
          <w:bCs/>
        </w:rPr>
        <w:t>o</w:t>
      </w:r>
    </w:p>
    <w:p w14:paraId="69E011C4" w14:textId="77777777" w:rsidR="00AC6B58" w:rsidRPr="00AC6B58" w:rsidRDefault="00E5148B" w:rsidP="00F320CA">
      <w:pPr>
        <w:jc w:val="right"/>
        <w:rPr>
          <w:b/>
          <w:bCs/>
          <w:lang w:val="en-US"/>
        </w:rPr>
      </w:pPr>
      <w:r>
        <w:rPr>
          <w:b/>
          <w:bCs/>
        </w:rPr>
        <w:t>Patikslintas l</w:t>
      </w:r>
      <w:r w:rsidR="00AC6B58" w:rsidRPr="00AC6B58">
        <w:rPr>
          <w:b/>
          <w:bCs/>
        </w:rPr>
        <w:t>yginamasis variantas</w:t>
      </w:r>
    </w:p>
    <w:p w14:paraId="541682D0" w14:textId="77777777" w:rsidR="00FC1CD3" w:rsidRDefault="00FC1CD3">
      <w:pPr>
        <w:jc w:val="center"/>
        <w:rPr>
          <w:b/>
          <w:bCs/>
          <w:lang w:val="en-US"/>
        </w:rPr>
      </w:pPr>
    </w:p>
    <w:p w14:paraId="7EA55401" w14:textId="77777777" w:rsidR="00F320CA" w:rsidRDefault="00F320CA">
      <w:pPr>
        <w:jc w:val="center"/>
        <w:rPr>
          <w:b/>
          <w:bCs/>
          <w:lang w:val="en-US"/>
        </w:rPr>
      </w:pPr>
    </w:p>
    <w:p w14:paraId="2794A087" w14:textId="77777777" w:rsidR="00F320CA" w:rsidRDefault="00F320CA">
      <w:pPr>
        <w:jc w:val="center"/>
        <w:rPr>
          <w:b/>
          <w:bCs/>
          <w:lang w:val="en-US"/>
        </w:rPr>
      </w:pPr>
    </w:p>
    <w:p w14:paraId="0BDF1FC1" w14:textId="77777777" w:rsidR="00FC1CD3" w:rsidRDefault="00F20019">
      <w:pPr>
        <w:jc w:val="center"/>
        <w:rPr>
          <w:b/>
        </w:rPr>
      </w:pPr>
      <w:r>
        <w:rPr>
          <w:b/>
          <w:lang w:val="en-US"/>
        </w:rPr>
        <w:t xml:space="preserve">JURBARKO RAJONO </w:t>
      </w:r>
      <w:r>
        <w:rPr>
          <w:b/>
        </w:rPr>
        <w:t>SAVIVALDYBĖS TARYBA</w:t>
      </w:r>
    </w:p>
    <w:p w14:paraId="09D1F83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F0F7AD5" w14:textId="77777777">
        <w:trPr>
          <w:cantSplit/>
        </w:trPr>
        <w:tc>
          <w:tcPr>
            <w:tcW w:w="9654" w:type="dxa"/>
            <w:tcBorders>
              <w:top w:val="nil"/>
              <w:left w:val="nil"/>
              <w:bottom w:val="nil"/>
              <w:right w:val="nil"/>
            </w:tcBorders>
          </w:tcPr>
          <w:p w14:paraId="572D4727" w14:textId="77777777" w:rsidR="00FC1CD3" w:rsidRDefault="00F20019">
            <w:pPr>
              <w:pStyle w:val="Antrat1"/>
              <w:rPr>
                <w:caps/>
                <w:szCs w:val="24"/>
                <w:lang w:val="lt-LT"/>
              </w:rPr>
            </w:pPr>
            <w:r>
              <w:rPr>
                <w:szCs w:val="24"/>
                <w:lang w:val="lt-LT"/>
              </w:rPr>
              <w:t>SPRENDIMAS</w:t>
            </w:r>
          </w:p>
        </w:tc>
      </w:tr>
      <w:bookmarkStart w:id="0" w:name="DOC_DATA"/>
      <w:tr w:rsidR="00FC1CD3" w14:paraId="58CC2EB0" w14:textId="77777777">
        <w:trPr>
          <w:cantSplit/>
        </w:trPr>
        <w:tc>
          <w:tcPr>
            <w:tcW w:w="9654" w:type="dxa"/>
            <w:tcBorders>
              <w:top w:val="nil"/>
              <w:left w:val="nil"/>
              <w:bottom w:val="nil"/>
              <w:right w:val="nil"/>
            </w:tcBorders>
          </w:tcPr>
          <w:p w14:paraId="0FE82B27" w14:textId="77777777" w:rsidR="00FC1CD3" w:rsidRPr="00AE61D9" w:rsidRDefault="003F6A63">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2024 M. VASARIO 29 D. SPRENDIMO NR.T2-36 "DĖL BANKO PASKOLOS" PAKEITIMO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16932F86" w14:textId="77777777">
        <w:trPr>
          <w:cantSplit/>
        </w:trPr>
        <w:tc>
          <w:tcPr>
            <w:tcW w:w="9654" w:type="dxa"/>
            <w:tcBorders>
              <w:top w:val="nil"/>
              <w:left w:val="nil"/>
              <w:bottom w:val="nil"/>
              <w:right w:val="nil"/>
            </w:tcBorders>
          </w:tcPr>
          <w:p w14:paraId="2C2806A2" w14:textId="77777777" w:rsidR="00FC1CD3" w:rsidRPr="00AE61D9" w:rsidRDefault="00FC1CD3">
            <w:pPr>
              <w:pStyle w:val="Antrats"/>
              <w:tabs>
                <w:tab w:val="left" w:pos="1296"/>
              </w:tabs>
              <w:jc w:val="center"/>
              <w:rPr>
                <w:b/>
                <w:caps/>
              </w:rPr>
            </w:pPr>
          </w:p>
        </w:tc>
      </w:tr>
      <w:tr w:rsidR="00FC1CD3" w14:paraId="4938F055" w14:textId="77777777" w:rsidTr="00BA627E">
        <w:trPr>
          <w:cantSplit/>
          <w:trHeight w:val="359"/>
        </w:trPr>
        <w:tc>
          <w:tcPr>
            <w:tcW w:w="9654" w:type="dxa"/>
            <w:tcBorders>
              <w:top w:val="nil"/>
              <w:left w:val="nil"/>
              <w:bottom w:val="nil"/>
              <w:right w:val="nil"/>
            </w:tcBorders>
          </w:tcPr>
          <w:p w14:paraId="2792E3C6" w14:textId="77777777" w:rsidR="00FC1CD3" w:rsidRPr="00AE61D9" w:rsidRDefault="003F6A63"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TSP-221</w:t>
            </w:r>
            <w:r w:rsidRPr="00AE61D9">
              <w:fldChar w:fldCharType="end"/>
            </w:r>
          </w:p>
        </w:tc>
      </w:tr>
      <w:tr w:rsidR="00FC1CD3" w14:paraId="5482CAB3" w14:textId="77777777">
        <w:trPr>
          <w:cantSplit/>
        </w:trPr>
        <w:tc>
          <w:tcPr>
            <w:tcW w:w="9654" w:type="dxa"/>
            <w:tcBorders>
              <w:top w:val="nil"/>
              <w:left w:val="nil"/>
              <w:bottom w:val="nil"/>
              <w:right w:val="nil"/>
            </w:tcBorders>
          </w:tcPr>
          <w:p w14:paraId="2868B8B5" w14:textId="77777777" w:rsidR="00FC1CD3" w:rsidRDefault="00F20019">
            <w:pPr>
              <w:jc w:val="center"/>
            </w:pPr>
            <w:r>
              <w:t>Jurbarkas</w:t>
            </w:r>
          </w:p>
        </w:tc>
      </w:tr>
    </w:tbl>
    <w:p w14:paraId="38A711CA" w14:textId="77777777" w:rsidR="00FC1CD3" w:rsidRPr="00892223" w:rsidRDefault="00FC1CD3"/>
    <w:p w14:paraId="7C624746" w14:textId="77777777" w:rsidR="00FC1CD3" w:rsidRPr="00892223" w:rsidRDefault="00FC1CD3"/>
    <w:p w14:paraId="615540EA" w14:textId="77777777" w:rsidR="00FC1CD3" w:rsidRDefault="00FC1CD3">
      <w:pPr>
        <w:jc w:val="both"/>
      </w:pPr>
    </w:p>
    <w:p w14:paraId="1EA82DD9" w14:textId="77777777" w:rsidR="008B1ECE" w:rsidRPr="00FE4C5F" w:rsidRDefault="008B1ECE" w:rsidP="008B1ECE">
      <w:pPr>
        <w:ind w:firstLine="720"/>
        <w:jc w:val="both"/>
        <w:rPr>
          <w:szCs w:val="16"/>
        </w:rPr>
      </w:pPr>
      <w:r>
        <w:rPr>
          <w:color w:val="000000"/>
          <w:szCs w:val="16"/>
        </w:rPr>
        <w:t xml:space="preserve">Vadovaudamasi Lietuvos Respublikos vietos savivaldos įstatymo </w:t>
      </w:r>
      <w:r w:rsidRPr="00C5551C">
        <w:rPr>
          <w:color w:val="000000"/>
          <w:szCs w:val="16"/>
        </w:rPr>
        <w:t>15 straipsnio 2 dalies 21 punktu</w:t>
      </w:r>
      <w:r w:rsidRPr="00C5551C">
        <w:t>, Jurbarko rajono savivaldybės taryba n u s p r e n d ž i a:</w:t>
      </w:r>
    </w:p>
    <w:p w14:paraId="34F39355" w14:textId="77777777" w:rsidR="008B1ECE" w:rsidRPr="00FE4C5F" w:rsidRDefault="008B1ECE" w:rsidP="008B1ECE">
      <w:pPr>
        <w:jc w:val="both"/>
        <w:rPr>
          <w:b/>
          <w:sz w:val="16"/>
          <w:szCs w:val="16"/>
        </w:rPr>
      </w:pPr>
    </w:p>
    <w:p w14:paraId="7F67F1E0" w14:textId="77777777" w:rsidR="008B1ECE" w:rsidRPr="00FE4C5F" w:rsidRDefault="008B1ECE" w:rsidP="008B1ECE">
      <w:pPr>
        <w:jc w:val="both"/>
      </w:pPr>
      <w:r w:rsidRPr="00FE4C5F">
        <w:tab/>
        <w:t>Pakeisti Preliminar</w:t>
      </w:r>
      <w:r>
        <w:t>ų</w:t>
      </w:r>
      <w:r w:rsidRPr="00FE4C5F">
        <w:t xml:space="preserve"> banko paskolos lėšomis finansuojam</w:t>
      </w:r>
      <w:r>
        <w:t>ų</w:t>
      </w:r>
      <w:r w:rsidRPr="00FE4C5F">
        <w:t xml:space="preserve"> objektų sąraš</w:t>
      </w:r>
      <w:r>
        <w:t>ą, patvirtintą</w:t>
      </w:r>
      <w:r w:rsidRPr="00FE4C5F">
        <w:t xml:space="preserve"> Jurbarko rajono savivaldybės tarybos 202</w:t>
      </w:r>
      <w:r>
        <w:t>4</w:t>
      </w:r>
      <w:r w:rsidRPr="00FE4C5F">
        <w:t xml:space="preserve"> m. vasario 2</w:t>
      </w:r>
      <w:r>
        <w:t>9</w:t>
      </w:r>
      <w:r w:rsidRPr="00FE4C5F">
        <w:t xml:space="preserve"> d. sprendim</w:t>
      </w:r>
      <w:r>
        <w:t>o</w:t>
      </w:r>
      <w:r w:rsidRPr="00FE4C5F">
        <w:t xml:space="preserve"> Nr. T2-</w:t>
      </w:r>
      <w:r>
        <w:t>36</w:t>
      </w:r>
      <w:r w:rsidRPr="00FE4C5F">
        <w:t xml:space="preserve"> „Dėl banko paskolos“</w:t>
      </w:r>
      <w:r>
        <w:t xml:space="preserve">, </w:t>
      </w:r>
      <w:r w:rsidR="00B95CBE">
        <w:t>2</w:t>
      </w:r>
      <w:r>
        <w:t xml:space="preserve"> punktu</w:t>
      </w:r>
      <w:r w:rsidRPr="00FE4C5F">
        <w:t>:</w:t>
      </w:r>
    </w:p>
    <w:p w14:paraId="51B721F3" w14:textId="77777777" w:rsidR="00AC6B58" w:rsidRDefault="008B1ECE" w:rsidP="00C77D25">
      <w:pPr>
        <w:numPr>
          <w:ilvl w:val="0"/>
          <w:numId w:val="8"/>
        </w:numPr>
        <w:jc w:val="both"/>
      </w:pPr>
      <w:r w:rsidRPr="00FE4C5F">
        <w:t>pakeisti 1</w:t>
      </w:r>
      <w:r>
        <w:t xml:space="preserve"> punktą ir jį išdėstyti taip</w:t>
      </w:r>
      <w:r w:rsidRPr="00FE4C5F">
        <w:t>:</w:t>
      </w:r>
    </w:p>
    <w:tbl>
      <w:tblPr>
        <w:tblW w:w="8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6136"/>
        <w:gridCol w:w="2069"/>
      </w:tblGrid>
      <w:tr w:rsidR="008B1ECE" w:rsidRPr="00DD17F1" w14:paraId="71768A97" w14:textId="77777777" w:rsidTr="006739BE">
        <w:trPr>
          <w:trHeight w:val="687"/>
          <w:jc w:val="center"/>
        </w:trPr>
        <w:tc>
          <w:tcPr>
            <w:tcW w:w="637" w:type="dxa"/>
            <w:vAlign w:val="center"/>
          </w:tcPr>
          <w:p w14:paraId="799E3F9D" w14:textId="77777777" w:rsidR="008B1ECE" w:rsidRPr="00DD17F1" w:rsidRDefault="008B1ECE" w:rsidP="006739BE">
            <w:pPr>
              <w:jc w:val="center"/>
              <w:rPr>
                <w:szCs w:val="24"/>
              </w:rPr>
            </w:pPr>
            <w:r w:rsidRPr="00DD17F1">
              <w:rPr>
                <w:szCs w:val="24"/>
              </w:rPr>
              <w:t>1.</w:t>
            </w:r>
          </w:p>
        </w:tc>
        <w:tc>
          <w:tcPr>
            <w:tcW w:w="6136" w:type="dxa"/>
            <w:vAlign w:val="center"/>
          </w:tcPr>
          <w:p w14:paraId="46FB7028" w14:textId="77777777" w:rsidR="008B1ECE" w:rsidRPr="00DD17F1" w:rsidRDefault="008B1ECE" w:rsidP="006739BE">
            <w:pPr>
              <w:rPr>
                <w:rFonts w:ascii="Arial" w:hAnsi="Arial" w:cs="Arial"/>
                <w:sz w:val="20"/>
              </w:rPr>
            </w:pPr>
            <w:r w:rsidRPr="00DD17F1">
              <w:t>Daugiabučių namų viešojo naudojimo infrastruktūros, bendrojo naudojimo aikštelių modernizavimo dalinis finansavimas (kvartalo tarp Dariaus ir Girėno, Valančiaus ir Kauno g. Jurbarke sutvarkymas)</w:t>
            </w:r>
          </w:p>
        </w:tc>
        <w:tc>
          <w:tcPr>
            <w:tcW w:w="2069" w:type="dxa"/>
            <w:vAlign w:val="center"/>
          </w:tcPr>
          <w:p w14:paraId="370A8DC4" w14:textId="77777777" w:rsidR="00AC6B58" w:rsidRPr="00AC6B58" w:rsidRDefault="00AC6B58" w:rsidP="006739BE">
            <w:pPr>
              <w:jc w:val="center"/>
              <w:rPr>
                <w:strike/>
                <w:color w:val="212529"/>
                <w:shd w:val="clear" w:color="auto" w:fill="FFFFFF"/>
              </w:rPr>
            </w:pPr>
            <w:r w:rsidRPr="00AC6B58">
              <w:rPr>
                <w:strike/>
                <w:color w:val="212529"/>
                <w:shd w:val="clear" w:color="auto" w:fill="FFFFFF"/>
              </w:rPr>
              <w:t>320,0</w:t>
            </w:r>
          </w:p>
          <w:p w14:paraId="2AED6CE0" w14:textId="77777777" w:rsidR="008B1ECE" w:rsidRPr="00AC6B58" w:rsidRDefault="008B1ECE" w:rsidP="006739BE">
            <w:pPr>
              <w:jc w:val="center"/>
              <w:rPr>
                <w:b/>
                <w:bCs/>
                <w:szCs w:val="24"/>
              </w:rPr>
            </w:pPr>
            <w:r w:rsidRPr="00AC6B58">
              <w:rPr>
                <w:b/>
                <w:bCs/>
                <w:szCs w:val="24"/>
              </w:rPr>
              <w:t>288,23</w:t>
            </w:r>
          </w:p>
        </w:tc>
      </w:tr>
    </w:tbl>
    <w:p w14:paraId="6BAFAC0D" w14:textId="77777777" w:rsidR="008B1ECE" w:rsidRPr="00DD17F1" w:rsidRDefault="008B1ECE" w:rsidP="008B1ECE">
      <w:pPr>
        <w:jc w:val="both"/>
      </w:pPr>
    </w:p>
    <w:p w14:paraId="4D686FD3" w14:textId="77777777" w:rsidR="008B1ECE" w:rsidRDefault="008B1ECE" w:rsidP="008B1ECE">
      <w:pPr>
        <w:numPr>
          <w:ilvl w:val="0"/>
          <w:numId w:val="8"/>
        </w:numPr>
        <w:jc w:val="both"/>
      </w:pPr>
      <w:r w:rsidRPr="00DD17F1">
        <w:t>papildyti 6 punktu ir jį išdėstyti taip:</w:t>
      </w:r>
    </w:p>
    <w:tbl>
      <w:tblPr>
        <w:tblW w:w="8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6136"/>
        <w:gridCol w:w="2069"/>
      </w:tblGrid>
      <w:tr w:rsidR="008B1ECE" w:rsidRPr="009C58FD" w14:paraId="362EA1D1" w14:textId="77777777" w:rsidTr="006739BE">
        <w:trPr>
          <w:trHeight w:val="354"/>
          <w:jc w:val="center"/>
        </w:trPr>
        <w:tc>
          <w:tcPr>
            <w:tcW w:w="637" w:type="dxa"/>
            <w:vAlign w:val="center"/>
          </w:tcPr>
          <w:p w14:paraId="3A96CA4B" w14:textId="77777777" w:rsidR="008B1ECE" w:rsidRPr="00AC6B58" w:rsidRDefault="008B1ECE" w:rsidP="006739BE">
            <w:pPr>
              <w:jc w:val="center"/>
              <w:rPr>
                <w:b/>
                <w:bCs/>
                <w:szCs w:val="24"/>
              </w:rPr>
            </w:pPr>
            <w:r w:rsidRPr="00AC6B58">
              <w:rPr>
                <w:b/>
                <w:bCs/>
                <w:szCs w:val="24"/>
              </w:rPr>
              <w:t>6.</w:t>
            </w:r>
          </w:p>
        </w:tc>
        <w:tc>
          <w:tcPr>
            <w:tcW w:w="6136" w:type="dxa"/>
            <w:vAlign w:val="center"/>
          </w:tcPr>
          <w:p w14:paraId="45DB7484" w14:textId="77777777" w:rsidR="008B1ECE" w:rsidRPr="00AC6B58" w:rsidRDefault="008B1ECE" w:rsidP="006739BE">
            <w:pPr>
              <w:rPr>
                <w:rFonts w:ascii="Arial" w:hAnsi="Arial" w:cs="Arial"/>
                <w:b/>
                <w:bCs/>
                <w:sz w:val="20"/>
              </w:rPr>
            </w:pPr>
            <w:r w:rsidRPr="00AC6B58">
              <w:rPr>
                <w:b/>
                <w:bCs/>
              </w:rPr>
              <w:t>Gatvės apšvietimo tinklo Purienų g. Jurbarko m. įrengimas</w:t>
            </w:r>
          </w:p>
        </w:tc>
        <w:tc>
          <w:tcPr>
            <w:tcW w:w="2069" w:type="dxa"/>
            <w:vAlign w:val="center"/>
          </w:tcPr>
          <w:p w14:paraId="0F11BA8E" w14:textId="77777777" w:rsidR="008B1ECE" w:rsidRPr="00AC6B58" w:rsidRDefault="008B1ECE" w:rsidP="006739BE">
            <w:pPr>
              <w:jc w:val="center"/>
              <w:rPr>
                <w:b/>
                <w:bCs/>
                <w:szCs w:val="24"/>
              </w:rPr>
            </w:pPr>
            <w:r w:rsidRPr="00AC6B58">
              <w:rPr>
                <w:b/>
                <w:bCs/>
                <w:szCs w:val="24"/>
              </w:rPr>
              <w:t>31,77</w:t>
            </w:r>
          </w:p>
        </w:tc>
      </w:tr>
    </w:tbl>
    <w:p w14:paraId="3602ACA9" w14:textId="77777777" w:rsidR="008B1ECE" w:rsidRDefault="008B1ECE" w:rsidP="008B1ECE">
      <w:pPr>
        <w:jc w:val="both"/>
        <w:rPr>
          <w:strike/>
        </w:rPr>
      </w:pPr>
    </w:p>
    <w:p w14:paraId="1FA6B227" w14:textId="77777777" w:rsidR="00B95CBE" w:rsidRDefault="00B95CBE" w:rsidP="00B95CBE">
      <w:pPr>
        <w:numPr>
          <w:ilvl w:val="0"/>
          <w:numId w:val="8"/>
        </w:numPr>
        <w:jc w:val="both"/>
      </w:pPr>
      <w:r w:rsidRPr="00B95CBE">
        <w:t xml:space="preserve">5 </w:t>
      </w:r>
      <w:r>
        <w:t>punktą išdėstyti taip:</w:t>
      </w:r>
    </w:p>
    <w:tbl>
      <w:tblPr>
        <w:tblW w:w="8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6136"/>
        <w:gridCol w:w="2069"/>
      </w:tblGrid>
      <w:tr w:rsidR="00B95CBE" w:rsidRPr="00921034" w14:paraId="7942AB5C" w14:textId="77777777" w:rsidTr="00B40306">
        <w:trPr>
          <w:trHeight w:val="693"/>
          <w:jc w:val="center"/>
        </w:trPr>
        <w:tc>
          <w:tcPr>
            <w:tcW w:w="637" w:type="dxa"/>
            <w:vAlign w:val="center"/>
          </w:tcPr>
          <w:p w14:paraId="590D4514" w14:textId="77777777" w:rsidR="00B95CBE" w:rsidRDefault="00B95CBE" w:rsidP="00B40306">
            <w:pPr>
              <w:jc w:val="center"/>
              <w:rPr>
                <w:szCs w:val="24"/>
              </w:rPr>
            </w:pPr>
            <w:r>
              <w:rPr>
                <w:szCs w:val="24"/>
              </w:rPr>
              <w:t>5.</w:t>
            </w:r>
          </w:p>
        </w:tc>
        <w:tc>
          <w:tcPr>
            <w:tcW w:w="6136" w:type="dxa"/>
            <w:vAlign w:val="center"/>
          </w:tcPr>
          <w:p w14:paraId="6D1FF1F8" w14:textId="77777777" w:rsidR="00B95CBE" w:rsidRPr="00B95CBE" w:rsidRDefault="00B95CBE" w:rsidP="00B95CBE">
            <w:pPr>
              <w:rPr>
                <w:strike/>
              </w:rPr>
            </w:pPr>
            <w:r w:rsidRPr="00B95CBE">
              <w:rPr>
                <w:strike/>
              </w:rPr>
              <w:t>Jurbarko rajono savivaldybės administracijos posėdžių salės remontas</w:t>
            </w:r>
          </w:p>
          <w:p w14:paraId="7D92B1E6" w14:textId="77777777" w:rsidR="00B95CBE" w:rsidRPr="00B95CBE" w:rsidRDefault="00B95CBE" w:rsidP="00FB48A5">
            <w:pPr>
              <w:rPr>
                <w:b/>
                <w:bCs/>
              </w:rPr>
            </w:pPr>
            <w:r w:rsidRPr="00B95CBE">
              <w:rPr>
                <w:b/>
                <w:bCs/>
              </w:rPr>
              <w:t>Sporto komplekso Vydūno g. 15 Jurbarko mieste atnaujinimas, kapitalinis remontas, lietaus nuotekų surinkimo-nuvedimo tinklų įrengimas</w:t>
            </w:r>
          </w:p>
        </w:tc>
        <w:tc>
          <w:tcPr>
            <w:tcW w:w="2069" w:type="dxa"/>
            <w:vAlign w:val="center"/>
          </w:tcPr>
          <w:p w14:paraId="7FBFB9AA" w14:textId="77777777" w:rsidR="00B95CBE" w:rsidRPr="00921034" w:rsidRDefault="00B95CBE" w:rsidP="00B40306">
            <w:pPr>
              <w:jc w:val="center"/>
            </w:pPr>
            <w:r w:rsidRPr="00921034">
              <w:t>2</w:t>
            </w:r>
            <w:r>
              <w:t>7</w:t>
            </w:r>
            <w:r w:rsidRPr="00921034">
              <w:t>0,0</w:t>
            </w:r>
          </w:p>
        </w:tc>
      </w:tr>
    </w:tbl>
    <w:p w14:paraId="0DB4EB53" w14:textId="77777777" w:rsidR="00BB747A" w:rsidRPr="00AC6B58" w:rsidRDefault="00BB747A" w:rsidP="00BB747A">
      <w:pPr>
        <w:ind w:firstLine="720"/>
        <w:jc w:val="both"/>
        <w:rPr>
          <w:strike/>
        </w:rPr>
      </w:pPr>
      <w:r w:rsidRPr="00AC6B58">
        <w:rPr>
          <w:color w:val="000000"/>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0B48F37"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08EF28C" w14:textId="77777777">
        <w:trPr>
          <w:trHeight w:val="180"/>
        </w:trPr>
        <w:tc>
          <w:tcPr>
            <w:tcW w:w="4410" w:type="dxa"/>
          </w:tcPr>
          <w:p w14:paraId="59E7166F" w14:textId="77777777" w:rsidR="00FC1CD3" w:rsidRDefault="00F4316F">
            <w:r>
              <w:t>Savivaldybės meras</w:t>
            </w:r>
          </w:p>
        </w:tc>
        <w:tc>
          <w:tcPr>
            <w:tcW w:w="4410" w:type="dxa"/>
          </w:tcPr>
          <w:p w14:paraId="11547812" w14:textId="77777777" w:rsidR="00FC1CD3" w:rsidRDefault="00FC1CD3">
            <w:pPr>
              <w:jc w:val="right"/>
            </w:pPr>
          </w:p>
        </w:tc>
      </w:tr>
    </w:tbl>
    <w:p w14:paraId="36FBE4EA" w14:textId="77777777" w:rsidR="006A29E6" w:rsidRDefault="006A29E6" w:rsidP="00AC6B58"/>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6297B" w14:textId="77777777" w:rsidR="00F1569E" w:rsidRDefault="00F1569E">
      <w:r>
        <w:separator/>
      </w:r>
    </w:p>
  </w:endnote>
  <w:endnote w:type="continuationSeparator" w:id="0">
    <w:p w14:paraId="26EA7E94" w14:textId="77777777" w:rsidR="00F1569E" w:rsidRDefault="00F1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E4286" w14:textId="77777777" w:rsidR="00F1569E" w:rsidRDefault="00F1569E">
      <w:r>
        <w:separator/>
      </w:r>
    </w:p>
  </w:footnote>
  <w:footnote w:type="continuationSeparator" w:id="0">
    <w:p w14:paraId="7D2E6239" w14:textId="77777777" w:rsidR="00F1569E" w:rsidRDefault="00F15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4B06F" w14:textId="77777777" w:rsidR="00FC1CD3" w:rsidRDefault="003F6A6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7316F4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0DB42" w14:textId="77777777" w:rsidR="00FC1CD3" w:rsidRDefault="00FC1CD3">
    <w:pPr>
      <w:pStyle w:val="Antrats"/>
      <w:framePr w:wrap="around" w:vAnchor="text" w:hAnchor="margin" w:xAlign="center" w:y="1"/>
      <w:rPr>
        <w:rStyle w:val="Puslapionumeris"/>
      </w:rPr>
    </w:pPr>
  </w:p>
  <w:p w14:paraId="7FC850E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89727A"/>
    <w:multiLevelType w:val="hybridMultilevel"/>
    <w:tmpl w:val="B87CFDBA"/>
    <w:lvl w:ilvl="0" w:tplc="96FEF4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67274351">
    <w:abstractNumId w:val="4"/>
  </w:num>
  <w:num w:numId="2" w16cid:durableId="2077363176">
    <w:abstractNumId w:val="2"/>
  </w:num>
  <w:num w:numId="3" w16cid:durableId="92215959">
    <w:abstractNumId w:val="5"/>
  </w:num>
  <w:num w:numId="4" w16cid:durableId="260726677">
    <w:abstractNumId w:val="1"/>
  </w:num>
  <w:num w:numId="5" w16cid:durableId="640616528">
    <w:abstractNumId w:val="7"/>
  </w:num>
  <w:num w:numId="6" w16cid:durableId="1378358557">
    <w:abstractNumId w:val="6"/>
  </w:num>
  <w:num w:numId="7" w16cid:durableId="2633373">
    <w:abstractNumId w:val="0"/>
  </w:num>
  <w:num w:numId="8" w16cid:durableId="2141412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9A5"/>
    <w:rsid w:val="00015722"/>
    <w:rsid w:val="000258A2"/>
    <w:rsid w:val="00031B2B"/>
    <w:rsid w:val="00033A70"/>
    <w:rsid w:val="0003441C"/>
    <w:rsid w:val="00073ECC"/>
    <w:rsid w:val="00076A1D"/>
    <w:rsid w:val="000773EB"/>
    <w:rsid w:val="00085739"/>
    <w:rsid w:val="00087B3E"/>
    <w:rsid w:val="000E1F44"/>
    <w:rsid w:val="0010176C"/>
    <w:rsid w:val="00107C26"/>
    <w:rsid w:val="00117349"/>
    <w:rsid w:val="00124B53"/>
    <w:rsid w:val="0013224A"/>
    <w:rsid w:val="0013367C"/>
    <w:rsid w:val="0015078A"/>
    <w:rsid w:val="00152F39"/>
    <w:rsid w:val="0016226A"/>
    <w:rsid w:val="00172D6E"/>
    <w:rsid w:val="00181E5E"/>
    <w:rsid w:val="00182224"/>
    <w:rsid w:val="00186467"/>
    <w:rsid w:val="00190B66"/>
    <w:rsid w:val="001952BC"/>
    <w:rsid w:val="001D4EA6"/>
    <w:rsid w:val="00203CFC"/>
    <w:rsid w:val="00207BCB"/>
    <w:rsid w:val="002143F7"/>
    <w:rsid w:val="00226341"/>
    <w:rsid w:val="002325F6"/>
    <w:rsid w:val="00234B9B"/>
    <w:rsid w:val="00246055"/>
    <w:rsid w:val="00251454"/>
    <w:rsid w:val="00281984"/>
    <w:rsid w:val="002D5816"/>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3F6A63"/>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76A12"/>
    <w:rsid w:val="00593FFF"/>
    <w:rsid w:val="005B2122"/>
    <w:rsid w:val="005C31CD"/>
    <w:rsid w:val="005D1F24"/>
    <w:rsid w:val="005D5D46"/>
    <w:rsid w:val="005D7CAB"/>
    <w:rsid w:val="006046BD"/>
    <w:rsid w:val="00641E12"/>
    <w:rsid w:val="006464B4"/>
    <w:rsid w:val="00673C21"/>
    <w:rsid w:val="00686E66"/>
    <w:rsid w:val="00693376"/>
    <w:rsid w:val="00697D48"/>
    <w:rsid w:val="006A29E6"/>
    <w:rsid w:val="006B72D3"/>
    <w:rsid w:val="006D5E9A"/>
    <w:rsid w:val="006F35F0"/>
    <w:rsid w:val="0073170A"/>
    <w:rsid w:val="00732616"/>
    <w:rsid w:val="00734333"/>
    <w:rsid w:val="00744E20"/>
    <w:rsid w:val="007457FF"/>
    <w:rsid w:val="00771DAD"/>
    <w:rsid w:val="007860A8"/>
    <w:rsid w:val="00792334"/>
    <w:rsid w:val="007C4B37"/>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1ECE"/>
    <w:rsid w:val="008B7173"/>
    <w:rsid w:val="008C2222"/>
    <w:rsid w:val="008C4BDA"/>
    <w:rsid w:val="008C7ADA"/>
    <w:rsid w:val="008E7416"/>
    <w:rsid w:val="008F41AE"/>
    <w:rsid w:val="008F651B"/>
    <w:rsid w:val="009151DC"/>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029F"/>
    <w:rsid w:val="00A85052"/>
    <w:rsid w:val="00A93FA4"/>
    <w:rsid w:val="00AA3BDF"/>
    <w:rsid w:val="00AC6B58"/>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44FB5"/>
    <w:rsid w:val="00B45F71"/>
    <w:rsid w:val="00B54A3C"/>
    <w:rsid w:val="00B57A83"/>
    <w:rsid w:val="00B668F0"/>
    <w:rsid w:val="00B728BD"/>
    <w:rsid w:val="00B81EF2"/>
    <w:rsid w:val="00B82C13"/>
    <w:rsid w:val="00B8562E"/>
    <w:rsid w:val="00B92B25"/>
    <w:rsid w:val="00B951B0"/>
    <w:rsid w:val="00B95CBE"/>
    <w:rsid w:val="00BA627E"/>
    <w:rsid w:val="00BA7260"/>
    <w:rsid w:val="00BA7D22"/>
    <w:rsid w:val="00BB747A"/>
    <w:rsid w:val="00BF582B"/>
    <w:rsid w:val="00C0081B"/>
    <w:rsid w:val="00C02331"/>
    <w:rsid w:val="00C04267"/>
    <w:rsid w:val="00C13615"/>
    <w:rsid w:val="00C1630A"/>
    <w:rsid w:val="00C30106"/>
    <w:rsid w:val="00C31AC9"/>
    <w:rsid w:val="00C42389"/>
    <w:rsid w:val="00C42BD3"/>
    <w:rsid w:val="00C43EC0"/>
    <w:rsid w:val="00C531AF"/>
    <w:rsid w:val="00C61D7C"/>
    <w:rsid w:val="00C7179E"/>
    <w:rsid w:val="00C76C50"/>
    <w:rsid w:val="00C800F0"/>
    <w:rsid w:val="00C83B11"/>
    <w:rsid w:val="00C95C12"/>
    <w:rsid w:val="00CA55B2"/>
    <w:rsid w:val="00CC0BB5"/>
    <w:rsid w:val="00CE2BB0"/>
    <w:rsid w:val="00CE349F"/>
    <w:rsid w:val="00D32D0D"/>
    <w:rsid w:val="00D513AA"/>
    <w:rsid w:val="00D52EF0"/>
    <w:rsid w:val="00D63A7E"/>
    <w:rsid w:val="00D75F4B"/>
    <w:rsid w:val="00D82C9A"/>
    <w:rsid w:val="00D92316"/>
    <w:rsid w:val="00DA0452"/>
    <w:rsid w:val="00DC38E8"/>
    <w:rsid w:val="00DD3F39"/>
    <w:rsid w:val="00DD58E1"/>
    <w:rsid w:val="00DD6034"/>
    <w:rsid w:val="00DE293E"/>
    <w:rsid w:val="00DF4642"/>
    <w:rsid w:val="00E01F65"/>
    <w:rsid w:val="00E0742E"/>
    <w:rsid w:val="00E12D82"/>
    <w:rsid w:val="00E15F15"/>
    <w:rsid w:val="00E3136B"/>
    <w:rsid w:val="00E4352B"/>
    <w:rsid w:val="00E46E1F"/>
    <w:rsid w:val="00E5148B"/>
    <w:rsid w:val="00E72134"/>
    <w:rsid w:val="00E72754"/>
    <w:rsid w:val="00EA6026"/>
    <w:rsid w:val="00EB4A11"/>
    <w:rsid w:val="00ED18C9"/>
    <w:rsid w:val="00F1569E"/>
    <w:rsid w:val="00F20019"/>
    <w:rsid w:val="00F27C80"/>
    <w:rsid w:val="00F320CA"/>
    <w:rsid w:val="00F40651"/>
    <w:rsid w:val="00F4093E"/>
    <w:rsid w:val="00F41A98"/>
    <w:rsid w:val="00F4316F"/>
    <w:rsid w:val="00F6384B"/>
    <w:rsid w:val="00F67640"/>
    <w:rsid w:val="00F75C89"/>
    <w:rsid w:val="00F7723D"/>
    <w:rsid w:val="00FB0BBB"/>
    <w:rsid w:val="00FB48A5"/>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F37CB82"/>
  <w15:docId w15:val="{688D5288-7795-40C2-A4F2-5CC74DE9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80920237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1</Pages>
  <Words>1126</Words>
  <Characters>643</Characters>
  <Application>Microsoft Office Word</Application>
  <DocSecurity>0</DocSecurity>
  <Lines>5</Lines>
  <Paragraphs>3</Paragraphs>
  <ScaleCrop>false</ScaleCrop>
  <Company>Sveikatos apsaugos ministerija</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2024-06-19T10:18:00Z</dcterms:created>
  <dcterms:modified xsi:type="dcterms:W3CDTF">2024-06-19T10:18:00Z</dcterms:modified>
</cp:coreProperties>
</file>