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660B0" w14:textId="77777777" w:rsidR="000E7F67" w:rsidRPr="000E7F67" w:rsidRDefault="000E7F67" w:rsidP="000E7F67">
      <w:pPr>
        <w:ind w:left="6480"/>
        <w:rPr>
          <w:b/>
        </w:rPr>
      </w:pPr>
      <w:r w:rsidRPr="000E7F67">
        <w:rPr>
          <w:b/>
        </w:rPr>
        <w:t>Projekto</w:t>
      </w:r>
      <w:r w:rsidRPr="000E7F67">
        <w:rPr>
          <w:b/>
        </w:rPr>
        <w:tab/>
      </w:r>
      <w:r w:rsidRPr="000E7F67">
        <w:rPr>
          <w:b/>
        </w:rPr>
        <w:tab/>
      </w:r>
    </w:p>
    <w:p w14:paraId="68281A4D" w14:textId="77777777" w:rsidR="006432E5" w:rsidRDefault="006432E5" w:rsidP="000E7F67">
      <w:pPr>
        <w:ind w:left="5184" w:firstLine="1296"/>
      </w:pPr>
      <w:r w:rsidRPr="000E7F67">
        <w:rPr>
          <w:b/>
        </w:rPr>
        <w:t>Lyginamasis variantas</w:t>
      </w:r>
    </w:p>
    <w:p w14:paraId="6585D80F" w14:textId="77777777" w:rsidR="006432E5" w:rsidRDefault="006432E5" w:rsidP="006432E5"/>
    <w:p w14:paraId="5ABE9A5A" w14:textId="77777777" w:rsidR="00273EC8" w:rsidRPr="003C3B8E" w:rsidRDefault="00273EC8" w:rsidP="00273EC8">
      <w:pPr>
        <w:pStyle w:val="Antrat1"/>
        <w:rPr>
          <w:caps/>
          <w:szCs w:val="24"/>
          <w:lang w:val="lt-LT"/>
        </w:rPr>
      </w:pPr>
      <w:r w:rsidRPr="003C3B8E">
        <w:rPr>
          <w:szCs w:val="24"/>
          <w:lang w:val="lt-LT"/>
        </w:rPr>
        <w:t>SPRENDIMAS</w:t>
      </w:r>
    </w:p>
    <w:p w14:paraId="5D3465E8" w14:textId="77777777" w:rsidR="00273EC8" w:rsidRPr="003C3B8E" w:rsidRDefault="00273EC8" w:rsidP="00273EC8">
      <w:pPr>
        <w:pStyle w:val="Antrats"/>
        <w:tabs>
          <w:tab w:val="left" w:pos="1296"/>
        </w:tabs>
        <w:jc w:val="center"/>
        <w:rPr>
          <w:b/>
          <w:caps/>
        </w:rPr>
      </w:pPr>
      <w:r w:rsidRPr="003C3B8E">
        <w:rPr>
          <w:b/>
        </w:rPr>
        <w:t xml:space="preserve">DĖL JURBARKO RAJONO SAVIVALDYBĖS TARYBOS 2019 M. SPALIO 31 D. SPRENDIMO </w:t>
      </w:r>
      <w:bookmarkStart w:id="0" w:name="n_0"/>
      <w:r w:rsidRPr="003C3B8E">
        <w:rPr>
          <w:b/>
        </w:rPr>
        <w:t xml:space="preserve">NR. T2-307 </w:t>
      </w:r>
      <w:bookmarkEnd w:id="0"/>
      <w:r w:rsidR="00E83B8F">
        <w:rPr>
          <w:b/>
        </w:rPr>
        <w:t>„</w:t>
      </w:r>
      <w:r w:rsidRPr="003C3B8E">
        <w:rPr>
          <w:b/>
        </w:rPr>
        <w:t xml:space="preserve">DĖL </w:t>
      </w:r>
      <w:r w:rsidRPr="003C3B8E">
        <w:rPr>
          <w:b/>
          <w:caps/>
        </w:rPr>
        <w:t>Būsto nuomos ar išperkamosios būsto nuomos mokesčio dalies kompensacijų mokėjimo ir permokėtų kompensacijų grąžinimo Jurbarko rajono savivaldybėje tvarkos</w:t>
      </w:r>
      <w:r w:rsidRPr="003C3B8E">
        <w:t xml:space="preserve"> </w:t>
      </w:r>
      <w:r w:rsidR="00E83B8F">
        <w:rPr>
          <w:b/>
        </w:rPr>
        <w:t>APRAŠO PATVIRTINIMO“</w:t>
      </w:r>
      <w:r w:rsidRPr="003C3B8E">
        <w:rPr>
          <w:b/>
        </w:rPr>
        <w:t xml:space="preserve"> PAKEITIMO</w:t>
      </w:r>
      <w:r w:rsidRPr="003C3B8E">
        <w:rPr>
          <w:b/>
        </w:rPr>
        <w:fldChar w:fldCharType="begin">
          <w:ffData>
            <w:name w:val="DOC_DATA"/>
            <w:enabled/>
            <w:calcOnExit w:val="0"/>
            <w:textInput>
              <w:default w:val="{$DOC_DATA}"/>
            </w:textInput>
          </w:ffData>
        </w:fldChar>
      </w:r>
      <w:r w:rsidRPr="003C3B8E">
        <w:rPr>
          <w:b/>
        </w:rPr>
        <w:instrText xml:space="preserve"> FORMTEXT </w:instrText>
      </w:r>
      <w:r w:rsidR="00B44ED1">
        <w:rPr>
          <w:b/>
        </w:rPr>
      </w:r>
      <w:r w:rsidR="00B44ED1">
        <w:rPr>
          <w:b/>
        </w:rPr>
        <w:fldChar w:fldCharType="separate"/>
      </w:r>
      <w:r w:rsidRPr="003C3B8E">
        <w:rPr>
          <w:b/>
        </w:rPr>
        <w:fldChar w:fldCharType="end"/>
      </w:r>
    </w:p>
    <w:p w14:paraId="3E364EBF" w14:textId="77777777" w:rsidR="00273EC8" w:rsidRPr="003C3B8E" w:rsidRDefault="00273EC8" w:rsidP="00273EC8">
      <w:pPr>
        <w:pStyle w:val="Antrats"/>
        <w:tabs>
          <w:tab w:val="left" w:pos="1296"/>
        </w:tabs>
        <w:jc w:val="center"/>
        <w:rPr>
          <w:b/>
          <w:caps/>
        </w:rPr>
      </w:pPr>
    </w:p>
    <w:p w14:paraId="4477CA95" w14:textId="77777777" w:rsidR="00273EC8" w:rsidRPr="003C3B8E" w:rsidRDefault="00273EC8" w:rsidP="00273EC8">
      <w:pPr>
        <w:pStyle w:val="Antrats"/>
        <w:tabs>
          <w:tab w:val="left" w:pos="1296"/>
        </w:tabs>
        <w:jc w:val="center"/>
      </w:pPr>
      <w:r w:rsidRPr="003C3B8E">
        <w:t>2024 m. birželio   d. Nr. TSP-</w:t>
      </w:r>
    </w:p>
    <w:p w14:paraId="42A37DC3" w14:textId="77777777" w:rsidR="00273EC8" w:rsidRPr="003C3B8E" w:rsidRDefault="00273EC8" w:rsidP="00273EC8">
      <w:pPr>
        <w:pStyle w:val="Antrats"/>
        <w:tabs>
          <w:tab w:val="left" w:pos="1296"/>
        </w:tabs>
        <w:jc w:val="center"/>
      </w:pPr>
      <w:r w:rsidRPr="003C3B8E">
        <w:t>Jurbarkas</w:t>
      </w:r>
    </w:p>
    <w:p w14:paraId="151C6E32" w14:textId="77777777" w:rsidR="00273EC8" w:rsidRPr="003C3B8E" w:rsidRDefault="00273EC8" w:rsidP="00273EC8"/>
    <w:p w14:paraId="7EBC2B28" w14:textId="77777777" w:rsidR="00273EC8" w:rsidRPr="003C3B8E" w:rsidRDefault="00273EC8" w:rsidP="00273EC8">
      <w:pPr>
        <w:tabs>
          <w:tab w:val="left" w:pos="912"/>
        </w:tabs>
        <w:ind w:firstLine="709"/>
        <w:jc w:val="both"/>
      </w:pPr>
      <w:r w:rsidRPr="003C3B8E">
        <w:rPr>
          <w:szCs w:val="24"/>
        </w:rPr>
        <w:t>Vadovaudamasi Lietuvos Respublikos vietos savivaldos įstatymo 1</w:t>
      </w:r>
      <w:r w:rsidR="00E83B8F">
        <w:rPr>
          <w:szCs w:val="24"/>
        </w:rPr>
        <w:t>5 straipsnio 2 dalies 23 punktu</w:t>
      </w:r>
      <w:r w:rsidRPr="003C3B8E">
        <w:rPr>
          <w:szCs w:val="24"/>
        </w:rPr>
        <w:t xml:space="preserve"> ir </w:t>
      </w:r>
      <w:r w:rsidRPr="003C3B8E">
        <w:t xml:space="preserve">Lietuvos Respublikos paramos būstui įsigyti ar išsinuomoti įstatymo Nr. XII-1215 10, 17, 18 ir 19 straipsnių pakeitimo įstatymu, Jurbarko rajono savivaldybės taryba </w:t>
      </w:r>
      <w:r w:rsidRPr="003C3B8E">
        <w:rPr>
          <w:spacing w:val="60"/>
        </w:rPr>
        <w:t>nusprendži</w:t>
      </w:r>
      <w:r w:rsidRPr="003C3B8E">
        <w:t>a:</w:t>
      </w:r>
    </w:p>
    <w:p w14:paraId="13D0AA2D" w14:textId="77777777" w:rsidR="00273EC8" w:rsidRPr="003C3B8E" w:rsidRDefault="00273EC8" w:rsidP="00273EC8">
      <w:pPr>
        <w:numPr>
          <w:ilvl w:val="0"/>
          <w:numId w:val="1"/>
        </w:numPr>
        <w:tabs>
          <w:tab w:val="left" w:pos="1134"/>
        </w:tabs>
        <w:ind w:left="0" w:firstLine="709"/>
        <w:jc w:val="both"/>
        <w:rPr>
          <w:shd w:val="clear" w:color="auto" w:fill="FFFFFF"/>
        </w:rPr>
      </w:pPr>
      <w:bookmarkStart w:id="1" w:name="part_4ebc011e24bb43578ea376a4bcc5d8a1"/>
      <w:bookmarkEnd w:id="1"/>
      <w:r w:rsidRPr="003C3B8E">
        <w:t xml:space="preserve"> Pakeisti Būsto nuomos ar išperkamosios būsto nuomos mokesčio dalies kompensacijų mokėjimo ir permokėtų kompensacijų grąžinimo Jurbarko rajono savivaldybėje tvarkos aprašą, patvirtintą Jurbarko rajono savivaldybės tarybos 2019 m. spalio 31 d. sprendimu </w:t>
      </w:r>
      <w:bookmarkStart w:id="2" w:name="n_1"/>
      <w:r w:rsidRPr="003C3B8E">
        <w:t xml:space="preserve">Nr. T2-307 </w:t>
      </w:r>
      <w:bookmarkEnd w:id="2"/>
      <w:r w:rsidRPr="003C3B8E">
        <w:t>„</w:t>
      </w:r>
      <w:r w:rsidRPr="003C3B8E">
        <w:rPr>
          <w:shd w:val="clear" w:color="auto" w:fill="FFFFFF"/>
        </w:rPr>
        <w:t xml:space="preserve">Dėl </w:t>
      </w:r>
      <w:r w:rsidRPr="003C3B8E">
        <w:t xml:space="preserve">būsto nuomos ar išperkamosios būsto nuomos mokesčio dalies kompensacijų mokėjimo ir permokėtų kompensacijų grąžinimo Jurbarko rajono savivaldybėje tvarkos </w:t>
      </w:r>
      <w:r w:rsidRPr="003C3B8E">
        <w:rPr>
          <w:shd w:val="clear" w:color="auto" w:fill="FFFFFF"/>
        </w:rPr>
        <w:t>aprašo patvirtinimo“</w:t>
      </w:r>
      <w:r w:rsidRPr="003C3B8E">
        <w:rPr>
          <w:shd w:val="clear" w:color="auto" w:fill="FFFFFF"/>
          <w:lang w:val="en-GB"/>
        </w:rPr>
        <w:t>:</w:t>
      </w:r>
      <w:bookmarkStart w:id="3" w:name="part_c875ee1054f848eaa51001cf8fa29827"/>
      <w:bookmarkEnd w:id="3"/>
    </w:p>
    <w:p w14:paraId="471D3193" w14:textId="77777777" w:rsidR="00273EC8" w:rsidRPr="004B3554" w:rsidRDefault="00273EC8" w:rsidP="00273EC8">
      <w:pPr>
        <w:numPr>
          <w:ilvl w:val="1"/>
          <w:numId w:val="1"/>
        </w:numPr>
        <w:tabs>
          <w:tab w:val="left" w:pos="1134"/>
        </w:tabs>
        <w:jc w:val="both"/>
      </w:pPr>
      <w:r>
        <w:t xml:space="preserve"> </w:t>
      </w:r>
      <w:r w:rsidRPr="004B3554">
        <w:t xml:space="preserve">Pakeisti </w:t>
      </w:r>
      <w:r>
        <w:t>7 punktą</w:t>
      </w:r>
      <w:r w:rsidRPr="004B3554">
        <w:t xml:space="preserve"> ir jį išdėstyti taip:</w:t>
      </w:r>
    </w:p>
    <w:p w14:paraId="4603BB34" w14:textId="77777777" w:rsidR="00273EC8" w:rsidRPr="004B3554" w:rsidRDefault="00273EC8" w:rsidP="00273EC8">
      <w:pPr>
        <w:shd w:val="clear" w:color="auto" w:fill="FFFFFF"/>
        <w:ind w:firstLine="567"/>
        <w:jc w:val="both"/>
        <w:rPr>
          <w:bCs/>
          <w:color w:val="5B9BD5" w:themeColor="accent1"/>
        </w:rPr>
      </w:pPr>
      <w:r w:rsidRPr="004B3554">
        <w:t>„</w:t>
      </w:r>
      <w:r>
        <w:t>7</w:t>
      </w:r>
      <w:r w:rsidRPr="004B3554">
        <w:rPr>
          <w:szCs w:val="24"/>
        </w:rPr>
        <w:t xml:space="preserve">. Asmenys ir šeimos, turintys teisę į būsto nuomos mokesčio dalies kompensaciją ir (ar) į išperkamosios būsto nuomos mokesčio dalies kompensaciją, Įstatymo 7 straipsnyje nustatyta tvarka kreipiasi į Savivaldybės administraciją dėl būsto nuomos ar išperkamosios būsto nuomos mokesčio dalies kompensacijos, pateikdami pagal Lietuvos Respublikos civiliniame kodekse (toliau – Civilinis kodeksas) nustatytas sąlygas ne trumpiau kaip vieniems metams sudarytą būsto nuomos ar išperkamosios būsto nuomos sutartį, pagal kurią išsinuomoja fiziniams </w:t>
      </w:r>
      <w:r>
        <w:rPr>
          <w:b/>
          <w:szCs w:val="24"/>
        </w:rPr>
        <w:t>asmenims (</w:t>
      </w:r>
      <w:r w:rsidRPr="004B3554">
        <w:rPr>
          <w:b/>
          <w:szCs w:val="24"/>
        </w:rPr>
        <w:t>išskyrus asmens ar šeimos narių artimuosius giminaičius)</w:t>
      </w:r>
      <w:r>
        <w:rPr>
          <w:b/>
          <w:szCs w:val="24"/>
        </w:rPr>
        <w:t xml:space="preserve"> </w:t>
      </w:r>
      <w:r w:rsidRPr="004B3554">
        <w:rPr>
          <w:szCs w:val="24"/>
        </w:rPr>
        <w:t xml:space="preserve">ar juridiniams asmenims </w:t>
      </w:r>
      <w:r w:rsidRPr="004B3554">
        <w:rPr>
          <w:strike/>
          <w:szCs w:val="24"/>
        </w:rPr>
        <w:t>(išskyrus savivaldybei)</w:t>
      </w:r>
      <w:r w:rsidRPr="004B3554">
        <w:rPr>
          <w:szCs w:val="24"/>
        </w:rPr>
        <w:t xml:space="preserve"> priklausantį būstą</w:t>
      </w:r>
      <w:r>
        <w:rPr>
          <w:szCs w:val="24"/>
        </w:rPr>
        <w:t xml:space="preserve"> </w:t>
      </w:r>
      <w:r>
        <w:rPr>
          <w:b/>
          <w:szCs w:val="24"/>
        </w:rPr>
        <w:t>(</w:t>
      </w:r>
      <w:r w:rsidRPr="004B3554">
        <w:rPr>
          <w:b/>
          <w:szCs w:val="24"/>
        </w:rPr>
        <w:t>išskyrus savivaldybei priklausantį būstą, švietimo įstaigų, mokslo ir studijų institucijų nuomojamus nuosavybės, patikėjimo, panaudos ar kita teise valdomus bendrabučius</w:t>
      </w:r>
      <w:r>
        <w:rPr>
          <w:b/>
          <w:szCs w:val="24"/>
        </w:rPr>
        <w:t>)</w:t>
      </w:r>
      <w:r w:rsidRPr="004B3554">
        <w:rPr>
          <w:szCs w:val="24"/>
        </w:rPr>
        <w:t>, esantį Savivaldybės teritorijoje. Būsto nuomos ar išperkamosios būsto nuomos sutartis privalo būti įregistruota Lietuvos Respublikos nekilnojamojo turto registre.</w:t>
      </w:r>
      <w:r>
        <w:rPr>
          <w:i/>
          <w:iCs/>
          <w:color w:val="212529"/>
          <w:sz w:val="16"/>
          <w:szCs w:val="16"/>
        </w:rPr>
        <w:t> </w:t>
      </w:r>
      <w:r w:rsidRPr="004B3554">
        <w:t>“</w:t>
      </w:r>
      <w:r w:rsidRPr="004B3554">
        <w:rPr>
          <w:bCs/>
        </w:rPr>
        <w:t>;</w:t>
      </w:r>
    </w:p>
    <w:p w14:paraId="18319BD3" w14:textId="77777777" w:rsidR="00273EC8" w:rsidRPr="004B3554" w:rsidRDefault="00273EC8" w:rsidP="00273EC8">
      <w:pPr>
        <w:shd w:val="clear" w:color="auto" w:fill="FFFFFF"/>
        <w:ind w:firstLine="567"/>
        <w:jc w:val="both"/>
        <w:rPr>
          <w:color w:val="5B9BD5" w:themeColor="accent1"/>
          <w:lang w:val="en-GB"/>
        </w:rPr>
      </w:pPr>
      <w:r w:rsidRPr="009771B2">
        <w:t xml:space="preserve">1.2. Pakeisti </w:t>
      </w:r>
      <w:r>
        <w:t>1</w:t>
      </w:r>
      <w:r w:rsidRPr="009771B2">
        <w:t xml:space="preserve">7 </w:t>
      </w:r>
      <w:r>
        <w:t>punktą</w:t>
      </w:r>
      <w:r w:rsidRPr="004B3554">
        <w:t xml:space="preserve"> ir jį išdėstyti taip:</w:t>
      </w:r>
    </w:p>
    <w:p w14:paraId="4233B0A3" w14:textId="77777777" w:rsidR="00273EC8" w:rsidRDefault="00273EC8" w:rsidP="00273EC8">
      <w:pPr>
        <w:shd w:val="clear" w:color="auto" w:fill="FFFFFF"/>
        <w:ind w:firstLine="567"/>
        <w:jc w:val="both"/>
        <w:rPr>
          <w:szCs w:val="24"/>
        </w:rPr>
      </w:pPr>
      <w:r w:rsidRPr="00F14BE7">
        <w:rPr>
          <w:szCs w:val="24"/>
        </w:rPr>
        <w:t>„</w:t>
      </w:r>
      <w:r>
        <w:rPr>
          <w:szCs w:val="24"/>
        </w:rPr>
        <w:t xml:space="preserve">17. </w:t>
      </w:r>
      <w:r w:rsidRPr="00F14BE7">
        <w:rPr>
          <w:szCs w:val="24"/>
        </w:rPr>
        <w:t xml:space="preserve">Asmenims ir šeimoms, turintiems teisę į būsto nuomos mokesčio dalies kompensaciją pagal šį Aprašą ir Įstatymo 10 straipsnį ar į išperkamosios būsto nuomos mokesčio dalies kompensaciją pagal šį Aprašą ir Įstatymo </w:t>
      </w:r>
      <w:r w:rsidRPr="00932185">
        <w:rPr>
          <w:szCs w:val="24"/>
        </w:rPr>
        <w:t>8 straipsnį, būsto nuomos ar išperkamosios būsto nuomos mokesčio dalies kompensacijos dydis nustatomas</w:t>
      </w:r>
      <w:r w:rsidRPr="00932185">
        <w:rPr>
          <w:b/>
          <w:szCs w:val="24"/>
        </w:rPr>
        <w:t xml:space="preserve"> </w:t>
      </w:r>
    </w:p>
    <w:p w14:paraId="540C45E4" w14:textId="77777777" w:rsidR="00273EC8" w:rsidRDefault="00273EC8" w:rsidP="00273EC8">
      <w:pPr>
        <w:shd w:val="clear" w:color="auto" w:fill="FFFFFF"/>
        <w:ind w:firstLine="567"/>
        <w:jc w:val="both"/>
        <w:rPr>
          <w:szCs w:val="24"/>
        </w:rPr>
      </w:pPr>
      <w:r w:rsidRPr="00932185">
        <w:rPr>
          <w:strike/>
          <w:szCs w:val="24"/>
        </w:rPr>
        <w:t>pagal b</w:t>
      </w:r>
      <w:r w:rsidRPr="00F14BE7">
        <w:rPr>
          <w:strike/>
          <w:szCs w:val="24"/>
        </w:rPr>
        <w:t>azinį būsto nuomos ar išperkamosios būsto nuomos mokesčio dalies kompensacijos dydį, kurį nustato socialinės apsaugos ir darbo ministras, vadovaudamasis Vyriausybės patvirtinta Savivaldybės būsto, socialinio būsto nuomos mokesčių ir būsto nuomos ar išperkamosios būsto nuomos mokesčio dalies kompensacijos dydžio apskaičiavimo metodika, ir kuris negali būti mažesnis negu Vyriausybės nustatytas minimalus bazinis būsto nuomos ar išperkamosios būsto nuomos mokesčio dalies kompensacijos dydis</w:t>
      </w:r>
      <w:r>
        <w:rPr>
          <w:szCs w:val="24"/>
        </w:rPr>
        <w:t xml:space="preserve"> </w:t>
      </w:r>
    </w:p>
    <w:p w14:paraId="75E20C26" w14:textId="77777777" w:rsidR="00273EC8" w:rsidRPr="00DD31D2" w:rsidRDefault="00273EC8" w:rsidP="00273EC8">
      <w:pPr>
        <w:shd w:val="clear" w:color="auto" w:fill="FFFFFF"/>
        <w:ind w:firstLine="567"/>
        <w:jc w:val="both"/>
        <w:rPr>
          <w:szCs w:val="24"/>
        </w:rPr>
      </w:pPr>
      <w:r w:rsidRPr="00932185">
        <w:rPr>
          <w:b/>
          <w:szCs w:val="24"/>
        </w:rPr>
        <w:t>vadovaujantis Įstatymo 10 ir 18 straipsnių nuostatomis.</w:t>
      </w:r>
      <w:r w:rsidRPr="00DD31D2">
        <w:rPr>
          <w:szCs w:val="24"/>
        </w:rPr>
        <w:t>“</w:t>
      </w:r>
    </w:p>
    <w:p w14:paraId="7BF90337" w14:textId="77777777" w:rsidR="00273EC8" w:rsidRPr="00D5138D" w:rsidRDefault="00273EC8" w:rsidP="00273EC8">
      <w:pPr>
        <w:ind w:firstLine="567"/>
        <w:jc w:val="both"/>
        <w:rPr>
          <w:lang w:val="en-GB"/>
        </w:rPr>
      </w:pPr>
      <w:r w:rsidRPr="00D5138D">
        <w:t xml:space="preserve">1.3. Pakeisti </w:t>
      </w:r>
      <w:r>
        <w:t>18</w:t>
      </w:r>
      <w:r w:rsidRPr="00D5138D">
        <w:t xml:space="preserve"> punktą ir jį išdėstyti taip:</w:t>
      </w:r>
    </w:p>
    <w:p w14:paraId="1AFD4719" w14:textId="77777777" w:rsidR="00273EC8" w:rsidRDefault="00273EC8" w:rsidP="00273EC8">
      <w:pPr>
        <w:ind w:firstLine="567"/>
        <w:jc w:val="both"/>
        <w:rPr>
          <w:strike/>
          <w:szCs w:val="24"/>
        </w:rPr>
      </w:pPr>
      <w:r w:rsidRPr="00B7124F">
        <w:rPr>
          <w:szCs w:val="24"/>
        </w:rPr>
        <w:t>„</w:t>
      </w:r>
      <w:r>
        <w:rPr>
          <w:szCs w:val="24"/>
        </w:rPr>
        <w:t xml:space="preserve">18. </w:t>
      </w:r>
      <w:r w:rsidRPr="00B7124F">
        <w:rPr>
          <w:szCs w:val="24"/>
        </w:rPr>
        <w:t xml:space="preserve">Būsto nuomos ar išperkamosios būsto nuomos mokesčio dalies kompensacijos dydis </w:t>
      </w:r>
      <w:r w:rsidRPr="0077074E">
        <w:rPr>
          <w:strike/>
          <w:szCs w:val="24"/>
        </w:rPr>
        <w:t>perskaičiuojamas p</w:t>
      </w:r>
      <w:r w:rsidRPr="00B7124F">
        <w:rPr>
          <w:strike/>
          <w:szCs w:val="24"/>
        </w:rPr>
        <w:t>agal Vyriausybės patvirtintą bazinio būsto nuomos ar išperkamosios būsto nuomos mokesčio dalies kompensacijos dydžio perskaičiavimo koeficientą</w:t>
      </w:r>
    </w:p>
    <w:p w14:paraId="019D5623" w14:textId="77777777" w:rsidR="00273EC8" w:rsidRDefault="00273EC8" w:rsidP="00273EC8">
      <w:pPr>
        <w:ind w:firstLine="567"/>
        <w:jc w:val="both"/>
        <w:rPr>
          <w:szCs w:val="24"/>
        </w:rPr>
      </w:pPr>
      <w:r>
        <w:rPr>
          <w:b/>
          <w:szCs w:val="24"/>
        </w:rPr>
        <w:t>a</w:t>
      </w:r>
      <w:r w:rsidRPr="0077074E">
        <w:rPr>
          <w:b/>
          <w:szCs w:val="24"/>
        </w:rPr>
        <w:t>pskaičiuojamas</w:t>
      </w:r>
      <w:r>
        <w:rPr>
          <w:b/>
          <w:szCs w:val="24"/>
        </w:rPr>
        <w:t xml:space="preserve"> pagal būsto nuomos ar išperkamosios būsto nuomos mokesčio dydį, nurodytą būsto nuomos ar iš perkamosios būsto nuomos sutartyje</w:t>
      </w:r>
      <w:r>
        <w:rPr>
          <w:color w:val="212529"/>
        </w:rPr>
        <w:t>.</w:t>
      </w:r>
      <w:r w:rsidRPr="00DD31D2">
        <w:rPr>
          <w:szCs w:val="24"/>
        </w:rPr>
        <w:t>“;</w:t>
      </w:r>
    </w:p>
    <w:p w14:paraId="0BFE3E35" w14:textId="77777777" w:rsidR="00273EC8" w:rsidRDefault="00273EC8" w:rsidP="00273EC8">
      <w:pPr>
        <w:ind w:firstLine="567"/>
        <w:jc w:val="both"/>
        <w:rPr>
          <w:szCs w:val="24"/>
        </w:rPr>
      </w:pPr>
    </w:p>
    <w:p w14:paraId="33A5214A" w14:textId="77777777" w:rsidR="00273EC8" w:rsidRPr="00DD31D2" w:rsidRDefault="00273EC8" w:rsidP="00273EC8">
      <w:pPr>
        <w:ind w:firstLine="567"/>
        <w:jc w:val="both"/>
      </w:pPr>
    </w:p>
    <w:p w14:paraId="60FAF566" w14:textId="77777777" w:rsidR="00273EC8" w:rsidRDefault="00273EC8" w:rsidP="00273EC8">
      <w:pPr>
        <w:ind w:firstLine="567"/>
        <w:jc w:val="both"/>
      </w:pPr>
      <w:r w:rsidRPr="005C0217">
        <w:t xml:space="preserve">1.4. </w:t>
      </w:r>
      <w:r>
        <w:t>Papildyti 20.7 papunkčiu ir jį išdėstyti taip:</w:t>
      </w:r>
    </w:p>
    <w:p w14:paraId="16A546A0" w14:textId="77777777" w:rsidR="00273EC8" w:rsidRPr="004B3554" w:rsidRDefault="00273EC8" w:rsidP="00273EC8">
      <w:pPr>
        <w:ind w:firstLine="567"/>
        <w:jc w:val="both"/>
        <w:rPr>
          <w:color w:val="5B9BD5" w:themeColor="accent1"/>
          <w:lang w:val="en-GB"/>
        </w:rPr>
      </w:pPr>
      <w:r>
        <w:t>„</w:t>
      </w:r>
      <w:r w:rsidRPr="00273EC8">
        <w:rPr>
          <w:b/>
        </w:rPr>
        <w:t>20.7. paaiškėja, kad būstas nuomojamas iš asmens ar šeimos narių artimųjų giminaičių, ar paaiškėja, kad gyvenamosios patalpos nuomojamos nuosavybės, patikėjimo, panaudos ar kita teise valdomame bendrabutyje iš švietimo įstaigų, mokslo ir studijų institucijų.</w:t>
      </w:r>
      <w:r>
        <w:t>“</w:t>
      </w:r>
    </w:p>
    <w:p w14:paraId="5D932DF5" w14:textId="77777777" w:rsidR="00273EC8" w:rsidRPr="003C3B8E" w:rsidRDefault="00273EC8" w:rsidP="00273EC8">
      <w:pPr>
        <w:numPr>
          <w:ilvl w:val="0"/>
          <w:numId w:val="1"/>
        </w:numPr>
        <w:tabs>
          <w:tab w:val="left" w:pos="1134"/>
        </w:tabs>
        <w:ind w:left="0" w:firstLine="709"/>
        <w:jc w:val="both"/>
      </w:pPr>
      <w:r w:rsidRPr="003C3B8E">
        <w:t>Paskelbti šį sprendimą Teisės aktų registre ir Jurbarko rajono savivaldybės interneto svetainėje.</w:t>
      </w:r>
    </w:p>
    <w:p w14:paraId="7256F4EE" w14:textId="77777777" w:rsidR="00273EC8" w:rsidRDefault="00273EC8" w:rsidP="00273EC8">
      <w:pPr>
        <w:jc w:val="both"/>
      </w:pPr>
    </w:p>
    <w:p w14:paraId="0CFF4201" w14:textId="77777777" w:rsidR="00273EC8" w:rsidRDefault="00273EC8" w:rsidP="00273EC8">
      <w:pPr>
        <w:jc w:val="both"/>
      </w:pPr>
    </w:p>
    <w:p w14:paraId="3793D770" w14:textId="77777777" w:rsidR="00273EC8" w:rsidRDefault="00273EC8" w:rsidP="00273EC8">
      <w:pPr>
        <w:jc w:val="both"/>
      </w:pPr>
    </w:p>
    <w:p w14:paraId="3DBCAA92" w14:textId="77777777" w:rsidR="00273EC8" w:rsidRDefault="00273EC8" w:rsidP="00273EC8">
      <w:pPr>
        <w:tabs>
          <w:tab w:val="right" w:pos="9638"/>
        </w:tabs>
      </w:pPr>
      <w:r>
        <w:t>Savivaldybės meras</w:t>
      </w:r>
      <w:r>
        <w:tab/>
        <w:t>Skirmantas Mockevičius</w:t>
      </w:r>
    </w:p>
    <w:p w14:paraId="09E87670" w14:textId="77777777" w:rsidR="00273EC8" w:rsidRDefault="00273EC8" w:rsidP="00273EC8">
      <w:pPr>
        <w:tabs>
          <w:tab w:val="right" w:pos="9638"/>
        </w:tabs>
        <w:jc w:val="center"/>
      </w:pPr>
      <w:r>
        <w:t>______________</w:t>
      </w:r>
    </w:p>
    <w:p w14:paraId="36146088" w14:textId="77777777" w:rsidR="006432E5" w:rsidRDefault="006432E5" w:rsidP="006432E5">
      <w:pPr>
        <w:shd w:val="clear" w:color="auto" w:fill="FFFFFF"/>
        <w:ind w:firstLine="851"/>
        <w:jc w:val="both"/>
        <w:rPr>
          <w:color w:val="212529"/>
        </w:rPr>
      </w:pPr>
      <w:r>
        <w:rPr>
          <w:color w:val="212529"/>
        </w:rPr>
        <w:t> </w:t>
      </w:r>
    </w:p>
    <w:sectPr w:rsidR="006432E5"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7C38D" w14:textId="77777777" w:rsidR="00D563FE" w:rsidRDefault="00D563FE">
      <w:r>
        <w:separator/>
      </w:r>
    </w:p>
  </w:endnote>
  <w:endnote w:type="continuationSeparator" w:id="0">
    <w:p w14:paraId="10A39F8C" w14:textId="77777777" w:rsidR="00D563FE" w:rsidRDefault="00D5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78290" w14:textId="77777777" w:rsidR="00D563FE" w:rsidRDefault="00D563FE">
      <w:r>
        <w:separator/>
      </w:r>
    </w:p>
  </w:footnote>
  <w:footnote w:type="continuationSeparator" w:id="0">
    <w:p w14:paraId="74E05359" w14:textId="77777777" w:rsidR="00D563FE" w:rsidRDefault="00D5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F88F3" w14:textId="77777777" w:rsidR="00B44ED1" w:rsidRDefault="006432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A5DC5F" w14:textId="77777777" w:rsidR="00B44ED1" w:rsidRDefault="00B44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17E2" w14:textId="77777777" w:rsidR="00B44ED1" w:rsidRDefault="00B44ED1">
    <w:pPr>
      <w:pStyle w:val="Antrats"/>
      <w:framePr w:wrap="around" w:vAnchor="text" w:hAnchor="margin" w:xAlign="center" w:y="1"/>
      <w:rPr>
        <w:rStyle w:val="Puslapionumeris"/>
      </w:rPr>
    </w:pPr>
  </w:p>
  <w:p w14:paraId="3EDB34A9" w14:textId="77777777" w:rsidR="00B44ED1" w:rsidRDefault="00B44E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973BB"/>
    <w:multiLevelType w:val="multilevel"/>
    <w:tmpl w:val="5FB040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92113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E5"/>
    <w:rsid w:val="000E7F67"/>
    <w:rsid w:val="00273EC8"/>
    <w:rsid w:val="006432E5"/>
    <w:rsid w:val="00B239D4"/>
    <w:rsid w:val="00B44ED1"/>
    <w:rsid w:val="00C6247D"/>
    <w:rsid w:val="00D563FE"/>
    <w:rsid w:val="00E83B8F"/>
    <w:rsid w:val="00FE2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305F"/>
  <w15:chartTrackingRefBased/>
  <w15:docId w15:val="{328F09AF-FFEC-417C-9261-D38D9F01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2E5"/>
    <w:pPr>
      <w:spacing w:after="0" w:line="240" w:lineRule="auto"/>
    </w:pPr>
    <w:rPr>
      <w:rFonts w:eastAsia="Times New Roman" w:cs="Times New Roman"/>
      <w:szCs w:val="20"/>
      <w:lang w:eastAsia="lt-LT"/>
    </w:rPr>
  </w:style>
  <w:style w:type="paragraph" w:styleId="Antrat1">
    <w:name w:val="heading 1"/>
    <w:basedOn w:val="prastasis"/>
    <w:next w:val="prastasis"/>
    <w:link w:val="Antrat1Diagrama"/>
    <w:qFormat/>
    <w:rsid w:val="00273EC8"/>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432E5"/>
    <w:pPr>
      <w:tabs>
        <w:tab w:val="center" w:pos="4153"/>
        <w:tab w:val="right" w:pos="8306"/>
      </w:tabs>
    </w:pPr>
  </w:style>
  <w:style w:type="character" w:customStyle="1" w:styleId="AntratsDiagrama">
    <w:name w:val="Antraštės Diagrama"/>
    <w:basedOn w:val="Numatytasispastraiposriftas"/>
    <w:link w:val="Antrats"/>
    <w:rsid w:val="006432E5"/>
    <w:rPr>
      <w:rFonts w:eastAsia="Times New Roman" w:cs="Times New Roman"/>
      <w:szCs w:val="20"/>
      <w:lang w:eastAsia="lt-LT"/>
    </w:rPr>
  </w:style>
  <w:style w:type="character" w:styleId="Puslapionumeris">
    <w:name w:val="page number"/>
    <w:basedOn w:val="Numatytasispastraiposriftas"/>
    <w:rsid w:val="006432E5"/>
  </w:style>
  <w:style w:type="paragraph" w:styleId="Betarp">
    <w:name w:val="No Spacing"/>
    <w:basedOn w:val="prastasis"/>
    <w:uiPriority w:val="1"/>
    <w:qFormat/>
    <w:rsid w:val="006432E5"/>
    <w:pPr>
      <w:spacing w:before="100" w:beforeAutospacing="1" w:after="100" w:afterAutospacing="1"/>
    </w:pPr>
    <w:rPr>
      <w:szCs w:val="24"/>
    </w:rPr>
  </w:style>
  <w:style w:type="character" w:customStyle="1" w:styleId="Antrat1Diagrama">
    <w:name w:val="Antraštė 1 Diagrama"/>
    <w:basedOn w:val="Numatytasispastraiposriftas"/>
    <w:link w:val="Antrat1"/>
    <w:rsid w:val="00273EC8"/>
    <w:rPr>
      <w:rFonts w:eastAsia="Times New Roman" w:cs="Times New Roman"/>
      <w:b/>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2542</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Smetoniene</dc:creator>
  <cp:keywords/>
  <dc:description/>
  <cp:lastModifiedBy>dovile.dackauskaite@jurbarkas.lt</cp:lastModifiedBy>
  <cp:revision>2</cp:revision>
  <dcterms:created xsi:type="dcterms:W3CDTF">2024-06-10T12:49:00Z</dcterms:created>
  <dcterms:modified xsi:type="dcterms:W3CDTF">2024-06-10T12:49:00Z</dcterms:modified>
</cp:coreProperties>
</file>