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590175" w14:textId="77777777" w:rsidR="00FC1CD3" w:rsidRDefault="00F320CA" w:rsidP="00F320CA">
      <w:pPr>
        <w:jc w:val="right"/>
        <w:rPr>
          <w:lang w:val="en-US"/>
        </w:rPr>
      </w:pPr>
      <w:r>
        <w:t>Projektas</w:t>
      </w:r>
    </w:p>
    <w:p w14:paraId="2399BCDF" w14:textId="77777777" w:rsidR="00F320CA" w:rsidRDefault="00F320CA">
      <w:pPr>
        <w:jc w:val="center"/>
        <w:rPr>
          <w:b/>
          <w:bCs/>
          <w:lang w:val="en-US"/>
        </w:rPr>
      </w:pPr>
    </w:p>
    <w:p w14:paraId="5BEF88E8" w14:textId="77777777" w:rsidR="00FC1CD3" w:rsidRDefault="00F20019">
      <w:pPr>
        <w:jc w:val="center"/>
        <w:rPr>
          <w:b/>
        </w:rPr>
      </w:pPr>
      <w:r>
        <w:rPr>
          <w:b/>
          <w:lang w:val="en-US"/>
        </w:rPr>
        <w:t xml:space="preserve">JURBARKO RAJONO </w:t>
      </w:r>
      <w:r>
        <w:rPr>
          <w:b/>
        </w:rPr>
        <w:t>SAVIVALDYBĖS TARYBA</w:t>
      </w:r>
    </w:p>
    <w:p w14:paraId="0F641A94"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091A2A5E" w14:textId="77777777">
        <w:trPr>
          <w:cantSplit/>
        </w:trPr>
        <w:tc>
          <w:tcPr>
            <w:tcW w:w="9654" w:type="dxa"/>
            <w:tcBorders>
              <w:top w:val="nil"/>
              <w:left w:val="nil"/>
              <w:bottom w:val="nil"/>
              <w:right w:val="nil"/>
            </w:tcBorders>
          </w:tcPr>
          <w:p w14:paraId="0E5C61A2" w14:textId="77777777" w:rsidR="00FC1CD3" w:rsidRDefault="00F20019">
            <w:pPr>
              <w:pStyle w:val="Antrat1"/>
              <w:rPr>
                <w:caps/>
                <w:szCs w:val="24"/>
                <w:lang w:val="lt-LT"/>
              </w:rPr>
            </w:pPr>
            <w:r>
              <w:rPr>
                <w:szCs w:val="24"/>
                <w:lang w:val="lt-LT"/>
              </w:rPr>
              <w:t>SPRENDIMAS</w:t>
            </w:r>
          </w:p>
        </w:tc>
      </w:tr>
      <w:bookmarkStart w:id="0" w:name="DOC_DATA"/>
      <w:tr w:rsidR="00FC1CD3" w14:paraId="3C5972BE" w14:textId="77777777">
        <w:trPr>
          <w:cantSplit/>
        </w:trPr>
        <w:tc>
          <w:tcPr>
            <w:tcW w:w="9654" w:type="dxa"/>
            <w:tcBorders>
              <w:top w:val="nil"/>
              <w:left w:val="nil"/>
              <w:bottom w:val="nil"/>
              <w:right w:val="nil"/>
            </w:tcBorders>
          </w:tcPr>
          <w:p w14:paraId="4BD8198F" w14:textId="77777777" w:rsidR="00FC1CD3" w:rsidRPr="00AE61D9" w:rsidRDefault="00486466">
            <w:pPr>
              <w:pStyle w:val="Antrats"/>
              <w:tabs>
                <w:tab w:val="left" w:pos="1296"/>
              </w:tabs>
              <w:jc w:val="center"/>
              <w:rPr>
                <w:b/>
                <w:caps/>
              </w:rPr>
            </w:pPr>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Pr="00AE61D9">
              <w:rPr>
                <w:b/>
              </w:rPr>
            </w:r>
            <w:r w:rsidRPr="00AE61D9">
              <w:rPr>
                <w:b/>
              </w:rPr>
              <w:fldChar w:fldCharType="separate"/>
            </w:r>
            <w:r w:rsidR="00F20019" w:rsidRPr="005231DA">
              <w:rPr>
                <w:b/>
                <w:noProof/>
              </w:rPr>
              <w:t>DĖL 2023 METŲ JURBARKO ANTANO SODEIKOS MENO MOKYKLOS METINIŲ ATASKAITŲ RINKINIO PATVIRTINIMO</w:t>
            </w:r>
            <w:r w:rsidRPr="00AE61D9">
              <w:rPr>
                <w:b/>
              </w:rPr>
              <w:fldChar w:fldCharType="end"/>
            </w:r>
            <w:bookmarkEnd w:id="0"/>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00DF60DD">
              <w:rPr>
                <w:b/>
              </w:rPr>
            </w:r>
            <w:r w:rsidR="00DF60DD">
              <w:rPr>
                <w:b/>
              </w:rPr>
              <w:fldChar w:fldCharType="separate"/>
            </w:r>
            <w:r w:rsidRPr="00AE61D9">
              <w:rPr>
                <w:b/>
              </w:rPr>
              <w:fldChar w:fldCharType="end"/>
            </w:r>
          </w:p>
        </w:tc>
      </w:tr>
      <w:tr w:rsidR="00FC1CD3" w14:paraId="14CCBB71" w14:textId="77777777">
        <w:trPr>
          <w:cantSplit/>
        </w:trPr>
        <w:tc>
          <w:tcPr>
            <w:tcW w:w="9654" w:type="dxa"/>
            <w:tcBorders>
              <w:top w:val="nil"/>
              <w:left w:val="nil"/>
              <w:bottom w:val="nil"/>
              <w:right w:val="nil"/>
            </w:tcBorders>
          </w:tcPr>
          <w:p w14:paraId="4E93BD29" w14:textId="77777777" w:rsidR="00FC1CD3" w:rsidRPr="00AE61D9" w:rsidRDefault="00FC1CD3">
            <w:pPr>
              <w:pStyle w:val="Antrats"/>
              <w:tabs>
                <w:tab w:val="left" w:pos="1296"/>
              </w:tabs>
              <w:jc w:val="center"/>
              <w:rPr>
                <w:b/>
                <w:caps/>
              </w:rPr>
            </w:pPr>
          </w:p>
        </w:tc>
      </w:tr>
      <w:tr w:rsidR="00FC1CD3" w14:paraId="5DF4D4BA" w14:textId="77777777" w:rsidTr="00BA627E">
        <w:trPr>
          <w:cantSplit/>
          <w:trHeight w:val="359"/>
        </w:trPr>
        <w:tc>
          <w:tcPr>
            <w:tcW w:w="9654" w:type="dxa"/>
            <w:tcBorders>
              <w:top w:val="nil"/>
              <w:left w:val="nil"/>
              <w:bottom w:val="nil"/>
              <w:right w:val="nil"/>
            </w:tcBorders>
          </w:tcPr>
          <w:p w14:paraId="0D3FA6F6" w14:textId="77777777" w:rsidR="00FC1CD3" w:rsidRPr="00AE61D9" w:rsidRDefault="00486466" w:rsidP="004B0CB9">
            <w:pPr>
              <w:pStyle w:val="Antrats"/>
              <w:tabs>
                <w:tab w:val="left" w:pos="1296"/>
              </w:tabs>
              <w:jc w:val="center"/>
              <w:rPr>
                <w:b/>
                <w:caps/>
              </w:rP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gegužės 13 d.</w:t>
            </w:r>
            <w:r>
              <w:fldChar w:fldCharType="end"/>
            </w:r>
            <w:r w:rsidR="00FB6B02">
              <w:t xml:space="preserve"> </w:t>
            </w:r>
            <w:r w:rsidR="00734333" w:rsidRPr="005231DA">
              <w:t xml:space="preserve"> </w:t>
            </w:r>
            <w:r w:rsidR="00F20019" w:rsidRPr="005231DA">
              <w:t xml:space="preserve">Nr. </w:t>
            </w:r>
            <w:r w:rsidRPr="00AE61D9">
              <w:fldChar w:fldCharType="begin">
                <w:ffData>
                  <w:name w:val="SHOWS"/>
                  <w:enabled/>
                  <w:calcOnExit w:val="0"/>
                  <w:textInput>
                    <w:default w:val="{$SHOWS}"/>
                  </w:textInput>
                </w:ffData>
              </w:fldChar>
            </w:r>
            <w:r w:rsidR="00F20019" w:rsidRPr="005231DA">
              <w:instrText xml:space="preserve"> FORMTEXT </w:instrText>
            </w:r>
            <w:r w:rsidRPr="00AE61D9">
              <w:fldChar w:fldCharType="separate"/>
            </w:r>
            <w:r w:rsidR="00F20019" w:rsidRPr="005231DA">
              <w:rPr>
                <w:noProof/>
              </w:rPr>
              <w:t>TSP-161</w:t>
            </w:r>
            <w:r w:rsidRPr="00AE61D9">
              <w:fldChar w:fldCharType="end"/>
            </w:r>
          </w:p>
        </w:tc>
      </w:tr>
      <w:tr w:rsidR="00FC1CD3" w14:paraId="37A3253B" w14:textId="77777777">
        <w:trPr>
          <w:cantSplit/>
        </w:trPr>
        <w:tc>
          <w:tcPr>
            <w:tcW w:w="9654" w:type="dxa"/>
            <w:tcBorders>
              <w:top w:val="nil"/>
              <w:left w:val="nil"/>
              <w:bottom w:val="nil"/>
              <w:right w:val="nil"/>
            </w:tcBorders>
          </w:tcPr>
          <w:p w14:paraId="1491C79A" w14:textId="77777777" w:rsidR="00FC1CD3" w:rsidRDefault="00F20019">
            <w:pPr>
              <w:jc w:val="center"/>
            </w:pPr>
            <w:r>
              <w:t>Jurbarkas</w:t>
            </w:r>
          </w:p>
        </w:tc>
      </w:tr>
    </w:tbl>
    <w:p w14:paraId="08D80A73" w14:textId="77777777" w:rsidR="00FC1CD3" w:rsidRDefault="00FC1CD3">
      <w:pPr>
        <w:jc w:val="both"/>
      </w:pPr>
    </w:p>
    <w:p w14:paraId="6315923A" w14:textId="77777777" w:rsidR="00B1114A" w:rsidRDefault="00B1114A">
      <w:pPr>
        <w:jc w:val="both"/>
      </w:pPr>
    </w:p>
    <w:p w14:paraId="4D979A9A" w14:textId="2A6C24C6" w:rsidR="00B1114A" w:rsidRPr="0003606D" w:rsidRDefault="00B1114A" w:rsidP="00B1114A">
      <w:pPr>
        <w:ind w:firstLine="720"/>
        <w:jc w:val="both"/>
        <w:rPr>
          <w:szCs w:val="24"/>
        </w:rPr>
      </w:pPr>
      <w:r w:rsidRPr="00A809D6">
        <w:rPr>
          <w:szCs w:val="24"/>
        </w:rPr>
        <w:t>Vadovaudamasi Lietuvos Respublikos vietos savivaldos įstatymo 15 straipsnio 3 dalies 1 punktu, Lietuvos Respublikos viešojo sektoriaus atskaitomybės įstatymo 6 straipsnio 1 dalimi</w:t>
      </w:r>
      <w:r>
        <w:rPr>
          <w:szCs w:val="24"/>
        </w:rPr>
        <w:t>,</w:t>
      </w:r>
      <w:r w:rsidRPr="00A809D6">
        <w:rPr>
          <w:szCs w:val="24"/>
        </w:rPr>
        <w:t xml:space="preserve"> </w:t>
      </w:r>
      <w:r w:rsidRPr="0009078D">
        <w:rPr>
          <w:szCs w:val="24"/>
        </w:rPr>
        <w:t xml:space="preserve">Viešojo sektoriaus subjekto metinės veiklos ataskaitos ir viešojo sektoriaus subjektų grupės metinės veiklos ataskaitos rengimo tvarkos aprašo, patvirtinto Lietuvos Respublikos Vyriausybės 2019 m. vasario 13 d. nutarimu Nr. 135 „Dėl Viešojo </w:t>
      </w:r>
      <w:r w:rsidRPr="001471AC">
        <w:rPr>
          <w:szCs w:val="24"/>
        </w:rPr>
        <w:t>sektoriaus subjekto metinės veiklos ataskaitos ir viešojo sektoriaus subjektų grupės metinės veiklos ataskaitos rengimo tvarkos aprašo patvirtinimo“, 4</w:t>
      </w:r>
      <w:r>
        <w:rPr>
          <w:szCs w:val="24"/>
        </w:rPr>
        <w:t xml:space="preserve"> </w:t>
      </w:r>
      <w:r w:rsidR="000347E6">
        <w:rPr>
          <w:szCs w:val="24"/>
        </w:rPr>
        <w:t> </w:t>
      </w:r>
      <w:r w:rsidRPr="001471AC">
        <w:rPr>
          <w:szCs w:val="24"/>
        </w:rPr>
        <w:t>punktu</w:t>
      </w:r>
      <w:r>
        <w:rPr>
          <w:szCs w:val="24"/>
        </w:rPr>
        <w:t xml:space="preserve"> </w:t>
      </w:r>
      <w:r w:rsidRPr="0003606D">
        <w:rPr>
          <w:szCs w:val="24"/>
        </w:rPr>
        <w:t xml:space="preserve">ir </w:t>
      </w:r>
      <w:r w:rsidRPr="0048351B">
        <w:rPr>
          <w:szCs w:val="24"/>
        </w:rPr>
        <w:t xml:space="preserve">atsižvelgdama į </w:t>
      </w:r>
      <w:r w:rsidRPr="00D84603">
        <w:rPr>
          <w:szCs w:val="24"/>
        </w:rPr>
        <w:t xml:space="preserve">Jurbarko Antano Sodeikos meno mokyklos 2024 m. gegužės </w:t>
      </w:r>
      <w:r w:rsidR="00D84603" w:rsidRPr="00D84603">
        <w:rPr>
          <w:szCs w:val="24"/>
        </w:rPr>
        <w:t>9</w:t>
      </w:r>
      <w:r w:rsidRPr="00D84603">
        <w:rPr>
          <w:szCs w:val="24"/>
        </w:rPr>
        <w:t xml:space="preserve"> d. raštą Nr. S</w:t>
      </w:r>
      <w:r w:rsidR="00D84603" w:rsidRPr="00D84603">
        <w:rPr>
          <w:szCs w:val="24"/>
        </w:rPr>
        <w:t>D</w:t>
      </w:r>
      <w:r w:rsidRPr="00D84603">
        <w:rPr>
          <w:szCs w:val="24"/>
        </w:rPr>
        <w:t>-</w:t>
      </w:r>
      <w:r w:rsidR="00D84603">
        <w:rPr>
          <w:szCs w:val="24"/>
        </w:rPr>
        <w:t>71</w:t>
      </w:r>
      <w:r w:rsidRPr="00D84603">
        <w:rPr>
          <w:szCs w:val="24"/>
        </w:rPr>
        <w:t xml:space="preserve"> ,,Dėl </w:t>
      </w:r>
      <w:r w:rsidR="00D84603" w:rsidRPr="00D84603">
        <w:rPr>
          <w:szCs w:val="24"/>
        </w:rPr>
        <w:t>2023 metų veiklos ataskaitos</w:t>
      </w:r>
      <w:r w:rsidRPr="00D84603">
        <w:rPr>
          <w:szCs w:val="24"/>
        </w:rPr>
        <w:t xml:space="preserve"> </w:t>
      </w:r>
      <w:r w:rsidR="00D84603" w:rsidRPr="00D84603">
        <w:rPr>
          <w:szCs w:val="24"/>
        </w:rPr>
        <w:t>pateikimo</w:t>
      </w:r>
      <w:r w:rsidRPr="00D84603">
        <w:rPr>
          <w:szCs w:val="24"/>
        </w:rPr>
        <w:t>“, Jurbarko</w:t>
      </w:r>
      <w:r w:rsidRPr="0003606D">
        <w:rPr>
          <w:szCs w:val="24"/>
        </w:rPr>
        <w:t xml:space="preserve"> rajono savivaldybės taryba</w:t>
      </w:r>
      <w:r w:rsidRPr="00A809D6">
        <w:rPr>
          <w:szCs w:val="24"/>
        </w:rPr>
        <w:t xml:space="preserve"> </w:t>
      </w:r>
      <w:r w:rsidRPr="00A809D6">
        <w:rPr>
          <w:spacing w:val="80"/>
          <w:szCs w:val="24"/>
        </w:rPr>
        <w:t>nusprendži</w:t>
      </w:r>
      <w:r w:rsidRPr="0003606D">
        <w:rPr>
          <w:szCs w:val="24"/>
        </w:rPr>
        <w:t>a:</w:t>
      </w:r>
    </w:p>
    <w:p w14:paraId="4C12F67D" w14:textId="77777777" w:rsidR="00B1114A" w:rsidRPr="0009078D" w:rsidRDefault="00B1114A" w:rsidP="00B1114A">
      <w:pPr>
        <w:tabs>
          <w:tab w:val="left" w:pos="709"/>
        </w:tabs>
        <w:suppressAutoHyphens/>
        <w:ind w:firstLine="709"/>
        <w:jc w:val="both"/>
        <w:rPr>
          <w:szCs w:val="24"/>
        </w:rPr>
      </w:pPr>
      <w:r w:rsidRPr="0003606D">
        <w:rPr>
          <w:szCs w:val="24"/>
        </w:rPr>
        <w:tab/>
      </w:r>
      <w:r>
        <w:rPr>
          <w:szCs w:val="24"/>
        </w:rPr>
        <w:t>Patvirtinti 2023 metų Jurbarko Antano Sodeikos meno mokyklos</w:t>
      </w:r>
      <w:r w:rsidRPr="0003606D">
        <w:rPr>
          <w:szCs w:val="24"/>
        </w:rPr>
        <w:t xml:space="preserve"> </w:t>
      </w:r>
      <w:r>
        <w:rPr>
          <w:szCs w:val="24"/>
        </w:rPr>
        <w:t>metinių ataskaitų rinkinį</w:t>
      </w:r>
      <w:r w:rsidRPr="0009078D">
        <w:rPr>
          <w:szCs w:val="24"/>
        </w:rPr>
        <w:t>:</w:t>
      </w:r>
    </w:p>
    <w:p w14:paraId="0E86EC82" w14:textId="77777777" w:rsidR="00B1114A" w:rsidRPr="0009078D" w:rsidRDefault="00B1114A" w:rsidP="00B1114A">
      <w:pPr>
        <w:numPr>
          <w:ilvl w:val="0"/>
          <w:numId w:val="8"/>
        </w:numPr>
        <w:tabs>
          <w:tab w:val="left" w:pos="709"/>
          <w:tab w:val="left" w:pos="993"/>
        </w:tabs>
        <w:suppressAutoHyphens/>
        <w:ind w:left="0" w:firstLine="709"/>
        <w:jc w:val="both"/>
        <w:rPr>
          <w:szCs w:val="24"/>
        </w:rPr>
      </w:pPr>
      <w:r w:rsidRPr="0003606D">
        <w:rPr>
          <w:szCs w:val="24"/>
        </w:rPr>
        <w:t xml:space="preserve">Jurbarko </w:t>
      </w:r>
      <w:r>
        <w:rPr>
          <w:szCs w:val="24"/>
        </w:rPr>
        <w:t>Antano Sodeikos meno mokyklos</w:t>
      </w:r>
      <w:r w:rsidRPr="0003606D">
        <w:rPr>
          <w:szCs w:val="24"/>
        </w:rPr>
        <w:t xml:space="preserve"> </w:t>
      </w:r>
      <w:r w:rsidRPr="0009078D">
        <w:rPr>
          <w:szCs w:val="24"/>
        </w:rPr>
        <w:t>2023 metų veiklos ataskait</w:t>
      </w:r>
      <w:r>
        <w:rPr>
          <w:szCs w:val="24"/>
        </w:rPr>
        <w:t>ą</w:t>
      </w:r>
      <w:r w:rsidRPr="0009078D">
        <w:rPr>
          <w:szCs w:val="24"/>
        </w:rPr>
        <w:t xml:space="preserve"> (pridedama);</w:t>
      </w:r>
    </w:p>
    <w:p w14:paraId="692BFB8F" w14:textId="77777777" w:rsidR="00B1114A" w:rsidRPr="0009078D" w:rsidRDefault="00B1114A" w:rsidP="00B1114A">
      <w:pPr>
        <w:numPr>
          <w:ilvl w:val="0"/>
          <w:numId w:val="8"/>
        </w:numPr>
        <w:tabs>
          <w:tab w:val="left" w:pos="709"/>
          <w:tab w:val="left" w:pos="993"/>
        </w:tabs>
        <w:suppressAutoHyphens/>
        <w:ind w:left="0" w:firstLine="709"/>
        <w:jc w:val="both"/>
      </w:pPr>
      <w:r>
        <w:rPr>
          <w:szCs w:val="24"/>
        </w:rPr>
        <w:t>Jurbarko Antano Sodeikos meno mokyklos</w:t>
      </w:r>
      <w:r w:rsidRPr="0003606D">
        <w:rPr>
          <w:szCs w:val="24"/>
        </w:rPr>
        <w:t xml:space="preserve"> </w:t>
      </w:r>
      <w:r w:rsidRPr="0009078D">
        <w:rPr>
          <w:szCs w:val="24"/>
        </w:rPr>
        <w:t>2023 metų finansinių ataskaitų rinkin</w:t>
      </w:r>
      <w:r>
        <w:rPr>
          <w:szCs w:val="24"/>
        </w:rPr>
        <w:t>į</w:t>
      </w:r>
      <w:r w:rsidRPr="0009078D">
        <w:rPr>
          <w:szCs w:val="24"/>
        </w:rPr>
        <w:t xml:space="preserve"> (pridedama);</w:t>
      </w:r>
    </w:p>
    <w:p w14:paraId="575E8FF7" w14:textId="77777777" w:rsidR="00B1114A" w:rsidRPr="0009078D" w:rsidRDefault="00B1114A" w:rsidP="00B1114A">
      <w:pPr>
        <w:numPr>
          <w:ilvl w:val="0"/>
          <w:numId w:val="8"/>
        </w:numPr>
        <w:tabs>
          <w:tab w:val="left" w:pos="709"/>
          <w:tab w:val="left" w:pos="993"/>
        </w:tabs>
        <w:suppressAutoHyphens/>
        <w:ind w:left="0" w:firstLine="709"/>
        <w:jc w:val="both"/>
      </w:pPr>
      <w:r>
        <w:rPr>
          <w:szCs w:val="24"/>
        </w:rPr>
        <w:t>Jurbarko Antano Sodeikos meno mokyklos</w:t>
      </w:r>
      <w:r w:rsidRPr="0003606D">
        <w:rPr>
          <w:szCs w:val="24"/>
        </w:rPr>
        <w:t xml:space="preserve"> </w:t>
      </w:r>
      <w:r w:rsidRPr="0009078D">
        <w:rPr>
          <w:szCs w:val="24"/>
        </w:rPr>
        <w:t>2023 metų biudžeto vykdymo ataskaitų rinkin</w:t>
      </w:r>
      <w:r>
        <w:rPr>
          <w:szCs w:val="24"/>
        </w:rPr>
        <w:t>į</w:t>
      </w:r>
      <w:r w:rsidRPr="0009078D">
        <w:rPr>
          <w:szCs w:val="24"/>
        </w:rPr>
        <w:t xml:space="preserve"> (pridedama).</w:t>
      </w:r>
    </w:p>
    <w:p w14:paraId="61C5C999" w14:textId="77777777" w:rsidR="00B1114A" w:rsidRDefault="00B1114A" w:rsidP="00B1114A">
      <w:pPr>
        <w:ind w:firstLine="720"/>
        <w:jc w:val="both"/>
      </w:pPr>
      <w:r w:rsidRPr="0003606D">
        <w:rPr>
          <w:szCs w:val="24"/>
        </w:rPr>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7BD3EEBC" w14:textId="77777777" w:rsidR="00FC1CD3" w:rsidRDefault="00FC1CD3">
      <w:pPr>
        <w:jc w:val="both"/>
      </w:pPr>
    </w:p>
    <w:p w14:paraId="0C7AA1AE" w14:textId="77777777" w:rsidR="00FC1CD3" w:rsidRDefault="00FC1CD3">
      <w:pPr>
        <w:jc w:val="both"/>
      </w:pPr>
    </w:p>
    <w:p w14:paraId="57993B98" w14:textId="77777777" w:rsidR="00B1114A" w:rsidRDefault="00B1114A">
      <w:pPr>
        <w:jc w:val="both"/>
      </w:pPr>
    </w:p>
    <w:p w14:paraId="2C901694" w14:textId="77777777" w:rsidR="00B1114A" w:rsidRDefault="00B1114A">
      <w:pPr>
        <w:jc w:val="both"/>
      </w:pPr>
    </w:p>
    <w:tbl>
      <w:tblPr>
        <w:tblW w:w="0" w:type="auto"/>
        <w:tblInd w:w="108" w:type="dxa"/>
        <w:tblLook w:val="0000" w:firstRow="0" w:lastRow="0" w:firstColumn="0" w:lastColumn="0" w:noHBand="0" w:noVBand="0"/>
      </w:tblPr>
      <w:tblGrid>
        <w:gridCol w:w="4410"/>
        <w:gridCol w:w="4410"/>
      </w:tblGrid>
      <w:tr w:rsidR="00FC1CD3" w14:paraId="50D58588" w14:textId="77777777">
        <w:trPr>
          <w:trHeight w:val="180"/>
        </w:trPr>
        <w:tc>
          <w:tcPr>
            <w:tcW w:w="4410" w:type="dxa"/>
          </w:tcPr>
          <w:p w14:paraId="2EBEF5DF" w14:textId="77777777" w:rsidR="00FC1CD3" w:rsidRDefault="00F4316F">
            <w:r>
              <w:t>Savivaldybės meras</w:t>
            </w:r>
          </w:p>
        </w:tc>
        <w:tc>
          <w:tcPr>
            <w:tcW w:w="4410" w:type="dxa"/>
          </w:tcPr>
          <w:p w14:paraId="6EEB3823" w14:textId="77777777" w:rsidR="00FC1CD3" w:rsidRDefault="00FC1CD3">
            <w:pPr>
              <w:jc w:val="right"/>
            </w:pPr>
          </w:p>
        </w:tc>
      </w:tr>
    </w:tbl>
    <w:p w14:paraId="2A70A520" w14:textId="77777777" w:rsidR="00FC1CD3" w:rsidRDefault="00FC1CD3"/>
    <w:p w14:paraId="3E7B739F" w14:textId="77777777" w:rsidR="00FC1CD3" w:rsidRDefault="00FC1CD3"/>
    <w:p w14:paraId="210F810B" w14:textId="77777777" w:rsidR="00B1114A" w:rsidRDefault="00B1114A" w:rsidP="00B1114A">
      <w:r>
        <w:t xml:space="preserve">Vizos: </w:t>
      </w:r>
    </w:p>
    <w:p w14:paraId="6AD63426" w14:textId="77777777" w:rsidR="00B1114A" w:rsidRDefault="00B1114A" w:rsidP="00B1114A">
      <w:r>
        <w:t xml:space="preserve">Administracijos direktorė R. </w:t>
      </w:r>
      <w:proofErr w:type="spellStart"/>
      <w:r>
        <w:t>Vančienė</w:t>
      </w:r>
      <w:proofErr w:type="spellEnd"/>
    </w:p>
    <w:p w14:paraId="369B75A4" w14:textId="77777777" w:rsidR="00B1114A" w:rsidRDefault="00B1114A" w:rsidP="00B1114A">
      <w:r>
        <w:t xml:space="preserve">Teisės ir civilinės metrikacijos skyriaus vedėja O. </w:t>
      </w:r>
      <w:proofErr w:type="spellStart"/>
      <w:r>
        <w:t>Sutkaitienė</w:t>
      </w:r>
      <w:proofErr w:type="spellEnd"/>
      <w:r>
        <w:t xml:space="preserve"> </w:t>
      </w:r>
    </w:p>
    <w:p w14:paraId="04FCD459" w14:textId="77777777" w:rsidR="00B1114A" w:rsidRDefault="00B1114A" w:rsidP="00B1114A">
      <w:r>
        <w:t>Tarybos posėdžių sekretorė D. Dačkauskaitė</w:t>
      </w:r>
    </w:p>
    <w:p w14:paraId="726AFD8C" w14:textId="77777777" w:rsidR="00B1114A" w:rsidRDefault="00B1114A" w:rsidP="00B1114A">
      <w:r>
        <w:t>Dokumentų ir viešųjų ryšių skyriaus vyr. specialistas A. Gvildys</w:t>
      </w:r>
    </w:p>
    <w:p w14:paraId="0D8DCBF0" w14:textId="77777777" w:rsidR="00623CF6" w:rsidRDefault="00623CF6" w:rsidP="00B1114A">
      <w:r w:rsidRPr="004319D5">
        <w:t xml:space="preserve">Finansų skyriaus vyr. specialistė, </w:t>
      </w:r>
      <w:r w:rsidRPr="004319D5">
        <w:rPr>
          <w:color w:val="000000"/>
        </w:rPr>
        <w:t>laikinai vykdanti vedėjo funkcijas,</w:t>
      </w:r>
      <w:r w:rsidRPr="004319D5">
        <w:t xml:space="preserve"> A. Narušienė</w:t>
      </w:r>
    </w:p>
    <w:p w14:paraId="13D57535" w14:textId="77777777" w:rsidR="00B1114A" w:rsidRDefault="00B1114A" w:rsidP="00B1114A">
      <w:r>
        <w:t xml:space="preserve">Švietimo, kultūros ir sporto skyriaus vedėja A. </w:t>
      </w:r>
      <w:proofErr w:type="spellStart"/>
      <w:r>
        <w:t>Baliukynaitė</w:t>
      </w:r>
      <w:proofErr w:type="spellEnd"/>
    </w:p>
    <w:p w14:paraId="7EFE1C83" w14:textId="77777777" w:rsidR="00190B66" w:rsidRDefault="00190B66"/>
    <w:p w14:paraId="7598B882" w14:textId="77777777" w:rsidR="00F27C80" w:rsidRDefault="00F27C80"/>
    <w:p w14:paraId="7EEB5B38" w14:textId="77777777" w:rsidR="00F320CA" w:rsidRDefault="00F320CA" w:rsidP="00F320CA">
      <w:r>
        <w:t>Parengė</w:t>
      </w:r>
    </w:p>
    <w:bookmarkStart w:id="1" w:name="CREATOR_SHOWS"/>
    <w:p w14:paraId="26176742" w14:textId="77777777" w:rsidR="00B3497C" w:rsidRDefault="00486466" w:rsidP="00B3497C">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Loreta Knašienė</w:t>
      </w:r>
      <w:r>
        <w:rPr>
          <w:lang w:eastAsia="de-DE"/>
        </w:rPr>
        <w:fldChar w:fldCharType="end"/>
      </w:r>
      <w:bookmarkEnd w:id="1"/>
      <w:r w:rsidR="00B3497C">
        <w:rPr>
          <w:lang w:eastAsia="de-DE"/>
        </w:rPr>
        <w:t xml:space="preserve">, tel. </w:t>
      </w:r>
      <w:bookmarkStart w:id="2" w:name="CREATOR_PHONE_FULL"/>
      <w:r>
        <w:rPr>
          <w:lang w:eastAsia="de-DE"/>
        </w:rPr>
        <w:fldChar w:fldCharType="begin">
          <w:ffData>
            <w:name w:val="CREATOR_PHONE_FULL"/>
            <w:enabled/>
            <w:calcOnExit w:val="0"/>
            <w:textInput>
              <w:default w:val="{$CREATOR_PHONE_FULL}"/>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+370 616 81 556</w:t>
      </w:r>
      <w:r>
        <w:rPr>
          <w:lang w:eastAsia="de-DE"/>
        </w:rPr>
        <w:fldChar w:fldCharType="end"/>
      </w:r>
      <w:bookmarkEnd w:id="2"/>
      <w:r w:rsidR="00B3497C">
        <w:rPr>
          <w:lang w:eastAsia="de-DE"/>
        </w:rPr>
        <w:t xml:space="preserve">,  el. p.  </w:t>
      </w:r>
      <w:bookmarkStart w:id="3" w:name="CREATOR_EMAIL"/>
      <w:r>
        <w:rPr>
          <w:lang w:eastAsia="de-DE"/>
        </w:rPr>
        <w:fldChar w:fldCharType="begin">
          <w:ffData>
            <w:name w:val="CREATOR_EMAIL"/>
            <w:enabled/>
            <w:calcOnExit w:val="0"/>
            <w:textInput>
              <w:default w:val="{$CREATOR_EMAIL}"/>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loreta.knasiene@jurbarkas.lt</w:t>
      </w:r>
      <w:r>
        <w:rPr>
          <w:lang w:eastAsia="de-DE"/>
        </w:rPr>
        <w:fldChar w:fldCharType="end"/>
      </w:r>
      <w:bookmarkEnd w:id="3"/>
    </w:p>
    <w:bookmarkStart w:id="4" w:name="NOW_DATE1"/>
    <w:p w14:paraId="6AE128D0" w14:textId="77777777" w:rsidR="00CC6E86" w:rsidRDefault="00486466" w:rsidP="00107C26">
      <w:pPr>
        <w:pStyle w:val="Antrats"/>
        <w:tabs>
          <w:tab w:val="clear" w:pos="4153"/>
          <w:tab w:val="clear" w:pos="8306"/>
        </w:tabs>
        <w:sectPr w:rsidR="00CC6E86" w:rsidSect="00B52237">
          <w:headerReference w:type="even" r:id="rId7"/>
          <w:headerReference w:type="default" r:id="rId8"/>
          <w:pgSz w:w="11906" w:h="16838" w:code="9"/>
          <w:pgMar w:top="1134" w:right="680" w:bottom="1134" w:left="1701" w:header="1134" w:footer="726" w:gutter="0"/>
          <w:cols w:space="1296"/>
          <w:titlePg/>
          <w:docGrid w:linePitch="360"/>
        </w:sectPr>
      </w:pPr>
      <w:r>
        <w:fldChar w:fldCharType="begin">
          <w:ffData>
            <w:name w:val="NOW_DATE1"/>
            <w:enabled/>
            <w:calcOnExit w:val="0"/>
            <w:textInput>
              <w:default w:val="{$NOW_DATE1}"/>
            </w:textInput>
          </w:ffData>
        </w:fldChar>
      </w:r>
      <w:r w:rsidR="00F320CA">
        <w:instrText xml:space="preserve"> FORMTEXT </w:instrText>
      </w:r>
      <w:r>
        <w:fldChar w:fldCharType="separate"/>
      </w:r>
      <w:r w:rsidR="00F320CA">
        <w:rPr>
          <w:noProof/>
        </w:rPr>
        <w:t>2024-05-13</w:t>
      </w:r>
      <w:r>
        <w:fldChar w:fldCharType="end"/>
      </w:r>
      <w:bookmarkEnd w:id="4"/>
      <w:r w:rsidR="00F7723D">
        <w:t xml:space="preserve"> </w:t>
      </w:r>
    </w:p>
    <w:tbl>
      <w:tblPr>
        <w:tblW w:w="0" w:type="auto"/>
        <w:tblLook w:val="04A0" w:firstRow="1" w:lastRow="0" w:firstColumn="1" w:lastColumn="0" w:noHBand="0" w:noVBand="1"/>
      </w:tblPr>
      <w:tblGrid>
        <w:gridCol w:w="14570"/>
      </w:tblGrid>
      <w:tr w:rsidR="00534268" w:rsidRPr="0003606D" w14:paraId="04AEE620" w14:textId="77777777" w:rsidTr="0046289F">
        <w:tc>
          <w:tcPr>
            <w:tcW w:w="14786" w:type="dxa"/>
            <w:shd w:val="clear" w:color="auto" w:fill="auto"/>
          </w:tcPr>
          <w:p w14:paraId="5AE7AB99" w14:textId="77777777" w:rsidR="00534268" w:rsidRPr="0003606D" w:rsidRDefault="00534268" w:rsidP="0046289F">
            <w:pPr>
              <w:pStyle w:val="Pavadinimas"/>
              <w:ind w:firstLine="9923"/>
              <w:jc w:val="left"/>
              <w:rPr>
                <w:b w:val="0"/>
                <w:bCs w:val="0"/>
                <w:lang w:val="lt-LT"/>
              </w:rPr>
            </w:pPr>
            <w:r>
              <w:rPr>
                <w:b w:val="0"/>
                <w:bCs w:val="0"/>
                <w:lang w:val="lt-LT"/>
              </w:rPr>
              <w:lastRenderedPageBreak/>
              <w:t>PATVIRTINTA</w:t>
            </w:r>
          </w:p>
        </w:tc>
      </w:tr>
      <w:tr w:rsidR="00534268" w:rsidRPr="0003606D" w14:paraId="70BF8C1B" w14:textId="77777777" w:rsidTr="0046289F">
        <w:tc>
          <w:tcPr>
            <w:tcW w:w="14786" w:type="dxa"/>
            <w:shd w:val="clear" w:color="auto" w:fill="auto"/>
          </w:tcPr>
          <w:p w14:paraId="44BF0F6C" w14:textId="77777777" w:rsidR="00534268" w:rsidRPr="0003606D" w:rsidRDefault="00534268" w:rsidP="0046289F">
            <w:pPr>
              <w:pStyle w:val="Pavadinimas"/>
              <w:ind w:firstLine="9923"/>
              <w:jc w:val="left"/>
              <w:rPr>
                <w:b w:val="0"/>
                <w:bCs w:val="0"/>
                <w:lang w:val="lt-LT"/>
              </w:rPr>
            </w:pPr>
            <w:r w:rsidRPr="0003606D">
              <w:rPr>
                <w:b w:val="0"/>
                <w:bCs w:val="0"/>
                <w:lang w:val="lt-LT"/>
              </w:rPr>
              <w:t>Jurbarko rajono savivaldybės tarybos</w:t>
            </w:r>
          </w:p>
        </w:tc>
      </w:tr>
      <w:tr w:rsidR="00534268" w:rsidRPr="0003606D" w14:paraId="5AD08364" w14:textId="77777777" w:rsidTr="0046289F">
        <w:tc>
          <w:tcPr>
            <w:tcW w:w="14786" w:type="dxa"/>
            <w:shd w:val="clear" w:color="auto" w:fill="auto"/>
          </w:tcPr>
          <w:p w14:paraId="7F6EDAE5" w14:textId="77777777" w:rsidR="00534268" w:rsidRPr="0003606D" w:rsidRDefault="00534268" w:rsidP="0046289F">
            <w:pPr>
              <w:pStyle w:val="Pavadinimas"/>
              <w:ind w:firstLine="9923"/>
              <w:jc w:val="left"/>
              <w:rPr>
                <w:b w:val="0"/>
                <w:bCs w:val="0"/>
                <w:lang w:val="lt-LT"/>
              </w:rPr>
            </w:pPr>
            <w:r w:rsidRPr="00037C15">
              <w:rPr>
                <w:b w:val="0"/>
                <w:bCs w:val="0"/>
                <w:lang w:val="lt-LT"/>
              </w:rPr>
              <w:t>202</w:t>
            </w:r>
            <w:r>
              <w:rPr>
                <w:b w:val="0"/>
                <w:bCs w:val="0"/>
                <w:lang w:val="lt-LT"/>
              </w:rPr>
              <w:t>4</w:t>
            </w:r>
            <w:r w:rsidRPr="00037C15">
              <w:rPr>
                <w:b w:val="0"/>
                <w:bCs w:val="0"/>
                <w:lang w:val="lt-LT"/>
              </w:rPr>
              <w:t xml:space="preserve"> m. </w:t>
            </w:r>
            <w:r>
              <w:rPr>
                <w:b w:val="0"/>
                <w:bCs w:val="0"/>
                <w:lang w:val="lt-LT"/>
              </w:rPr>
              <w:t>gegužės</w:t>
            </w:r>
            <w:r w:rsidRPr="00037C15">
              <w:rPr>
                <w:b w:val="0"/>
                <w:bCs w:val="0"/>
                <w:lang w:val="lt-LT"/>
              </w:rPr>
              <w:t xml:space="preserve"> </w:t>
            </w:r>
            <w:r>
              <w:rPr>
                <w:b w:val="0"/>
                <w:bCs w:val="0"/>
                <w:lang w:val="lt-LT"/>
              </w:rPr>
              <w:t>30</w:t>
            </w:r>
            <w:r w:rsidRPr="00037C15">
              <w:rPr>
                <w:b w:val="0"/>
                <w:bCs w:val="0"/>
                <w:lang w:val="lt-LT"/>
              </w:rPr>
              <w:t xml:space="preserve"> d. sprendimu Nr. </w:t>
            </w:r>
            <w:r>
              <w:rPr>
                <w:b w:val="0"/>
                <w:bCs w:val="0"/>
                <w:lang w:val="lt-LT"/>
              </w:rPr>
              <w:t>T2-</w:t>
            </w:r>
          </w:p>
        </w:tc>
      </w:tr>
    </w:tbl>
    <w:p w14:paraId="0C4D8B71" w14:textId="77777777" w:rsidR="00623CF6" w:rsidRPr="00CA31BC" w:rsidRDefault="00623CF6" w:rsidP="00623CF6">
      <w:pPr>
        <w:pStyle w:val="Antrats"/>
        <w:tabs>
          <w:tab w:val="clear" w:pos="4153"/>
          <w:tab w:val="clear" w:pos="8306"/>
        </w:tabs>
      </w:pPr>
      <w:bookmarkStart w:id="5" w:name="_Hlk165881731"/>
    </w:p>
    <w:p w14:paraId="15EB280C" w14:textId="77777777" w:rsidR="00623CF6" w:rsidRPr="00CA31BC" w:rsidRDefault="00623CF6" w:rsidP="00623CF6">
      <w:pPr>
        <w:pStyle w:val="Antrats"/>
        <w:tabs>
          <w:tab w:val="clear" w:pos="4153"/>
          <w:tab w:val="clear" w:pos="8306"/>
        </w:tabs>
      </w:pPr>
    </w:p>
    <w:tbl>
      <w:tblPr>
        <w:tblW w:w="8505" w:type="dxa"/>
        <w:jc w:val="center"/>
        <w:tblLook w:val="04A0" w:firstRow="1" w:lastRow="0" w:firstColumn="1" w:lastColumn="0" w:noHBand="0" w:noVBand="1"/>
      </w:tblPr>
      <w:tblGrid>
        <w:gridCol w:w="2835"/>
        <w:gridCol w:w="2835"/>
        <w:gridCol w:w="2835"/>
      </w:tblGrid>
      <w:tr w:rsidR="00F12CE2" w14:paraId="43D9875C" w14:textId="77777777">
        <w:trPr>
          <w:jc w:val="center"/>
        </w:trPr>
        <w:tc>
          <w:tcPr>
            <w:tcW w:w="8505" w:type="dxa"/>
            <w:gridSpan w:val="3"/>
            <w:tcBorders>
              <w:bottom w:val="single" w:sz="4" w:space="0" w:color="auto"/>
            </w:tcBorders>
            <w:shd w:val="clear" w:color="auto" w:fill="auto"/>
          </w:tcPr>
          <w:p w14:paraId="796C1E76" w14:textId="77777777" w:rsidR="00623CF6" w:rsidRDefault="00623CF6">
            <w:pPr>
              <w:tabs>
                <w:tab w:val="left" w:pos="14656"/>
              </w:tabs>
              <w:overflowPunct w:val="0"/>
              <w:jc w:val="center"/>
              <w:textAlignment w:val="baseline"/>
              <w:rPr>
                <w:szCs w:val="24"/>
              </w:rPr>
            </w:pPr>
            <w:r>
              <w:rPr>
                <w:szCs w:val="24"/>
              </w:rPr>
              <w:t>Jurbarko Antano Sodeikos meno mokyklos</w:t>
            </w:r>
          </w:p>
        </w:tc>
      </w:tr>
      <w:tr w:rsidR="00F12CE2" w14:paraId="7CD13003" w14:textId="77777777">
        <w:trPr>
          <w:jc w:val="center"/>
        </w:trPr>
        <w:tc>
          <w:tcPr>
            <w:tcW w:w="8505" w:type="dxa"/>
            <w:gridSpan w:val="3"/>
            <w:tcBorders>
              <w:top w:val="single" w:sz="4" w:space="0" w:color="auto"/>
            </w:tcBorders>
            <w:shd w:val="clear" w:color="auto" w:fill="auto"/>
          </w:tcPr>
          <w:p w14:paraId="0B2A9CE2" w14:textId="77777777" w:rsidR="00623CF6" w:rsidRDefault="00623CF6">
            <w:pPr>
              <w:tabs>
                <w:tab w:val="left" w:pos="14656"/>
              </w:tabs>
              <w:overflowPunct w:val="0"/>
              <w:jc w:val="center"/>
              <w:textAlignment w:val="baseline"/>
              <w:rPr>
                <w:sz w:val="20"/>
              </w:rPr>
            </w:pPr>
            <w:r>
              <w:rPr>
                <w:sz w:val="20"/>
              </w:rPr>
              <w:t>(įstaigos pavadinimas)</w:t>
            </w:r>
          </w:p>
        </w:tc>
      </w:tr>
      <w:tr w:rsidR="00F12CE2" w14:paraId="2E374BF1" w14:textId="77777777">
        <w:trPr>
          <w:jc w:val="center"/>
        </w:trPr>
        <w:tc>
          <w:tcPr>
            <w:tcW w:w="8505" w:type="dxa"/>
            <w:gridSpan w:val="3"/>
            <w:tcBorders>
              <w:bottom w:val="single" w:sz="4" w:space="0" w:color="auto"/>
            </w:tcBorders>
            <w:shd w:val="clear" w:color="auto" w:fill="auto"/>
          </w:tcPr>
          <w:p w14:paraId="002BDFDA" w14:textId="77777777" w:rsidR="00623CF6" w:rsidRDefault="00623CF6">
            <w:pPr>
              <w:jc w:val="center"/>
              <w:rPr>
                <w:szCs w:val="24"/>
              </w:rPr>
            </w:pPr>
            <w:r>
              <w:rPr>
                <w:b/>
                <w:szCs w:val="24"/>
              </w:rPr>
              <w:t>2023 METŲ VEIKLOS ATASKAITA</w:t>
            </w:r>
          </w:p>
        </w:tc>
      </w:tr>
      <w:tr w:rsidR="00F12CE2" w14:paraId="01F2B21F" w14:textId="77777777">
        <w:trPr>
          <w:jc w:val="center"/>
        </w:trPr>
        <w:tc>
          <w:tcPr>
            <w:tcW w:w="2835" w:type="dxa"/>
            <w:shd w:val="clear" w:color="auto" w:fill="auto"/>
          </w:tcPr>
          <w:p w14:paraId="1A693AAA" w14:textId="77777777" w:rsidR="00623CF6" w:rsidRDefault="00623CF6">
            <w:pPr>
              <w:overflowPunct w:val="0"/>
              <w:jc w:val="center"/>
              <w:textAlignment w:val="baseline"/>
              <w:rPr>
                <w:szCs w:val="24"/>
              </w:rPr>
            </w:pPr>
          </w:p>
        </w:tc>
        <w:tc>
          <w:tcPr>
            <w:tcW w:w="2835" w:type="dxa"/>
            <w:tcBorders>
              <w:top w:val="single" w:sz="4" w:space="0" w:color="auto"/>
              <w:left w:val="nil"/>
              <w:bottom w:val="single" w:sz="4" w:space="0" w:color="auto"/>
            </w:tcBorders>
            <w:shd w:val="clear" w:color="auto" w:fill="auto"/>
          </w:tcPr>
          <w:p w14:paraId="51FC5304" w14:textId="77777777" w:rsidR="00623CF6" w:rsidRDefault="00623CF6">
            <w:pPr>
              <w:tabs>
                <w:tab w:val="left" w:pos="14656"/>
              </w:tabs>
              <w:overflowPunct w:val="0"/>
              <w:jc w:val="center"/>
              <w:textAlignment w:val="baseline"/>
              <w:rPr>
                <w:szCs w:val="24"/>
              </w:rPr>
            </w:pPr>
            <w:r>
              <w:rPr>
                <w:szCs w:val="24"/>
              </w:rPr>
              <w:t>2024-05-....         Nr.</w:t>
            </w:r>
          </w:p>
        </w:tc>
        <w:tc>
          <w:tcPr>
            <w:tcW w:w="2835" w:type="dxa"/>
            <w:shd w:val="clear" w:color="auto" w:fill="auto"/>
          </w:tcPr>
          <w:p w14:paraId="58099053" w14:textId="77777777" w:rsidR="00623CF6" w:rsidRDefault="00623CF6">
            <w:pPr>
              <w:tabs>
                <w:tab w:val="left" w:pos="14656"/>
              </w:tabs>
              <w:overflowPunct w:val="0"/>
              <w:textAlignment w:val="baseline"/>
              <w:rPr>
                <w:szCs w:val="24"/>
              </w:rPr>
            </w:pPr>
          </w:p>
        </w:tc>
      </w:tr>
      <w:tr w:rsidR="00F12CE2" w14:paraId="3BDA962E" w14:textId="77777777">
        <w:trPr>
          <w:jc w:val="center"/>
        </w:trPr>
        <w:tc>
          <w:tcPr>
            <w:tcW w:w="2835" w:type="dxa"/>
            <w:shd w:val="clear" w:color="auto" w:fill="auto"/>
          </w:tcPr>
          <w:p w14:paraId="56A80D4D" w14:textId="77777777" w:rsidR="00623CF6" w:rsidRDefault="00623CF6">
            <w:pPr>
              <w:overflowPunct w:val="0"/>
              <w:jc w:val="center"/>
              <w:textAlignment w:val="baseline"/>
              <w:rPr>
                <w:szCs w:val="24"/>
              </w:rPr>
            </w:pPr>
          </w:p>
        </w:tc>
        <w:tc>
          <w:tcPr>
            <w:tcW w:w="2835" w:type="dxa"/>
            <w:shd w:val="clear" w:color="auto" w:fill="auto"/>
          </w:tcPr>
          <w:p w14:paraId="08132C1A" w14:textId="77777777" w:rsidR="00623CF6" w:rsidRDefault="00623CF6">
            <w:pPr>
              <w:tabs>
                <w:tab w:val="left" w:pos="14656"/>
              </w:tabs>
              <w:overflowPunct w:val="0"/>
              <w:jc w:val="center"/>
              <w:textAlignment w:val="baseline"/>
              <w:rPr>
                <w:sz w:val="20"/>
              </w:rPr>
            </w:pPr>
            <w:r>
              <w:rPr>
                <w:sz w:val="20"/>
              </w:rPr>
              <w:t>(data, Nr.)</w:t>
            </w:r>
          </w:p>
        </w:tc>
        <w:tc>
          <w:tcPr>
            <w:tcW w:w="2835" w:type="dxa"/>
            <w:shd w:val="clear" w:color="auto" w:fill="auto"/>
          </w:tcPr>
          <w:p w14:paraId="628FA5DA" w14:textId="77777777" w:rsidR="00623CF6" w:rsidRDefault="00623CF6">
            <w:pPr>
              <w:tabs>
                <w:tab w:val="left" w:pos="14656"/>
              </w:tabs>
              <w:overflowPunct w:val="0"/>
              <w:jc w:val="center"/>
              <w:textAlignment w:val="baseline"/>
              <w:rPr>
                <w:szCs w:val="24"/>
              </w:rPr>
            </w:pPr>
          </w:p>
        </w:tc>
      </w:tr>
      <w:tr w:rsidR="00F12CE2" w14:paraId="1C553459" w14:textId="77777777">
        <w:trPr>
          <w:jc w:val="center"/>
        </w:trPr>
        <w:tc>
          <w:tcPr>
            <w:tcW w:w="2835" w:type="dxa"/>
            <w:shd w:val="clear" w:color="auto" w:fill="auto"/>
          </w:tcPr>
          <w:p w14:paraId="4BC03176" w14:textId="77777777" w:rsidR="00623CF6" w:rsidRDefault="00623CF6">
            <w:pPr>
              <w:tabs>
                <w:tab w:val="left" w:pos="14656"/>
              </w:tabs>
              <w:overflowPunct w:val="0"/>
              <w:jc w:val="center"/>
              <w:textAlignment w:val="baseline"/>
              <w:rPr>
                <w:szCs w:val="24"/>
              </w:rPr>
            </w:pPr>
          </w:p>
        </w:tc>
        <w:tc>
          <w:tcPr>
            <w:tcW w:w="2835" w:type="dxa"/>
            <w:tcBorders>
              <w:bottom w:val="single" w:sz="4" w:space="0" w:color="auto"/>
            </w:tcBorders>
            <w:shd w:val="clear" w:color="auto" w:fill="auto"/>
          </w:tcPr>
          <w:p w14:paraId="27365209" w14:textId="77777777" w:rsidR="00623CF6" w:rsidRDefault="00623CF6">
            <w:pPr>
              <w:tabs>
                <w:tab w:val="left" w:pos="14656"/>
              </w:tabs>
              <w:overflowPunct w:val="0"/>
              <w:jc w:val="center"/>
              <w:textAlignment w:val="baseline"/>
              <w:rPr>
                <w:szCs w:val="24"/>
              </w:rPr>
            </w:pPr>
            <w:r>
              <w:rPr>
                <w:szCs w:val="24"/>
              </w:rPr>
              <w:t>Jurbarkas</w:t>
            </w:r>
          </w:p>
        </w:tc>
        <w:tc>
          <w:tcPr>
            <w:tcW w:w="2835" w:type="dxa"/>
            <w:shd w:val="clear" w:color="auto" w:fill="auto"/>
          </w:tcPr>
          <w:p w14:paraId="69F5F8C3" w14:textId="77777777" w:rsidR="00623CF6" w:rsidRDefault="00623CF6">
            <w:pPr>
              <w:tabs>
                <w:tab w:val="left" w:pos="14656"/>
              </w:tabs>
              <w:overflowPunct w:val="0"/>
              <w:jc w:val="center"/>
              <w:textAlignment w:val="baseline"/>
              <w:rPr>
                <w:szCs w:val="24"/>
              </w:rPr>
            </w:pPr>
          </w:p>
        </w:tc>
      </w:tr>
      <w:tr w:rsidR="00F12CE2" w14:paraId="4482E163" w14:textId="77777777">
        <w:trPr>
          <w:jc w:val="center"/>
        </w:trPr>
        <w:tc>
          <w:tcPr>
            <w:tcW w:w="8505" w:type="dxa"/>
            <w:gridSpan w:val="3"/>
            <w:shd w:val="clear" w:color="auto" w:fill="auto"/>
          </w:tcPr>
          <w:p w14:paraId="0BC5F634" w14:textId="77777777" w:rsidR="00623CF6" w:rsidRDefault="00623CF6">
            <w:pPr>
              <w:tabs>
                <w:tab w:val="left" w:pos="14656"/>
              </w:tabs>
              <w:overflowPunct w:val="0"/>
              <w:jc w:val="center"/>
              <w:textAlignment w:val="baseline"/>
              <w:rPr>
                <w:sz w:val="20"/>
              </w:rPr>
            </w:pPr>
            <w:r>
              <w:rPr>
                <w:sz w:val="20"/>
              </w:rPr>
              <w:t>(sudarymo vieta)</w:t>
            </w:r>
          </w:p>
        </w:tc>
      </w:tr>
    </w:tbl>
    <w:p w14:paraId="6C0D6B27" w14:textId="77777777" w:rsidR="00F44A46" w:rsidRPr="002E5394" w:rsidRDefault="00F44A46" w:rsidP="00F44A46">
      <w:pPr>
        <w:suppressAutoHyphens/>
        <w:spacing w:before="120" w:after="120"/>
        <w:jc w:val="center"/>
        <w:textAlignment w:val="baseline"/>
        <w:rPr>
          <w:b/>
          <w:bCs/>
          <w:szCs w:val="24"/>
        </w:rPr>
      </w:pPr>
      <w:r>
        <w:rPr>
          <w:b/>
          <w:bCs/>
          <w:szCs w:val="24"/>
        </w:rPr>
        <w:t>VADOVO PRANEŠIMAS</w:t>
      </w:r>
    </w:p>
    <w:tbl>
      <w:tblPr>
        <w:tblW w:w="14459"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85" w:type="dxa"/>
          <w:bottom w:w="85" w:type="dxa"/>
          <w:right w:w="85" w:type="dxa"/>
        </w:tblCellMar>
        <w:tblLook w:val="00A0" w:firstRow="1" w:lastRow="0" w:firstColumn="1" w:lastColumn="0" w:noHBand="0" w:noVBand="0"/>
      </w:tblPr>
      <w:tblGrid>
        <w:gridCol w:w="14459"/>
      </w:tblGrid>
      <w:tr w:rsidR="00F44A46" w:rsidRPr="00CA31BC" w14:paraId="03AA5A61" w14:textId="77777777" w:rsidTr="00073C5A">
        <w:trPr>
          <w:trHeight w:val="470"/>
        </w:trPr>
        <w:tc>
          <w:tcPr>
            <w:tcW w:w="14459" w:type="dxa"/>
          </w:tcPr>
          <w:p w14:paraId="59D4AF5A" w14:textId="77777777" w:rsidR="00F44A46" w:rsidRPr="00CA31BC" w:rsidRDefault="00F44A46" w:rsidP="00073C5A">
            <w:pPr>
              <w:ind w:left="720"/>
              <w:rPr>
                <w:rFonts w:eastAsia="Calibri"/>
                <w:b/>
                <w:szCs w:val="24"/>
                <w:lang w:eastAsia="en-US"/>
              </w:rPr>
            </w:pPr>
            <w:r>
              <w:rPr>
                <w:rFonts w:eastAsia="Calibri"/>
                <w:szCs w:val="24"/>
                <w:lang w:eastAsia="en-US"/>
              </w:rPr>
              <w:t>Direktoriaus pavaduotoja ugdymui, laikinai vykdanti direktoriaus funkcijas – Monika Buitkuvienė</w:t>
            </w:r>
          </w:p>
          <w:p w14:paraId="4F57F705" w14:textId="77777777" w:rsidR="00F44A46" w:rsidRDefault="00F44A46" w:rsidP="00073C5A">
            <w:pPr>
              <w:ind w:firstLine="720"/>
              <w:rPr>
                <w:rFonts w:eastAsia="Calibri"/>
                <w:szCs w:val="24"/>
                <w:lang w:eastAsia="en-US"/>
              </w:rPr>
            </w:pPr>
            <w:r>
              <w:rPr>
                <w:rFonts w:eastAsia="Calibri"/>
                <w:szCs w:val="24"/>
                <w:lang w:eastAsia="en-US"/>
              </w:rPr>
              <w:t>Mokyklos t</w:t>
            </w:r>
            <w:r w:rsidRPr="00CA31BC">
              <w:rPr>
                <w:rFonts w:eastAsia="Calibri"/>
                <w:szCs w:val="24"/>
                <w:lang w:eastAsia="en-US"/>
              </w:rPr>
              <w:t>arybos pirminink</w:t>
            </w:r>
            <w:r>
              <w:rPr>
                <w:rFonts w:eastAsia="Calibri"/>
                <w:szCs w:val="24"/>
                <w:lang w:eastAsia="en-US"/>
              </w:rPr>
              <w:t>as</w:t>
            </w:r>
            <w:r w:rsidRPr="00CA31BC">
              <w:rPr>
                <w:rFonts w:eastAsia="Calibri"/>
                <w:szCs w:val="24"/>
                <w:lang w:eastAsia="en-US"/>
              </w:rPr>
              <w:t xml:space="preserve"> – </w:t>
            </w:r>
            <w:r>
              <w:rPr>
                <w:rFonts w:eastAsia="Calibri"/>
                <w:szCs w:val="24"/>
                <w:lang w:eastAsia="en-US"/>
              </w:rPr>
              <w:t xml:space="preserve">Audrius </w:t>
            </w:r>
            <w:proofErr w:type="spellStart"/>
            <w:r>
              <w:rPr>
                <w:rFonts w:eastAsia="Calibri"/>
                <w:szCs w:val="24"/>
                <w:lang w:eastAsia="en-US"/>
              </w:rPr>
              <w:t>Daučianskas</w:t>
            </w:r>
            <w:proofErr w:type="spellEnd"/>
          </w:p>
          <w:p w14:paraId="7CAC6729" w14:textId="77777777" w:rsidR="00F44A46" w:rsidRDefault="00F44A46" w:rsidP="00073C5A">
            <w:pPr>
              <w:ind w:firstLine="720"/>
              <w:rPr>
                <w:rFonts w:eastAsia="Calibri"/>
                <w:szCs w:val="24"/>
                <w:lang w:eastAsia="en-US"/>
              </w:rPr>
            </w:pPr>
            <w:r w:rsidRPr="00CA31BC">
              <w:rPr>
                <w:rFonts w:eastAsia="Calibri"/>
                <w:szCs w:val="24"/>
                <w:lang w:eastAsia="en-US"/>
              </w:rPr>
              <w:t xml:space="preserve">Pagrindinė </w:t>
            </w:r>
            <w:r>
              <w:rPr>
                <w:rFonts w:eastAsia="Calibri"/>
                <w:szCs w:val="24"/>
                <w:lang w:eastAsia="en-US"/>
              </w:rPr>
              <w:t>įstaigos</w:t>
            </w:r>
            <w:r w:rsidRPr="00CA31BC">
              <w:rPr>
                <w:rFonts w:eastAsia="Calibri"/>
                <w:szCs w:val="24"/>
                <w:lang w:eastAsia="en-US"/>
              </w:rPr>
              <w:t xml:space="preserve"> veiklos rūšis – </w:t>
            </w:r>
            <w:r w:rsidRPr="00BA4B4D">
              <w:rPr>
                <w:rFonts w:eastAsia="Calibri"/>
                <w:szCs w:val="24"/>
                <w:lang w:eastAsia="en-US"/>
              </w:rPr>
              <w:t>formalųjį švietimą papildan</w:t>
            </w:r>
            <w:r>
              <w:rPr>
                <w:rFonts w:eastAsia="Calibri"/>
                <w:szCs w:val="24"/>
                <w:lang w:eastAsia="en-US"/>
              </w:rPr>
              <w:t>tis ugdymas</w:t>
            </w:r>
            <w:r w:rsidRPr="00BA4B4D">
              <w:rPr>
                <w:rFonts w:eastAsia="Calibri"/>
                <w:szCs w:val="24"/>
                <w:lang w:eastAsia="en-US"/>
              </w:rPr>
              <w:t xml:space="preserve"> </w:t>
            </w:r>
          </w:p>
          <w:p w14:paraId="7CFE82C2" w14:textId="77777777" w:rsidR="00F44A46" w:rsidRDefault="00F44A46" w:rsidP="00073C5A">
            <w:pPr>
              <w:suppressAutoHyphens/>
              <w:ind w:firstLine="709"/>
              <w:jc w:val="both"/>
              <w:textAlignment w:val="baseline"/>
              <w:rPr>
                <w:szCs w:val="24"/>
                <w:lang w:eastAsia="en-US"/>
              </w:rPr>
            </w:pPr>
            <w:r w:rsidRPr="00CA31BC">
              <w:rPr>
                <w:szCs w:val="24"/>
                <w:lang w:eastAsia="en-US"/>
              </w:rPr>
              <w:t xml:space="preserve">Kitos </w:t>
            </w:r>
            <w:r>
              <w:rPr>
                <w:szCs w:val="24"/>
                <w:lang w:eastAsia="en-US"/>
              </w:rPr>
              <w:t>įstaigos</w:t>
            </w:r>
            <w:r w:rsidRPr="00CA31BC">
              <w:rPr>
                <w:szCs w:val="24"/>
                <w:lang w:eastAsia="en-US"/>
              </w:rPr>
              <w:t xml:space="preserve"> veiklos rūšys – </w:t>
            </w:r>
            <w:r w:rsidRPr="00145EB1">
              <w:rPr>
                <w:szCs w:val="24"/>
                <w:lang w:eastAsia="en-US"/>
              </w:rPr>
              <w:t xml:space="preserve">neformalusis </w:t>
            </w:r>
            <w:r>
              <w:rPr>
                <w:szCs w:val="24"/>
                <w:lang w:eastAsia="en-US"/>
              </w:rPr>
              <w:t>švietimas</w:t>
            </w:r>
            <w:r w:rsidRPr="00145EB1">
              <w:rPr>
                <w:szCs w:val="24"/>
                <w:lang w:eastAsia="en-US"/>
              </w:rPr>
              <w:t>, turto nuoma.</w:t>
            </w:r>
          </w:p>
          <w:p w14:paraId="4AEB37D9" w14:textId="77777777" w:rsidR="00F44A46" w:rsidRDefault="00F44A46" w:rsidP="00073C5A">
            <w:pPr>
              <w:tabs>
                <w:tab w:val="left" w:pos="992"/>
              </w:tabs>
              <w:ind w:firstLine="709"/>
              <w:jc w:val="both"/>
              <w:rPr>
                <w:iCs/>
                <w:color w:val="000000"/>
                <w:szCs w:val="24"/>
              </w:rPr>
            </w:pPr>
            <w:r w:rsidRPr="006B3AF0">
              <w:rPr>
                <w:iCs/>
                <w:color w:val="000000"/>
                <w:szCs w:val="24"/>
              </w:rPr>
              <w:t>Jurbarko Antano Sodeikos meno mokykl</w:t>
            </w:r>
            <w:r>
              <w:rPr>
                <w:iCs/>
                <w:color w:val="000000"/>
                <w:szCs w:val="24"/>
              </w:rPr>
              <w:t xml:space="preserve">a vadovaujasi filosofija „Mokomės ne mokyklai, o gyvenimui“. Todėl 2023 m. mokyklos veikla buvo orientuota į tai, kad pasiekiami rezultatai būtų pritaikyti gyvenime. Mokinių pasiekimų rezultatai – tai dalyvavimas darbų parodose ir koncertuose bei dalyvavimas respublikiniuose konkursuose ir festivaliuose. Ši veikla matoma mokinių, jų tėvų, Jurbarko miesto ir Lietuvos meno mokyklų bendruomenių. Didelis dėmesys buvo skirtas bendrųjų kompetencijų ugdymui, kurio rezultatai atsiskleidė bendravimu ir bendradarbiavimu kasdienėse veiklose, pleneruose ir koncertinėse išvykose, kur buvo jaučiamas atsakingumas, gebėjimas susitelkti, parama vienas kitam. </w:t>
            </w:r>
          </w:p>
          <w:p w14:paraId="3CCA64E9" w14:textId="77777777" w:rsidR="00F44A46" w:rsidRDefault="00F44A46" w:rsidP="00073C5A">
            <w:pPr>
              <w:tabs>
                <w:tab w:val="left" w:pos="992"/>
              </w:tabs>
              <w:ind w:firstLine="709"/>
              <w:jc w:val="both"/>
              <w:rPr>
                <w:iCs/>
                <w:color w:val="000000"/>
                <w:szCs w:val="24"/>
              </w:rPr>
            </w:pPr>
            <w:r>
              <w:rPr>
                <w:iCs/>
                <w:color w:val="000000"/>
                <w:szCs w:val="24"/>
              </w:rPr>
              <w:t xml:space="preserve">Kadangi ugdytinių amžius nuo 3 metų iki suaugusiųjų, o mokykla yra savanoriškai pasirenkama ir neprivaloma, galima tvirtinti, kad tenkinami mokinių saviraiškos, saviugdos, bendravimo poreikiai, atliepiami Jurbarko savivaldybės bendruomenės lūkesčiai. </w:t>
            </w:r>
          </w:p>
          <w:p w14:paraId="3B8E19C2" w14:textId="77777777" w:rsidR="00F44A46" w:rsidRDefault="00F44A46" w:rsidP="00073C5A">
            <w:pPr>
              <w:tabs>
                <w:tab w:val="left" w:pos="992"/>
              </w:tabs>
              <w:ind w:firstLine="709"/>
              <w:jc w:val="both"/>
              <w:rPr>
                <w:iCs/>
                <w:color w:val="000000"/>
                <w:szCs w:val="24"/>
              </w:rPr>
            </w:pPr>
            <w:r>
              <w:rPr>
                <w:iCs/>
                <w:color w:val="000000"/>
                <w:szCs w:val="24"/>
              </w:rPr>
              <w:t xml:space="preserve">Matant mokinius, kurie pasirenka toliau mokytis muzikos, šokio, dizaino, architektūros ar jiems artimų specialybių, galima teigti, kad mokykla padeda pagilinti žinias ir suformuoti tinkamus gebėjimus, taip atveriama daugiau pasirinkimo kelių, kuriant savo karjerą. </w:t>
            </w:r>
          </w:p>
          <w:p w14:paraId="557EFC85" w14:textId="77777777" w:rsidR="00F44A46" w:rsidRPr="00901D2A" w:rsidRDefault="00F44A46" w:rsidP="00073C5A">
            <w:pPr>
              <w:tabs>
                <w:tab w:val="left" w:pos="992"/>
              </w:tabs>
              <w:ind w:firstLine="709"/>
              <w:jc w:val="both"/>
              <w:rPr>
                <w:iCs/>
                <w:color w:val="000000"/>
                <w:szCs w:val="24"/>
              </w:rPr>
            </w:pPr>
            <w:r>
              <w:rPr>
                <w:iCs/>
                <w:color w:val="000000"/>
                <w:szCs w:val="24"/>
              </w:rPr>
              <w:t>Mokyklos veiklos ir ugdymo kokybę užtikrina kompetentinga mokytojų komanda. Mokyklos mokytojai, patys būdami aukšto meninio ir pedagoginio meistriškumo lygio, charizmatiškos asmenybės, sukuria sąlygas ir paskatas mokiniams į juos lygiuotis ir siekti aukštų rezultatų. 2023</w:t>
            </w:r>
            <w:r w:rsidR="009E2600">
              <w:rPr>
                <w:iCs/>
                <w:color w:val="000000"/>
                <w:szCs w:val="24"/>
              </w:rPr>
              <w:t> </w:t>
            </w:r>
            <w:r>
              <w:rPr>
                <w:iCs/>
                <w:color w:val="000000"/>
                <w:szCs w:val="24"/>
              </w:rPr>
              <w:t>m. mokytojai suorganizavo 7 kvalifikacijos kėlimo renginius, kuriuose patys skaitė pranešimus ir dalijosi patirtimi su Jurbarko savivaldybės bei Lietuvos pedagogais.</w:t>
            </w:r>
          </w:p>
        </w:tc>
      </w:tr>
    </w:tbl>
    <w:p w14:paraId="3959E978" w14:textId="77777777" w:rsidR="00F44A46" w:rsidRDefault="00F44A46" w:rsidP="00F44A46">
      <w:pPr>
        <w:spacing w:before="120"/>
        <w:jc w:val="center"/>
        <w:rPr>
          <w:b/>
          <w:bCs/>
          <w:szCs w:val="24"/>
        </w:rPr>
      </w:pPr>
    </w:p>
    <w:p w14:paraId="24C3087E" w14:textId="77777777" w:rsidR="00DF60DD" w:rsidRDefault="00DF60DD" w:rsidP="00F44A46">
      <w:pPr>
        <w:spacing w:before="120"/>
        <w:jc w:val="center"/>
        <w:rPr>
          <w:b/>
          <w:bCs/>
          <w:szCs w:val="24"/>
        </w:rPr>
      </w:pPr>
    </w:p>
    <w:p w14:paraId="495E7D34" w14:textId="3D313B77" w:rsidR="00F44A46" w:rsidRPr="00CA31BC" w:rsidRDefault="00F44A46" w:rsidP="00F44A46">
      <w:pPr>
        <w:spacing w:before="120"/>
        <w:jc w:val="center"/>
        <w:rPr>
          <w:b/>
          <w:bCs/>
          <w:szCs w:val="24"/>
        </w:rPr>
      </w:pPr>
      <w:r w:rsidRPr="00CA31BC">
        <w:rPr>
          <w:b/>
          <w:bCs/>
          <w:szCs w:val="24"/>
        </w:rPr>
        <w:lastRenderedPageBreak/>
        <w:t>I SKYRIUS</w:t>
      </w:r>
    </w:p>
    <w:p w14:paraId="48F62136" w14:textId="77777777" w:rsidR="00F44A46" w:rsidRPr="00CA31BC" w:rsidRDefault="00F44A46" w:rsidP="00F44A46">
      <w:pPr>
        <w:spacing w:after="120"/>
        <w:jc w:val="center"/>
        <w:rPr>
          <w:b/>
          <w:bCs/>
          <w:szCs w:val="24"/>
        </w:rPr>
      </w:pPr>
      <w:r>
        <w:rPr>
          <w:b/>
          <w:bCs/>
          <w:szCs w:val="24"/>
        </w:rPr>
        <w:t>ĮSTAIGOS VEIKLOS PLANAVIMAS</w:t>
      </w:r>
    </w:p>
    <w:tbl>
      <w:tblPr>
        <w:tblW w:w="1483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666"/>
        <w:gridCol w:w="3286"/>
        <w:gridCol w:w="31"/>
        <w:gridCol w:w="8618"/>
        <w:gridCol w:w="236"/>
      </w:tblGrid>
      <w:tr w:rsidR="00F44A46" w:rsidRPr="00CA31BC" w14:paraId="5E3F5789" w14:textId="77777777" w:rsidTr="00073C5A">
        <w:trPr>
          <w:gridAfter w:val="1"/>
          <w:wAfter w:w="236" w:type="dxa"/>
          <w:trHeight w:val="311"/>
        </w:trPr>
        <w:tc>
          <w:tcPr>
            <w:tcW w:w="2666" w:type="dxa"/>
            <w:vMerge w:val="restart"/>
            <w:tcBorders>
              <w:top w:val="single" w:sz="4" w:space="0" w:color="auto"/>
              <w:left w:val="single" w:sz="4" w:space="0" w:color="auto"/>
              <w:right w:val="single" w:sz="4" w:space="0" w:color="auto"/>
            </w:tcBorders>
          </w:tcPr>
          <w:p w14:paraId="2564EEFC" w14:textId="77777777" w:rsidR="00F44A46" w:rsidRPr="00CA31BC" w:rsidRDefault="00F44A46" w:rsidP="00073C5A">
            <w:pPr>
              <w:rPr>
                <w:szCs w:val="24"/>
                <w:lang w:eastAsia="en-US"/>
              </w:rPr>
            </w:pPr>
            <w:r>
              <w:rPr>
                <w:szCs w:val="24"/>
                <w:lang w:eastAsia="en-US"/>
              </w:rPr>
              <w:t>Įstaigos</w:t>
            </w:r>
            <w:r w:rsidRPr="00CA31BC">
              <w:rPr>
                <w:szCs w:val="24"/>
                <w:lang w:eastAsia="en-US"/>
              </w:rPr>
              <w:t xml:space="preserve"> veiklos planavimas,</w:t>
            </w:r>
            <w:r w:rsidRPr="00CA31BC">
              <w:rPr>
                <w:b/>
                <w:bCs/>
                <w:szCs w:val="24"/>
                <w:lang w:eastAsia="en-US"/>
              </w:rPr>
              <w:t xml:space="preserve"> </w:t>
            </w:r>
            <w:r w:rsidRPr="00CA31BC">
              <w:rPr>
                <w:szCs w:val="24"/>
                <w:lang w:eastAsia="en-US"/>
              </w:rPr>
              <w:t>įgyvendinimas ir tobulinimas</w:t>
            </w:r>
          </w:p>
          <w:p w14:paraId="2C30EF46" w14:textId="77777777" w:rsidR="00F44A46" w:rsidRPr="00CA31BC" w:rsidRDefault="00F44A46" w:rsidP="00073C5A">
            <w:pPr>
              <w:rPr>
                <w:szCs w:val="24"/>
                <w:lang w:eastAsia="en-US"/>
              </w:rPr>
            </w:pPr>
          </w:p>
          <w:p w14:paraId="6C580CF8" w14:textId="77777777" w:rsidR="00F44A46" w:rsidRPr="00CA31BC" w:rsidRDefault="00F44A46" w:rsidP="00073C5A">
            <w:pPr>
              <w:rPr>
                <w:b/>
                <w:bCs/>
                <w:szCs w:val="24"/>
                <w:lang w:eastAsia="en-US"/>
              </w:rPr>
            </w:pPr>
          </w:p>
        </w:tc>
        <w:tc>
          <w:tcPr>
            <w:tcW w:w="3286" w:type="dxa"/>
            <w:tcBorders>
              <w:top w:val="single" w:sz="4" w:space="0" w:color="auto"/>
              <w:left w:val="single" w:sz="4" w:space="0" w:color="auto"/>
              <w:bottom w:val="single" w:sz="4" w:space="0" w:color="auto"/>
              <w:right w:val="single" w:sz="4" w:space="0" w:color="auto"/>
            </w:tcBorders>
          </w:tcPr>
          <w:p w14:paraId="08F67D4F" w14:textId="77777777" w:rsidR="00F44A46" w:rsidRPr="00CA31BC" w:rsidRDefault="00F44A46" w:rsidP="00073C5A">
            <w:pPr>
              <w:jc w:val="both"/>
              <w:rPr>
                <w:b/>
                <w:bCs/>
                <w:szCs w:val="24"/>
                <w:lang w:eastAsia="en-US"/>
              </w:rPr>
            </w:pPr>
            <w:r>
              <w:rPr>
                <w:szCs w:val="24"/>
                <w:lang w:eastAsia="en-US"/>
              </w:rPr>
              <w:t>Įstaigos</w:t>
            </w:r>
            <w:r w:rsidRPr="00CA31BC">
              <w:rPr>
                <w:szCs w:val="24"/>
                <w:lang w:eastAsia="en-US"/>
              </w:rPr>
              <w:t xml:space="preserve"> strateginis planas</w:t>
            </w:r>
          </w:p>
        </w:tc>
        <w:tc>
          <w:tcPr>
            <w:tcW w:w="8649" w:type="dxa"/>
            <w:gridSpan w:val="2"/>
            <w:tcBorders>
              <w:top w:val="single" w:sz="4" w:space="0" w:color="auto"/>
              <w:left w:val="single" w:sz="4" w:space="0" w:color="auto"/>
              <w:bottom w:val="single" w:sz="4" w:space="0" w:color="auto"/>
              <w:right w:val="single" w:sz="4" w:space="0" w:color="auto"/>
            </w:tcBorders>
          </w:tcPr>
          <w:p w14:paraId="7331F2DF" w14:textId="77777777" w:rsidR="00F44A46" w:rsidRPr="0052451C" w:rsidRDefault="00F44A46" w:rsidP="00073C5A">
            <w:pPr>
              <w:jc w:val="both"/>
              <w:rPr>
                <w:rFonts w:eastAsia="Calibri"/>
                <w:szCs w:val="24"/>
                <w:lang w:eastAsia="en-US"/>
              </w:rPr>
            </w:pPr>
            <w:r w:rsidRPr="0052451C">
              <w:rPr>
                <w:rFonts w:eastAsia="Calibri"/>
                <w:szCs w:val="24"/>
                <w:lang w:eastAsia="en-US"/>
              </w:rPr>
              <w:t>2021–2023 m. strateginis planas patvirtintas 2021 m. birželio 9 d. mokyklos direktoriaus įsakymu Nr. V-100 „Dėl Jurbarko Antano Sodeikos mokyklos 2021–2023</w:t>
            </w:r>
            <w:r w:rsidR="009E2600">
              <w:rPr>
                <w:rFonts w:eastAsia="Calibri"/>
                <w:szCs w:val="24"/>
                <w:lang w:eastAsia="en-US"/>
              </w:rPr>
              <w:t> </w:t>
            </w:r>
            <w:r w:rsidRPr="0052451C">
              <w:rPr>
                <w:rFonts w:eastAsia="Calibri"/>
                <w:szCs w:val="24"/>
                <w:lang w:eastAsia="en-US"/>
              </w:rPr>
              <w:t>m. strateginio plano tvirtinimo“.</w:t>
            </w:r>
          </w:p>
        </w:tc>
      </w:tr>
      <w:tr w:rsidR="00F44A46" w:rsidRPr="00CA31BC" w14:paraId="4BC4B672" w14:textId="77777777" w:rsidTr="00073C5A">
        <w:trPr>
          <w:gridAfter w:val="1"/>
          <w:wAfter w:w="236" w:type="dxa"/>
          <w:trHeight w:val="92"/>
        </w:trPr>
        <w:tc>
          <w:tcPr>
            <w:tcW w:w="2666" w:type="dxa"/>
            <w:vMerge/>
            <w:tcBorders>
              <w:left w:val="single" w:sz="4" w:space="0" w:color="auto"/>
              <w:right w:val="single" w:sz="4" w:space="0" w:color="auto"/>
            </w:tcBorders>
          </w:tcPr>
          <w:p w14:paraId="3F0E0CCB" w14:textId="77777777" w:rsidR="00F44A46" w:rsidRPr="00CA31BC" w:rsidRDefault="00F44A46" w:rsidP="00073C5A">
            <w:pPr>
              <w:rPr>
                <w:szCs w:val="24"/>
                <w:lang w:eastAsia="en-US"/>
              </w:rPr>
            </w:pPr>
          </w:p>
        </w:tc>
        <w:tc>
          <w:tcPr>
            <w:tcW w:w="3286" w:type="dxa"/>
            <w:tcBorders>
              <w:top w:val="single" w:sz="4" w:space="0" w:color="auto"/>
              <w:left w:val="single" w:sz="4" w:space="0" w:color="auto"/>
              <w:bottom w:val="single" w:sz="4" w:space="0" w:color="auto"/>
              <w:right w:val="single" w:sz="4" w:space="0" w:color="auto"/>
            </w:tcBorders>
          </w:tcPr>
          <w:p w14:paraId="190DA269" w14:textId="77777777" w:rsidR="00F44A46" w:rsidRPr="00CA31BC" w:rsidRDefault="00F44A46" w:rsidP="00073C5A">
            <w:pPr>
              <w:rPr>
                <w:b/>
                <w:bCs/>
                <w:color w:val="000000"/>
                <w:szCs w:val="24"/>
                <w:lang w:eastAsia="en-US"/>
              </w:rPr>
            </w:pPr>
            <w:r>
              <w:rPr>
                <w:szCs w:val="24"/>
                <w:lang w:eastAsia="en-US"/>
              </w:rPr>
              <w:t>Įstaigos</w:t>
            </w:r>
            <w:r w:rsidRPr="00CA31BC">
              <w:rPr>
                <w:szCs w:val="24"/>
                <w:lang w:eastAsia="en-US"/>
              </w:rPr>
              <w:t xml:space="preserve"> </w:t>
            </w:r>
            <w:r w:rsidRPr="00CA31BC">
              <w:rPr>
                <w:color w:val="000000"/>
                <w:szCs w:val="24"/>
                <w:lang w:eastAsia="en-US"/>
              </w:rPr>
              <w:t>metinis veiklos planas</w:t>
            </w:r>
          </w:p>
        </w:tc>
        <w:tc>
          <w:tcPr>
            <w:tcW w:w="8649" w:type="dxa"/>
            <w:gridSpan w:val="2"/>
            <w:tcBorders>
              <w:top w:val="single" w:sz="4" w:space="0" w:color="auto"/>
              <w:left w:val="single" w:sz="4" w:space="0" w:color="auto"/>
              <w:bottom w:val="single" w:sz="4" w:space="0" w:color="auto"/>
              <w:right w:val="single" w:sz="4" w:space="0" w:color="auto"/>
            </w:tcBorders>
          </w:tcPr>
          <w:p w14:paraId="3B1C67BE" w14:textId="77777777" w:rsidR="00F44A46" w:rsidRPr="0052451C" w:rsidRDefault="00F44A46" w:rsidP="00073C5A">
            <w:pPr>
              <w:jc w:val="both"/>
              <w:rPr>
                <w:rFonts w:eastAsia="Calibri"/>
                <w:szCs w:val="24"/>
                <w:lang w:eastAsia="en-US"/>
              </w:rPr>
            </w:pPr>
            <w:r>
              <w:rPr>
                <w:rFonts w:eastAsia="Calibri"/>
                <w:szCs w:val="24"/>
                <w:lang w:eastAsia="en-US"/>
              </w:rPr>
              <w:t>2023 m. veiklos planas patvirtintas</w:t>
            </w:r>
            <w:r w:rsidRPr="0052451C">
              <w:rPr>
                <w:rFonts w:eastAsia="Calibri"/>
                <w:szCs w:val="24"/>
                <w:lang w:eastAsia="en-US"/>
              </w:rPr>
              <w:t xml:space="preserve"> direktoriaus 2023 m.</w:t>
            </w:r>
            <w:r>
              <w:rPr>
                <w:rFonts w:eastAsia="Calibri"/>
                <w:szCs w:val="24"/>
                <w:lang w:eastAsia="en-US"/>
              </w:rPr>
              <w:t xml:space="preserve"> </w:t>
            </w:r>
            <w:r w:rsidRPr="0052451C">
              <w:rPr>
                <w:rFonts w:eastAsia="Calibri"/>
                <w:szCs w:val="24"/>
                <w:lang w:eastAsia="en-US"/>
              </w:rPr>
              <w:t xml:space="preserve">sausio 16 d. </w:t>
            </w:r>
            <w:r w:rsidRPr="00FF25CC">
              <w:rPr>
                <w:rFonts w:eastAsia="Calibri"/>
                <w:szCs w:val="24"/>
                <w:lang w:eastAsia="en-US"/>
              </w:rPr>
              <w:t>įsakymu Nr. V-7</w:t>
            </w:r>
            <w:r>
              <w:rPr>
                <w:rFonts w:eastAsia="Calibri"/>
                <w:szCs w:val="24"/>
                <w:lang w:eastAsia="en-US"/>
              </w:rPr>
              <w:t>.</w:t>
            </w:r>
          </w:p>
        </w:tc>
      </w:tr>
      <w:tr w:rsidR="00F44A46" w:rsidRPr="00CA31BC" w14:paraId="279826DE" w14:textId="77777777" w:rsidTr="00073C5A">
        <w:trPr>
          <w:gridAfter w:val="1"/>
          <w:wAfter w:w="236" w:type="dxa"/>
          <w:trHeight w:val="850"/>
        </w:trPr>
        <w:tc>
          <w:tcPr>
            <w:tcW w:w="2666" w:type="dxa"/>
            <w:vMerge/>
            <w:tcBorders>
              <w:left w:val="single" w:sz="4" w:space="0" w:color="auto"/>
              <w:right w:val="single" w:sz="4" w:space="0" w:color="auto"/>
            </w:tcBorders>
          </w:tcPr>
          <w:p w14:paraId="549805C2" w14:textId="77777777" w:rsidR="00F44A46" w:rsidRPr="00CA31BC" w:rsidRDefault="00F44A46" w:rsidP="00073C5A">
            <w:pPr>
              <w:rPr>
                <w:szCs w:val="24"/>
                <w:lang w:eastAsia="en-US"/>
              </w:rPr>
            </w:pPr>
          </w:p>
        </w:tc>
        <w:tc>
          <w:tcPr>
            <w:tcW w:w="3286" w:type="dxa"/>
            <w:tcBorders>
              <w:top w:val="single" w:sz="4" w:space="0" w:color="auto"/>
              <w:left w:val="single" w:sz="4" w:space="0" w:color="auto"/>
              <w:right w:val="single" w:sz="4" w:space="0" w:color="auto"/>
            </w:tcBorders>
          </w:tcPr>
          <w:p w14:paraId="6721D537" w14:textId="77777777" w:rsidR="00F44A46" w:rsidRPr="00CA31BC" w:rsidRDefault="00F44A46" w:rsidP="00073C5A">
            <w:pPr>
              <w:jc w:val="both"/>
              <w:rPr>
                <w:b/>
                <w:bCs/>
                <w:szCs w:val="24"/>
                <w:lang w:eastAsia="en-US"/>
              </w:rPr>
            </w:pPr>
            <w:r w:rsidRPr="00CA31BC">
              <w:rPr>
                <w:szCs w:val="24"/>
                <w:lang w:eastAsia="en-US"/>
              </w:rPr>
              <w:t>202</w:t>
            </w:r>
            <w:r>
              <w:rPr>
                <w:szCs w:val="24"/>
                <w:lang w:eastAsia="en-US"/>
              </w:rPr>
              <w:t>3</w:t>
            </w:r>
            <w:r w:rsidRPr="00CA31BC">
              <w:rPr>
                <w:szCs w:val="24"/>
                <w:lang w:eastAsia="en-US"/>
              </w:rPr>
              <w:t xml:space="preserve"> metų </w:t>
            </w:r>
            <w:r>
              <w:rPr>
                <w:szCs w:val="24"/>
                <w:lang w:eastAsia="en-US"/>
              </w:rPr>
              <w:t>įstaigos</w:t>
            </w:r>
            <w:r w:rsidRPr="00CA31BC">
              <w:rPr>
                <w:szCs w:val="24"/>
                <w:lang w:eastAsia="en-US"/>
              </w:rPr>
              <w:t xml:space="preserve"> pagrindiniai veiklos tikslai</w:t>
            </w:r>
          </w:p>
        </w:tc>
        <w:tc>
          <w:tcPr>
            <w:tcW w:w="8649" w:type="dxa"/>
            <w:gridSpan w:val="2"/>
            <w:tcBorders>
              <w:top w:val="single" w:sz="4" w:space="0" w:color="auto"/>
              <w:left w:val="single" w:sz="4" w:space="0" w:color="auto"/>
              <w:right w:val="single" w:sz="4" w:space="0" w:color="auto"/>
            </w:tcBorders>
          </w:tcPr>
          <w:p w14:paraId="17FD94D8" w14:textId="77777777" w:rsidR="00F44A46" w:rsidRDefault="00F44A46" w:rsidP="00073C5A">
            <w:pPr>
              <w:tabs>
                <w:tab w:val="left" w:pos="461"/>
              </w:tabs>
              <w:jc w:val="both"/>
              <w:rPr>
                <w:szCs w:val="24"/>
                <w:lang w:eastAsia="en-US"/>
              </w:rPr>
            </w:pPr>
            <w:r w:rsidRPr="0052451C">
              <w:rPr>
                <w:szCs w:val="24"/>
                <w:lang w:eastAsia="en-US"/>
              </w:rPr>
              <w:t>Užtikrinti meninio ugdymo paslaugų kokybę ir prieinamumą</w:t>
            </w:r>
            <w:r>
              <w:rPr>
                <w:szCs w:val="24"/>
                <w:lang w:eastAsia="en-US"/>
              </w:rPr>
              <w:t>.</w:t>
            </w:r>
          </w:p>
          <w:p w14:paraId="7643F197" w14:textId="77777777" w:rsidR="00F44A46" w:rsidRPr="00CA31BC" w:rsidRDefault="00F44A46" w:rsidP="00073C5A">
            <w:pPr>
              <w:tabs>
                <w:tab w:val="left" w:pos="461"/>
              </w:tabs>
              <w:jc w:val="both"/>
              <w:rPr>
                <w:szCs w:val="24"/>
                <w:lang w:eastAsia="en-US"/>
              </w:rPr>
            </w:pPr>
            <w:r w:rsidRPr="0052451C">
              <w:rPr>
                <w:szCs w:val="24"/>
                <w:lang w:eastAsia="en-US"/>
              </w:rPr>
              <w:t>Kurti estetišką, saugią, jaukią ir sėkmingam mokymui(</w:t>
            </w:r>
            <w:proofErr w:type="spellStart"/>
            <w:r w:rsidRPr="0052451C">
              <w:rPr>
                <w:szCs w:val="24"/>
                <w:lang w:eastAsia="en-US"/>
              </w:rPr>
              <w:t>si</w:t>
            </w:r>
            <w:proofErr w:type="spellEnd"/>
            <w:r w:rsidRPr="0052451C">
              <w:rPr>
                <w:szCs w:val="24"/>
                <w:lang w:eastAsia="en-US"/>
              </w:rPr>
              <w:t>) pritaikytą aplinką, turtinti materialinę bazę.</w:t>
            </w:r>
          </w:p>
        </w:tc>
      </w:tr>
      <w:tr w:rsidR="00F44A46" w:rsidRPr="00CA31BC" w14:paraId="3184EBCA" w14:textId="77777777" w:rsidTr="00073C5A">
        <w:trPr>
          <w:gridAfter w:val="1"/>
          <w:wAfter w:w="236" w:type="dxa"/>
          <w:trHeight w:val="861"/>
        </w:trPr>
        <w:tc>
          <w:tcPr>
            <w:tcW w:w="2666" w:type="dxa"/>
            <w:vMerge/>
            <w:tcBorders>
              <w:left w:val="single" w:sz="4" w:space="0" w:color="auto"/>
              <w:right w:val="single" w:sz="4" w:space="0" w:color="auto"/>
            </w:tcBorders>
          </w:tcPr>
          <w:p w14:paraId="1317D39D" w14:textId="77777777" w:rsidR="00F44A46" w:rsidRPr="00CA31BC" w:rsidRDefault="00F44A46" w:rsidP="00073C5A">
            <w:pPr>
              <w:rPr>
                <w:szCs w:val="24"/>
                <w:lang w:eastAsia="en-US"/>
              </w:rPr>
            </w:pPr>
          </w:p>
        </w:tc>
        <w:tc>
          <w:tcPr>
            <w:tcW w:w="3286" w:type="dxa"/>
            <w:tcBorders>
              <w:top w:val="single" w:sz="4" w:space="0" w:color="auto"/>
              <w:left w:val="single" w:sz="4" w:space="0" w:color="auto"/>
              <w:right w:val="single" w:sz="4" w:space="0" w:color="auto"/>
            </w:tcBorders>
          </w:tcPr>
          <w:p w14:paraId="141DF405" w14:textId="77777777" w:rsidR="00F44A46" w:rsidRPr="00CA31BC" w:rsidRDefault="00F44A46" w:rsidP="00073C5A">
            <w:pPr>
              <w:jc w:val="both"/>
              <w:rPr>
                <w:bCs/>
                <w:szCs w:val="24"/>
                <w:lang w:eastAsia="en-US"/>
              </w:rPr>
            </w:pPr>
            <w:r w:rsidRPr="00CA31BC">
              <w:rPr>
                <w:szCs w:val="24"/>
                <w:lang w:eastAsia="en-US"/>
              </w:rPr>
              <w:t>202</w:t>
            </w:r>
            <w:r>
              <w:rPr>
                <w:szCs w:val="24"/>
                <w:lang w:eastAsia="en-US"/>
              </w:rPr>
              <w:t>2</w:t>
            </w:r>
            <w:r w:rsidRPr="00CA31BC">
              <w:rPr>
                <w:szCs w:val="24"/>
                <w:lang w:eastAsia="en-US"/>
              </w:rPr>
              <w:t>–202</w:t>
            </w:r>
            <w:r>
              <w:rPr>
                <w:szCs w:val="24"/>
                <w:lang w:eastAsia="en-US"/>
              </w:rPr>
              <w:t>3</w:t>
            </w:r>
            <w:r w:rsidRPr="00CA31BC">
              <w:rPr>
                <w:szCs w:val="24"/>
                <w:lang w:eastAsia="en-US"/>
              </w:rPr>
              <w:t xml:space="preserve"> mokslo metų (arba 202</w:t>
            </w:r>
            <w:r>
              <w:rPr>
                <w:szCs w:val="24"/>
                <w:lang w:eastAsia="en-US"/>
              </w:rPr>
              <w:t>3</w:t>
            </w:r>
            <w:r w:rsidRPr="00CA31BC">
              <w:rPr>
                <w:szCs w:val="24"/>
                <w:lang w:eastAsia="en-US"/>
              </w:rPr>
              <w:t xml:space="preserve"> metų) </w:t>
            </w:r>
            <w:r>
              <w:rPr>
                <w:szCs w:val="24"/>
                <w:lang w:eastAsia="en-US"/>
              </w:rPr>
              <w:t>įstaigos</w:t>
            </w:r>
            <w:r w:rsidRPr="00CA31BC">
              <w:rPr>
                <w:szCs w:val="24"/>
                <w:lang w:eastAsia="en-US"/>
              </w:rPr>
              <w:t xml:space="preserve"> pagrindini</w:t>
            </w:r>
            <w:r>
              <w:rPr>
                <w:szCs w:val="24"/>
                <w:lang w:eastAsia="en-US"/>
              </w:rPr>
              <w:t>ų</w:t>
            </w:r>
            <w:r w:rsidRPr="00CA31BC">
              <w:rPr>
                <w:szCs w:val="24"/>
                <w:lang w:eastAsia="en-US"/>
              </w:rPr>
              <w:t xml:space="preserve"> </w:t>
            </w:r>
            <w:r w:rsidRPr="001F6D82">
              <w:rPr>
                <w:szCs w:val="24"/>
                <w:lang w:eastAsia="en-US"/>
              </w:rPr>
              <w:t>veiklos tikslų įgyvendinimo (veiklos tobulinimo) perspektyvos</w:t>
            </w:r>
          </w:p>
        </w:tc>
        <w:tc>
          <w:tcPr>
            <w:tcW w:w="8649" w:type="dxa"/>
            <w:gridSpan w:val="2"/>
            <w:tcBorders>
              <w:top w:val="single" w:sz="4" w:space="0" w:color="auto"/>
              <w:left w:val="single" w:sz="4" w:space="0" w:color="auto"/>
              <w:right w:val="single" w:sz="4" w:space="0" w:color="auto"/>
            </w:tcBorders>
          </w:tcPr>
          <w:p w14:paraId="5C273051" w14:textId="77777777" w:rsidR="00F44A46" w:rsidRDefault="00F44A46" w:rsidP="00073C5A">
            <w:pPr>
              <w:tabs>
                <w:tab w:val="left" w:pos="1560"/>
              </w:tabs>
              <w:jc w:val="both"/>
              <w:rPr>
                <w:szCs w:val="24"/>
              </w:rPr>
            </w:pPr>
            <w:r w:rsidRPr="00DC43A2">
              <w:rPr>
                <w:szCs w:val="24"/>
              </w:rPr>
              <w:t>Ugdymo prieinamum</w:t>
            </w:r>
            <w:r>
              <w:rPr>
                <w:szCs w:val="24"/>
              </w:rPr>
              <w:t>o</w:t>
            </w:r>
            <w:r w:rsidRPr="00DC43A2">
              <w:rPr>
                <w:szCs w:val="24"/>
              </w:rPr>
              <w:t xml:space="preserve"> ir kok</w:t>
            </w:r>
            <w:r>
              <w:rPr>
                <w:szCs w:val="24"/>
              </w:rPr>
              <w:t>ybės užtikrinimo, modernios aplinkos kūrimo t</w:t>
            </w:r>
            <w:r w:rsidRPr="00DC43A2">
              <w:rPr>
                <w:szCs w:val="24"/>
              </w:rPr>
              <w:t>iksl</w:t>
            </w:r>
            <w:r>
              <w:rPr>
                <w:szCs w:val="24"/>
              </w:rPr>
              <w:t>ams</w:t>
            </w:r>
            <w:r w:rsidRPr="00DC43A2">
              <w:rPr>
                <w:szCs w:val="24"/>
              </w:rPr>
              <w:t xml:space="preserve"> įgyvendin</w:t>
            </w:r>
            <w:r>
              <w:rPr>
                <w:szCs w:val="24"/>
              </w:rPr>
              <w:t xml:space="preserve">ti </w:t>
            </w:r>
            <w:r w:rsidRPr="00DC43A2">
              <w:rPr>
                <w:szCs w:val="24"/>
              </w:rPr>
              <w:t xml:space="preserve">mokytojai tobulino kvalifikaciją </w:t>
            </w:r>
            <w:r>
              <w:rPr>
                <w:szCs w:val="24"/>
              </w:rPr>
              <w:t xml:space="preserve">ugdymo naujovių, </w:t>
            </w:r>
            <w:r w:rsidRPr="00DC43A2">
              <w:rPr>
                <w:szCs w:val="24"/>
              </w:rPr>
              <w:t>pamokos vadybos, aktyviųjų mokymo metodų</w:t>
            </w:r>
            <w:r>
              <w:rPr>
                <w:szCs w:val="24"/>
              </w:rPr>
              <w:t>, virtualių aplinkų</w:t>
            </w:r>
            <w:r w:rsidRPr="00DC43A2">
              <w:rPr>
                <w:szCs w:val="24"/>
              </w:rPr>
              <w:t xml:space="preserve"> taikymo pamokose temomis.</w:t>
            </w:r>
            <w:r>
              <w:rPr>
                <w:szCs w:val="24"/>
              </w:rPr>
              <w:t xml:space="preserve"> </w:t>
            </w:r>
          </w:p>
          <w:p w14:paraId="66757EB9" w14:textId="77777777" w:rsidR="00F44A46" w:rsidRDefault="00F44A46" w:rsidP="00073C5A">
            <w:pPr>
              <w:tabs>
                <w:tab w:val="left" w:pos="1560"/>
              </w:tabs>
              <w:jc w:val="both"/>
              <w:rPr>
                <w:szCs w:val="24"/>
              </w:rPr>
            </w:pPr>
            <w:r>
              <w:rPr>
                <w:szCs w:val="24"/>
              </w:rPr>
              <w:t xml:space="preserve">Daugiau dėmesio skiriama informavimui apie ugdymo programų pasiūlą mokykloje. Naudojama mokyklos paskyra socialiniame tinkle </w:t>
            </w:r>
            <w:r w:rsidRPr="000C028D">
              <w:rPr>
                <w:szCs w:val="24"/>
              </w:rPr>
              <w:t>,,Facebook“</w:t>
            </w:r>
            <w:r>
              <w:rPr>
                <w:szCs w:val="24"/>
              </w:rPr>
              <w:t>, mokyklos interneto svetainė, spausdinami plakatai ir lankstinukai, organizuojami susitikimai su darželių ir mokyklų ugdytiniais.</w:t>
            </w:r>
          </w:p>
          <w:p w14:paraId="448B5D3E" w14:textId="77777777" w:rsidR="00F44A46" w:rsidRPr="00CA31BC" w:rsidRDefault="00F44A46" w:rsidP="00073C5A">
            <w:pPr>
              <w:tabs>
                <w:tab w:val="left" w:pos="1560"/>
              </w:tabs>
              <w:jc w:val="both"/>
              <w:rPr>
                <w:szCs w:val="24"/>
              </w:rPr>
            </w:pPr>
            <w:r>
              <w:rPr>
                <w:szCs w:val="24"/>
              </w:rPr>
              <w:t xml:space="preserve">Buriant aktyvią mokyklos bendruomenę užtikrinama Mokyklos, Tėvų, Mokinių, Mokytojų tarybų veikla, įgyvendinamos pasiūlytas iniciatyvos. </w:t>
            </w:r>
          </w:p>
        </w:tc>
      </w:tr>
      <w:tr w:rsidR="00F44A46" w:rsidRPr="00FF25CC" w14:paraId="5A4E29A6" w14:textId="77777777" w:rsidTr="00073C5A">
        <w:trPr>
          <w:gridAfter w:val="1"/>
          <w:wAfter w:w="236" w:type="dxa"/>
          <w:trHeight w:val="278"/>
        </w:trPr>
        <w:tc>
          <w:tcPr>
            <w:tcW w:w="2666" w:type="dxa"/>
            <w:vMerge w:val="restart"/>
            <w:tcBorders>
              <w:top w:val="single" w:sz="4" w:space="0" w:color="auto"/>
              <w:left w:val="single" w:sz="4" w:space="0" w:color="auto"/>
              <w:right w:val="single" w:sz="4" w:space="0" w:color="auto"/>
            </w:tcBorders>
          </w:tcPr>
          <w:p w14:paraId="53567D2C" w14:textId="77777777" w:rsidR="00F44A46" w:rsidRPr="000350C4" w:rsidRDefault="00F44A46" w:rsidP="00073C5A">
            <w:pPr>
              <w:rPr>
                <w:szCs w:val="24"/>
                <w:lang w:eastAsia="en-US"/>
              </w:rPr>
            </w:pPr>
            <w:r w:rsidRPr="000350C4">
              <w:rPr>
                <w:szCs w:val="24"/>
                <w:lang w:eastAsia="en-US"/>
              </w:rPr>
              <w:t xml:space="preserve">Formalusis ir neformalusis švietimas bei projektinė veikla </w:t>
            </w:r>
          </w:p>
          <w:p w14:paraId="380CE431" w14:textId="77777777" w:rsidR="00F44A46" w:rsidRPr="000350C4" w:rsidRDefault="00F44A46" w:rsidP="00073C5A">
            <w:pPr>
              <w:rPr>
                <w:szCs w:val="24"/>
                <w:lang w:eastAsia="en-US"/>
              </w:rPr>
            </w:pPr>
          </w:p>
          <w:p w14:paraId="619AF228" w14:textId="77777777" w:rsidR="00F44A46" w:rsidRPr="000350C4" w:rsidRDefault="00F44A46" w:rsidP="00073C5A">
            <w:pPr>
              <w:rPr>
                <w:b/>
                <w:bCs/>
                <w:szCs w:val="24"/>
                <w:lang w:eastAsia="en-US"/>
              </w:rPr>
            </w:pPr>
          </w:p>
        </w:tc>
        <w:tc>
          <w:tcPr>
            <w:tcW w:w="3286" w:type="dxa"/>
            <w:tcBorders>
              <w:top w:val="single" w:sz="4" w:space="0" w:color="auto"/>
              <w:left w:val="single" w:sz="4" w:space="0" w:color="auto"/>
              <w:bottom w:val="single" w:sz="4" w:space="0" w:color="auto"/>
              <w:right w:val="single" w:sz="4" w:space="0" w:color="auto"/>
            </w:tcBorders>
          </w:tcPr>
          <w:p w14:paraId="1048D7E1" w14:textId="77777777" w:rsidR="00F44A46" w:rsidRPr="000350C4" w:rsidRDefault="00F44A46" w:rsidP="00073C5A">
            <w:pPr>
              <w:jc w:val="both"/>
              <w:rPr>
                <w:szCs w:val="24"/>
              </w:rPr>
            </w:pPr>
            <w:r w:rsidRPr="000350C4">
              <w:rPr>
                <w:szCs w:val="24"/>
              </w:rPr>
              <w:t>2022–2023 ir 2023–2024 mokslo metų ugdymo planų suderinimas ir patvirtinimas</w:t>
            </w:r>
          </w:p>
        </w:tc>
        <w:tc>
          <w:tcPr>
            <w:tcW w:w="8649" w:type="dxa"/>
            <w:gridSpan w:val="2"/>
            <w:tcBorders>
              <w:top w:val="single" w:sz="4" w:space="0" w:color="auto"/>
              <w:left w:val="single" w:sz="4" w:space="0" w:color="auto"/>
              <w:right w:val="single" w:sz="4" w:space="0" w:color="auto"/>
            </w:tcBorders>
          </w:tcPr>
          <w:p w14:paraId="558E8311" w14:textId="77777777" w:rsidR="00F44A46" w:rsidRPr="00FF25CC" w:rsidRDefault="00F44A46" w:rsidP="00073C5A">
            <w:pPr>
              <w:jc w:val="both"/>
              <w:rPr>
                <w:bCs/>
                <w:szCs w:val="24"/>
              </w:rPr>
            </w:pPr>
            <w:r w:rsidRPr="00FF25CC">
              <w:rPr>
                <w:bCs/>
                <w:szCs w:val="24"/>
              </w:rPr>
              <w:t>2022</w:t>
            </w:r>
            <w:r>
              <w:rPr>
                <w:bCs/>
                <w:szCs w:val="24"/>
              </w:rPr>
              <w:t>–</w:t>
            </w:r>
            <w:r w:rsidRPr="00FF25CC">
              <w:rPr>
                <w:bCs/>
                <w:szCs w:val="24"/>
              </w:rPr>
              <w:t>2023 m.</w:t>
            </w:r>
            <w:r>
              <w:rPr>
                <w:bCs/>
                <w:szCs w:val="24"/>
              </w:rPr>
              <w:t xml:space="preserve"> </w:t>
            </w:r>
            <w:r w:rsidRPr="00FF25CC">
              <w:rPr>
                <w:bCs/>
                <w:szCs w:val="24"/>
              </w:rPr>
              <w:t>m. ugdymo planas suderintas Jurbarko rajono savivaldybės administracijos</w:t>
            </w:r>
            <w:r>
              <w:rPr>
                <w:bCs/>
                <w:szCs w:val="24"/>
              </w:rPr>
              <w:t xml:space="preserve"> </w:t>
            </w:r>
            <w:r w:rsidRPr="00FF25CC">
              <w:rPr>
                <w:bCs/>
                <w:szCs w:val="24"/>
              </w:rPr>
              <w:t>direktoriaus 2022 m. rugsėjo 1 d. įsakymu Nr. O1-1061; patvirtintas Jurbarko Antano Sodeikos meno mokyklos direktoriaus 2022 m. rugsėjo 1 d. įsakymu Nr. V-95</w:t>
            </w:r>
            <w:r>
              <w:rPr>
                <w:bCs/>
                <w:szCs w:val="24"/>
              </w:rPr>
              <w:t>.</w:t>
            </w:r>
          </w:p>
          <w:p w14:paraId="57470315" w14:textId="77777777" w:rsidR="00F44A46" w:rsidRPr="00FF25CC" w:rsidRDefault="00F44A46" w:rsidP="00073C5A">
            <w:pPr>
              <w:jc w:val="both"/>
              <w:rPr>
                <w:bCs/>
                <w:szCs w:val="24"/>
              </w:rPr>
            </w:pPr>
            <w:r w:rsidRPr="00FF25CC">
              <w:rPr>
                <w:bCs/>
                <w:szCs w:val="24"/>
              </w:rPr>
              <w:t>2023</w:t>
            </w:r>
            <w:r>
              <w:rPr>
                <w:bCs/>
                <w:szCs w:val="24"/>
              </w:rPr>
              <w:t>–</w:t>
            </w:r>
            <w:r w:rsidRPr="00FF25CC">
              <w:rPr>
                <w:bCs/>
                <w:szCs w:val="24"/>
              </w:rPr>
              <w:t>2024 m.</w:t>
            </w:r>
            <w:r>
              <w:rPr>
                <w:bCs/>
                <w:szCs w:val="24"/>
              </w:rPr>
              <w:t xml:space="preserve"> </w:t>
            </w:r>
            <w:r w:rsidRPr="00FF25CC">
              <w:rPr>
                <w:bCs/>
                <w:szCs w:val="24"/>
              </w:rPr>
              <w:t>m. ugdymo planas suderintas Jurbarko rajono savivaldybės administracijos</w:t>
            </w:r>
            <w:r>
              <w:rPr>
                <w:bCs/>
                <w:szCs w:val="24"/>
              </w:rPr>
              <w:t xml:space="preserve"> </w:t>
            </w:r>
            <w:r w:rsidRPr="00FF25CC">
              <w:rPr>
                <w:bCs/>
                <w:szCs w:val="24"/>
              </w:rPr>
              <w:t>direktoriaus 2023 m. rugpjūčio 30 d. įsakymu Nr. O1-2.1-752; patvirtintas Jurbarko Antano Sodeikos meno mokyklos direktoriaus 2023 m. rugsėjo 30</w:t>
            </w:r>
            <w:r>
              <w:rPr>
                <w:bCs/>
                <w:szCs w:val="24"/>
              </w:rPr>
              <w:t> </w:t>
            </w:r>
            <w:r w:rsidRPr="00FF25CC">
              <w:rPr>
                <w:bCs/>
                <w:szCs w:val="24"/>
              </w:rPr>
              <w:t>d. įsakymu Nr. V-114</w:t>
            </w:r>
            <w:r>
              <w:rPr>
                <w:bCs/>
                <w:szCs w:val="24"/>
              </w:rPr>
              <w:t>.</w:t>
            </w:r>
          </w:p>
        </w:tc>
      </w:tr>
      <w:tr w:rsidR="00F44A46" w:rsidRPr="00CA31BC" w14:paraId="73F9CA25" w14:textId="77777777" w:rsidTr="00073C5A">
        <w:trPr>
          <w:gridAfter w:val="1"/>
          <w:wAfter w:w="236" w:type="dxa"/>
          <w:trHeight w:val="277"/>
        </w:trPr>
        <w:tc>
          <w:tcPr>
            <w:tcW w:w="2666" w:type="dxa"/>
            <w:vMerge/>
            <w:tcBorders>
              <w:left w:val="single" w:sz="4" w:space="0" w:color="auto"/>
              <w:right w:val="single" w:sz="4" w:space="0" w:color="auto"/>
            </w:tcBorders>
          </w:tcPr>
          <w:p w14:paraId="03A0AA2A" w14:textId="77777777" w:rsidR="00F44A46" w:rsidRPr="000350C4" w:rsidRDefault="00F44A46" w:rsidP="00073C5A">
            <w:pPr>
              <w:rPr>
                <w:szCs w:val="24"/>
                <w:lang w:eastAsia="en-US"/>
              </w:rPr>
            </w:pPr>
          </w:p>
        </w:tc>
        <w:tc>
          <w:tcPr>
            <w:tcW w:w="3286" w:type="dxa"/>
            <w:tcBorders>
              <w:top w:val="single" w:sz="4" w:space="0" w:color="auto"/>
              <w:left w:val="single" w:sz="4" w:space="0" w:color="auto"/>
              <w:bottom w:val="single" w:sz="4" w:space="0" w:color="auto"/>
              <w:right w:val="single" w:sz="4" w:space="0" w:color="auto"/>
            </w:tcBorders>
          </w:tcPr>
          <w:p w14:paraId="45ACAD1A" w14:textId="77777777" w:rsidR="00F44A46" w:rsidRPr="000350C4" w:rsidRDefault="00F44A46" w:rsidP="00073C5A">
            <w:pPr>
              <w:jc w:val="both"/>
              <w:rPr>
                <w:color w:val="000000"/>
                <w:szCs w:val="24"/>
                <w:lang w:eastAsia="en-US"/>
              </w:rPr>
            </w:pPr>
            <w:r w:rsidRPr="000350C4">
              <w:rPr>
                <w:color w:val="000000"/>
                <w:szCs w:val="24"/>
                <w:lang w:eastAsia="en-US"/>
              </w:rPr>
              <w:t xml:space="preserve">2022–2023 mokslo metų ugdymo plano įgyvendinimas, problemos, sėkmės ir pokyčiai (palyginimas su 2021–2022 mokslo metais) </w:t>
            </w:r>
          </w:p>
        </w:tc>
        <w:tc>
          <w:tcPr>
            <w:tcW w:w="8649" w:type="dxa"/>
            <w:gridSpan w:val="2"/>
            <w:tcBorders>
              <w:left w:val="single" w:sz="4" w:space="0" w:color="auto"/>
              <w:bottom w:val="single" w:sz="4" w:space="0" w:color="auto"/>
              <w:right w:val="single" w:sz="4" w:space="0" w:color="auto"/>
            </w:tcBorders>
          </w:tcPr>
          <w:p w14:paraId="0C799FDB" w14:textId="77777777" w:rsidR="00F44A46" w:rsidRDefault="00F44A46" w:rsidP="00073C5A">
            <w:pPr>
              <w:jc w:val="both"/>
              <w:rPr>
                <w:rFonts w:eastAsia="Calibri"/>
                <w:bCs/>
                <w:szCs w:val="24"/>
                <w:lang w:eastAsia="en-US"/>
              </w:rPr>
            </w:pPr>
            <w:r w:rsidRPr="00C47605">
              <w:rPr>
                <w:rFonts w:eastAsia="Calibri"/>
                <w:bCs/>
                <w:szCs w:val="24"/>
                <w:lang w:eastAsia="en-US"/>
              </w:rPr>
              <w:t xml:space="preserve">Ugdymo planas įgyvendintas sėkmingai, tinkamai panaudotos privalomiems ir pasirenkamiesiems branduolio dalykams skirtos valandos, vykdomos formalųjį švietimą papildančio pradinio ir pagrindinio muzikos, dailės ir šokio ugdymo bei neformalaus ugdymo programos. </w:t>
            </w:r>
          </w:p>
          <w:p w14:paraId="30F64D21" w14:textId="77777777" w:rsidR="00F44A46" w:rsidRPr="00F25A59" w:rsidRDefault="00F44A46" w:rsidP="00073C5A">
            <w:pPr>
              <w:jc w:val="both"/>
              <w:rPr>
                <w:rFonts w:eastAsia="Calibri"/>
                <w:bCs/>
                <w:szCs w:val="24"/>
                <w:lang w:eastAsia="en-US"/>
              </w:rPr>
            </w:pPr>
            <w:r>
              <w:rPr>
                <w:rFonts w:eastAsia="Calibri"/>
                <w:bCs/>
                <w:szCs w:val="24"/>
                <w:lang w:eastAsia="en-US"/>
              </w:rPr>
              <w:t xml:space="preserve">Atsižvelgus į </w:t>
            </w:r>
            <w:r w:rsidRPr="00337C84">
              <w:rPr>
                <w:rFonts w:eastAsia="Calibri"/>
                <w:bCs/>
                <w:szCs w:val="24"/>
                <w:lang w:eastAsia="en-US"/>
              </w:rPr>
              <w:t>Rekomendacij</w:t>
            </w:r>
            <w:r>
              <w:rPr>
                <w:rFonts w:eastAsia="Calibri"/>
                <w:bCs/>
                <w:szCs w:val="24"/>
                <w:lang w:eastAsia="en-US"/>
              </w:rPr>
              <w:t xml:space="preserve">as </w:t>
            </w:r>
            <w:r w:rsidRPr="00337C84">
              <w:rPr>
                <w:rFonts w:eastAsia="Calibri"/>
                <w:bCs/>
                <w:szCs w:val="24"/>
                <w:lang w:eastAsia="en-US"/>
              </w:rPr>
              <w:t xml:space="preserve">dėl meninio formalųjį švietimą papildančio ugdymo programų rengimo ir </w:t>
            </w:r>
            <w:r>
              <w:rPr>
                <w:rFonts w:eastAsia="Calibri"/>
                <w:bCs/>
                <w:szCs w:val="24"/>
                <w:lang w:eastAsia="en-US"/>
              </w:rPr>
              <w:t xml:space="preserve">įgyvendinimo, daugiau valandų skirta formalųjį švietimą </w:t>
            </w:r>
            <w:r>
              <w:rPr>
                <w:rFonts w:eastAsia="Calibri"/>
                <w:bCs/>
                <w:szCs w:val="24"/>
                <w:lang w:eastAsia="en-US"/>
              </w:rPr>
              <w:lastRenderedPageBreak/>
              <w:t>papildančio šokio programoms įgyvendinti, nei buvo numatyta 2021–2022 m. m. ugdymo plane. Tai davė puikių rezultatų, sustiprėjo šokių kolektyvas „</w:t>
            </w:r>
            <w:proofErr w:type="spellStart"/>
            <w:r>
              <w:rPr>
                <w:rFonts w:eastAsia="Calibri"/>
                <w:bCs/>
                <w:szCs w:val="24"/>
                <w:lang w:eastAsia="en-US"/>
              </w:rPr>
              <w:t>Mituvėlė</w:t>
            </w:r>
            <w:proofErr w:type="spellEnd"/>
            <w:r>
              <w:rPr>
                <w:rFonts w:eastAsia="Calibri"/>
                <w:bCs/>
                <w:szCs w:val="24"/>
                <w:lang w:eastAsia="en-US"/>
              </w:rPr>
              <w:t>“.</w:t>
            </w:r>
          </w:p>
        </w:tc>
      </w:tr>
      <w:tr w:rsidR="00F44A46" w:rsidRPr="00CA31BC" w14:paraId="5BE3BBD4" w14:textId="77777777" w:rsidTr="00073C5A">
        <w:trPr>
          <w:gridAfter w:val="1"/>
          <w:wAfter w:w="236" w:type="dxa"/>
          <w:trHeight w:val="184"/>
        </w:trPr>
        <w:tc>
          <w:tcPr>
            <w:tcW w:w="2666" w:type="dxa"/>
            <w:vMerge/>
            <w:tcBorders>
              <w:left w:val="single" w:sz="4" w:space="0" w:color="auto"/>
              <w:right w:val="single" w:sz="4" w:space="0" w:color="auto"/>
            </w:tcBorders>
          </w:tcPr>
          <w:p w14:paraId="50CCE181" w14:textId="77777777" w:rsidR="00F44A46" w:rsidRPr="000350C4" w:rsidRDefault="00F44A46" w:rsidP="00073C5A">
            <w:pPr>
              <w:rPr>
                <w:szCs w:val="24"/>
                <w:lang w:eastAsia="en-US"/>
              </w:rPr>
            </w:pPr>
          </w:p>
        </w:tc>
        <w:tc>
          <w:tcPr>
            <w:tcW w:w="3286" w:type="dxa"/>
            <w:tcBorders>
              <w:top w:val="single" w:sz="4" w:space="0" w:color="auto"/>
              <w:left w:val="single" w:sz="4" w:space="0" w:color="auto"/>
              <w:bottom w:val="single" w:sz="4" w:space="0" w:color="auto"/>
              <w:right w:val="single" w:sz="4" w:space="0" w:color="auto"/>
            </w:tcBorders>
          </w:tcPr>
          <w:p w14:paraId="5EF3F9A3" w14:textId="77777777" w:rsidR="00F44A46" w:rsidRPr="000350C4" w:rsidRDefault="00F44A46" w:rsidP="00073C5A">
            <w:pPr>
              <w:jc w:val="both"/>
              <w:rPr>
                <w:color w:val="000000"/>
                <w:szCs w:val="24"/>
                <w:lang w:eastAsia="en-US"/>
              </w:rPr>
            </w:pPr>
            <w:r w:rsidRPr="000350C4">
              <w:rPr>
                <w:color w:val="000000"/>
                <w:szCs w:val="24"/>
                <w:lang w:eastAsia="en-US"/>
              </w:rPr>
              <w:t xml:space="preserve">2023 m. formalųjį švietimą papildančio pradinio ir pagrindinio ugdymo pasiekimų patikrinimo ir egzaminų rezultatai </w:t>
            </w:r>
          </w:p>
        </w:tc>
        <w:tc>
          <w:tcPr>
            <w:tcW w:w="8649" w:type="dxa"/>
            <w:gridSpan w:val="2"/>
            <w:tcBorders>
              <w:top w:val="single" w:sz="4" w:space="0" w:color="auto"/>
              <w:left w:val="single" w:sz="4" w:space="0" w:color="auto"/>
              <w:bottom w:val="single" w:sz="4" w:space="0" w:color="auto"/>
              <w:right w:val="single" w:sz="4" w:space="0" w:color="auto"/>
            </w:tcBorders>
          </w:tcPr>
          <w:p w14:paraId="50BCD202" w14:textId="77777777" w:rsidR="00F44A46" w:rsidRDefault="00F44A46" w:rsidP="00073C5A">
            <w:pPr>
              <w:jc w:val="both"/>
            </w:pPr>
            <w:r w:rsidRPr="0054348E">
              <w:t>2023 m. mokykla išleido 28 absolventus. Pradinio ugdymo programą baigė 44 mokiniai</w:t>
            </w:r>
            <w:r>
              <w:t>.</w:t>
            </w:r>
          </w:p>
          <w:p w14:paraId="76D170DD" w14:textId="77777777" w:rsidR="00F44A46" w:rsidRPr="00CA31BC" w:rsidRDefault="00F44A46" w:rsidP="00073C5A">
            <w:pPr>
              <w:jc w:val="both"/>
              <w:rPr>
                <w:szCs w:val="24"/>
                <w:lang w:eastAsia="en-US"/>
              </w:rPr>
            </w:pPr>
            <w:r>
              <w:rPr>
                <w:highlight w:val="white"/>
              </w:rPr>
              <w:t>2022–2023 m. m.</w:t>
            </w:r>
            <w:r>
              <w:t xml:space="preserve"> pagrindinio ugdymo programas baigiančių mokinių pasiekimų įvertinimų bendras vidurkis – 9,3 balo; muzikos skyriaus – 8,9 balo; dailės skyriaus – 9,2 balo; šokio skyriaus – 9,8 balo. Pradinio ugdymo mokinių žinių patikrinimo bendras vidurkis – 9,4 balo; muzikos skyriaus – 8,7 balo; dailės skyriaus – 9,6 balo; šokio skyriaus – 10 balų.</w:t>
            </w:r>
          </w:p>
        </w:tc>
      </w:tr>
      <w:tr w:rsidR="00F44A46" w:rsidRPr="00CA31BC" w14:paraId="27AB5347" w14:textId="77777777" w:rsidTr="00073C5A">
        <w:trPr>
          <w:gridAfter w:val="1"/>
          <w:wAfter w:w="236" w:type="dxa"/>
          <w:trHeight w:val="184"/>
        </w:trPr>
        <w:tc>
          <w:tcPr>
            <w:tcW w:w="2666" w:type="dxa"/>
            <w:vMerge/>
            <w:tcBorders>
              <w:left w:val="single" w:sz="4" w:space="0" w:color="auto"/>
              <w:right w:val="single" w:sz="4" w:space="0" w:color="auto"/>
            </w:tcBorders>
          </w:tcPr>
          <w:p w14:paraId="4AA9A36F" w14:textId="77777777" w:rsidR="00F44A46" w:rsidRPr="00CA31BC" w:rsidRDefault="00F44A46" w:rsidP="00073C5A">
            <w:pPr>
              <w:rPr>
                <w:szCs w:val="24"/>
                <w:lang w:eastAsia="en-US"/>
              </w:rPr>
            </w:pPr>
          </w:p>
        </w:tc>
        <w:tc>
          <w:tcPr>
            <w:tcW w:w="3286" w:type="dxa"/>
            <w:tcBorders>
              <w:top w:val="single" w:sz="4" w:space="0" w:color="auto"/>
              <w:left w:val="single" w:sz="4" w:space="0" w:color="auto"/>
              <w:bottom w:val="single" w:sz="4" w:space="0" w:color="auto"/>
              <w:right w:val="single" w:sz="4" w:space="0" w:color="auto"/>
            </w:tcBorders>
          </w:tcPr>
          <w:p w14:paraId="68EFB6FB" w14:textId="77777777" w:rsidR="00F44A46" w:rsidRPr="00CA31BC" w:rsidRDefault="00F44A46" w:rsidP="00073C5A">
            <w:pPr>
              <w:jc w:val="both"/>
              <w:rPr>
                <w:color w:val="000000"/>
                <w:szCs w:val="24"/>
                <w:lang w:eastAsia="en-US"/>
              </w:rPr>
            </w:pPr>
            <w:r>
              <w:rPr>
                <w:szCs w:val="24"/>
                <w:lang w:eastAsia="en-US"/>
              </w:rPr>
              <w:t>Įstaigos</w:t>
            </w:r>
            <w:r w:rsidRPr="00CA31BC">
              <w:rPr>
                <w:szCs w:val="24"/>
                <w:lang w:eastAsia="en-US"/>
              </w:rPr>
              <w:t xml:space="preserve"> </w:t>
            </w:r>
            <w:r w:rsidRPr="00CA31BC">
              <w:rPr>
                <w:color w:val="000000"/>
                <w:szCs w:val="24"/>
                <w:lang w:eastAsia="en-US"/>
              </w:rPr>
              <w:t xml:space="preserve">dalyvavimas tyrimuose, projektuose ir programose, gautų įvertinimų analizė bei rezultatų gerinimo darbai  </w:t>
            </w:r>
          </w:p>
        </w:tc>
        <w:tc>
          <w:tcPr>
            <w:tcW w:w="8649" w:type="dxa"/>
            <w:gridSpan w:val="2"/>
            <w:tcBorders>
              <w:top w:val="single" w:sz="4" w:space="0" w:color="auto"/>
              <w:left w:val="single" w:sz="4" w:space="0" w:color="auto"/>
              <w:bottom w:val="single" w:sz="4" w:space="0" w:color="auto"/>
              <w:right w:val="single" w:sz="4" w:space="0" w:color="auto"/>
            </w:tcBorders>
          </w:tcPr>
          <w:p w14:paraId="4F4BBD55" w14:textId="77777777" w:rsidR="00F44A46" w:rsidRPr="00CA31BC" w:rsidRDefault="00F44A46" w:rsidP="00073C5A">
            <w:pPr>
              <w:jc w:val="both"/>
              <w:rPr>
                <w:szCs w:val="24"/>
              </w:rPr>
            </w:pPr>
            <w:r>
              <w:rPr>
                <w:szCs w:val="24"/>
              </w:rPr>
              <w:t>Nedalyvauta.</w:t>
            </w:r>
          </w:p>
        </w:tc>
      </w:tr>
      <w:tr w:rsidR="00F44A46" w:rsidRPr="00CA31BC" w14:paraId="3EC7AF0B" w14:textId="77777777" w:rsidTr="00073C5A">
        <w:trPr>
          <w:gridAfter w:val="1"/>
          <w:wAfter w:w="236" w:type="dxa"/>
          <w:trHeight w:val="184"/>
        </w:trPr>
        <w:tc>
          <w:tcPr>
            <w:tcW w:w="2666" w:type="dxa"/>
            <w:vMerge/>
            <w:tcBorders>
              <w:left w:val="single" w:sz="4" w:space="0" w:color="auto"/>
              <w:right w:val="single" w:sz="4" w:space="0" w:color="auto"/>
            </w:tcBorders>
          </w:tcPr>
          <w:p w14:paraId="72A685C2" w14:textId="77777777" w:rsidR="00F44A46" w:rsidRPr="00CA31BC" w:rsidRDefault="00F44A46" w:rsidP="00073C5A">
            <w:pPr>
              <w:rPr>
                <w:szCs w:val="24"/>
                <w:lang w:eastAsia="en-US"/>
              </w:rPr>
            </w:pPr>
          </w:p>
        </w:tc>
        <w:tc>
          <w:tcPr>
            <w:tcW w:w="3286" w:type="dxa"/>
            <w:tcBorders>
              <w:top w:val="single" w:sz="4" w:space="0" w:color="auto"/>
              <w:left w:val="single" w:sz="4" w:space="0" w:color="auto"/>
              <w:bottom w:val="single" w:sz="4" w:space="0" w:color="auto"/>
              <w:right w:val="single" w:sz="4" w:space="0" w:color="auto"/>
            </w:tcBorders>
          </w:tcPr>
          <w:p w14:paraId="796661CD" w14:textId="77777777" w:rsidR="00F44A46" w:rsidRPr="00CA31BC" w:rsidRDefault="00F44A46" w:rsidP="00073C5A">
            <w:pPr>
              <w:jc w:val="both"/>
              <w:rPr>
                <w:color w:val="000000"/>
                <w:szCs w:val="24"/>
                <w:lang w:eastAsia="en-US"/>
              </w:rPr>
            </w:pPr>
            <w:r w:rsidRPr="00CA31BC">
              <w:rPr>
                <w:color w:val="000000"/>
                <w:szCs w:val="24"/>
                <w:lang w:eastAsia="en-US"/>
              </w:rPr>
              <w:t>Mokinių (ugdytinių) mokymo(</w:t>
            </w:r>
            <w:proofErr w:type="spellStart"/>
            <w:r w:rsidRPr="00CA31BC">
              <w:rPr>
                <w:color w:val="000000"/>
                <w:szCs w:val="24"/>
                <w:lang w:eastAsia="en-US"/>
              </w:rPr>
              <w:t>si</w:t>
            </w:r>
            <w:proofErr w:type="spellEnd"/>
            <w:r w:rsidRPr="00CA31BC">
              <w:rPr>
                <w:color w:val="000000"/>
                <w:szCs w:val="24"/>
                <w:lang w:eastAsia="en-US"/>
              </w:rPr>
              <w:t>) ir ugdymo(</w:t>
            </w:r>
            <w:proofErr w:type="spellStart"/>
            <w:r w:rsidRPr="00CA31BC">
              <w:rPr>
                <w:color w:val="000000"/>
                <w:szCs w:val="24"/>
                <w:lang w:eastAsia="en-US"/>
              </w:rPr>
              <w:t>si</w:t>
            </w:r>
            <w:proofErr w:type="spellEnd"/>
            <w:r w:rsidRPr="00CA31BC">
              <w:rPr>
                <w:color w:val="000000"/>
                <w:szCs w:val="24"/>
                <w:lang w:eastAsia="en-US"/>
              </w:rPr>
              <w:t>) pasiekimų pažangos stebėsena</w:t>
            </w:r>
          </w:p>
        </w:tc>
        <w:tc>
          <w:tcPr>
            <w:tcW w:w="8649" w:type="dxa"/>
            <w:gridSpan w:val="2"/>
            <w:tcBorders>
              <w:top w:val="single" w:sz="4" w:space="0" w:color="auto"/>
              <w:left w:val="single" w:sz="4" w:space="0" w:color="auto"/>
              <w:bottom w:val="single" w:sz="4" w:space="0" w:color="auto"/>
              <w:right w:val="single" w:sz="4" w:space="0" w:color="auto"/>
            </w:tcBorders>
          </w:tcPr>
          <w:p w14:paraId="67C2FF44" w14:textId="77777777" w:rsidR="00F44A46" w:rsidRPr="00CA31BC" w:rsidRDefault="00F44A46" w:rsidP="00073C5A">
            <w:pPr>
              <w:jc w:val="both"/>
              <w:rPr>
                <w:szCs w:val="24"/>
              </w:rPr>
            </w:pPr>
            <w:r w:rsidRPr="00E750A6">
              <w:t xml:space="preserve">Mokykloje </w:t>
            </w:r>
            <w:r>
              <w:t>m</w:t>
            </w:r>
            <w:r w:rsidRPr="00E750A6">
              <w:t>okinių (ugdytinių) mokymo(</w:t>
            </w:r>
            <w:proofErr w:type="spellStart"/>
            <w:r w:rsidRPr="00E750A6">
              <w:t>si</w:t>
            </w:r>
            <w:proofErr w:type="spellEnd"/>
            <w:r w:rsidRPr="00E750A6">
              <w:t>) ir ugdymo(</w:t>
            </w:r>
            <w:proofErr w:type="spellStart"/>
            <w:r w:rsidRPr="00E750A6">
              <w:t>si</w:t>
            </w:r>
            <w:proofErr w:type="spellEnd"/>
            <w:r w:rsidRPr="00E750A6">
              <w:t>) pasiekimų pažangos stebėsena</w:t>
            </w:r>
            <w:r>
              <w:t xml:space="preserve"> vykdoma pagal </w:t>
            </w:r>
            <w:r w:rsidRPr="00E750A6">
              <w:t>Jurbarko Antano Sodeikos meno mokyklos mokinių pažangos ir pasiekimų vertinimo ir mokinių žinių patikrinimo, akademinių  koncertų ir atsiskaitymų, baigiamųjų egzaminų ir dailės darbų peržiūrų organizavimo tvark</w:t>
            </w:r>
            <w:r>
              <w:t>ą, patvirtintą Jurbarko Antano Sodeikos meno mokyklos direktoriaus 2021 m. rugsėjo 2 d. įsakymu Nr. V-111.</w:t>
            </w:r>
          </w:p>
        </w:tc>
      </w:tr>
      <w:tr w:rsidR="00F44A46" w:rsidRPr="00CA31BC" w14:paraId="0720ECD2" w14:textId="77777777" w:rsidTr="00073C5A">
        <w:trPr>
          <w:gridAfter w:val="1"/>
          <w:wAfter w:w="236" w:type="dxa"/>
          <w:trHeight w:val="542"/>
        </w:trPr>
        <w:tc>
          <w:tcPr>
            <w:tcW w:w="2666" w:type="dxa"/>
            <w:vMerge/>
            <w:tcBorders>
              <w:left w:val="single" w:sz="4" w:space="0" w:color="auto"/>
              <w:bottom w:val="single" w:sz="4" w:space="0" w:color="auto"/>
              <w:right w:val="single" w:sz="4" w:space="0" w:color="auto"/>
            </w:tcBorders>
          </w:tcPr>
          <w:p w14:paraId="0D92FC96" w14:textId="77777777" w:rsidR="00F44A46" w:rsidRPr="00CA31BC" w:rsidRDefault="00F44A46" w:rsidP="00073C5A">
            <w:pPr>
              <w:rPr>
                <w:szCs w:val="24"/>
                <w:lang w:eastAsia="en-US"/>
              </w:rPr>
            </w:pPr>
          </w:p>
        </w:tc>
        <w:tc>
          <w:tcPr>
            <w:tcW w:w="3286" w:type="dxa"/>
            <w:tcBorders>
              <w:top w:val="single" w:sz="4" w:space="0" w:color="auto"/>
              <w:left w:val="single" w:sz="4" w:space="0" w:color="auto"/>
              <w:bottom w:val="single" w:sz="4" w:space="0" w:color="auto"/>
              <w:right w:val="single" w:sz="4" w:space="0" w:color="auto"/>
            </w:tcBorders>
          </w:tcPr>
          <w:p w14:paraId="5AF0B3D3" w14:textId="77777777" w:rsidR="00F44A46" w:rsidRPr="00CA31BC" w:rsidRDefault="00F44A46" w:rsidP="00073C5A">
            <w:pPr>
              <w:jc w:val="both"/>
              <w:rPr>
                <w:szCs w:val="24"/>
                <w:lang w:eastAsia="en-US"/>
              </w:rPr>
            </w:pPr>
            <w:r w:rsidRPr="00CA31BC">
              <w:rPr>
                <w:szCs w:val="24"/>
                <w:lang w:eastAsia="en-US"/>
              </w:rPr>
              <w:t>202</w:t>
            </w:r>
            <w:r>
              <w:rPr>
                <w:szCs w:val="24"/>
                <w:lang w:eastAsia="en-US"/>
              </w:rPr>
              <w:t>3</w:t>
            </w:r>
            <w:r w:rsidRPr="00CA31BC">
              <w:rPr>
                <w:szCs w:val="24"/>
                <w:lang w:eastAsia="en-US"/>
              </w:rPr>
              <w:t xml:space="preserve"> metų neformaliojo švietimo organizavimas</w:t>
            </w:r>
          </w:p>
        </w:tc>
        <w:tc>
          <w:tcPr>
            <w:tcW w:w="8649" w:type="dxa"/>
            <w:gridSpan w:val="2"/>
            <w:tcBorders>
              <w:top w:val="single" w:sz="4" w:space="0" w:color="auto"/>
              <w:left w:val="single" w:sz="4" w:space="0" w:color="auto"/>
              <w:bottom w:val="single" w:sz="4" w:space="0" w:color="auto"/>
              <w:right w:val="single" w:sz="4" w:space="0" w:color="auto"/>
            </w:tcBorders>
          </w:tcPr>
          <w:p w14:paraId="5F2F7B5E" w14:textId="77777777" w:rsidR="00F44A46" w:rsidRDefault="00F44A46" w:rsidP="00073C5A">
            <w:pPr>
              <w:jc w:val="both"/>
              <w:rPr>
                <w:szCs w:val="24"/>
              </w:rPr>
            </w:pPr>
            <w:r w:rsidRPr="00D210EB">
              <w:rPr>
                <w:szCs w:val="24"/>
              </w:rPr>
              <w:t>202</w:t>
            </w:r>
            <w:r>
              <w:rPr>
                <w:szCs w:val="24"/>
              </w:rPr>
              <w:t>3</w:t>
            </w:r>
            <w:r w:rsidRPr="00D210EB">
              <w:rPr>
                <w:szCs w:val="24"/>
              </w:rPr>
              <w:t xml:space="preserve"> m. </w:t>
            </w:r>
            <w:r>
              <w:rPr>
                <w:szCs w:val="24"/>
              </w:rPr>
              <w:t xml:space="preserve">meno mokykloje buvo vykdomos šios </w:t>
            </w:r>
            <w:r w:rsidRPr="00D210EB">
              <w:rPr>
                <w:szCs w:val="24"/>
              </w:rPr>
              <w:t>neformaliojo ugdymo program</w:t>
            </w:r>
            <w:r>
              <w:rPr>
                <w:szCs w:val="24"/>
              </w:rPr>
              <w:t>o</w:t>
            </w:r>
            <w:r w:rsidRPr="00D210EB">
              <w:rPr>
                <w:szCs w:val="24"/>
              </w:rPr>
              <w:t>s</w:t>
            </w:r>
            <w:r>
              <w:rPr>
                <w:szCs w:val="24"/>
              </w:rPr>
              <w:t>:</w:t>
            </w:r>
            <w:r w:rsidRPr="00D210EB">
              <w:rPr>
                <w:szCs w:val="24"/>
              </w:rPr>
              <w:t xml:space="preserve"> </w:t>
            </w:r>
            <w:r>
              <w:rPr>
                <w:szCs w:val="24"/>
              </w:rPr>
              <w:t xml:space="preserve">suaugusiųjų </w:t>
            </w:r>
            <w:r w:rsidRPr="00D210EB">
              <w:rPr>
                <w:szCs w:val="24"/>
              </w:rPr>
              <w:t>dailės</w:t>
            </w:r>
            <w:r>
              <w:rPr>
                <w:szCs w:val="24"/>
              </w:rPr>
              <w:t xml:space="preserve"> ugdymo,</w:t>
            </w:r>
            <w:r w:rsidRPr="00D210EB">
              <w:rPr>
                <w:szCs w:val="24"/>
              </w:rPr>
              <w:t xml:space="preserve"> </w:t>
            </w:r>
            <w:r>
              <w:rPr>
                <w:szCs w:val="24"/>
              </w:rPr>
              <w:t>suaugusiųjų</w:t>
            </w:r>
            <w:r w:rsidRPr="00D210EB">
              <w:rPr>
                <w:szCs w:val="24"/>
              </w:rPr>
              <w:t xml:space="preserve"> muzikos ugdymo</w:t>
            </w:r>
            <w:r>
              <w:rPr>
                <w:szCs w:val="24"/>
              </w:rPr>
              <w:t>,</w:t>
            </w:r>
            <w:r w:rsidRPr="00D210EB">
              <w:rPr>
                <w:szCs w:val="24"/>
              </w:rPr>
              <w:t xml:space="preserve"> meninės saviraiškos </w:t>
            </w:r>
            <w:r>
              <w:rPr>
                <w:szCs w:val="24"/>
              </w:rPr>
              <w:t>muzikinio ugdymo , meninės saviraiškos šokio ugdymo,</w:t>
            </w:r>
            <w:r w:rsidRPr="00D210EB">
              <w:rPr>
                <w:szCs w:val="24"/>
              </w:rPr>
              <w:t xml:space="preserve"> ankstyvojo </w:t>
            </w:r>
            <w:r>
              <w:rPr>
                <w:szCs w:val="24"/>
              </w:rPr>
              <w:t xml:space="preserve">meninio </w:t>
            </w:r>
            <w:r w:rsidRPr="00D210EB">
              <w:rPr>
                <w:szCs w:val="24"/>
              </w:rPr>
              <w:t>ugdymo</w:t>
            </w:r>
            <w:r>
              <w:rPr>
                <w:szCs w:val="24"/>
              </w:rPr>
              <w:t>.</w:t>
            </w:r>
          </w:p>
          <w:p w14:paraId="3B9CBD8F" w14:textId="77777777" w:rsidR="00F44A46" w:rsidRPr="00CA31BC" w:rsidRDefault="00F44A46" w:rsidP="00073C5A">
            <w:pPr>
              <w:jc w:val="both"/>
              <w:rPr>
                <w:szCs w:val="24"/>
              </w:rPr>
            </w:pPr>
            <w:r>
              <w:rPr>
                <w:szCs w:val="24"/>
              </w:rPr>
              <w:t xml:space="preserve">Muzikos ugdymo programos buvo įgyvendinamos individualiais užsiėmimais; suaugusiųjų dailės ugdymui sudaryta viena grupė; meninės saviraiškos </w:t>
            </w:r>
            <w:r w:rsidRPr="00A16213">
              <w:rPr>
                <w:szCs w:val="24"/>
              </w:rPr>
              <w:t xml:space="preserve">šokio ugdymo programos mokinių </w:t>
            </w:r>
            <w:r>
              <w:rPr>
                <w:szCs w:val="24"/>
              </w:rPr>
              <w:t xml:space="preserve">pasirinktų dalykų </w:t>
            </w:r>
            <w:r w:rsidRPr="00A16213">
              <w:rPr>
                <w:szCs w:val="24"/>
              </w:rPr>
              <w:t>užsiėmimai vyksta</w:t>
            </w:r>
            <w:r>
              <w:rPr>
                <w:szCs w:val="24"/>
              </w:rPr>
              <w:t>,</w:t>
            </w:r>
            <w:r w:rsidRPr="00A16213">
              <w:rPr>
                <w:szCs w:val="24"/>
              </w:rPr>
              <w:t xml:space="preserve"> </w:t>
            </w:r>
            <w:r>
              <w:rPr>
                <w:szCs w:val="24"/>
              </w:rPr>
              <w:t xml:space="preserve">mokinius </w:t>
            </w:r>
            <w:r w:rsidRPr="00A16213">
              <w:rPr>
                <w:szCs w:val="24"/>
              </w:rPr>
              <w:t>pagal individualius gebėjimus ir poreikius prijungiant prie</w:t>
            </w:r>
            <w:r>
              <w:rPr>
                <w:szCs w:val="24"/>
              </w:rPr>
              <w:t xml:space="preserve"> FŠPU </w:t>
            </w:r>
            <w:r w:rsidRPr="00A16213">
              <w:rPr>
                <w:szCs w:val="24"/>
              </w:rPr>
              <w:t xml:space="preserve">šokio klasių </w:t>
            </w:r>
            <w:r>
              <w:rPr>
                <w:szCs w:val="24"/>
              </w:rPr>
              <w:t>užsiėmimų ir diferencijuojant užduotis;</w:t>
            </w:r>
            <w:r w:rsidRPr="00A16213">
              <w:rPr>
                <w:szCs w:val="24"/>
              </w:rPr>
              <w:t xml:space="preserve"> ankstyvojo meninio ugdymo mokinių sudarytos keturios grupės.</w:t>
            </w:r>
          </w:p>
        </w:tc>
      </w:tr>
      <w:tr w:rsidR="00F44A46" w:rsidRPr="00CA31BC" w14:paraId="420D930E" w14:textId="77777777" w:rsidTr="00073C5A">
        <w:trPr>
          <w:gridAfter w:val="1"/>
          <w:wAfter w:w="236" w:type="dxa"/>
          <w:trHeight w:val="112"/>
        </w:trPr>
        <w:tc>
          <w:tcPr>
            <w:tcW w:w="2666" w:type="dxa"/>
            <w:tcBorders>
              <w:top w:val="single" w:sz="4" w:space="0" w:color="auto"/>
              <w:left w:val="single" w:sz="4" w:space="0" w:color="auto"/>
              <w:bottom w:val="single" w:sz="4" w:space="0" w:color="auto"/>
              <w:right w:val="single" w:sz="4" w:space="0" w:color="auto"/>
            </w:tcBorders>
          </w:tcPr>
          <w:p w14:paraId="1529EDE9" w14:textId="77777777" w:rsidR="00F44A46" w:rsidRPr="00CA31BC" w:rsidRDefault="00F44A46" w:rsidP="00073C5A">
            <w:pPr>
              <w:jc w:val="both"/>
              <w:rPr>
                <w:szCs w:val="24"/>
                <w:lang w:eastAsia="en-US"/>
              </w:rPr>
            </w:pPr>
            <w:r w:rsidRPr="00CA31BC">
              <w:rPr>
                <w:szCs w:val="24"/>
                <w:lang w:eastAsia="en-US"/>
              </w:rPr>
              <w:t xml:space="preserve">Patyčių ir smurto prevencija </w:t>
            </w:r>
            <w:r>
              <w:rPr>
                <w:szCs w:val="24"/>
                <w:lang w:eastAsia="en-US"/>
              </w:rPr>
              <w:t>įstaigoje</w:t>
            </w:r>
            <w:r w:rsidRPr="00CA31BC">
              <w:rPr>
                <w:szCs w:val="24"/>
                <w:lang w:eastAsia="en-US"/>
              </w:rPr>
              <w:t xml:space="preserve"> 202</w:t>
            </w:r>
            <w:r>
              <w:rPr>
                <w:szCs w:val="24"/>
                <w:lang w:eastAsia="en-US"/>
              </w:rPr>
              <w:t>3</w:t>
            </w:r>
            <w:r w:rsidRPr="00CA31BC">
              <w:rPr>
                <w:szCs w:val="24"/>
                <w:lang w:eastAsia="en-US"/>
              </w:rPr>
              <w:t xml:space="preserve"> metais</w:t>
            </w:r>
          </w:p>
        </w:tc>
        <w:tc>
          <w:tcPr>
            <w:tcW w:w="11935" w:type="dxa"/>
            <w:gridSpan w:val="3"/>
            <w:tcBorders>
              <w:top w:val="single" w:sz="4" w:space="0" w:color="000000"/>
              <w:left w:val="single" w:sz="4" w:space="0" w:color="000000"/>
              <w:bottom w:val="single" w:sz="4" w:space="0" w:color="000000"/>
              <w:right w:val="single" w:sz="4" w:space="0" w:color="000000"/>
            </w:tcBorders>
            <w:shd w:val="clear" w:color="auto" w:fill="auto"/>
          </w:tcPr>
          <w:p w14:paraId="0498D146" w14:textId="77777777" w:rsidR="00F44A46" w:rsidRDefault="00F44A46" w:rsidP="00073C5A">
            <w:pPr>
              <w:jc w:val="both"/>
              <w:rPr>
                <w:highlight w:val="yellow"/>
              </w:rPr>
            </w:pPr>
            <w:r>
              <w:rPr>
                <w:highlight w:val="white"/>
              </w:rPr>
              <w:t xml:space="preserve">Patyčių ir smurto prevencija vykdoma pagal Smurto ir patyčių prevencijos ir intervencijos vykdymo mokykloje tvarkos aprašą, patvirtintą 2017-12-11 įsakymas Nr. V-137, veikia smurto ir patyčių prevencijos ir intervencijos vykdymo grupė. </w:t>
            </w:r>
          </w:p>
          <w:p w14:paraId="75A124CC" w14:textId="3C96877B" w:rsidR="00F44A46" w:rsidRPr="00CA31BC" w:rsidRDefault="00F44A46" w:rsidP="00073C5A">
            <w:pPr>
              <w:jc w:val="both"/>
              <w:rPr>
                <w:szCs w:val="24"/>
                <w:lang w:eastAsia="en-US"/>
              </w:rPr>
            </w:pPr>
            <w:r>
              <w:rPr>
                <w:szCs w:val="24"/>
                <w:lang w:eastAsia="en-US"/>
              </w:rPr>
              <w:t>Vyko Smurto ir priekabiavimo prevencijos mokymai darbuotojams (</w:t>
            </w:r>
            <w:r w:rsidRPr="00623CF6">
              <w:rPr>
                <w:szCs w:val="24"/>
                <w:lang w:eastAsia="en-US"/>
              </w:rPr>
              <w:t xml:space="preserve">2023 m. </w:t>
            </w:r>
            <w:r>
              <w:rPr>
                <w:szCs w:val="24"/>
                <w:lang w:eastAsia="en-US"/>
              </w:rPr>
              <w:t>spalio 26 d. direktoriaus įsakymas</w:t>
            </w:r>
            <w:r w:rsidR="0043122D">
              <w:rPr>
                <w:szCs w:val="24"/>
                <w:lang w:eastAsia="en-US"/>
              </w:rPr>
              <w:t xml:space="preserve"> </w:t>
            </w:r>
            <w:r>
              <w:rPr>
                <w:szCs w:val="24"/>
                <w:lang w:eastAsia="en-US"/>
              </w:rPr>
              <w:t>Nr. V-</w:t>
            </w:r>
            <w:r w:rsidR="0043122D">
              <w:rPr>
                <w:szCs w:val="24"/>
                <w:lang w:eastAsia="en-US"/>
              </w:rPr>
              <w:t> </w:t>
            </w:r>
            <w:r>
              <w:rPr>
                <w:szCs w:val="24"/>
                <w:lang w:eastAsia="en-US"/>
              </w:rPr>
              <w:t>123).</w:t>
            </w:r>
          </w:p>
        </w:tc>
      </w:tr>
      <w:tr w:rsidR="00F44A46" w:rsidRPr="00CA31BC" w14:paraId="2B404AD6" w14:textId="77777777" w:rsidTr="00073C5A">
        <w:trPr>
          <w:gridAfter w:val="1"/>
          <w:wAfter w:w="236" w:type="dxa"/>
          <w:trHeight w:val="112"/>
        </w:trPr>
        <w:tc>
          <w:tcPr>
            <w:tcW w:w="2666" w:type="dxa"/>
            <w:tcBorders>
              <w:top w:val="single" w:sz="4" w:space="0" w:color="auto"/>
              <w:left w:val="single" w:sz="4" w:space="0" w:color="auto"/>
              <w:bottom w:val="single" w:sz="4" w:space="0" w:color="auto"/>
              <w:right w:val="single" w:sz="4" w:space="0" w:color="auto"/>
            </w:tcBorders>
          </w:tcPr>
          <w:p w14:paraId="1DCF5E20" w14:textId="77777777" w:rsidR="00F44A46" w:rsidRPr="00CA31BC" w:rsidRDefault="00F44A46" w:rsidP="00073C5A">
            <w:pPr>
              <w:jc w:val="both"/>
              <w:rPr>
                <w:szCs w:val="24"/>
                <w:lang w:eastAsia="en-US"/>
              </w:rPr>
            </w:pPr>
            <w:r w:rsidRPr="00CA31BC">
              <w:rPr>
                <w:szCs w:val="24"/>
                <w:lang w:eastAsia="en-US"/>
              </w:rPr>
              <w:t xml:space="preserve">Korupcijos prevencija </w:t>
            </w:r>
            <w:r>
              <w:rPr>
                <w:szCs w:val="24"/>
                <w:lang w:eastAsia="en-US"/>
              </w:rPr>
              <w:t>įstaigoje</w:t>
            </w:r>
            <w:r w:rsidRPr="00CA31BC">
              <w:rPr>
                <w:szCs w:val="24"/>
                <w:lang w:eastAsia="en-US"/>
              </w:rPr>
              <w:t xml:space="preserve"> 202</w:t>
            </w:r>
            <w:r>
              <w:rPr>
                <w:szCs w:val="24"/>
                <w:lang w:eastAsia="en-US"/>
              </w:rPr>
              <w:t>3</w:t>
            </w:r>
            <w:r w:rsidRPr="00CA31BC">
              <w:rPr>
                <w:szCs w:val="24"/>
                <w:lang w:eastAsia="en-US"/>
              </w:rPr>
              <w:t xml:space="preserve"> metais</w:t>
            </w:r>
          </w:p>
        </w:tc>
        <w:tc>
          <w:tcPr>
            <w:tcW w:w="11935" w:type="dxa"/>
            <w:gridSpan w:val="3"/>
            <w:tcBorders>
              <w:top w:val="single" w:sz="4" w:space="0" w:color="000000"/>
              <w:left w:val="single" w:sz="4" w:space="0" w:color="000000"/>
              <w:bottom w:val="single" w:sz="4" w:space="0" w:color="000000"/>
              <w:right w:val="single" w:sz="4" w:space="0" w:color="000000"/>
            </w:tcBorders>
            <w:shd w:val="clear" w:color="auto" w:fill="auto"/>
          </w:tcPr>
          <w:p w14:paraId="375AA387" w14:textId="77777777" w:rsidR="00F44A46" w:rsidRPr="00623CF6" w:rsidRDefault="00F44A46" w:rsidP="00073C5A">
            <w:pPr>
              <w:jc w:val="both"/>
              <w:rPr>
                <w:rFonts w:eastAsia="Calibri"/>
                <w:szCs w:val="24"/>
              </w:rPr>
            </w:pPr>
            <w:r w:rsidRPr="00623CF6">
              <w:t>Korupcijos prevencija vykdoma pagal Jurbarko Antano Sodeikos meno mokyklos 2021–2023 m. korupcijos prevencijos programą, patvirtintą 2021 m. sausio 4 d. direktoriaus įsakymu Nr. V-1.</w:t>
            </w:r>
          </w:p>
        </w:tc>
      </w:tr>
      <w:tr w:rsidR="00F44A46" w:rsidRPr="00CA31BC" w14:paraId="0ECE690B" w14:textId="77777777" w:rsidTr="00073C5A">
        <w:trPr>
          <w:gridAfter w:val="1"/>
          <w:wAfter w:w="236" w:type="dxa"/>
          <w:trHeight w:val="850"/>
        </w:trPr>
        <w:tc>
          <w:tcPr>
            <w:tcW w:w="2666" w:type="dxa"/>
            <w:tcBorders>
              <w:top w:val="single" w:sz="4" w:space="0" w:color="auto"/>
              <w:left w:val="single" w:sz="4" w:space="0" w:color="auto"/>
              <w:bottom w:val="single" w:sz="4" w:space="0" w:color="auto"/>
              <w:right w:val="single" w:sz="4" w:space="0" w:color="auto"/>
            </w:tcBorders>
          </w:tcPr>
          <w:p w14:paraId="5C83B095" w14:textId="77777777" w:rsidR="00F44A46" w:rsidRPr="00CA31BC" w:rsidRDefault="00F44A46" w:rsidP="00073C5A">
            <w:pPr>
              <w:jc w:val="both"/>
              <w:rPr>
                <w:szCs w:val="24"/>
                <w:lang w:eastAsia="en-US"/>
              </w:rPr>
            </w:pPr>
            <w:r>
              <w:rPr>
                <w:szCs w:val="24"/>
                <w:lang w:eastAsia="en-US"/>
              </w:rPr>
              <w:lastRenderedPageBreak/>
              <w:t>Įstaigos</w:t>
            </w:r>
            <w:r w:rsidRPr="00CA31BC">
              <w:rPr>
                <w:szCs w:val="24"/>
                <w:lang w:eastAsia="en-US"/>
              </w:rPr>
              <w:t xml:space="preserve"> veiklos  vertinimas</w:t>
            </w:r>
          </w:p>
        </w:tc>
        <w:tc>
          <w:tcPr>
            <w:tcW w:w="3317" w:type="dxa"/>
            <w:gridSpan w:val="2"/>
            <w:tcBorders>
              <w:top w:val="single" w:sz="4" w:space="0" w:color="auto"/>
              <w:left w:val="single" w:sz="4" w:space="0" w:color="auto"/>
              <w:right w:val="single" w:sz="4" w:space="0" w:color="auto"/>
            </w:tcBorders>
          </w:tcPr>
          <w:p w14:paraId="431A30DA" w14:textId="77777777" w:rsidR="00F44A46" w:rsidRPr="00CA31BC" w:rsidRDefault="00F44A46" w:rsidP="00073C5A">
            <w:pPr>
              <w:jc w:val="both"/>
              <w:rPr>
                <w:szCs w:val="24"/>
                <w:lang w:eastAsia="en-US"/>
              </w:rPr>
            </w:pPr>
            <w:r w:rsidRPr="00CA31BC">
              <w:rPr>
                <w:szCs w:val="24"/>
                <w:lang w:eastAsia="en-US"/>
              </w:rPr>
              <w:t xml:space="preserve">Išorinis </w:t>
            </w:r>
            <w:r>
              <w:rPr>
                <w:szCs w:val="24"/>
                <w:lang w:eastAsia="en-US"/>
              </w:rPr>
              <w:t>įstaigos</w:t>
            </w:r>
            <w:r w:rsidRPr="00CA31BC">
              <w:rPr>
                <w:szCs w:val="24"/>
                <w:lang w:eastAsia="en-US"/>
              </w:rPr>
              <w:t xml:space="preserve"> vertinimas ir gautų duomenų naudojimas veiklai tobulinti</w:t>
            </w:r>
          </w:p>
        </w:tc>
        <w:tc>
          <w:tcPr>
            <w:tcW w:w="8618" w:type="dxa"/>
            <w:tcBorders>
              <w:top w:val="single" w:sz="4" w:space="0" w:color="auto"/>
              <w:left w:val="single" w:sz="4" w:space="0" w:color="auto"/>
              <w:right w:val="single" w:sz="4" w:space="0" w:color="auto"/>
            </w:tcBorders>
          </w:tcPr>
          <w:p w14:paraId="5ED0E42D" w14:textId="77777777" w:rsidR="00F44A46" w:rsidRPr="00CA31BC" w:rsidRDefault="00F44A46" w:rsidP="00073C5A">
            <w:pPr>
              <w:jc w:val="both"/>
              <w:rPr>
                <w:szCs w:val="24"/>
              </w:rPr>
            </w:pPr>
            <w:r>
              <w:rPr>
                <w:szCs w:val="24"/>
              </w:rPr>
              <w:t>Išorinis įstaigos vertinimas buvo atliktas 2020 m. Gauti duomenys panaudoti veiklai tobulinti rengiant 2021–2023 m. ir 2024–2026 m. strateginius planus.</w:t>
            </w:r>
          </w:p>
        </w:tc>
      </w:tr>
      <w:tr w:rsidR="00F44A46" w:rsidRPr="00623CF6" w14:paraId="6C098F27" w14:textId="77777777" w:rsidTr="00073C5A">
        <w:trPr>
          <w:gridAfter w:val="1"/>
          <w:wAfter w:w="236" w:type="dxa"/>
          <w:trHeight w:val="170"/>
        </w:trPr>
        <w:tc>
          <w:tcPr>
            <w:tcW w:w="14601" w:type="dxa"/>
            <w:gridSpan w:val="4"/>
            <w:tcBorders>
              <w:top w:val="nil"/>
              <w:left w:val="nil"/>
              <w:bottom w:val="single" w:sz="4" w:space="0" w:color="auto"/>
              <w:right w:val="nil"/>
            </w:tcBorders>
          </w:tcPr>
          <w:p w14:paraId="1FA0848B" w14:textId="77777777" w:rsidR="00F44A46" w:rsidRPr="00623CF6" w:rsidRDefault="00F44A46" w:rsidP="00073C5A">
            <w:pPr>
              <w:jc w:val="center"/>
              <w:rPr>
                <w:rFonts w:eastAsia="Calibri"/>
                <w:b/>
                <w:sz w:val="16"/>
                <w:szCs w:val="16"/>
                <w:lang w:eastAsia="en-US"/>
              </w:rPr>
            </w:pPr>
          </w:p>
        </w:tc>
      </w:tr>
      <w:tr w:rsidR="00F44A46" w:rsidRPr="00CA31BC" w14:paraId="63D960EB" w14:textId="77777777" w:rsidTr="00073C5A">
        <w:trPr>
          <w:trHeight w:val="993"/>
        </w:trPr>
        <w:tc>
          <w:tcPr>
            <w:tcW w:w="2666" w:type="dxa"/>
            <w:vMerge w:val="restart"/>
            <w:tcBorders>
              <w:top w:val="single" w:sz="4" w:space="0" w:color="auto"/>
              <w:left w:val="single" w:sz="4" w:space="0" w:color="auto"/>
              <w:right w:val="single" w:sz="4" w:space="0" w:color="auto"/>
            </w:tcBorders>
          </w:tcPr>
          <w:p w14:paraId="45C5B005" w14:textId="77777777" w:rsidR="00F44A46" w:rsidRPr="00CA31BC" w:rsidRDefault="00F44A46" w:rsidP="00073C5A">
            <w:pPr>
              <w:rPr>
                <w:color w:val="000000"/>
                <w:szCs w:val="24"/>
                <w:lang w:eastAsia="en-US"/>
              </w:rPr>
            </w:pPr>
            <w:r>
              <w:rPr>
                <w:szCs w:val="24"/>
                <w:lang w:eastAsia="en-US"/>
              </w:rPr>
              <w:t>Įstaigos</w:t>
            </w:r>
            <w:r w:rsidRPr="00CA31BC">
              <w:rPr>
                <w:szCs w:val="24"/>
                <w:lang w:eastAsia="en-US"/>
              </w:rPr>
              <w:t xml:space="preserve"> </w:t>
            </w:r>
            <w:r w:rsidRPr="00CA31BC">
              <w:rPr>
                <w:color w:val="000000"/>
                <w:szCs w:val="24"/>
                <w:lang w:eastAsia="en-US"/>
              </w:rPr>
              <w:t>problemos ir</w:t>
            </w:r>
          </w:p>
          <w:p w14:paraId="4BFE9C89" w14:textId="77777777" w:rsidR="00F44A46" w:rsidRPr="00CA31BC" w:rsidRDefault="00F44A46" w:rsidP="00073C5A">
            <w:pPr>
              <w:rPr>
                <w:color w:val="000000"/>
                <w:szCs w:val="24"/>
                <w:lang w:eastAsia="en-US"/>
              </w:rPr>
            </w:pPr>
            <w:r w:rsidRPr="00CA31BC">
              <w:rPr>
                <w:color w:val="000000"/>
                <w:szCs w:val="24"/>
                <w:lang w:eastAsia="en-US"/>
              </w:rPr>
              <w:t>jų sprendimas</w:t>
            </w:r>
          </w:p>
        </w:tc>
        <w:tc>
          <w:tcPr>
            <w:tcW w:w="3286" w:type="dxa"/>
            <w:tcBorders>
              <w:top w:val="single" w:sz="4" w:space="0" w:color="auto"/>
              <w:left w:val="single" w:sz="4" w:space="0" w:color="auto"/>
              <w:bottom w:val="single" w:sz="4" w:space="0" w:color="auto"/>
              <w:right w:val="single" w:sz="4" w:space="0" w:color="auto"/>
            </w:tcBorders>
          </w:tcPr>
          <w:p w14:paraId="01C8231E" w14:textId="77777777" w:rsidR="00F44A46" w:rsidRPr="00CA31BC" w:rsidRDefault="00F44A46" w:rsidP="00073C5A">
            <w:pPr>
              <w:jc w:val="both"/>
              <w:rPr>
                <w:szCs w:val="24"/>
                <w:lang w:eastAsia="en-US"/>
              </w:rPr>
            </w:pPr>
            <w:r w:rsidRPr="00CA31BC">
              <w:rPr>
                <w:szCs w:val="24"/>
                <w:lang w:eastAsia="en-US"/>
              </w:rPr>
              <w:t>202</w:t>
            </w:r>
            <w:r>
              <w:rPr>
                <w:szCs w:val="24"/>
                <w:lang w:eastAsia="en-US"/>
              </w:rPr>
              <w:t>2</w:t>
            </w:r>
            <w:r w:rsidRPr="00CA31BC">
              <w:rPr>
                <w:szCs w:val="24"/>
                <w:lang w:eastAsia="en-US"/>
              </w:rPr>
              <w:t xml:space="preserve"> m. </w:t>
            </w:r>
            <w:r>
              <w:rPr>
                <w:szCs w:val="24"/>
                <w:lang w:eastAsia="en-US"/>
              </w:rPr>
              <w:t>mokyklos</w:t>
            </w:r>
            <w:r w:rsidRPr="00CA31BC">
              <w:rPr>
                <w:szCs w:val="24"/>
                <w:lang w:eastAsia="en-US"/>
              </w:rPr>
              <w:t xml:space="preserve"> veiklos ataskaitoje nurodytų problemų (iš)sprendimas </w:t>
            </w:r>
          </w:p>
        </w:tc>
        <w:tc>
          <w:tcPr>
            <w:tcW w:w="8649" w:type="dxa"/>
            <w:gridSpan w:val="2"/>
            <w:tcBorders>
              <w:top w:val="single" w:sz="4" w:space="0" w:color="000000"/>
              <w:left w:val="single" w:sz="4" w:space="0" w:color="000000"/>
              <w:right w:val="single" w:sz="4" w:space="0" w:color="000000"/>
            </w:tcBorders>
            <w:shd w:val="clear" w:color="auto" w:fill="auto"/>
          </w:tcPr>
          <w:p w14:paraId="75F7E639" w14:textId="77777777" w:rsidR="00F44A46" w:rsidRPr="000D0EEC" w:rsidRDefault="00F44A46" w:rsidP="00073C5A">
            <w:pPr>
              <w:jc w:val="both"/>
              <w:rPr>
                <w:highlight w:val="white"/>
              </w:rPr>
            </w:pPr>
            <w:r>
              <w:rPr>
                <w:highlight w:val="white"/>
              </w:rPr>
              <w:t>Patalpų trūkumas šokio ir dailės klasių veiklai laikinai išspręstas, vadovaujantis Jurbarko rajono savivaldybės tarybos 2022 rugpjūčio 24 d. sprendimu Nr. T2-192, pasirašius patalpų panaudos sutartį su Jurbarko Antano Giedraičio-Giedriaus gimnazija.</w:t>
            </w:r>
          </w:p>
        </w:tc>
        <w:tc>
          <w:tcPr>
            <w:tcW w:w="236" w:type="dxa"/>
            <w:vMerge w:val="restart"/>
            <w:tcBorders>
              <w:top w:val="nil"/>
              <w:bottom w:val="nil"/>
              <w:right w:val="nil"/>
            </w:tcBorders>
          </w:tcPr>
          <w:p w14:paraId="42481EFB" w14:textId="77777777" w:rsidR="00F44A46" w:rsidRPr="00CA31BC" w:rsidRDefault="00F44A46" w:rsidP="00073C5A">
            <w:pPr>
              <w:rPr>
                <w:rFonts w:eastAsia="Calibri"/>
                <w:szCs w:val="24"/>
                <w:lang w:eastAsia="en-US"/>
              </w:rPr>
            </w:pPr>
          </w:p>
        </w:tc>
      </w:tr>
      <w:tr w:rsidR="00F44A46" w:rsidRPr="00CA31BC" w14:paraId="56A8C8E6" w14:textId="77777777" w:rsidTr="00073C5A">
        <w:trPr>
          <w:trHeight w:val="135"/>
        </w:trPr>
        <w:tc>
          <w:tcPr>
            <w:tcW w:w="2666" w:type="dxa"/>
            <w:vMerge/>
            <w:tcBorders>
              <w:left w:val="single" w:sz="4" w:space="0" w:color="auto"/>
              <w:right w:val="single" w:sz="4" w:space="0" w:color="auto"/>
            </w:tcBorders>
          </w:tcPr>
          <w:p w14:paraId="2567FA21" w14:textId="77777777" w:rsidR="00F44A46" w:rsidRPr="00CA31BC" w:rsidRDefault="00F44A46" w:rsidP="00073C5A">
            <w:pPr>
              <w:rPr>
                <w:szCs w:val="24"/>
                <w:lang w:eastAsia="en-US"/>
              </w:rPr>
            </w:pPr>
          </w:p>
        </w:tc>
        <w:tc>
          <w:tcPr>
            <w:tcW w:w="3286" w:type="dxa"/>
            <w:tcBorders>
              <w:top w:val="single" w:sz="4" w:space="0" w:color="auto"/>
              <w:left w:val="single" w:sz="4" w:space="0" w:color="auto"/>
              <w:bottom w:val="single" w:sz="4" w:space="0" w:color="auto"/>
              <w:right w:val="single" w:sz="4" w:space="0" w:color="auto"/>
            </w:tcBorders>
          </w:tcPr>
          <w:p w14:paraId="20F386E7" w14:textId="77777777" w:rsidR="00F44A46" w:rsidRPr="00CA31BC" w:rsidRDefault="00F44A46" w:rsidP="00073C5A">
            <w:pPr>
              <w:jc w:val="both"/>
              <w:rPr>
                <w:color w:val="000000"/>
                <w:szCs w:val="24"/>
                <w:lang w:eastAsia="en-US"/>
              </w:rPr>
            </w:pPr>
            <w:r w:rsidRPr="00CA31BC">
              <w:rPr>
                <w:color w:val="000000"/>
                <w:szCs w:val="24"/>
                <w:lang w:eastAsia="en-US"/>
              </w:rPr>
              <w:t xml:space="preserve">Esamos </w:t>
            </w:r>
            <w:r>
              <w:rPr>
                <w:color w:val="000000"/>
                <w:szCs w:val="24"/>
                <w:lang w:eastAsia="en-US"/>
              </w:rPr>
              <w:t>mokyklos</w:t>
            </w:r>
            <w:r w:rsidRPr="00CA31BC">
              <w:rPr>
                <w:color w:val="000000"/>
                <w:szCs w:val="24"/>
                <w:lang w:eastAsia="en-US"/>
              </w:rPr>
              <w:t xml:space="preserve"> problemos ir jų sprendimas</w:t>
            </w:r>
          </w:p>
          <w:p w14:paraId="398B0743" w14:textId="77777777" w:rsidR="00F44A46" w:rsidRPr="00CA31BC" w:rsidRDefault="00F44A46" w:rsidP="00073C5A">
            <w:pPr>
              <w:jc w:val="both"/>
              <w:rPr>
                <w:szCs w:val="24"/>
                <w:lang w:eastAsia="en-US"/>
              </w:rPr>
            </w:pPr>
          </w:p>
        </w:tc>
        <w:tc>
          <w:tcPr>
            <w:tcW w:w="8649" w:type="dxa"/>
            <w:gridSpan w:val="2"/>
            <w:tcBorders>
              <w:left w:val="single" w:sz="4" w:space="0" w:color="auto"/>
              <w:bottom w:val="single" w:sz="4" w:space="0" w:color="auto"/>
              <w:right w:val="single" w:sz="4" w:space="0" w:color="auto"/>
            </w:tcBorders>
          </w:tcPr>
          <w:p w14:paraId="25A269C9" w14:textId="77777777" w:rsidR="00F44A46" w:rsidRDefault="00F44A46" w:rsidP="00073C5A">
            <w:pPr>
              <w:jc w:val="both"/>
              <w:rPr>
                <w:highlight w:val="white"/>
              </w:rPr>
            </w:pPr>
            <w:r>
              <w:rPr>
                <w:highlight w:val="white"/>
              </w:rPr>
              <w:t xml:space="preserve">Choreografijos salės grindų remonto problema sprendžiama. Sudaryta sąmata. Reikalingos lėšos numatytos sudarant mokyklos biudžeto sąmatą 2024 metams. </w:t>
            </w:r>
          </w:p>
          <w:p w14:paraId="62C112B1" w14:textId="77777777" w:rsidR="00F44A46" w:rsidRPr="00A16213" w:rsidRDefault="00F44A46" w:rsidP="00073C5A">
            <w:pPr>
              <w:jc w:val="both"/>
              <w:rPr>
                <w:highlight w:val="white"/>
              </w:rPr>
            </w:pPr>
            <w:r>
              <w:rPr>
                <w:highlight w:val="white"/>
              </w:rPr>
              <w:t xml:space="preserve">Pastato renovacijos ir remonto problemai dalinai spręsti, sudaryta koridorių remonto sąmata, tačiau dėl lėšų trūkumo problema kol kas lieka neišspręsta.  </w:t>
            </w:r>
          </w:p>
        </w:tc>
        <w:tc>
          <w:tcPr>
            <w:tcW w:w="236" w:type="dxa"/>
            <w:vMerge/>
            <w:tcBorders>
              <w:top w:val="nil"/>
              <w:bottom w:val="nil"/>
              <w:right w:val="nil"/>
            </w:tcBorders>
          </w:tcPr>
          <w:p w14:paraId="23F705DE" w14:textId="77777777" w:rsidR="00F44A46" w:rsidRPr="00CA31BC" w:rsidRDefault="00F44A46" w:rsidP="00073C5A">
            <w:pPr>
              <w:jc w:val="center"/>
              <w:rPr>
                <w:rFonts w:eastAsia="Calibri"/>
                <w:szCs w:val="24"/>
                <w:lang w:eastAsia="en-US"/>
              </w:rPr>
            </w:pPr>
          </w:p>
        </w:tc>
      </w:tr>
      <w:tr w:rsidR="00F44A46" w:rsidRPr="00CA31BC" w14:paraId="6929DBB7" w14:textId="77777777" w:rsidTr="00073C5A">
        <w:trPr>
          <w:gridAfter w:val="1"/>
          <w:wAfter w:w="236" w:type="dxa"/>
          <w:trHeight w:val="559"/>
        </w:trPr>
        <w:tc>
          <w:tcPr>
            <w:tcW w:w="2666" w:type="dxa"/>
            <w:vMerge/>
            <w:tcBorders>
              <w:left w:val="single" w:sz="4" w:space="0" w:color="auto"/>
              <w:bottom w:val="single" w:sz="4" w:space="0" w:color="auto"/>
              <w:right w:val="single" w:sz="4" w:space="0" w:color="auto"/>
            </w:tcBorders>
          </w:tcPr>
          <w:p w14:paraId="243002B0" w14:textId="77777777" w:rsidR="00F44A46" w:rsidRPr="00CA31BC" w:rsidRDefault="00F44A46" w:rsidP="00073C5A">
            <w:pPr>
              <w:rPr>
                <w:szCs w:val="24"/>
                <w:lang w:eastAsia="en-US"/>
              </w:rPr>
            </w:pPr>
          </w:p>
        </w:tc>
        <w:tc>
          <w:tcPr>
            <w:tcW w:w="3286" w:type="dxa"/>
            <w:tcBorders>
              <w:top w:val="single" w:sz="4" w:space="0" w:color="auto"/>
              <w:left w:val="single" w:sz="4" w:space="0" w:color="auto"/>
              <w:bottom w:val="single" w:sz="4" w:space="0" w:color="auto"/>
              <w:right w:val="single" w:sz="4" w:space="0" w:color="auto"/>
            </w:tcBorders>
          </w:tcPr>
          <w:p w14:paraId="60E3D953" w14:textId="77777777" w:rsidR="00F44A46" w:rsidRPr="00E024BF" w:rsidRDefault="00F44A46" w:rsidP="00073C5A">
            <w:pPr>
              <w:rPr>
                <w:szCs w:val="24"/>
                <w:highlight w:val="yellow"/>
                <w:lang w:eastAsia="en-US"/>
              </w:rPr>
            </w:pPr>
            <w:r w:rsidRPr="006A4D61">
              <w:rPr>
                <w:szCs w:val="24"/>
                <w:lang w:eastAsia="en-US"/>
              </w:rPr>
              <w:t>Galimos (tikėtinos) mokyklos problemos ir jų sprendimas</w:t>
            </w:r>
          </w:p>
        </w:tc>
        <w:tc>
          <w:tcPr>
            <w:tcW w:w="8649" w:type="dxa"/>
            <w:gridSpan w:val="2"/>
            <w:tcBorders>
              <w:top w:val="single" w:sz="4" w:space="0" w:color="auto"/>
              <w:left w:val="single" w:sz="4" w:space="0" w:color="auto"/>
              <w:bottom w:val="single" w:sz="4" w:space="0" w:color="auto"/>
              <w:right w:val="single" w:sz="4" w:space="0" w:color="auto"/>
            </w:tcBorders>
          </w:tcPr>
          <w:p w14:paraId="2015389E" w14:textId="77777777" w:rsidR="00F44A46" w:rsidRPr="00CA31BC" w:rsidRDefault="00F44A46" w:rsidP="00073C5A">
            <w:pPr>
              <w:tabs>
                <w:tab w:val="left" w:pos="319"/>
              </w:tabs>
              <w:jc w:val="both"/>
              <w:rPr>
                <w:rFonts w:eastAsia="Calibri"/>
                <w:szCs w:val="24"/>
                <w:lang w:eastAsia="en-US"/>
              </w:rPr>
            </w:pPr>
            <w:r>
              <w:rPr>
                <w:rFonts w:eastAsia="Calibri"/>
                <w:szCs w:val="24"/>
                <w:lang w:eastAsia="en-US"/>
              </w:rPr>
              <w:t xml:space="preserve">Dėl kartų kaitos gali atsirasti problemų įdarbinti aukštos kvalifikacijos meno mokytojų. Tikimės pritraukti specialistus lankstesne skatinimo už veiklą sistema. </w:t>
            </w:r>
          </w:p>
        </w:tc>
      </w:tr>
      <w:tr w:rsidR="00F44A46" w:rsidRPr="00CA31BC" w14:paraId="5AAA8643" w14:textId="77777777" w:rsidTr="00073C5A">
        <w:trPr>
          <w:gridAfter w:val="1"/>
          <w:wAfter w:w="236" w:type="dxa"/>
          <w:trHeight w:val="112"/>
        </w:trPr>
        <w:tc>
          <w:tcPr>
            <w:tcW w:w="2666" w:type="dxa"/>
            <w:tcBorders>
              <w:top w:val="single" w:sz="4" w:space="0" w:color="auto"/>
              <w:left w:val="single" w:sz="4" w:space="0" w:color="auto"/>
              <w:bottom w:val="single" w:sz="4" w:space="0" w:color="auto"/>
              <w:right w:val="single" w:sz="4" w:space="0" w:color="auto"/>
            </w:tcBorders>
          </w:tcPr>
          <w:p w14:paraId="05DEDEEA" w14:textId="77777777" w:rsidR="00F44A46" w:rsidRPr="00CA31BC" w:rsidRDefault="00F44A46" w:rsidP="00073C5A">
            <w:pPr>
              <w:rPr>
                <w:color w:val="000000"/>
                <w:szCs w:val="24"/>
                <w:lang w:eastAsia="en-US"/>
              </w:rPr>
            </w:pPr>
            <w:r>
              <w:rPr>
                <w:color w:val="000000"/>
                <w:szCs w:val="24"/>
                <w:lang w:eastAsia="en-US"/>
              </w:rPr>
              <w:t>M</w:t>
            </w:r>
            <w:r w:rsidRPr="00CA31BC">
              <w:rPr>
                <w:color w:val="000000"/>
                <w:szCs w:val="24"/>
                <w:lang w:eastAsia="en-US"/>
              </w:rPr>
              <w:t>etų ataskaitos aptarimas įstaigos savivaldos institucijose</w:t>
            </w:r>
          </w:p>
        </w:tc>
        <w:tc>
          <w:tcPr>
            <w:tcW w:w="11935" w:type="dxa"/>
            <w:gridSpan w:val="3"/>
            <w:tcBorders>
              <w:top w:val="single" w:sz="4" w:space="0" w:color="auto"/>
              <w:left w:val="single" w:sz="4" w:space="0" w:color="auto"/>
              <w:bottom w:val="single" w:sz="4" w:space="0" w:color="auto"/>
              <w:right w:val="single" w:sz="4" w:space="0" w:color="auto"/>
            </w:tcBorders>
          </w:tcPr>
          <w:p w14:paraId="521A6BE8" w14:textId="77777777" w:rsidR="00F44A46" w:rsidRPr="00CA31BC" w:rsidRDefault="00F44A46" w:rsidP="00073C5A">
            <w:pPr>
              <w:jc w:val="both"/>
              <w:rPr>
                <w:bCs/>
                <w:color w:val="000000"/>
                <w:szCs w:val="24"/>
                <w:lang w:eastAsia="en-US"/>
              </w:rPr>
            </w:pPr>
            <w:r>
              <w:rPr>
                <w:bCs/>
                <w:color w:val="000000"/>
                <w:szCs w:val="24"/>
                <w:lang w:eastAsia="en-US"/>
              </w:rPr>
              <w:t>Metų veiklos ataskaita aptarta Mokyklos taryboje 2024 m. balandžio 29 d. protokolo Nr. 3</w:t>
            </w:r>
          </w:p>
        </w:tc>
      </w:tr>
      <w:tr w:rsidR="00F44A46" w:rsidRPr="00CA31BC" w14:paraId="6BE2715D" w14:textId="77777777" w:rsidTr="00073C5A">
        <w:trPr>
          <w:gridAfter w:val="1"/>
          <w:wAfter w:w="236" w:type="dxa"/>
          <w:trHeight w:val="112"/>
        </w:trPr>
        <w:tc>
          <w:tcPr>
            <w:tcW w:w="2666" w:type="dxa"/>
            <w:vMerge w:val="restart"/>
            <w:tcBorders>
              <w:top w:val="single" w:sz="4" w:space="0" w:color="auto"/>
              <w:left w:val="single" w:sz="4" w:space="0" w:color="auto"/>
              <w:right w:val="single" w:sz="4" w:space="0" w:color="auto"/>
            </w:tcBorders>
          </w:tcPr>
          <w:p w14:paraId="5AED9028" w14:textId="77777777" w:rsidR="00F44A46" w:rsidRPr="00CA31BC" w:rsidRDefault="00F44A46" w:rsidP="00073C5A">
            <w:pPr>
              <w:rPr>
                <w:bCs/>
                <w:szCs w:val="24"/>
                <w:lang w:eastAsia="en-US"/>
              </w:rPr>
            </w:pPr>
            <w:r w:rsidRPr="00CA31BC">
              <w:rPr>
                <w:szCs w:val="24"/>
                <w:lang w:eastAsia="en-US"/>
              </w:rPr>
              <w:t xml:space="preserve">Papildoma informacija apie </w:t>
            </w:r>
            <w:r>
              <w:rPr>
                <w:szCs w:val="24"/>
                <w:lang w:eastAsia="en-US"/>
              </w:rPr>
              <w:t>įstaigą</w:t>
            </w:r>
          </w:p>
        </w:tc>
        <w:tc>
          <w:tcPr>
            <w:tcW w:w="3317" w:type="dxa"/>
            <w:gridSpan w:val="2"/>
            <w:tcBorders>
              <w:top w:val="single" w:sz="4" w:space="0" w:color="auto"/>
              <w:left w:val="single" w:sz="4" w:space="0" w:color="auto"/>
              <w:bottom w:val="single" w:sz="4" w:space="0" w:color="auto"/>
              <w:right w:val="single" w:sz="4" w:space="0" w:color="auto"/>
            </w:tcBorders>
          </w:tcPr>
          <w:p w14:paraId="66C023DF" w14:textId="77777777" w:rsidR="00F44A46" w:rsidRPr="00CA31BC" w:rsidRDefault="00F44A46" w:rsidP="00073C5A">
            <w:pPr>
              <w:jc w:val="both"/>
              <w:rPr>
                <w:bCs/>
                <w:szCs w:val="24"/>
                <w:lang w:eastAsia="en-US"/>
              </w:rPr>
            </w:pPr>
            <w:r w:rsidRPr="00CA31BC">
              <w:rPr>
                <w:szCs w:val="24"/>
                <w:lang w:eastAsia="en-US"/>
              </w:rPr>
              <w:t xml:space="preserve">Informacijos apie </w:t>
            </w:r>
            <w:r>
              <w:rPr>
                <w:szCs w:val="24"/>
                <w:lang w:eastAsia="en-US"/>
              </w:rPr>
              <w:t>įstaigos</w:t>
            </w:r>
            <w:r w:rsidRPr="00CA31BC">
              <w:rPr>
                <w:szCs w:val="24"/>
                <w:lang w:eastAsia="en-US"/>
              </w:rPr>
              <w:t xml:space="preserve"> veiklą sklaida</w:t>
            </w:r>
          </w:p>
        </w:tc>
        <w:tc>
          <w:tcPr>
            <w:tcW w:w="8618" w:type="dxa"/>
            <w:tcBorders>
              <w:top w:val="single" w:sz="4" w:space="0" w:color="auto"/>
              <w:left w:val="single" w:sz="4" w:space="0" w:color="auto"/>
              <w:bottom w:val="single" w:sz="4" w:space="0" w:color="auto"/>
              <w:right w:val="single" w:sz="4" w:space="0" w:color="auto"/>
            </w:tcBorders>
          </w:tcPr>
          <w:p w14:paraId="742D1DF1" w14:textId="77777777" w:rsidR="00F44A46" w:rsidRDefault="00F44A46" w:rsidP="00073C5A">
            <w:pPr>
              <w:jc w:val="both"/>
              <w:rPr>
                <w:bCs/>
                <w:szCs w:val="24"/>
                <w:lang w:eastAsia="en-US"/>
              </w:rPr>
            </w:pPr>
            <w:r>
              <w:rPr>
                <w:bCs/>
                <w:szCs w:val="24"/>
                <w:lang w:eastAsia="en-US"/>
              </w:rPr>
              <w:t xml:space="preserve">Informacija apie įstaigos veiklą pateikiama interneto svetainėje </w:t>
            </w:r>
            <w:hyperlink r:id="rId9" w:history="1">
              <w:r w:rsidRPr="006A1A03">
                <w:rPr>
                  <w:rStyle w:val="Hipersaitas"/>
                  <w:bCs/>
                  <w:szCs w:val="24"/>
                  <w:lang w:eastAsia="en-US"/>
                </w:rPr>
                <w:t>https://jurbarkomenomokykla.lt/</w:t>
              </w:r>
            </w:hyperlink>
            <w:r>
              <w:rPr>
                <w:bCs/>
                <w:szCs w:val="24"/>
                <w:lang w:eastAsia="en-US"/>
              </w:rPr>
              <w:t xml:space="preserve"> ir socialinio tinklo „Facebook“ paskyroje </w:t>
            </w:r>
            <w:hyperlink r:id="rId10" w:history="1">
              <w:r w:rsidRPr="006A1A03">
                <w:rPr>
                  <w:rStyle w:val="Hipersaitas"/>
                  <w:bCs/>
                  <w:szCs w:val="24"/>
                  <w:lang w:eastAsia="en-US"/>
                </w:rPr>
                <w:t>https://www.facebook.com/profile.php?id=100063812213874</w:t>
              </w:r>
            </w:hyperlink>
          </w:p>
          <w:p w14:paraId="01E29107" w14:textId="77777777" w:rsidR="00F44A46" w:rsidRPr="00CA31BC" w:rsidRDefault="00F44A46" w:rsidP="00073C5A">
            <w:pPr>
              <w:jc w:val="both"/>
              <w:rPr>
                <w:bCs/>
                <w:szCs w:val="24"/>
                <w:lang w:eastAsia="en-US"/>
              </w:rPr>
            </w:pPr>
            <w:r>
              <w:rPr>
                <w:bCs/>
                <w:szCs w:val="24"/>
                <w:lang w:eastAsia="en-US"/>
              </w:rPr>
              <w:t>Reguliariai, ne rečiau kaip kartą per metų ketvirtį, apie mokyklos vykdomas veiklas rašo Jurbarko laikraščiai „Šviesa“ ir „Mūsų laikas“.</w:t>
            </w:r>
          </w:p>
        </w:tc>
      </w:tr>
      <w:tr w:rsidR="00F44A46" w:rsidRPr="00CA31BC" w14:paraId="6F2DCC6A" w14:textId="77777777" w:rsidTr="00073C5A">
        <w:trPr>
          <w:gridAfter w:val="1"/>
          <w:wAfter w:w="236" w:type="dxa"/>
          <w:trHeight w:val="285"/>
        </w:trPr>
        <w:tc>
          <w:tcPr>
            <w:tcW w:w="2666" w:type="dxa"/>
            <w:vMerge/>
            <w:tcBorders>
              <w:left w:val="single" w:sz="4" w:space="0" w:color="auto"/>
              <w:right w:val="single" w:sz="4" w:space="0" w:color="auto"/>
            </w:tcBorders>
          </w:tcPr>
          <w:p w14:paraId="6923E2FD" w14:textId="77777777" w:rsidR="00F44A46" w:rsidRPr="00CA31BC" w:rsidRDefault="00F44A46" w:rsidP="00073C5A">
            <w:pPr>
              <w:rPr>
                <w:bCs/>
                <w:szCs w:val="24"/>
                <w:lang w:eastAsia="en-US"/>
              </w:rPr>
            </w:pPr>
          </w:p>
        </w:tc>
        <w:tc>
          <w:tcPr>
            <w:tcW w:w="3317" w:type="dxa"/>
            <w:gridSpan w:val="2"/>
            <w:tcBorders>
              <w:top w:val="single" w:sz="4" w:space="0" w:color="auto"/>
              <w:left w:val="single" w:sz="4" w:space="0" w:color="auto"/>
              <w:bottom w:val="single" w:sz="4" w:space="0" w:color="auto"/>
              <w:right w:val="single" w:sz="4" w:space="0" w:color="auto"/>
            </w:tcBorders>
          </w:tcPr>
          <w:p w14:paraId="20C7EB8A" w14:textId="77777777" w:rsidR="00F44A46" w:rsidRDefault="00F44A46" w:rsidP="00073C5A">
            <w:pPr>
              <w:rPr>
                <w:szCs w:val="24"/>
                <w:lang w:eastAsia="en-US"/>
              </w:rPr>
            </w:pPr>
            <w:r>
              <w:rPr>
                <w:szCs w:val="24"/>
                <w:lang w:eastAsia="en-US"/>
              </w:rPr>
              <w:t>Įstaigos</w:t>
            </w:r>
            <w:r w:rsidRPr="00CA31BC">
              <w:rPr>
                <w:szCs w:val="24"/>
                <w:lang w:eastAsia="en-US"/>
              </w:rPr>
              <w:t xml:space="preserve"> partneriai</w:t>
            </w:r>
          </w:p>
          <w:p w14:paraId="30A3C8A1" w14:textId="77777777" w:rsidR="00F44A46" w:rsidRDefault="00F44A46" w:rsidP="00073C5A">
            <w:pPr>
              <w:rPr>
                <w:szCs w:val="24"/>
                <w:lang w:eastAsia="en-US"/>
              </w:rPr>
            </w:pPr>
            <w:r w:rsidRPr="00CA31BC">
              <w:rPr>
                <w:szCs w:val="24"/>
                <w:lang w:eastAsia="en-US"/>
              </w:rPr>
              <w:t>Bendradarbiavimo su mokinių tėvais (globėjais, rūpintojais) ir socialiniais partneriais formos</w:t>
            </w:r>
          </w:p>
          <w:p w14:paraId="16548482" w14:textId="77777777" w:rsidR="00F44A46" w:rsidRPr="00CA31BC" w:rsidRDefault="00F44A46" w:rsidP="00073C5A">
            <w:pPr>
              <w:jc w:val="both"/>
              <w:rPr>
                <w:szCs w:val="24"/>
                <w:lang w:eastAsia="en-US"/>
              </w:rPr>
            </w:pPr>
          </w:p>
        </w:tc>
        <w:tc>
          <w:tcPr>
            <w:tcW w:w="8618" w:type="dxa"/>
            <w:tcBorders>
              <w:top w:val="single" w:sz="4" w:space="0" w:color="auto"/>
              <w:left w:val="single" w:sz="4" w:space="0" w:color="auto"/>
              <w:bottom w:val="single" w:sz="4" w:space="0" w:color="auto"/>
              <w:right w:val="single" w:sz="4" w:space="0" w:color="auto"/>
            </w:tcBorders>
            <w:shd w:val="clear" w:color="auto" w:fill="auto"/>
          </w:tcPr>
          <w:p w14:paraId="436C35A9" w14:textId="77777777" w:rsidR="00F44A46" w:rsidRDefault="00F44A46" w:rsidP="00073C5A">
            <w:pPr>
              <w:jc w:val="both"/>
              <w:rPr>
                <w:szCs w:val="24"/>
                <w:lang w:eastAsia="en-US"/>
              </w:rPr>
            </w:pPr>
            <w:r>
              <w:rPr>
                <w:szCs w:val="24"/>
                <w:lang w:eastAsia="en-US"/>
              </w:rPr>
              <w:t xml:space="preserve">2023 m. mokykla pasirašė bendradarbiavimo sutartį su Eržvilko gimnazija. </w:t>
            </w:r>
          </w:p>
          <w:p w14:paraId="29536458" w14:textId="77777777" w:rsidR="00F44A46" w:rsidRPr="00AD7726" w:rsidRDefault="00F44A46" w:rsidP="00073C5A">
            <w:pPr>
              <w:jc w:val="both"/>
              <w:rPr>
                <w:szCs w:val="24"/>
                <w:lang w:eastAsia="en-US"/>
              </w:rPr>
            </w:pPr>
            <w:r>
              <w:rPr>
                <w:szCs w:val="24"/>
                <w:lang w:eastAsia="en-US"/>
              </w:rPr>
              <w:t>Pagrindinė bendradarbiavimo su socialiniais partneriais forma yra bendrų renginių, koncertų ir parodų organizavimas.</w:t>
            </w:r>
          </w:p>
          <w:p w14:paraId="7F3D5689" w14:textId="77777777" w:rsidR="00F44A46" w:rsidRPr="00CA31BC" w:rsidRDefault="00F44A46" w:rsidP="00073C5A">
            <w:pPr>
              <w:jc w:val="both"/>
              <w:rPr>
                <w:szCs w:val="24"/>
                <w:lang w:eastAsia="en-US"/>
              </w:rPr>
            </w:pPr>
            <w:r>
              <w:rPr>
                <w:szCs w:val="24"/>
                <w:lang w:eastAsia="en-US"/>
              </w:rPr>
              <w:t>Mokykloje veikia Mokinių taryba, Tėvų taryba. Aktyvių šių tarybų narių dėka 2023 m. kovo mėnesį buvo įsteigtas padėkos mokytojams ženklas „Auksinė nata“, lapkričio – gruodžio mėnesiais suorganizuota talka ir parama, kurios dėka estetiškiau sutvarkytos, paremontuotos dailės klasių ir fojė erdvės.</w:t>
            </w:r>
          </w:p>
        </w:tc>
      </w:tr>
      <w:tr w:rsidR="00F44A46" w:rsidRPr="00CA31BC" w14:paraId="0E9531D0" w14:textId="77777777" w:rsidTr="00073C5A">
        <w:trPr>
          <w:gridAfter w:val="1"/>
          <w:wAfter w:w="236" w:type="dxa"/>
          <w:trHeight w:val="285"/>
        </w:trPr>
        <w:tc>
          <w:tcPr>
            <w:tcW w:w="2666" w:type="dxa"/>
            <w:vMerge/>
            <w:tcBorders>
              <w:left w:val="single" w:sz="4" w:space="0" w:color="auto"/>
              <w:right w:val="single" w:sz="4" w:space="0" w:color="auto"/>
            </w:tcBorders>
          </w:tcPr>
          <w:p w14:paraId="4B07E815" w14:textId="77777777" w:rsidR="00F44A46" w:rsidRPr="00CA31BC" w:rsidRDefault="00F44A46" w:rsidP="00073C5A">
            <w:pPr>
              <w:rPr>
                <w:bCs/>
                <w:szCs w:val="24"/>
                <w:lang w:eastAsia="en-US"/>
              </w:rPr>
            </w:pPr>
          </w:p>
        </w:tc>
        <w:tc>
          <w:tcPr>
            <w:tcW w:w="3317" w:type="dxa"/>
            <w:gridSpan w:val="2"/>
            <w:tcBorders>
              <w:top w:val="single" w:sz="4" w:space="0" w:color="auto"/>
              <w:left w:val="single" w:sz="4" w:space="0" w:color="auto"/>
              <w:bottom w:val="single" w:sz="4" w:space="0" w:color="auto"/>
              <w:right w:val="single" w:sz="4" w:space="0" w:color="auto"/>
            </w:tcBorders>
          </w:tcPr>
          <w:p w14:paraId="095F44ED" w14:textId="77777777" w:rsidR="00F44A46" w:rsidRPr="005A6054" w:rsidRDefault="00F44A46" w:rsidP="00073C5A">
            <w:r>
              <w:rPr>
                <w:szCs w:val="24"/>
                <w:lang w:eastAsia="en-US"/>
              </w:rPr>
              <w:t>Įstaigos</w:t>
            </w:r>
            <w:r w:rsidRPr="00CA31BC">
              <w:rPr>
                <w:szCs w:val="24"/>
                <w:lang w:eastAsia="en-US"/>
              </w:rPr>
              <w:t xml:space="preserve"> bendruomenės iniciatyvos</w:t>
            </w:r>
          </w:p>
        </w:tc>
        <w:tc>
          <w:tcPr>
            <w:tcW w:w="8618" w:type="dxa"/>
            <w:tcBorders>
              <w:top w:val="single" w:sz="4" w:space="0" w:color="auto"/>
              <w:left w:val="single" w:sz="4" w:space="0" w:color="auto"/>
              <w:bottom w:val="single" w:sz="4" w:space="0" w:color="auto"/>
              <w:right w:val="single" w:sz="4" w:space="0" w:color="auto"/>
            </w:tcBorders>
            <w:shd w:val="clear" w:color="auto" w:fill="auto"/>
          </w:tcPr>
          <w:p w14:paraId="26E3DCAA" w14:textId="77777777" w:rsidR="00F44A46" w:rsidRPr="00623CF6" w:rsidRDefault="00F44A46" w:rsidP="00073C5A">
            <w:pPr>
              <w:jc w:val="both"/>
              <w:rPr>
                <w:szCs w:val="24"/>
                <w:lang w:eastAsia="en-US"/>
              </w:rPr>
            </w:pPr>
            <w:r w:rsidRPr="00623CF6">
              <w:rPr>
                <w:szCs w:val="24"/>
                <w:lang w:eastAsia="en-US"/>
              </w:rPr>
              <w:t>Naujos iniciatyvos: Antano Sodeikos jaunųjų atlikėjų festivalis; moksleivių chorų šventė, skirta Juozapui Gudavičiui atminti „Mes čia 2023“.</w:t>
            </w:r>
          </w:p>
        </w:tc>
      </w:tr>
      <w:tr w:rsidR="00F44A46" w:rsidRPr="00CA31BC" w14:paraId="68C8FDB6" w14:textId="77777777" w:rsidTr="00073C5A">
        <w:trPr>
          <w:gridAfter w:val="1"/>
          <w:wAfter w:w="236" w:type="dxa"/>
          <w:trHeight w:val="285"/>
        </w:trPr>
        <w:tc>
          <w:tcPr>
            <w:tcW w:w="2666" w:type="dxa"/>
            <w:vMerge/>
            <w:tcBorders>
              <w:left w:val="single" w:sz="4" w:space="0" w:color="auto"/>
              <w:bottom w:val="single" w:sz="4" w:space="0" w:color="auto"/>
              <w:right w:val="single" w:sz="4" w:space="0" w:color="auto"/>
            </w:tcBorders>
          </w:tcPr>
          <w:p w14:paraId="0CA4BA0E" w14:textId="77777777" w:rsidR="00F44A46" w:rsidRPr="00CA31BC" w:rsidRDefault="00F44A46" w:rsidP="00073C5A">
            <w:pPr>
              <w:rPr>
                <w:bCs/>
                <w:szCs w:val="24"/>
                <w:lang w:eastAsia="en-US"/>
              </w:rPr>
            </w:pPr>
          </w:p>
        </w:tc>
        <w:tc>
          <w:tcPr>
            <w:tcW w:w="3317" w:type="dxa"/>
            <w:gridSpan w:val="2"/>
            <w:tcBorders>
              <w:top w:val="single" w:sz="4" w:space="0" w:color="auto"/>
              <w:left w:val="single" w:sz="4" w:space="0" w:color="auto"/>
              <w:bottom w:val="single" w:sz="4" w:space="0" w:color="auto"/>
              <w:right w:val="single" w:sz="4" w:space="0" w:color="auto"/>
            </w:tcBorders>
          </w:tcPr>
          <w:p w14:paraId="2682551F" w14:textId="77777777" w:rsidR="00F44A46" w:rsidRPr="00CA31BC" w:rsidRDefault="00F44A46" w:rsidP="00073C5A">
            <w:pPr>
              <w:jc w:val="both"/>
              <w:rPr>
                <w:szCs w:val="24"/>
                <w:lang w:eastAsia="en-US"/>
              </w:rPr>
            </w:pPr>
            <w:r w:rsidRPr="00CA31BC">
              <w:rPr>
                <w:szCs w:val="24"/>
                <w:lang w:eastAsia="en-US"/>
              </w:rPr>
              <w:t>Kita informacija</w:t>
            </w:r>
          </w:p>
        </w:tc>
        <w:tc>
          <w:tcPr>
            <w:tcW w:w="8618" w:type="dxa"/>
            <w:tcBorders>
              <w:top w:val="single" w:sz="4" w:space="0" w:color="auto"/>
              <w:left w:val="single" w:sz="4" w:space="0" w:color="auto"/>
              <w:bottom w:val="single" w:sz="4" w:space="0" w:color="auto"/>
              <w:right w:val="single" w:sz="4" w:space="0" w:color="auto"/>
            </w:tcBorders>
            <w:shd w:val="clear" w:color="auto" w:fill="auto"/>
          </w:tcPr>
          <w:p w14:paraId="71085C47" w14:textId="77777777" w:rsidR="00F44A46" w:rsidRPr="00CA31BC" w:rsidRDefault="00F44A46" w:rsidP="00073C5A">
            <w:pPr>
              <w:jc w:val="both"/>
              <w:rPr>
                <w:szCs w:val="24"/>
                <w:lang w:eastAsia="en-US"/>
              </w:rPr>
            </w:pPr>
            <w:r>
              <w:rPr>
                <w:szCs w:val="24"/>
                <w:lang w:eastAsia="en-US"/>
              </w:rPr>
              <w:t xml:space="preserve">Parašytas projektas ir gautas Lietuvos kultūros tarybos finansavimas bei sėkmingai Jurbarko rajone organizuotas </w:t>
            </w:r>
            <w:r w:rsidRPr="009C2736">
              <w:rPr>
                <w:szCs w:val="24"/>
                <w:lang w:eastAsia="en-US"/>
              </w:rPr>
              <w:t>XXII Žemaitijos ir Klaipėdos krašto tautinės muzikos ansamblių ir orkestrų festival</w:t>
            </w:r>
            <w:r>
              <w:rPr>
                <w:szCs w:val="24"/>
                <w:lang w:eastAsia="en-US"/>
              </w:rPr>
              <w:t>is</w:t>
            </w:r>
            <w:r w:rsidRPr="009C2736">
              <w:rPr>
                <w:szCs w:val="24"/>
                <w:lang w:eastAsia="en-US"/>
              </w:rPr>
              <w:t xml:space="preserve"> „</w:t>
            </w:r>
            <w:proofErr w:type="spellStart"/>
            <w:r w:rsidRPr="009C2736">
              <w:rPr>
                <w:szCs w:val="24"/>
                <w:lang w:eastAsia="en-US"/>
              </w:rPr>
              <w:t>Trimitatis</w:t>
            </w:r>
            <w:proofErr w:type="spellEnd"/>
            <w:r w:rsidRPr="009C2736">
              <w:rPr>
                <w:szCs w:val="24"/>
                <w:lang w:eastAsia="en-US"/>
              </w:rPr>
              <w:t>“</w:t>
            </w:r>
            <w:r>
              <w:rPr>
                <w:szCs w:val="24"/>
                <w:lang w:eastAsia="en-US"/>
              </w:rPr>
              <w:t>.</w:t>
            </w:r>
          </w:p>
        </w:tc>
      </w:tr>
    </w:tbl>
    <w:p w14:paraId="01BA1AF1" w14:textId="77777777" w:rsidR="00F44A46" w:rsidRPr="00BC6E41" w:rsidRDefault="00F44A46" w:rsidP="00F44A46">
      <w:pPr>
        <w:rPr>
          <w:b/>
          <w:bCs/>
          <w:szCs w:val="24"/>
          <w:lang w:eastAsia="en-US"/>
        </w:rPr>
      </w:pPr>
    </w:p>
    <w:tbl>
      <w:tblPr>
        <w:tblW w:w="1457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5"/>
        <w:gridCol w:w="4961"/>
        <w:gridCol w:w="3473"/>
        <w:gridCol w:w="3473"/>
      </w:tblGrid>
      <w:tr w:rsidR="00F44A46" w:rsidRPr="001419DF" w14:paraId="39864B7E" w14:textId="77777777" w:rsidTr="00073C5A">
        <w:trPr>
          <w:trHeight w:val="277"/>
        </w:trPr>
        <w:tc>
          <w:tcPr>
            <w:tcW w:w="2665" w:type="dxa"/>
            <w:vMerge w:val="restart"/>
            <w:shd w:val="clear" w:color="auto" w:fill="auto"/>
          </w:tcPr>
          <w:p w14:paraId="5BA851A3" w14:textId="77777777" w:rsidR="00F44A46" w:rsidRDefault="00F44A46" w:rsidP="00073C5A">
            <w:pPr>
              <w:rPr>
                <w:szCs w:val="24"/>
                <w:lang w:eastAsia="en-US"/>
              </w:rPr>
            </w:pPr>
            <w:r>
              <w:rPr>
                <w:szCs w:val="24"/>
                <w:lang w:eastAsia="en-US"/>
              </w:rPr>
              <w:t>Žmogiškieji ištekliai ir socialinė aplinka (pagal 2023 m. rugsėjo 1 d. statistiką)</w:t>
            </w:r>
          </w:p>
          <w:p w14:paraId="6350BBFF" w14:textId="77777777" w:rsidR="00F44A46" w:rsidRDefault="00F44A46" w:rsidP="00073C5A">
            <w:pPr>
              <w:rPr>
                <w:szCs w:val="24"/>
                <w:lang w:eastAsia="en-US"/>
              </w:rPr>
            </w:pPr>
          </w:p>
        </w:tc>
        <w:tc>
          <w:tcPr>
            <w:tcW w:w="4961" w:type="dxa"/>
            <w:shd w:val="clear" w:color="auto" w:fill="auto"/>
          </w:tcPr>
          <w:p w14:paraId="2B49180E" w14:textId="77777777" w:rsidR="00F44A46" w:rsidRDefault="00F44A46" w:rsidP="00073C5A">
            <w:pPr>
              <w:jc w:val="both"/>
              <w:rPr>
                <w:szCs w:val="24"/>
                <w:lang w:eastAsia="en-US"/>
              </w:rPr>
            </w:pPr>
            <w:r>
              <w:rPr>
                <w:szCs w:val="24"/>
                <w:lang w:eastAsia="en-US"/>
              </w:rPr>
              <w:t>Rodiklis:</w:t>
            </w:r>
          </w:p>
        </w:tc>
        <w:tc>
          <w:tcPr>
            <w:tcW w:w="3473" w:type="dxa"/>
            <w:shd w:val="clear" w:color="auto" w:fill="auto"/>
          </w:tcPr>
          <w:p w14:paraId="2E2C9293" w14:textId="77777777" w:rsidR="00F44A46" w:rsidRDefault="00F44A46" w:rsidP="00073C5A">
            <w:pPr>
              <w:jc w:val="center"/>
              <w:rPr>
                <w:bCs/>
                <w:szCs w:val="24"/>
                <w:lang w:eastAsia="en-US"/>
              </w:rPr>
            </w:pPr>
            <w:r>
              <w:rPr>
                <w:bCs/>
                <w:szCs w:val="24"/>
                <w:lang w:eastAsia="en-US"/>
              </w:rPr>
              <w:t>2022 m.</w:t>
            </w:r>
          </w:p>
        </w:tc>
        <w:tc>
          <w:tcPr>
            <w:tcW w:w="3473" w:type="dxa"/>
            <w:shd w:val="clear" w:color="auto" w:fill="auto"/>
          </w:tcPr>
          <w:p w14:paraId="7EFFE1CC" w14:textId="77777777" w:rsidR="00F44A46" w:rsidRDefault="00F44A46" w:rsidP="00073C5A">
            <w:pPr>
              <w:jc w:val="center"/>
              <w:rPr>
                <w:bCs/>
                <w:szCs w:val="24"/>
                <w:lang w:eastAsia="en-US"/>
              </w:rPr>
            </w:pPr>
            <w:r>
              <w:rPr>
                <w:bCs/>
                <w:szCs w:val="24"/>
                <w:lang w:eastAsia="en-US"/>
              </w:rPr>
              <w:t xml:space="preserve">2023 m. </w:t>
            </w:r>
          </w:p>
        </w:tc>
      </w:tr>
      <w:tr w:rsidR="00F44A46" w:rsidRPr="001419DF" w14:paraId="6982817D" w14:textId="77777777" w:rsidTr="00073C5A">
        <w:trPr>
          <w:trHeight w:val="277"/>
        </w:trPr>
        <w:tc>
          <w:tcPr>
            <w:tcW w:w="2665" w:type="dxa"/>
            <w:vMerge/>
            <w:shd w:val="clear" w:color="auto" w:fill="auto"/>
          </w:tcPr>
          <w:p w14:paraId="700AE854" w14:textId="77777777" w:rsidR="00F44A46" w:rsidRDefault="00F44A46" w:rsidP="00073C5A">
            <w:pPr>
              <w:rPr>
                <w:szCs w:val="24"/>
                <w:lang w:eastAsia="en-US"/>
              </w:rPr>
            </w:pPr>
          </w:p>
        </w:tc>
        <w:tc>
          <w:tcPr>
            <w:tcW w:w="4961" w:type="dxa"/>
            <w:shd w:val="clear" w:color="auto" w:fill="auto"/>
          </w:tcPr>
          <w:p w14:paraId="6D7FCA43" w14:textId="77777777" w:rsidR="00F44A46" w:rsidRDefault="00F44A46" w:rsidP="00073C5A">
            <w:pPr>
              <w:jc w:val="both"/>
              <w:rPr>
                <w:szCs w:val="24"/>
                <w:lang w:eastAsia="en-US"/>
              </w:rPr>
            </w:pPr>
            <w:r>
              <w:rPr>
                <w:szCs w:val="24"/>
                <w:lang w:eastAsia="en-US"/>
              </w:rPr>
              <w:t>Pedagoginių darbuotojų ir etatų skaičius</w:t>
            </w:r>
          </w:p>
        </w:tc>
        <w:tc>
          <w:tcPr>
            <w:tcW w:w="3473" w:type="dxa"/>
            <w:shd w:val="clear" w:color="auto" w:fill="auto"/>
          </w:tcPr>
          <w:p w14:paraId="5A7F4DF8" w14:textId="77777777" w:rsidR="00F44A46" w:rsidRDefault="00F44A46" w:rsidP="00073C5A">
            <w:pPr>
              <w:jc w:val="center"/>
              <w:rPr>
                <w:rFonts w:eastAsia="Calibri"/>
                <w:szCs w:val="24"/>
                <w:lang w:eastAsia="en-US"/>
              </w:rPr>
            </w:pPr>
            <w:r>
              <w:rPr>
                <w:szCs w:val="24"/>
                <w:highlight w:val="white"/>
              </w:rPr>
              <w:t>26 (23,48)</w:t>
            </w:r>
          </w:p>
        </w:tc>
        <w:tc>
          <w:tcPr>
            <w:tcW w:w="3473" w:type="dxa"/>
            <w:shd w:val="clear" w:color="auto" w:fill="auto"/>
          </w:tcPr>
          <w:p w14:paraId="60DF1702" w14:textId="77777777" w:rsidR="00F44A46" w:rsidRDefault="00F44A46" w:rsidP="00073C5A">
            <w:pPr>
              <w:jc w:val="center"/>
              <w:rPr>
                <w:szCs w:val="24"/>
                <w:lang w:eastAsia="en-US"/>
              </w:rPr>
            </w:pPr>
            <w:r>
              <w:rPr>
                <w:szCs w:val="24"/>
                <w:lang w:eastAsia="en-US"/>
              </w:rPr>
              <w:t>24 (22,78)</w:t>
            </w:r>
          </w:p>
        </w:tc>
      </w:tr>
      <w:tr w:rsidR="00F44A46" w:rsidRPr="001419DF" w14:paraId="7B7C217C" w14:textId="77777777" w:rsidTr="00073C5A">
        <w:trPr>
          <w:trHeight w:val="308"/>
        </w:trPr>
        <w:tc>
          <w:tcPr>
            <w:tcW w:w="2665" w:type="dxa"/>
            <w:vMerge/>
            <w:shd w:val="clear" w:color="auto" w:fill="auto"/>
          </w:tcPr>
          <w:p w14:paraId="4EAE897A" w14:textId="77777777" w:rsidR="00F44A46" w:rsidRDefault="00F44A46" w:rsidP="00073C5A">
            <w:pPr>
              <w:rPr>
                <w:szCs w:val="24"/>
                <w:lang w:eastAsia="en-US"/>
              </w:rPr>
            </w:pPr>
          </w:p>
        </w:tc>
        <w:tc>
          <w:tcPr>
            <w:tcW w:w="4961" w:type="dxa"/>
            <w:shd w:val="clear" w:color="auto" w:fill="auto"/>
          </w:tcPr>
          <w:p w14:paraId="18DCEAD5" w14:textId="77777777" w:rsidR="00F44A46" w:rsidRDefault="00F44A46" w:rsidP="00073C5A">
            <w:pPr>
              <w:jc w:val="both"/>
              <w:rPr>
                <w:szCs w:val="24"/>
                <w:lang w:eastAsia="en-US"/>
              </w:rPr>
            </w:pPr>
            <w:r>
              <w:rPr>
                <w:szCs w:val="24"/>
                <w:lang w:eastAsia="en-US"/>
              </w:rPr>
              <w:t>Aptarnaujančio personalo ir etatų skaičius</w:t>
            </w:r>
          </w:p>
        </w:tc>
        <w:tc>
          <w:tcPr>
            <w:tcW w:w="3473" w:type="dxa"/>
            <w:shd w:val="clear" w:color="auto" w:fill="auto"/>
          </w:tcPr>
          <w:p w14:paraId="6E29BB3A" w14:textId="77777777" w:rsidR="00F44A46" w:rsidRDefault="00F44A46" w:rsidP="00073C5A">
            <w:pPr>
              <w:jc w:val="center"/>
              <w:rPr>
                <w:rFonts w:eastAsia="Calibri"/>
                <w:szCs w:val="24"/>
                <w:lang w:eastAsia="en-US"/>
              </w:rPr>
            </w:pPr>
            <w:r>
              <w:rPr>
                <w:szCs w:val="24"/>
                <w:highlight w:val="white"/>
              </w:rPr>
              <w:t>7 (5,75)</w:t>
            </w:r>
          </w:p>
        </w:tc>
        <w:tc>
          <w:tcPr>
            <w:tcW w:w="3473" w:type="dxa"/>
            <w:shd w:val="clear" w:color="auto" w:fill="auto"/>
          </w:tcPr>
          <w:p w14:paraId="520095B5" w14:textId="77777777" w:rsidR="00F44A46" w:rsidRDefault="00F44A46" w:rsidP="00073C5A">
            <w:pPr>
              <w:jc w:val="center"/>
              <w:rPr>
                <w:szCs w:val="24"/>
                <w:lang w:eastAsia="en-US"/>
              </w:rPr>
            </w:pPr>
            <w:r>
              <w:rPr>
                <w:szCs w:val="24"/>
              </w:rPr>
              <w:t>7 (5,75)</w:t>
            </w:r>
          </w:p>
        </w:tc>
      </w:tr>
      <w:tr w:rsidR="00F44A46" w:rsidRPr="001419DF" w14:paraId="0970DF9A" w14:textId="77777777" w:rsidTr="00073C5A">
        <w:trPr>
          <w:trHeight w:val="280"/>
        </w:trPr>
        <w:tc>
          <w:tcPr>
            <w:tcW w:w="2665" w:type="dxa"/>
            <w:vMerge/>
            <w:shd w:val="clear" w:color="auto" w:fill="auto"/>
          </w:tcPr>
          <w:p w14:paraId="641D7EFE" w14:textId="77777777" w:rsidR="00F44A46" w:rsidRDefault="00F44A46" w:rsidP="00073C5A">
            <w:pPr>
              <w:rPr>
                <w:szCs w:val="24"/>
                <w:lang w:eastAsia="en-US"/>
              </w:rPr>
            </w:pPr>
          </w:p>
        </w:tc>
        <w:tc>
          <w:tcPr>
            <w:tcW w:w="4961" w:type="dxa"/>
            <w:shd w:val="clear" w:color="auto" w:fill="auto"/>
          </w:tcPr>
          <w:p w14:paraId="5A9DB44F" w14:textId="77777777" w:rsidR="00F44A46" w:rsidRDefault="00F44A46" w:rsidP="00073C5A">
            <w:pPr>
              <w:jc w:val="both"/>
              <w:rPr>
                <w:szCs w:val="24"/>
                <w:lang w:eastAsia="en-US"/>
              </w:rPr>
            </w:pPr>
            <w:r>
              <w:rPr>
                <w:szCs w:val="24"/>
                <w:lang w:eastAsia="en-US"/>
              </w:rPr>
              <w:t>Mokinių skaičius</w:t>
            </w:r>
          </w:p>
        </w:tc>
        <w:tc>
          <w:tcPr>
            <w:tcW w:w="3473" w:type="dxa"/>
            <w:shd w:val="clear" w:color="auto" w:fill="auto"/>
          </w:tcPr>
          <w:p w14:paraId="6F1B12F6" w14:textId="77777777" w:rsidR="00F44A46" w:rsidRDefault="00F44A46" w:rsidP="00073C5A">
            <w:pPr>
              <w:jc w:val="center"/>
              <w:rPr>
                <w:rFonts w:eastAsia="Calibri"/>
                <w:szCs w:val="24"/>
                <w:lang w:eastAsia="en-US"/>
              </w:rPr>
            </w:pPr>
            <w:r>
              <w:rPr>
                <w:szCs w:val="24"/>
                <w:highlight w:val="white"/>
              </w:rPr>
              <w:t>377</w:t>
            </w:r>
          </w:p>
        </w:tc>
        <w:tc>
          <w:tcPr>
            <w:tcW w:w="3473" w:type="dxa"/>
            <w:shd w:val="clear" w:color="auto" w:fill="auto"/>
          </w:tcPr>
          <w:p w14:paraId="7CB36684" w14:textId="77777777" w:rsidR="00F44A46" w:rsidRDefault="00F44A46" w:rsidP="00073C5A">
            <w:pPr>
              <w:jc w:val="center"/>
              <w:rPr>
                <w:szCs w:val="24"/>
                <w:lang w:eastAsia="en-US"/>
              </w:rPr>
            </w:pPr>
            <w:r>
              <w:rPr>
                <w:szCs w:val="24"/>
                <w:lang w:eastAsia="en-US"/>
              </w:rPr>
              <w:t>381</w:t>
            </w:r>
          </w:p>
        </w:tc>
      </w:tr>
      <w:tr w:rsidR="00F44A46" w:rsidRPr="001419DF" w14:paraId="583D5D9E" w14:textId="77777777" w:rsidTr="00073C5A">
        <w:trPr>
          <w:trHeight w:val="280"/>
        </w:trPr>
        <w:tc>
          <w:tcPr>
            <w:tcW w:w="2665" w:type="dxa"/>
            <w:vMerge/>
            <w:shd w:val="clear" w:color="auto" w:fill="auto"/>
          </w:tcPr>
          <w:p w14:paraId="4A3EBDFC" w14:textId="77777777" w:rsidR="00F44A46" w:rsidRDefault="00F44A46" w:rsidP="00073C5A">
            <w:pPr>
              <w:rPr>
                <w:szCs w:val="24"/>
                <w:lang w:eastAsia="en-US"/>
              </w:rPr>
            </w:pPr>
          </w:p>
        </w:tc>
        <w:tc>
          <w:tcPr>
            <w:tcW w:w="4961" w:type="dxa"/>
            <w:shd w:val="clear" w:color="auto" w:fill="auto"/>
          </w:tcPr>
          <w:p w14:paraId="640B385F" w14:textId="77777777" w:rsidR="00F44A46" w:rsidRDefault="00F44A46" w:rsidP="00073C5A">
            <w:pPr>
              <w:jc w:val="both"/>
              <w:rPr>
                <w:szCs w:val="24"/>
                <w:lang w:eastAsia="en-US"/>
              </w:rPr>
            </w:pPr>
            <w:r>
              <w:rPr>
                <w:szCs w:val="24"/>
                <w:lang w:eastAsia="en-US"/>
              </w:rPr>
              <w:t>Ikimokyklinukų skaičius</w:t>
            </w:r>
          </w:p>
        </w:tc>
        <w:tc>
          <w:tcPr>
            <w:tcW w:w="3473" w:type="dxa"/>
            <w:shd w:val="clear" w:color="auto" w:fill="auto"/>
          </w:tcPr>
          <w:p w14:paraId="1D7E8DD3" w14:textId="77777777" w:rsidR="00F44A46" w:rsidRDefault="00F44A46" w:rsidP="00073C5A">
            <w:pPr>
              <w:jc w:val="center"/>
              <w:rPr>
                <w:rFonts w:eastAsia="Calibri"/>
                <w:szCs w:val="24"/>
                <w:lang w:eastAsia="en-US"/>
              </w:rPr>
            </w:pPr>
            <w:r>
              <w:rPr>
                <w:rFonts w:eastAsia="Calibri"/>
                <w:szCs w:val="24"/>
                <w:lang w:eastAsia="en-US"/>
              </w:rPr>
              <w:t>-</w:t>
            </w:r>
          </w:p>
        </w:tc>
        <w:tc>
          <w:tcPr>
            <w:tcW w:w="3473" w:type="dxa"/>
            <w:shd w:val="clear" w:color="auto" w:fill="auto"/>
          </w:tcPr>
          <w:p w14:paraId="1B138E0E" w14:textId="77777777" w:rsidR="00F44A46" w:rsidRDefault="00F44A46" w:rsidP="00073C5A">
            <w:pPr>
              <w:jc w:val="center"/>
              <w:rPr>
                <w:szCs w:val="24"/>
                <w:lang w:eastAsia="en-US"/>
              </w:rPr>
            </w:pPr>
            <w:r>
              <w:rPr>
                <w:szCs w:val="24"/>
                <w:lang w:eastAsia="en-US"/>
              </w:rPr>
              <w:t>-</w:t>
            </w:r>
          </w:p>
        </w:tc>
      </w:tr>
      <w:tr w:rsidR="00F44A46" w:rsidRPr="001419DF" w14:paraId="0614B47F" w14:textId="77777777" w:rsidTr="00073C5A">
        <w:trPr>
          <w:trHeight w:val="280"/>
        </w:trPr>
        <w:tc>
          <w:tcPr>
            <w:tcW w:w="2665" w:type="dxa"/>
            <w:vMerge/>
            <w:shd w:val="clear" w:color="auto" w:fill="auto"/>
          </w:tcPr>
          <w:p w14:paraId="453D4885" w14:textId="77777777" w:rsidR="00F44A46" w:rsidRDefault="00F44A46" w:rsidP="00073C5A">
            <w:pPr>
              <w:rPr>
                <w:szCs w:val="24"/>
                <w:lang w:eastAsia="en-US"/>
              </w:rPr>
            </w:pPr>
          </w:p>
        </w:tc>
        <w:tc>
          <w:tcPr>
            <w:tcW w:w="4961" w:type="dxa"/>
            <w:shd w:val="clear" w:color="auto" w:fill="auto"/>
          </w:tcPr>
          <w:p w14:paraId="5B13F327" w14:textId="77777777" w:rsidR="00F44A46" w:rsidRDefault="00F44A46" w:rsidP="00073C5A">
            <w:pPr>
              <w:jc w:val="both"/>
              <w:rPr>
                <w:szCs w:val="24"/>
                <w:lang w:eastAsia="en-US"/>
              </w:rPr>
            </w:pPr>
            <w:proofErr w:type="spellStart"/>
            <w:r>
              <w:rPr>
                <w:szCs w:val="24"/>
                <w:lang w:eastAsia="en-US"/>
              </w:rPr>
              <w:t>Priešmokyklinukų</w:t>
            </w:r>
            <w:proofErr w:type="spellEnd"/>
            <w:r>
              <w:rPr>
                <w:szCs w:val="24"/>
                <w:lang w:eastAsia="en-US"/>
              </w:rPr>
              <w:t xml:space="preserve"> skaičius</w:t>
            </w:r>
          </w:p>
        </w:tc>
        <w:tc>
          <w:tcPr>
            <w:tcW w:w="3473" w:type="dxa"/>
            <w:shd w:val="clear" w:color="auto" w:fill="auto"/>
          </w:tcPr>
          <w:p w14:paraId="2763FB08" w14:textId="77777777" w:rsidR="00F44A46" w:rsidRDefault="00F44A46" w:rsidP="00073C5A">
            <w:pPr>
              <w:jc w:val="center"/>
              <w:rPr>
                <w:rFonts w:eastAsia="Calibri"/>
                <w:szCs w:val="24"/>
                <w:lang w:eastAsia="en-US"/>
              </w:rPr>
            </w:pPr>
            <w:r>
              <w:rPr>
                <w:rFonts w:eastAsia="Calibri"/>
                <w:szCs w:val="24"/>
                <w:lang w:eastAsia="en-US"/>
              </w:rPr>
              <w:t>-</w:t>
            </w:r>
          </w:p>
        </w:tc>
        <w:tc>
          <w:tcPr>
            <w:tcW w:w="3473" w:type="dxa"/>
            <w:shd w:val="clear" w:color="auto" w:fill="auto"/>
          </w:tcPr>
          <w:p w14:paraId="41A22FE8" w14:textId="77777777" w:rsidR="00F44A46" w:rsidRDefault="00F44A46" w:rsidP="00073C5A">
            <w:pPr>
              <w:jc w:val="center"/>
              <w:rPr>
                <w:szCs w:val="24"/>
                <w:lang w:eastAsia="en-US"/>
              </w:rPr>
            </w:pPr>
            <w:r>
              <w:rPr>
                <w:szCs w:val="24"/>
                <w:lang w:eastAsia="en-US"/>
              </w:rPr>
              <w:t>-</w:t>
            </w:r>
          </w:p>
        </w:tc>
      </w:tr>
      <w:tr w:rsidR="00F44A46" w:rsidRPr="001419DF" w14:paraId="2CA2757F" w14:textId="77777777" w:rsidTr="00073C5A">
        <w:trPr>
          <w:trHeight w:val="357"/>
        </w:trPr>
        <w:tc>
          <w:tcPr>
            <w:tcW w:w="2665" w:type="dxa"/>
            <w:vMerge/>
            <w:shd w:val="clear" w:color="auto" w:fill="auto"/>
          </w:tcPr>
          <w:p w14:paraId="635D1E1D" w14:textId="77777777" w:rsidR="00F44A46" w:rsidRDefault="00F44A46" w:rsidP="00073C5A">
            <w:pPr>
              <w:rPr>
                <w:szCs w:val="24"/>
                <w:lang w:eastAsia="en-US"/>
              </w:rPr>
            </w:pPr>
          </w:p>
        </w:tc>
        <w:tc>
          <w:tcPr>
            <w:tcW w:w="4961" w:type="dxa"/>
            <w:shd w:val="clear" w:color="auto" w:fill="auto"/>
          </w:tcPr>
          <w:p w14:paraId="06591E4C" w14:textId="77777777" w:rsidR="00F44A46" w:rsidRDefault="00F44A46" w:rsidP="00073C5A">
            <w:pPr>
              <w:jc w:val="both"/>
              <w:rPr>
                <w:szCs w:val="24"/>
                <w:lang w:eastAsia="en-US"/>
              </w:rPr>
            </w:pPr>
            <w:r>
              <w:rPr>
                <w:szCs w:val="24"/>
                <w:lang w:eastAsia="en-US"/>
              </w:rPr>
              <w:t>Bendras ugdomų ir mokomų asmenų skaičius</w:t>
            </w:r>
          </w:p>
        </w:tc>
        <w:tc>
          <w:tcPr>
            <w:tcW w:w="3473" w:type="dxa"/>
            <w:shd w:val="clear" w:color="auto" w:fill="auto"/>
          </w:tcPr>
          <w:p w14:paraId="23EC0255" w14:textId="77777777" w:rsidR="00F44A46" w:rsidRDefault="00F44A46" w:rsidP="00073C5A">
            <w:pPr>
              <w:ind w:right="-96"/>
              <w:jc w:val="center"/>
              <w:rPr>
                <w:rFonts w:eastAsia="Calibri"/>
                <w:iCs/>
                <w:smallCaps/>
                <w:szCs w:val="24"/>
                <w:lang w:eastAsia="en-US"/>
              </w:rPr>
            </w:pPr>
            <w:r>
              <w:rPr>
                <w:rFonts w:eastAsia="Calibri"/>
                <w:iCs/>
                <w:smallCaps/>
                <w:szCs w:val="24"/>
                <w:lang w:eastAsia="en-US"/>
              </w:rPr>
              <w:t>377</w:t>
            </w:r>
          </w:p>
        </w:tc>
        <w:tc>
          <w:tcPr>
            <w:tcW w:w="3473" w:type="dxa"/>
            <w:shd w:val="clear" w:color="auto" w:fill="auto"/>
          </w:tcPr>
          <w:p w14:paraId="30223D9D" w14:textId="77777777" w:rsidR="00F44A46" w:rsidRDefault="00F44A46" w:rsidP="00073C5A">
            <w:pPr>
              <w:jc w:val="center"/>
              <w:rPr>
                <w:szCs w:val="24"/>
                <w:lang w:eastAsia="en-US"/>
              </w:rPr>
            </w:pPr>
            <w:r>
              <w:rPr>
                <w:szCs w:val="24"/>
                <w:lang w:eastAsia="en-US"/>
              </w:rPr>
              <w:t>381</w:t>
            </w:r>
          </w:p>
        </w:tc>
      </w:tr>
      <w:tr w:rsidR="00F44A46" w:rsidRPr="001419DF" w14:paraId="649F0F33" w14:textId="77777777" w:rsidTr="00073C5A">
        <w:trPr>
          <w:trHeight w:val="552"/>
        </w:trPr>
        <w:tc>
          <w:tcPr>
            <w:tcW w:w="2665" w:type="dxa"/>
            <w:vMerge/>
            <w:shd w:val="clear" w:color="auto" w:fill="auto"/>
          </w:tcPr>
          <w:p w14:paraId="6F824B39" w14:textId="77777777" w:rsidR="00F44A46" w:rsidRDefault="00F44A46" w:rsidP="00073C5A">
            <w:pPr>
              <w:rPr>
                <w:szCs w:val="24"/>
                <w:lang w:eastAsia="en-US"/>
              </w:rPr>
            </w:pPr>
          </w:p>
        </w:tc>
        <w:tc>
          <w:tcPr>
            <w:tcW w:w="4961" w:type="dxa"/>
            <w:shd w:val="clear" w:color="auto" w:fill="auto"/>
          </w:tcPr>
          <w:p w14:paraId="748CAB7C" w14:textId="77777777" w:rsidR="00F44A46" w:rsidRDefault="00F44A46" w:rsidP="00073C5A">
            <w:pPr>
              <w:rPr>
                <w:szCs w:val="24"/>
                <w:lang w:eastAsia="en-US"/>
              </w:rPr>
            </w:pPr>
            <w:r>
              <w:rPr>
                <w:szCs w:val="24"/>
                <w:lang w:eastAsia="en-US"/>
              </w:rPr>
              <w:t xml:space="preserve">Pavežamų asmenų skaičius ir procentas nuo visų mokinių ir </w:t>
            </w:r>
            <w:proofErr w:type="spellStart"/>
            <w:r>
              <w:rPr>
                <w:szCs w:val="24"/>
                <w:lang w:eastAsia="en-US"/>
              </w:rPr>
              <w:t>priešmokyklinukų</w:t>
            </w:r>
            <w:proofErr w:type="spellEnd"/>
            <w:r>
              <w:rPr>
                <w:szCs w:val="24"/>
                <w:lang w:eastAsia="en-US"/>
              </w:rPr>
              <w:t xml:space="preserve"> skaičiaus</w:t>
            </w:r>
          </w:p>
        </w:tc>
        <w:tc>
          <w:tcPr>
            <w:tcW w:w="3473" w:type="dxa"/>
            <w:shd w:val="clear" w:color="auto" w:fill="auto"/>
          </w:tcPr>
          <w:p w14:paraId="539BB5E6" w14:textId="77777777" w:rsidR="00F44A46" w:rsidRDefault="00F44A46" w:rsidP="00073C5A">
            <w:pPr>
              <w:pStyle w:val="NoSpacing1"/>
              <w:jc w:val="center"/>
              <w:rPr>
                <w:rFonts w:ascii="Times New Roman" w:hAnsi="Times New Roman"/>
                <w:sz w:val="24"/>
                <w:szCs w:val="24"/>
              </w:rPr>
            </w:pPr>
            <w:r>
              <w:rPr>
                <w:rFonts w:ascii="Times New Roman" w:hAnsi="Times New Roman"/>
                <w:sz w:val="24"/>
                <w:szCs w:val="24"/>
              </w:rPr>
              <w:t>77 (20 %)</w:t>
            </w:r>
          </w:p>
          <w:p w14:paraId="179E0A28" w14:textId="77777777" w:rsidR="00F44A46" w:rsidRDefault="00F44A46" w:rsidP="00073C5A">
            <w:pPr>
              <w:pStyle w:val="NoSpacing1"/>
              <w:jc w:val="center"/>
              <w:rPr>
                <w:rFonts w:ascii="Times New Roman" w:hAnsi="Times New Roman"/>
                <w:strike/>
                <w:sz w:val="24"/>
                <w:szCs w:val="24"/>
                <w:highlight w:val="yellow"/>
              </w:rPr>
            </w:pPr>
          </w:p>
        </w:tc>
        <w:tc>
          <w:tcPr>
            <w:tcW w:w="3473" w:type="dxa"/>
            <w:shd w:val="clear" w:color="auto" w:fill="auto"/>
          </w:tcPr>
          <w:p w14:paraId="24F84C97" w14:textId="77777777" w:rsidR="00F44A46" w:rsidRDefault="00F44A46" w:rsidP="00073C5A">
            <w:pPr>
              <w:jc w:val="center"/>
              <w:rPr>
                <w:szCs w:val="24"/>
                <w:highlight w:val="yellow"/>
              </w:rPr>
            </w:pPr>
            <w:r>
              <w:rPr>
                <w:szCs w:val="24"/>
              </w:rPr>
              <w:t>60 (16%)</w:t>
            </w:r>
          </w:p>
        </w:tc>
      </w:tr>
      <w:tr w:rsidR="00F44A46" w:rsidRPr="001419DF" w14:paraId="30588D27" w14:textId="77777777" w:rsidTr="00073C5A">
        <w:trPr>
          <w:trHeight w:val="552"/>
        </w:trPr>
        <w:tc>
          <w:tcPr>
            <w:tcW w:w="2665" w:type="dxa"/>
            <w:vMerge/>
            <w:shd w:val="clear" w:color="auto" w:fill="auto"/>
          </w:tcPr>
          <w:p w14:paraId="45170945" w14:textId="77777777" w:rsidR="00F44A46" w:rsidRDefault="00F44A46" w:rsidP="00073C5A">
            <w:pPr>
              <w:rPr>
                <w:szCs w:val="24"/>
                <w:lang w:eastAsia="en-US"/>
              </w:rPr>
            </w:pPr>
          </w:p>
        </w:tc>
        <w:tc>
          <w:tcPr>
            <w:tcW w:w="4961" w:type="dxa"/>
            <w:shd w:val="clear" w:color="auto" w:fill="auto"/>
          </w:tcPr>
          <w:p w14:paraId="1FCB6B91" w14:textId="77777777" w:rsidR="00F44A46" w:rsidRDefault="00F44A46" w:rsidP="00073C5A">
            <w:pPr>
              <w:rPr>
                <w:szCs w:val="24"/>
                <w:lang w:eastAsia="en-US"/>
              </w:rPr>
            </w:pPr>
            <w:r>
              <w:rPr>
                <w:szCs w:val="24"/>
                <w:lang w:eastAsia="en-US"/>
              </w:rPr>
              <w:t xml:space="preserve">Nemokamai maitinamų asmenų skaičius ir procentas nuo visų mokinių ir </w:t>
            </w:r>
            <w:proofErr w:type="spellStart"/>
            <w:r>
              <w:rPr>
                <w:szCs w:val="24"/>
                <w:lang w:eastAsia="en-US"/>
              </w:rPr>
              <w:t>priešmokyklinukų</w:t>
            </w:r>
            <w:proofErr w:type="spellEnd"/>
            <w:r>
              <w:rPr>
                <w:szCs w:val="24"/>
                <w:lang w:eastAsia="en-US"/>
              </w:rPr>
              <w:t xml:space="preserve"> skaičiaus</w:t>
            </w:r>
          </w:p>
        </w:tc>
        <w:tc>
          <w:tcPr>
            <w:tcW w:w="3473" w:type="dxa"/>
            <w:shd w:val="clear" w:color="auto" w:fill="auto"/>
          </w:tcPr>
          <w:p w14:paraId="59EA68CC" w14:textId="77777777" w:rsidR="00F44A46" w:rsidRDefault="00F44A46" w:rsidP="00073C5A">
            <w:pPr>
              <w:pStyle w:val="NoSpacing1"/>
              <w:jc w:val="center"/>
              <w:rPr>
                <w:rFonts w:ascii="Times New Roman" w:hAnsi="Times New Roman"/>
                <w:color w:val="000000"/>
                <w:sz w:val="24"/>
                <w:szCs w:val="24"/>
              </w:rPr>
            </w:pPr>
            <w:r>
              <w:rPr>
                <w:rFonts w:ascii="Times New Roman" w:hAnsi="Times New Roman"/>
                <w:sz w:val="24"/>
                <w:szCs w:val="24"/>
              </w:rPr>
              <w:t>-</w:t>
            </w:r>
          </w:p>
        </w:tc>
        <w:tc>
          <w:tcPr>
            <w:tcW w:w="3473" w:type="dxa"/>
            <w:shd w:val="clear" w:color="auto" w:fill="auto"/>
          </w:tcPr>
          <w:p w14:paraId="10C3531F" w14:textId="77777777" w:rsidR="00F44A46" w:rsidRDefault="00F44A46" w:rsidP="00073C5A">
            <w:pPr>
              <w:jc w:val="center"/>
              <w:rPr>
                <w:szCs w:val="24"/>
              </w:rPr>
            </w:pPr>
            <w:r>
              <w:rPr>
                <w:szCs w:val="24"/>
              </w:rPr>
              <w:t>-</w:t>
            </w:r>
          </w:p>
        </w:tc>
      </w:tr>
    </w:tbl>
    <w:p w14:paraId="502BD02F" w14:textId="77777777" w:rsidR="00F44A46" w:rsidRDefault="00F44A46" w:rsidP="00F44A46">
      <w:pPr>
        <w:suppressAutoHyphens/>
        <w:spacing w:before="120"/>
        <w:jc w:val="center"/>
        <w:textAlignment w:val="baseline"/>
        <w:rPr>
          <w:rFonts w:eastAsia="Calibri"/>
          <w:b/>
          <w:bCs/>
          <w:strike/>
          <w:szCs w:val="24"/>
        </w:rPr>
      </w:pPr>
      <w:r>
        <w:rPr>
          <w:rFonts w:eastAsia="Calibri"/>
          <w:b/>
          <w:bCs/>
          <w:szCs w:val="24"/>
        </w:rPr>
        <w:t>II SKYRIUS</w:t>
      </w:r>
    </w:p>
    <w:p w14:paraId="3BDE6BB3" w14:textId="77777777" w:rsidR="00F44A46" w:rsidRDefault="00F44A46" w:rsidP="00F44A46">
      <w:pPr>
        <w:suppressAutoHyphens/>
        <w:spacing w:after="120"/>
        <w:jc w:val="center"/>
        <w:textAlignment w:val="baseline"/>
        <w:rPr>
          <w:rFonts w:eastAsia="Calibri"/>
          <w:b/>
          <w:color w:val="808080"/>
          <w:sz w:val="20"/>
          <w:szCs w:val="24"/>
        </w:rPr>
      </w:pPr>
      <w:r>
        <w:rPr>
          <w:rFonts w:eastAsia="Calibri"/>
          <w:b/>
          <w:bCs/>
          <w:szCs w:val="24"/>
        </w:rPr>
        <w:t>ĮSTAIGOS PLANŲ IR PROGRAMŲ ĮGYVENDINIMAS</w:t>
      </w:r>
    </w:p>
    <w:p w14:paraId="5ED67696" w14:textId="77777777" w:rsidR="00F44A46" w:rsidRPr="00DE2567" w:rsidRDefault="00F44A46" w:rsidP="00F44A46">
      <w:pPr>
        <w:ind w:firstLine="720"/>
        <w:jc w:val="both"/>
        <w:rPr>
          <w:szCs w:val="24"/>
        </w:rPr>
      </w:pPr>
      <w:r w:rsidRPr="00DE2567">
        <w:rPr>
          <w:szCs w:val="24"/>
        </w:rPr>
        <w:t>Mokinių mokymosi motyvacija buvo stiprinama siejant ugdymo turinį su praktine veikla – surengta apie 30 mokyklos lygmens renginių, suteikta savirealizacijos galimybė įvairių gabumų mokiniams koncertų, parodų tėveliams metu. Virš 30 kartų dalyvauta renginiuose bendradarbiaujant su rajono institucijomis. Organizuoti šie tradiciniai renginiai:</w:t>
      </w:r>
      <w:r w:rsidRPr="00DE2567">
        <w:t xml:space="preserve"> respublikinis vaikų ir jaunimo liaudiškų šokių festivalis „Šokim </w:t>
      </w:r>
      <w:proofErr w:type="spellStart"/>
      <w:r w:rsidRPr="00DE2567">
        <w:t>šokim</w:t>
      </w:r>
      <w:proofErr w:type="spellEnd"/>
      <w:r w:rsidRPr="00DE2567">
        <w:t xml:space="preserve">, Lietuvėle“; Kovo 11-osios koncertai Veliuonoje, </w:t>
      </w:r>
      <w:proofErr w:type="spellStart"/>
      <w:r w:rsidRPr="00DE2567">
        <w:t>Juodaičiuose</w:t>
      </w:r>
      <w:proofErr w:type="spellEnd"/>
      <w:r w:rsidRPr="00DE2567">
        <w:t xml:space="preserve">, </w:t>
      </w:r>
      <w:proofErr w:type="spellStart"/>
      <w:r w:rsidRPr="00DE2567">
        <w:t>Smalininkuose</w:t>
      </w:r>
      <w:proofErr w:type="spellEnd"/>
      <w:r w:rsidRPr="00DE2567">
        <w:t xml:space="preserve"> ir Jurbarke; pianistų festivalis „Pavasario mozaika“; pažintinis-edukacinis renginys „Į meno šalį“; akcija „Skambantis parkas“; pučiamųjų instrumentų orkestro „Šventė“ vasaros stovykla; jaunųjų dailininkų plenerai su Šakių meno mokyklos dailės klasių mokiniais Kidulių dvare ir Panemunės pilyje; Antrasis respublikinis šokių konkursas „Pašvaistė“; kalėdiniai koncertai mokinių tėvams.</w:t>
      </w:r>
      <w:r w:rsidRPr="00DE2567">
        <w:rPr>
          <w:szCs w:val="24"/>
        </w:rPr>
        <w:t xml:space="preserve"> Suorganizuota </w:t>
      </w:r>
      <w:r w:rsidRPr="00DE2567">
        <w:t>30 dailės klasės mokinių darbų parodų. Dalis jų eksponuota: Jurbarko viešojoje bibliotekoje ir jos filialuose (3), Mažosios Lietuvos kultūros centre (2), Jurbarko Naujamiesčio progimnazijos bibliotekoje (1), Pagėgių viešojoje bibliotekoje (1) ir Jurbarko švietimo, kultūros ir sporto skyriuje (1).</w:t>
      </w:r>
    </w:p>
    <w:p w14:paraId="64903A0C" w14:textId="75D845BC" w:rsidR="00F44A46" w:rsidRPr="00DE2567" w:rsidRDefault="00F44A46" w:rsidP="00F44A46">
      <w:pPr>
        <w:ind w:firstLine="720"/>
        <w:jc w:val="both"/>
        <w:rPr>
          <w:szCs w:val="24"/>
        </w:rPr>
      </w:pPr>
      <w:r w:rsidRPr="00DE2567">
        <w:rPr>
          <w:szCs w:val="24"/>
        </w:rPr>
        <w:t xml:space="preserve">Mokiniai ir mokytojai atstovavo mokyklai respublikoje, dalyvaudami virš 10 festivalių ir apie 20 konkursų įprastu ir nuotoliniu būdu, kuriuose 3 </w:t>
      </w:r>
      <w:r w:rsidR="0043122D">
        <w:rPr>
          <w:szCs w:val="24"/>
        </w:rPr>
        <w:t> </w:t>
      </w:r>
      <w:r w:rsidRPr="00DE2567">
        <w:rPr>
          <w:szCs w:val="24"/>
        </w:rPr>
        <w:t xml:space="preserve">kartus pelnė </w:t>
      </w:r>
      <w:proofErr w:type="spellStart"/>
      <w:r w:rsidRPr="00DE2567">
        <w:rPr>
          <w:szCs w:val="24"/>
        </w:rPr>
        <w:t>Grand</w:t>
      </w:r>
      <w:proofErr w:type="spellEnd"/>
      <w:r w:rsidRPr="00DE2567">
        <w:rPr>
          <w:szCs w:val="24"/>
        </w:rPr>
        <w:t xml:space="preserve"> </w:t>
      </w:r>
      <w:proofErr w:type="spellStart"/>
      <w:r w:rsidRPr="00DE2567">
        <w:rPr>
          <w:szCs w:val="24"/>
        </w:rPr>
        <w:t>prix</w:t>
      </w:r>
      <w:proofErr w:type="spellEnd"/>
      <w:r w:rsidRPr="00DE2567">
        <w:rPr>
          <w:szCs w:val="24"/>
        </w:rPr>
        <w:t xml:space="preserve"> apdovanojimą, 16 kartų mokiniai apdovanoti 1-ąja vieta, 18 kartų įvertinti 2-ąja ir 12 kartų – 3-ąja vieta. Fortepijono mokytojos parengti mokiniai vyko į 3 konkursus užsienio šalyse (Vokietiją, Italiją, Prancūziją). </w:t>
      </w:r>
    </w:p>
    <w:p w14:paraId="0C0FCB3C" w14:textId="77777777" w:rsidR="00623CF6" w:rsidRPr="0036573E" w:rsidRDefault="00623CF6" w:rsidP="00623CF6">
      <w:pPr>
        <w:ind w:left="-5" w:firstLine="720"/>
        <w:rPr>
          <w:color w:val="000000"/>
          <w:szCs w:val="24"/>
          <w:highlight w:val="yellow"/>
        </w:rPr>
      </w:pPr>
    </w:p>
    <w:tbl>
      <w:tblPr>
        <w:tblW w:w="0" w:type="auto"/>
        <w:tblLook w:val="04A0" w:firstRow="1" w:lastRow="0" w:firstColumn="1" w:lastColumn="0" w:noHBand="0" w:noVBand="1"/>
      </w:tblPr>
      <w:tblGrid>
        <w:gridCol w:w="4928"/>
        <w:gridCol w:w="3685"/>
        <w:gridCol w:w="1560"/>
        <w:gridCol w:w="2465"/>
      </w:tblGrid>
      <w:tr w:rsidR="00623CF6" w:rsidRPr="00F850D8" w14:paraId="0E4F5275" w14:textId="77777777" w:rsidTr="001715F8">
        <w:tc>
          <w:tcPr>
            <w:tcW w:w="4928" w:type="dxa"/>
            <w:shd w:val="clear" w:color="auto" w:fill="auto"/>
          </w:tcPr>
          <w:p w14:paraId="54F46D59" w14:textId="77777777" w:rsidR="00623CF6" w:rsidRPr="00F850D8" w:rsidRDefault="00623CF6" w:rsidP="001715F8">
            <w:pPr>
              <w:jc w:val="both"/>
              <w:rPr>
                <w:rFonts w:eastAsia="Calibri"/>
                <w:szCs w:val="24"/>
              </w:rPr>
            </w:pPr>
            <w:bookmarkStart w:id="6" w:name="_Hlk167116574"/>
            <w:r w:rsidRPr="00F850D8">
              <w:rPr>
                <w:rFonts w:eastAsia="Calibri"/>
                <w:szCs w:val="24"/>
              </w:rPr>
              <w:t>Direktor</w:t>
            </w:r>
            <w:r>
              <w:rPr>
                <w:rFonts w:eastAsia="Calibri"/>
                <w:szCs w:val="24"/>
              </w:rPr>
              <w:t>iaus pavaduotoja ugdymui, laikinai vykdanti direktoriaus funkcijas</w:t>
            </w:r>
          </w:p>
        </w:tc>
        <w:tc>
          <w:tcPr>
            <w:tcW w:w="3685" w:type="dxa"/>
            <w:tcBorders>
              <w:bottom w:val="single" w:sz="4" w:space="0" w:color="auto"/>
            </w:tcBorders>
            <w:shd w:val="clear" w:color="auto" w:fill="auto"/>
          </w:tcPr>
          <w:p w14:paraId="4013E425" w14:textId="77777777" w:rsidR="00623CF6" w:rsidRPr="00F850D8" w:rsidRDefault="00623CF6" w:rsidP="001715F8">
            <w:pPr>
              <w:jc w:val="both"/>
              <w:rPr>
                <w:rFonts w:eastAsia="Calibri"/>
                <w:szCs w:val="24"/>
              </w:rPr>
            </w:pPr>
          </w:p>
        </w:tc>
        <w:tc>
          <w:tcPr>
            <w:tcW w:w="1560" w:type="dxa"/>
            <w:shd w:val="clear" w:color="auto" w:fill="auto"/>
          </w:tcPr>
          <w:p w14:paraId="56244019" w14:textId="77777777" w:rsidR="00623CF6" w:rsidRPr="00F850D8" w:rsidRDefault="00623CF6" w:rsidP="001715F8">
            <w:pPr>
              <w:jc w:val="both"/>
              <w:rPr>
                <w:rFonts w:eastAsia="Calibri"/>
                <w:szCs w:val="24"/>
              </w:rPr>
            </w:pPr>
          </w:p>
        </w:tc>
        <w:tc>
          <w:tcPr>
            <w:tcW w:w="2465" w:type="dxa"/>
            <w:tcBorders>
              <w:bottom w:val="single" w:sz="4" w:space="0" w:color="auto"/>
            </w:tcBorders>
            <w:shd w:val="clear" w:color="auto" w:fill="auto"/>
            <w:vAlign w:val="bottom"/>
          </w:tcPr>
          <w:p w14:paraId="47BBE50F" w14:textId="77777777" w:rsidR="00623CF6" w:rsidRPr="00F850D8" w:rsidRDefault="00623CF6" w:rsidP="001715F8">
            <w:pPr>
              <w:rPr>
                <w:rFonts w:eastAsia="Calibri"/>
                <w:szCs w:val="24"/>
              </w:rPr>
            </w:pPr>
            <w:r>
              <w:rPr>
                <w:rFonts w:eastAsia="Calibri"/>
                <w:szCs w:val="24"/>
              </w:rPr>
              <w:t>Monika Buitkuvienė</w:t>
            </w:r>
          </w:p>
        </w:tc>
      </w:tr>
      <w:bookmarkEnd w:id="6"/>
    </w:tbl>
    <w:p w14:paraId="141B1C76" w14:textId="77777777" w:rsidR="00623CF6" w:rsidRPr="00CA31BC" w:rsidRDefault="00623CF6" w:rsidP="00623CF6">
      <w:pPr>
        <w:rPr>
          <w:rFonts w:eastAsia="Calibri"/>
          <w:szCs w:val="24"/>
          <w:lang w:eastAsia="en-US"/>
        </w:rPr>
      </w:pPr>
    </w:p>
    <w:bookmarkEnd w:id="5"/>
    <w:p w14:paraId="6F1F990E" w14:textId="77777777" w:rsidR="00623CF6" w:rsidRPr="00CA31BC" w:rsidRDefault="00623CF6" w:rsidP="00623CF6">
      <w:pPr>
        <w:rPr>
          <w:rFonts w:eastAsia="Calibri"/>
          <w:szCs w:val="24"/>
          <w:lang w:eastAsia="en-US"/>
        </w:rPr>
      </w:pPr>
    </w:p>
    <w:p w14:paraId="2A3FA526" w14:textId="77777777" w:rsidR="00CC6E86" w:rsidRDefault="00CC6E86" w:rsidP="00107C26">
      <w:pPr>
        <w:pStyle w:val="Antrats"/>
        <w:tabs>
          <w:tab w:val="clear" w:pos="4153"/>
          <w:tab w:val="clear" w:pos="8306"/>
        </w:tabs>
        <w:sectPr w:rsidR="00CC6E86" w:rsidSect="00B52237">
          <w:pgSz w:w="16838" w:h="11906" w:orient="landscape" w:code="9"/>
          <w:pgMar w:top="1701" w:right="1134" w:bottom="680" w:left="1134" w:header="1134" w:footer="726" w:gutter="0"/>
          <w:cols w:space="1296"/>
          <w:titlePg/>
          <w:docGrid w:linePitch="360"/>
        </w:sectPr>
      </w:pPr>
    </w:p>
    <w:p w14:paraId="66AF6E68" w14:textId="77777777" w:rsidR="00CC6E86" w:rsidRDefault="00CC6E86" w:rsidP="00107C26">
      <w:pPr>
        <w:pStyle w:val="Antrats"/>
        <w:tabs>
          <w:tab w:val="clear" w:pos="4153"/>
          <w:tab w:val="clear" w:pos="8306"/>
        </w:tabs>
      </w:pPr>
    </w:p>
    <w:p w14:paraId="732B702F" w14:textId="77777777" w:rsidR="00B1114A" w:rsidRDefault="00B1114A" w:rsidP="00B668F0">
      <w:pPr>
        <w:pStyle w:val="Pavadinimas"/>
        <w:pBdr>
          <w:bottom w:val="single" w:sz="12" w:space="1" w:color="auto"/>
        </w:pBdr>
      </w:pPr>
    </w:p>
    <w:p w14:paraId="647BA432" w14:textId="77777777" w:rsidR="00B668F0" w:rsidRDefault="00B668F0" w:rsidP="00B668F0">
      <w:pPr>
        <w:pStyle w:val="Pavadinimas"/>
        <w:pBdr>
          <w:bottom w:val="single" w:sz="12" w:space="1" w:color="auto"/>
        </w:pBdr>
      </w:pPr>
      <w:r>
        <w:t>JURBARKO RAJONO SAVIVALDYBĖS ADMINISTRACIJOS</w:t>
      </w:r>
    </w:p>
    <w:p w14:paraId="76570C5E" w14:textId="77777777" w:rsidR="00B1114A" w:rsidRDefault="00B1114A" w:rsidP="00B1114A">
      <w:pPr>
        <w:pStyle w:val="Pavadinimas"/>
        <w:pBdr>
          <w:bottom w:val="single" w:sz="12" w:space="1" w:color="auto"/>
        </w:pBdr>
      </w:pPr>
      <w:r>
        <w:t>ŠVIETIMO, KULTŪROS IR SPORTO SKYRIUS</w:t>
      </w:r>
    </w:p>
    <w:p w14:paraId="04827C2C" w14:textId="77777777" w:rsidR="002E1F99" w:rsidRDefault="002E1F99" w:rsidP="002E1F99">
      <w:pPr>
        <w:pStyle w:val="Paantrat"/>
      </w:pPr>
    </w:p>
    <w:p w14:paraId="1CE24794" w14:textId="77777777" w:rsidR="002E1F99" w:rsidRDefault="002E1F99" w:rsidP="002E1F99">
      <w:pPr>
        <w:pStyle w:val="Paantrat"/>
      </w:pPr>
      <w:r>
        <w:t>AIŠKINAMASIS RAŠTAS</w:t>
      </w:r>
    </w:p>
    <w:p w14:paraId="2FE0B6F5" w14:textId="77777777" w:rsidR="002E1F99" w:rsidRDefault="002E1F99" w:rsidP="002E1F99">
      <w:pPr>
        <w:jc w:val="center"/>
        <w:rPr>
          <w:caps/>
        </w:rPr>
      </w:pPr>
    </w:p>
    <w:p w14:paraId="5AD7A5B3" w14:textId="2EC1AFBF" w:rsidR="002E1F99" w:rsidRDefault="002E1F99" w:rsidP="002E1F99">
      <w:pPr>
        <w:jc w:val="center"/>
        <w:rPr>
          <w:b/>
          <w:bCs/>
          <w:caps/>
        </w:rPr>
      </w:pPr>
      <w:r>
        <w:rPr>
          <w:b/>
          <w:bCs/>
          <w:caps/>
        </w:rPr>
        <w:t xml:space="preserve">PRIE JURBARKO RAJONO SAVIVALDYBĖS TARYBOS SPRENDIMO </w:t>
      </w:r>
      <w:r w:rsidRPr="00FD0852">
        <w:rPr>
          <w:b/>
          <w:bCs/>
          <w:caps/>
        </w:rPr>
        <w:t>„</w:t>
      </w:r>
      <w:r w:rsidR="00486466">
        <w:rPr>
          <w:b/>
        </w:rPr>
        <w:fldChar w:fldCharType="begin">
          <w:ffData>
            <w:name w:val="DOC_DATA"/>
            <w:enabled/>
            <w:calcOnExit w:val="0"/>
            <w:textInput>
              <w:default w:val="{$DOC_DATA}"/>
            </w:textInput>
          </w:ffData>
        </w:fldChar>
      </w:r>
      <w:r>
        <w:rPr>
          <w:b/>
        </w:rPr>
        <w:instrText xml:space="preserve"> FORMTEXT </w:instrText>
      </w:r>
      <w:r w:rsidR="00486466">
        <w:rPr>
          <w:b/>
        </w:rPr>
      </w:r>
      <w:r w:rsidR="00486466">
        <w:rPr>
          <w:b/>
        </w:rPr>
        <w:fldChar w:fldCharType="separate"/>
      </w:r>
      <w:r>
        <w:rPr>
          <w:b/>
          <w:noProof/>
        </w:rPr>
        <w:t>DĖL 2023</w:t>
      </w:r>
      <w:r w:rsidR="006B1FE1">
        <w:rPr>
          <w:b/>
          <w:noProof/>
        </w:rPr>
        <w:t> </w:t>
      </w:r>
      <w:r>
        <w:rPr>
          <w:b/>
          <w:noProof/>
        </w:rPr>
        <w:t xml:space="preserve"> METŲ JURBARKO ANTANO SODEIKOS MENO MOKYKLOS METINIŲ ATASKAITŲ RINKINIO PATVIRTINIMO</w:t>
      </w:r>
      <w:r w:rsidR="00486466">
        <w:rPr>
          <w:b/>
        </w:rPr>
        <w:fldChar w:fldCharType="end"/>
      </w:r>
      <w:r w:rsidRPr="00FD0852">
        <w:rPr>
          <w:b/>
          <w:szCs w:val="26"/>
        </w:rPr>
        <w:t>“</w:t>
      </w:r>
      <w:r w:rsidR="00031B2B" w:rsidRPr="00FD0852">
        <w:rPr>
          <w:b/>
          <w:szCs w:val="26"/>
        </w:rPr>
        <w:t xml:space="preserve"> </w:t>
      </w:r>
      <w:r w:rsidR="00031B2B" w:rsidRPr="00031B2B">
        <w:rPr>
          <w:b/>
          <w:szCs w:val="26"/>
        </w:rPr>
        <w:t xml:space="preserve">  </w:t>
      </w:r>
      <w:r>
        <w:rPr>
          <w:b/>
          <w:bCs/>
          <w:caps/>
        </w:rPr>
        <w:t>projekto</w:t>
      </w:r>
    </w:p>
    <w:p w14:paraId="1DFCB5EC" w14:textId="77777777" w:rsidR="002E1F99" w:rsidRDefault="002E1F99" w:rsidP="002E1F99">
      <w:pPr>
        <w:tabs>
          <w:tab w:val="left" w:pos="567"/>
        </w:tabs>
        <w:jc w:val="center"/>
      </w:pPr>
    </w:p>
    <w:p w14:paraId="02DBD5D0" w14:textId="77777777" w:rsidR="00001758" w:rsidRDefault="00486466" w:rsidP="002E1F99">
      <w:pPr>
        <w:tabs>
          <w:tab w:val="left" w:pos="0"/>
        </w:tabs>
        <w:jc w:val="cente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gegužės 13 d.</w:t>
      </w:r>
      <w:r>
        <w:fldChar w:fldCharType="end"/>
      </w:r>
    </w:p>
    <w:p w14:paraId="46A62D15" w14:textId="77777777" w:rsidR="002E1F99" w:rsidRDefault="002E1F99" w:rsidP="002E1F99">
      <w:pPr>
        <w:tabs>
          <w:tab w:val="left" w:pos="0"/>
        </w:tabs>
        <w:jc w:val="center"/>
      </w:pPr>
      <w:r>
        <w:t>Jurbarkas</w:t>
      </w:r>
    </w:p>
    <w:p w14:paraId="701C5206" w14:textId="77777777" w:rsidR="002E1F99" w:rsidRDefault="002E1F99" w:rsidP="002E1F99">
      <w:pPr>
        <w:tabs>
          <w:tab w:val="left" w:pos="0"/>
        </w:tabs>
        <w:jc w:val="center"/>
      </w:pPr>
    </w:p>
    <w:tbl>
      <w:tblPr>
        <w:tblW w:w="0" w:type="auto"/>
        <w:tblLook w:val="0000" w:firstRow="0" w:lastRow="0" w:firstColumn="0" w:lastColumn="0" w:noHBand="0" w:noVBand="0"/>
      </w:tblPr>
      <w:tblGrid>
        <w:gridCol w:w="9525"/>
      </w:tblGrid>
      <w:tr w:rsidR="00B1114A" w14:paraId="1AB980DF" w14:textId="77777777" w:rsidTr="00675027">
        <w:tc>
          <w:tcPr>
            <w:tcW w:w="9741" w:type="dxa"/>
          </w:tcPr>
          <w:p w14:paraId="0983A765" w14:textId="77777777" w:rsidR="00B1114A" w:rsidRDefault="00B1114A" w:rsidP="00675027">
            <w:pPr>
              <w:tabs>
                <w:tab w:val="left" w:pos="0"/>
              </w:tabs>
              <w:rPr>
                <w:b/>
                <w:bCs/>
                <w:sz w:val="22"/>
              </w:rPr>
            </w:pPr>
            <w:r>
              <w:rPr>
                <w:b/>
                <w:bCs/>
                <w:i/>
                <w:iCs/>
                <w:sz w:val="22"/>
              </w:rPr>
              <w:t>1. Parengto projekto tikslai ir uždaviniai.</w:t>
            </w:r>
          </w:p>
        </w:tc>
      </w:tr>
      <w:tr w:rsidR="00B1114A" w14:paraId="35F618A1" w14:textId="77777777" w:rsidTr="00675027">
        <w:tc>
          <w:tcPr>
            <w:tcW w:w="9741" w:type="dxa"/>
          </w:tcPr>
          <w:p w14:paraId="5991A0CF" w14:textId="77777777" w:rsidR="00B1114A" w:rsidRDefault="00B1114A" w:rsidP="00675027">
            <w:pPr>
              <w:tabs>
                <w:tab w:val="left" w:pos="0"/>
              </w:tabs>
              <w:jc w:val="both"/>
              <w:rPr>
                <w:szCs w:val="24"/>
              </w:rPr>
            </w:pPr>
            <w:r>
              <w:rPr>
                <w:color w:val="000000"/>
              </w:rPr>
              <w:t xml:space="preserve">Patvirtinti 2023 m. </w:t>
            </w:r>
            <w:r>
              <w:rPr>
                <w:szCs w:val="24"/>
              </w:rPr>
              <w:t>Jurbarko Antano Sodeikos meno mokyklos</w:t>
            </w:r>
            <w:r w:rsidRPr="0003606D">
              <w:rPr>
                <w:szCs w:val="24"/>
              </w:rPr>
              <w:t xml:space="preserve"> </w:t>
            </w:r>
            <w:r>
              <w:rPr>
                <w:szCs w:val="24"/>
              </w:rPr>
              <w:t>metinių ataskaitų rinkinį:</w:t>
            </w:r>
            <w:r w:rsidRPr="0009078D">
              <w:rPr>
                <w:szCs w:val="24"/>
                <w:lang w:eastAsia="ar-SA"/>
              </w:rPr>
              <w:t xml:space="preserve"> 2023</w:t>
            </w:r>
            <w:r w:rsidR="00D5715C">
              <w:rPr>
                <w:szCs w:val="24"/>
                <w:lang w:eastAsia="ar-SA"/>
              </w:rPr>
              <w:t> </w:t>
            </w:r>
            <w:r w:rsidRPr="0009078D">
              <w:rPr>
                <w:szCs w:val="24"/>
                <w:lang w:eastAsia="ar-SA"/>
              </w:rPr>
              <w:t>metų veiklos ataskait</w:t>
            </w:r>
            <w:r>
              <w:rPr>
                <w:szCs w:val="24"/>
                <w:lang w:eastAsia="ar-SA"/>
              </w:rPr>
              <w:t>ą</w:t>
            </w:r>
            <w:r w:rsidRPr="0009078D">
              <w:rPr>
                <w:szCs w:val="24"/>
                <w:lang w:eastAsia="ar-SA"/>
              </w:rPr>
              <w:t>, finansinių ataskaitų rinkin</w:t>
            </w:r>
            <w:r>
              <w:rPr>
                <w:szCs w:val="24"/>
                <w:lang w:eastAsia="ar-SA"/>
              </w:rPr>
              <w:t>į</w:t>
            </w:r>
            <w:r w:rsidRPr="0009078D">
              <w:rPr>
                <w:szCs w:val="24"/>
                <w:lang w:eastAsia="ar-SA"/>
              </w:rPr>
              <w:t>, biudžeto vykdymo ataskaitų rinkin</w:t>
            </w:r>
            <w:r>
              <w:rPr>
                <w:szCs w:val="24"/>
                <w:lang w:eastAsia="ar-SA"/>
              </w:rPr>
              <w:t>į</w:t>
            </w:r>
            <w:r w:rsidRPr="0009078D">
              <w:rPr>
                <w:szCs w:val="24"/>
                <w:lang w:eastAsia="ar-SA"/>
              </w:rPr>
              <w:t>.</w:t>
            </w:r>
          </w:p>
          <w:p w14:paraId="42D30F13" w14:textId="77777777" w:rsidR="00B1114A" w:rsidRDefault="00B1114A" w:rsidP="00675027">
            <w:pPr>
              <w:tabs>
                <w:tab w:val="left" w:pos="0"/>
              </w:tabs>
              <w:jc w:val="both"/>
              <w:rPr>
                <w:sz w:val="22"/>
              </w:rPr>
            </w:pPr>
          </w:p>
        </w:tc>
      </w:tr>
      <w:tr w:rsidR="00B1114A" w14:paraId="6A95122F" w14:textId="77777777" w:rsidTr="00675027">
        <w:tc>
          <w:tcPr>
            <w:tcW w:w="9741" w:type="dxa"/>
          </w:tcPr>
          <w:p w14:paraId="3D1BB254" w14:textId="77777777" w:rsidR="00B1114A" w:rsidRDefault="00B1114A" w:rsidP="00675027">
            <w:pPr>
              <w:tabs>
                <w:tab w:val="left" w:pos="0"/>
              </w:tabs>
              <w:rPr>
                <w:b/>
                <w:bCs/>
                <w:sz w:val="22"/>
              </w:rPr>
            </w:pPr>
            <w:r>
              <w:rPr>
                <w:b/>
                <w:bCs/>
                <w:i/>
                <w:iCs/>
                <w:sz w:val="22"/>
              </w:rPr>
              <w:t>2. Kaip šiuo metu yra sureguliuoti projekte aptarti klausimai.</w:t>
            </w:r>
          </w:p>
        </w:tc>
      </w:tr>
      <w:tr w:rsidR="00B1114A" w14:paraId="07437A0B" w14:textId="77777777" w:rsidTr="00675027">
        <w:tc>
          <w:tcPr>
            <w:tcW w:w="9741" w:type="dxa"/>
          </w:tcPr>
          <w:p w14:paraId="73E794D3" w14:textId="77777777" w:rsidR="00B1114A" w:rsidRDefault="00B1114A" w:rsidP="00675027">
            <w:pPr>
              <w:tabs>
                <w:tab w:val="left" w:pos="0"/>
              </w:tabs>
              <w:jc w:val="both"/>
              <w:rPr>
                <w:color w:val="000000"/>
              </w:rPr>
            </w:pPr>
            <w:r w:rsidRPr="00DB3317">
              <w:rPr>
                <w:color w:val="000000"/>
              </w:rPr>
              <w:t>Lietuvos Respublikos vietos savivaldos įstatymo 15 straipsnio 3 dalies 1 punktas numato, kad paprastoji savivaldybės tarybos kompetencija yra savivaldybės biudžetinių įstaigų metinių ataskaitų rinkinių tvirtinimas.</w:t>
            </w:r>
          </w:p>
          <w:p w14:paraId="1645573E" w14:textId="77777777" w:rsidR="00B1114A" w:rsidRDefault="00B1114A" w:rsidP="00675027">
            <w:pPr>
              <w:tabs>
                <w:tab w:val="left" w:pos="0"/>
              </w:tabs>
              <w:jc w:val="both"/>
              <w:rPr>
                <w:szCs w:val="24"/>
              </w:rPr>
            </w:pPr>
            <w:r w:rsidRPr="00A809D6">
              <w:rPr>
                <w:szCs w:val="24"/>
              </w:rPr>
              <w:t>Lietuvos Respublikos viešojo sektoriaus atskaitomybės įstatymo 6 straipsnio 1 dali</w:t>
            </w:r>
            <w:r>
              <w:rPr>
                <w:szCs w:val="24"/>
              </w:rPr>
              <w:t>s nurodo, kad metinių ataskaitų rinkinį sudaro</w:t>
            </w:r>
            <w:r w:rsidRPr="00A809D6">
              <w:rPr>
                <w:szCs w:val="24"/>
              </w:rPr>
              <w:t xml:space="preserve"> </w:t>
            </w:r>
            <w:r>
              <w:rPr>
                <w:szCs w:val="24"/>
              </w:rPr>
              <w:t>metinė veiklos ataskaita, metinių finansinių ataskaitų rinkinys</w:t>
            </w:r>
            <w:r w:rsidRPr="00A809D6">
              <w:rPr>
                <w:szCs w:val="24"/>
              </w:rPr>
              <w:t xml:space="preserve"> </w:t>
            </w:r>
            <w:r>
              <w:rPr>
                <w:szCs w:val="24"/>
              </w:rPr>
              <w:t xml:space="preserve">ir metinių biudžeto vykdymo ataskaitų rinkinys. </w:t>
            </w:r>
          </w:p>
          <w:p w14:paraId="7D30B146" w14:textId="77777777" w:rsidR="00B1114A" w:rsidRDefault="00B1114A" w:rsidP="00675027">
            <w:pPr>
              <w:jc w:val="both"/>
              <w:rPr>
                <w:color w:val="000000"/>
              </w:rPr>
            </w:pPr>
            <w:r w:rsidRPr="0009078D">
              <w:rPr>
                <w:szCs w:val="24"/>
              </w:rPr>
              <w:t>Viešojo sektoriaus subjekto metinės veiklos ataskaitos ir viešojo sektoriaus subjektų grupės metinės veiklos ataskaitos rengimo tvarkos aprašo</w:t>
            </w:r>
            <w:r>
              <w:rPr>
                <w:szCs w:val="24"/>
              </w:rPr>
              <w:t xml:space="preserve"> </w:t>
            </w:r>
            <w:r w:rsidRPr="001471AC">
              <w:rPr>
                <w:szCs w:val="24"/>
              </w:rPr>
              <w:t>4</w:t>
            </w:r>
            <w:r>
              <w:rPr>
                <w:szCs w:val="24"/>
              </w:rPr>
              <w:t xml:space="preserve"> </w:t>
            </w:r>
            <w:r w:rsidRPr="001471AC">
              <w:rPr>
                <w:szCs w:val="24"/>
              </w:rPr>
              <w:t>punkt</w:t>
            </w:r>
            <w:r>
              <w:rPr>
                <w:szCs w:val="24"/>
              </w:rPr>
              <w:t xml:space="preserve">as nusako, kokie </w:t>
            </w:r>
            <w:r>
              <w:rPr>
                <w:color w:val="000000"/>
              </w:rPr>
              <w:t>subjektai rengia laisvos formos veiklos ataskaitą, kokia informacija turi būti joje pateikiama.</w:t>
            </w:r>
          </w:p>
          <w:p w14:paraId="500DBCC5" w14:textId="77777777" w:rsidR="00B1114A" w:rsidRDefault="00B1114A" w:rsidP="00675027">
            <w:pPr>
              <w:jc w:val="both"/>
              <w:rPr>
                <w:color w:val="000000"/>
              </w:rPr>
            </w:pPr>
            <w:r w:rsidRPr="0009078D">
              <w:rPr>
                <w:szCs w:val="24"/>
              </w:rPr>
              <w:t xml:space="preserve">Ataskaitas pateikė </w:t>
            </w:r>
            <w:r>
              <w:rPr>
                <w:szCs w:val="24"/>
              </w:rPr>
              <w:t>Jurbarko Antano Sodeikos meno mokyklos</w:t>
            </w:r>
            <w:r w:rsidRPr="0003606D">
              <w:rPr>
                <w:szCs w:val="24"/>
              </w:rPr>
              <w:t xml:space="preserve"> </w:t>
            </w:r>
            <w:r>
              <w:rPr>
                <w:szCs w:val="24"/>
              </w:rPr>
              <w:t xml:space="preserve">direktoriaus pavaduotoja </w:t>
            </w:r>
            <w:r>
              <w:rPr>
                <w:bCs/>
                <w:iCs/>
                <w:szCs w:val="24"/>
              </w:rPr>
              <w:t xml:space="preserve">ugdymui, laikinai vykdanti direktoriaus funkcijas, </w:t>
            </w:r>
            <w:r w:rsidRPr="0009078D">
              <w:rPr>
                <w:szCs w:val="24"/>
              </w:rPr>
              <w:t>teisės aktų nustatyta tvarka.</w:t>
            </w:r>
          </w:p>
          <w:p w14:paraId="3A0FB299" w14:textId="77777777" w:rsidR="00B1114A" w:rsidRDefault="00B1114A" w:rsidP="00675027">
            <w:pPr>
              <w:jc w:val="both"/>
              <w:rPr>
                <w:sz w:val="22"/>
              </w:rPr>
            </w:pPr>
          </w:p>
        </w:tc>
      </w:tr>
      <w:tr w:rsidR="00B1114A" w14:paraId="19BAE81A" w14:textId="77777777" w:rsidTr="00675027">
        <w:tc>
          <w:tcPr>
            <w:tcW w:w="9741" w:type="dxa"/>
          </w:tcPr>
          <w:p w14:paraId="42AD9F09" w14:textId="77777777" w:rsidR="00B1114A" w:rsidRDefault="00B1114A" w:rsidP="00675027">
            <w:pPr>
              <w:tabs>
                <w:tab w:val="left" w:pos="0"/>
              </w:tabs>
              <w:rPr>
                <w:b/>
                <w:bCs/>
                <w:i/>
                <w:iCs/>
                <w:sz w:val="22"/>
              </w:rPr>
            </w:pPr>
            <w:r>
              <w:rPr>
                <w:b/>
                <w:bCs/>
                <w:i/>
                <w:iCs/>
                <w:sz w:val="22"/>
              </w:rPr>
              <w:t>3. Kokių pozityvių rezultatų laukiama.</w:t>
            </w:r>
          </w:p>
        </w:tc>
      </w:tr>
      <w:tr w:rsidR="00B1114A" w14:paraId="276F543B" w14:textId="77777777" w:rsidTr="00675027">
        <w:tc>
          <w:tcPr>
            <w:tcW w:w="9741" w:type="dxa"/>
          </w:tcPr>
          <w:p w14:paraId="3266DA07" w14:textId="77777777" w:rsidR="00B1114A" w:rsidRDefault="00B1114A" w:rsidP="00675027">
            <w:pPr>
              <w:tabs>
                <w:tab w:val="left" w:pos="0"/>
              </w:tabs>
              <w:jc w:val="both"/>
              <w:rPr>
                <w:szCs w:val="24"/>
              </w:rPr>
            </w:pPr>
            <w:r w:rsidRPr="0009078D">
              <w:rPr>
                <w:szCs w:val="24"/>
              </w:rPr>
              <w:t>Bus įgyvendinti teisės aktų reikalavimai.</w:t>
            </w:r>
          </w:p>
          <w:p w14:paraId="2EC71B4E" w14:textId="77777777" w:rsidR="00B1114A" w:rsidRDefault="00B1114A" w:rsidP="00675027">
            <w:pPr>
              <w:tabs>
                <w:tab w:val="left" w:pos="0"/>
              </w:tabs>
              <w:jc w:val="both"/>
              <w:rPr>
                <w:sz w:val="22"/>
              </w:rPr>
            </w:pPr>
          </w:p>
        </w:tc>
      </w:tr>
      <w:tr w:rsidR="00B1114A" w14:paraId="7C837D6B" w14:textId="77777777" w:rsidTr="00675027">
        <w:tc>
          <w:tcPr>
            <w:tcW w:w="9741" w:type="dxa"/>
          </w:tcPr>
          <w:p w14:paraId="74FF2D8D" w14:textId="77777777" w:rsidR="00B1114A" w:rsidRDefault="00B1114A" w:rsidP="00675027">
            <w:pPr>
              <w:tabs>
                <w:tab w:val="left" w:pos="0"/>
              </w:tabs>
              <w:jc w:val="both"/>
              <w:rPr>
                <w:b/>
                <w:bCs/>
                <w:i/>
                <w:iCs/>
                <w:sz w:val="22"/>
              </w:rPr>
            </w:pPr>
            <w:r>
              <w:rPr>
                <w:b/>
                <w:bCs/>
                <w:i/>
                <w:iCs/>
                <w:sz w:val="22"/>
              </w:rPr>
              <w:t>4. Galimos neigiamos priimto projekto pasekmės ir kokių priemonių reikėtų imtis, kad tokių pasekmių būtų išvengta.</w:t>
            </w:r>
          </w:p>
        </w:tc>
      </w:tr>
      <w:tr w:rsidR="00B1114A" w14:paraId="72709999" w14:textId="77777777" w:rsidTr="00675027">
        <w:tc>
          <w:tcPr>
            <w:tcW w:w="9741" w:type="dxa"/>
          </w:tcPr>
          <w:p w14:paraId="5B6F742C" w14:textId="77777777" w:rsidR="00B1114A" w:rsidRDefault="00B1114A" w:rsidP="00675027">
            <w:pPr>
              <w:tabs>
                <w:tab w:val="left" w:pos="0"/>
              </w:tabs>
              <w:jc w:val="both"/>
              <w:rPr>
                <w:szCs w:val="24"/>
              </w:rPr>
            </w:pPr>
            <w:r w:rsidRPr="00712690">
              <w:rPr>
                <w:szCs w:val="24"/>
              </w:rPr>
              <w:t>Nenumatomos</w:t>
            </w:r>
          </w:p>
          <w:p w14:paraId="5DC89107" w14:textId="77777777" w:rsidR="00B1114A" w:rsidRDefault="00B1114A" w:rsidP="00675027">
            <w:pPr>
              <w:tabs>
                <w:tab w:val="left" w:pos="0"/>
              </w:tabs>
              <w:jc w:val="both"/>
              <w:rPr>
                <w:sz w:val="20"/>
              </w:rPr>
            </w:pPr>
          </w:p>
        </w:tc>
      </w:tr>
      <w:tr w:rsidR="00B1114A" w14:paraId="6DF9F3D1" w14:textId="77777777" w:rsidTr="00675027">
        <w:tc>
          <w:tcPr>
            <w:tcW w:w="9741" w:type="dxa"/>
          </w:tcPr>
          <w:p w14:paraId="64C17D8A" w14:textId="77777777" w:rsidR="00B1114A" w:rsidRDefault="00B1114A" w:rsidP="00675027">
            <w:pPr>
              <w:tabs>
                <w:tab w:val="left" w:pos="0"/>
              </w:tabs>
              <w:jc w:val="both"/>
              <w:rPr>
                <w:b/>
                <w:bCs/>
                <w:i/>
                <w:iCs/>
                <w:sz w:val="22"/>
              </w:rPr>
            </w:pPr>
            <w:r>
              <w:rPr>
                <w:b/>
                <w:bCs/>
                <w:i/>
                <w:iCs/>
                <w:sz w:val="22"/>
              </w:rPr>
              <w:t>5. Kokie šios srities aktai tebegalioja (pateikiamas aktų sąrašas) ir kokius galiojančius aktus būtina pakeisti ar panaikinti, priėmus teikiamą projektą.</w:t>
            </w:r>
          </w:p>
        </w:tc>
      </w:tr>
      <w:tr w:rsidR="00B1114A" w14:paraId="06E0602C" w14:textId="77777777" w:rsidTr="00675027">
        <w:tc>
          <w:tcPr>
            <w:tcW w:w="9741" w:type="dxa"/>
          </w:tcPr>
          <w:p w14:paraId="290B8D37" w14:textId="77777777" w:rsidR="00B1114A" w:rsidRDefault="00B1114A" w:rsidP="00675027">
            <w:pPr>
              <w:tabs>
                <w:tab w:val="left" w:pos="0"/>
              </w:tabs>
              <w:jc w:val="both"/>
              <w:rPr>
                <w:szCs w:val="24"/>
              </w:rPr>
            </w:pPr>
            <w:r w:rsidRPr="002C723D">
              <w:rPr>
                <w:szCs w:val="24"/>
              </w:rPr>
              <w:t>Jokių teisės aktų nereikia keisti n</w:t>
            </w:r>
            <w:r>
              <w:rPr>
                <w:szCs w:val="24"/>
              </w:rPr>
              <w:t>ei</w:t>
            </w:r>
            <w:r w:rsidRPr="002C723D">
              <w:rPr>
                <w:szCs w:val="24"/>
              </w:rPr>
              <w:t xml:space="preserve"> naikinti.</w:t>
            </w:r>
          </w:p>
          <w:p w14:paraId="3B354D39" w14:textId="77777777" w:rsidR="00B1114A" w:rsidRDefault="00B1114A" w:rsidP="00675027">
            <w:pPr>
              <w:tabs>
                <w:tab w:val="left" w:pos="0"/>
              </w:tabs>
              <w:jc w:val="both"/>
              <w:rPr>
                <w:sz w:val="22"/>
              </w:rPr>
            </w:pPr>
          </w:p>
        </w:tc>
      </w:tr>
      <w:tr w:rsidR="00B1114A" w14:paraId="02A173FD" w14:textId="77777777" w:rsidTr="00675027">
        <w:tc>
          <w:tcPr>
            <w:tcW w:w="9741" w:type="dxa"/>
          </w:tcPr>
          <w:p w14:paraId="68D63101" w14:textId="77777777" w:rsidR="00B1114A" w:rsidRDefault="00B1114A" w:rsidP="00675027">
            <w:pPr>
              <w:tabs>
                <w:tab w:val="left" w:pos="0"/>
              </w:tabs>
              <w:rPr>
                <w:b/>
                <w:bCs/>
                <w:i/>
                <w:iCs/>
                <w:sz w:val="22"/>
              </w:rPr>
            </w:pPr>
            <w:r>
              <w:rPr>
                <w:b/>
                <w:bCs/>
                <w:i/>
                <w:iCs/>
                <w:sz w:val="22"/>
              </w:rPr>
              <w:t>6. Projekto rengimo metu gauti specialistų vertinimai ir išvados, ekonominiai apskaičiavimai (sąmatos), konkretūs finansavimo šaltiniai.</w:t>
            </w:r>
          </w:p>
          <w:p w14:paraId="7C22D5F7" w14:textId="77777777" w:rsidR="00B1114A" w:rsidRDefault="00B1114A" w:rsidP="00675027">
            <w:pPr>
              <w:tabs>
                <w:tab w:val="left" w:pos="0"/>
              </w:tabs>
              <w:rPr>
                <w:bCs/>
                <w:iCs/>
                <w:szCs w:val="24"/>
              </w:rPr>
            </w:pPr>
            <w:r w:rsidRPr="002C723D">
              <w:rPr>
                <w:bCs/>
                <w:iCs/>
                <w:szCs w:val="24"/>
              </w:rPr>
              <w:t>Nebuvo gauta jokių siūlymų, finansavimas nereikalingas</w:t>
            </w:r>
            <w:r>
              <w:rPr>
                <w:bCs/>
                <w:iCs/>
                <w:szCs w:val="24"/>
              </w:rPr>
              <w:t>.</w:t>
            </w:r>
          </w:p>
          <w:p w14:paraId="5F77666E" w14:textId="77777777" w:rsidR="00B1114A" w:rsidRDefault="00B1114A" w:rsidP="00675027">
            <w:pPr>
              <w:tabs>
                <w:tab w:val="left" w:pos="0"/>
              </w:tabs>
              <w:rPr>
                <w:b/>
                <w:bCs/>
                <w:i/>
                <w:iCs/>
                <w:sz w:val="22"/>
              </w:rPr>
            </w:pPr>
          </w:p>
        </w:tc>
      </w:tr>
      <w:tr w:rsidR="00B1114A" w14:paraId="68861816" w14:textId="77777777" w:rsidTr="00675027">
        <w:tc>
          <w:tcPr>
            <w:tcW w:w="9741" w:type="dxa"/>
          </w:tcPr>
          <w:p w14:paraId="06EB6537" w14:textId="77777777" w:rsidR="00B1114A" w:rsidRDefault="00B1114A" w:rsidP="00675027">
            <w:pPr>
              <w:tabs>
                <w:tab w:val="left" w:pos="0"/>
              </w:tabs>
              <w:jc w:val="both"/>
              <w:rPr>
                <w:b/>
                <w:i/>
                <w:sz w:val="22"/>
              </w:rPr>
            </w:pPr>
            <w:r>
              <w:rPr>
                <w:b/>
                <w:i/>
                <w:sz w:val="22"/>
              </w:rPr>
              <w:t>7. Ar reikalingas projekto antikorupcinis vertinimas.</w:t>
            </w:r>
          </w:p>
          <w:p w14:paraId="0F969A38" w14:textId="77777777" w:rsidR="00B1114A" w:rsidRDefault="00B1114A" w:rsidP="00675027">
            <w:pPr>
              <w:tabs>
                <w:tab w:val="left" w:pos="0"/>
              </w:tabs>
              <w:jc w:val="both"/>
              <w:rPr>
                <w:sz w:val="22"/>
              </w:rPr>
            </w:pPr>
            <w:r>
              <w:rPr>
                <w:sz w:val="22"/>
              </w:rPr>
              <w:t>Ne</w:t>
            </w:r>
          </w:p>
          <w:p w14:paraId="1FA71966" w14:textId="77777777" w:rsidR="00B1114A" w:rsidRDefault="00B1114A" w:rsidP="00675027">
            <w:pPr>
              <w:tabs>
                <w:tab w:val="left" w:pos="0"/>
              </w:tabs>
              <w:jc w:val="both"/>
              <w:rPr>
                <w:sz w:val="22"/>
              </w:rPr>
            </w:pPr>
          </w:p>
        </w:tc>
      </w:tr>
      <w:tr w:rsidR="00B1114A" w14:paraId="4F92EA0D" w14:textId="77777777" w:rsidTr="00675027">
        <w:tc>
          <w:tcPr>
            <w:tcW w:w="9741" w:type="dxa"/>
          </w:tcPr>
          <w:p w14:paraId="7B56E4C2" w14:textId="77777777" w:rsidR="00B1114A" w:rsidRDefault="00B1114A" w:rsidP="00675027">
            <w:pPr>
              <w:tabs>
                <w:tab w:val="left" w:pos="0"/>
              </w:tabs>
              <w:jc w:val="both"/>
              <w:rPr>
                <w:b/>
                <w:i/>
                <w:sz w:val="22"/>
              </w:rPr>
            </w:pPr>
            <w:r>
              <w:rPr>
                <w:b/>
                <w:i/>
                <w:sz w:val="22"/>
              </w:rPr>
              <w:t>8. Projekto iniciatorius, autorius ar autorių grupė.</w:t>
            </w:r>
          </w:p>
        </w:tc>
      </w:tr>
      <w:tr w:rsidR="00B1114A" w14:paraId="0617C620" w14:textId="77777777" w:rsidTr="00675027">
        <w:tc>
          <w:tcPr>
            <w:tcW w:w="9741" w:type="dxa"/>
          </w:tcPr>
          <w:p w14:paraId="5229CD10" w14:textId="77777777" w:rsidR="00B1114A" w:rsidRDefault="00B1114A" w:rsidP="00675027">
            <w:pPr>
              <w:tabs>
                <w:tab w:val="left" w:pos="0"/>
              </w:tabs>
              <w:jc w:val="both"/>
              <w:rPr>
                <w:bCs/>
                <w:iCs/>
                <w:szCs w:val="24"/>
              </w:rPr>
            </w:pPr>
            <w:r>
              <w:rPr>
                <w:szCs w:val="24"/>
              </w:rPr>
              <w:t>Jurbarko Antano Sodeikos meno mokyklos</w:t>
            </w:r>
            <w:r w:rsidRPr="0003606D">
              <w:rPr>
                <w:szCs w:val="24"/>
              </w:rPr>
              <w:t xml:space="preserve"> </w:t>
            </w:r>
            <w:r>
              <w:rPr>
                <w:szCs w:val="24"/>
              </w:rPr>
              <w:t xml:space="preserve">direktoriaus pavaduotoja </w:t>
            </w:r>
            <w:r>
              <w:rPr>
                <w:bCs/>
                <w:iCs/>
                <w:szCs w:val="24"/>
              </w:rPr>
              <w:t>ugdymui, laikinai vykdanti direktoriaus funkcijas, Monika Buitkuvienė</w:t>
            </w:r>
            <w:r w:rsidRPr="00141C87">
              <w:rPr>
                <w:bCs/>
                <w:iCs/>
                <w:szCs w:val="24"/>
              </w:rPr>
              <w:t xml:space="preserve">, Švietimo, kultūros ir sporto skyriaus vyriausioji specialistė Loreta </w:t>
            </w:r>
            <w:proofErr w:type="spellStart"/>
            <w:r w:rsidRPr="00141C87">
              <w:rPr>
                <w:bCs/>
                <w:iCs/>
                <w:szCs w:val="24"/>
              </w:rPr>
              <w:t>Knašienė</w:t>
            </w:r>
            <w:proofErr w:type="spellEnd"/>
          </w:p>
          <w:p w14:paraId="28ACBE93" w14:textId="77777777" w:rsidR="00B1114A" w:rsidRDefault="00B1114A" w:rsidP="00675027">
            <w:pPr>
              <w:tabs>
                <w:tab w:val="left" w:pos="0"/>
              </w:tabs>
              <w:jc w:val="both"/>
              <w:rPr>
                <w:sz w:val="22"/>
              </w:rPr>
            </w:pPr>
          </w:p>
        </w:tc>
      </w:tr>
      <w:tr w:rsidR="00B1114A" w14:paraId="1CEE3139" w14:textId="77777777" w:rsidTr="00675027">
        <w:tc>
          <w:tcPr>
            <w:tcW w:w="9741" w:type="dxa"/>
          </w:tcPr>
          <w:p w14:paraId="5918805B" w14:textId="77777777" w:rsidR="00B1114A" w:rsidRDefault="00B1114A" w:rsidP="00675027">
            <w:pPr>
              <w:tabs>
                <w:tab w:val="left" w:pos="0"/>
              </w:tabs>
              <w:rPr>
                <w:b/>
                <w:bCs/>
                <w:i/>
                <w:iCs/>
                <w:sz w:val="22"/>
              </w:rPr>
            </w:pPr>
            <w:r>
              <w:rPr>
                <w:b/>
                <w:bCs/>
                <w:i/>
                <w:iCs/>
                <w:sz w:val="22"/>
              </w:rPr>
              <w:lastRenderedPageBreak/>
              <w:t>9. Kiti, autorių nuomone, reikalingi pagrindimai ir paaiškinimai.</w:t>
            </w:r>
          </w:p>
          <w:p w14:paraId="1C010EE2" w14:textId="77777777" w:rsidR="00B1114A" w:rsidRDefault="00B1114A" w:rsidP="00675027">
            <w:pPr>
              <w:tabs>
                <w:tab w:val="left" w:pos="0"/>
              </w:tabs>
              <w:jc w:val="both"/>
              <w:rPr>
                <w:szCs w:val="24"/>
              </w:rPr>
            </w:pPr>
            <w:r w:rsidRPr="00551D78">
              <w:rPr>
                <w:szCs w:val="24"/>
              </w:rPr>
              <w:t>Nebuvo</w:t>
            </w:r>
          </w:p>
          <w:p w14:paraId="6FA4B630" w14:textId="77777777" w:rsidR="00B1114A" w:rsidRDefault="00B1114A" w:rsidP="00675027">
            <w:pPr>
              <w:tabs>
                <w:tab w:val="left" w:pos="0"/>
              </w:tabs>
              <w:jc w:val="both"/>
              <w:rPr>
                <w:b/>
                <w:bCs/>
                <w:i/>
                <w:iCs/>
                <w:sz w:val="22"/>
              </w:rPr>
            </w:pPr>
          </w:p>
        </w:tc>
      </w:tr>
      <w:tr w:rsidR="00B1114A" w14:paraId="397018E7" w14:textId="77777777" w:rsidTr="00675027">
        <w:tc>
          <w:tcPr>
            <w:tcW w:w="9741" w:type="dxa"/>
          </w:tcPr>
          <w:p w14:paraId="78E30CD4" w14:textId="77777777" w:rsidR="00B1114A" w:rsidRDefault="00B1114A" w:rsidP="00675027">
            <w:pPr>
              <w:tabs>
                <w:tab w:val="left" w:pos="0"/>
              </w:tabs>
              <w:jc w:val="both"/>
              <w:rPr>
                <w:b/>
                <w:i/>
                <w:sz w:val="22"/>
              </w:rPr>
            </w:pPr>
            <w:r>
              <w:rPr>
                <w:b/>
                <w:i/>
                <w:sz w:val="22"/>
              </w:rPr>
              <w:t>10. Sprendimas įteikiamas (kam ir kiek egz.).</w:t>
            </w:r>
          </w:p>
        </w:tc>
      </w:tr>
      <w:tr w:rsidR="00B1114A" w14:paraId="47A50FFB" w14:textId="77777777" w:rsidTr="00675027">
        <w:tc>
          <w:tcPr>
            <w:tcW w:w="9741" w:type="dxa"/>
          </w:tcPr>
          <w:p w14:paraId="1C782160" w14:textId="77777777" w:rsidR="00B1114A" w:rsidRDefault="00B1114A" w:rsidP="00675027">
            <w:pPr>
              <w:tabs>
                <w:tab w:val="left" w:pos="0"/>
              </w:tabs>
              <w:jc w:val="both"/>
              <w:rPr>
                <w:b/>
                <w:i/>
                <w:sz w:val="22"/>
              </w:rPr>
            </w:pPr>
            <w:r>
              <w:rPr>
                <w:szCs w:val="24"/>
              </w:rPr>
              <w:t>P</w:t>
            </w:r>
            <w:r w:rsidRPr="002C723D">
              <w:rPr>
                <w:szCs w:val="24"/>
              </w:rPr>
              <w:t>o 1 egz. į bylą, Švietimo, kultūros ir sporto sk</w:t>
            </w:r>
            <w:r>
              <w:rPr>
                <w:szCs w:val="24"/>
              </w:rPr>
              <w:t xml:space="preserve">yriui – per DVS, Jurbarko Antano Sodeikos meno mokyklai </w:t>
            </w:r>
            <w:r w:rsidRPr="002C723D">
              <w:rPr>
                <w:szCs w:val="24"/>
              </w:rPr>
              <w:t>– el. paštu</w:t>
            </w:r>
            <w:r>
              <w:rPr>
                <w:szCs w:val="24"/>
              </w:rPr>
              <w:t>.</w:t>
            </w:r>
          </w:p>
        </w:tc>
      </w:tr>
    </w:tbl>
    <w:p w14:paraId="2262DB30" w14:textId="77777777" w:rsidR="006A29E6" w:rsidRDefault="006A29E6" w:rsidP="006A29E6"/>
    <w:p w14:paraId="457F9375" w14:textId="77777777" w:rsidR="00B1114A" w:rsidRDefault="00B1114A" w:rsidP="006A29E6"/>
    <w:p w14:paraId="4A48D33C" w14:textId="77777777" w:rsidR="006A29E6" w:rsidRDefault="006A29E6" w:rsidP="006A29E6"/>
    <w:p w14:paraId="66DC7591" w14:textId="77777777" w:rsidR="002E1F99" w:rsidRDefault="002E1F99" w:rsidP="002E1F99">
      <w:pPr>
        <w:tabs>
          <w:tab w:val="left" w:pos="567"/>
        </w:tabs>
      </w:pPr>
    </w:p>
    <w:p w14:paraId="32973489" w14:textId="77777777" w:rsidR="002E1F99" w:rsidRDefault="002E1F99" w:rsidP="002E1F99">
      <w:pPr>
        <w:tabs>
          <w:tab w:val="left" w:pos="567"/>
        </w:tabs>
      </w:pPr>
    </w:p>
    <w:p w14:paraId="6DC74515" w14:textId="77777777" w:rsidR="00B668F0" w:rsidRDefault="00B668F0" w:rsidP="00B668F0">
      <w:r>
        <w:t>Parengė</w:t>
      </w:r>
    </w:p>
    <w:p w14:paraId="10B22441" w14:textId="77777777" w:rsidR="00B668F0" w:rsidRDefault="00B668F0" w:rsidP="00B668F0"/>
    <w:p w14:paraId="1D257B33" w14:textId="77777777" w:rsidR="00B668F0" w:rsidRDefault="00486466" w:rsidP="00B668F0">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668F0">
        <w:rPr>
          <w:lang w:eastAsia="de-DE"/>
        </w:rPr>
        <w:instrText xml:space="preserve"> FORMTEXT </w:instrText>
      </w:r>
      <w:r>
        <w:rPr>
          <w:lang w:eastAsia="de-DE"/>
        </w:rPr>
      </w:r>
      <w:r>
        <w:rPr>
          <w:lang w:eastAsia="de-DE"/>
        </w:rPr>
        <w:fldChar w:fldCharType="separate"/>
      </w:r>
      <w:r w:rsidR="00B668F0">
        <w:rPr>
          <w:noProof/>
          <w:lang w:eastAsia="de-DE"/>
        </w:rPr>
        <w:t>Loreta Knašienė</w:t>
      </w:r>
      <w:r>
        <w:rPr>
          <w:lang w:eastAsia="de-DE"/>
        </w:rPr>
        <w:fldChar w:fldCharType="end"/>
      </w:r>
    </w:p>
    <w:p w14:paraId="41F42619" w14:textId="77777777" w:rsidR="00B668F0" w:rsidRDefault="00B668F0" w:rsidP="00B668F0">
      <w:pPr>
        <w:pStyle w:val="Antrats"/>
        <w:tabs>
          <w:tab w:val="clear" w:pos="4153"/>
          <w:tab w:val="clear" w:pos="8306"/>
        </w:tabs>
        <w:rPr>
          <w:lang w:eastAsia="de-DE"/>
        </w:rPr>
      </w:pPr>
    </w:p>
    <w:p w14:paraId="4E666D5D" w14:textId="77777777" w:rsidR="00B668F0" w:rsidRDefault="00486466" w:rsidP="00B668F0">
      <w:pPr>
        <w:pStyle w:val="Antrats"/>
        <w:tabs>
          <w:tab w:val="clear" w:pos="4153"/>
          <w:tab w:val="clear" w:pos="8306"/>
        </w:tabs>
      </w:pPr>
      <w:r>
        <w:fldChar w:fldCharType="begin">
          <w:ffData>
            <w:name w:val="NOW_DATE1"/>
            <w:enabled/>
            <w:calcOnExit w:val="0"/>
            <w:textInput>
              <w:default w:val="{$NOW_DATE1}"/>
            </w:textInput>
          </w:ffData>
        </w:fldChar>
      </w:r>
      <w:r w:rsidR="00A93FA4">
        <w:instrText xml:space="preserve"> FORMTEXT </w:instrText>
      </w:r>
      <w:r>
        <w:fldChar w:fldCharType="separate"/>
      </w:r>
      <w:r w:rsidR="00B668F0">
        <w:rPr>
          <w:noProof/>
        </w:rPr>
        <w:t>2024-05-13</w:t>
      </w:r>
      <w:r>
        <w:rPr>
          <w:noProof/>
        </w:rPr>
        <w:fldChar w:fldCharType="end"/>
      </w:r>
    </w:p>
    <w:p w14:paraId="4A7E7249" w14:textId="77777777" w:rsidR="006A29E6" w:rsidRDefault="006A29E6" w:rsidP="00B668F0"/>
    <w:sectPr w:rsidR="006A29E6" w:rsidSect="00B52237">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B1EBF1" w14:textId="77777777" w:rsidR="00CA1632" w:rsidRDefault="00CA1632">
      <w:r>
        <w:separator/>
      </w:r>
    </w:p>
  </w:endnote>
  <w:endnote w:type="continuationSeparator" w:id="0">
    <w:p w14:paraId="5FB797E5" w14:textId="77777777" w:rsidR="00CA1632" w:rsidRDefault="00CA16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14D11D" w14:textId="77777777" w:rsidR="00CA1632" w:rsidRDefault="00CA1632">
      <w:r>
        <w:separator/>
      </w:r>
    </w:p>
  </w:footnote>
  <w:footnote w:type="continuationSeparator" w:id="0">
    <w:p w14:paraId="0A7F6B23" w14:textId="77777777" w:rsidR="00CA1632" w:rsidRDefault="00CA16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04E8DF" w14:textId="77777777" w:rsidR="00FC1CD3" w:rsidRDefault="00486466">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66669FA8"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05E898" w14:textId="77777777" w:rsidR="00FC1CD3" w:rsidRDefault="00FC1CD3">
    <w:pPr>
      <w:pStyle w:val="Antrats"/>
      <w:framePr w:wrap="around" w:vAnchor="text" w:hAnchor="margin" w:xAlign="center" w:y="1"/>
      <w:rPr>
        <w:rStyle w:val="Puslapionumeris"/>
      </w:rPr>
    </w:pPr>
  </w:p>
  <w:p w14:paraId="7FB8EEC0"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D2C2F98"/>
    <w:multiLevelType w:val="hybridMultilevel"/>
    <w:tmpl w:val="92680782"/>
    <w:lvl w:ilvl="0" w:tplc="55DC3B0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97677584">
    <w:abstractNumId w:val="4"/>
  </w:num>
  <w:num w:numId="2" w16cid:durableId="1030911358">
    <w:abstractNumId w:val="2"/>
  </w:num>
  <w:num w:numId="3" w16cid:durableId="1210533740">
    <w:abstractNumId w:val="5"/>
  </w:num>
  <w:num w:numId="4" w16cid:durableId="2057243534">
    <w:abstractNumId w:val="1"/>
  </w:num>
  <w:num w:numId="5" w16cid:durableId="1227648254">
    <w:abstractNumId w:val="7"/>
  </w:num>
  <w:num w:numId="6" w16cid:durableId="686562178">
    <w:abstractNumId w:val="6"/>
  </w:num>
  <w:num w:numId="7" w16cid:durableId="1437944440">
    <w:abstractNumId w:val="0"/>
  </w:num>
  <w:num w:numId="8" w16cid:durableId="9310138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5722"/>
    <w:rsid w:val="000258A2"/>
    <w:rsid w:val="00031B2B"/>
    <w:rsid w:val="00033A70"/>
    <w:rsid w:val="0003441C"/>
    <w:rsid w:val="000347E6"/>
    <w:rsid w:val="00073ECC"/>
    <w:rsid w:val="00076A1D"/>
    <w:rsid w:val="000773EB"/>
    <w:rsid w:val="00085739"/>
    <w:rsid w:val="000E1F44"/>
    <w:rsid w:val="0010176C"/>
    <w:rsid w:val="00107C26"/>
    <w:rsid w:val="00117349"/>
    <w:rsid w:val="00124B53"/>
    <w:rsid w:val="0013367C"/>
    <w:rsid w:val="0015078A"/>
    <w:rsid w:val="00152F39"/>
    <w:rsid w:val="0016226A"/>
    <w:rsid w:val="00172D6E"/>
    <w:rsid w:val="00181E5E"/>
    <w:rsid w:val="00182224"/>
    <w:rsid w:val="00186467"/>
    <w:rsid w:val="00190B66"/>
    <w:rsid w:val="001952BC"/>
    <w:rsid w:val="001A3121"/>
    <w:rsid w:val="001D4310"/>
    <w:rsid w:val="001D4EA6"/>
    <w:rsid w:val="001E777F"/>
    <w:rsid w:val="00203CFC"/>
    <w:rsid w:val="00207BCB"/>
    <w:rsid w:val="00226341"/>
    <w:rsid w:val="002325F6"/>
    <w:rsid w:val="00234B9B"/>
    <w:rsid w:val="00246055"/>
    <w:rsid w:val="00247684"/>
    <w:rsid w:val="00251454"/>
    <w:rsid w:val="00251A00"/>
    <w:rsid w:val="00281984"/>
    <w:rsid w:val="002E1F99"/>
    <w:rsid w:val="002F084E"/>
    <w:rsid w:val="002F4A2B"/>
    <w:rsid w:val="002F7E49"/>
    <w:rsid w:val="00323FE1"/>
    <w:rsid w:val="00333FD4"/>
    <w:rsid w:val="003421EA"/>
    <w:rsid w:val="003459E5"/>
    <w:rsid w:val="00372033"/>
    <w:rsid w:val="00376143"/>
    <w:rsid w:val="003822CB"/>
    <w:rsid w:val="003859D7"/>
    <w:rsid w:val="00390B26"/>
    <w:rsid w:val="00394FD0"/>
    <w:rsid w:val="003A7F59"/>
    <w:rsid w:val="003B2523"/>
    <w:rsid w:val="003D484F"/>
    <w:rsid w:val="003E54A7"/>
    <w:rsid w:val="003F1305"/>
    <w:rsid w:val="004003BA"/>
    <w:rsid w:val="0042582E"/>
    <w:rsid w:val="0043122D"/>
    <w:rsid w:val="00433D3F"/>
    <w:rsid w:val="00434B34"/>
    <w:rsid w:val="00435B30"/>
    <w:rsid w:val="00444960"/>
    <w:rsid w:val="00445CDE"/>
    <w:rsid w:val="00454723"/>
    <w:rsid w:val="00460718"/>
    <w:rsid w:val="00486466"/>
    <w:rsid w:val="004B0CB9"/>
    <w:rsid w:val="004B1E88"/>
    <w:rsid w:val="004B2369"/>
    <w:rsid w:val="004B3700"/>
    <w:rsid w:val="004B7BDB"/>
    <w:rsid w:val="00501C69"/>
    <w:rsid w:val="005052F5"/>
    <w:rsid w:val="005209D1"/>
    <w:rsid w:val="00520A16"/>
    <w:rsid w:val="005231DA"/>
    <w:rsid w:val="00534268"/>
    <w:rsid w:val="00542B92"/>
    <w:rsid w:val="00551276"/>
    <w:rsid w:val="00553547"/>
    <w:rsid w:val="00570AD7"/>
    <w:rsid w:val="00593FFF"/>
    <w:rsid w:val="005B2122"/>
    <w:rsid w:val="005C31CD"/>
    <w:rsid w:val="005D1F24"/>
    <w:rsid w:val="005D5D46"/>
    <w:rsid w:val="006046BD"/>
    <w:rsid w:val="00623CF6"/>
    <w:rsid w:val="00641E12"/>
    <w:rsid w:val="00673C21"/>
    <w:rsid w:val="00680F48"/>
    <w:rsid w:val="00686E66"/>
    <w:rsid w:val="00697D48"/>
    <w:rsid w:val="006A29E6"/>
    <w:rsid w:val="006B1FE1"/>
    <w:rsid w:val="006B72D3"/>
    <w:rsid w:val="006D3D27"/>
    <w:rsid w:val="006F35F0"/>
    <w:rsid w:val="0073170A"/>
    <w:rsid w:val="00732616"/>
    <w:rsid w:val="00734333"/>
    <w:rsid w:val="00744E20"/>
    <w:rsid w:val="007457FF"/>
    <w:rsid w:val="00771DAD"/>
    <w:rsid w:val="007860A8"/>
    <w:rsid w:val="007E13A9"/>
    <w:rsid w:val="007E57D4"/>
    <w:rsid w:val="008030DA"/>
    <w:rsid w:val="00832B07"/>
    <w:rsid w:val="008554EA"/>
    <w:rsid w:val="00857A58"/>
    <w:rsid w:val="008758B4"/>
    <w:rsid w:val="008770DC"/>
    <w:rsid w:val="00886BBC"/>
    <w:rsid w:val="00886E2F"/>
    <w:rsid w:val="00892223"/>
    <w:rsid w:val="008962CF"/>
    <w:rsid w:val="00896E6B"/>
    <w:rsid w:val="008A4BEF"/>
    <w:rsid w:val="008A7972"/>
    <w:rsid w:val="008B0D02"/>
    <w:rsid w:val="008B7173"/>
    <w:rsid w:val="008C2222"/>
    <w:rsid w:val="008C4BDA"/>
    <w:rsid w:val="008C7ADA"/>
    <w:rsid w:val="008E7416"/>
    <w:rsid w:val="008F41AE"/>
    <w:rsid w:val="008F651B"/>
    <w:rsid w:val="00930BCB"/>
    <w:rsid w:val="00931D64"/>
    <w:rsid w:val="0093337F"/>
    <w:rsid w:val="0096266A"/>
    <w:rsid w:val="0098095A"/>
    <w:rsid w:val="00992B19"/>
    <w:rsid w:val="009A6D33"/>
    <w:rsid w:val="009B5344"/>
    <w:rsid w:val="009C68F2"/>
    <w:rsid w:val="009E2600"/>
    <w:rsid w:val="00A1347F"/>
    <w:rsid w:val="00A151E4"/>
    <w:rsid w:val="00A31AA9"/>
    <w:rsid w:val="00A50EB5"/>
    <w:rsid w:val="00A57B64"/>
    <w:rsid w:val="00A61F57"/>
    <w:rsid w:val="00A85052"/>
    <w:rsid w:val="00A93FA4"/>
    <w:rsid w:val="00AA3BDF"/>
    <w:rsid w:val="00AD73BE"/>
    <w:rsid w:val="00AD7C4E"/>
    <w:rsid w:val="00AE072A"/>
    <w:rsid w:val="00AE1124"/>
    <w:rsid w:val="00AE1965"/>
    <w:rsid w:val="00AE2064"/>
    <w:rsid w:val="00AE3E19"/>
    <w:rsid w:val="00AE4BED"/>
    <w:rsid w:val="00AE61D9"/>
    <w:rsid w:val="00B1114A"/>
    <w:rsid w:val="00B137E9"/>
    <w:rsid w:val="00B14102"/>
    <w:rsid w:val="00B3497C"/>
    <w:rsid w:val="00B418C7"/>
    <w:rsid w:val="00B42A07"/>
    <w:rsid w:val="00B52237"/>
    <w:rsid w:val="00B54A3C"/>
    <w:rsid w:val="00B57A83"/>
    <w:rsid w:val="00B668F0"/>
    <w:rsid w:val="00B728BD"/>
    <w:rsid w:val="00B81EF2"/>
    <w:rsid w:val="00B82C13"/>
    <w:rsid w:val="00B8562E"/>
    <w:rsid w:val="00B90961"/>
    <w:rsid w:val="00B92B25"/>
    <w:rsid w:val="00B951B0"/>
    <w:rsid w:val="00BA627E"/>
    <w:rsid w:val="00BA7260"/>
    <w:rsid w:val="00BA7D22"/>
    <w:rsid w:val="00BF582B"/>
    <w:rsid w:val="00C0081B"/>
    <w:rsid w:val="00C02331"/>
    <w:rsid w:val="00C04267"/>
    <w:rsid w:val="00C13615"/>
    <w:rsid w:val="00C1630A"/>
    <w:rsid w:val="00C31AC9"/>
    <w:rsid w:val="00C42389"/>
    <w:rsid w:val="00C42BD3"/>
    <w:rsid w:val="00C43EC0"/>
    <w:rsid w:val="00C531AF"/>
    <w:rsid w:val="00C61D7C"/>
    <w:rsid w:val="00C7179E"/>
    <w:rsid w:val="00C76C50"/>
    <w:rsid w:val="00C800F0"/>
    <w:rsid w:val="00C83B11"/>
    <w:rsid w:val="00C87D69"/>
    <w:rsid w:val="00C95C12"/>
    <w:rsid w:val="00CA1632"/>
    <w:rsid w:val="00CC0BB5"/>
    <w:rsid w:val="00CC4763"/>
    <w:rsid w:val="00CC6E86"/>
    <w:rsid w:val="00CE2BB0"/>
    <w:rsid w:val="00CE349F"/>
    <w:rsid w:val="00D32D0D"/>
    <w:rsid w:val="00D513AA"/>
    <w:rsid w:val="00D52EF0"/>
    <w:rsid w:val="00D5715C"/>
    <w:rsid w:val="00D75F4B"/>
    <w:rsid w:val="00D82C9A"/>
    <w:rsid w:val="00D84603"/>
    <w:rsid w:val="00DA0452"/>
    <w:rsid w:val="00DC38E8"/>
    <w:rsid w:val="00DD58E1"/>
    <w:rsid w:val="00DE293E"/>
    <w:rsid w:val="00DF4642"/>
    <w:rsid w:val="00DF60DD"/>
    <w:rsid w:val="00E01F65"/>
    <w:rsid w:val="00E0742E"/>
    <w:rsid w:val="00E12D82"/>
    <w:rsid w:val="00E15F15"/>
    <w:rsid w:val="00E3136B"/>
    <w:rsid w:val="00E4352B"/>
    <w:rsid w:val="00E46E1F"/>
    <w:rsid w:val="00E72134"/>
    <w:rsid w:val="00E72754"/>
    <w:rsid w:val="00EA2935"/>
    <w:rsid w:val="00EA6026"/>
    <w:rsid w:val="00EB4A11"/>
    <w:rsid w:val="00ED18C9"/>
    <w:rsid w:val="00F12CE2"/>
    <w:rsid w:val="00F14328"/>
    <w:rsid w:val="00F20019"/>
    <w:rsid w:val="00F27C80"/>
    <w:rsid w:val="00F30975"/>
    <w:rsid w:val="00F320CA"/>
    <w:rsid w:val="00F40651"/>
    <w:rsid w:val="00F4093E"/>
    <w:rsid w:val="00F41A98"/>
    <w:rsid w:val="00F4316F"/>
    <w:rsid w:val="00F44A46"/>
    <w:rsid w:val="00F6384B"/>
    <w:rsid w:val="00F67640"/>
    <w:rsid w:val="00F75C89"/>
    <w:rsid w:val="00F7723D"/>
    <w:rsid w:val="00FB0BBB"/>
    <w:rsid w:val="00FB6B02"/>
    <w:rsid w:val="00FC1CD3"/>
    <w:rsid w:val="00FC58BB"/>
    <w:rsid w:val="00FC763D"/>
    <w:rsid w:val="00FD0852"/>
    <w:rsid w:val="00FD26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BF40A4"/>
  <w15:docId w15:val="{11DECD45-DCF7-41B6-B365-D025D7CB4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paragraph" w:customStyle="1" w:styleId="NoSpacing1">
    <w:name w:val="No Spacing1"/>
    <w:rsid w:val="00CC6E86"/>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facebook.com/profile.php?id=100063812213874" TargetMode="External"/><Relationship Id="rId4" Type="http://schemas.openxmlformats.org/officeDocument/2006/relationships/webSettings" Target="webSettings.xml"/><Relationship Id="rId9" Type="http://schemas.openxmlformats.org/officeDocument/2006/relationships/hyperlink" Target="https://jurbarkomenomokykla.l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1</TotalTime>
  <Pages>8</Pages>
  <Words>11346</Words>
  <Characters>6468</Characters>
  <Application>Microsoft Office Word</Application>
  <DocSecurity>0</DocSecurity>
  <Lines>53</Lines>
  <Paragraphs>35</Paragraphs>
  <ScaleCrop>false</ScaleCrop>
  <Company>Sveikatos apsaugos ministerija</Company>
  <LinksUpToDate>false</LinksUpToDate>
  <CharactersWithSpaces>17779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subject/>
  <dc:creator>Egle</dc:creator>
  <cp:keywords/>
  <dc:description/>
  <cp:lastModifiedBy>dovile.dackauskaite@jurbarkas.lt</cp:lastModifiedBy>
  <cp:revision>6</cp:revision>
  <cp:lastPrinted>2019-11-12T07:11:00Z</cp:lastPrinted>
  <dcterms:created xsi:type="dcterms:W3CDTF">2024-05-13T06:33:00Z</dcterms:created>
  <dcterms:modified xsi:type="dcterms:W3CDTF">2024-05-20T13:56:00Z</dcterms:modified>
</cp:coreProperties>
</file>