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417FAE" w14:textId="77777777" w:rsidR="00FC1CD3" w:rsidRDefault="00F320CA" w:rsidP="00F320CA">
      <w:pPr>
        <w:jc w:val="right"/>
        <w:rPr>
          <w:lang w:val="en-US"/>
        </w:rPr>
      </w:pPr>
      <w:r>
        <w:t>Projektas</w:t>
      </w:r>
    </w:p>
    <w:p w14:paraId="50CBF573" w14:textId="77777777" w:rsidR="00FC1CD3" w:rsidRDefault="00FC1CD3">
      <w:pPr>
        <w:jc w:val="center"/>
        <w:rPr>
          <w:b/>
          <w:bCs/>
          <w:lang w:val="en-US"/>
        </w:rPr>
      </w:pPr>
    </w:p>
    <w:p w14:paraId="3B94224E" w14:textId="77777777" w:rsidR="00F320CA" w:rsidRDefault="00F320CA">
      <w:pPr>
        <w:jc w:val="center"/>
        <w:rPr>
          <w:b/>
          <w:bCs/>
          <w:lang w:val="en-US"/>
        </w:rPr>
      </w:pPr>
    </w:p>
    <w:p w14:paraId="3CF4E8E5" w14:textId="77777777" w:rsidR="00F320CA" w:rsidRDefault="00F320CA">
      <w:pPr>
        <w:jc w:val="center"/>
        <w:rPr>
          <w:b/>
          <w:bCs/>
          <w:lang w:val="en-US"/>
        </w:rPr>
      </w:pPr>
    </w:p>
    <w:p w14:paraId="1A977BE0" w14:textId="77777777" w:rsidR="00FC1CD3" w:rsidRDefault="00F20019">
      <w:pPr>
        <w:jc w:val="center"/>
        <w:rPr>
          <w:b/>
        </w:rPr>
      </w:pPr>
      <w:r>
        <w:rPr>
          <w:b/>
          <w:lang w:val="en-US"/>
        </w:rPr>
        <w:t xml:space="preserve">JURBARKO RAJONO </w:t>
      </w:r>
      <w:r>
        <w:rPr>
          <w:b/>
        </w:rPr>
        <w:t>SAVIVALDYBĖS TARYBA</w:t>
      </w:r>
    </w:p>
    <w:p w14:paraId="4077FC51"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1C5B2AE" w14:textId="77777777">
        <w:trPr>
          <w:cantSplit/>
        </w:trPr>
        <w:tc>
          <w:tcPr>
            <w:tcW w:w="9654" w:type="dxa"/>
            <w:tcBorders>
              <w:top w:val="nil"/>
              <w:left w:val="nil"/>
              <w:bottom w:val="nil"/>
              <w:right w:val="nil"/>
            </w:tcBorders>
          </w:tcPr>
          <w:p w14:paraId="56179541" w14:textId="77777777" w:rsidR="00FC1CD3" w:rsidRDefault="00F20019">
            <w:pPr>
              <w:pStyle w:val="Antrat1"/>
              <w:rPr>
                <w:caps/>
                <w:szCs w:val="24"/>
                <w:lang w:val="lt-LT"/>
              </w:rPr>
            </w:pPr>
            <w:r>
              <w:rPr>
                <w:szCs w:val="24"/>
                <w:lang w:val="lt-LT"/>
              </w:rPr>
              <w:t>SPRENDIMAS</w:t>
            </w:r>
          </w:p>
        </w:tc>
      </w:tr>
      <w:bookmarkStart w:id="0" w:name="DOC_DATA"/>
      <w:tr w:rsidR="00FC1CD3" w14:paraId="4A9E2A5F" w14:textId="77777777">
        <w:trPr>
          <w:cantSplit/>
        </w:trPr>
        <w:tc>
          <w:tcPr>
            <w:tcW w:w="9654" w:type="dxa"/>
            <w:tcBorders>
              <w:top w:val="nil"/>
              <w:left w:val="nil"/>
              <w:bottom w:val="nil"/>
              <w:right w:val="nil"/>
            </w:tcBorders>
          </w:tcPr>
          <w:p w14:paraId="7864B5C4" w14:textId="77777777" w:rsidR="00FC1CD3" w:rsidRPr="00AE61D9" w:rsidRDefault="00E1065C">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RAJONO SAVIVALDYBĖS TARYBOS 2006 M. SAUSIO 26 D. SPRENDIMO NR. T2-13 „DĖL ANTKAINIO JURBARKŲ MOKYKLOS-DARŽELIO VALGYKLOJE NUSTATYMO IR JURBARKO RAJONO VALDYBOS 2000 M. GRUODŽIO 14 D. SPRENDIMO NR. 330 „DĖL ANTKAINIŲ MOKYKLŲ VALGYKLOSE BEI BUFETUOSE NUSTATYMO“ PRIPAŽINIMO NETEKUSIU GALIOS“ PRIPAŽINIMO NETEKUSIU GALIOS</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000000">
              <w:rPr>
                <w:b/>
              </w:rPr>
            </w:r>
            <w:r w:rsidR="00000000">
              <w:rPr>
                <w:b/>
              </w:rPr>
              <w:fldChar w:fldCharType="separate"/>
            </w:r>
            <w:r w:rsidRPr="00AE61D9">
              <w:rPr>
                <w:b/>
              </w:rPr>
              <w:fldChar w:fldCharType="end"/>
            </w:r>
          </w:p>
        </w:tc>
      </w:tr>
      <w:tr w:rsidR="00FC1CD3" w14:paraId="2A15C9FD" w14:textId="77777777">
        <w:trPr>
          <w:cantSplit/>
        </w:trPr>
        <w:tc>
          <w:tcPr>
            <w:tcW w:w="9654" w:type="dxa"/>
            <w:tcBorders>
              <w:top w:val="nil"/>
              <w:left w:val="nil"/>
              <w:bottom w:val="nil"/>
              <w:right w:val="nil"/>
            </w:tcBorders>
          </w:tcPr>
          <w:p w14:paraId="30CC5641" w14:textId="77777777" w:rsidR="00FC1CD3" w:rsidRPr="00AE61D9" w:rsidRDefault="00FC1CD3">
            <w:pPr>
              <w:pStyle w:val="Antrats"/>
              <w:tabs>
                <w:tab w:val="left" w:pos="1296"/>
              </w:tabs>
              <w:jc w:val="center"/>
              <w:rPr>
                <w:b/>
                <w:caps/>
              </w:rPr>
            </w:pPr>
          </w:p>
        </w:tc>
      </w:tr>
      <w:tr w:rsidR="00FC1CD3" w14:paraId="1D067FAF" w14:textId="77777777" w:rsidTr="00BA627E">
        <w:trPr>
          <w:cantSplit/>
          <w:trHeight w:val="359"/>
        </w:trPr>
        <w:tc>
          <w:tcPr>
            <w:tcW w:w="9654" w:type="dxa"/>
            <w:tcBorders>
              <w:top w:val="nil"/>
              <w:left w:val="nil"/>
              <w:bottom w:val="nil"/>
              <w:right w:val="nil"/>
            </w:tcBorders>
          </w:tcPr>
          <w:p w14:paraId="20F2C89A" w14:textId="77777777" w:rsidR="00FC1CD3" w:rsidRPr="00AE61D9" w:rsidRDefault="00E1065C"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gegužės 10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TSP-158</w:t>
            </w:r>
            <w:r w:rsidRPr="00AE61D9">
              <w:fldChar w:fldCharType="end"/>
            </w:r>
          </w:p>
        </w:tc>
      </w:tr>
      <w:tr w:rsidR="00FC1CD3" w14:paraId="176886F3" w14:textId="77777777">
        <w:trPr>
          <w:cantSplit/>
        </w:trPr>
        <w:tc>
          <w:tcPr>
            <w:tcW w:w="9654" w:type="dxa"/>
            <w:tcBorders>
              <w:top w:val="nil"/>
              <w:left w:val="nil"/>
              <w:bottom w:val="nil"/>
              <w:right w:val="nil"/>
            </w:tcBorders>
          </w:tcPr>
          <w:p w14:paraId="1D5D17D8" w14:textId="77777777" w:rsidR="00FC1CD3" w:rsidRDefault="00F20019">
            <w:pPr>
              <w:jc w:val="center"/>
            </w:pPr>
            <w:r>
              <w:t>Jurbarkas</w:t>
            </w:r>
          </w:p>
        </w:tc>
      </w:tr>
    </w:tbl>
    <w:p w14:paraId="200DC4B6" w14:textId="77777777" w:rsidR="00FC1CD3" w:rsidRDefault="00FC1CD3"/>
    <w:p w14:paraId="4B4048F1" w14:textId="77777777" w:rsidR="00FA53E4" w:rsidRPr="00B713E0" w:rsidRDefault="00FA53E4"/>
    <w:p w14:paraId="7C3B22AF" w14:textId="77777777" w:rsidR="00FA53E4" w:rsidRPr="00B713E0" w:rsidRDefault="00FA53E4" w:rsidP="00FA53E4">
      <w:pPr>
        <w:jc w:val="both"/>
      </w:pPr>
      <w:r w:rsidRPr="00B713E0">
        <w:tab/>
        <w:t>Vadovaudamasi Lietuvos Respublikos vietos savivaldos įstatymo 15 straipsnio 4 dalimi, Jurbarko rajono savivaldybės taryba  n u s p r e n d ž i a</w:t>
      </w:r>
      <w:r w:rsidR="00FC3B9B" w:rsidRPr="00B713E0">
        <w:t>:</w:t>
      </w:r>
    </w:p>
    <w:p w14:paraId="03AE8B50" w14:textId="49793AB6" w:rsidR="00FC1CD3" w:rsidRPr="00B713E0" w:rsidRDefault="00FA53E4" w:rsidP="00FA53E4">
      <w:pPr>
        <w:jc w:val="both"/>
      </w:pPr>
      <w:r w:rsidRPr="00B713E0">
        <w:tab/>
      </w:r>
      <w:r w:rsidR="00FC3B9B" w:rsidRPr="00B713E0">
        <w:t>P</w:t>
      </w:r>
      <w:r w:rsidRPr="00B713E0">
        <w:t xml:space="preserve">ripažinti netekusiu galios Jurbarko rajono savivaldybės tarybos 2006 m. sausio 26 d. sprendimą Nr. T2-13 „Dėl antkainio Jurbarkų mokyklos-darželio valgykloje nustatymo ir Jurbarko </w:t>
      </w:r>
      <w:r w:rsidR="00FA7957">
        <w:t> </w:t>
      </w:r>
      <w:r w:rsidRPr="00B713E0">
        <w:t xml:space="preserve">rajono valdybos 2000 m. gruodžio 14 d. sprendimo Nr. 330 „Dėl antkainių mokyklų valgyklose bei bufetuose nustatymo“ pripažinimo netekusiu galios“. </w:t>
      </w:r>
    </w:p>
    <w:p w14:paraId="5A2339BA" w14:textId="77777777" w:rsidR="00FA53E4" w:rsidRDefault="00FA53E4" w:rsidP="00FA53E4">
      <w:pPr>
        <w:ind w:firstLine="720"/>
        <w:jc w:val="both"/>
      </w:pPr>
      <w:r w:rsidRPr="00B713E0">
        <w:rPr>
          <w:shd w:val="clear" w:color="auto" w:fill="FFFFFF"/>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w:t>
      </w:r>
      <w:r w:rsidRPr="007D514A">
        <w:rPr>
          <w:color w:val="212529"/>
          <w:shd w:val="clear" w:color="auto" w:fill="FFFFFF"/>
        </w:rPr>
        <w:t xml:space="preserve"> bylų teisenos įstatymo nustatyta tvarka.</w:t>
      </w:r>
      <w:r>
        <w:t xml:space="preserve"> </w:t>
      </w:r>
    </w:p>
    <w:p w14:paraId="146A8138" w14:textId="77777777" w:rsidR="00FC1CD3" w:rsidRDefault="00FC1CD3">
      <w:pPr>
        <w:jc w:val="both"/>
      </w:pPr>
    </w:p>
    <w:p w14:paraId="54EC035B" w14:textId="77777777" w:rsidR="00FA53E4" w:rsidRDefault="00FA53E4">
      <w:pPr>
        <w:jc w:val="both"/>
      </w:pPr>
    </w:p>
    <w:p w14:paraId="7D4994DE" w14:textId="77777777" w:rsidR="00FA53E4" w:rsidRDefault="00FA53E4">
      <w:pPr>
        <w:jc w:val="both"/>
      </w:pPr>
    </w:p>
    <w:tbl>
      <w:tblPr>
        <w:tblW w:w="0" w:type="auto"/>
        <w:tblInd w:w="108" w:type="dxa"/>
        <w:tblLook w:val="0000" w:firstRow="0" w:lastRow="0" w:firstColumn="0" w:lastColumn="0" w:noHBand="0" w:noVBand="0"/>
      </w:tblPr>
      <w:tblGrid>
        <w:gridCol w:w="4410"/>
        <w:gridCol w:w="4410"/>
      </w:tblGrid>
      <w:tr w:rsidR="00FC1CD3" w14:paraId="1D9DC19A" w14:textId="77777777">
        <w:trPr>
          <w:trHeight w:val="180"/>
        </w:trPr>
        <w:tc>
          <w:tcPr>
            <w:tcW w:w="4410" w:type="dxa"/>
          </w:tcPr>
          <w:p w14:paraId="0AE10E8D" w14:textId="77777777" w:rsidR="00FC1CD3" w:rsidRDefault="00F4316F">
            <w:r>
              <w:t>Savivaldybės meras</w:t>
            </w:r>
          </w:p>
        </w:tc>
        <w:tc>
          <w:tcPr>
            <w:tcW w:w="4410" w:type="dxa"/>
          </w:tcPr>
          <w:p w14:paraId="76F7DB1C" w14:textId="77777777" w:rsidR="00FC1CD3" w:rsidRDefault="00FC1CD3">
            <w:pPr>
              <w:jc w:val="right"/>
            </w:pPr>
          </w:p>
        </w:tc>
      </w:tr>
    </w:tbl>
    <w:p w14:paraId="4818F14F" w14:textId="77777777" w:rsidR="00FC1CD3" w:rsidRDefault="00FC1CD3"/>
    <w:p w14:paraId="7FEE3EA9" w14:textId="77777777" w:rsidR="00FC1CD3" w:rsidRDefault="00FC1CD3"/>
    <w:p w14:paraId="71E6C6DD" w14:textId="77777777" w:rsidR="00F320CA" w:rsidRDefault="00F320CA"/>
    <w:p w14:paraId="3D67F4A9" w14:textId="77777777" w:rsidR="00F320CA" w:rsidRDefault="00F320CA">
      <w:r>
        <w:t xml:space="preserve">Vizos: </w:t>
      </w:r>
    </w:p>
    <w:p w14:paraId="5821D248" w14:textId="4ACE387A" w:rsidR="007457FF" w:rsidRDefault="007457FF" w:rsidP="007457FF">
      <w:r>
        <w:t>Administracijos direktorė R. Vančienė</w:t>
      </w:r>
    </w:p>
    <w:p w14:paraId="248CFAA9" w14:textId="77777777" w:rsidR="00DE293E" w:rsidRDefault="00190B66" w:rsidP="00190B66">
      <w:r>
        <w:t>Teisės ir civilinės metrikacijos skyriaus vedėja</w:t>
      </w:r>
      <w:r w:rsidR="007457FF">
        <w:t xml:space="preserve"> O. Sutkaitienė</w:t>
      </w:r>
      <w:r w:rsidR="00DE293E">
        <w:t xml:space="preserve"> </w:t>
      </w:r>
    </w:p>
    <w:p w14:paraId="4F78EB74"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6CED949C" w14:textId="77777777" w:rsidR="00F320CA" w:rsidRDefault="00190B66" w:rsidP="00190B66">
      <w:r>
        <w:t>Dokumentų ir viešųjų ryšių skyriaus vyr. specialistas A. Gvildys</w:t>
      </w:r>
    </w:p>
    <w:p w14:paraId="716B0BD8" w14:textId="77777777" w:rsidR="00F320CA" w:rsidRDefault="00E8619F">
      <w:r>
        <w:t>Švietimo, kultūros ir sporto skyriaus vedėja A. Baliukynaitė</w:t>
      </w:r>
    </w:p>
    <w:p w14:paraId="32B26251" w14:textId="77777777" w:rsidR="00FA53E4" w:rsidRPr="00B713E0" w:rsidRDefault="00FA53E4" w:rsidP="00FA53E4">
      <w:pPr>
        <w:rPr>
          <w:sz w:val="22"/>
        </w:rPr>
      </w:pPr>
      <w:r>
        <w:t xml:space="preserve">Finansų skyriaus vyr. specialistė, laikinai vykdanti </w:t>
      </w:r>
      <w:r w:rsidRPr="00B713E0">
        <w:t>vedėjo funkcijas</w:t>
      </w:r>
      <w:r w:rsidR="00FC3B9B" w:rsidRPr="00B713E0">
        <w:t>,</w:t>
      </w:r>
      <w:r w:rsidRPr="00B713E0">
        <w:t xml:space="preserve"> A. Narušienė</w:t>
      </w:r>
    </w:p>
    <w:p w14:paraId="00729938" w14:textId="77777777" w:rsidR="00E8619F" w:rsidRDefault="00E8619F"/>
    <w:p w14:paraId="476C9A03" w14:textId="77777777" w:rsidR="00F27C80" w:rsidRDefault="00F27C80"/>
    <w:p w14:paraId="2C5D466D" w14:textId="77777777" w:rsidR="00F320CA" w:rsidRDefault="00F320CA" w:rsidP="00F320CA">
      <w:r>
        <w:t>Parengė</w:t>
      </w:r>
    </w:p>
    <w:p w14:paraId="116380AB" w14:textId="77777777" w:rsidR="00F320CA" w:rsidRDefault="00F320CA" w:rsidP="00F320CA"/>
    <w:p w14:paraId="314BD506" w14:textId="77777777" w:rsidR="00F27C80" w:rsidRDefault="00F27C80" w:rsidP="00F320CA"/>
    <w:bookmarkStart w:id="1" w:name="CREATOR_SHOWS"/>
    <w:p w14:paraId="453803CC" w14:textId="77777777" w:rsidR="00B3497C" w:rsidRDefault="00E1065C"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Dalia Jaramavičienė</w:t>
      </w:r>
      <w:r>
        <w:rPr>
          <w:lang w:eastAsia="de-DE"/>
        </w:rPr>
        <w:fldChar w:fldCharType="end"/>
      </w:r>
      <w:bookmarkEnd w:id="1"/>
      <w:r w:rsidR="00B3497C">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+370 685 49</w:t>
      </w:r>
      <w:r w:rsidR="00FA53E4">
        <w:rPr>
          <w:noProof/>
          <w:lang w:eastAsia="de-DE"/>
        </w:rPr>
        <w:t xml:space="preserve"> </w:t>
      </w:r>
      <w:r w:rsidR="00B3497C">
        <w:rPr>
          <w:noProof/>
          <w:lang w:eastAsia="de-DE"/>
        </w:rPr>
        <w:t>835</w:t>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dalia.jaramaviciene@jurbarkas.lt</w:t>
      </w:r>
      <w:r>
        <w:rPr>
          <w:lang w:eastAsia="de-DE"/>
        </w:rPr>
        <w:fldChar w:fldCharType="end"/>
      </w:r>
      <w:bookmarkEnd w:id="3"/>
    </w:p>
    <w:p w14:paraId="10F680EE" w14:textId="77777777" w:rsidR="00F320CA" w:rsidRDefault="00F320CA" w:rsidP="00F320CA">
      <w:pPr>
        <w:pStyle w:val="Antrats"/>
        <w:tabs>
          <w:tab w:val="clear" w:pos="4153"/>
          <w:tab w:val="clear" w:pos="8306"/>
        </w:tabs>
        <w:rPr>
          <w:lang w:eastAsia="de-DE"/>
        </w:rPr>
      </w:pPr>
    </w:p>
    <w:bookmarkStart w:id="4" w:name="NOW_DATE1"/>
    <w:p w14:paraId="5BBCD971" w14:textId="77777777" w:rsidR="00F7723D" w:rsidRDefault="00E1065C" w:rsidP="00144B75">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2024-05-10</w:t>
      </w:r>
      <w:r>
        <w:fldChar w:fldCharType="end"/>
      </w:r>
      <w:bookmarkEnd w:id="4"/>
      <w:r w:rsidR="00F7723D">
        <w:t xml:space="preserve"> </w:t>
      </w:r>
    </w:p>
    <w:p w14:paraId="76EE999E" w14:textId="77777777" w:rsidR="002E1F99" w:rsidRPr="00FA53E4" w:rsidRDefault="002E1F99" w:rsidP="002E1F99">
      <w:pPr>
        <w:pStyle w:val="Pavadinimas"/>
        <w:jc w:val="left"/>
        <w:rPr>
          <w:b w:val="0"/>
          <w:lang w:val="lt-LT"/>
        </w:rPr>
      </w:pPr>
    </w:p>
    <w:p w14:paraId="3A882CDF" w14:textId="77777777" w:rsidR="00B668F0" w:rsidRPr="00FA53E4" w:rsidRDefault="00B668F0" w:rsidP="00B668F0">
      <w:pPr>
        <w:pStyle w:val="Pavadinimas"/>
        <w:pBdr>
          <w:bottom w:val="single" w:sz="12" w:space="1" w:color="auto"/>
        </w:pBdr>
        <w:rPr>
          <w:lang w:val="lt-LT"/>
        </w:rPr>
      </w:pPr>
      <w:r w:rsidRPr="00FA53E4">
        <w:rPr>
          <w:lang w:val="lt-LT"/>
        </w:rPr>
        <w:t>JURBARKO RAJONO SAVIVALDYBĖS ADMINISTRACIJOS</w:t>
      </w:r>
    </w:p>
    <w:p w14:paraId="152E4533" w14:textId="77777777" w:rsidR="00B668F0" w:rsidRPr="00FA53E4" w:rsidRDefault="00FA53E4" w:rsidP="00B668F0">
      <w:pPr>
        <w:pStyle w:val="Pavadinimas"/>
        <w:pBdr>
          <w:bottom w:val="single" w:sz="12" w:space="1" w:color="auto"/>
        </w:pBdr>
        <w:rPr>
          <w:lang w:val="lt-LT"/>
        </w:rPr>
      </w:pPr>
      <w:r>
        <w:rPr>
          <w:lang w:val="lt-LT"/>
        </w:rPr>
        <w:t xml:space="preserve">ŠVIETIMO, KULTŪROS IR SPORTO </w:t>
      </w:r>
      <w:r w:rsidR="00B668F0" w:rsidRPr="00FA53E4">
        <w:rPr>
          <w:lang w:val="lt-LT"/>
        </w:rPr>
        <w:t>SKYRIUS</w:t>
      </w:r>
    </w:p>
    <w:p w14:paraId="2B21755E" w14:textId="77777777" w:rsidR="002E1F99" w:rsidRDefault="002E1F99" w:rsidP="002E1F99">
      <w:pPr>
        <w:pStyle w:val="Paantrat"/>
      </w:pPr>
    </w:p>
    <w:p w14:paraId="3DA067B2" w14:textId="77777777" w:rsidR="002E1F99" w:rsidRPr="00144B75" w:rsidRDefault="002E1F99" w:rsidP="00144B75">
      <w:pPr>
        <w:pStyle w:val="Paantrat"/>
      </w:pPr>
      <w:r>
        <w:t>AIŠKINAMASIS RAŠTAS</w:t>
      </w:r>
    </w:p>
    <w:p w14:paraId="4DB6FB9E"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E1065C">
        <w:rPr>
          <w:b/>
        </w:rPr>
        <w:fldChar w:fldCharType="begin">
          <w:ffData>
            <w:name w:val="DOC_DATA"/>
            <w:enabled/>
            <w:calcOnExit w:val="0"/>
            <w:textInput>
              <w:default w:val="{$DOC_DATA}"/>
            </w:textInput>
          </w:ffData>
        </w:fldChar>
      </w:r>
      <w:r>
        <w:rPr>
          <w:b/>
        </w:rPr>
        <w:instrText xml:space="preserve"> FORMTEXT </w:instrText>
      </w:r>
      <w:r w:rsidR="00E1065C">
        <w:rPr>
          <w:b/>
        </w:rPr>
      </w:r>
      <w:r w:rsidR="00E1065C">
        <w:rPr>
          <w:b/>
        </w:rPr>
        <w:fldChar w:fldCharType="separate"/>
      </w:r>
      <w:r>
        <w:rPr>
          <w:b/>
          <w:noProof/>
        </w:rPr>
        <w:t>DĖL JURBARKO RAJONO SAVIVALDYBĖS TARYBOS 2006 M. SAUSIO 26 D. SPRENDIMO NR. T2-13 „DĖL ANTKAINIO JURBARKŲ MOKYKLOS-DARŽELIO VALGYKLOJE NUSTATYMO IR JURBARKO RAJONO VALDYBOS 2000 M. GRUODŽIO 14 D. SPRENDIMO NR. 330 „DĖL ANTKAINIŲ MOKYKLŲ VALGYKLOSE BEI BUFETUOSE NUSTATYMO“ PRIPAŽINIMO NETEKUSIU GALIOS“ PRIPAŽINIMO NETEKUSIU GALIOS</w:t>
      </w:r>
      <w:r w:rsidR="00E1065C">
        <w:rPr>
          <w:b/>
        </w:rPr>
        <w:fldChar w:fldCharType="end"/>
      </w:r>
      <w:r w:rsidRPr="00FD0852">
        <w:rPr>
          <w:b/>
          <w:szCs w:val="26"/>
        </w:rPr>
        <w:t>“</w:t>
      </w:r>
      <w:r w:rsidR="00031B2B" w:rsidRPr="00FD0852">
        <w:rPr>
          <w:b/>
          <w:szCs w:val="26"/>
        </w:rPr>
        <w:t xml:space="preserve"> </w:t>
      </w:r>
      <w:r w:rsidR="00FA53E4">
        <w:rPr>
          <w:b/>
          <w:szCs w:val="26"/>
        </w:rPr>
        <w:t xml:space="preserve"> </w:t>
      </w:r>
      <w:r>
        <w:rPr>
          <w:b/>
          <w:bCs/>
          <w:caps/>
        </w:rPr>
        <w:t>projekto</w:t>
      </w:r>
    </w:p>
    <w:p w14:paraId="7FDFC213" w14:textId="77777777" w:rsidR="002E1F99" w:rsidRDefault="002E1F99" w:rsidP="002E1F99">
      <w:pPr>
        <w:tabs>
          <w:tab w:val="left" w:pos="567"/>
        </w:tabs>
        <w:jc w:val="center"/>
      </w:pPr>
    </w:p>
    <w:p w14:paraId="46253F66" w14:textId="77777777" w:rsidR="002E1F99" w:rsidRDefault="002E1F99" w:rsidP="002E1F99">
      <w:pPr>
        <w:tabs>
          <w:tab w:val="left" w:pos="567"/>
        </w:tabs>
        <w:jc w:val="center"/>
      </w:pPr>
    </w:p>
    <w:p w14:paraId="1DFE067F" w14:textId="77777777" w:rsidR="00001758" w:rsidRDefault="00E1065C"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gegužės 10 d.</w:t>
      </w:r>
      <w:r>
        <w:fldChar w:fldCharType="end"/>
      </w:r>
    </w:p>
    <w:p w14:paraId="354BF2D4" w14:textId="77777777" w:rsidR="002E1F99" w:rsidRDefault="002E1F99" w:rsidP="002E1F99">
      <w:pPr>
        <w:tabs>
          <w:tab w:val="left" w:pos="0"/>
        </w:tabs>
        <w:jc w:val="center"/>
      </w:pPr>
      <w:r>
        <w:t>Jurbarkas</w:t>
      </w:r>
    </w:p>
    <w:p w14:paraId="3DAF8DCD" w14:textId="77777777" w:rsidR="006A29E6" w:rsidRDefault="006A29E6" w:rsidP="00144B75">
      <w:pPr>
        <w:jc w:val="both"/>
      </w:pPr>
    </w:p>
    <w:tbl>
      <w:tblPr>
        <w:tblW w:w="0" w:type="auto"/>
        <w:tblLook w:val="0000" w:firstRow="0" w:lastRow="0" w:firstColumn="0" w:lastColumn="0" w:noHBand="0" w:noVBand="0"/>
      </w:tblPr>
      <w:tblGrid>
        <w:gridCol w:w="9525"/>
      </w:tblGrid>
      <w:tr w:rsidR="006A29E6" w14:paraId="2D3CFC9C" w14:textId="77777777" w:rsidTr="007371F4">
        <w:tc>
          <w:tcPr>
            <w:tcW w:w="9854" w:type="dxa"/>
          </w:tcPr>
          <w:p w14:paraId="12DFC2B3" w14:textId="77777777" w:rsidR="006A29E6" w:rsidRPr="00496F88" w:rsidRDefault="006A29E6" w:rsidP="00144B75">
            <w:pPr>
              <w:tabs>
                <w:tab w:val="left" w:pos="0"/>
              </w:tabs>
              <w:jc w:val="both"/>
              <w:rPr>
                <w:bCs/>
                <w:sz w:val="22"/>
              </w:rPr>
            </w:pPr>
            <w:r>
              <w:rPr>
                <w:b/>
                <w:bCs/>
                <w:i/>
                <w:iCs/>
                <w:sz w:val="22"/>
              </w:rPr>
              <w:t>1. Parengto projekto tikslai ir uždaviniai.</w:t>
            </w:r>
            <w:r w:rsidR="00496F88">
              <w:rPr>
                <w:b/>
                <w:bCs/>
                <w:i/>
                <w:iCs/>
                <w:sz w:val="22"/>
              </w:rPr>
              <w:t xml:space="preserve"> </w:t>
            </w:r>
            <w:r w:rsidR="00496F88">
              <w:rPr>
                <w:bCs/>
                <w:iCs/>
                <w:sz w:val="22"/>
              </w:rPr>
              <w:t>Panaikinti teisės aktą, kuris yra neaktualus.</w:t>
            </w:r>
          </w:p>
        </w:tc>
      </w:tr>
      <w:tr w:rsidR="006A29E6" w14:paraId="630AACD8" w14:textId="77777777" w:rsidTr="007371F4">
        <w:tc>
          <w:tcPr>
            <w:tcW w:w="9854" w:type="dxa"/>
          </w:tcPr>
          <w:p w14:paraId="17B3AD43" w14:textId="77777777" w:rsidR="006A29E6" w:rsidRDefault="006A29E6" w:rsidP="00093075">
            <w:pPr>
              <w:jc w:val="both"/>
              <w:rPr>
                <w:sz w:val="22"/>
              </w:rPr>
            </w:pPr>
          </w:p>
        </w:tc>
      </w:tr>
      <w:tr w:rsidR="006A29E6" w14:paraId="2A49DFD4" w14:textId="77777777" w:rsidTr="007371F4">
        <w:tc>
          <w:tcPr>
            <w:tcW w:w="9854" w:type="dxa"/>
          </w:tcPr>
          <w:p w14:paraId="2B95BB94" w14:textId="77777777" w:rsidR="006A29E6" w:rsidRPr="00144B75" w:rsidRDefault="006A29E6" w:rsidP="00144B75">
            <w:pPr>
              <w:tabs>
                <w:tab w:val="left" w:pos="0"/>
              </w:tabs>
              <w:jc w:val="both"/>
              <w:rPr>
                <w:bCs/>
                <w:sz w:val="22"/>
              </w:rPr>
            </w:pPr>
            <w:r w:rsidRPr="00144B75">
              <w:rPr>
                <w:b/>
                <w:bCs/>
                <w:i/>
                <w:iCs/>
                <w:sz w:val="22"/>
              </w:rPr>
              <w:t>2. Kaip šiuo metu yra sureguliuoti projekte aptarti klausimai.</w:t>
            </w:r>
            <w:r w:rsidR="00144B75" w:rsidRPr="00144B75">
              <w:rPr>
                <w:bCs/>
                <w:i/>
                <w:iCs/>
                <w:sz w:val="22"/>
              </w:rPr>
              <w:t xml:space="preserve"> </w:t>
            </w:r>
            <w:r w:rsidR="00144B75" w:rsidRPr="00144B75">
              <w:rPr>
                <w:bCs/>
                <w:iCs/>
                <w:sz w:val="22"/>
              </w:rPr>
              <w:t>Jurbarko r. Jurbarkų darželis</w:t>
            </w:r>
            <w:r w:rsidR="00144B75" w:rsidRPr="00144B75">
              <w:rPr>
                <w:bCs/>
                <w:sz w:val="22"/>
              </w:rPr>
              <w:t>-mokykla</w:t>
            </w:r>
            <w:r w:rsidR="00144B75">
              <w:rPr>
                <w:bCs/>
                <w:sz w:val="22"/>
              </w:rPr>
              <w:t xml:space="preserve"> valgyklai išlaikyti: inventoriui ir medžiagoms įsigyti, išlaidoms vandeniui, elektros energijai bei valgyklos darbuotojų darbo užmokesčiui lėšas gauna iš Jurbarko rajono savivaldybės biudžeto.</w:t>
            </w:r>
            <w:r w:rsidR="00496F88" w:rsidRPr="00144B75">
              <w:rPr>
                <w:bCs/>
                <w:sz w:val="22"/>
              </w:rPr>
              <w:t xml:space="preserve"> </w:t>
            </w:r>
          </w:p>
        </w:tc>
      </w:tr>
      <w:tr w:rsidR="006A29E6" w14:paraId="35FEDCD0" w14:textId="77777777" w:rsidTr="007371F4">
        <w:tc>
          <w:tcPr>
            <w:tcW w:w="9854" w:type="dxa"/>
          </w:tcPr>
          <w:p w14:paraId="6F1C914B" w14:textId="77777777" w:rsidR="006A29E6" w:rsidRPr="00144B75" w:rsidRDefault="006A29E6" w:rsidP="00144B75">
            <w:pPr>
              <w:jc w:val="both"/>
              <w:rPr>
                <w:sz w:val="22"/>
              </w:rPr>
            </w:pPr>
          </w:p>
        </w:tc>
      </w:tr>
      <w:tr w:rsidR="006A29E6" w14:paraId="32D21FF0" w14:textId="77777777" w:rsidTr="007371F4">
        <w:tc>
          <w:tcPr>
            <w:tcW w:w="9854" w:type="dxa"/>
          </w:tcPr>
          <w:p w14:paraId="0D69E711" w14:textId="77777777" w:rsidR="006A29E6" w:rsidRPr="00144B75" w:rsidRDefault="006A29E6" w:rsidP="00144B75">
            <w:pPr>
              <w:tabs>
                <w:tab w:val="left" w:pos="0"/>
              </w:tabs>
              <w:jc w:val="both"/>
              <w:rPr>
                <w:bCs/>
                <w:iCs/>
                <w:sz w:val="22"/>
              </w:rPr>
            </w:pPr>
            <w:r>
              <w:rPr>
                <w:b/>
                <w:bCs/>
                <w:i/>
                <w:iCs/>
                <w:sz w:val="22"/>
              </w:rPr>
              <w:t>3. Kokių pozityvių rezultatų laukiama.</w:t>
            </w:r>
            <w:r w:rsidR="00144B75">
              <w:rPr>
                <w:b/>
                <w:bCs/>
                <w:i/>
                <w:iCs/>
                <w:sz w:val="22"/>
              </w:rPr>
              <w:t xml:space="preserve"> </w:t>
            </w:r>
            <w:r w:rsidR="00144B75">
              <w:rPr>
                <w:bCs/>
                <w:iCs/>
                <w:sz w:val="22"/>
              </w:rPr>
              <w:t>Bus panaikintas neaktualus teisės aktas.</w:t>
            </w:r>
          </w:p>
        </w:tc>
      </w:tr>
      <w:tr w:rsidR="006A29E6" w14:paraId="62992EA1" w14:textId="77777777" w:rsidTr="007371F4">
        <w:tc>
          <w:tcPr>
            <w:tcW w:w="9854" w:type="dxa"/>
          </w:tcPr>
          <w:p w14:paraId="42200CD5" w14:textId="77777777" w:rsidR="006A29E6" w:rsidRDefault="006A29E6" w:rsidP="00144B75">
            <w:pPr>
              <w:tabs>
                <w:tab w:val="left" w:pos="0"/>
              </w:tabs>
              <w:jc w:val="both"/>
              <w:rPr>
                <w:sz w:val="22"/>
              </w:rPr>
            </w:pPr>
          </w:p>
        </w:tc>
      </w:tr>
      <w:tr w:rsidR="006A29E6" w14:paraId="499A0445" w14:textId="77777777" w:rsidTr="007371F4">
        <w:tc>
          <w:tcPr>
            <w:tcW w:w="9854" w:type="dxa"/>
          </w:tcPr>
          <w:p w14:paraId="299EBBDE" w14:textId="77777777" w:rsidR="006A29E6" w:rsidRDefault="006A29E6" w:rsidP="00144B75">
            <w:pPr>
              <w:tabs>
                <w:tab w:val="left" w:pos="0"/>
              </w:tabs>
              <w:jc w:val="both"/>
              <w:rPr>
                <w:b/>
                <w:bCs/>
                <w:i/>
                <w:iCs/>
                <w:sz w:val="22"/>
              </w:rPr>
            </w:pPr>
            <w:r>
              <w:rPr>
                <w:b/>
                <w:bCs/>
                <w:i/>
                <w:iCs/>
                <w:sz w:val="22"/>
              </w:rPr>
              <w:t>4. Galimos neigiamos priimto projekto pasekmės ir kokių priemonių reikėtų imtis, kad tokių pasekmių būtų išvengta.</w:t>
            </w:r>
            <w:r w:rsidR="00144B75">
              <w:rPr>
                <w:b/>
                <w:bCs/>
                <w:i/>
                <w:iCs/>
                <w:sz w:val="22"/>
              </w:rPr>
              <w:t xml:space="preserve"> </w:t>
            </w:r>
            <w:r w:rsidR="00144B75" w:rsidRPr="002335CB">
              <w:rPr>
                <w:szCs w:val="24"/>
              </w:rPr>
              <w:t>Neigiamų pasekmių neturėtų būti.</w:t>
            </w:r>
          </w:p>
        </w:tc>
      </w:tr>
      <w:tr w:rsidR="006A29E6" w14:paraId="612C8C77" w14:textId="77777777" w:rsidTr="007371F4">
        <w:tc>
          <w:tcPr>
            <w:tcW w:w="9854" w:type="dxa"/>
          </w:tcPr>
          <w:p w14:paraId="34A2B5FD" w14:textId="77777777" w:rsidR="006A29E6" w:rsidRDefault="006A29E6" w:rsidP="007371F4">
            <w:pPr>
              <w:tabs>
                <w:tab w:val="left" w:pos="0"/>
              </w:tabs>
              <w:jc w:val="both"/>
              <w:rPr>
                <w:sz w:val="20"/>
              </w:rPr>
            </w:pPr>
          </w:p>
        </w:tc>
      </w:tr>
      <w:tr w:rsidR="006A29E6" w14:paraId="295F225D" w14:textId="77777777" w:rsidTr="007371F4">
        <w:tc>
          <w:tcPr>
            <w:tcW w:w="9854" w:type="dxa"/>
          </w:tcPr>
          <w:p w14:paraId="05159E1B"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01CC9675" w14:textId="77777777" w:rsidTr="007371F4">
        <w:tc>
          <w:tcPr>
            <w:tcW w:w="9854" w:type="dxa"/>
          </w:tcPr>
          <w:p w14:paraId="41B6183C" w14:textId="77777777" w:rsidR="006A29E6" w:rsidRDefault="00144B75" w:rsidP="007371F4">
            <w:pPr>
              <w:tabs>
                <w:tab w:val="left" w:pos="0"/>
              </w:tabs>
              <w:jc w:val="both"/>
              <w:rPr>
                <w:sz w:val="22"/>
              </w:rPr>
            </w:pPr>
            <w:r>
              <w:rPr>
                <w:sz w:val="22"/>
              </w:rPr>
              <w:t xml:space="preserve">Jurbarko rajono savivaldybės tarybos 2006 m. sausio 26 d. sprendimas Nr. T2-13 </w:t>
            </w:r>
            <w:r>
              <w:t>„Dėl antkainio Jurbarkų mokyklos-darželio valgykloje nustatymo ir Jurbarko rajono valdybos 2000 m. gruodžio 14 d. sprendimo Nr. 330 „Dėl antkainių mokyklų valgyklose bei bufetuose nustatymo“ pripažinimo netekusiu galios“.</w:t>
            </w:r>
          </w:p>
        </w:tc>
      </w:tr>
      <w:tr w:rsidR="006A29E6" w14:paraId="62DCFB3D" w14:textId="77777777" w:rsidTr="007371F4">
        <w:tc>
          <w:tcPr>
            <w:tcW w:w="9854" w:type="dxa"/>
          </w:tcPr>
          <w:p w14:paraId="20B4C61F"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52214EE8" w14:textId="77777777" w:rsidR="006A29E6" w:rsidRDefault="006A29E6" w:rsidP="007371F4">
            <w:pPr>
              <w:tabs>
                <w:tab w:val="left" w:pos="0"/>
              </w:tabs>
              <w:rPr>
                <w:b/>
                <w:bCs/>
                <w:i/>
                <w:iCs/>
                <w:sz w:val="22"/>
              </w:rPr>
            </w:pPr>
          </w:p>
        </w:tc>
      </w:tr>
      <w:tr w:rsidR="006A29E6" w14:paraId="4614FB78" w14:textId="77777777" w:rsidTr="007371F4">
        <w:tc>
          <w:tcPr>
            <w:tcW w:w="9854" w:type="dxa"/>
          </w:tcPr>
          <w:p w14:paraId="529F2EA6"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r w:rsidR="00144B75" w:rsidRPr="002335CB">
              <w:rPr>
                <w:szCs w:val="24"/>
              </w:rPr>
              <w:t xml:space="preserve"> Vertinimas nereikalingas.</w:t>
            </w:r>
          </w:p>
          <w:p w14:paraId="3FCD67D4" w14:textId="77777777" w:rsidR="006A29E6" w:rsidRDefault="006A29E6" w:rsidP="007371F4">
            <w:pPr>
              <w:tabs>
                <w:tab w:val="left" w:pos="0"/>
              </w:tabs>
              <w:jc w:val="both"/>
              <w:rPr>
                <w:sz w:val="22"/>
              </w:rPr>
            </w:pPr>
          </w:p>
        </w:tc>
      </w:tr>
      <w:tr w:rsidR="006A29E6" w14:paraId="51358DD1" w14:textId="77777777" w:rsidTr="007371F4">
        <w:tc>
          <w:tcPr>
            <w:tcW w:w="9854" w:type="dxa"/>
          </w:tcPr>
          <w:p w14:paraId="2E000110" w14:textId="77777777" w:rsidR="006A29E6" w:rsidRDefault="006A29E6" w:rsidP="007371F4">
            <w:pPr>
              <w:tabs>
                <w:tab w:val="left" w:pos="0"/>
              </w:tabs>
              <w:jc w:val="both"/>
              <w:rPr>
                <w:b/>
                <w:i/>
                <w:sz w:val="22"/>
              </w:rPr>
            </w:pPr>
            <w:r>
              <w:rPr>
                <w:b/>
                <w:i/>
                <w:sz w:val="22"/>
              </w:rPr>
              <w:t>8. Projekto iniciatorius, autorius ar autorių grupė.</w:t>
            </w:r>
            <w:r w:rsidR="00144B75">
              <w:rPr>
                <w:b/>
                <w:i/>
                <w:sz w:val="22"/>
              </w:rPr>
              <w:t xml:space="preserve"> </w:t>
            </w:r>
            <w:r w:rsidR="00144B75" w:rsidRPr="00144B75">
              <w:rPr>
                <w:sz w:val="22"/>
              </w:rPr>
              <w:t>Sprendimo projektą parengė</w:t>
            </w:r>
            <w:r w:rsidR="00144B75">
              <w:rPr>
                <w:b/>
                <w:i/>
                <w:sz w:val="22"/>
              </w:rPr>
              <w:t xml:space="preserve"> </w:t>
            </w:r>
            <w:r w:rsidR="00144B75" w:rsidRPr="002335CB">
              <w:rPr>
                <w:szCs w:val="24"/>
              </w:rPr>
              <w:t>Švietimo, kultūros ir sporto skyriaus</w:t>
            </w:r>
            <w:r w:rsidR="00144B75">
              <w:rPr>
                <w:szCs w:val="24"/>
              </w:rPr>
              <w:t xml:space="preserve"> vyriausioji specialistė Dalia Jaramavičienė</w:t>
            </w:r>
            <w:r w:rsidR="00144B75" w:rsidRPr="002335CB">
              <w:rPr>
                <w:szCs w:val="24"/>
              </w:rPr>
              <w:t>.</w:t>
            </w:r>
          </w:p>
        </w:tc>
      </w:tr>
      <w:tr w:rsidR="006A29E6" w14:paraId="06B6F0A6" w14:textId="77777777" w:rsidTr="007371F4">
        <w:tc>
          <w:tcPr>
            <w:tcW w:w="9854" w:type="dxa"/>
          </w:tcPr>
          <w:p w14:paraId="0E8E5DF3" w14:textId="77777777" w:rsidR="006A29E6" w:rsidRDefault="006A29E6" w:rsidP="007371F4">
            <w:pPr>
              <w:tabs>
                <w:tab w:val="left" w:pos="0"/>
              </w:tabs>
              <w:jc w:val="both"/>
              <w:rPr>
                <w:sz w:val="22"/>
              </w:rPr>
            </w:pPr>
          </w:p>
        </w:tc>
      </w:tr>
      <w:tr w:rsidR="006A29E6" w14:paraId="4C72E022" w14:textId="77777777" w:rsidTr="007371F4">
        <w:tc>
          <w:tcPr>
            <w:tcW w:w="9854" w:type="dxa"/>
          </w:tcPr>
          <w:p w14:paraId="333ABAB7" w14:textId="77777777" w:rsidR="006A29E6" w:rsidRDefault="006A29E6" w:rsidP="007371F4">
            <w:pPr>
              <w:tabs>
                <w:tab w:val="left" w:pos="0"/>
              </w:tabs>
              <w:rPr>
                <w:b/>
                <w:bCs/>
                <w:i/>
                <w:iCs/>
                <w:sz w:val="22"/>
              </w:rPr>
            </w:pPr>
            <w:r>
              <w:rPr>
                <w:b/>
                <w:bCs/>
                <w:i/>
                <w:iCs/>
                <w:sz w:val="22"/>
              </w:rPr>
              <w:t>9. Kiti, autorių nuomone, reikalingi pagrindimai ir paaiškinimai.</w:t>
            </w:r>
            <w:r w:rsidR="00144B75" w:rsidRPr="002335CB">
              <w:rPr>
                <w:szCs w:val="24"/>
              </w:rPr>
              <w:t xml:space="preserve"> Nėra</w:t>
            </w:r>
          </w:p>
          <w:p w14:paraId="6F19D0F9" w14:textId="77777777" w:rsidR="006A29E6" w:rsidRDefault="006A29E6" w:rsidP="007371F4">
            <w:pPr>
              <w:tabs>
                <w:tab w:val="left" w:pos="0"/>
              </w:tabs>
              <w:rPr>
                <w:b/>
                <w:bCs/>
                <w:i/>
                <w:iCs/>
                <w:sz w:val="22"/>
              </w:rPr>
            </w:pPr>
          </w:p>
        </w:tc>
      </w:tr>
      <w:tr w:rsidR="006A29E6" w14:paraId="130DD155" w14:textId="77777777" w:rsidTr="007371F4">
        <w:tc>
          <w:tcPr>
            <w:tcW w:w="9854" w:type="dxa"/>
          </w:tcPr>
          <w:p w14:paraId="6E0D65F8"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r w:rsidR="00144B75" w:rsidRPr="006161FA">
              <w:rPr>
                <w:sz w:val="22"/>
                <w:szCs w:val="22"/>
              </w:rPr>
              <w:t xml:space="preserve"> Po 1 egz. – į bylą, rengėjui ir mokyklai</w:t>
            </w:r>
            <w:r w:rsidR="00144B75">
              <w:rPr>
                <w:sz w:val="22"/>
                <w:szCs w:val="22"/>
              </w:rPr>
              <w:t>.</w:t>
            </w:r>
          </w:p>
        </w:tc>
      </w:tr>
      <w:tr w:rsidR="006A29E6" w14:paraId="55C193D4" w14:textId="77777777" w:rsidTr="007371F4">
        <w:tc>
          <w:tcPr>
            <w:tcW w:w="9854" w:type="dxa"/>
          </w:tcPr>
          <w:p w14:paraId="142475A2" w14:textId="77777777" w:rsidR="006A29E6" w:rsidRDefault="006A29E6" w:rsidP="007371F4">
            <w:pPr>
              <w:tabs>
                <w:tab w:val="left" w:pos="0"/>
              </w:tabs>
              <w:jc w:val="both"/>
              <w:rPr>
                <w:b/>
                <w:i/>
                <w:sz w:val="22"/>
              </w:rPr>
            </w:pPr>
          </w:p>
        </w:tc>
      </w:tr>
    </w:tbl>
    <w:p w14:paraId="7E510CE5" w14:textId="77777777" w:rsidR="00B668F0" w:rsidRDefault="00B668F0" w:rsidP="00B668F0">
      <w:r>
        <w:t>Parengė</w:t>
      </w:r>
    </w:p>
    <w:p w14:paraId="0668A814" w14:textId="77777777" w:rsidR="00B668F0" w:rsidRDefault="00B668F0" w:rsidP="00B668F0"/>
    <w:p w14:paraId="7804B68B" w14:textId="77777777" w:rsidR="00B668F0" w:rsidRDefault="00E1065C"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Dalia Jaramavičienė</w:t>
      </w:r>
      <w:r>
        <w:rPr>
          <w:lang w:eastAsia="de-DE"/>
        </w:rPr>
        <w:fldChar w:fldCharType="end"/>
      </w:r>
    </w:p>
    <w:p w14:paraId="67DBE3EF" w14:textId="77777777" w:rsidR="00B668F0" w:rsidRDefault="00B668F0" w:rsidP="00B668F0">
      <w:pPr>
        <w:pStyle w:val="Antrats"/>
        <w:tabs>
          <w:tab w:val="clear" w:pos="4153"/>
          <w:tab w:val="clear" w:pos="8306"/>
        </w:tabs>
        <w:rPr>
          <w:lang w:eastAsia="de-DE"/>
        </w:rPr>
      </w:pPr>
    </w:p>
    <w:p w14:paraId="79C44853" w14:textId="77777777" w:rsidR="00B668F0" w:rsidRDefault="00E1065C"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2024-05-10</w:t>
      </w:r>
      <w:r>
        <w:rPr>
          <w:noProof/>
        </w:rPr>
        <w:fldChar w:fldCharType="end"/>
      </w:r>
    </w:p>
    <w:p w14:paraId="7A1785B2" w14:textId="77777777" w:rsidR="006A29E6" w:rsidRDefault="006A29E6" w:rsidP="00B668F0"/>
    <w:sectPr w:rsidR="006A29E6" w:rsidSect="00BB443B">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3108C7" w14:textId="77777777" w:rsidR="00BB443B" w:rsidRDefault="00BB443B">
      <w:r>
        <w:separator/>
      </w:r>
    </w:p>
  </w:endnote>
  <w:endnote w:type="continuationSeparator" w:id="0">
    <w:p w14:paraId="39F49458" w14:textId="77777777" w:rsidR="00BB443B" w:rsidRDefault="00BB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FAFA9E" w14:textId="77777777" w:rsidR="00BB443B" w:rsidRDefault="00BB443B">
      <w:r>
        <w:separator/>
      </w:r>
    </w:p>
  </w:footnote>
  <w:footnote w:type="continuationSeparator" w:id="0">
    <w:p w14:paraId="14D6735B" w14:textId="77777777" w:rsidR="00BB443B" w:rsidRDefault="00BB4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9C24D" w14:textId="77777777" w:rsidR="00FC1CD3" w:rsidRDefault="00E1065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40FF5CA"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0A232" w14:textId="77777777" w:rsidR="00FC1CD3" w:rsidRDefault="00FC1CD3">
    <w:pPr>
      <w:pStyle w:val="Antrats"/>
      <w:framePr w:wrap="around" w:vAnchor="text" w:hAnchor="margin" w:xAlign="center" w:y="1"/>
      <w:rPr>
        <w:rStyle w:val="Puslapionumeris"/>
      </w:rPr>
    </w:pPr>
  </w:p>
  <w:p w14:paraId="119B518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108578497">
    <w:abstractNumId w:val="3"/>
  </w:num>
  <w:num w:numId="2" w16cid:durableId="1609703017">
    <w:abstractNumId w:val="2"/>
  </w:num>
  <w:num w:numId="3" w16cid:durableId="395206547">
    <w:abstractNumId w:val="4"/>
  </w:num>
  <w:num w:numId="4" w16cid:durableId="826819999">
    <w:abstractNumId w:val="1"/>
  </w:num>
  <w:num w:numId="5" w16cid:durableId="981808486">
    <w:abstractNumId w:val="6"/>
  </w:num>
  <w:num w:numId="6" w16cid:durableId="1823307211">
    <w:abstractNumId w:val="5"/>
  </w:num>
  <w:num w:numId="7" w16cid:durableId="1554996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93075"/>
    <w:rsid w:val="000E1F44"/>
    <w:rsid w:val="000F0583"/>
    <w:rsid w:val="000F15ED"/>
    <w:rsid w:val="0010176C"/>
    <w:rsid w:val="00107C26"/>
    <w:rsid w:val="00117349"/>
    <w:rsid w:val="00124B53"/>
    <w:rsid w:val="0013367C"/>
    <w:rsid w:val="00144B75"/>
    <w:rsid w:val="0015078A"/>
    <w:rsid w:val="00152F39"/>
    <w:rsid w:val="0016226A"/>
    <w:rsid w:val="00172D6E"/>
    <w:rsid w:val="00181E5E"/>
    <w:rsid w:val="00182224"/>
    <w:rsid w:val="00186467"/>
    <w:rsid w:val="00190B66"/>
    <w:rsid w:val="001952BC"/>
    <w:rsid w:val="001D4EA6"/>
    <w:rsid w:val="00203CFC"/>
    <w:rsid w:val="00207BCB"/>
    <w:rsid w:val="00226341"/>
    <w:rsid w:val="002325F6"/>
    <w:rsid w:val="00234B9B"/>
    <w:rsid w:val="00246055"/>
    <w:rsid w:val="00251454"/>
    <w:rsid w:val="00281984"/>
    <w:rsid w:val="002E1F99"/>
    <w:rsid w:val="002F084E"/>
    <w:rsid w:val="002F4A2B"/>
    <w:rsid w:val="002F7E49"/>
    <w:rsid w:val="00315778"/>
    <w:rsid w:val="00323FE1"/>
    <w:rsid w:val="00333FD4"/>
    <w:rsid w:val="003421EA"/>
    <w:rsid w:val="003459E5"/>
    <w:rsid w:val="00367552"/>
    <w:rsid w:val="00372033"/>
    <w:rsid w:val="00376143"/>
    <w:rsid w:val="003822CB"/>
    <w:rsid w:val="003859D7"/>
    <w:rsid w:val="00394FD0"/>
    <w:rsid w:val="003A7F59"/>
    <w:rsid w:val="003B2523"/>
    <w:rsid w:val="003D484F"/>
    <w:rsid w:val="003E54A7"/>
    <w:rsid w:val="003F1305"/>
    <w:rsid w:val="003F2917"/>
    <w:rsid w:val="004003BA"/>
    <w:rsid w:val="00410300"/>
    <w:rsid w:val="00433D3F"/>
    <w:rsid w:val="00434B34"/>
    <w:rsid w:val="00435B30"/>
    <w:rsid w:val="00445CDE"/>
    <w:rsid w:val="00454723"/>
    <w:rsid w:val="00460718"/>
    <w:rsid w:val="00496F88"/>
    <w:rsid w:val="004B0CB9"/>
    <w:rsid w:val="004B1E88"/>
    <w:rsid w:val="004B2369"/>
    <w:rsid w:val="004B316F"/>
    <w:rsid w:val="004B3700"/>
    <w:rsid w:val="004B7BDB"/>
    <w:rsid w:val="00501C69"/>
    <w:rsid w:val="005209D1"/>
    <w:rsid w:val="00520A16"/>
    <w:rsid w:val="005231DA"/>
    <w:rsid w:val="00542B92"/>
    <w:rsid w:val="00551276"/>
    <w:rsid w:val="00553547"/>
    <w:rsid w:val="00570AD7"/>
    <w:rsid w:val="00572666"/>
    <w:rsid w:val="00593FFF"/>
    <w:rsid w:val="005B2122"/>
    <w:rsid w:val="005C31CD"/>
    <w:rsid w:val="005D1F24"/>
    <w:rsid w:val="005D5D46"/>
    <w:rsid w:val="006046BD"/>
    <w:rsid w:val="00641E12"/>
    <w:rsid w:val="00667D08"/>
    <w:rsid w:val="00673C21"/>
    <w:rsid w:val="00686E66"/>
    <w:rsid w:val="00697D48"/>
    <w:rsid w:val="006A29E6"/>
    <w:rsid w:val="006B72D3"/>
    <w:rsid w:val="006F35F0"/>
    <w:rsid w:val="0073170A"/>
    <w:rsid w:val="00732616"/>
    <w:rsid w:val="00734333"/>
    <w:rsid w:val="00744E20"/>
    <w:rsid w:val="007457FF"/>
    <w:rsid w:val="00771DAD"/>
    <w:rsid w:val="007860A8"/>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8095A"/>
    <w:rsid w:val="00992B19"/>
    <w:rsid w:val="009A6D33"/>
    <w:rsid w:val="009B5344"/>
    <w:rsid w:val="009C68F2"/>
    <w:rsid w:val="009E1372"/>
    <w:rsid w:val="00A1347F"/>
    <w:rsid w:val="00A151E4"/>
    <w:rsid w:val="00A31AA9"/>
    <w:rsid w:val="00A50EB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20A9A"/>
    <w:rsid w:val="00B3497C"/>
    <w:rsid w:val="00B418C7"/>
    <w:rsid w:val="00B42A07"/>
    <w:rsid w:val="00B54A3C"/>
    <w:rsid w:val="00B57A83"/>
    <w:rsid w:val="00B668F0"/>
    <w:rsid w:val="00B713E0"/>
    <w:rsid w:val="00B728BD"/>
    <w:rsid w:val="00B81EF2"/>
    <w:rsid w:val="00B82C13"/>
    <w:rsid w:val="00B8562E"/>
    <w:rsid w:val="00B92B25"/>
    <w:rsid w:val="00B951B0"/>
    <w:rsid w:val="00BA0715"/>
    <w:rsid w:val="00BA627E"/>
    <w:rsid w:val="00BA7260"/>
    <w:rsid w:val="00BA7D22"/>
    <w:rsid w:val="00BB443B"/>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A79B7"/>
    <w:rsid w:val="00CC0BB5"/>
    <w:rsid w:val="00CE2BB0"/>
    <w:rsid w:val="00CE349F"/>
    <w:rsid w:val="00D32D0D"/>
    <w:rsid w:val="00D433DC"/>
    <w:rsid w:val="00D513AA"/>
    <w:rsid w:val="00D52EF0"/>
    <w:rsid w:val="00D75F4B"/>
    <w:rsid w:val="00D8095B"/>
    <w:rsid w:val="00D82C9A"/>
    <w:rsid w:val="00DA0452"/>
    <w:rsid w:val="00DC38E8"/>
    <w:rsid w:val="00DD58E1"/>
    <w:rsid w:val="00DE293E"/>
    <w:rsid w:val="00DF4642"/>
    <w:rsid w:val="00E01F65"/>
    <w:rsid w:val="00E0742E"/>
    <w:rsid w:val="00E1065C"/>
    <w:rsid w:val="00E12D82"/>
    <w:rsid w:val="00E15F15"/>
    <w:rsid w:val="00E3136B"/>
    <w:rsid w:val="00E4352B"/>
    <w:rsid w:val="00E46E1F"/>
    <w:rsid w:val="00E72134"/>
    <w:rsid w:val="00E72754"/>
    <w:rsid w:val="00E8619F"/>
    <w:rsid w:val="00EA2666"/>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A53E4"/>
    <w:rsid w:val="00FA7957"/>
    <w:rsid w:val="00FB0BBB"/>
    <w:rsid w:val="00FB6B02"/>
    <w:rsid w:val="00FC1CD3"/>
    <w:rsid w:val="00FC3B9B"/>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93564"/>
  <w15:docId w15:val="{9AF478AD-742C-42E3-8783-3ACB64DCF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529152757">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92383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2</Pages>
  <Words>2725</Words>
  <Characters>1554</Characters>
  <Application>Microsoft Office Word</Application>
  <DocSecurity>0</DocSecurity>
  <Lines>12</Lines>
  <Paragraphs>8</Paragraphs>
  <ScaleCrop>false</ScaleCrop>
  <Company>Sveikatos apsaugos ministerija</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2024-05-10T12:17:00Z</dcterms:created>
  <dcterms:modified xsi:type="dcterms:W3CDTF">2024-05-10T12:18:00Z</dcterms:modified>
</cp:coreProperties>
</file>