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2ECD1" w14:textId="77777777" w:rsidR="00FC1CD3" w:rsidRDefault="00F320CA" w:rsidP="00F320CA">
      <w:pPr>
        <w:jc w:val="right"/>
        <w:rPr>
          <w:lang w:val="en-US"/>
        </w:rPr>
      </w:pPr>
      <w:r>
        <w:t>Projektas</w:t>
      </w:r>
    </w:p>
    <w:p w14:paraId="08941360" w14:textId="77777777" w:rsidR="00F320CA" w:rsidRDefault="00F320CA">
      <w:pPr>
        <w:jc w:val="center"/>
        <w:rPr>
          <w:b/>
          <w:bCs/>
          <w:lang w:val="en-US"/>
        </w:rPr>
      </w:pPr>
    </w:p>
    <w:p w14:paraId="33B810AF" w14:textId="77777777" w:rsidR="00FC1CD3" w:rsidRDefault="00F20019">
      <w:pPr>
        <w:jc w:val="center"/>
        <w:rPr>
          <w:b/>
        </w:rPr>
      </w:pPr>
      <w:r>
        <w:rPr>
          <w:b/>
          <w:lang w:val="en-US"/>
        </w:rPr>
        <w:t xml:space="preserve">JURBARKO RAJONO </w:t>
      </w:r>
      <w:r>
        <w:rPr>
          <w:b/>
        </w:rPr>
        <w:t>SAVIVALDYBĖS TARYBA</w:t>
      </w:r>
    </w:p>
    <w:p w14:paraId="3764D60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2CA52AB" w14:textId="77777777">
        <w:trPr>
          <w:cantSplit/>
        </w:trPr>
        <w:tc>
          <w:tcPr>
            <w:tcW w:w="9654" w:type="dxa"/>
            <w:tcBorders>
              <w:top w:val="nil"/>
              <w:left w:val="nil"/>
              <w:bottom w:val="nil"/>
              <w:right w:val="nil"/>
            </w:tcBorders>
          </w:tcPr>
          <w:p w14:paraId="3272A255" w14:textId="77777777" w:rsidR="00FC1CD3" w:rsidRDefault="00F20019">
            <w:pPr>
              <w:pStyle w:val="Antrat1"/>
              <w:rPr>
                <w:caps/>
                <w:szCs w:val="24"/>
                <w:lang w:val="lt-LT"/>
              </w:rPr>
            </w:pPr>
            <w:r>
              <w:rPr>
                <w:szCs w:val="24"/>
                <w:lang w:val="lt-LT"/>
              </w:rPr>
              <w:t>SPRENDIMAS</w:t>
            </w:r>
          </w:p>
        </w:tc>
      </w:tr>
      <w:bookmarkStart w:id="0" w:name="DOC_DATA"/>
      <w:tr w:rsidR="00FC1CD3" w14:paraId="60FB0743" w14:textId="77777777">
        <w:trPr>
          <w:cantSplit/>
        </w:trPr>
        <w:tc>
          <w:tcPr>
            <w:tcW w:w="9654" w:type="dxa"/>
            <w:tcBorders>
              <w:top w:val="nil"/>
              <w:left w:val="nil"/>
              <w:bottom w:val="nil"/>
              <w:right w:val="nil"/>
            </w:tcBorders>
          </w:tcPr>
          <w:p w14:paraId="56D26860" w14:textId="77777777" w:rsidR="00FC1CD3" w:rsidRPr="00AE61D9" w:rsidRDefault="00A101C0" w:rsidP="00D44DA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w:t>
            </w:r>
            <w:r w:rsidR="002930A8">
              <w:rPr>
                <w:b/>
                <w:noProof/>
              </w:rPr>
              <w:t xml:space="preserve">2023 METŲ </w:t>
            </w:r>
            <w:r w:rsidR="00F20019" w:rsidRPr="005231DA">
              <w:rPr>
                <w:b/>
                <w:noProof/>
              </w:rPr>
              <w:t>JURB</w:t>
            </w:r>
            <w:r w:rsidR="008568E7">
              <w:rPr>
                <w:b/>
                <w:noProof/>
              </w:rPr>
              <w:t>ARKO</w:t>
            </w:r>
            <w:r w:rsidR="00D44DA1">
              <w:rPr>
                <w:b/>
                <w:noProof/>
              </w:rPr>
              <w:t xml:space="preserve"> „ĄŽUOLIUKO“</w:t>
            </w:r>
            <w:r w:rsidR="008568E7">
              <w:rPr>
                <w:b/>
                <w:noProof/>
              </w:rPr>
              <w:t xml:space="preserve"> MOKYKLOS</w:t>
            </w:r>
            <w:r w:rsidR="00F20019" w:rsidRPr="005231DA">
              <w:rPr>
                <w:b/>
                <w:noProof/>
              </w:rPr>
              <w:t xml:space="preserve"> </w:t>
            </w:r>
            <w:r w:rsidR="008568E7">
              <w:rPr>
                <w:b/>
                <w:noProof/>
              </w:rPr>
              <w:t xml:space="preserve">METINIŲ </w:t>
            </w:r>
            <w:r w:rsidR="000252AB">
              <w:rPr>
                <w:b/>
                <w:noProof/>
              </w:rPr>
              <w:t>ATASKAITŲ RINKINI</w:t>
            </w:r>
            <w:r w:rsidR="002930A8">
              <w:rPr>
                <w:b/>
                <w:noProof/>
              </w:rPr>
              <w:t>O PATVIRTINIM</w:t>
            </w:r>
            <w:r w:rsidR="000252AB">
              <w:rPr>
                <w:b/>
                <w:noProof/>
              </w:rPr>
              <w:t>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0A496BD8" w14:textId="77777777">
        <w:trPr>
          <w:cantSplit/>
        </w:trPr>
        <w:tc>
          <w:tcPr>
            <w:tcW w:w="9654" w:type="dxa"/>
            <w:tcBorders>
              <w:top w:val="nil"/>
              <w:left w:val="nil"/>
              <w:bottom w:val="nil"/>
              <w:right w:val="nil"/>
            </w:tcBorders>
          </w:tcPr>
          <w:p w14:paraId="19526DC2" w14:textId="77777777" w:rsidR="00FC1CD3" w:rsidRPr="00AE61D9" w:rsidRDefault="00FC1CD3">
            <w:pPr>
              <w:pStyle w:val="Antrats"/>
              <w:tabs>
                <w:tab w:val="left" w:pos="1296"/>
              </w:tabs>
              <w:jc w:val="center"/>
              <w:rPr>
                <w:b/>
                <w:caps/>
              </w:rPr>
            </w:pPr>
          </w:p>
        </w:tc>
      </w:tr>
      <w:tr w:rsidR="00FC1CD3" w14:paraId="47E563A5" w14:textId="77777777" w:rsidTr="00BA627E">
        <w:trPr>
          <w:cantSplit/>
          <w:trHeight w:val="359"/>
        </w:trPr>
        <w:tc>
          <w:tcPr>
            <w:tcW w:w="9654" w:type="dxa"/>
            <w:tcBorders>
              <w:top w:val="nil"/>
              <w:left w:val="nil"/>
              <w:bottom w:val="nil"/>
              <w:right w:val="nil"/>
            </w:tcBorders>
          </w:tcPr>
          <w:p w14:paraId="3DBAF212" w14:textId="77777777" w:rsidR="00FC1CD3" w:rsidRPr="00AE61D9" w:rsidRDefault="00A101C0"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D7382F">
              <w:instrText xml:space="preserve"> FORMTEXT </w:instrText>
            </w:r>
            <w:r>
              <w:fldChar w:fldCharType="separate"/>
            </w:r>
            <w:r w:rsidR="00D7382F">
              <w:rPr>
                <w:noProof/>
              </w:rPr>
              <w:t>2024 m. gegužės 10 d.</w:t>
            </w:r>
            <w:r>
              <w:fldChar w:fldCharType="end"/>
            </w:r>
            <w:r w:rsidR="00D7382F">
              <w:t xml:space="preserve"> </w:t>
            </w:r>
            <w:r w:rsidR="00D7382F" w:rsidRPr="005231DA">
              <w:t xml:space="preserve"> Nr. </w:t>
            </w:r>
            <w:r w:rsidRPr="00AE61D9">
              <w:fldChar w:fldCharType="begin">
                <w:ffData>
                  <w:name w:val="SHOWS"/>
                  <w:enabled/>
                  <w:calcOnExit w:val="0"/>
                  <w:textInput>
                    <w:default w:val="{$SHOWS}"/>
                  </w:textInput>
                </w:ffData>
              </w:fldChar>
            </w:r>
            <w:r w:rsidR="00D7382F" w:rsidRPr="005231DA">
              <w:instrText xml:space="preserve"> FORMTEXT </w:instrText>
            </w:r>
            <w:r w:rsidRPr="00AE61D9">
              <w:fldChar w:fldCharType="separate"/>
            </w:r>
            <w:r w:rsidR="00D7382F" w:rsidRPr="005231DA">
              <w:rPr>
                <w:noProof/>
              </w:rPr>
              <w:t>TSP-150</w:t>
            </w:r>
            <w:r w:rsidRPr="00AE61D9">
              <w:fldChar w:fldCharType="end"/>
            </w:r>
          </w:p>
        </w:tc>
      </w:tr>
      <w:tr w:rsidR="00FC1CD3" w14:paraId="37FFB35E" w14:textId="77777777">
        <w:trPr>
          <w:cantSplit/>
        </w:trPr>
        <w:tc>
          <w:tcPr>
            <w:tcW w:w="9654" w:type="dxa"/>
            <w:tcBorders>
              <w:top w:val="nil"/>
              <w:left w:val="nil"/>
              <w:bottom w:val="nil"/>
              <w:right w:val="nil"/>
            </w:tcBorders>
          </w:tcPr>
          <w:p w14:paraId="462C993E" w14:textId="77777777" w:rsidR="00FC1CD3" w:rsidRDefault="00F20019">
            <w:pPr>
              <w:jc w:val="center"/>
            </w:pPr>
            <w:r>
              <w:t>Jurbarkas</w:t>
            </w:r>
          </w:p>
        </w:tc>
      </w:tr>
    </w:tbl>
    <w:p w14:paraId="679100CD" w14:textId="77777777" w:rsidR="00FC1CD3" w:rsidRDefault="00FC1CD3">
      <w:pPr>
        <w:jc w:val="both"/>
      </w:pPr>
    </w:p>
    <w:p w14:paraId="40D8A8A4" w14:textId="3F507A9F" w:rsidR="00931DA8" w:rsidRDefault="008568E7" w:rsidP="00931DA8">
      <w:pPr>
        <w:jc w:val="both"/>
        <w:rPr>
          <w:sz w:val="22"/>
        </w:rPr>
      </w:pPr>
      <w:bookmarkStart w:id="1" w:name="_Hlk163632176"/>
      <w:r>
        <w:rPr>
          <w:szCs w:val="24"/>
        </w:rPr>
        <w:tab/>
      </w:r>
      <w:r w:rsidR="00A809D6" w:rsidRPr="00A809D6">
        <w:rPr>
          <w:szCs w:val="24"/>
        </w:rPr>
        <w:t>Vadovaudamasi Lietuvos Respublikos vietos savivaldos įstatymo 15 straipsnio 3 dalies 1 punktu, Lietuvos Respublikos viešojo sektoriaus atskaitomybės įstatymo 6 straipsnio 1 dalimi</w:t>
      </w:r>
      <w:r w:rsidR="008D6AD8">
        <w:rPr>
          <w:szCs w:val="24"/>
        </w:rPr>
        <w:t>,</w:t>
      </w:r>
      <w:r w:rsidR="00A809D6" w:rsidRPr="00A809D6">
        <w:rPr>
          <w:szCs w:val="24"/>
        </w:rPr>
        <w:t xml:space="preserve"> </w:t>
      </w:r>
      <w:r w:rsidR="006159F1" w:rsidRPr="0009078D">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w:t>
      </w:r>
      <w:r w:rsidR="006159F1" w:rsidRPr="001471AC">
        <w:rPr>
          <w:szCs w:val="24"/>
        </w:rPr>
        <w:t>sektoriaus subjekto metinės veiklos ataskaitos ir viešojo sektoriaus subjektų grupės metinės veiklos ataskaitos rengimo tvarkos aprašo patvirtinimo“, 4</w:t>
      </w:r>
      <w:r w:rsidR="00A809D6">
        <w:rPr>
          <w:szCs w:val="24"/>
        </w:rPr>
        <w:t xml:space="preserve"> </w:t>
      </w:r>
      <w:r w:rsidR="00440FA9">
        <w:rPr>
          <w:szCs w:val="24"/>
        </w:rPr>
        <w:t> </w:t>
      </w:r>
      <w:r w:rsidR="006159F1" w:rsidRPr="001471AC">
        <w:rPr>
          <w:szCs w:val="24"/>
        </w:rPr>
        <w:t>punktu</w:t>
      </w:r>
      <w:r w:rsidR="006159F1">
        <w:rPr>
          <w:szCs w:val="24"/>
        </w:rPr>
        <w:t xml:space="preserve"> </w:t>
      </w:r>
      <w:r w:rsidR="00C64AC0" w:rsidRPr="0003606D">
        <w:rPr>
          <w:szCs w:val="24"/>
        </w:rPr>
        <w:t xml:space="preserve">ir </w:t>
      </w:r>
      <w:r w:rsidR="00F77D57">
        <w:rPr>
          <w:szCs w:val="24"/>
        </w:rPr>
        <w:t xml:space="preserve">atsižvelgdama į Jurbarko „Ąžuoliuko“ </w:t>
      </w:r>
      <w:r>
        <w:rPr>
          <w:szCs w:val="24"/>
        </w:rPr>
        <w:t xml:space="preserve">mokyklos </w:t>
      </w:r>
      <w:r w:rsidR="00C64AC0" w:rsidRPr="00265861">
        <w:rPr>
          <w:szCs w:val="24"/>
        </w:rPr>
        <w:t>202</w:t>
      </w:r>
      <w:r w:rsidR="006159F1" w:rsidRPr="00265861">
        <w:rPr>
          <w:szCs w:val="24"/>
        </w:rPr>
        <w:t>4</w:t>
      </w:r>
      <w:r w:rsidR="00C64AC0" w:rsidRPr="00265861">
        <w:rPr>
          <w:szCs w:val="24"/>
        </w:rPr>
        <w:t xml:space="preserve"> m. </w:t>
      </w:r>
      <w:r w:rsidR="00D7382F" w:rsidRPr="00265861">
        <w:rPr>
          <w:szCs w:val="24"/>
        </w:rPr>
        <w:t xml:space="preserve">gegužės </w:t>
      </w:r>
      <w:r w:rsidR="005D498A">
        <w:rPr>
          <w:szCs w:val="24"/>
        </w:rPr>
        <w:t>8</w:t>
      </w:r>
      <w:r w:rsidR="00C64AC0" w:rsidRPr="00265861">
        <w:rPr>
          <w:szCs w:val="24"/>
        </w:rPr>
        <w:t xml:space="preserve"> d. </w:t>
      </w:r>
      <w:r w:rsidR="00C64AC0" w:rsidRPr="005D498A">
        <w:rPr>
          <w:szCs w:val="24"/>
        </w:rPr>
        <w:t>raštą Nr.</w:t>
      </w:r>
      <w:r w:rsidR="005D498A" w:rsidRPr="005D498A">
        <w:rPr>
          <w:szCs w:val="24"/>
        </w:rPr>
        <w:t xml:space="preserve"> </w:t>
      </w:r>
      <w:r w:rsidR="00440FA9">
        <w:rPr>
          <w:szCs w:val="24"/>
        </w:rPr>
        <w:t> </w:t>
      </w:r>
      <w:r w:rsidR="005D498A" w:rsidRPr="005D498A">
        <w:rPr>
          <w:szCs w:val="24"/>
        </w:rPr>
        <w:t>S-</w:t>
      </w:r>
      <w:r w:rsidR="00440FA9">
        <w:rPr>
          <w:szCs w:val="24"/>
        </w:rPr>
        <w:t> </w:t>
      </w:r>
      <w:r w:rsidR="005D498A" w:rsidRPr="005D498A">
        <w:rPr>
          <w:szCs w:val="24"/>
        </w:rPr>
        <w:t>38-</w:t>
      </w:r>
      <w:r w:rsidR="00440FA9">
        <w:rPr>
          <w:szCs w:val="24"/>
        </w:rPr>
        <w:t> </w:t>
      </w:r>
      <w:r w:rsidR="005D498A" w:rsidRPr="005D498A">
        <w:rPr>
          <w:szCs w:val="24"/>
        </w:rPr>
        <w:t xml:space="preserve">(1.14E) </w:t>
      </w:r>
      <w:r w:rsidR="00931DA8" w:rsidRPr="005D498A">
        <w:t>„Dėl 2023</w:t>
      </w:r>
      <w:r w:rsidR="00931DA8">
        <w:t xml:space="preserve"> metų Jurbarko </w:t>
      </w:r>
      <w:r w:rsidR="00F77D57">
        <w:t xml:space="preserve">„Ąžuoliuko“ </w:t>
      </w:r>
      <w:r>
        <w:t xml:space="preserve">mokyklos </w:t>
      </w:r>
      <w:r w:rsidR="00931DA8">
        <w:t>metinių</w:t>
      </w:r>
      <w:r w:rsidR="005D498A">
        <w:t xml:space="preserve"> ataskaitų rinkinio pateikimo</w:t>
      </w:r>
      <w:r w:rsidR="00931DA8">
        <w:t>“,</w:t>
      </w:r>
    </w:p>
    <w:p w14:paraId="52CA7232" w14:textId="77777777" w:rsidR="00C64AC0" w:rsidRPr="0003606D" w:rsidRDefault="00C64AC0" w:rsidP="00A809D6">
      <w:pPr>
        <w:ind w:firstLine="720"/>
        <w:jc w:val="both"/>
        <w:rPr>
          <w:szCs w:val="24"/>
        </w:rPr>
      </w:pPr>
      <w:r w:rsidRPr="0003606D">
        <w:rPr>
          <w:szCs w:val="24"/>
        </w:rPr>
        <w:t>Jurbarko rajono savivaldybės taryba</w:t>
      </w:r>
      <w:r w:rsidRPr="00A809D6">
        <w:rPr>
          <w:szCs w:val="24"/>
        </w:rPr>
        <w:t xml:space="preserve"> </w:t>
      </w:r>
      <w:r w:rsidRPr="00A809D6">
        <w:rPr>
          <w:spacing w:val="80"/>
          <w:szCs w:val="24"/>
        </w:rPr>
        <w:t>nusprendži</w:t>
      </w:r>
      <w:r w:rsidRPr="0003606D">
        <w:rPr>
          <w:szCs w:val="24"/>
        </w:rPr>
        <w:t>a:</w:t>
      </w:r>
    </w:p>
    <w:p w14:paraId="3B8BC11B" w14:textId="77777777" w:rsidR="002930A8" w:rsidRPr="0009078D" w:rsidRDefault="002930A8" w:rsidP="002930A8">
      <w:pPr>
        <w:tabs>
          <w:tab w:val="left" w:pos="709"/>
        </w:tabs>
        <w:suppressAutoHyphens/>
        <w:ind w:firstLine="709"/>
        <w:jc w:val="both"/>
        <w:rPr>
          <w:szCs w:val="24"/>
        </w:rPr>
      </w:pPr>
      <w:r>
        <w:rPr>
          <w:szCs w:val="24"/>
        </w:rPr>
        <w:t>Patvirtinti</w:t>
      </w:r>
      <w:r w:rsidR="008D6AD8" w:rsidRPr="008D6AD8">
        <w:rPr>
          <w:szCs w:val="24"/>
        </w:rPr>
        <w:t xml:space="preserve"> </w:t>
      </w:r>
      <w:r w:rsidR="00F77D57">
        <w:rPr>
          <w:szCs w:val="24"/>
        </w:rPr>
        <w:t xml:space="preserve">Jurbarko </w:t>
      </w:r>
      <w:r w:rsidR="00F77D57">
        <w:t xml:space="preserve">„Ąžuoliuko“ mokyklos </w:t>
      </w:r>
      <w:r w:rsidR="008D6AD8">
        <w:rPr>
          <w:szCs w:val="24"/>
        </w:rPr>
        <w:t>2023 metų metinių ataskaitų rinkinį</w:t>
      </w:r>
      <w:r w:rsidRPr="0009078D">
        <w:rPr>
          <w:szCs w:val="24"/>
        </w:rPr>
        <w:t>:</w:t>
      </w:r>
    </w:p>
    <w:p w14:paraId="7B7BF395" w14:textId="77777777" w:rsidR="002930A8" w:rsidRPr="0009078D" w:rsidRDefault="002930A8" w:rsidP="002930A8">
      <w:pPr>
        <w:numPr>
          <w:ilvl w:val="0"/>
          <w:numId w:val="8"/>
        </w:numPr>
        <w:tabs>
          <w:tab w:val="left" w:pos="709"/>
          <w:tab w:val="left" w:pos="993"/>
        </w:tabs>
        <w:suppressAutoHyphens/>
        <w:ind w:left="0" w:firstLine="709"/>
        <w:jc w:val="both"/>
        <w:rPr>
          <w:szCs w:val="24"/>
        </w:rPr>
      </w:pPr>
      <w:r w:rsidRPr="0003606D">
        <w:rPr>
          <w:szCs w:val="24"/>
        </w:rPr>
        <w:t xml:space="preserve">Jurbarko </w:t>
      </w:r>
      <w:r w:rsidR="00F77D57">
        <w:t xml:space="preserve">„Ąžuoliuko“ mokyklos </w:t>
      </w:r>
      <w:r w:rsidRPr="0009078D">
        <w:rPr>
          <w:szCs w:val="24"/>
        </w:rPr>
        <w:t>2023 metų veiklos ataskait</w:t>
      </w:r>
      <w:r>
        <w:rPr>
          <w:szCs w:val="24"/>
        </w:rPr>
        <w:t>ą</w:t>
      </w:r>
      <w:r w:rsidRPr="0009078D">
        <w:rPr>
          <w:szCs w:val="24"/>
        </w:rPr>
        <w:t xml:space="preserve"> (pridedama);</w:t>
      </w:r>
    </w:p>
    <w:p w14:paraId="5D3CA5F8" w14:textId="77777777"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w:t>
      </w:r>
      <w:r w:rsidR="00F77D57">
        <w:t xml:space="preserve">„Ąžuoliuko“ mokyklos </w:t>
      </w:r>
      <w:r w:rsidR="00FE0B13">
        <w:rPr>
          <w:szCs w:val="24"/>
        </w:rPr>
        <w:t xml:space="preserve">2023 metų </w:t>
      </w:r>
      <w:r w:rsidRPr="0009078D">
        <w:rPr>
          <w:szCs w:val="24"/>
        </w:rPr>
        <w:t>finansinių ataskaitų rinkin</w:t>
      </w:r>
      <w:r>
        <w:rPr>
          <w:szCs w:val="24"/>
        </w:rPr>
        <w:t>į</w:t>
      </w:r>
      <w:r w:rsidRPr="0009078D">
        <w:rPr>
          <w:szCs w:val="24"/>
        </w:rPr>
        <w:t xml:space="preserve"> (pridedama);</w:t>
      </w:r>
    </w:p>
    <w:p w14:paraId="7AB80B42" w14:textId="77777777"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w:t>
      </w:r>
      <w:r w:rsidR="00F77D57">
        <w:t xml:space="preserve">„Ąžuoliuko“ mokyklos </w:t>
      </w:r>
      <w:r w:rsidR="00FE0B13">
        <w:rPr>
          <w:szCs w:val="24"/>
        </w:rPr>
        <w:t xml:space="preserve">2023 metų </w:t>
      </w:r>
      <w:r w:rsidRPr="0009078D">
        <w:rPr>
          <w:szCs w:val="24"/>
        </w:rPr>
        <w:t>biudžeto vykdymo ataskaitų rinkin</w:t>
      </w:r>
      <w:r>
        <w:rPr>
          <w:szCs w:val="24"/>
        </w:rPr>
        <w:t>į</w:t>
      </w:r>
      <w:r w:rsidRPr="0009078D">
        <w:rPr>
          <w:szCs w:val="24"/>
        </w:rPr>
        <w:t xml:space="preserve"> (pridedama).</w:t>
      </w:r>
    </w:p>
    <w:p w14:paraId="0194DFF6" w14:textId="77777777" w:rsidR="00FC1CD3" w:rsidRDefault="00C64AC0" w:rsidP="002930A8">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1"/>
    <w:p w14:paraId="476092F2"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3BCE89A" w14:textId="77777777">
        <w:trPr>
          <w:trHeight w:val="180"/>
        </w:trPr>
        <w:tc>
          <w:tcPr>
            <w:tcW w:w="4410" w:type="dxa"/>
          </w:tcPr>
          <w:p w14:paraId="5EF218B1" w14:textId="77777777" w:rsidR="00FC1CD3" w:rsidRDefault="00F4316F">
            <w:r>
              <w:t>Savivaldybės meras</w:t>
            </w:r>
          </w:p>
        </w:tc>
        <w:tc>
          <w:tcPr>
            <w:tcW w:w="4410" w:type="dxa"/>
          </w:tcPr>
          <w:p w14:paraId="08AA2E3F" w14:textId="77777777" w:rsidR="00FC1CD3" w:rsidRDefault="00FC1CD3">
            <w:pPr>
              <w:jc w:val="right"/>
            </w:pPr>
          </w:p>
        </w:tc>
      </w:tr>
    </w:tbl>
    <w:p w14:paraId="01341AE4" w14:textId="77777777" w:rsidR="006159F1" w:rsidRDefault="006159F1"/>
    <w:p w14:paraId="46F8401F" w14:textId="77777777" w:rsidR="002930A8" w:rsidRDefault="002930A8" w:rsidP="002930A8">
      <w:r>
        <w:t xml:space="preserve">Vizos: </w:t>
      </w:r>
    </w:p>
    <w:p w14:paraId="3CC0ADF2" w14:textId="77777777" w:rsidR="002930A8" w:rsidRDefault="002930A8" w:rsidP="002930A8">
      <w:r>
        <w:t xml:space="preserve">Administracijos direktorė R. </w:t>
      </w:r>
      <w:proofErr w:type="spellStart"/>
      <w:r>
        <w:t>Vančienė</w:t>
      </w:r>
      <w:proofErr w:type="spellEnd"/>
    </w:p>
    <w:p w14:paraId="46DDE332" w14:textId="77777777" w:rsidR="002930A8" w:rsidRDefault="002930A8" w:rsidP="002930A8">
      <w:r>
        <w:t xml:space="preserve">Teisės ir civilinės metrikacijos skyriaus vedėja O. </w:t>
      </w:r>
      <w:proofErr w:type="spellStart"/>
      <w:r>
        <w:t>Sutkaitienė</w:t>
      </w:r>
      <w:proofErr w:type="spellEnd"/>
      <w:r>
        <w:t xml:space="preserve"> </w:t>
      </w:r>
    </w:p>
    <w:p w14:paraId="4961DD8A" w14:textId="77777777" w:rsidR="002930A8" w:rsidRDefault="002930A8" w:rsidP="002930A8">
      <w:r>
        <w:t>Tarybos posėdžių sekretorė D. Dačkauskaitė</w:t>
      </w:r>
    </w:p>
    <w:p w14:paraId="4A7CD1F2" w14:textId="77777777" w:rsidR="002930A8" w:rsidRDefault="002930A8" w:rsidP="002930A8">
      <w:r>
        <w:t>Dokumentų ir viešųjų ryšių skyriaus vyr. specialistas A. Gvildys</w:t>
      </w:r>
    </w:p>
    <w:p w14:paraId="318F1073" w14:textId="77777777" w:rsidR="002930A8" w:rsidRDefault="002930A8" w:rsidP="002930A8">
      <w:r>
        <w:t xml:space="preserve">Švietimo, kultūros ir sporto skyriaus vedėja A. </w:t>
      </w:r>
      <w:proofErr w:type="spellStart"/>
      <w:r>
        <w:t>Baliukynaitė</w:t>
      </w:r>
      <w:proofErr w:type="spellEnd"/>
    </w:p>
    <w:p w14:paraId="5876D5F5" w14:textId="77777777" w:rsidR="00D83E1B" w:rsidRDefault="00D83E1B" w:rsidP="00D83E1B">
      <w:pPr>
        <w:rPr>
          <w:sz w:val="22"/>
        </w:rPr>
      </w:pPr>
      <w:r>
        <w:t xml:space="preserve">Finansų skyriaus vyr. specialistė, laikinai </w:t>
      </w:r>
      <w:r w:rsidRPr="005D498A">
        <w:t>vykdanti vedėjo funkcijas</w:t>
      </w:r>
      <w:r w:rsidR="00166518" w:rsidRPr="005D498A">
        <w:t>,</w:t>
      </w:r>
      <w:r w:rsidRPr="005D498A">
        <w:t xml:space="preserve"> A. Narušienė</w:t>
      </w:r>
    </w:p>
    <w:p w14:paraId="61FAEB19" w14:textId="77777777" w:rsidR="002930A8" w:rsidRDefault="002930A8" w:rsidP="002930A8"/>
    <w:p w14:paraId="721A08C7" w14:textId="77777777" w:rsidR="00190B66" w:rsidRDefault="00190B66"/>
    <w:p w14:paraId="6BCFAD4E" w14:textId="77777777" w:rsidR="00F320CA" w:rsidRDefault="00F320CA" w:rsidP="00F320CA">
      <w:r>
        <w:t>Parengė</w:t>
      </w:r>
    </w:p>
    <w:bookmarkStart w:id="2" w:name="CREATOR_SHOWS"/>
    <w:p w14:paraId="193882A6" w14:textId="77777777" w:rsidR="00D93DCC" w:rsidRDefault="00A101C0" w:rsidP="00107C26">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D7382F">
        <w:rPr>
          <w:noProof/>
          <w:lang w:eastAsia="de-DE"/>
        </w:rPr>
        <w:t>Dalia Jaramavicienė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w:t>
      </w:r>
      <w:r w:rsidR="00D7382F">
        <w:rPr>
          <w:noProof/>
          <w:lang w:eastAsia="de-DE"/>
        </w:rPr>
        <w:t>85 49 835</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D7382F">
        <w:rPr>
          <w:noProof/>
          <w:lang w:eastAsia="de-DE"/>
        </w:rPr>
        <w:t>dalia.jaramaviciene@jurbarkas.lt</w:t>
      </w:r>
      <w:r>
        <w:rPr>
          <w:lang w:eastAsia="de-DE"/>
        </w:rPr>
        <w:fldChar w:fldCharType="end"/>
      </w:r>
      <w:bookmarkEnd w:id="4"/>
    </w:p>
    <w:p w14:paraId="27F8D0C8" w14:textId="77777777" w:rsidR="00D7382F" w:rsidRDefault="00D7382F" w:rsidP="00107C26">
      <w:pPr>
        <w:pStyle w:val="Antrats"/>
        <w:tabs>
          <w:tab w:val="clear" w:pos="4153"/>
          <w:tab w:val="clear" w:pos="8306"/>
        </w:tabs>
      </w:pPr>
    </w:p>
    <w:p w14:paraId="0F6E3E29" w14:textId="77777777" w:rsidR="00D7382F" w:rsidRDefault="00D7382F" w:rsidP="00D7382F">
      <w:pPr>
        <w:sectPr w:rsidR="00D7382F" w:rsidSect="00310311">
          <w:headerReference w:type="even" r:id="rId7"/>
          <w:headerReference w:type="default" r:id="rId8"/>
          <w:footerReference w:type="even" r:id="rId9"/>
          <w:footerReference w:type="default" r:id="rId10"/>
          <w:headerReference w:type="first" r:id="rId11"/>
          <w:footerReference w:type="first" r:id="rId12"/>
          <w:pgSz w:w="11906" w:h="16838" w:code="9"/>
          <w:pgMar w:top="1134" w:right="680" w:bottom="1134" w:left="1701" w:header="1134" w:footer="726" w:gutter="0"/>
          <w:cols w:space="1296"/>
          <w:titlePg/>
          <w:docGrid w:linePitch="360"/>
        </w:sectPr>
      </w:pPr>
    </w:p>
    <w:p w14:paraId="13535289" w14:textId="77777777" w:rsidR="00F41211" w:rsidRDefault="00F41211" w:rsidP="00F41211">
      <w:pPr>
        <w:tabs>
          <w:tab w:val="left" w:pos="4820"/>
        </w:tabs>
        <w:ind w:left="5245" w:firstLine="4678"/>
      </w:pPr>
      <w:r>
        <w:lastRenderedPageBreak/>
        <w:t>PATVIRTINTA</w:t>
      </w:r>
    </w:p>
    <w:p w14:paraId="7E92089D" w14:textId="77777777" w:rsidR="00F41211" w:rsidRDefault="00F41211" w:rsidP="00F41211">
      <w:pPr>
        <w:ind w:left="5245" w:firstLine="4678"/>
      </w:pPr>
      <w:r>
        <w:t xml:space="preserve">Jurbarko rajono savivaldybės tarybos </w:t>
      </w:r>
    </w:p>
    <w:p w14:paraId="43616DBD" w14:textId="77777777" w:rsidR="00F41211" w:rsidRDefault="00A101C0" w:rsidP="00F41211">
      <w:pPr>
        <w:ind w:left="5245" w:firstLine="4678"/>
      </w:pPr>
      <w:r>
        <w:fldChar w:fldCharType="begin">
          <w:ffData>
            <w:name w:val="NOW_WORD_DATE"/>
            <w:enabled/>
            <w:calcOnExit w:val="0"/>
            <w:textInput>
              <w:default w:val="{$NOW_WORD_DATE}"/>
            </w:textInput>
          </w:ffData>
        </w:fldChar>
      </w:r>
      <w:r w:rsidR="00F41211">
        <w:instrText xml:space="preserve"> FORMTEXT </w:instrText>
      </w:r>
      <w:r>
        <w:fldChar w:fldCharType="separate"/>
      </w:r>
      <w:r w:rsidR="00F41211">
        <w:rPr>
          <w:noProof/>
        </w:rPr>
        <w:t>2024 m. gegužės 10 d.</w:t>
      </w:r>
      <w:r>
        <w:fldChar w:fldCharType="end"/>
      </w:r>
      <w:r w:rsidR="00F41211">
        <w:t xml:space="preserve"> sprendimu Nr. </w:t>
      </w:r>
      <w:r>
        <w:fldChar w:fldCharType="begin">
          <w:ffData>
            <w:name w:val="SHOWS"/>
            <w:enabled/>
            <w:calcOnExit w:val="0"/>
            <w:textInput>
              <w:default w:val="{$SHOWS}"/>
            </w:textInput>
          </w:ffData>
        </w:fldChar>
      </w:r>
      <w:r w:rsidR="00F41211">
        <w:instrText xml:space="preserve"> FORMTEXT </w:instrText>
      </w:r>
      <w:r>
        <w:fldChar w:fldCharType="separate"/>
      </w:r>
      <w:r w:rsidR="00F41211">
        <w:rPr>
          <w:noProof/>
        </w:rPr>
        <w:t>TSP-150</w:t>
      </w:r>
      <w:r>
        <w:fldChar w:fldCharType="end"/>
      </w:r>
    </w:p>
    <w:p w14:paraId="0BBBCB7F" w14:textId="77777777" w:rsidR="00F41211" w:rsidRDefault="00F41211" w:rsidP="0014007A">
      <w:pPr>
        <w:suppressAutoHyphens/>
        <w:spacing w:before="120"/>
        <w:jc w:val="center"/>
        <w:textAlignment w:val="baseline"/>
        <w:rPr>
          <w:b/>
          <w:bCs/>
          <w:szCs w:val="24"/>
        </w:rPr>
      </w:pPr>
      <w:r>
        <w:rPr>
          <w:b/>
          <w:bCs/>
          <w:szCs w:val="24"/>
        </w:rPr>
        <w:t xml:space="preserve">JURBARKO </w:t>
      </w:r>
      <w:r w:rsidR="00F77D57">
        <w:rPr>
          <w:b/>
          <w:bCs/>
          <w:szCs w:val="24"/>
        </w:rPr>
        <w:t xml:space="preserve">„ĄŽUOLIUKO“ </w:t>
      </w:r>
      <w:r w:rsidR="00726D8F">
        <w:rPr>
          <w:b/>
          <w:bCs/>
          <w:szCs w:val="24"/>
        </w:rPr>
        <w:t xml:space="preserve">MOKYKLOS </w:t>
      </w:r>
      <w:r>
        <w:rPr>
          <w:b/>
          <w:bCs/>
          <w:szCs w:val="24"/>
        </w:rPr>
        <w:t>2023 METŲ VEIKLOS ATASKAITA</w:t>
      </w:r>
    </w:p>
    <w:p w14:paraId="3E7A86D4" w14:textId="77777777" w:rsidR="00D7382F" w:rsidRPr="0014007A" w:rsidRDefault="00D7382F" w:rsidP="0014007A">
      <w:pPr>
        <w:suppressAutoHyphens/>
        <w:spacing w:before="120"/>
        <w:jc w:val="center"/>
        <w:textAlignment w:val="baseline"/>
        <w:rPr>
          <w:b/>
          <w:bCs/>
          <w:szCs w:val="24"/>
        </w:rPr>
      </w:pPr>
      <w:r>
        <w:rPr>
          <w:b/>
          <w:bCs/>
          <w:szCs w:val="24"/>
        </w:rPr>
        <w:t>VADOVO PRANEŠIMAS</w:t>
      </w:r>
    </w:p>
    <w:tbl>
      <w:tblPr>
        <w:tblW w:w="1493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936"/>
      </w:tblGrid>
      <w:tr w:rsidR="0014007A" w:rsidRPr="00CA31BC" w14:paraId="0DAE163E" w14:textId="77777777" w:rsidTr="0014007A">
        <w:trPr>
          <w:trHeight w:val="194"/>
        </w:trPr>
        <w:tc>
          <w:tcPr>
            <w:tcW w:w="14936" w:type="dxa"/>
          </w:tcPr>
          <w:p w14:paraId="7D9335A0" w14:textId="77777777" w:rsidR="0014007A" w:rsidRPr="00CA31BC" w:rsidRDefault="0014007A" w:rsidP="00A21E13">
            <w:pPr>
              <w:ind w:firstLine="851"/>
              <w:jc w:val="both"/>
              <w:rPr>
                <w:rFonts w:eastAsia="Calibri"/>
                <w:b/>
                <w:szCs w:val="24"/>
                <w:lang w:eastAsia="en-US"/>
              </w:rPr>
            </w:pPr>
            <w:r>
              <w:rPr>
                <w:rFonts w:eastAsia="Calibri"/>
                <w:szCs w:val="24"/>
                <w:lang w:eastAsia="en-US"/>
              </w:rPr>
              <w:t>Įstaigos</w:t>
            </w:r>
            <w:r w:rsidRPr="00CA31BC">
              <w:rPr>
                <w:rFonts w:eastAsia="Calibri"/>
                <w:szCs w:val="24"/>
                <w:lang w:eastAsia="en-US"/>
              </w:rPr>
              <w:t xml:space="preserve"> direktor</w:t>
            </w:r>
            <w:r>
              <w:rPr>
                <w:rFonts w:eastAsia="Calibri"/>
                <w:szCs w:val="24"/>
                <w:lang w:eastAsia="en-US"/>
              </w:rPr>
              <w:t>ė</w:t>
            </w:r>
            <w:r w:rsidRPr="00CA31BC">
              <w:rPr>
                <w:rFonts w:eastAsia="Calibri"/>
                <w:szCs w:val="24"/>
                <w:lang w:eastAsia="en-US"/>
              </w:rPr>
              <w:t xml:space="preserve"> –</w:t>
            </w:r>
            <w:r>
              <w:rPr>
                <w:rFonts w:eastAsia="Calibri"/>
                <w:szCs w:val="24"/>
                <w:lang w:eastAsia="en-US"/>
              </w:rPr>
              <w:t xml:space="preserve"> Jurgita </w:t>
            </w:r>
            <w:proofErr w:type="spellStart"/>
            <w:r>
              <w:rPr>
                <w:rFonts w:eastAsia="Calibri"/>
                <w:szCs w:val="24"/>
                <w:lang w:eastAsia="en-US"/>
              </w:rPr>
              <w:t>Volbikienė</w:t>
            </w:r>
            <w:proofErr w:type="spellEnd"/>
            <w:r w:rsidRPr="00CA31BC">
              <w:rPr>
                <w:rFonts w:eastAsia="Calibri"/>
                <w:szCs w:val="24"/>
                <w:lang w:eastAsia="en-US"/>
              </w:rPr>
              <w:t>.</w:t>
            </w:r>
          </w:p>
          <w:p w14:paraId="137D2753" w14:textId="77777777" w:rsidR="0014007A" w:rsidRDefault="0014007A" w:rsidP="00A21E13">
            <w:pPr>
              <w:ind w:firstLine="851"/>
              <w:jc w:val="both"/>
              <w:rPr>
                <w:rFonts w:eastAsia="Calibri"/>
                <w:szCs w:val="24"/>
                <w:lang w:eastAsia="en-US"/>
              </w:rPr>
            </w:pPr>
            <w:r>
              <w:rPr>
                <w:rFonts w:eastAsia="Calibri"/>
                <w:szCs w:val="24"/>
                <w:lang w:eastAsia="en-US"/>
              </w:rPr>
              <w:t>T</w:t>
            </w:r>
            <w:r w:rsidRPr="00CA31BC">
              <w:rPr>
                <w:rFonts w:eastAsia="Calibri"/>
                <w:szCs w:val="24"/>
                <w:lang w:eastAsia="en-US"/>
              </w:rPr>
              <w:t xml:space="preserve">arybos pirmininkė – </w:t>
            </w:r>
            <w:r>
              <w:rPr>
                <w:rFonts w:eastAsia="Calibri"/>
                <w:szCs w:val="24"/>
                <w:lang w:eastAsia="en-US"/>
              </w:rPr>
              <w:t xml:space="preserve">Rima </w:t>
            </w:r>
            <w:proofErr w:type="spellStart"/>
            <w:r>
              <w:rPr>
                <w:rFonts w:eastAsia="Calibri"/>
                <w:szCs w:val="24"/>
                <w:lang w:eastAsia="en-US"/>
              </w:rPr>
              <w:t>Šauklienė</w:t>
            </w:r>
            <w:proofErr w:type="spellEnd"/>
            <w:r>
              <w:rPr>
                <w:rFonts w:eastAsia="Calibri"/>
                <w:szCs w:val="24"/>
                <w:lang w:eastAsia="en-US"/>
              </w:rPr>
              <w:t>, ikimokyklinio ugdymo mokytoja.</w:t>
            </w:r>
          </w:p>
          <w:p w14:paraId="435A59B8" w14:textId="77777777" w:rsidR="0014007A" w:rsidRPr="00CA31BC" w:rsidRDefault="0014007A" w:rsidP="00A21E13">
            <w:pPr>
              <w:ind w:firstLine="851"/>
              <w:jc w:val="both"/>
              <w:rPr>
                <w:rFonts w:eastAsia="Calibri"/>
                <w:szCs w:val="24"/>
                <w:lang w:eastAsia="en-US"/>
              </w:rPr>
            </w:pPr>
            <w:r w:rsidRPr="00CA31BC">
              <w:rPr>
                <w:rFonts w:eastAsia="Calibri"/>
                <w:szCs w:val="24"/>
                <w:lang w:eastAsia="en-US"/>
              </w:rPr>
              <w:t xml:space="preserve">Pagrindinė </w:t>
            </w:r>
            <w:r>
              <w:rPr>
                <w:rFonts w:eastAsia="Calibri"/>
                <w:szCs w:val="24"/>
                <w:lang w:eastAsia="en-US"/>
              </w:rPr>
              <w:t>įstaigos</w:t>
            </w:r>
            <w:r w:rsidRPr="00CA31BC">
              <w:rPr>
                <w:rFonts w:eastAsia="Calibri"/>
                <w:szCs w:val="24"/>
                <w:lang w:eastAsia="en-US"/>
              </w:rPr>
              <w:t xml:space="preserve"> veiklos rūšis – </w:t>
            </w:r>
            <w:r w:rsidRPr="00123B54">
              <w:t>pagrindinis ugdymas</w:t>
            </w:r>
            <w:r>
              <w:t>.</w:t>
            </w:r>
          </w:p>
          <w:p w14:paraId="7C30B504" w14:textId="77777777" w:rsidR="0014007A" w:rsidRDefault="0014007A" w:rsidP="00A21E13">
            <w:pPr>
              <w:ind w:firstLine="851"/>
              <w:jc w:val="both"/>
            </w:pPr>
            <w:r w:rsidRPr="00CA31BC">
              <w:rPr>
                <w:szCs w:val="24"/>
                <w:lang w:eastAsia="en-US"/>
              </w:rPr>
              <w:t xml:space="preserve">Kitos </w:t>
            </w:r>
            <w:r>
              <w:rPr>
                <w:szCs w:val="24"/>
                <w:lang w:eastAsia="en-US"/>
              </w:rPr>
              <w:t>įstaigos</w:t>
            </w:r>
            <w:r w:rsidRPr="00CA31BC">
              <w:rPr>
                <w:szCs w:val="24"/>
                <w:lang w:eastAsia="en-US"/>
              </w:rPr>
              <w:t xml:space="preserve"> veiklos rūšys – </w:t>
            </w:r>
            <w:r w:rsidRPr="00123B54">
              <w:t>ikimokyklinis ugdymas, priešmokyklinis ugdymas, specialusis ugdymas.</w:t>
            </w:r>
          </w:p>
          <w:p w14:paraId="739D5E19" w14:textId="77777777" w:rsidR="0014007A" w:rsidRDefault="0014007A" w:rsidP="0014007A">
            <w:pPr>
              <w:ind w:firstLine="851"/>
              <w:jc w:val="both"/>
            </w:pPr>
            <w:r w:rsidRPr="00684C9F">
              <w:rPr>
                <w:szCs w:val="24"/>
              </w:rPr>
              <w:t xml:space="preserve">2023–2024 m. m. </w:t>
            </w:r>
            <w:r>
              <w:rPr>
                <w:szCs w:val="24"/>
              </w:rPr>
              <w:t>Jurbarko „Ąžuoliuko“ mokykloje s</w:t>
            </w:r>
            <w:r w:rsidRPr="00684C9F">
              <w:rPr>
                <w:szCs w:val="24"/>
              </w:rPr>
              <w:t>uformuotos 2 lopšelio, 6 ikimokyklinio ugdymo, 3 priešmokyklinio ugdymo grupės ir specialioji lavinamoji klasė. 2023 m. rugsėjo 1 d. dirbo 58 darbuotojai.</w:t>
            </w:r>
          </w:p>
          <w:p w14:paraId="772FEAD3" w14:textId="77777777" w:rsidR="0014007A" w:rsidRDefault="0014007A" w:rsidP="0014007A">
            <w:pPr>
              <w:ind w:firstLine="851"/>
              <w:jc w:val="both"/>
            </w:pPr>
            <w:r>
              <w:rPr>
                <w:rFonts w:eastAsia="Calibri"/>
                <w:bCs/>
                <w:iCs/>
                <w:szCs w:val="24"/>
              </w:rPr>
              <w:t>Jurbarko „Ąžuoliuko“ mokykla įgyvendino 2022–2024</w:t>
            </w:r>
            <w:r w:rsidRPr="009A5A38">
              <w:rPr>
                <w:rFonts w:eastAsia="Calibri"/>
                <w:bCs/>
                <w:iCs/>
                <w:szCs w:val="24"/>
              </w:rPr>
              <w:t xml:space="preserve"> metų strateginio veiklos plano </w:t>
            </w:r>
            <w:r>
              <w:rPr>
                <w:rFonts w:eastAsia="Calibri"/>
                <w:bCs/>
                <w:iCs/>
                <w:szCs w:val="24"/>
              </w:rPr>
              <w:t>antr</w:t>
            </w:r>
            <w:r w:rsidRPr="009A5A38">
              <w:rPr>
                <w:rFonts w:eastAsia="Calibri"/>
                <w:bCs/>
                <w:iCs/>
                <w:szCs w:val="24"/>
              </w:rPr>
              <w:t>ąjį etapą ir 2023 metų veiklos programą.</w:t>
            </w:r>
            <w:r w:rsidRPr="009A5A38">
              <w:t xml:space="preserve"> </w:t>
            </w:r>
          </w:p>
          <w:p w14:paraId="0450A9B3" w14:textId="77777777" w:rsidR="0014007A" w:rsidRPr="005D498A" w:rsidRDefault="0014007A" w:rsidP="0014007A">
            <w:pPr>
              <w:pBdr>
                <w:top w:val="nil"/>
                <w:left w:val="nil"/>
                <w:bottom w:val="nil"/>
                <w:right w:val="nil"/>
                <w:between w:val="nil"/>
              </w:pBdr>
              <w:ind w:firstLine="851"/>
              <w:jc w:val="both"/>
              <w:rPr>
                <w:i/>
                <w:szCs w:val="24"/>
              </w:rPr>
            </w:pPr>
            <w:r w:rsidRPr="00684C9F">
              <w:rPr>
                <w:i/>
                <w:szCs w:val="24"/>
              </w:rPr>
              <w:t>2023 m. prioritetai:</w:t>
            </w:r>
          </w:p>
          <w:p w14:paraId="258AF40C" w14:textId="77777777" w:rsidR="0014007A" w:rsidRPr="005D498A" w:rsidRDefault="0014007A" w:rsidP="0014007A">
            <w:pPr>
              <w:pBdr>
                <w:top w:val="nil"/>
                <w:left w:val="nil"/>
                <w:bottom w:val="nil"/>
                <w:right w:val="nil"/>
                <w:between w:val="nil"/>
              </w:pBdr>
              <w:ind w:firstLine="851"/>
              <w:jc w:val="both"/>
              <w:rPr>
                <w:szCs w:val="24"/>
              </w:rPr>
            </w:pPr>
            <w:r w:rsidRPr="005D498A">
              <w:rPr>
                <w:szCs w:val="24"/>
              </w:rPr>
              <w:t>1. Vaikų (mokinių) ugdymo(</w:t>
            </w:r>
            <w:proofErr w:type="spellStart"/>
            <w:r w:rsidRPr="005D498A">
              <w:rPr>
                <w:szCs w:val="24"/>
              </w:rPr>
              <w:t>si</w:t>
            </w:r>
            <w:proofErr w:type="spellEnd"/>
            <w:r w:rsidRPr="005D498A">
              <w:rPr>
                <w:szCs w:val="24"/>
              </w:rPr>
              <w:t>) kokybės gerinimas</w:t>
            </w:r>
            <w:r w:rsidR="00166518" w:rsidRPr="005D498A">
              <w:rPr>
                <w:szCs w:val="24"/>
              </w:rPr>
              <w:t>,</w:t>
            </w:r>
            <w:r w:rsidRPr="005D498A">
              <w:rPr>
                <w:szCs w:val="24"/>
              </w:rPr>
              <w:t xml:space="preserve"> atpažįstant vaikų poreikius bei pritaikant metodiką vaikui augti. </w:t>
            </w:r>
          </w:p>
          <w:p w14:paraId="5EC136CA" w14:textId="77777777" w:rsidR="0014007A" w:rsidRPr="005D498A" w:rsidRDefault="0014007A" w:rsidP="0014007A">
            <w:pPr>
              <w:pBdr>
                <w:top w:val="nil"/>
                <w:left w:val="nil"/>
                <w:bottom w:val="nil"/>
                <w:right w:val="nil"/>
                <w:between w:val="nil"/>
              </w:pBdr>
              <w:ind w:firstLine="851"/>
              <w:jc w:val="both"/>
              <w:rPr>
                <w:szCs w:val="24"/>
              </w:rPr>
            </w:pPr>
            <w:r w:rsidRPr="005D498A">
              <w:rPr>
                <w:szCs w:val="24"/>
              </w:rPr>
              <w:t xml:space="preserve">2. Sveikos ir saugios gyvensenos puoselėjimas. </w:t>
            </w:r>
          </w:p>
          <w:p w14:paraId="355FD9B2" w14:textId="77777777" w:rsidR="0014007A" w:rsidRPr="005D498A" w:rsidRDefault="0014007A" w:rsidP="0014007A">
            <w:pPr>
              <w:pBdr>
                <w:top w:val="nil"/>
                <w:left w:val="nil"/>
                <w:bottom w:val="nil"/>
                <w:right w:val="nil"/>
                <w:between w:val="nil"/>
              </w:pBdr>
              <w:ind w:firstLine="851"/>
              <w:jc w:val="both"/>
              <w:rPr>
                <w:szCs w:val="24"/>
              </w:rPr>
            </w:pPr>
            <w:r w:rsidRPr="005D498A">
              <w:rPr>
                <w:szCs w:val="24"/>
              </w:rPr>
              <w:t xml:space="preserve">3. Vaikų (mokinių) etnokultūrinis ugdymas, sudarant palankias sąlygas perimti tautos kultūros paveldą. </w:t>
            </w:r>
          </w:p>
          <w:p w14:paraId="392F543C" w14:textId="77777777" w:rsidR="0014007A" w:rsidRPr="005D498A" w:rsidRDefault="0014007A" w:rsidP="0014007A">
            <w:pPr>
              <w:ind w:firstLine="851"/>
              <w:jc w:val="both"/>
              <w:rPr>
                <w:szCs w:val="24"/>
              </w:rPr>
            </w:pPr>
            <w:r w:rsidRPr="005D498A">
              <w:rPr>
                <w:szCs w:val="24"/>
              </w:rPr>
              <w:t>2023 metais pagrindinis dėmesys buvo skirtas kryptingam veiklos planavimui, diferencijavimui ir vertinimui. Ugdymo procese, naudojami netradiciniai ugdymo(</w:t>
            </w:r>
            <w:proofErr w:type="spellStart"/>
            <w:r w:rsidRPr="005D498A">
              <w:rPr>
                <w:szCs w:val="24"/>
              </w:rPr>
              <w:t>si</w:t>
            </w:r>
            <w:proofErr w:type="spellEnd"/>
            <w:r w:rsidRPr="005D498A">
              <w:rPr>
                <w:szCs w:val="24"/>
              </w:rPr>
              <w:t>) metodai ir formos, skatinantys vaikų / mokinių motyvaciją mokantis netradicinėse aplinkose. Teikta pagalba įvairių poreikių vaikams / mokiniams, plėtotos turimos ir kurtos naujos gabių ir talentingų vaikų paieškos, atpažinimo veiklos, – orientuotasi ne tik į gabių ir talentingų vaikų pasiekimus, amžiaus tarpsnių ypatumus, bet ir į emocinę jų raišką, gebėjimus ir nuostatas veikti ir kurti. Vykdyta projektinė veikla, didelis dėmesys skirtas vaikų ir mokinių savirealizacijai, jų kūrybai lavinti, bendravimo bei bendradarbiavimo įgūdžiams stiprinti.</w:t>
            </w:r>
          </w:p>
          <w:p w14:paraId="67BF6214" w14:textId="77777777" w:rsidR="0014007A" w:rsidRPr="005D498A" w:rsidRDefault="0014007A" w:rsidP="0014007A">
            <w:pPr>
              <w:ind w:firstLine="851"/>
              <w:jc w:val="both"/>
            </w:pPr>
            <w:r w:rsidRPr="005D498A">
              <w:t xml:space="preserve">Mokykla daug dėmesio skiria etnokultūriniam ugdymui, vaikų sveikatinimui, fiziniam aktyvumui ir specialiųjų ugdymosi poreikių turinčių vaikų (mokinių) ir jų šeimų socialiniam įgalinimui.  </w:t>
            </w:r>
          </w:p>
          <w:p w14:paraId="342282C4" w14:textId="77777777" w:rsidR="0014007A" w:rsidRPr="005D498A" w:rsidRDefault="0014007A" w:rsidP="0014007A">
            <w:pPr>
              <w:ind w:firstLine="851"/>
              <w:jc w:val="both"/>
            </w:pPr>
            <w:r w:rsidRPr="005D498A">
              <w:t>Mokykloje nuolat savanorišką veiklą vykdo 1–2 jaunuoliai.</w:t>
            </w:r>
          </w:p>
          <w:p w14:paraId="2AFF6974" w14:textId="77777777" w:rsidR="0014007A" w:rsidRPr="005D498A" w:rsidRDefault="0014007A" w:rsidP="0014007A">
            <w:pPr>
              <w:ind w:firstLine="851"/>
              <w:jc w:val="both"/>
            </w:pPr>
            <w:r w:rsidRPr="005D498A">
              <w:t>Atnaujinta Mokyklos internet</w:t>
            </w:r>
            <w:r w:rsidR="00166518" w:rsidRPr="005D498A">
              <w:t>o</w:t>
            </w:r>
            <w:r w:rsidRPr="005D498A">
              <w:t xml:space="preserve"> svetainė </w:t>
            </w:r>
            <w:hyperlink r:id="rId13" w:history="1">
              <w:r w:rsidRPr="005D498A">
                <w:rPr>
                  <w:rStyle w:val="Hipersaitas"/>
                </w:rPr>
                <w:t>https://azuoliukas.com/</w:t>
              </w:r>
            </w:hyperlink>
            <w:r w:rsidRPr="005D498A">
              <w:t>.</w:t>
            </w:r>
          </w:p>
          <w:p w14:paraId="237D4F39" w14:textId="77777777" w:rsidR="0014007A" w:rsidRPr="005D498A" w:rsidRDefault="0014007A" w:rsidP="0014007A">
            <w:pPr>
              <w:ind w:firstLine="851"/>
              <w:jc w:val="both"/>
            </w:pPr>
            <w:r w:rsidRPr="005D498A">
              <w:t>Jurbarko „Ąžuoliuko“ mokykla yra Gamtosauginė mokykla, apdovanota aštuntąja Žaliąja vėliava.</w:t>
            </w:r>
          </w:p>
          <w:p w14:paraId="19550D82" w14:textId="77777777" w:rsidR="0014007A" w:rsidRPr="005D498A" w:rsidRDefault="0014007A" w:rsidP="0014007A">
            <w:pPr>
              <w:ind w:firstLine="851"/>
              <w:jc w:val="both"/>
            </w:pPr>
            <w:r w:rsidRPr="005D498A">
              <w:t>Valstybinės maisto ir veterinarijos (VMVT) tarnyba Mokyklos valgyklą įvertino penkiais puodeliais, kurie simbolizuoja puikią higienos būklę, o ruošiamas maistas yra saugus ir kokybiškas.</w:t>
            </w:r>
          </w:p>
          <w:p w14:paraId="6EF3F8DC" w14:textId="77777777" w:rsidR="0014007A" w:rsidRDefault="0014007A" w:rsidP="0014007A">
            <w:pPr>
              <w:ind w:firstLine="851"/>
              <w:jc w:val="both"/>
              <w:rPr>
                <w:iCs/>
              </w:rPr>
            </w:pPr>
            <w:r w:rsidRPr="005D498A">
              <w:rPr>
                <w:iCs/>
              </w:rPr>
              <w:t>VšĮ „</w:t>
            </w:r>
            <w:proofErr w:type="spellStart"/>
            <w:r w:rsidRPr="005D498A">
              <w:rPr>
                <w:iCs/>
              </w:rPr>
              <w:t>Ekoagros</w:t>
            </w:r>
            <w:proofErr w:type="spellEnd"/>
            <w:r w:rsidRPr="005D498A">
              <w:rPr>
                <w:iCs/>
              </w:rPr>
              <w:t>“ skyrė bronzinį viešojo maitinimo veiklos ekologiškumo</w:t>
            </w:r>
            <w:r>
              <w:rPr>
                <w:iCs/>
              </w:rPr>
              <w:t xml:space="preserve"> ženklą, nes Mokykloje </w:t>
            </w:r>
            <w:r w:rsidRPr="00651FCD">
              <w:rPr>
                <w:iCs/>
              </w:rPr>
              <w:t xml:space="preserve">naudojama </w:t>
            </w:r>
            <w:r>
              <w:rPr>
                <w:iCs/>
              </w:rPr>
              <w:t>30–</w:t>
            </w:r>
            <w:r w:rsidRPr="00651FCD">
              <w:rPr>
                <w:iCs/>
              </w:rPr>
              <w:t>60 proc. ekologiškų žaliavų nuo bendro žaliavų kiekio.</w:t>
            </w:r>
          </w:p>
          <w:p w14:paraId="209EF873" w14:textId="77777777" w:rsidR="0014007A" w:rsidRPr="000E64E6" w:rsidRDefault="0014007A" w:rsidP="00A21E13">
            <w:pPr>
              <w:ind w:firstLine="851"/>
              <w:jc w:val="both"/>
            </w:pPr>
            <w:r>
              <w:rPr>
                <w:iCs/>
              </w:rPr>
              <w:lastRenderedPageBreak/>
              <w:t>Jurbarko „Ąžuoliuko“ mokykla vienintelė mokykla Tauragės apskrityje, kuri nuo 2020 m. dalyvauja Žemės ūkio ministerijos programoje ir savo ugdytinius maitina ne mažiau nei 60 proc. ekologiškais produktais.</w:t>
            </w:r>
          </w:p>
        </w:tc>
      </w:tr>
    </w:tbl>
    <w:p w14:paraId="6A98006B" w14:textId="77777777" w:rsidR="0014007A" w:rsidRDefault="0014007A" w:rsidP="0014007A">
      <w:pPr>
        <w:suppressAutoHyphens/>
        <w:jc w:val="center"/>
        <w:textAlignment w:val="baseline"/>
        <w:rPr>
          <w:b/>
          <w:bCs/>
          <w:szCs w:val="24"/>
        </w:rPr>
      </w:pPr>
    </w:p>
    <w:p w14:paraId="6454F60A" w14:textId="77777777" w:rsidR="0014007A" w:rsidRDefault="0014007A" w:rsidP="0014007A">
      <w:pPr>
        <w:suppressAutoHyphens/>
        <w:jc w:val="center"/>
        <w:textAlignment w:val="baseline"/>
        <w:rPr>
          <w:b/>
          <w:bCs/>
          <w:szCs w:val="24"/>
        </w:rPr>
      </w:pPr>
      <w:r w:rsidRPr="00CA31BC">
        <w:rPr>
          <w:b/>
          <w:bCs/>
          <w:szCs w:val="24"/>
        </w:rPr>
        <w:t>I SKYRIUS</w:t>
      </w:r>
    </w:p>
    <w:p w14:paraId="2A6FD06D" w14:textId="77777777" w:rsidR="0014007A" w:rsidRPr="0014007A" w:rsidRDefault="0014007A" w:rsidP="0014007A">
      <w:pPr>
        <w:suppressAutoHyphens/>
        <w:jc w:val="center"/>
        <w:textAlignment w:val="baseline"/>
        <w:rPr>
          <w:b/>
          <w:bCs/>
          <w:szCs w:val="24"/>
        </w:rPr>
      </w:pPr>
      <w:r>
        <w:rPr>
          <w:b/>
          <w:bCs/>
          <w:szCs w:val="24"/>
        </w:rPr>
        <w:t>ĮSTAIGOS VEIKLOS PLANAVIMAS</w:t>
      </w:r>
    </w:p>
    <w:tbl>
      <w:tblPr>
        <w:tblW w:w="151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80"/>
        <w:gridCol w:w="85"/>
        <w:gridCol w:w="3286"/>
        <w:gridCol w:w="32"/>
        <w:gridCol w:w="992"/>
        <w:gridCol w:w="3798"/>
        <w:gridCol w:w="4140"/>
        <w:gridCol w:w="236"/>
      </w:tblGrid>
      <w:tr w:rsidR="0014007A" w:rsidRPr="00CA31BC" w14:paraId="53DEAD78" w14:textId="77777777" w:rsidTr="00A21E13">
        <w:trPr>
          <w:gridAfter w:val="1"/>
          <w:wAfter w:w="236" w:type="dxa"/>
          <w:trHeight w:val="70"/>
        </w:trPr>
        <w:tc>
          <w:tcPr>
            <w:tcW w:w="14913" w:type="dxa"/>
            <w:gridSpan w:val="7"/>
            <w:tcBorders>
              <w:left w:val="single" w:sz="4" w:space="0" w:color="auto"/>
              <w:bottom w:val="single" w:sz="4" w:space="0" w:color="auto"/>
              <w:right w:val="single" w:sz="4" w:space="0" w:color="auto"/>
            </w:tcBorders>
          </w:tcPr>
          <w:p w14:paraId="1E9BA391" w14:textId="77777777" w:rsidR="0014007A" w:rsidRPr="00CA31BC" w:rsidRDefault="0014007A" w:rsidP="00A21E13">
            <w:pPr>
              <w:rPr>
                <w:b/>
                <w:bCs/>
                <w:szCs w:val="24"/>
              </w:rPr>
            </w:pPr>
          </w:p>
        </w:tc>
      </w:tr>
      <w:tr w:rsidR="0014007A" w:rsidRPr="00CA31BC" w14:paraId="6DA9367E" w14:textId="77777777" w:rsidTr="00A21E13">
        <w:trPr>
          <w:gridAfter w:val="1"/>
          <w:wAfter w:w="236" w:type="dxa"/>
          <w:trHeight w:val="311"/>
        </w:trPr>
        <w:tc>
          <w:tcPr>
            <w:tcW w:w="2665" w:type="dxa"/>
            <w:gridSpan w:val="2"/>
            <w:vMerge w:val="restart"/>
            <w:tcBorders>
              <w:top w:val="single" w:sz="4" w:space="0" w:color="auto"/>
              <w:left w:val="single" w:sz="4" w:space="0" w:color="auto"/>
              <w:right w:val="single" w:sz="4" w:space="0" w:color="auto"/>
            </w:tcBorders>
          </w:tcPr>
          <w:p w14:paraId="20B1AC7D" w14:textId="77777777" w:rsidR="0014007A" w:rsidRPr="00CA31BC" w:rsidRDefault="0014007A" w:rsidP="00A21E13">
            <w:pPr>
              <w:rPr>
                <w:b/>
                <w:bCs/>
                <w:szCs w:val="24"/>
                <w:lang w:eastAsia="en-US"/>
              </w:rPr>
            </w:pPr>
            <w:r>
              <w:rPr>
                <w:szCs w:val="24"/>
                <w:lang w:eastAsia="en-US"/>
              </w:rPr>
              <w:t>Įstaigos</w:t>
            </w:r>
            <w:r w:rsidRPr="00CA31BC">
              <w:rPr>
                <w:szCs w:val="24"/>
                <w:lang w:eastAsia="en-US"/>
              </w:rPr>
              <w:t xml:space="preserve"> veiklos planavimas,</w:t>
            </w:r>
            <w:r w:rsidRPr="00CA31BC">
              <w:rPr>
                <w:b/>
                <w:bCs/>
                <w:szCs w:val="24"/>
                <w:lang w:eastAsia="en-US"/>
              </w:rPr>
              <w:t xml:space="preserve"> </w:t>
            </w:r>
            <w:r w:rsidRPr="00CA31BC">
              <w:rPr>
                <w:szCs w:val="24"/>
                <w:lang w:eastAsia="en-US"/>
              </w:rPr>
              <w:t>įgyvendinimas ir tobulinimas</w:t>
            </w:r>
          </w:p>
        </w:tc>
        <w:tc>
          <w:tcPr>
            <w:tcW w:w="3286" w:type="dxa"/>
            <w:tcBorders>
              <w:top w:val="single" w:sz="4" w:space="0" w:color="auto"/>
              <w:left w:val="single" w:sz="4" w:space="0" w:color="auto"/>
              <w:bottom w:val="single" w:sz="4" w:space="0" w:color="auto"/>
              <w:right w:val="single" w:sz="4" w:space="0" w:color="auto"/>
            </w:tcBorders>
          </w:tcPr>
          <w:p w14:paraId="5B32ED5B" w14:textId="77777777" w:rsidR="0014007A" w:rsidRPr="00CA31BC" w:rsidRDefault="0014007A" w:rsidP="00A21E13">
            <w:pPr>
              <w:jc w:val="both"/>
              <w:rPr>
                <w:b/>
                <w:bCs/>
                <w:szCs w:val="24"/>
                <w:lang w:eastAsia="en-US"/>
              </w:rPr>
            </w:pPr>
            <w:r>
              <w:rPr>
                <w:szCs w:val="24"/>
                <w:lang w:eastAsia="en-US"/>
              </w:rPr>
              <w:t>Įstaigos</w:t>
            </w:r>
            <w:r w:rsidRPr="00CA31BC">
              <w:rPr>
                <w:szCs w:val="24"/>
                <w:lang w:eastAsia="en-US"/>
              </w:rPr>
              <w:t xml:space="preserve"> strateginis planas</w:t>
            </w:r>
          </w:p>
        </w:tc>
        <w:tc>
          <w:tcPr>
            <w:tcW w:w="8962" w:type="dxa"/>
            <w:gridSpan w:val="4"/>
            <w:tcBorders>
              <w:top w:val="single" w:sz="8" w:space="0" w:color="auto"/>
              <w:left w:val="nil"/>
              <w:bottom w:val="single" w:sz="8" w:space="0" w:color="auto"/>
              <w:right w:val="single" w:sz="8" w:space="0" w:color="auto"/>
            </w:tcBorders>
          </w:tcPr>
          <w:p w14:paraId="4BC8B3DE" w14:textId="77777777" w:rsidR="0014007A" w:rsidRPr="000E64E6" w:rsidRDefault="0014007A" w:rsidP="00A21E13">
            <w:pPr>
              <w:jc w:val="both"/>
              <w:rPr>
                <w:rFonts w:eastAsia="Calibri"/>
                <w:szCs w:val="24"/>
                <w:lang w:eastAsia="en-US"/>
              </w:rPr>
            </w:pPr>
            <w:r w:rsidRPr="0014007A">
              <w:rPr>
                <w:bCs/>
                <w:lang w:eastAsia="en-US"/>
              </w:rPr>
              <w:t>Jurbarko „Ąžuoliuko“ mokyklos 2022–2024 metų strateginis veiklos planas patvirtintas 2022 m. vasario 15 d. direktoriaus įsakymu Nr. T-18.</w:t>
            </w:r>
          </w:p>
        </w:tc>
      </w:tr>
      <w:tr w:rsidR="0014007A" w:rsidRPr="00CA31BC" w14:paraId="2A869768" w14:textId="77777777" w:rsidTr="00A21E13">
        <w:trPr>
          <w:gridAfter w:val="1"/>
          <w:wAfter w:w="236" w:type="dxa"/>
          <w:trHeight w:val="92"/>
        </w:trPr>
        <w:tc>
          <w:tcPr>
            <w:tcW w:w="2665" w:type="dxa"/>
            <w:gridSpan w:val="2"/>
            <w:vMerge/>
            <w:tcBorders>
              <w:left w:val="single" w:sz="4" w:space="0" w:color="auto"/>
              <w:right w:val="single" w:sz="4" w:space="0" w:color="auto"/>
            </w:tcBorders>
          </w:tcPr>
          <w:p w14:paraId="0F9C80BA" w14:textId="77777777" w:rsidR="0014007A" w:rsidRPr="00CA31BC" w:rsidRDefault="0014007A" w:rsidP="00A21E13">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02032A47" w14:textId="77777777" w:rsidR="0014007A" w:rsidRPr="00CA31BC" w:rsidRDefault="0014007A" w:rsidP="00A21E13">
            <w:pPr>
              <w:rPr>
                <w:b/>
                <w:bCs/>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metinis veiklos planas</w:t>
            </w:r>
          </w:p>
        </w:tc>
        <w:tc>
          <w:tcPr>
            <w:tcW w:w="8962" w:type="dxa"/>
            <w:gridSpan w:val="4"/>
            <w:tcBorders>
              <w:top w:val="nil"/>
              <w:left w:val="nil"/>
              <w:bottom w:val="single" w:sz="8" w:space="0" w:color="auto"/>
              <w:right w:val="single" w:sz="8" w:space="0" w:color="auto"/>
            </w:tcBorders>
          </w:tcPr>
          <w:p w14:paraId="4E799CF1" w14:textId="77777777" w:rsidR="0014007A" w:rsidRPr="00CA31BC" w:rsidRDefault="0014007A" w:rsidP="00A21E13">
            <w:pPr>
              <w:jc w:val="both"/>
              <w:rPr>
                <w:rFonts w:eastAsia="Calibri"/>
                <w:b/>
                <w:szCs w:val="24"/>
                <w:lang w:eastAsia="en-US"/>
              </w:rPr>
            </w:pPr>
            <w:r w:rsidRPr="0014007A">
              <w:rPr>
                <w:bCs/>
                <w:lang w:eastAsia="en-US"/>
              </w:rPr>
              <w:t xml:space="preserve">Jurbarko „Ąžuoliuko“ mokyklos </w:t>
            </w:r>
            <w:r w:rsidRPr="008A01A8">
              <w:rPr>
                <w:rFonts w:eastAsia="Calibri"/>
                <w:szCs w:val="22"/>
              </w:rPr>
              <w:t>2023 m. veiklos planas patvirt</w:t>
            </w:r>
            <w:r>
              <w:rPr>
                <w:rFonts w:eastAsia="Calibri"/>
                <w:szCs w:val="22"/>
              </w:rPr>
              <w:t>intas Mokyklos direktoriaus 2023</w:t>
            </w:r>
            <w:r w:rsidRPr="008A01A8">
              <w:rPr>
                <w:rFonts w:eastAsia="Calibri"/>
                <w:szCs w:val="22"/>
              </w:rPr>
              <w:t xml:space="preserve"> m. gruodžio 30 d. įsakymu Nr. </w:t>
            </w:r>
            <w:r>
              <w:rPr>
                <w:rFonts w:eastAsia="Calibri"/>
                <w:szCs w:val="22"/>
              </w:rPr>
              <w:t>T-104</w:t>
            </w:r>
            <w:r w:rsidRPr="008A01A8">
              <w:rPr>
                <w:rFonts w:eastAsia="Calibri"/>
                <w:szCs w:val="22"/>
              </w:rPr>
              <w:t>.</w:t>
            </w:r>
          </w:p>
        </w:tc>
      </w:tr>
      <w:tr w:rsidR="0014007A" w:rsidRPr="00CA31BC" w14:paraId="30586094" w14:textId="77777777" w:rsidTr="00A21E13">
        <w:trPr>
          <w:gridAfter w:val="1"/>
          <w:wAfter w:w="236" w:type="dxa"/>
          <w:trHeight w:val="992"/>
        </w:trPr>
        <w:tc>
          <w:tcPr>
            <w:tcW w:w="2665" w:type="dxa"/>
            <w:gridSpan w:val="2"/>
            <w:vMerge/>
            <w:tcBorders>
              <w:left w:val="single" w:sz="4" w:space="0" w:color="auto"/>
              <w:right w:val="single" w:sz="4" w:space="0" w:color="auto"/>
            </w:tcBorders>
          </w:tcPr>
          <w:p w14:paraId="086B30B3" w14:textId="77777777" w:rsidR="0014007A" w:rsidRPr="00CA31BC" w:rsidRDefault="0014007A" w:rsidP="00A21E13">
            <w:pPr>
              <w:rPr>
                <w:szCs w:val="24"/>
                <w:lang w:eastAsia="en-US"/>
              </w:rPr>
            </w:pPr>
          </w:p>
        </w:tc>
        <w:tc>
          <w:tcPr>
            <w:tcW w:w="3286" w:type="dxa"/>
            <w:tcBorders>
              <w:top w:val="single" w:sz="4" w:space="0" w:color="auto"/>
              <w:left w:val="single" w:sz="4" w:space="0" w:color="auto"/>
              <w:right w:val="single" w:sz="4" w:space="0" w:color="auto"/>
            </w:tcBorders>
          </w:tcPr>
          <w:p w14:paraId="1337F42F" w14:textId="77777777" w:rsidR="0014007A" w:rsidRPr="00CA31BC" w:rsidRDefault="0014007A" w:rsidP="00A21E13">
            <w:pPr>
              <w:jc w:val="both"/>
              <w:rPr>
                <w:b/>
                <w:bCs/>
                <w:szCs w:val="24"/>
                <w:lang w:eastAsia="en-US"/>
              </w:rPr>
            </w:pPr>
            <w:r w:rsidRPr="00CA31BC">
              <w:rPr>
                <w:szCs w:val="24"/>
                <w:lang w:eastAsia="en-US"/>
              </w:rPr>
              <w:t>202</w:t>
            </w:r>
            <w:r>
              <w:rPr>
                <w:szCs w:val="24"/>
                <w:lang w:eastAsia="en-US"/>
              </w:rPr>
              <w:t>3</w:t>
            </w:r>
            <w:r w:rsidRPr="00CA31BC">
              <w:rPr>
                <w:szCs w:val="24"/>
                <w:lang w:eastAsia="en-US"/>
              </w:rPr>
              <w:t xml:space="preserve"> metų </w:t>
            </w:r>
            <w:r>
              <w:rPr>
                <w:szCs w:val="24"/>
                <w:lang w:eastAsia="en-US"/>
              </w:rPr>
              <w:t>įstaigos</w:t>
            </w:r>
            <w:r w:rsidRPr="00CA31BC">
              <w:rPr>
                <w:szCs w:val="24"/>
                <w:lang w:eastAsia="en-US"/>
              </w:rPr>
              <w:t xml:space="preserve"> pagrindiniai veiklos tikslai</w:t>
            </w:r>
          </w:p>
        </w:tc>
        <w:tc>
          <w:tcPr>
            <w:tcW w:w="8962" w:type="dxa"/>
            <w:gridSpan w:val="4"/>
            <w:tcBorders>
              <w:top w:val="single" w:sz="4" w:space="0" w:color="auto"/>
              <w:left w:val="single" w:sz="4" w:space="0" w:color="auto"/>
              <w:right w:val="single" w:sz="4" w:space="0" w:color="auto"/>
            </w:tcBorders>
          </w:tcPr>
          <w:p w14:paraId="649F688B" w14:textId="77777777" w:rsidR="0014007A" w:rsidRPr="00684C9F" w:rsidRDefault="0014007A" w:rsidP="00A21E13">
            <w:pPr>
              <w:jc w:val="both"/>
              <w:rPr>
                <w:szCs w:val="24"/>
                <w:lang w:eastAsia="en-US"/>
              </w:rPr>
            </w:pPr>
            <w:r w:rsidRPr="00684C9F">
              <w:rPr>
                <w:szCs w:val="24"/>
                <w:lang w:eastAsia="en-US"/>
              </w:rPr>
              <w:t xml:space="preserve">1. Užtikrinti įtraukiojo ugdymo kokybę įvairių gebėjimų ir poreikių vaikams (mokiniams). </w:t>
            </w:r>
          </w:p>
          <w:p w14:paraId="527A828C" w14:textId="77777777" w:rsidR="0014007A" w:rsidRPr="00684C9F" w:rsidRDefault="0014007A" w:rsidP="00A21E13">
            <w:pPr>
              <w:tabs>
                <w:tab w:val="left" w:pos="215"/>
              </w:tabs>
              <w:jc w:val="both"/>
              <w:rPr>
                <w:szCs w:val="24"/>
                <w:lang w:eastAsia="en-US"/>
              </w:rPr>
            </w:pPr>
            <w:r>
              <w:rPr>
                <w:szCs w:val="24"/>
                <w:lang w:eastAsia="en-US"/>
              </w:rPr>
              <w:t xml:space="preserve">2. </w:t>
            </w:r>
            <w:r w:rsidRPr="00684C9F">
              <w:rPr>
                <w:szCs w:val="24"/>
                <w:lang w:eastAsia="en-US"/>
              </w:rPr>
              <w:t>Gerinti sveiką, emocinį ir socialinį saugumą garantuojančią aplinką, skatinančią bendruomenės pozityvų bendradarbiavimą.</w:t>
            </w:r>
          </w:p>
          <w:p w14:paraId="40EF1DD6" w14:textId="77777777" w:rsidR="0014007A" w:rsidRPr="00CA31BC" w:rsidRDefault="0014007A" w:rsidP="00A21E13">
            <w:pPr>
              <w:jc w:val="both"/>
              <w:rPr>
                <w:szCs w:val="24"/>
                <w:lang w:eastAsia="en-US"/>
              </w:rPr>
            </w:pPr>
            <w:r w:rsidRPr="00684C9F">
              <w:rPr>
                <w:szCs w:val="24"/>
                <w:lang w:eastAsia="en-US"/>
              </w:rPr>
              <w:t xml:space="preserve">3. Stiprinti meninį etnokultūrinį ugdymą, kaip prigimtinių galių atsiskleidimo šaltinį. </w:t>
            </w:r>
          </w:p>
        </w:tc>
      </w:tr>
      <w:tr w:rsidR="0014007A" w:rsidRPr="00CA31BC" w14:paraId="517AF2FD" w14:textId="77777777" w:rsidTr="00A21E13">
        <w:trPr>
          <w:gridAfter w:val="1"/>
          <w:wAfter w:w="236" w:type="dxa"/>
          <w:trHeight w:val="861"/>
        </w:trPr>
        <w:tc>
          <w:tcPr>
            <w:tcW w:w="2665" w:type="dxa"/>
            <w:gridSpan w:val="2"/>
            <w:vMerge/>
            <w:tcBorders>
              <w:left w:val="single" w:sz="4" w:space="0" w:color="auto"/>
              <w:right w:val="single" w:sz="4" w:space="0" w:color="auto"/>
            </w:tcBorders>
          </w:tcPr>
          <w:p w14:paraId="497DCC55" w14:textId="77777777" w:rsidR="0014007A" w:rsidRPr="00CA31BC" w:rsidRDefault="0014007A" w:rsidP="00A21E13">
            <w:pPr>
              <w:rPr>
                <w:szCs w:val="24"/>
                <w:lang w:eastAsia="en-US"/>
              </w:rPr>
            </w:pPr>
          </w:p>
        </w:tc>
        <w:tc>
          <w:tcPr>
            <w:tcW w:w="3286" w:type="dxa"/>
            <w:tcBorders>
              <w:top w:val="single" w:sz="4" w:space="0" w:color="auto"/>
              <w:left w:val="single" w:sz="4" w:space="0" w:color="auto"/>
              <w:right w:val="single" w:sz="4" w:space="0" w:color="auto"/>
            </w:tcBorders>
          </w:tcPr>
          <w:p w14:paraId="7A14A60D" w14:textId="77777777" w:rsidR="0014007A" w:rsidRPr="00CA31BC" w:rsidRDefault="0014007A" w:rsidP="00A21E13">
            <w:pPr>
              <w:jc w:val="both"/>
              <w:rPr>
                <w:bCs/>
                <w:szCs w:val="24"/>
                <w:lang w:eastAsia="en-US"/>
              </w:rPr>
            </w:pPr>
            <w:r w:rsidRPr="00CA31BC">
              <w:rPr>
                <w:szCs w:val="24"/>
                <w:lang w:eastAsia="en-US"/>
              </w:rPr>
              <w:t>202</w:t>
            </w:r>
            <w:r>
              <w:rPr>
                <w:szCs w:val="24"/>
                <w:lang w:eastAsia="en-US"/>
              </w:rPr>
              <w:t>2</w:t>
            </w:r>
            <w:r w:rsidRPr="00CA31BC">
              <w:rPr>
                <w:szCs w:val="24"/>
                <w:lang w:eastAsia="en-US"/>
              </w:rPr>
              <w:t>–202</w:t>
            </w:r>
            <w:r>
              <w:rPr>
                <w:szCs w:val="24"/>
                <w:lang w:eastAsia="en-US"/>
              </w:rPr>
              <w:t>3</w:t>
            </w:r>
            <w:r w:rsidRPr="00CA31BC">
              <w:rPr>
                <w:szCs w:val="24"/>
                <w:lang w:eastAsia="en-US"/>
              </w:rPr>
              <w:t xml:space="preserve"> mokslo metų (arba 202</w:t>
            </w:r>
            <w:r>
              <w:rPr>
                <w:szCs w:val="24"/>
                <w:lang w:eastAsia="en-US"/>
              </w:rPr>
              <w:t>3</w:t>
            </w:r>
            <w:r w:rsidRPr="00CA31BC">
              <w:rPr>
                <w:szCs w:val="24"/>
                <w:lang w:eastAsia="en-US"/>
              </w:rPr>
              <w:t xml:space="preserve"> metų) </w:t>
            </w:r>
            <w:r>
              <w:rPr>
                <w:szCs w:val="24"/>
                <w:lang w:eastAsia="en-US"/>
              </w:rPr>
              <w:t>įstaigos</w:t>
            </w:r>
            <w:r w:rsidRPr="00CA31BC">
              <w:rPr>
                <w:szCs w:val="24"/>
                <w:lang w:eastAsia="en-US"/>
              </w:rPr>
              <w:t xml:space="preserve"> pagrindini</w:t>
            </w:r>
            <w:r>
              <w:rPr>
                <w:szCs w:val="24"/>
                <w:lang w:eastAsia="en-US"/>
              </w:rPr>
              <w:t>ų</w:t>
            </w:r>
            <w:r w:rsidRPr="00CA31BC">
              <w:rPr>
                <w:szCs w:val="24"/>
                <w:lang w:eastAsia="en-US"/>
              </w:rPr>
              <w:t xml:space="preserve"> veiklos tiksl</w:t>
            </w:r>
            <w:r>
              <w:rPr>
                <w:szCs w:val="24"/>
                <w:lang w:eastAsia="en-US"/>
              </w:rPr>
              <w:t>ų</w:t>
            </w:r>
            <w:r w:rsidRPr="00CA31BC">
              <w:rPr>
                <w:szCs w:val="24"/>
                <w:lang w:eastAsia="en-US"/>
              </w:rPr>
              <w:t xml:space="preserve"> įgyvendinimo (veiklos tobulinimo) perspektyvos</w:t>
            </w:r>
          </w:p>
        </w:tc>
        <w:tc>
          <w:tcPr>
            <w:tcW w:w="8962" w:type="dxa"/>
            <w:gridSpan w:val="4"/>
            <w:tcBorders>
              <w:top w:val="single" w:sz="4" w:space="0" w:color="auto"/>
              <w:left w:val="single" w:sz="4" w:space="0" w:color="auto"/>
              <w:right w:val="single" w:sz="4" w:space="0" w:color="auto"/>
            </w:tcBorders>
          </w:tcPr>
          <w:p w14:paraId="05334460" w14:textId="77777777" w:rsidR="0014007A" w:rsidRPr="00B2091D" w:rsidRDefault="0014007A" w:rsidP="00A21E13">
            <w:pPr>
              <w:jc w:val="both"/>
              <w:rPr>
                <w:szCs w:val="24"/>
              </w:rPr>
            </w:pPr>
            <w:r w:rsidRPr="00B2091D">
              <w:rPr>
                <w:szCs w:val="24"/>
              </w:rPr>
              <w:t>1. Siekti ikimokyklinio ir priešmokyklinio ugdymo(</w:t>
            </w:r>
            <w:proofErr w:type="spellStart"/>
            <w:r w:rsidRPr="00B2091D">
              <w:rPr>
                <w:szCs w:val="24"/>
              </w:rPr>
              <w:t>si</w:t>
            </w:r>
            <w:proofErr w:type="spellEnd"/>
            <w:r w:rsidRPr="00B2091D">
              <w:rPr>
                <w:szCs w:val="24"/>
              </w:rPr>
              <w:t xml:space="preserve">) turinio įgyvendinimo bei vientisumo. </w:t>
            </w:r>
          </w:p>
          <w:p w14:paraId="1AD2CFE6" w14:textId="77777777" w:rsidR="0014007A" w:rsidRDefault="0014007A" w:rsidP="00A21E13">
            <w:pPr>
              <w:jc w:val="both"/>
              <w:rPr>
                <w:szCs w:val="24"/>
              </w:rPr>
            </w:pPr>
            <w:r w:rsidRPr="00B2091D">
              <w:rPr>
                <w:szCs w:val="24"/>
              </w:rPr>
              <w:t>2. Kurti patrauklią, funkcionalią, dinamišką ugdymo(</w:t>
            </w:r>
            <w:proofErr w:type="spellStart"/>
            <w:r w:rsidRPr="00B2091D">
              <w:rPr>
                <w:szCs w:val="24"/>
              </w:rPr>
              <w:t>si</w:t>
            </w:r>
            <w:proofErr w:type="spellEnd"/>
            <w:r w:rsidRPr="00B2091D">
              <w:rPr>
                <w:szCs w:val="24"/>
              </w:rPr>
              <w:t xml:space="preserve">) aplinką. </w:t>
            </w:r>
          </w:p>
          <w:p w14:paraId="247E66CD" w14:textId="77777777" w:rsidR="0014007A" w:rsidRPr="00B2091D" w:rsidRDefault="0014007A" w:rsidP="00A21E13">
            <w:pPr>
              <w:tabs>
                <w:tab w:val="left" w:pos="215"/>
              </w:tabs>
              <w:jc w:val="both"/>
              <w:rPr>
                <w:szCs w:val="24"/>
              </w:rPr>
            </w:pPr>
            <w:r>
              <w:rPr>
                <w:szCs w:val="24"/>
              </w:rPr>
              <w:t>3.</w:t>
            </w:r>
            <w:r w:rsidRPr="00B2091D">
              <w:rPr>
                <w:szCs w:val="24"/>
              </w:rPr>
              <w:t>Stiprinti 4K strategiją (kritinis mąstymas, kūrybiškumas, komandinis darbas, komunikavimas).</w:t>
            </w:r>
          </w:p>
          <w:p w14:paraId="203A7B73" w14:textId="77777777" w:rsidR="0014007A" w:rsidRPr="00B2091D" w:rsidRDefault="0014007A" w:rsidP="00A21E13">
            <w:pPr>
              <w:jc w:val="both"/>
              <w:rPr>
                <w:szCs w:val="24"/>
              </w:rPr>
            </w:pPr>
            <w:r>
              <w:rPr>
                <w:szCs w:val="24"/>
              </w:rPr>
              <w:t xml:space="preserve">4. </w:t>
            </w:r>
            <w:r w:rsidRPr="00B2091D">
              <w:rPr>
                <w:szCs w:val="24"/>
              </w:rPr>
              <w:t>Siekti vaikų (mokinių) fizinės, psichinės, socialinės sveikatos, užtikrinant saugią ir patrauklią aplinką.</w:t>
            </w:r>
          </w:p>
          <w:p w14:paraId="7E9EAE5C" w14:textId="77777777" w:rsidR="0014007A" w:rsidRPr="00B2091D" w:rsidRDefault="0014007A" w:rsidP="00A21E13">
            <w:pPr>
              <w:jc w:val="both"/>
              <w:rPr>
                <w:szCs w:val="24"/>
              </w:rPr>
            </w:pPr>
            <w:r w:rsidRPr="00B2091D">
              <w:rPr>
                <w:szCs w:val="24"/>
              </w:rPr>
              <w:t>5. Formuoti tvarumo gamtoje ir gyvenime pricipus.</w:t>
            </w:r>
          </w:p>
          <w:p w14:paraId="2893F97B" w14:textId="77777777" w:rsidR="0014007A" w:rsidRDefault="0014007A" w:rsidP="00A21E13">
            <w:pPr>
              <w:jc w:val="both"/>
              <w:rPr>
                <w:szCs w:val="24"/>
              </w:rPr>
            </w:pPr>
            <w:r w:rsidRPr="00B2091D">
              <w:rPr>
                <w:szCs w:val="24"/>
              </w:rPr>
              <w:t>6. Siekti vieningo ugdymo(</w:t>
            </w:r>
            <w:proofErr w:type="spellStart"/>
            <w:r w:rsidRPr="00B2091D">
              <w:rPr>
                <w:szCs w:val="24"/>
              </w:rPr>
              <w:t>si</w:t>
            </w:r>
            <w:proofErr w:type="spellEnd"/>
            <w:r w:rsidRPr="00B2091D">
              <w:rPr>
                <w:szCs w:val="24"/>
              </w:rPr>
              <w:t>) mokykloje ir šeimoje.</w:t>
            </w:r>
          </w:p>
          <w:p w14:paraId="4FD6B97A" w14:textId="77777777" w:rsidR="0014007A" w:rsidRPr="00B2091D" w:rsidRDefault="0014007A" w:rsidP="00A21E13">
            <w:pPr>
              <w:tabs>
                <w:tab w:val="left" w:pos="357"/>
              </w:tabs>
              <w:jc w:val="both"/>
              <w:rPr>
                <w:szCs w:val="24"/>
              </w:rPr>
            </w:pPr>
            <w:r>
              <w:rPr>
                <w:szCs w:val="24"/>
              </w:rPr>
              <w:t xml:space="preserve">7. </w:t>
            </w:r>
            <w:r w:rsidRPr="00B2091D">
              <w:rPr>
                <w:szCs w:val="24"/>
              </w:rPr>
              <w:t>Skatinti vaikų (mokinių) kūrybinę raišką perimant bei puoselėjant liaudies meno tradicijas (muziką, šokį, dailę).</w:t>
            </w:r>
          </w:p>
          <w:p w14:paraId="7B965655" w14:textId="77777777" w:rsidR="0014007A" w:rsidRPr="00CA31BC" w:rsidRDefault="0014007A" w:rsidP="00A21E13">
            <w:pPr>
              <w:jc w:val="both"/>
              <w:rPr>
                <w:szCs w:val="24"/>
              </w:rPr>
            </w:pPr>
            <w:r w:rsidRPr="00B2091D">
              <w:rPr>
                <w:szCs w:val="24"/>
              </w:rPr>
              <w:t xml:space="preserve">8. </w:t>
            </w:r>
            <w:r>
              <w:rPr>
                <w:szCs w:val="24"/>
              </w:rPr>
              <w:t xml:space="preserve"> </w:t>
            </w:r>
            <w:r w:rsidRPr="00B2091D">
              <w:rPr>
                <w:szCs w:val="24"/>
              </w:rPr>
              <w:t>Skatinti domėjimąsi ir pagarbą savo bei kitų tautų kultūroms.</w:t>
            </w:r>
          </w:p>
        </w:tc>
      </w:tr>
      <w:tr w:rsidR="0014007A" w:rsidRPr="00CA31BC" w14:paraId="1E489042" w14:textId="77777777" w:rsidTr="00A21E13">
        <w:trPr>
          <w:gridAfter w:val="1"/>
          <w:wAfter w:w="236" w:type="dxa"/>
          <w:trHeight w:val="278"/>
        </w:trPr>
        <w:tc>
          <w:tcPr>
            <w:tcW w:w="2665" w:type="dxa"/>
            <w:gridSpan w:val="2"/>
            <w:vMerge w:val="restart"/>
            <w:tcBorders>
              <w:top w:val="single" w:sz="4" w:space="0" w:color="auto"/>
              <w:left w:val="single" w:sz="4" w:space="0" w:color="auto"/>
              <w:right w:val="single" w:sz="4" w:space="0" w:color="auto"/>
            </w:tcBorders>
          </w:tcPr>
          <w:p w14:paraId="74C8B457" w14:textId="77777777" w:rsidR="0014007A" w:rsidRPr="00CA31BC" w:rsidRDefault="0014007A" w:rsidP="00A21E13">
            <w:pPr>
              <w:rPr>
                <w:szCs w:val="24"/>
                <w:lang w:eastAsia="en-US"/>
              </w:rPr>
            </w:pPr>
            <w:r w:rsidRPr="00CA31BC">
              <w:rPr>
                <w:szCs w:val="24"/>
                <w:lang w:eastAsia="en-US"/>
              </w:rPr>
              <w:t xml:space="preserve">Formalusis ir neformalusis švietimas bei projektinė veikla </w:t>
            </w:r>
          </w:p>
          <w:p w14:paraId="52BB650A" w14:textId="77777777" w:rsidR="0014007A" w:rsidRPr="00CA31BC" w:rsidRDefault="0014007A" w:rsidP="00A21E13">
            <w:pPr>
              <w:rPr>
                <w:szCs w:val="24"/>
                <w:lang w:eastAsia="en-US"/>
              </w:rPr>
            </w:pPr>
          </w:p>
          <w:p w14:paraId="7A201F26" w14:textId="77777777" w:rsidR="0014007A" w:rsidRPr="00CA31BC" w:rsidRDefault="0014007A" w:rsidP="00A21E13">
            <w:pPr>
              <w:rPr>
                <w:b/>
                <w:bCs/>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3D57F1EF" w14:textId="77777777" w:rsidR="0014007A" w:rsidRPr="00CA31BC" w:rsidRDefault="0014007A" w:rsidP="00A21E13">
            <w:pPr>
              <w:jc w:val="both"/>
              <w:rPr>
                <w:szCs w:val="24"/>
              </w:rPr>
            </w:pPr>
            <w:r w:rsidRPr="00CA31BC">
              <w:rPr>
                <w:szCs w:val="24"/>
              </w:rPr>
              <w:t>202</w:t>
            </w:r>
            <w:r>
              <w:rPr>
                <w:szCs w:val="24"/>
              </w:rPr>
              <w:t>2</w:t>
            </w:r>
            <w:r w:rsidRPr="00CA31BC">
              <w:rPr>
                <w:szCs w:val="24"/>
              </w:rPr>
              <w:t>–202</w:t>
            </w:r>
            <w:r>
              <w:rPr>
                <w:szCs w:val="24"/>
              </w:rPr>
              <w:t>3</w:t>
            </w:r>
            <w:r w:rsidRPr="00CA31BC">
              <w:rPr>
                <w:szCs w:val="24"/>
              </w:rPr>
              <w:t xml:space="preserve"> ir 202</w:t>
            </w:r>
            <w:r>
              <w:rPr>
                <w:szCs w:val="24"/>
              </w:rPr>
              <w:t>3</w:t>
            </w:r>
            <w:r w:rsidRPr="00CA31BC">
              <w:rPr>
                <w:szCs w:val="24"/>
              </w:rPr>
              <w:t>–202</w:t>
            </w:r>
            <w:r>
              <w:rPr>
                <w:szCs w:val="24"/>
              </w:rPr>
              <w:t>4</w:t>
            </w:r>
            <w:r w:rsidRPr="00CA31BC">
              <w:rPr>
                <w:szCs w:val="24"/>
              </w:rPr>
              <w:t xml:space="preserve"> mokslo metų ugdymo planų suderinimas ir patvirtinimas</w:t>
            </w:r>
          </w:p>
        </w:tc>
        <w:tc>
          <w:tcPr>
            <w:tcW w:w="8962" w:type="dxa"/>
            <w:gridSpan w:val="4"/>
            <w:tcBorders>
              <w:top w:val="single" w:sz="4" w:space="0" w:color="auto"/>
              <w:left w:val="single" w:sz="4" w:space="0" w:color="auto"/>
              <w:right w:val="single" w:sz="4" w:space="0" w:color="auto"/>
            </w:tcBorders>
          </w:tcPr>
          <w:p w14:paraId="71E944D9" w14:textId="77777777" w:rsidR="0014007A" w:rsidRPr="006475C1" w:rsidRDefault="0014007A" w:rsidP="00A21E13">
            <w:pPr>
              <w:jc w:val="both"/>
              <w:rPr>
                <w:szCs w:val="24"/>
              </w:rPr>
            </w:pPr>
            <w:r w:rsidRPr="006475C1">
              <w:rPr>
                <w:szCs w:val="24"/>
              </w:rPr>
              <w:t>202</w:t>
            </w:r>
            <w:r>
              <w:rPr>
                <w:szCs w:val="24"/>
              </w:rPr>
              <w:t>1–2023 m. m. M</w:t>
            </w:r>
            <w:r w:rsidRPr="006475C1">
              <w:rPr>
                <w:szCs w:val="24"/>
              </w:rPr>
              <w:t>okyklos</w:t>
            </w:r>
            <w:r w:rsidRPr="006475C1">
              <w:t xml:space="preserve"> </w:t>
            </w:r>
            <w:r w:rsidRPr="006475C1">
              <w:rPr>
                <w:szCs w:val="24"/>
              </w:rPr>
              <w:t xml:space="preserve">Ugdymo planas suderintas su Jurbarko rajono savivaldybės administracijos direktoriumi </w:t>
            </w:r>
            <w:r>
              <w:rPr>
                <w:szCs w:val="24"/>
              </w:rPr>
              <w:t xml:space="preserve">(2021 m. rugpjūčio 24 </w:t>
            </w:r>
            <w:r w:rsidRPr="006475C1">
              <w:rPr>
                <w:szCs w:val="24"/>
              </w:rPr>
              <w:t>d. įsakymas Nr. O1-10</w:t>
            </w:r>
            <w:r>
              <w:rPr>
                <w:szCs w:val="24"/>
              </w:rPr>
              <w:t>05</w:t>
            </w:r>
            <w:r w:rsidRPr="006475C1">
              <w:rPr>
                <w:szCs w:val="24"/>
              </w:rPr>
              <w:t>) ir pavirtintas Jurbarko „Ąžuoliuko“ mokyklos d</w:t>
            </w:r>
            <w:r>
              <w:rPr>
                <w:szCs w:val="24"/>
              </w:rPr>
              <w:t>irektoriaus 2021 m. rugpjūčio 30</w:t>
            </w:r>
            <w:r w:rsidRPr="006475C1">
              <w:rPr>
                <w:szCs w:val="24"/>
              </w:rPr>
              <w:t xml:space="preserve"> d. įsakymu Nr. </w:t>
            </w:r>
            <w:r>
              <w:rPr>
                <w:szCs w:val="24"/>
              </w:rPr>
              <w:t>T</w:t>
            </w:r>
            <w:r w:rsidRPr="006475C1">
              <w:rPr>
                <w:szCs w:val="24"/>
              </w:rPr>
              <w:t>-</w:t>
            </w:r>
            <w:r>
              <w:rPr>
                <w:szCs w:val="24"/>
              </w:rPr>
              <w:t>72</w:t>
            </w:r>
            <w:r w:rsidRPr="006475C1">
              <w:rPr>
                <w:szCs w:val="24"/>
              </w:rPr>
              <w:t>.</w:t>
            </w:r>
          </w:p>
          <w:p w14:paraId="1D032FAC" w14:textId="77777777" w:rsidR="0014007A" w:rsidRPr="00397DB8" w:rsidRDefault="0014007A" w:rsidP="00A21E13">
            <w:pPr>
              <w:jc w:val="both"/>
              <w:rPr>
                <w:color w:val="000000"/>
                <w:lang w:eastAsia="en-US"/>
              </w:rPr>
            </w:pPr>
            <w:r>
              <w:rPr>
                <w:color w:val="000000"/>
                <w:lang w:eastAsia="en-US"/>
              </w:rPr>
              <w:t xml:space="preserve">2023–2025 </w:t>
            </w:r>
            <w:r w:rsidRPr="006475C1">
              <w:rPr>
                <w:color w:val="000000"/>
                <w:lang w:eastAsia="en-US"/>
              </w:rPr>
              <w:t xml:space="preserve">m. m. mokyklos Ugdymo planas suderintas su Jurbarko rajono savivaldybės administracijos direktoriumi </w:t>
            </w:r>
            <w:r>
              <w:rPr>
                <w:color w:val="000000"/>
                <w:lang w:eastAsia="en-US"/>
              </w:rPr>
              <w:t>(2023</w:t>
            </w:r>
            <w:r w:rsidRPr="006475C1">
              <w:rPr>
                <w:color w:val="000000"/>
                <w:lang w:eastAsia="en-US"/>
              </w:rPr>
              <w:t xml:space="preserve"> m. rugpjūčio </w:t>
            </w:r>
            <w:r>
              <w:rPr>
                <w:color w:val="000000"/>
                <w:lang w:eastAsia="en-US"/>
              </w:rPr>
              <w:t xml:space="preserve">29 </w:t>
            </w:r>
            <w:r w:rsidRPr="006475C1">
              <w:rPr>
                <w:color w:val="000000"/>
                <w:lang w:eastAsia="en-US"/>
              </w:rPr>
              <w:t xml:space="preserve">d. įsakymas Nr. </w:t>
            </w:r>
            <w:r w:rsidRPr="00E70B53">
              <w:rPr>
                <w:color w:val="000000"/>
                <w:lang w:eastAsia="en-US"/>
              </w:rPr>
              <w:t>O1-2.1-744</w:t>
            </w:r>
            <w:r w:rsidRPr="006475C1">
              <w:rPr>
                <w:color w:val="000000"/>
                <w:lang w:eastAsia="en-US"/>
              </w:rPr>
              <w:t xml:space="preserve">) ir </w:t>
            </w:r>
            <w:r>
              <w:rPr>
                <w:color w:val="000000"/>
                <w:lang w:eastAsia="en-US"/>
              </w:rPr>
              <w:t>2023</w:t>
            </w:r>
            <w:r w:rsidRPr="006475C1">
              <w:rPr>
                <w:color w:val="000000"/>
                <w:lang w:eastAsia="en-US"/>
              </w:rPr>
              <w:t xml:space="preserve"> m. rugpjūčio 31 d. pavirtintas Jurbarko „Ąžuoliuko“ mokyklos</w:t>
            </w:r>
            <w:r>
              <w:rPr>
                <w:color w:val="000000"/>
                <w:lang w:eastAsia="en-US"/>
              </w:rPr>
              <w:t xml:space="preserve"> direktoriaus </w:t>
            </w:r>
            <w:r w:rsidRPr="006475C1">
              <w:rPr>
                <w:color w:val="000000"/>
                <w:lang w:eastAsia="en-US"/>
              </w:rPr>
              <w:t xml:space="preserve">įsakymu Nr. </w:t>
            </w:r>
            <w:r>
              <w:rPr>
                <w:color w:val="000000"/>
                <w:lang w:eastAsia="en-US"/>
              </w:rPr>
              <w:t>T-7</w:t>
            </w:r>
            <w:r w:rsidRPr="006475C1">
              <w:rPr>
                <w:color w:val="000000"/>
                <w:lang w:eastAsia="en-US"/>
              </w:rPr>
              <w:t>6.</w:t>
            </w:r>
          </w:p>
        </w:tc>
      </w:tr>
      <w:tr w:rsidR="0014007A" w:rsidRPr="00CA31BC" w14:paraId="64D29CA1" w14:textId="77777777" w:rsidTr="00A21E13">
        <w:trPr>
          <w:gridAfter w:val="1"/>
          <w:wAfter w:w="236" w:type="dxa"/>
          <w:trHeight w:val="277"/>
        </w:trPr>
        <w:tc>
          <w:tcPr>
            <w:tcW w:w="2665" w:type="dxa"/>
            <w:gridSpan w:val="2"/>
            <w:vMerge/>
            <w:tcBorders>
              <w:left w:val="single" w:sz="4" w:space="0" w:color="auto"/>
              <w:right w:val="single" w:sz="4" w:space="0" w:color="auto"/>
            </w:tcBorders>
          </w:tcPr>
          <w:p w14:paraId="60D30559" w14:textId="77777777" w:rsidR="0014007A" w:rsidRPr="00CA31BC" w:rsidRDefault="0014007A" w:rsidP="00A21E13">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1A810B37" w14:textId="77777777" w:rsidR="0014007A" w:rsidRPr="00CA31BC" w:rsidRDefault="0014007A" w:rsidP="00A21E13">
            <w:pPr>
              <w:jc w:val="both"/>
              <w:rPr>
                <w:color w:val="000000"/>
                <w:szCs w:val="24"/>
                <w:lang w:eastAsia="en-US"/>
              </w:rPr>
            </w:pPr>
            <w:r w:rsidRPr="00CA31BC">
              <w:rPr>
                <w:color w:val="000000"/>
                <w:szCs w:val="24"/>
                <w:lang w:eastAsia="en-US"/>
              </w:rPr>
              <w:t>202</w:t>
            </w:r>
            <w:r>
              <w:rPr>
                <w:color w:val="000000"/>
                <w:szCs w:val="24"/>
                <w:lang w:eastAsia="en-US"/>
              </w:rPr>
              <w:t>2</w:t>
            </w:r>
            <w:r w:rsidRPr="00CA31BC">
              <w:rPr>
                <w:color w:val="000000"/>
                <w:szCs w:val="24"/>
                <w:lang w:eastAsia="en-US"/>
              </w:rPr>
              <w:t>–202</w:t>
            </w:r>
            <w:r>
              <w:rPr>
                <w:color w:val="000000"/>
                <w:szCs w:val="24"/>
                <w:lang w:eastAsia="en-US"/>
              </w:rPr>
              <w:t>3</w:t>
            </w:r>
            <w:r w:rsidRPr="00CA31BC">
              <w:rPr>
                <w:color w:val="000000"/>
                <w:szCs w:val="24"/>
                <w:lang w:eastAsia="en-US"/>
              </w:rPr>
              <w:t xml:space="preserve"> mokslo metų bendrojo ugdymo planų įgyvendinimas, problemos, sėkmės ir pokyčiai (palyginimas su 202</w:t>
            </w:r>
            <w:r>
              <w:rPr>
                <w:color w:val="000000"/>
                <w:szCs w:val="24"/>
                <w:lang w:eastAsia="en-US"/>
              </w:rPr>
              <w:t>1</w:t>
            </w:r>
            <w:r w:rsidRPr="00CA31BC">
              <w:rPr>
                <w:color w:val="000000"/>
                <w:szCs w:val="24"/>
                <w:lang w:eastAsia="en-US"/>
              </w:rPr>
              <w:t>–202</w:t>
            </w:r>
            <w:r>
              <w:rPr>
                <w:color w:val="000000"/>
                <w:szCs w:val="24"/>
                <w:lang w:eastAsia="en-US"/>
              </w:rPr>
              <w:t>2</w:t>
            </w:r>
            <w:r w:rsidRPr="00CA31BC">
              <w:rPr>
                <w:color w:val="000000"/>
                <w:szCs w:val="24"/>
                <w:lang w:eastAsia="en-US"/>
              </w:rPr>
              <w:t xml:space="preserve"> mokslo metais) </w:t>
            </w:r>
          </w:p>
        </w:tc>
        <w:tc>
          <w:tcPr>
            <w:tcW w:w="8962" w:type="dxa"/>
            <w:gridSpan w:val="4"/>
            <w:tcBorders>
              <w:left w:val="single" w:sz="4" w:space="0" w:color="auto"/>
              <w:bottom w:val="single" w:sz="4" w:space="0" w:color="auto"/>
              <w:right w:val="single" w:sz="4" w:space="0" w:color="auto"/>
            </w:tcBorders>
          </w:tcPr>
          <w:p w14:paraId="6397F553" w14:textId="77777777" w:rsidR="0014007A" w:rsidRDefault="0014007A" w:rsidP="00A21E13">
            <w:pPr>
              <w:jc w:val="both"/>
              <w:rPr>
                <w:rFonts w:eastAsia="Calibri"/>
                <w:bCs/>
                <w:szCs w:val="24"/>
                <w:lang w:eastAsia="en-US"/>
              </w:rPr>
            </w:pPr>
            <w:r w:rsidRPr="00317D01">
              <w:rPr>
                <w:rFonts w:eastAsia="Calibri"/>
                <w:bCs/>
                <w:szCs w:val="24"/>
                <w:lang w:eastAsia="en-US"/>
              </w:rPr>
              <w:t xml:space="preserve">Mokyklos ugdymo planas įgyvendinamas sėkmingai. </w:t>
            </w:r>
            <w:r>
              <w:rPr>
                <w:rFonts w:eastAsia="Calibri"/>
                <w:bCs/>
                <w:szCs w:val="24"/>
                <w:lang w:eastAsia="en-US"/>
              </w:rPr>
              <w:t>T</w:t>
            </w:r>
            <w:r w:rsidRPr="00317D01">
              <w:rPr>
                <w:rFonts w:eastAsia="Calibri"/>
                <w:bCs/>
                <w:szCs w:val="24"/>
                <w:lang w:eastAsia="en-US"/>
              </w:rPr>
              <w:t>ikslingai naudojamos valandos mokinių poreikiams tenkinti</w:t>
            </w:r>
            <w:r>
              <w:rPr>
                <w:rFonts w:eastAsia="Calibri"/>
                <w:bCs/>
                <w:szCs w:val="24"/>
                <w:lang w:eastAsia="en-US"/>
              </w:rPr>
              <w:t>. Visi spec. lavinamosios klasės mokiniai padarė individualią asmeninę pažangą.</w:t>
            </w:r>
          </w:p>
          <w:p w14:paraId="57AB61C5" w14:textId="77777777" w:rsidR="0014007A" w:rsidRPr="00CA31BC" w:rsidRDefault="0014007A" w:rsidP="00A21E13">
            <w:pPr>
              <w:jc w:val="both"/>
              <w:rPr>
                <w:rFonts w:eastAsia="Calibri"/>
                <w:b/>
                <w:bCs/>
                <w:szCs w:val="24"/>
                <w:lang w:eastAsia="en-US"/>
              </w:rPr>
            </w:pPr>
          </w:p>
        </w:tc>
      </w:tr>
      <w:tr w:rsidR="0014007A" w:rsidRPr="00CA31BC" w14:paraId="42165DB6" w14:textId="77777777" w:rsidTr="00A21E13">
        <w:trPr>
          <w:gridAfter w:val="1"/>
          <w:wAfter w:w="236" w:type="dxa"/>
          <w:trHeight w:val="184"/>
        </w:trPr>
        <w:tc>
          <w:tcPr>
            <w:tcW w:w="2665" w:type="dxa"/>
            <w:gridSpan w:val="2"/>
            <w:vMerge/>
            <w:tcBorders>
              <w:left w:val="single" w:sz="4" w:space="0" w:color="auto"/>
              <w:right w:val="single" w:sz="4" w:space="0" w:color="auto"/>
            </w:tcBorders>
          </w:tcPr>
          <w:p w14:paraId="7ECFB310" w14:textId="77777777" w:rsidR="0014007A" w:rsidRPr="00CA31BC" w:rsidRDefault="0014007A" w:rsidP="00A21E13">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01156035" w14:textId="77777777" w:rsidR="0014007A" w:rsidRPr="00CA31BC" w:rsidRDefault="0014007A" w:rsidP="00A21E13">
            <w:pPr>
              <w:jc w:val="both"/>
              <w:rPr>
                <w:color w:val="000000"/>
                <w:szCs w:val="24"/>
                <w:lang w:eastAsia="en-US"/>
              </w:rPr>
            </w:pPr>
            <w:r w:rsidRPr="00CA31BC">
              <w:rPr>
                <w:color w:val="000000"/>
                <w:szCs w:val="24"/>
                <w:lang w:eastAsia="en-US"/>
              </w:rPr>
              <w:t>202</w:t>
            </w:r>
            <w:r>
              <w:rPr>
                <w:color w:val="000000"/>
                <w:szCs w:val="24"/>
                <w:lang w:eastAsia="en-US"/>
              </w:rPr>
              <w:t>3</w:t>
            </w:r>
            <w:r w:rsidRPr="00CA31BC">
              <w:rPr>
                <w:color w:val="000000"/>
                <w:szCs w:val="24"/>
                <w:lang w:eastAsia="en-US"/>
              </w:rPr>
              <w:t xml:space="preserve"> m. pagrindinio ugdymo pasiekimų patikrinimo ir brandos egzaminų rezultatai bei palyginimas su savivaldybės ir šalies rezultatais (vidurkiais) </w:t>
            </w:r>
          </w:p>
        </w:tc>
        <w:tc>
          <w:tcPr>
            <w:tcW w:w="8962" w:type="dxa"/>
            <w:gridSpan w:val="4"/>
            <w:tcBorders>
              <w:top w:val="single" w:sz="4" w:space="0" w:color="auto"/>
              <w:left w:val="single" w:sz="4" w:space="0" w:color="auto"/>
              <w:bottom w:val="single" w:sz="4" w:space="0" w:color="auto"/>
              <w:right w:val="single" w:sz="4" w:space="0" w:color="auto"/>
            </w:tcBorders>
          </w:tcPr>
          <w:p w14:paraId="2C187A3E" w14:textId="77777777" w:rsidR="0014007A" w:rsidRPr="00CA31BC" w:rsidRDefault="0014007A" w:rsidP="00A21E13">
            <w:pPr>
              <w:jc w:val="both"/>
              <w:rPr>
                <w:szCs w:val="24"/>
                <w:lang w:eastAsia="en-US"/>
              </w:rPr>
            </w:pPr>
            <w:r>
              <w:rPr>
                <w:szCs w:val="24"/>
                <w:lang w:eastAsia="en-US"/>
              </w:rPr>
              <w:t>-</w:t>
            </w:r>
          </w:p>
        </w:tc>
      </w:tr>
      <w:tr w:rsidR="0014007A" w:rsidRPr="00CA31BC" w14:paraId="3D1ADF4B" w14:textId="77777777" w:rsidTr="00A21E13">
        <w:trPr>
          <w:gridAfter w:val="1"/>
          <w:wAfter w:w="236" w:type="dxa"/>
          <w:trHeight w:val="184"/>
        </w:trPr>
        <w:tc>
          <w:tcPr>
            <w:tcW w:w="2665" w:type="dxa"/>
            <w:gridSpan w:val="2"/>
            <w:vMerge/>
            <w:tcBorders>
              <w:left w:val="single" w:sz="4" w:space="0" w:color="auto"/>
              <w:right w:val="single" w:sz="4" w:space="0" w:color="auto"/>
            </w:tcBorders>
          </w:tcPr>
          <w:p w14:paraId="6F15F581" w14:textId="77777777" w:rsidR="0014007A" w:rsidRPr="00CA31BC" w:rsidRDefault="0014007A" w:rsidP="00A21E13">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38784B0D" w14:textId="77777777" w:rsidR="0014007A" w:rsidRPr="00CA31BC" w:rsidRDefault="0014007A" w:rsidP="00A21E13">
            <w:pPr>
              <w:jc w:val="both"/>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 xml:space="preserve">dalyvavimas tyrimuose, projektuose ir programose, gautų įvertinimų analizė bei rezultatų gerinimo darbai  </w:t>
            </w:r>
          </w:p>
        </w:tc>
        <w:tc>
          <w:tcPr>
            <w:tcW w:w="8962" w:type="dxa"/>
            <w:gridSpan w:val="4"/>
            <w:tcBorders>
              <w:top w:val="single" w:sz="4" w:space="0" w:color="auto"/>
              <w:left w:val="single" w:sz="4" w:space="0" w:color="auto"/>
              <w:bottom w:val="single" w:sz="4" w:space="0" w:color="auto"/>
              <w:right w:val="single" w:sz="4" w:space="0" w:color="auto"/>
            </w:tcBorders>
          </w:tcPr>
          <w:p w14:paraId="79E40EDB" w14:textId="77777777" w:rsidR="0014007A" w:rsidRPr="00CA31BC" w:rsidRDefault="0014007A" w:rsidP="00A21E13">
            <w:pPr>
              <w:jc w:val="both"/>
              <w:rPr>
                <w:szCs w:val="24"/>
              </w:rPr>
            </w:pPr>
            <w:r>
              <w:rPr>
                <w:szCs w:val="24"/>
              </w:rPr>
              <w:t>-</w:t>
            </w:r>
          </w:p>
        </w:tc>
      </w:tr>
      <w:tr w:rsidR="0014007A" w:rsidRPr="00CA31BC" w14:paraId="08B4CEA7" w14:textId="77777777" w:rsidTr="00A21E13">
        <w:trPr>
          <w:gridAfter w:val="1"/>
          <w:wAfter w:w="236" w:type="dxa"/>
          <w:trHeight w:val="184"/>
        </w:trPr>
        <w:tc>
          <w:tcPr>
            <w:tcW w:w="2665" w:type="dxa"/>
            <w:gridSpan w:val="2"/>
            <w:vMerge/>
            <w:tcBorders>
              <w:left w:val="single" w:sz="4" w:space="0" w:color="auto"/>
              <w:right w:val="single" w:sz="4" w:space="0" w:color="auto"/>
            </w:tcBorders>
          </w:tcPr>
          <w:p w14:paraId="4AF52446" w14:textId="77777777" w:rsidR="0014007A" w:rsidRPr="00CA31BC" w:rsidRDefault="0014007A" w:rsidP="00A21E13">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397D7E14" w14:textId="77777777" w:rsidR="0014007A" w:rsidRPr="00CA31BC" w:rsidRDefault="0014007A" w:rsidP="00A21E13">
            <w:pPr>
              <w:jc w:val="both"/>
              <w:rPr>
                <w:color w:val="000000"/>
                <w:szCs w:val="24"/>
                <w:lang w:eastAsia="en-US"/>
              </w:rPr>
            </w:pPr>
            <w:r w:rsidRPr="00CA31BC">
              <w:rPr>
                <w:color w:val="000000"/>
                <w:szCs w:val="24"/>
                <w:lang w:eastAsia="en-US"/>
              </w:rPr>
              <w:t>Mokinių (ugdytinių) mokymo(</w:t>
            </w:r>
            <w:proofErr w:type="spellStart"/>
            <w:r w:rsidRPr="00CA31BC">
              <w:rPr>
                <w:color w:val="000000"/>
                <w:szCs w:val="24"/>
                <w:lang w:eastAsia="en-US"/>
              </w:rPr>
              <w:t>si</w:t>
            </w:r>
            <w:proofErr w:type="spellEnd"/>
            <w:r w:rsidRPr="00CA31BC">
              <w:rPr>
                <w:color w:val="000000"/>
                <w:szCs w:val="24"/>
                <w:lang w:eastAsia="en-US"/>
              </w:rPr>
              <w:t>) ir ugdymo(</w:t>
            </w:r>
            <w:proofErr w:type="spellStart"/>
            <w:r w:rsidRPr="00CA31BC">
              <w:rPr>
                <w:color w:val="000000"/>
                <w:szCs w:val="24"/>
                <w:lang w:eastAsia="en-US"/>
              </w:rPr>
              <w:t>si</w:t>
            </w:r>
            <w:proofErr w:type="spellEnd"/>
            <w:r w:rsidRPr="00CA31BC">
              <w:rPr>
                <w:color w:val="000000"/>
                <w:szCs w:val="24"/>
                <w:lang w:eastAsia="en-US"/>
              </w:rPr>
              <w:t>) pasiekimų pažangos stebėsena</w:t>
            </w:r>
          </w:p>
        </w:tc>
        <w:tc>
          <w:tcPr>
            <w:tcW w:w="8962" w:type="dxa"/>
            <w:gridSpan w:val="4"/>
            <w:tcBorders>
              <w:top w:val="single" w:sz="4" w:space="0" w:color="auto"/>
              <w:left w:val="single" w:sz="4" w:space="0" w:color="auto"/>
              <w:bottom w:val="single" w:sz="4" w:space="0" w:color="auto"/>
              <w:right w:val="single" w:sz="4" w:space="0" w:color="auto"/>
            </w:tcBorders>
          </w:tcPr>
          <w:p w14:paraId="1E5A8748" w14:textId="77777777" w:rsidR="0014007A" w:rsidRDefault="0014007A" w:rsidP="00A21E13">
            <w:pPr>
              <w:jc w:val="both"/>
            </w:pPr>
            <w:r>
              <w:t>Jurbarko  „Ąžuoliuko“ mokyklos priešmokyklinio amžiaus  vaikų pasiekimų ir pažangos vertinimo ir tėvų informavimo tvarkos aprašas 2023 m. gegužės 3 d. patvirtintas mokyklos direktoriaus įsakymu.</w:t>
            </w:r>
          </w:p>
          <w:p w14:paraId="1204899C" w14:textId="77777777" w:rsidR="0014007A" w:rsidRDefault="0014007A" w:rsidP="00A21E13">
            <w:pPr>
              <w:jc w:val="both"/>
              <w:rPr>
                <w:szCs w:val="24"/>
              </w:rPr>
            </w:pPr>
            <w:r>
              <w:rPr>
                <w:szCs w:val="24"/>
              </w:rPr>
              <w:t>Visų grupių ugdytiniai ir spec. lavinamosios klasės auklėtiniai</w:t>
            </w:r>
            <w:r w:rsidRPr="00E70B53">
              <w:rPr>
                <w:szCs w:val="24"/>
              </w:rPr>
              <w:t xml:space="preserve"> stebėjo savo asmeninę pažangą</w:t>
            </w:r>
            <w:r>
              <w:rPr>
                <w:szCs w:val="24"/>
              </w:rPr>
              <w:t>. 2023 m.</w:t>
            </w:r>
            <w:r w:rsidRPr="00E70B53">
              <w:rPr>
                <w:szCs w:val="24"/>
              </w:rPr>
              <w:t xml:space="preserve"> </w:t>
            </w:r>
            <w:r w:rsidRPr="005D498A">
              <w:rPr>
                <w:szCs w:val="24"/>
              </w:rPr>
              <w:t>pabaigoje vyk</w:t>
            </w:r>
            <w:r w:rsidR="00166518" w:rsidRPr="005D498A">
              <w:rPr>
                <w:szCs w:val="24"/>
              </w:rPr>
              <w:t>o</w:t>
            </w:r>
            <w:r w:rsidRPr="005D498A">
              <w:rPr>
                <w:szCs w:val="24"/>
              </w:rPr>
              <w:t xml:space="preserve"> individualūs ir grupiniai tėvų, mokytojų, pagalbos mokiniui specialistų susitikimai. Tėvai dalyva</w:t>
            </w:r>
            <w:r w:rsidR="00166518" w:rsidRPr="005D498A">
              <w:rPr>
                <w:szCs w:val="24"/>
              </w:rPr>
              <w:t>vo</w:t>
            </w:r>
            <w:r w:rsidRPr="005D498A">
              <w:rPr>
                <w:szCs w:val="24"/>
              </w:rPr>
              <w:t xml:space="preserve"> ugdytinių</w:t>
            </w:r>
            <w:r w:rsidRPr="00E70B53">
              <w:rPr>
                <w:szCs w:val="24"/>
              </w:rPr>
              <w:t xml:space="preserve"> pasiekimų ir pažangos įsivertinimo procese.</w:t>
            </w:r>
          </w:p>
          <w:p w14:paraId="531FDED7" w14:textId="77777777" w:rsidR="0014007A" w:rsidRPr="00CA31BC" w:rsidRDefault="0014007A" w:rsidP="00A21E13">
            <w:pPr>
              <w:jc w:val="both"/>
              <w:rPr>
                <w:szCs w:val="24"/>
              </w:rPr>
            </w:pPr>
            <w:r>
              <w:rPr>
                <w:szCs w:val="24"/>
              </w:rPr>
              <w:t>35 ugdytiniai iš 53 baigę priešmokyklinio ugdymo programą pasiekė pagrindinį ir virš pagrindinio lygmenį. 18 ugdytinių pasiekė pagrindinį lygmenį. 2023 m. priešmokyklinio ugdymo programos ugdytiniai ugdėsi pagal atnaujintą priešmokyklinio ugdymo programą.</w:t>
            </w:r>
          </w:p>
        </w:tc>
      </w:tr>
      <w:tr w:rsidR="0014007A" w:rsidRPr="00CA31BC" w14:paraId="717FC212" w14:textId="77777777" w:rsidTr="00A21E13">
        <w:trPr>
          <w:gridAfter w:val="1"/>
          <w:wAfter w:w="236" w:type="dxa"/>
          <w:trHeight w:val="542"/>
        </w:trPr>
        <w:tc>
          <w:tcPr>
            <w:tcW w:w="2665" w:type="dxa"/>
            <w:gridSpan w:val="2"/>
            <w:vMerge/>
            <w:tcBorders>
              <w:left w:val="single" w:sz="4" w:space="0" w:color="auto"/>
              <w:bottom w:val="single" w:sz="4" w:space="0" w:color="auto"/>
              <w:right w:val="single" w:sz="4" w:space="0" w:color="auto"/>
            </w:tcBorders>
          </w:tcPr>
          <w:p w14:paraId="1B688967" w14:textId="77777777" w:rsidR="0014007A" w:rsidRPr="00CA31BC" w:rsidRDefault="0014007A" w:rsidP="00A21E13">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146BF8C1" w14:textId="77777777" w:rsidR="0014007A" w:rsidRPr="00CA31BC" w:rsidRDefault="0014007A" w:rsidP="00A21E13">
            <w:pPr>
              <w:jc w:val="both"/>
              <w:rPr>
                <w:szCs w:val="24"/>
                <w:lang w:eastAsia="en-US"/>
              </w:rPr>
            </w:pPr>
            <w:r w:rsidRPr="00CA31BC">
              <w:rPr>
                <w:szCs w:val="24"/>
                <w:lang w:eastAsia="en-US"/>
              </w:rPr>
              <w:t>202</w:t>
            </w:r>
            <w:r>
              <w:rPr>
                <w:szCs w:val="24"/>
                <w:lang w:eastAsia="en-US"/>
              </w:rPr>
              <w:t>3</w:t>
            </w:r>
            <w:r w:rsidRPr="00CA31BC">
              <w:rPr>
                <w:szCs w:val="24"/>
                <w:lang w:eastAsia="en-US"/>
              </w:rPr>
              <w:t xml:space="preserve"> metų neformaliojo švietimo organizavimas</w:t>
            </w:r>
          </w:p>
        </w:tc>
        <w:tc>
          <w:tcPr>
            <w:tcW w:w="8962" w:type="dxa"/>
            <w:gridSpan w:val="4"/>
            <w:tcBorders>
              <w:top w:val="single" w:sz="4" w:space="0" w:color="auto"/>
              <w:left w:val="single" w:sz="4" w:space="0" w:color="auto"/>
              <w:bottom w:val="single" w:sz="4" w:space="0" w:color="auto"/>
              <w:right w:val="single" w:sz="4" w:space="0" w:color="auto"/>
            </w:tcBorders>
          </w:tcPr>
          <w:p w14:paraId="0D32D0C5" w14:textId="77777777" w:rsidR="0014007A" w:rsidRPr="00CA31BC" w:rsidRDefault="0014007A" w:rsidP="00A21E13">
            <w:pPr>
              <w:jc w:val="both"/>
              <w:rPr>
                <w:szCs w:val="24"/>
              </w:rPr>
            </w:pPr>
            <w:r>
              <w:rPr>
                <w:szCs w:val="24"/>
              </w:rPr>
              <w:t>2023 m. ugdytiniai lankė krepšinio ir karatė užsiėmimus.</w:t>
            </w:r>
          </w:p>
        </w:tc>
      </w:tr>
      <w:tr w:rsidR="0014007A" w:rsidRPr="00CA31BC" w14:paraId="68177DD4" w14:textId="77777777" w:rsidTr="00A21E13">
        <w:trPr>
          <w:gridAfter w:val="1"/>
          <w:wAfter w:w="236" w:type="dxa"/>
          <w:trHeight w:val="112"/>
        </w:trPr>
        <w:tc>
          <w:tcPr>
            <w:tcW w:w="2665" w:type="dxa"/>
            <w:gridSpan w:val="2"/>
            <w:tcBorders>
              <w:top w:val="single" w:sz="4" w:space="0" w:color="auto"/>
              <w:left w:val="single" w:sz="4" w:space="0" w:color="auto"/>
              <w:bottom w:val="single" w:sz="4" w:space="0" w:color="auto"/>
              <w:right w:val="single" w:sz="4" w:space="0" w:color="auto"/>
            </w:tcBorders>
          </w:tcPr>
          <w:p w14:paraId="4D4528B2" w14:textId="77777777" w:rsidR="0014007A" w:rsidRPr="00CA31BC" w:rsidRDefault="0014007A" w:rsidP="00A21E13">
            <w:pPr>
              <w:jc w:val="both"/>
              <w:rPr>
                <w:szCs w:val="24"/>
                <w:lang w:eastAsia="en-US"/>
              </w:rPr>
            </w:pPr>
            <w:r w:rsidRPr="00CA31BC">
              <w:rPr>
                <w:szCs w:val="24"/>
                <w:lang w:eastAsia="en-US"/>
              </w:rPr>
              <w:t xml:space="preserve">Patyčių ir smurto prevencija </w:t>
            </w:r>
            <w:r>
              <w:rPr>
                <w:szCs w:val="24"/>
                <w:lang w:eastAsia="en-US"/>
              </w:rPr>
              <w:t>įstaigoje</w:t>
            </w:r>
            <w:r w:rsidRPr="00CA31BC">
              <w:rPr>
                <w:szCs w:val="24"/>
                <w:lang w:eastAsia="en-US"/>
              </w:rPr>
              <w:t xml:space="preserve"> 202</w:t>
            </w:r>
            <w:r>
              <w:rPr>
                <w:szCs w:val="24"/>
                <w:lang w:eastAsia="en-US"/>
              </w:rPr>
              <w:t>3</w:t>
            </w:r>
            <w:r w:rsidRPr="00CA31BC">
              <w:rPr>
                <w:szCs w:val="24"/>
                <w:lang w:eastAsia="en-US"/>
              </w:rPr>
              <w:t xml:space="preserve"> metais</w:t>
            </w:r>
          </w:p>
        </w:tc>
        <w:tc>
          <w:tcPr>
            <w:tcW w:w="12248" w:type="dxa"/>
            <w:gridSpan w:val="5"/>
            <w:tcBorders>
              <w:top w:val="single" w:sz="4" w:space="0" w:color="auto"/>
              <w:left w:val="single" w:sz="4" w:space="0" w:color="auto"/>
              <w:bottom w:val="single" w:sz="4" w:space="0" w:color="auto"/>
              <w:right w:val="single" w:sz="4" w:space="0" w:color="auto"/>
            </w:tcBorders>
          </w:tcPr>
          <w:p w14:paraId="71370DC0" w14:textId="77777777" w:rsidR="0014007A" w:rsidRPr="0014007A" w:rsidRDefault="0014007A" w:rsidP="00A21E13">
            <w:pPr>
              <w:jc w:val="both"/>
              <w:rPr>
                <w:rFonts w:eastAsia="Calibri"/>
                <w:kern w:val="2"/>
                <w:szCs w:val="24"/>
                <w:lang w:eastAsia="en-US"/>
              </w:rPr>
            </w:pPr>
            <w:r>
              <w:rPr>
                <w:szCs w:val="24"/>
                <w:lang w:eastAsia="en-US"/>
              </w:rPr>
              <w:t>2023 m.  M</w:t>
            </w:r>
            <w:r w:rsidRPr="009A5A38">
              <w:rPr>
                <w:szCs w:val="24"/>
                <w:lang w:eastAsia="en-US"/>
              </w:rPr>
              <w:t>okykloje įgyvendintos programos „Antras žingsnis</w:t>
            </w:r>
            <w:r>
              <w:rPr>
                <w:szCs w:val="24"/>
                <w:lang w:eastAsia="en-US"/>
              </w:rPr>
              <w:t>“</w:t>
            </w:r>
            <w:r w:rsidRPr="009A5A38">
              <w:rPr>
                <w:szCs w:val="24"/>
                <w:lang w:eastAsia="en-US"/>
              </w:rPr>
              <w:t>, „</w:t>
            </w:r>
            <w:proofErr w:type="spellStart"/>
            <w:r w:rsidRPr="009A5A38">
              <w:rPr>
                <w:szCs w:val="24"/>
                <w:lang w:eastAsia="en-US"/>
              </w:rPr>
              <w:t>Zipio</w:t>
            </w:r>
            <w:proofErr w:type="spellEnd"/>
            <w:r w:rsidRPr="009A5A38">
              <w:rPr>
                <w:szCs w:val="24"/>
                <w:lang w:eastAsia="en-US"/>
              </w:rPr>
              <w:t xml:space="preserve"> draugai“, ikimokykliniame ugdyme – „Gyvenimo įgūdžių ugdymo programa“,</w:t>
            </w:r>
            <w:r w:rsidRPr="0014007A">
              <w:rPr>
                <w:rFonts w:eastAsia="Calibri"/>
                <w:kern w:val="2"/>
                <w:szCs w:val="24"/>
                <w:lang w:eastAsia="en-US"/>
              </w:rPr>
              <w:t xml:space="preserve"> socialinių-emocinių ikimokyklinio amžiaus vaikų įgūdžių lavinimas pagal „</w:t>
            </w:r>
            <w:proofErr w:type="spellStart"/>
            <w:r w:rsidRPr="0014007A">
              <w:rPr>
                <w:rFonts w:eastAsia="Calibri"/>
                <w:kern w:val="2"/>
                <w:szCs w:val="24"/>
                <w:lang w:eastAsia="en-US"/>
              </w:rPr>
              <w:t>Kimochi</w:t>
            </w:r>
            <w:proofErr w:type="spellEnd"/>
            <w:r w:rsidRPr="0014007A">
              <w:rPr>
                <w:rFonts w:eastAsia="Calibri"/>
                <w:kern w:val="2"/>
                <w:szCs w:val="24"/>
                <w:lang w:eastAsia="en-US"/>
              </w:rPr>
              <w:t xml:space="preserve">“ programą, </w:t>
            </w:r>
            <w:r w:rsidRPr="009A5A38">
              <w:rPr>
                <w:szCs w:val="24"/>
                <w:lang w:eastAsia="en-US"/>
              </w:rPr>
              <w:t>„Alkoholio, tabako ir kitų psichiką veikiančių medžiagų vartojimo prevencijos programa“.</w:t>
            </w:r>
          </w:p>
        </w:tc>
      </w:tr>
      <w:tr w:rsidR="0014007A" w:rsidRPr="00CA31BC" w14:paraId="64AA8170" w14:textId="77777777" w:rsidTr="00A21E13">
        <w:trPr>
          <w:gridAfter w:val="1"/>
          <w:wAfter w:w="236" w:type="dxa"/>
          <w:trHeight w:val="112"/>
        </w:trPr>
        <w:tc>
          <w:tcPr>
            <w:tcW w:w="2665" w:type="dxa"/>
            <w:gridSpan w:val="2"/>
            <w:tcBorders>
              <w:top w:val="single" w:sz="4" w:space="0" w:color="auto"/>
              <w:left w:val="single" w:sz="4" w:space="0" w:color="auto"/>
              <w:bottom w:val="single" w:sz="4" w:space="0" w:color="auto"/>
              <w:right w:val="single" w:sz="4" w:space="0" w:color="auto"/>
            </w:tcBorders>
          </w:tcPr>
          <w:p w14:paraId="68430A40" w14:textId="77777777" w:rsidR="0014007A" w:rsidRPr="00CA31BC" w:rsidRDefault="0014007A" w:rsidP="00A21E13">
            <w:pPr>
              <w:jc w:val="both"/>
              <w:rPr>
                <w:szCs w:val="24"/>
                <w:lang w:eastAsia="en-US"/>
              </w:rPr>
            </w:pPr>
            <w:r w:rsidRPr="00CA31BC">
              <w:rPr>
                <w:szCs w:val="24"/>
                <w:lang w:eastAsia="en-US"/>
              </w:rPr>
              <w:t xml:space="preserve">Korupcijos prevencija </w:t>
            </w:r>
            <w:r>
              <w:rPr>
                <w:szCs w:val="24"/>
                <w:lang w:eastAsia="en-US"/>
              </w:rPr>
              <w:t>įstaigoje</w:t>
            </w:r>
            <w:r w:rsidRPr="00CA31BC">
              <w:rPr>
                <w:szCs w:val="24"/>
                <w:lang w:eastAsia="en-US"/>
              </w:rPr>
              <w:t xml:space="preserve"> 202</w:t>
            </w:r>
            <w:r>
              <w:rPr>
                <w:szCs w:val="24"/>
                <w:lang w:eastAsia="en-US"/>
              </w:rPr>
              <w:t>3</w:t>
            </w:r>
            <w:r w:rsidRPr="00CA31BC">
              <w:rPr>
                <w:szCs w:val="24"/>
                <w:lang w:eastAsia="en-US"/>
              </w:rPr>
              <w:t xml:space="preserve"> metais</w:t>
            </w:r>
          </w:p>
        </w:tc>
        <w:tc>
          <w:tcPr>
            <w:tcW w:w="12248" w:type="dxa"/>
            <w:gridSpan w:val="5"/>
            <w:tcBorders>
              <w:top w:val="single" w:sz="4" w:space="0" w:color="auto"/>
              <w:left w:val="single" w:sz="4" w:space="0" w:color="auto"/>
              <w:bottom w:val="single" w:sz="4" w:space="0" w:color="auto"/>
              <w:right w:val="single" w:sz="4" w:space="0" w:color="auto"/>
            </w:tcBorders>
          </w:tcPr>
          <w:p w14:paraId="6EED2A17" w14:textId="77777777" w:rsidR="0014007A" w:rsidRPr="0014007A" w:rsidRDefault="0014007A" w:rsidP="0014007A">
            <w:pPr>
              <w:jc w:val="both"/>
              <w:rPr>
                <w:rFonts w:eastAsia="Calibri"/>
                <w:kern w:val="2"/>
                <w:szCs w:val="24"/>
                <w:lang w:eastAsia="en-US"/>
              </w:rPr>
            </w:pPr>
            <w:r>
              <w:t>2023</w:t>
            </w:r>
            <w:r w:rsidRPr="00E222BA">
              <w:t xml:space="preserve"> m. sausio 3</w:t>
            </w:r>
            <w:r>
              <w:t>0 d. M</w:t>
            </w:r>
            <w:r w:rsidRPr="00E222BA">
              <w:t xml:space="preserve">okyklos direktoriaus įsakymu Nr. T-17 patvirtinta Jurbarko „Ąžuoliuko“ mokyklos </w:t>
            </w:r>
            <w:r>
              <w:t>2023</w:t>
            </w:r>
            <w:r w:rsidRPr="003C20D2">
              <w:t>–2025 m. korupcijos prevencijos programa, parengtas priemoni</w:t>
            </w:r>
            <w:r w:rsidRPr="00E222BA">
              <w:t xml:space="preserve">ų planas. Iki </w:t>
            </w:r>
            <w:r w:rsidRPr="003C20D2">
              <w:t>2023</w:t>
            </w:r>
            <w:r>
              <w:t xml:space="preserve"> m. gruodžio</w:t>
            </w:r>
            <w:r>
              <w:rPr>
                <w:lang w:val="de-DE"/>
              </w:rPr>
              <w:t xml:space="preserve"> </w:t>
            </w:r>
            <w:r w:rsidRPr="003C20D2">
              <w:t xml:space="preserve">31 d. </w:t>
            </w:r>
            <w:r w:rsidRPr="00E222BA">
              <w:t xml:space="preserve">asmuo, įgaliotas vykdyti </w:t>
            </w:r>
            <w:r>
              <w:t>korupcijos prevenciją, pateikė M</w:t>
            </w:r>
            <w:r w:rsidRPr="00E222BA">
              <w:t>okyklos direktoriui ataskaitą apie korupcijos prevencijos programos priemonių plano vykdymą. Nusiskundimų neužfiksuota, pažeidimų ne</w:t>
            </w:r>
            <w:r>
              <w:t>nustatyta. Ataskaita paskelbta M</w:t>
            </w:r>
            <w:r w:rsidRPr="00E222BA">
              <w:t>okyklos interneto svetainėje.</w:t>
            </w:r>
          </w:p>
          <w:p w14:paraId="1B74A354" w14:textId="77777777" w:rsidR="0014007A" w:rsidRPr="0014007A" w:rsidRDefault="0014007A" w:rsidP="0014007A">
            <w:pPr>
              <w:jc w:val="both"/>
              <w:rPr>
                <w:rFonts w:eastAsia="Calibri"/>
                <w:kern w:val="2"/>
                <w:szCs w:val="24"/>
                <w:lang w:eastAsia="en-US"/>
              </w:rPr>
            </w:pPr>
            <w:r w:rsidRPr="0014007A">
              <w:rPr>
                <w:rFonts w:eastAsia="Calibri"/>
                <w:kern w:val="2"/>
                <w:szCs w:val="24"/>
                <w:lang w:eastAsia="en-US"/>
              </w:rPr>
              <w:lastRenderedPageBreak/>
              <w:t>Organizuota piešinių paroda ,,Mes ateinam, kad pasaulis būtų be korupcijos“. Vesti pokalbiai šiomis temomis: „Poreikiai ir norai“, „Kaip pasakyti „ne“, „Teisėta ir neteisėta‘‘. Antikorupcinio švietimo temos atsižvelgiant į vaikų (mokinių) amžių ir galias integruojamos į ugdančiąją veiklą. Darbuotojai supažindinti su LR STT parengta metodine medž</w:t>
            </w:r>
            <w:r>
              <w:rPr>
                <w:rFonts w:eastAsia="Calibri"/>
                <w:kern w:val="2"/>
                <w:szCs w:val="24"/>
                <w:lang w:eastAsia="en-US"/>
              </w:rPr>
              <w:t>iaga. STT e. mokymo platformoje darbuotojai atliko t</w:t>
            </w:r>
            <w:r w:rsidRPr="0014007A">
              <w:rPr>
                <w:rFonts w:eastAsia="Calibri"/>
                <w:kern w:val="2"/>
                <w:szCs w:val="24"/>
                <w:lang w:eastAsia="en-US"/>
              </w:rPr>
              <w:t>estus</w:t>
            </w:r>
            <w:r>
              <w:rPr>
                <w:rFonts w:eastAsia="Calibri"/>
                <w:kern w:val="2"/>
                <w:szCs w:val="24"/>
                <w:lang w:eastAsia="en-US"/>
              </w:rPr>
              <w:t> ir gavo p</w:t>
            </w:r>
            <w:r w:rsidRPr="0014007A">
              <w:rPr>
                <w:rFonts w:eastAsia="Calibri"/>
                <w:kern w:val="2"/>
                <w:szCs w:val="24"/>
                <w:lang w:eastAsia="en-US"/>
              </w:rPr>
              <w:t xml:space="preserve">ažymėjimus. </w:t>
            </w:r>
            <w:hyperlink r:id="rId14" w:history="1">
              <w:r w:rsidRPr="0014007A">
                <w:rPr>
                  <w:rStyle w:val="Hipersaitas"/>
                  <w:rFonts w:eastAsia="Calibri"/>
                  <w:kern w:val="2"/>
                  <w:szCs w:val="24"/>
                  <w:lang w:eastAsia="en-US"/>
                </w:rPr>
                <w:t>https://www.stt.lt/antikorupciniosamoningumodidinimas/ivairios-edukacinespriemones/stt-e.-mokymoplatforma/7661</w:t>
              </w:r>
            </w:hyperlink>
          </w:p>
        </w:tc>
      </w:tr>
      <w:tr w:rsidR="0014007A" w:rsidRPr="00CA31BC" w14:paraId="7FF5BC25" w14:textId="77777777" w:rsidTr="00A21E13">
        <w:trPr>
          <w:gridAfter w:val="1"/>
          <w:wAfter w:w="236" w:type="dxa"/>
          <w:trHeight w:val="1104"/>
        </w:trPr>
        <w:tc>
          <w:tcPr>
            <w:tcW w:w="2665" w:type="dxa"/>
            <w:gridSpan w:val="2"/>
            <w:tcBorders>
              <w:top w:val="single" w:sz="4" w:space="0" w:color="auto"/>
              <w:left w:val="single" w:sz="4" w:space="0" w:color="auto"/>
              <w:bottom w:val="single" w:sz="4" w:space="0" w:color="auto"/>
              <w:right w:val="single" w:sz="4" w:space="0" w:color="auto"/>
            </w:tcBorders>
          </w:tcPr>
          <w:p w14:paraId="7C34A12A" w14:textId="77777777" w:rsidR="0014007A" w:rsidRPr="00CA31BC" w:rsidRDefault="0014007A" w:rsidP="00A21E13">
            <w:pPr>
              <w:jc w:val="both"/>
              <w:rPr>
                <w:szCs w:val="24"/>
                <w:lang w:eastAsia="en-US"/>
              </w:rPr>
            </w:pPr>
            <w:r>
              <w:rPr>
                <w:szCs w:val="24"/>
                <w:lang w:eastAsia="en-US"/>
              </w:rPr>
              <w:lastRenderedPageBreak/>
              <w:t>Įstaigos</w:t>
            </w:r>
            <w:r w:rsidRPr="00CA31BC">
              <w:rPr>
                <w:szCs w:val="24"/>
                <w:lang w:eastAsia="en-US"/>
              </w:rPr>
              <w:t xml:space="preserve"> veiklos  vertinimas</w:t>
            </w:r>
          </w:p>
        </w:tc>
        <w:tc>
          <w:tcPr>
            <w:tcW w:w="3318" w:type="dxa"/>
            <w:gridSpan w:val="2"/>
            <w:tcBorders>
              <w:top w:val="single" w:sz="4" w:space="0" w:color="auto"/>
              <w:left w:val="single" w:sz="4" w:space="0" w:color="auto"/>
              <w:right w:val="single" w:sz="4" w:space="0" w:color="auto"/>
            </w:tcBorders>
          </w:tcPr>
          <w:p w14:paraId="0A17D5A7" w14:textId="77777777" w:rsidR="0014007A" w:rsidRPr="00CA31BC" w:rsidRDefault="0014007A" w:rsidP="00A21E13">
            <w:pPr>
              <w:jc w:val="both"/>
              <w:rPr>
                <w:szCs w:val="24"/>
                <w:lang w:eastAsia="en-US"/>
              </w:rPr>
            </w:pPr>
            <w:r w:rsidRPr="00CA31BC">
              <w:rPr>
                <w:szCs w:val="24"/>
                <w:lang w:eastAsia="en-US"/>
              </w:rPr>
              <w:t xml:space="preserve">Išorinis </w:t>
            </w:r>
            <w:r>
              <w:rPr>
                <w:szCs w:val="24"/>
                <w:lang w:eastAsia="en-US"/>
              </w:rPr>
              <w:t>įstaigos</w:t>
            </w:r>
            <w:r w:rsidRPr="00CA31BC">
              <w:rPr>
                <w:szCs w:val="24"/>
                <w:lang w:eastAsia="en-US"/>
              </w:rPr>
              <w:t xml:space="preserve"> vertinimas ir gautų duomenų naudojimas veiklai tobulinti</w:t>
            </w:r>
          </w:p>
        </w:tc>
        <w:tc>
          <w:tcPr>
            <w:tcW w:w="8930" w:type="dxa"/>
            <w:gridSpan w:val="3"/>
            <w:tcBorders>
              <w:top w:val="single" w:sz="4" w:space="0" w:color="auto"/>
              <w:left w:val="single" w:sz="4" w:space="0" w:color="auto"/>
              <w:right w:val="single" w:sz="4" w:space="0" w:color="auto"/>
            </w:tcBorders>
          </w:tcPr>
          <w:p w14:paraId="4F6C11DA" w14:textId="77777777" w:rsidR="0014007A" w:rsidRPr="00CA31BC" w:rsidRDefault="0014007A" w:rsidP="00A21E13">
            <w:pPr>
              <w:jc w:val="both"/>
              <w:rPr>
                <w:szCs w:val="24"/>
              </w:rPr>
            </w:pPr>
            <w:r>
              <w:rPr>
                <w:szCs w:val="24"/>
              </w:rPr>
              <w:t>-</w:t>
            </w:r>
          </w:p>
        </w:tc>
      </w:tr>
      <w:tr w:rsidR="0014007A" w:rsidRPr="00CA31BC" w14:paraId="5B06D241" w14:textId="77777777" w:rsidTr="00A21E13">
        <w:trPr>
          <w:gridAfter w:val="1"/>
          <w:wAfter w:w="236" w:type="dxa"/>
          <w:trHeight w:val="276"/>
        </w:trPr>
        <w:tc>
          <w:tcPr>
            <w:tcW w:w="14913" w:type="dxa"/>
            <w:gridSpan w:val="7"/>
            <w:tcBorders>
              <w:top w:val="nil"/>
              <w:left w:val="nil"/>
              <w:bottom w:val="single" w:sz="4" w:space="0" w:color="auto"/>
              <w:right w:val="nil"/>
            </w:tcBorders>
          </w:tcPr>
          <w:p w14:paraId="113FE37C" w14:textId="77777777" w:rsidR="0014007A" w:rsidRPr="00CA31BC" w:rsidRDefault="0014007A" w:rsidP="00A21E13">
            <w:pPr>
              <w:rPr>
                <w:rFonts w:eastAsia="Calibri"/>
                <w:b/>
                <w:szCs w:val="24"/>
                <w:lang w:eastAsia="en-US"/>
              </w:rPr>
            </w:pPr>
          </w:p>
        </w:tc>
      </w:tr>
      <w:tr w:rsidR="0014007A" w:rsidRPr="00CA31BC" w14:paraId="737FBCA7" w14:textId="77777777" w:rsidTr="00A21E13">
        <w:trPr>
          <w:trHeight w:val="1214"/>
        </w:trPr>
        <w:tc>
          <w:tcPr>
            <w:tcW w:w="2665" w:type="dxa"/>
            <w:gridSpan w:val="2"/>
            <w:vMerge w:val="restart"/>
            <w:tcBorders>
              <w:top w:val="single" w:sz="4" w:space="0" w:color="auto"/>
              <w:left w:val="single" w:sz="4" w:space="0" w:color="auto"/>
              <w:right w:val="single" w:sz="4" w:space="0" w:color="auto"/>
            </w:tcBorders>
          </w:tcPr>
          <w:p w14:paraId="2FBCE905" w14:textId="77777777" w:rsidR="0014007A" w:rsidRPr="00CA31BC" w:rsidRDefault="0014007A" w:rsidP="00A21E13">
            <w:pPr>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problemos ir</w:t>
            </w:r>
          </w:p>
          <w:p w14:paraId="7D4443BF" w14:textId="77777777" w:rsidR="0014007A" w:rsidRPr="00CA31BC" w:rsidRDefault="0014007A" w:rsidP="00A21E13">
            <w:pPr>
              <w:rPr>
                <w:color w:val="000000"/>
                <w:szCs w:val="24"/>
                <w:lang w:eastAsia="en-US"/>
              </w:rPr>
            </w:pPr>
            <w:r w:rsidRPr="00CA31BC">
              <w:rPr>
                <w:color w:val="000000"/>
                <w:szCs w:val="24"/>
                <w:lang w:eastAsia="en-US"/>
              </w:rPr>
              <w:t>jų sprendimas</w:t>
            </w:r>
          </w:p>
        </w:tc>
        <w:tc>
          <w:tcPr>
            <w:tcW w:w="3286" w:type="dxa"/>
            <w:tcBorders>
              <w:top w:val="single" w:sz="4" w:space="0" w:color="auto"/>
              <w:left w:val="single" w:sz="4" w:space="0" w:color="auto"/>
              <w:bottom w:val="single" w:sz="4" w:space="0" w:color="auto"/>
              <w:right w:val="single" w:sz="4" w:space="0" w:color="auto"/>
            </w:tcBorders>
          </w:tcPr>
          <w:p w14:paraId="3EE7FBE9" w14:textId="77777777" w:rsidR="0014007A" w:rsidRPr="00CA31BC" w:rsidRDefault="0014007A" w:rsidP="00A21E13">
            <w:pPr>
              <w:jc w:val="both"/>
              <w:rPr>
                <w:szCs w:val="24"/>
                <w:lang w:eastAsia="en-US"/>
              </w:rPr>
            </w:pPr>
            <w:r w:rsidRPr="00CA31BC">
              <w:rPr>
                <w:szCs w:val="24"/>
                <w:lang w:eastAsia="en-US"/>
              </w:rPr>
              <w:t>202</w:t>
            </w:r>
            <w:r>
              <w:rPr>
                <w:szCs w:val="24"/>
                <w:lang w:eastAsia="en-US"/>
              </w:rPr>
              <w:t>2</w:t>
            </w:r>
            <w:r w:rsidRPr="00CA31BC">
              <w:rPr>
                <w:szCs w:val="24"/>
                <w:lang w:eastAsia="en-US"/>
              </w:rPr>
              <w:t xml:space="preserve"> m. </w:t>
            </w:r>
            <w:r>
              <w:rPr>
                <w:szCs w:val="24"/>
                <w:lang w:eastAsia="en-US"/>
              </w:rPr>
              <w:t>mokyklos</w:t>
            </w:r>
            <w:r w:rsidRPr="00CA31BC">
              <w:rPr>
                <w:szCs w:val="24"/>
                <w:lang w:eastAsia="en-US"/>
              </w:rPr>
              <w:t xml:space="preserve"> veiklos ataskaitoje nurodytų problemų (iš)sprendimas </w:t>
            </w:r>
          </w:p>
          <w:p w14:paraId="64B7E77E" w14:textId="77777777" w:rsidR="0014007A" w:rsidRPr="00CA31BC" w:rsidRDefault="0014007A" w:rsidP="00A21E13">
            <w:pPr>
              <w:rPr>
                <w:szCs w:val="24"/>
                <w:lang w:eastAsia="en-US"/>
              </w:rPr>
            </w:pPr>
          </w:p>
        </w:tc>
        <w:tc>
          <w:tcPr>
            <w:tcW w:w="8962" w:type="dxa"/>
            <w:gridSpan w:val="4"/>
            <w:tcBorders>
              <w:top w:val="single" w:sz="4" w:space="0" w:color="auto"/>
              <w:left w:val="single" w:sz="4" w:space="0" w:color="auto"/>
              <w:right w:val="single" w:sz="4" w:space="0" w:color="auto"/>
            </w:tcBorders>
          </w:tcPr>
          <w:p w14:paraId="7E38C268" w14:textId="77777777" w:rsidR="0014007A" w:rsidRPr="00CA31BC" w:rsidRDefault="0014007A" w:rsidP="0014007A">
            <w:pPr>
              <w:jc w:val="both"/>
              <w:rPr>
                <w:bCs/>
                <w:szCs w:val="24"/>
                <w:lang w:eastAsia="en-US"/>
              </w:rPr>
            </w:pPr>
            <w:r>
              <w:rPr>
                <w:bCs/>
                <w:szCs w:val="24"/>
              </w:rPr>
              <w:t>Atlikti M</w:t>
            </w:r>
            <w:r w:rsidRPr="002D3D8E">
              <w:rPr>
                <w:bCs/>
                <w:szCs w:val="24"/>
              </w:rPr>
              <w:t>okyklos lauko ir kitų ugdomųjų erdvių atnaujinimo darbai  (lauko erdvės</w:t>
            </w:r>
            <w:r>
              <w:rPr>
                <w:bCs/>
                <w:szCs w:val="24"/>
              </w:rPr>
              <w:t>e įrengtos pakeliamos lysvės, į</w:t>
            </w:r>
            <w:r w:rsidRPr="002D3D8E">
              <w:rPr>
                <w:bCs/>
                <w:szCs w:val="24"/>
              </w:rPr>
              <w:t>sigyt</w:t>
            </w:r>
            <w:r>
              <w:rPr>
                <w:bCs/>
                <w:szCs w:val="24"/>
              </w:rPr>
              <w:t>os 3 SMART interaktyvios lentos, akustinė kėdė, trijose grupėse įrengti kondicionieriai, atliktas Mokyklos valgyklos kosmetinis remontas</w:t>
            </w:r>
            <w:r w:rsidRPr="002D3D8E">
              <w:rPr>
                <w:bCs/>
                <w:szCs w:val="24"/>
              </w:rPr>
              <w:t xml:space="preserve">). </w:t>
            </w:r>
            <w:r>
              <w:rPr>
                <w:bCs/>
                <w:szCs w:val="24"/>
              </w:rPr>
              <w:t>M</w:t>
            </w:r>
            <w:r w:rsidRPr="002D3D8E">
              <w:rPr>
                <w:bCs/>
                <w:szCs w:val="24"/>
              </w:rPr>
              <w:t xml:space="preserve">okymo lėšos </w:t>
            </w:r>
            <w:r>
              <w:rPr>
                <w:bCs/>
                <w:szCs w:val="24"/>
              </w:rPr>
              <w:t xml:space="preserve">tikslingai panaudotas </w:t>
            </w:r>
            <w:r w:rsidRPr="002D3D8E">
              <w:rPr>
                <w:bCs/>
                <w:szCs w:val="24"/>
              </w:rPr>
              <w:t>švietimo pagalbai, ugdymo procesui organizuoti ir valdymui.</w:t>
            </w:r>
          </w:p>
        </w:tc>
        <w:tc>
          <w:tcPr>
            <w:tcW w:w="236" w:type="dxa"/>
            <w:vMerge w:val="restart"/>
            <w:tcBorders>
              <w:top w:val="nil"/>
              <w:bottom w:val="nil"/>
              <w:right w:val="nil"/>
            </w:tcBorders>
          </w:tcPr>
          <w:p w14:paraId="628716BA" w14:textId="77777777" w:rsidR="0014007A" w:rsidRPr="00CA31BC" w:rsidRDefault="0014007A" w:rsidP="00A21E13">
            <w:pPr>
              <w:rPr>
                <w:rFonts w:eastAsia="Calibri"/>
                <w:szCs w:val="24"/>
                <w:lang w:eastAsia="en-US"/>
              </w:rPr>
            </w:pPr>
          </w:p>
        </w:tc>
      </w:tr>
      <w:tr w:rsidR="0014007A" w:rsidRPr="00CA31BC" w14:paraId="07BE243A" w14:textId="77777777" w:rsidTr="00A21E13">
        <w:trPr>
          <w:trHeight w:val="135"/>
        </w:trPr>
        <w:tc>
          <w:tcPr>
            <w:tcW w:w="2665" w:type="dxa"/>
            <w:gridSpan w:val="2"/>
            <w:vMerge/>
            <w:tcBorders>
              <w:left w:val="single" w:sz="4" w:space="0" w:color="auto"/>
              <w:right w:val="single" w:sz="4" w:space="0" w:color="auto"/>
            </w:tcBorders>
          </w:tcPr>
          <w:p w14:paraId="06753FC4" w14:textId="77777777" w:rsidR="0014007A" w:rsidRPr="00CA31BC" w:rsidRDefault="0014007A" w:rsidP="00A21E13">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5B1C07A9" w14:textId="77777777" w:rsidR="0014007A" w:rsidRPr="00CA31BC" w:rsidRDefault="0014007A" w:rsidP="00A21E13">
            <w:pPr>
              <w:jc w:val="both"/>
              <w:rPr>
                <w:color w:val="000000"/>
                <w:szCs w:val="24"/>
                <w:lang w:eastAsia="en-US"/>
              </w:rPr>
            </w:pPr>
            <w:r w:rsidRPr="00CA31BC">
              <w:rPr>
                <w:color w:val="000000"/>
                <w:szCs w:val="24"/>
                <w:lang w:eastAsia="en-US"/>
              </w:rPr>
              <w:t xml:space="preserve">Esamos </w:t>
            </w:r>
            <w:r>
              <w:rPr>
                <w:color w:val="000000"/>
                <w:szCs w:val="24"/>
                <w:lang w:eastAsia="en-US"/>
              </w:rPr>
              <w:t>mokyklos</w:t>
            </w:r>
            <w:r w:rsidRPr="00CA31BC">
              <w:rPr>
                <w:color w:val="000000"/>
                <w:szCs w:val="24"/>
                <w:lang w:eastAsia="en-US"/>
              </w:rPr>
              <w:t xml:space="preserve"> problemos ir jų sprendimas</w:t>
            </w:r>
          </w:p>
          <w:p w14:paraId="5D5EC6D8" w14:textId="77777777" w:rsidR="0014007A" w:rsidRPr="00CA31BC" w:rsidRDefault="0014007A" w:rsidP="00A21E13">
            <w:pPr>
              <w:jc w:val="both"/>
              <w:rPr>
                <w:szCs w:val="24"/>
                <w:lang w:eastAsia="en-US"/>
              </w:rPr>
            </w:pPr>
          </w:p>
        </w:tc>
        <w:tc>
          <w:tcPr>
            <w:tcW w:w="8962" w:type="dxa"/>
            <w:gridSpan w:val="4"/>
            <w:tcBorders>
              <w:left w:val="single" w:sz="4" w:space="0" w:color="auto"/>
              <w:bottom w:val="single" w:sz="4" w:space="0" w:color="auto"/>
              <w:right w:val="single" w:sz="4" w:space="0" w:color="auto"/>
            </w:tcBorders>
          </w:tcPr>
          <w:p w14:paraId="17FF2E41" w14:textId="77777777" w:rsidR="0014007A" w:rsidRDefault="0014007A" w:rsidP="0014007A">
            <w:pPr>
              <w:pStyle w:val="Sraopastraipa"/>
              <w:numPr>
                <w:ilvl w:val="0"/>
                <w:numId w:val="9"/>
              </w:numPr>
              <w:tabs>
                <w:tab w:val="left" w:pos="319"/>
              </w:tabs>
              <w:ind w:left="0"/>
              <w:jc w:val="both"/>
              <w:rPr>
                <w:szCs w:val="24"/>
                <w:lang w:eastAsia="en-US"/>
              </w:rPr>
            </w:pPr>
            <w:r w:rsidRPr="009548CB">
              <w:rPr>
                <w:szCs w:val="24"/>
                <w:lang w:eastAsia="en-US"/>
              </w:rPr>
              <w:t>Mokyklos vidaus ir išorės patalpų modernizavimas (</w:t>
            </w:r>
            <w:r>
              <w:rPr>
                <w:szCs w:val="24"/>
                <w:lang w:eastAsia="en-US"/>
              </w:rPr>
              <w:t xml:space="preserve">priešmokyklinės (6 </w:t>
            </w:r>
            <w:proofErr w:type="spellStart"/>
            <w:r>
              <w:rPr>
                <w:szCs w:val="24"/>
                <w:lang w:eastAsia="en-US"/>
              </w:rPr>
              <w:t>gr</w:t>
            </w:r>
            <w:proofErr w:type="spellEnd"/>
            <w:r>
              <w:rPr>
                <w:szCs w:val="24"/>
                <w:lang w:eastAsia="en-US"/>
              </w:rPr>
              <w:t>.)</w:t>
            </w:r>
            <w:r w:rsidR="00791E59">
              <w:rPr>
                <w:szCs w:val="24"/>
                <w:lang w:eastAsia="en-US"/>
              </w:rPr>
              <w:t xml:space="preserve"> </w:t>
            </w:r>
            <w:r>
              <w:rPr>
                <w:szCs w:val="24"/>
                <w:lang w:eastAsia="en-US"/>
              </w:rPr>
              <w:t>grupės</w:t>
            </w:r>
          </w:p>
          <w:p w14:paraId="339E28AA" w14:textId="77777777" w:rsidR="0014007A" w:rsidRPr="002E142A" w:rsidRDefault="0014007A" w:rsidP="0014007A">
            <w:pPr>
              <w:tabs>
                <w:tab w:val="left" w:pos="319"/>
              </w:tabs>
              <w:jc w:val="both"/>
              <w:rPr>
                <w:szCs w:val="24"/>
                <w:lang w:eastAsia="en-US"/>
              </w:rPr>
            </w:pPr>
            <w:r w:rsidRPr="002E142A">
              <w:rPr>
                <w:szCs w:val="24"/>
                <w:lang w:eastAsia="en-US"/>
              </w:rPr>
              <w:t xml:space="preserve">kosmetinis remontas). </w:t>
            </w:r>
          </w:p>
          <w:p w14:paraId="558ACC4F" w14:textId="77777777" w:rsidR="0014007A" w:rsidRDefault="0014007A" w:rsidP="0014007A">
            <w:pPr>
              <w:pStyle w:val="Sraopastraipa"/>
              <w:numPr>
                <w:ilvl w:val="0"/>
                <w:numId w:val="9"/>
              </w:numPr>
              <w:tabs>
                <w:tab w:val="left" w:pos="319"/>
              </w:tabs>
              <w:ind w:left="0"/>
              <w:jc w:val="both"/>
              <w:rPr>
                <w:szCs w:val="24"/>
                <w:lang w:eastAsia="en-US"/>
              </w:rPr>
            </w:pPr>
            <w:r>
              <w:rPr>
                <w:szCs w:val="24"/>
                <w:lang w:eastAsia="en-US"/>
              </w:rPr>
              <w:t>Naujo virimo katilo įrengimas ir</w:t>
            </w:r>
            <w:r w:rsidRPr="009548CB">
              <w:rPr>
                <w:szCs w:val="24"/>
                <w:lang w:eastAsia="en-US"/>
              </w:rPr>
              <w:t xml:space="preserve"> </w:t>
            </w:r>
            <w:r>
              <w:rPr>
                <w:szCs w:val="24"/>
                <w:lang w:eastAsia="en-US"/>
              </w:rPr>
              <w:t>tinkama eksploatacija.</w:t>
            </w:r>
          </w:p>
          <w:p w14:paraId="48CCE8A3" w14:textId="77777777" w:rsidR="0014007A" w:rsidRPr="003B279F" w:rsidRDefault="0014007A" w:rsidP="0014007A">
            <w:pPr>
              <w:pStyle w:val="Sraopastraipa"/>
              <w:numPr>
                <w:ilvl w:val="0"/>
                <w:numId w:val="9"/>
              </w:numPr>
              <w:tabs>
                <w:tab w:val="left" w:pos="319"/>
              </w:tabs>
              <w:ind w:left="0"/>
              <w:jc w:val="both"/>
              <w:rPr>
                <w:szCs w:val="24"/>
                <w:lang w:eastAsia="en-US"/>
              </w:rPr>
            </w:pPr>
            <w:r>
              <w:rPr>
                <w:szCs w:val="24"/>
                <w:lang w:eastAsia="en-US"/>
              </w:rPr>
              <w:t>350 m</w:t>
            </w:r>
            <w:r>
              <w:rPr>
                <w:szCs w:val="24"/>
                <w:vertAlign w:val="superscript"/>
                <w:lang w:eastAsia="en-US"/>
              </w:rPr>
              <w:t>2</w:t>
            </w:r>
            <w:r>
              <w:rPr>
                <w:szCs w:val="24"/>
                <w:lang w:eastAsia="en-US"/>
              </w:rPr>
              <w:t xml:space="preserve"> trinkelių dangos pakeitimas Mokyklos vidiniame kieme.</w:t>
            </w:r>
          </w:p>
        </w:tc>
        <w:tc>
          <w:tcPr>
            <w:tcW w:w="236" w:type="dxa"/>
            <w:vMerge/>
            <w:tcBorders>
              <w:top w:val="nil"/>
              <w:bottom w:val="nil"/>
              <w:right w:val="nil"/>
            </w:tcBorders>
          </w:tcPr>
          <w:p w14:paraId="78058B4E" w14:textId="77777777" w:rsidR="0014007A" w:rsidRPr="00CA31BC" w:rsidRDefault="0014007A" w:rsidP="00A21E13">
            <w:pPr>
              <w:jc w:val="center"/>
              <w:rPr>
                <w:rFonts w:eastAsia="Calibri"/>
                <w:szCs w:val="24"/>
                <w:lang w:eastAsia="en-US"/>
              </w:rPr>
            </w:pPr>
          </w:p>
        </w:tc>
      </w:tr>
      <w:tr w:rsidR="0014007A" w:rsidRPr="00CA31BC" w14:paraId="58D4B8C2" w14:textId="77777777" w:rsidTr="00A21E13">
        <w:trPr>
          <w:gridAfter w:val="1"/>
          <w:wAfter w:w="236" w:type="dxa"/>
          <w:trHeight w:val="559"/>
        </w:trPr>
        <w:tc>
          <w:tcPr>
            <w:tcW w:w="2665" w:type="dxa"/>
            <w:gridSpan w:val="2"/>
            <w:vMerge/>
            <w:tcBorders>
              <w:left w:val="single" w:sz="4" w:space="0" w:color="auto"/>
              <w:bottom w:val="single" w:sz="4" w:space="0" w:color="auto"/>
              <w:right w:val="single" w:sz="4" w:space="0" w:color="auto"/>
            </w:tcBorders>
          </w:tcPr>
          <w:p w14:paraId="24808656" w14:textId="77777777" w:rsidR="0014007A" w:rsidRPr="00CA31BC" w:rsidRDefault="0014007A" w:rsidP="00A21E13">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71AE4CBC" w14:textId="77777777" w:rsidR="0014007A" w:rsidRPr="00CA31BC" w:rsidRDefault="0014007A" w:rsidP="00A21E13">
            <w:pPr>
              <w:rPr>
                <w:szCs w:val="24"/>
                <w:lang w:eastAsia="en-US"/>
              </w:rPr>
            </w:pPr>
            <w:r w:rsidRPr="00CA31BC">
              <w:rPr>
                <w:szCs w:val="24"/>
                <w:lang w:eastAsia="en-US"/>
              </w:rPr>
              <w:t xml:space="preserve">Galimos (tikėtinos) </w:t>
            </w:r>
            <w:r>
              <w:rPr>
                <w:szCs w:val="24"/>
                <w:lang w:eastAsia="en-US"/>
              </w:rPr>
              <w:t xml:space="preserve">mokyklos </w:t>
            </w:r>
            <w:r w:rsidRPr="00CA31BC">
              <w:rPr>
                <w:szCs w:val="24"/>
                <w:lang w:eastAsia="en-US"/>
              </w:rPr>
              <w:t>problemos ir jų sprendimas</w:t>
            </w:r>
          </w:p>
        </w:tc>
        <w:tc>
          <w:tcPr>
            <w:tcW w:w="8962" w:type="dxa"/>
            <w:gridSpan w:val="4"/>
            <w:tcBorders>
              <w:top w:val="single" w:sz="4" w:space="0" w:color="auto"/>
              <w:left w:val="single" w:sz="4" w:space="0" w:color="auto"/>
              <w:bottom w:val="single" w:sz="4" w:space="0" w:color="auto"/>
              <w:right w:val="single" w:sz="4" w:space="0" w:color="auto"/>
            </w:tcBorders>
          </w:tcPr>
          <w:p w14:paraId="46C2AAAD" w14:textId="77777777" w:rsidR="0014007A" w:rsidRDefault="0014007A" w:rsidP="00A21E13">
            <w:pPr>
              <w:tabs>
                <w:tab w:val="left" w:pos="319"/>
              </w:tabs>
              <w:contextualSpacing/>
              <w:jc w:val="both"/>
              <w:rPr>
                <w:rFonts w:eastAsia="Calibri"/>
                <w:szCs w:val="24"/>
                <w:lang w:eastAsia="en-US"/>
              </w:rPr>
            </w:pPr>
            <w:r w:rsidRPr="008A01A8">
              <w:rPr>
                <w:rFonts w:eastAsia="Calibri"/>
                <w:szCs w:val="24"/>
                <w:lang w:eastAsia="en-US"/>
              </w:rPr>
              <w:t xml:space="preserve">1. </w:t>
            </w:r>
            <w:r>
              <w:rPr>
                <w:rFonts w:eastAsia="Calibri"/>
                <w:szCs w:val="24"/>
                <w:lang w:eastAsia="en-US"/>
              </w:rPr>
              <w:t>U</w:t>
            </w:r>
            <w:r w:rsidRPr="008A01A8">
              <w:rPr>
                <w:rFonts w:eastAsia="Calibri"/>
                <w:szCs w:val="24"/>
                <w:lang w:eastAsia="en-US"/>
              </w:rPr>
              <w:t xml:space="preserve">gdytinių </w:t>
            </w:r>
            <w:r>
              <w:rPr>
                <w:rFonts w:eastAsia="Calibri"/>
                <w:szCs w:val="24"/>
                <w:lang w:eastAsia="en-US"/>
              </w:rPr>
              <w:t xml:space="preserve">ir mokinių </w:t>
            </w:r>
            <w:r w:rsidRPr="008A01A8">
              <w:rPr>
                <w:rFonts w:eastAsia="Calibri"/>
                <w:szCs w:val="24"/>
                <w:lang w:eastAsia="en-US"/>
              </w:rPr>
              <w:t xml:space="preserve">skaičiaus mažėjimas. </w:t>
            </w:r>
          </w:p>
          <w:p w14:paraId="351A9BB8" w14:textId="77777777" w:rsidR="0014007A" w:rsidRPr="00CA31BC" w:rsidRDefault="0014007A" w:rsidP="00A21E13">
            <w:pPr>
              <w:tabs>
                <w:tab w:val="left" w:pos="319"/>
              </w:tabs>
              <w:contextualSpacing/>
              <w:jc w:val="both"/>
              <w:rPr>
                <w:rFonts w:eastAsia="Calibri"/>
                <w:szCs w:val="24"/>
                <w:lang w:eastAsia="en-US"/>
              </w:rPr>
            </w:pPr>
            <w:r w:rsidRPr="008A01A8">
              <w:rPr>
                <w:rFonts w:eastAsia="Calibri"/>
                <w:szCs w:val="24"/>
                <w:lang w:eastAsia="en-US"/>
              </w:rPr>
              <w:t xml:space="preserve">2. </w:t>
            </w:r>
            <w:r w:rsidR="00166518" w:rsidRPr="005D498A">
              <w:rPr>
                <w:rFonts w:eastAsia="Calibri"/>
                <w:szCs w:val="24"/>
                <w:lang w:eastAsia="en-US"/>
              </w:rPr>
              <w:t>P</w:t>
            </w:r>
            <w:r w:rsidRPr="005D498A">
              <w:rPr>
                <w:rFonts w:eastAsia="Calibri"/>
                <w:szCs w:val="24"/>
                <w:lang w:eastAsia="en-US"/>
              </w:rPr>
              <w:t>agalbos mokiniui specialistų (logopedo, spec. pedagogo)</w:t>
            </w:r>
            <w:r w:rsidR="00166518" w:rsidRPr="005D498A">
              <w:rPr>
                <w:rFonts w:eastAsia="Calibri"/>
                <w:szCs w:val="24"/>
                <w:lang w:eastAsia="en-US"/>
              </w:rPr>
              <w:t xml:space="preserve"> trūkumas.</w:t>
            </w:r>
          </w:p>
        </w:tc>
      </w:tr>
      <w:tr w:rsidR="0014007A" w:rsidRPr="00CA31BC" w14:paraId="29926643" w14:textId="77777777" w:rsidTr="00A21E13">
        <w:trPr>
          <w:gridAfter w:val="1"/>
          <w:wAfter w:w="236" w:type="dxa"/>
          <w:trHeight w:val="112"/>
        </w:trPr>
        <w:tc>
          <w:tcPr>
            <w:tcW w:w="2665" w:type="dxa"/>
            <w:gridSpan w:val="2"/>
            <w:tcBorders>
              <w:top w:val="single" w:sz="4" w:space="0" w:color="auto"/>
              <w:left w:val="single" w:sz="4" w:space="0" w:color="auto"/>
              <w:bottom w:val="single" w:sz="4" w:space="0" w:color="auto"/>
              <w:right w:val="single" w:sz="4" w:space="0" w:color="auto"/>
            </w:tcBorders>
          </w:tcPr>
          <w:p w14:paraId="73C0DF49" w14:textId="77777777" w:rsidR="0014007A" w:rsidRPr="00CA31BC" w:rsidRDefault="0014007A" w:rsidP="00A21E13">
            <w:pPr>
              <w:rPr>
                <w:color w:val="000000"/>
                <w:szCs w:val="24"/>
                <w:lang w:eastAsia="en-US"/>
              </w:rPr>
            </w:pPr>
            <w:r>
              <w:rPr>
                <w:color w:val="000000"/>
                <w:szCs w:val="24"/>
                <w:lang w:eastAsia="en-US"/>
              </w:rPr>
              <w:t>M</w:t>
            </w:r>
            <w:r w:rsidRPr="00CA31BC">
              <w:rPr>
                <w:color w:val="000000"/>
                <w:szCs w:val="24"/>
                <w:lang w:eastAsia="en-US"/>
              </w:rPr>
              <w:t>etų ataskaitos aptarimas įstaigos savivaldos institucijose</w:t>
            </w:r>
          </w:p>
        </w:tc>
        <w:tc>
          <w:tcPr>
            <w:tcW w:w="12248" w:type="dxa"/>
            <w:gridSpan w:val="5"/>
            <w:tcBorders>
              <w:top w:val="single" w:sz="4" w:space="0" w:color="auto"/>
              <w:left w:val="single" w:sz="4" w:space="0" w:color="auto"/>
              <w:bottom w:val="single" w:sz="4" w:space="0" w:color="auto"/>
              <w:right w:val="single" w:sz="4" w:space="0" w:color="auto"/>
            </w:tcBorders>
          </w:tcPr>
          <w:p w14:paraId="4942FA8A" w14:textId="77777777" w:rsidR="0014007A" w:rsidRPr="00CA31BC" w:rsidRDefault="0014007A" w:rsidP="00791E59">
            <w:pPr>
              <w:jc w:val="both"/>
              <w:rPr>
                <w:bCs/>
                <w:color w:val="000000"/>
                <w:szCs w:val="24"/>
                <w:lang w:eastAsia="en-US"/>
              </w:rPr>
            </w:pPr>
            <w:r w:rsidRPr="00850DC4">
              <w:rPr>
                <w:bCs/>
                <w:szCs w:val="24"/>
                <w:lang w:eastAsia="en-US"/>
              </w:rPr>
              <w:t xml:space="preserve">Ataskaita aptarta 2024 m. </w:t>
            </w:r>
            <w:r w:rsidR="00791E59">
              <w:rPr>
                <w:bCs/>
                <w:szCs w:val="24"/>
                <w:lang w:eastAsia="en-US"/>
              </w:rPr>
              <w:t xml:space="preserve">gegužės </w:t>
            </w:r>
            <w:r>
              <w:rPr>
                <w:bCs/>
                <w:szCs w:val="24"/>
                <w:lang w:eastAsia="en-US"/>
              </w:rPr>
              <w:t>3</w:t>
            </w:r>
            <w:r w:rsidR="00791E59">
              <w:rPr>
                <w:bCs/>
                <w:szCs w:val="24"/>
                <w:lang w:eastAsia="en-US"/>
              </w:rPr>
              <w:t xml:space="preserve"> d. Mokyklos tarybos posėdyje (protokolas Nr. </w:t>
            </w:r>
            <w:r>
              <w:rPr>
                <w:bCs/>
                <w:szCs w:val="24"/>
                <w:lang w:eastAsia="en-US"/>
              </w:rPr>
              <w:t>B</w:t>
            </w:r>
            <w:r w:rsidRPr="00850DC4">
              <w:rPr>
                <w:bCs/>
                <w:szCs w:val="24"/>
                <w:lang w:eastAsia="en-US"/>
              </w:rPr>
              <w:t xml:space="preserve">-4), </w:t>
            </w:r>
            <w:r w:rsidR="00791E59">
              <w:rPr>
                <w:bCs/>
                <w:szCs w:val="24"/>
                <w:lang w:eastAsia="en-US"/>
              </w:rPr>
              <w:t>Mokytojų tarybos posėdyje (protokolas Nr. 4).</w:t>
            </w:r>
          </w:p>
        </w:tc>
      </w:tr>
      <w:tr w:rsidR="0014007A" w:rsidRPr="00CA31BC" w14:paraId="45AFCA5E" w14:textId="77777777" w:rsidTr="00A21E13">
        <w:trPr>
          <w:gridAfter w:val="1"/>
          <w:wAfter w:w="236" w:type="dxa"/>
          <w:trHeight w:val="112"/>
        </w:trPr>
        <w:tc>
          <w:tcPr>
            <w:tcW w:w="2665" w:type="dxa"/>
            <w:gridSpan w:val="2"/>
            <w:vMerge w:val="restart"/>
            <w:tcBorders>
              <w:top w:val="single" w:sz="4" w:space="0" w:color="auto"/>
              <w:left w:val="single" w:sz="4" w:space="0" w:color="auto"/>
              <w:right w:val="single" w:sz="4" w:space="0" w:color="auto"/>
            </w:tcBorders>
          </w:tcPr>
          <w:p w14:paraId="7069E1EB" w14:textId="77777777" w:rsidR="0014007A" w:rsidRPr="00CA31BC" w:rsidRDefault="0014007A" w:rsidP="00A21E13">
            <w:pPr>
              <w:rPr>
                <w:bCs/>
                <w:szCs w:val="24"/>
                <w:lang w:eastAsia="en-US"/>
              </w:rPr>
            </w:pPr>
            <w:r w:rsidRPr="00CA31BC">
              <w:rPr>
                <w:szCs w:val="24"/>
                <w:lang w:eastAsia="en-US"/>
              </w:rPr>
              <w:t xml:space="preserve">Papildoma informacija apie </w:t>
            </w:r>
            <w:r>
              <w:rPr>
                <w:szCs w:val="24"/>
                <w:lang w:eastAsia="en-US"/>
              </w:rPr>
              <w:t>įstaigą</w:t>
            </w:r>
          </w:p>
        </w:tc>
        <w:tc>
          <w:tcPr>
            <w:tcW w:w="4310" w:type="dxa"/>
            <w:gridSpan w:val="3"/>
            <w:tcBorders>
              <w:top w:val="single" w:sz="4" w:space="0" w:color="auto"/>
              <w:left w:val="single" w:sz="4" w:space="0" w:color="auto"/>
              <w:bottom w:val="single" w:sz="4" w:space="0" w:color="auto"/>
              <w:right w:val="single" w:sz="4" w:space="0" w:color="auto"/>
            </w:tcBorders>
          </w:tcPr>
          <w:p w14:paraId="290CDC73" w14:textId="77777777" w:rsidR="0014007A" w:rsidRPr="00CA31BC" w:rsidRDefault="0014007A" w:rsidP="00A21E13">
            <w:pPr>
              <w:jc w:val="both"/>
              <w:rPr>
                <w:bCs/>
                <w:szCs w:val="24"/>
                <w:lang w:eastAsia="en-US"/>
              </w:rPr>
            </w:pPr>
            <w:r w:rsidRPr="00CA31BC">
              <w:rPr>
                <w:szCs w:val="24"/>
                <w:lang w:eastAsia="en-US"/>
              </w:rPr>
              <w:t xml:space="preserve">Informacijos apie </w:t>
            </w:r>
            <w:r>
              <w:rPr>
                <w:szCs w:val="24"/>
                <w:lang w:eastAsia="en-US"/>
              </w:rPr>
              <w:t>įstaigos</w:t>
            </w:r>
            <w:r w:rsidRPr="00CA31BC">
              <w:rPr>
                <w:szCs w:val="24"/>
                <w:lang w:eastAsia="en-US"/>
              </w:rPr>
              <w:t xml:space="preserve"> veiklą sklaida</w:t>
            </w:r>
          </w:p>
        </w:tc>
        <w:tc>
          <w:tcPr>
            <w:tcW w:w="7938" w:type="dxa"/>
            <w:gridSpan w:val="2"/>
            <w:tcBorders>
              <w:top w:val="single" w:sz="4" w:space="0" w:color="auto"/>
              <w:left w:val="single" w:sz="4" w:space="0" w:color="auto"/>
              <w:bottom w:val="single" w:sz="4" w:space="0" w:color="auto"/>
              <w:right w:val="single" w:sz="4" w:space="0" w:color="auto"/>
            </w:tcBorders>
          </w:tcPr>
          <w:p w14:paraId="6D71E6CA" w14:textId="77777777" w:rsidR="0014007A" w:rsidRPr="00850DC4" w:rsidRDefault="0014007A" w:rsidP="00A21E13">
            <w:pPr>
              <w:jc w:val="both"/>
              <w:rPr>
                <w:szCs w:val="24"/>
                <w:lang w:eastAsia="en-US"/>
              </w:rPr>
            </w:pPr>
            <w:r w:rsidRPr="00850DC4">
              <w:rPr>
                <w:bCs/>
                <w:szCs w:val="24"/>
                <w:lang w:eastAsia="en-US"/>
              </w:rPr>
              <w:t xml:space="preserve">Mokyklos interneto tinklapyje </w:t>
            </w:r>
            <w:hyperlink r:id="rId15" w:history="1">
              <w:r w:rsidRPr="006653D0">
                <w:rPr>
                  <w:rStyle w:val="Hipersaitas"/>
                  <w:szCs w:val="24"/>
                  <w:lang w:eastAsia="en-US"/>
                </w:rPr>
                <w:t>www.azuoliukas.com</w:t>
              </w:r>
            </w:hyperlink>
            <w:r>
              <w:rPr>
                <w:szCs w:val="24"/>
                <w:lang w:eastAsia="en-US"/>
              </w:rPr>
              <w:t>,</w:t>
            </w:r>
            <w:r w:rsidRPr="00850DC4">
              <w:rPr>
                <w:szCs w:val="24"/>
                <w:lang w:eastAsia="en-US"/>
              </w:rPr>
              <w:t xml:space="preserve"> </w:t>
            </w:r>
            <w:r>
              <w:rPr>
                <w:szCs w:val="24"/>
                <w:lang w:eastAsia="en-US"/>
              </w:rPr>
              <w:t xml:space="preserve">mokyklos „Facebook“ paskyroje, </w:t>
            </w:r>
            <w:r w:rsidR="00791E59">
              <w:rPr>
                <w:szCs w:val="24"/>
                <w:lang w:eastAsia="en-US"/>
              </w:rPr>
              <w:t>Jurbarko rajono</w:t>
            </w:r>
            <w:r w:rsidRPr="00850DC4">
              <w:rPr>
                <w:szCs w:val="24"/>
                <w:lang w:eastAsia="en-US"/>
              </w:rPr>
              <w:t xml:space="preserve"> savivaldybės interneto tinklapyje bei rajoninėje spaudoje, </w:t>
            </w:r>
            <w:r>
              <w:rPr>
                <w:szCs w:val="24"/>
                <w:lang w:eastAsia="en-US"/>
              </w:rPr>
              <w:t>projekto partnerių internetinėse svetainėse.</w:t>
            </w:r>
          </w:p>
        </w:tc>
      </w:tr>
      <w:tr w:rsidR="0014007A" w:rsidRPr="00CA31BC" w14:paraId="27DE3EE6" w14:textId="77777777" w:rsidTr="00A21E13">
        <w:trPr>
          <w:gridAfter w:val="1"/>
          <w:wAfter w:w="236" w:type="dxa"/>
          <w:trHeight w:val="285"/>
        </w:trPr>
        <w:tc>
          <w:tcPr>
            <w:tcW w:w="2665" w:type="dxa"/>
            <w:gridSpan w:val="2"/>
            <w:vMerge/>
            <w:tcBorders>
              <w:left w:val="single" w:sz="4" w:space="0" w:color="auto"/>
              <w:right w:val="single" w:sz="4" w:space="0" w:color="auto"/>
            </w:tcBorders>
          </w:tcPr>
          <w:p w14:paraId="03F36313" w14:textId="77777777" w:rsidR="0014007A" w:rsidRPr="00CA31BC" w:rsidRDefault="0014007A" w:rsidP="00A21E13">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2B2C8B19" w14:textId="77777777" w:rsidR="0014007A" w:rsidRDefault="0014007A" w:rsidP="00A21E13">
            <w:pPr>
              <w:rPr>
                <w:szCs w:val="24"/>
                <w:lang w:eastAsia="en-US"/>
              </w:rPr>
            </w:pPr>
            <w:r>
              <w:rPr>
                <w:szCs w:val="24"/>
                <w:lang w:eastAsia="en-US"/>
              </w:rPr>
              <w:t>Įstaigos</w:t>
            </w:r>
            <w:r w:rsidRPr="00CA31BC">
              <w:rPr>
                <w:szCs w:val="24"/>
                <w:lang w:eastAsia="en-US"/>
              </w:rPr>
              <w:t xml:space="preserve"> partneriai</w:t>
            </w:r>
          </w:p>
          <w:p w14:paraId="66E10496" w14:textId="77777777" w:rsidR="0014007A" w:rsidRDefault="0014007A" w:rsidP="00A21E13">
            <w:pPr>
              <w:rPr>
                <w:szCs w:val="24"/>
                <w:lang w:eastAsia="en-US"/>
              </w:rPr>
            </w:pPr>
            <w:r w:rsidRPr="00CA31BC">
              <w:rPr>
                <w:szCs w:val="24"/>
                <w:lang w:eastAsia="en-US"/>
              </w:rPr>
              <w:t>Bendradarbiavimo su mokinių tėvais (globėjais, rūpintojais) ir socialiniais partneriais formos</w:t>
            </w:r>
          </w:p>
          <w:p w14:paraId="6179EBC5" w14:textId="77777777" w:rsidR="0014007A" w:rsidRPr="00CA31BC" w:rsidRDefault="0014007A" w:rsidP="00A21E13">
            <w:pPr>
              <w:jc w:val="both"/>
              <w:rPr>
                <w:szCs w:val="24"/>
                <w:lang w:eastAsia="en-US"/>
              </w:rPr>
            </w:pPr>
          </w:p>
        </w:tc>
        <w:tc>
          <w:tcPr>
            <w:tcW w:w="7938" w:type="dxa"/>
            <w:gridSpan w:val="2"/>
            <w:tcBorders>
              <w:top w:val="single" w:sz="4" w:space="0" w:color="auto"/>
              <w:left w:val="single" w:sz="4" w:space="0" w:color="auto"/>
              <w:bottom w:val="single" w:sz="4" w:space="0" w:color="auto"/>
              <w:right w:val="single" w:sz="4" w:space="0" w:color="auto"/>
            </w:tcBorders>
          </w:tcPr>
          <w:p w14:paraId="1D56D962" w14:textId="1074BC77" w:rsidR="0014007A" w:rsidRPr="00791E59" w:rsidRDefault="0014007A" w:rsidP="00A21E13">
            <w:pPr>
              <w:jc w:val="both"/>
            </w:pPr>
            <w:r w:rsidRPr="00E222BA">
              <w:t>Jurbarko švietimo centras, Jurbarko Antano Sodeikos meno mokykla, Jurbarko</w:t>
            </w:r>
            <w:r w:rsidR="00440FA9">
              <w:t> </w:t>
            </w:r>
            <w:r w:rsidRPr="00E222BA">
              <w:t xml:space="preserve"> krašto muziejaus Vinco Grybo memorialinis muziejus, Valstybinių miškų urėdijos Jurbarko regioninis padalinys, Panemunių regioninis parkas, Jurbarko Naujamiesčio progimnazija, Jurbarko Vytauto Didžiojo progimnazija, Jurbarko rajono savivaldybės visuomenės sveikatos biuras, Jurbarko rajono savivaldybės viešoji biblioteka, Jurbarko rajono policijos komisariatas, </w:t>
            </w:r>
            <w:r w:rsidRPr="00E222BA">
              <w:lastRenderedPageBreak/>
              <w:t>Jurbarko</w:t>
            </w:r>
            <w:r w:rsidR="00440FA9">
              <w:t> </w:t>
            </w:r>
            <w:r w:rsidRPr="00E222BA">
              <w:t xml:space="preserve"> rajono priešgaisrinė tarnyba. Vykdomų tarptautinių projektų partneriai iš Rumunijos („</w:t>
            </w:r>
            <w:proofErr w:type="spellStart"/>
            <w:r w:rsidRPr="00E222BA">
              <w:t>Blue</w:t>
            </w:r>
            <w:proofErr w:type="spellEnd"/>
            <w:r w:rsidRPr="00E222BA">
              <w:t xml:space="preserve"> </w:t>
            </w:r>
            <w:proofErr w:type="spellStart"/>
            <w:r w:rsidRPr="00E222BA">
              <w:t>Flower</w:t>
            </w:r>
            <w:proofErr w:type="spellEnd"/>
            <w:r w:rsidRPr="00E222BA">
              <w:t>“ vaikų darželis, Bukareštas), Bulgarijos („</w:t>
            </w:r>
            <w:proofErr w:type="spellStart"/>
            <w:r w:rsidRPr="00E222BA">
              <w:t>Bratya</w:t>
            </w:r>
            <w:proofErr w:type="spellEnd"/>
            <w:r w:rsidRPr="00E222BA">
              <w:t xml:space="preserve"> </w:t>
            </w:r>
            <w:proofErr w:type="spellStart"/>
            <w:r w:rsidRPr="00E222BA">
              <w:t>Grimm</w:t>
            </w:r>
            <w:proofErr w:type="spellEnd"/>
            <w:r w:rsidRPr="00E222BA">
              <w:t xml:space="preserve">“ vaikų darželis, </w:t>
            </w:r>
            <w:proofErr w:type="spellStart"/>
            <w:r w:rsidRPr="00E222BA">
              <w:t>Šumenas</w:t>
            </w:r>
            <w:proofErr w:type="spellEnd"/>
            <w:r w:rsidRPr="00E222BA">
              <w:t xml:space="preserve">), Portugalijos (EB1/PE </w:t>
            </w:r>
            <w:proofErr w:type="spellStart"/>
            <w:r w:rsidRPr="00E222BA">
              <w:t>da</w:t>
            </w:r>
            <w:proofErr w:type="spellEnd"/>
            <w:r w:rsidRPr="00E222BA">
              <w:t xml:space="preserve"> </w:t>
            </w:r>
            <w:proofErr w:type="spellStart"/>
            <w:r w:rsidRPr="00E222BA">
              <w:t>Lombada</w:t>
            </w:r>
            <w:proofErr w:type="spellEnd"/>
            <w:r w:rsidRPr="00E222BA">
              <w:t xml:space="preserve"> mokykla, </w:t>
            </w:r>
            <w:proofErr w:type="spellStart"/>
            <w:r w:rsidRPr="00E222BA">
              <w:t>Ponto</w:t>
            </w:r>
            <w:proofErr w:type="spellEnd"/>
            <w:r w:rsidRPr="00E222BA">
              <w:t xml:space="preserve"> </w:t>
            </w:r>
            <w:proofErr w:type="spellStart"/>
            <w:r w:rsidRPr="00E222BA">
              <w:t>do</w:t>
            </w:r>
            <w:proofErr w:type="spellEnd"/>
            <w:r w:rsidRPr="00E222BA">
              <w:t xml:space="preserve"> </w:t>
            </w:r>
            <w:proofErr w:type="spellStart"/>
            <w:r w:rsidRPr="00E222BA">
              <w:t>Sol</w:t>
            </w:r>
            <w:proofErr w:type="spellEnd"/>
            <w:r w:rsidRPr="00E222BA">
              <w:t>), Latvijos (Daugpilio miesto vaikų darželis Nr.11), Estijos („Arbu“ vaikų darželis, Talinas), Islandijos (</w:t>
            </w:r>
            <w:proofErr w:type="spellStart"/>
            <w:r w:rsidRPr="00E222BA">
              <w:t>Mother</w:t>
            </w:r>
            <w:proofErr w:type="spellEnd"/>
            <w:r w:rsidRPr="00E222BA">
              <w:t xml:space="preserve"> </w:t>
            </w:r>
            <w:proofErr w:type="spellStart"/>
            <w:r w:rsidRPr="00E222BA">
              <w:t>tongue</w:t>
            </w:r>
            <w:proofErr w:type="spellEnd"/>
            <w:r w:rsidRPr="00E222BA">
              <w:t xml:space="preserve">/ </w:t>
            </w:r>
            <w:proofErr w:type="spellStart"/>
            <w:r w:rsidRPr="00E222BA">
              <w:t>Modurmal</w:t>
            </w:r>
            <w:proofErr w:type="spellEnd"/>
            <w:r w:rsidRPr="00E222BA">
              <w:t xml:space="preserve"> centras, Reikjavikas), Suomijos (</w:t>
            </w:r>
            <w:proofErr w:type="spellStart"/>
            <w:r w:rsidRPr="00E222BA">
              <w:t>Annila</w:t>
            </w:r>
            <w:proofErr w:type="spellEnd"/>
            <w:r w:rsidRPr="00E222BA">
              <w:t xml:space="preserve"> </w:t>
            </w:r>
            <w:proofErr w:type="spellStart"/>
            <w:r w:rsidRPr="00E222BA">
              <w:t>Ry</w:t>
            </w:r>
            <w:proofErr w:type="spellEnd"/>
            <w:r w:rsidRPr="00E222BA">
              <w:t xml:space="preserve"> vaikų darželis, Helsinkis).</w:t>
            </w:r>
          </w:p>
        </w:tc>
      </w:tr>
      <w:tr w:rsidR="0014007A" w:rsidRPr="00CA31BC" w14:paraId="70DB1040" w14:textId="77777777" w:rsidTr="00A21E13">
        <w:trPr>
          <w:gridAfter w:val="1"/>
          <w:wAfter w:w="236" w:type="dxa"/>
          <w:trHeight w:val="285"/>
        </w:trPr>
        <w:tc>
          <w:tcPr>
            <w:tcW w:w="2665" w:type="dxa"/>
            <w:gridSpan w:val="2"/>
            <w:vMerge/>
            <w:tcBorders>
              <w:left w:val="single" w:sz="4" w:space="0" w:color="auto"/>
              <w:right w:val="single" w:sz="4" w:space="0" w:color="auto"/>
            </w:tcBorders>
          </w:tcPr>
          <w:p w14:paraId="141FBD2C" w14:textId="77777777" w:rsidR="0014007A" w:rsidRPr="00CA31BC" w:rsidRDefault="0014007A" w:rsidP="00A21E13">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20A8FCA1" w14:textId="77777777" w:rsidR="0014007A" w:rsidRPr="00CA31BC" w:rsidRDefault="0014007A" w:rsidP="00A21E13">
            <w:pPr>
              <w:rPr>
                <w:szCs w:val="24"/>
                <w:lang w:eastAsia="en-US"/>
              </w:rPr>
            </w:pPr>
            <w:r>
              <w:rPr>
                <w:szCs w:val="24"/>
                <w:lang w:eastAsia="en-US"/>
              </w:rPr>
              <w:t>Įstaigos</w:t>
            </w:r>
            <w:r w:rsidRPr="00CA31BC">
              <w:rPr>
                <w:szCs w:val="24"/>
                <w:lang w:eastAsia="en-US"/>
              </w:rPr>
              <w:t xml:space="preserve"> bendruomenės iniciatyvos</w:t>
            </w:r>
          </w:p>
        </w:tc>
        <w:tc>
          <w:tcPr>
            <w:tcW w:w="7938" w:type="dxa"/>
            <w:gridSpan w:val="2"/>
            <w:tcBorders>
              <w:top w:val="single" w:sz="4" w:space="0" w:color="auto"/>
              <w:left w:val="single" w:sz="4" w:space="0" w:color="auto"/>
              <w:bottom w:val="single" w:sz="4" w:space="0" w:color="auto"/>
              <w:right w:val="single" w:sz="4" w:space="0" w:color="auto"/>
            </w:tcBorders>
          </w:tcPr>
          <w:p w14:paraId="0DF07672" w14:textId="77777777" w:rsidR="0014007A" w:rsidRDefault="0014007A" w:rsidP="00A21E13">
            <w:pPr>
              <w:jc w:val="both"/>
            </w:pPr>
            <w:r>
              <w:t>Aplinkosaugines iniciatyvas M</w:t>
            </w:r>
            <w:r w:rsidRPr="00E222BA">
              <w:t xml:space="preserve">okyklos bendruomenė įgyvendino prisijungiant prie pasaulinės ENO medžių </w:t>
            </w:r>
            <w:r w:rsidR="00791E59">
              <w:t>sodinimo dienos „Mano kiemas – žalias kiemas”, akcijos „Baltasis badas”, „</w:t>
            </w:r>
            <w:r w:rsidRPr="00E222BA">
              <w:t>Pagalba paukšteliams”,</w:t>
            </w:r>
            <w:r w:rsidR="00791E59">
              <w:t xml:space="preserve"> žemės dienai skirtas renginys „</w:t>
            </w:r>
            <w:r>
              <w:t>Mano žemė – mano namai</w:t>
            </w:r>
            <w:r w:rsidRPr="00E222BA">
              <w:t>”, ekologinis projektas „Žalioji palangė 202</w:t>
            </w:r>
            <w:r>
              <w:t>3</w:t>
            </w:r>
            <w:r w:rsidRPr="00E222BA">
              <w:t>“, ekologinių darbų paroda</w:t>
            </w:r>
            <w:r>
              <w:t xml:space="preserve"> – madų šou</w:t>
            </w:r>
            <w:r w:rsidRPr="00E222BA">
              <w:t xml:space="preserve"> „Plastikiniams maišelia</w:t>
            </w:r>
            <w:r w:rsidR="00791E59">
              <w:t>ms sakau NE“</w:t>
            </w:r>
            <w:r w:rsidRPr="00E222BA">
              <w:t>.</w:t>
            </w:r>
          </w:p>
          <w:p w14:paraId="5CFCB19A" w14:textId="77777777" w:rsidR="0014007A" w:rsidRDefault="0014007A" w:rsidP="00A21E13">
            <w:pPr>
              <w:jc w:val="both"/>
            </w:pPr>
            <w:r>
              <w:t>Rudenį pasodinti narcizai ir tulpės.</w:t>
            </w:r>
          </w:p>
          <w:p w14:paraId="65365801" w14:textId="77777777" w:rsidR="0014007A" w:rsidRPr="00CA31BC" w:rsidRDefault="0014007A" w:rsidP="00A21E13">
            <w:pPr>
              <w:jc w:val="both"/>
              <w:rPr>
                <w:szCs w:val="24"/>
                <w:lang w:eastAsia="en-US"/>
              </w:rPr>
            </w:pPr>
            <w:r>
              <w:t>Parama Ukrainos kariams. Apkasų žvakių gamyba, kalėdinių dovanėlių rengimas kariams ir Ukrainos vaikams.</w:t>
            </w:r>
          </w:p>
        </w:tc>
      </w:tr>
      <w:tr w:rsidR="0014007A" w:rsidRPr="00CA31BC" w14:paraId="1B6A547E" w14:textId="77777777" w:rsidTr="00A21E13">
        <w:trPr>
          <w:gridAfter w:val="1"/>
          <w:wAfter w:w="236" w:type="dxa"/>
          <w:trHeight w:val="285"/>
        </w:trPr>
        <w:tc>
          <w:tcPr>
            <w:tcW w:w="2665" w:type="dxa"/>
            <w:gridSpan w:val="2"/>
            <w:vMerge/>
            <w:tcBorders>
              <w:left w:val="single" w:sz="4" w:space="0" w:color="auto"/>
              <w:bottom w:val="single" w:sz="4" w:space="0" w:color="auto"/>
              <w:right w:val="single" w:sz="4" w:space="0" w:color="auto"/>
            </w:tcBorders>
          </w:tcPr>
          <w:p w14:paraId="1F0B6B0D" w14:textId="77777777" w:rsidR="0014007A" w:rsidRPr="00CA31BC" w:rsidRDefault="0014007A" w:rsidP="00A21E13">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141698AF" w14:textId="77777777" w:rsidR="0014007A" w:rsidRPr="00CA31BC" w:rsidRDefault="0014007A" w:rsidP="00A21E13">
            <w:pPr>
              <w:jc w:val="both"/>
              <w:rPr>
                <w:szCs w:val="24"/>
                <w:lang w:eastAsia="en-US"/>
              </w:rPr>
            </w:pPr>
            <w:r w:rsidRPr="00CA31BC">
              <w:rPr>
                <w:szCs w:val="24"/>
                <w:lang w:eastAsia="en-US"/>
              </w:rPr>
              <w:t>Kita informacija</w:t>
            </w:r>
          </w:p>
        </w:tc>
        <w:tc>
          <w:tcPr>
            <w:tcW w:w="7938" w:type="dxa"/>
            <w:gridSpan w:val="2"/>
            <w:tcBorders>
              <w:top w:val="single" w:sz="4" w:space="0" w:color="auto"/>
              <w:left w:val="single" w:sz="4" w:space="0" w:color="auto"/>
              <w:bottom w:val="single" w:sz="4" w:space="0" w:color="auto"/>
              <w:right w:val="single" w:sz="4" w:space="0" w:color="auto"/>
            </w:tcBorders>
          </w:tcPr>
          <w:p w14:paraId="41EC2593" w14:textId="77777777" w:rsidR="0014007A" w:rsidRPr="00CA31BC" w:rsidRDefault="0014007A" w:rsidP="00791E59">
            <w:pPr>
              <w:jc w:val="both"/>
              <w:rPr>
                <w:szCs w:val="24"/>
                <w:lang w:eastAsia="en-US"/>
              </w:rPr>
            </w:pPr>
            <w:r>
              <w:rPr>
                <w:szCs w:val="24"/>
                <w:lang w:eastAsia="en-US"/>
              </w:rPr>
              <w:t>Svarbu atlikti šiuos darbus: M</w:t>
            </w:r>
            <w:r w:rsidRPr="00935296">
              <w:rPr>
                <w:szCs w:val="24"/>
                <w:lang w:eastAsia="en-US"/>
              </w:rPr>
              <w:t>okyklos pastato renovaciją (pastato išorės, vidaus komunikacijų) ir mokyklos kiemo takų, keliančių grėsmę va</w:t>
            </w:r>
            <w:r w:rsidR="00791E59">
              <w:rPr>
                <w:szCs w:val="24"/>
                <w:lang w:eastAsia="en-US"/>
              </w:rPr>
              <w:t>ikų saugumui, remontą. Birželio–</w:t>
            </w:r>
            <w:r w:rsidRPr="00935296">
              <w:rPr>
                <w:szCs w:val="24"/>
                <w:lang w:eastAsia="en-US"/>
              </w:rPr>
              <w:t>rugpjūč</w:t>
            </w:r>
            <w:r w:rsidR="00791E59">
              <w:rPr>
                <w:szCs w:val="24"/>
                <w:lang w:eastAsia="en-US"/>
              </w:rPr>
              <w:t>io mėnesiais bus pakeista 350 m</w:t>
            </w:r>
            <w:r w:rsidR="00791E59">
              <w:rPr>
                <w:szCs w:val="24"/>
                <w:vertAlign w:val="superscript"/>
                <w:lang w:eastAsia="en-US"/>
              </w:rPr>
              <w:t>2</w:t>
            </w:r>
            <w:r w:rsidRPr="00935296">
              <w:rPr>
                <w:szCs w:val="24"/>
                <w:lang w:eastAsia="en-US"/>
              </w:rPr>
              <w:t xml:space="preserve"> takų dangos.</w:t>
            </w:r>
          </w:p>
        </w:tc>
      </w:tr>
      <w:tr w:rsidR="0014007A" w:rsidRPr="00CA31BC" w14:paraId="4AABF4EF" w14:textId="77777777" w:rsidTr="00A21E13">
        <w:trPr>
          <w:gridAfter w:val="1"/>
          <w:wAfter w:w="236" w:type="dxa"/>
          <w:trHeight w:val="277"/>
        </w:trPr>
        <w:tc>
          <w:tcPr>
            <w:tcW w:w="2580" w:type="dxa"/>
            <w:vMerge w:val="restart"/>
            <w:tcBorders>
              <w:left w:val="single" w:sz="4" w:space="0" w:color="auto"/>
              <w:right w:val="single" w:sz="4" w:space="0" w:color="auto"/>
            </w:tcBorders>
          </w:tcPr>
          <w:p w14:paraId="59382250" w14:textId="77777777" w:rsidR="0014007A" w:rsidRPr="00CA31BC" w:rsidRDefault="0014007A" w:rsidP="00A21E13">
            <w:pPr>
              <w:rPr>
                <w:szCs w:val="24"/>
                <w:lang w:eastAsia="en-US"/>
              </w:rPr>
            </w:pPr>
            <w:r w:rsidRPr="00CA31BC">
              <w:rPr>
                <w:szCs w:val="24"/>
                <w:lang w:eastAsia="en-US"/>
              </w:rPr>
              <w:t>Žmogiškieji ištekliai ir socialinė aplinka (pagal 202</w:t>
            </w:r>
            <w:r>
              <w:rPr>
                <w:szCs w:val="24"/>
                <w:lang w:eastAsia="en-US"/>
              </w:rPr>
              <w:t>3</w:t>
            </w:r>
            <w:r w:rsidRPr="00CA31BC">
              <w:rPr>
                <w:szCs w:val="24"/>
                <w:lang w:eastAsia="en-US"/>
              </w:rPr>
              <w:t xml:space="preserve"> m. rugsėjo 1 d. statistiką)</w:t>
            </w:r>
          </w:p>
          <w:p w14:paraId="59894E46" w14:textId="77777777" w:rsidR="0014007A" w:rsidRPr="00CA31BC" w:rsidRDefault="0014007A" w:rsidP="00A21E13">
            <w:pPr>
              <w:rPr>
                <w:szCs w:val="24"/>
                <w:lang w:eastAsia="en-US"/>
              </w:rPr>
            </w:pPr>
          </w:p>
        </w:tc>
        <w:tc>
          <w:tcPr>
            <w:tcW w:w="4395" w:type="dxa"/>
            <w:gridSpan w:val="4"/>
            <w:tcBorders>
              <w:left w:val="single" w:sz="4" w:space="0" w:color="auto"/>
              <w:bottom w:val="single" w:sz="4" w:space="0" w:color="auto"/>
              <w:right w:val="single" w:sz="4" w:space="0" w:color="auto"/>
            </w:tcBorders>
          </w:tcPr>
          <w:p w14:paraId="038CACE6" w14:textId="77777777" w:rsidR="0014007A" w:rsidRPr="00CA31BC" w:rsidRDefault="0014007A" w:rsidP="00A21E13">
            <w:pPr>
              <w:jc w:val="both"/>
              <w:rPr>
                <w:szCs w:val="24"/>
                <w:lang w:eastAsia="en-US"/>
              </w:rPr>
            </w:pPr>
            <w:r w:rsidRPr="00CA31BC">
              <w:rPr>
                <w:szCs w:val="24"/>
                <w:lang w:eastAsia="en-US"/>
              </w:rPr>
              <w:t>Rodiklis:</w:t>
            </w:r>
          </w:p>
        </w:tc>
        <w:tc>
          <w:tcPr>
            <w:tcW w:w="3798" w:type="dxa"/>
            <w:tcBorders>
              <w:left w:val="single" w:sz="4" w:space="0" w:color="000000"/>
              <w:right w:val="single" w:sz="4" w:space="0" w:color="000000"/>
            </w:tcBorders>
            <w:shd w:val="clear" w:color="auto" w:fill="auto"/>
          </w:tcPr>
          <w:p w14:paraId="46D1A263" w14:textId="77777777" w:rsidR="0014007A" w:rsidRPr="00CA31BC" w:rsidRDefault="0014007A" w:rsidP="00A21E13">
            <w:pPr>
              <w:jc w:val="center"/>
              <w:rPr>
                <w:bCs/>
                <w:szCs w:val="24"/>
                <w:lang w:eastAsia="en-US"/>
              </w:rPr>
            </w:pPr>
            <w:r>
              <w:t>2022</w:t>
            </w:r>
            <w:r w:rsidRPr="005179B5">
              <w:t>-09-01</w:t>
            </w:r>
          </w:p>
        </w:tc>
        <w:tc>
          <w:tcPr>
            <w:tcW w:w="4140" w:type="dxa"/>
            <w:tcBorders>
              <w:left w:val="single" w:sz="4" w:space="0" w:color="000000"/>
              <w:right w:val="single" w:sz="4" w:space="0" w:color="000000"/>
            </w:tcBorders>
            <w:shd w:val="clear" w:color="auto" w:fill="auto"/>
          </w:tcPr>
          <w:p w14:paraId="734F7798" w14:textId="77777777" w:rsidR="0014007A" w:rsidRPr="00CA31BC" w:rsidRDefault="0014007A" w:rsidP="00A21E13">
            <w:pPr>
              <w:jc w:val="center"/>
              <w:rPr>
                <w:bCs/>
                <w:szCs w:val="24"/>
                <w:lang w:eastAsia="en-US"/>
              </w:rPr>
            </w:pPr>
            <w:r>
              <w:t>2023</w:t>
            </w:r>
            <w:r w:rsidRPr="005179B5">
              <w:t>-09-01</w:t>
            </w:r>
          </w:p>
        </w:tc>
      </w:tr>
      <w:tr w:rsidR="0014007A" w:rsidRPr="00CA31BC" w14:paraId="00834F34" w14:textId="77777777" w:rsidTr="00A21E13">
        <w:trPr>
          <w:gridAfter w:val="1"/>
          <w:wAfter w:w="236" w:type="dxa"/>
          <w:trHeight w:val="277"/>
        </w:trPr>
        <w:tc>
          <w:tcPr>
            <w:tcW w:w="2580" w:type="dxa"/>
            <w:vMerge/>
            <w:tcBorders>
              <w:left w:val="single" w:sz="4" w:space="0" w:color="auto"/>
              <w:right w:val="single" w:sz="4" w:space="0" w:color="auto"/>
            </w:tcBorders>
          </w:tcPr>
          <w:p w14:paraId="41E05243" w14:textId="77777777" w:rsidR="0014007A" w:rsidRPr="00CA31BC" w:rsidRDefault="0014007A" w:rsidP="00A21E13">
            <w:pPr>
              <w:rPr>
                <w:szCs w:val="24"/>
                <w:lang w:eastAsia="en-US"/>
              </w:rPr>
            </w:pPr>
          </w:p>
        </w:tc>
        <w:tc>
          <w:tcPr>
            <w:tcW w:w="4395" w:type="dxa"/>
            <w:gridSpan w:val="4"/>
            <w:tcBorders>
              <w:left w:val="single" w:sz="4" w:space="0" w:color="auto"/>
              <w:bottom w:val="single" w:sz="4" w:space="0" w:color="auto"/>
              <w:right w:val="single" w:sz="4" w:space="0" w:color="auto"/>
            </w:tcBorders>
          </w:tcPr>
          <w:p w14:paraId="55C09B39" w14:textId="77777777" w:rsidR="0014007A" w:rsidRPr="00CA31BC" w:rsidRDefault="0014007A" w:rsidP="00A21E13">
            <w:pPr>
              <w:jc w:val="both"/>
              <w:rPr>
                <w:szCs w:val="24"/>
                <w:lang w:eastAsia="en-US"/>
              </w:rPr>
            </w:pPr>
            <w:r w:rsidRPr="00CA31BC">
              <w:rPr>
                <w:szCs w:val="24"/>
                <w:lang w:eastAsia="en-US"/>
              </w:rPr>
              <w:t>Pedagoginių darbuotojų ir etatų skaičius</w:t>
            </w:r>
          </w:p>
        </w:tc>
        <w:tc>
          <w:tcPr>
            <w:tcW w:w="3798" w:type="dxa"/>
            <w:tcBorders>
              <w:left w:val="single" w:sz="4" w:space="0" w:color="000000"/>
              <w:right w:val="single" w:sz="4" w:space="0" w:color="000000"/>
            </w:tcBorders>
            <w:shd w:val="clear" w:color="auto" w:fill="auto"/>
          </w:tcPr>
          <w:p w14:paraId="590FAD1A" w14:textId="77777777" w:rsidR="0014007A" w:rsidRPr="00CA31BC" w:rsidRDefault="0014007A" w:rsidP="00A21E13">
            <w:pPr>
              <w:jc w:val="center"/>
              <w:rPr>
                <w:rFonts w:eastAsia="Calibri"/>
                <w:szCs w:val="24"/>
                <w:lang w:eastAsia="en-US"/>
              </w:rPr>
            </w:pPr>
            <w:r w:rsidRPr="005179B5">
              <w:t>27 (27,8)</w:t>
            </w:r>
          </w:p>
        </w:tc>
        <w:tc>
          <w:tcPr>
            <w:tcW w:w="4140" w:type="dxa"/>
            <w:tcBorders>
              <w:left w:val="single" w:sz="4" w:space="0" w:color="000000"/>
              <w:right w:val="single" w:sz="4" w:space="0" w:color="000000"/>
            </w:tcBorders>
            <w:shd w:val="clear" w:color="auto" w:fill="auto"/>
          </w:tcPr>
          <w:p w14:paraId="49709EA7" w14:textId="77777777" w:rsidR="0014007A" w:rsidRPr="00CA31BC" w:rsidRDefault="0014007A" w:rsidP="00A21E13">
            <w:pPr>
              <w:jc w:val="center"/>
              <w:rPr>
                <w:szCs w:val="24"/>
                <w:lang w:eastAsia="en-US"/>
              </w:rPr>
            </w:pPr>
            <w:r>
              <w:t>28 (30,3)</w:t>
            </w:r>
          </w:p>
        </w:tc>
      </w:tr>
      <w:tr w:rsidR="0014007A" w:rsidRPr="00CA31BC" w14:paraId="63734DC6" w14:textId="77777777" w:rsidTr="00A21E13">
        <w:trPr>
          <w:gridAfter w:val="1"/>
          <w:wAfter w:w="236" w:type="dxa"/>
          <w:trHeight w:val="308"/>
        </w:trPr>
        <w:tc>
          <w:tcPr>
            <w:tcW w:w="2580" w:type="dxa"/>
            <w:vMerge/>
            <w:tcBorders>
              <w:left w:val="single" w:sz="4" w:space="0" w:color="auto"/>
              <w:right w:val="single" w:sz="4" w:space="0" w:color="auto"/>
            </w:tcBorders>
          </w:tcPr>
          <w:p w14:paraId="48822BE5" w14:textId="77777777" w:rsidR="0014007A" w:rsidRPr="00CA31BC" w:rsidRDefault="0014007A" w:rsidP="00A21E13">
            <w:pPr>
              <w:rPr>
                <w:szCs w:val="24"/>
                <w:lang w:eastAsia="en-US"/>
              </w:rPr>
            </w:pPr>
          </w:p>
        </w:tc>
        <w:tc>
          <w:tcPr>
            <w:tcW w:w="4395" w:type="dxa"/>
            <w:gridSpan w:val="4"/>
            <w:tcBorders>
              <w:top w:val="single" w:sz="4" w:space="0" w:color="auto"/>
              <w:left w:val="single" w:sz="4" w:space="0" w:color="auto"/>
              <w:bottom w:val="single" w:sz="4" w:space="0" w:color="auto"/>
              <w:right w:val="single" w:sz="4" w:space="0" w:color="auto"/>
            </w:tcBorders>
          </w:tcPr>
          <w:p w14:paraId="44DADE43" w14:textId="77777777" w:rsidR="0014007A" w:rsidRPr="00CA31BC" w:rsidRDefault="0014007A" w:rsidP="00A21E13">
            <w:pPr>
              <w:jc w:val="both"/>
              <w:rPr>
                <w:szCs w:val="24"/>
                <w:lang w:eastAsia="en-US"/>
              </w:rPr>
            </w:pPr>
            <w:r w:rsidRPr="00CA31BC">
              <w:rPr>
                <w:szCs w:val="24"/>
                <w:lang w:eastAsia="en-US"/>
              </w:rPr>
              <w:t>Aptarnaujančio personalo ir etatų skaičius</w:t>
            </w:r>
          </w:p>
        </w:tc>
        <w:tc>
          <w:tcPr>
            <w:tcW w:w="3798" w:type="dxa"/>
            <w:tcBorders>
              <w:left w:val="single" w:sz="4" w:space="0" w:color="000000"/>
              <w:right w:val="single" w:sz="4" w:space="0" w:color="000000"/>
            </w:tcBorders>
            <w:shd w:val="clear" w:color="auto" w:fill="auto"/>
          </w:tcPr>
          <w:p w14:paraId="1B8D8F20" w14:textId="77777777" w:rsidR="0014007A" w:rsidRPr="00CA31BC" w:rsidRDefault="0014007A" w:rsidP="00A21E13">
            <w:pPr>
              <w:jc w:val="center"/>
              <w:rPr>
                <w:rFonts w:eastAsia="Calibri"/>
                <w:szCs w:val="24"/>
                <w:lang w:eastAsia="en-US"/>
              </w:rPr>
            </w:pPr>
            <w:r w:rsidRPr="005179B5">
              <w:t>27 (27,2)</w:t>
            </w:r>
          </w:p>
        </w:tc>
        <w:tc>
          <w:tcPr>
            <w:tcW w:w="4140" w:type="dxa"/>
            <w:tcBorders>
              <w:left w:val="single" w:sz="4" w:space="0" w:color="000000"/>
              <w:right w:val="single" w:sz="4" w:space="0" w:color="000000"/>
            </w:tcBorders>
            <w:shd w:val="clear" w:color="auto" w:fill="auto"/>
          </w:tcPr>
          <w:p w14:paraId="20B88FD9" w14:textId="77777777" w:rsidR="0014007A" w:rsidRPr="00CA31BC" w:rsidRDefault="0014007A" w:rsidP="00A21E13">
            <w:pPr>
              <w:jc w:val="center"/>
              <w:rPr>
                <w:szCs w:val="24"/>
                <w:lang w:eastAsia="en-US"/>
              </w:rPr>
            </w:pPr>
            <w:r>
              <w:t>30 (31,7)</w:t>
            </w:r>
          </w:p>
        </w:tc>
      </w:tr>
      <w:tr w:rsidR="0014007A" w:rsidRPr="00CA31BC" w14:paraId="193B4A1B" w14:textId="77777777" w:rsidTr="00A21E13">
        <w:trPr>
          <w:gridAfter w:val="1"/>
          <w:wAfter w:w="236" w:type="dxa"/>
          <w:trHeight w:val="280"/>
        </w:trPr>
        <w:tc>
          <w:tcPr>
            <w:tcW w:w="2580" w:type="dxa"/>
            <w:vMerge/>
            <w:tcBorders>
              <w:left w:val="single" w:sz="4" w:space="0" w:color="auto"/>
              <w:right w:val="single" w:sz="4" w:space="0" w:color="auto"/>
            </w:tcBorders>
          </w:tcPr>
          <w:p w14:paraId="597B8BE1" w14:textId="77777777" w:rsidR="0014007A" w:rsidRPr="00CA31BC" w:rsidRDefault="0014007A" w:rsidP="00A21E13">
            <w:pPr>
              <w:rPr>
                <w:szCs w:val="24"/>
                <w:lang w:eastAsia="en-US"/>
              </w:rPr>
            </w:pPr>
          </w:p>
        </w:tc>
        <w:tc>
          <w:tcPr>
            <w:tcW w:w="4395" w:type="dxa"/>
            <w:gridSpan w:val="4"/>
            <w:tcBorders>
              <w:top w:val="single" w:sz="4" w:space="0" w:color="auto"/>
              <w:left w:val="single" w:sz="4" w:space="0" w:color="auto"/>
              <w:bottom w:val="single" w:sz="4" w:space="0" w:color="auto"/>
              <w:right w:val="single" w:sz="4" w:space="0" w:color="auto"/>
            </w:tcBorders>
          </w:tcPr>
          <w:p w14:paraId="73B2269A" w14:textId="77777777" w:rsidR="0014007A" w:rsidRPr="00CA31BC" w:rsidRDefault="0014007A" w:rsidP="00A21E13">
            <w:pPr>
              <w:jc w:val="both"/>
              <w:rPr>
                <w:szCs w:val="24"/>
                <w:lang w:eastAsia="en-US"/>
              </w:rPr>
            </w:pPr>
            <w:r w:rsidRPr="00CA31BC">
              <w:rPr>
                <w:szCs w:val="24"/>
                <w:lang w:eastAsia="en-US"/>
              </w:rPr>
              <w:t>Mokinių skaičius</w:t>
            </w:r>
          </w:p>
        </w:tc>
        <w:tc>
          <w:tcPr>
            <w:tcW w:w="3798" w:type="dxa"/>
            <w:tcBorders>
              <w:left w:val="single" w:sz="4" w:space="0" w:color="000000"/>
              <w:right w:val="single" w:sz="4" w:space="0" w:color="000000"/>
            </w:tcBorders>
            <w:shd w:val="clear" w:color="auto" w:fill="auto"/>
          </w:tcPr>
          <w:p w14:paraId="147FE96B" w14:textId="77777777" w:rsidR="0014007A" w:rsidRPr="00CA31BC" w:rsidRDefault="0014007A" w:rsidP="00A21E13">
            <w:pPr>
              <w:jc w:val="center"/>
              <w:rPr>
                <w:rFonts w:eastAsia="Calibri"/>
                <w:szCs w:val="24"/>
                <w:lang w:eastAsia="en-US"/>
              </w:rPr>
            </w:pPr>
            <w:r w:rsidRPr="005179B5">
              <w:t>9</w:t>
            </w:r>
          </w:p>
        </w:tc>
        <w:tc>
          <w:tcPr>
            <w:tcW w:w="4140" w:type="dxa"/>
            <w:tcBorders>
              <w:left w:val="single" w:sz="4" w:space="0" w:color="000000"/>
              <w:right w:val="single" w:sz="4" w:space="0" w:color="000000"/>
            </w:tcBorders>
            <w:shd w:val="clear" w:color="auto" w:fill="auto"/>
          </w:tcPr>
          <w:p w14:paraId="0A2A70EF" w14:textId="77777777" w:rsidR="0014007A" w:rsidRPr="00CA31BC" w:rsidRDefault="0014007A" w:rsidP="00A21E13">
            <w:pPr>
              <w:jc w:val="center"/>
              <w:rPr>
                <w:szCs w:val="24"/>
                <w:lang w:eastAsia="en-US"/>
              </w:rPr>
            </w:pPr>
            <w:r>
              <w:t>9</w:t>
            </w:r>
          </w:p>
        </w:tc>
      </w:tr>
      <w:tr w:rsidR="0014007A" w:rsidRPr="00CA31BC" w14:paraId="1927FA11" w14:textId="77777777" w:rsidTr="00A21E13">
        <w:trPr>
          <w:gridAfter w:val="1"/>
          <w:wAfter w:w="236" w:type="dxa"/>
          <w:trHeight w:val="280"/>
        </w:trPr>
        <w:tc>
          <w:tcPr>
            <w:tcW w:w="2580" w:type="dxa"/>
            <w:vMerge/>
            <w:tcBorders>
              <w:left w:val="single" w:sz="4" w:space="0" w:color="auto"/>
              <w:right w:val="single" w:sz="4" w:space="0" w:color="auto"/>
            </w:tcBorders>
          </w:tcPr>
          <w:p w14:paraId="1296BA04" w14:textId="77777777" w:rsidR="0014007A" w:rsidRPr="00CA31BC" w:rsidRDefault="0014007A" w:rsidP="00A21E13">
            <w:pPr>
              <w:rPr>
                <w:szCs w:val="24"/>
                <w:lang w:eastAsia="en-US"/>
              </w:rPr>
            </w:pPr>
          </w:p>
        </w:tc>
        <w:tc>
          <w:tcPr>
            <w:tcW w:w="4395" w:type="dxa"/>
            <w:gridSpan w:val="4"/>
            <w:tcBorders>
              <w:top w:val="single" w:sz="4" w:space="0" w:color="auto"/>
              <w:left w:val="single" w:sz="4" w:space="0" w:color="auto"/>
              <w:bottom w:val="single" w:sz="4" w:space="0" w:color="auto"/>
              <w:right w:val="single" w:sz="4" w:space="0" w:color="auto"/>
            </w:tcBorders>
          </w:tcPr>
          <w:p w14:paraId="3B6AD484" w14:textId="77777777" w:rsidR="0014007A" w:rsidRPr="00CA31BC" w:rsidRDefault="0014007A" w:rsidP="00A21E13">
            <w:pPr>
              <w:jc w:val="both"/>
              <w:rPr>
                <w:szCs w:val="24"/>
                <w:lang w:eastAsia="en-US"/>
              </w:rPr>
            </w:pPr>
            <w:r w:rsidRPr="00CA31BC">
              <w:rPr>
                <w:szCs w:val="24"/>
                <w:lang w:eastAsia="en-US"/>
              </w:rPr>
              <w:t>Ikimokyklinukų skaičius</w:t>
            </w:r>
          </w:p>
        </w:tc>
        <w:tc>
          <w:tcPr>
            <w:tcW w:w="3798" w:type="dxa"/>
            <w:tcBorders>
              <w:left w:val="single" w:sz="4" w:space="0" w:color="000000"/>
              <w:right w:val="single" w:sz="4" w:space="0" w:color="000000"/>
            </w:tcBorders>
            <w:shd w:val="clear" w:color="auto" w:fill="auto"/>
          </w:tcPr>
          <w:p w14:paraId="0C67941D" w14:textId="77777777" w:rsidR="0014007A" w:rsidRPr="00CA31BC" w:rsidRDefault="0014007A" w:rsidP="00A21E13">
            <w:pPr>
              <w:jc w:val="center"/>
              <w:rPr>
                <w:rFonts w:eastAsia="Calibri"/>
                <w:szCs w:val="24"/>
                <w:lang w:eastAsia="en-US"/>
              </w:rPr>
            </w:pPr>
            <w:r w:rsidRPr="005179B5">
              <w:t>160</w:t>
            </w:r>
          </w:p>
        </w:tc>
        <w:tc>
          <w:tcPr>
            <w:tcW w:w="4140" w:type="dxa"/>
            <w:tcBorders>
              <w:left w:val="single" w:sz="4" w:space="0" w:color="000000"/>
              <w:right w:val="single" w:sz="4" w:space="0" w:color="000000"/>
            </w:tcBorders>
            <w:shd w:val="clear" w:color="auto" w:fill="auto"/>
          </w:tcPr>
          <w:p w14:paraId="7CA9CCEF" w14:textId="77777777" w:rsidR="0014007A" w:rsidRPr="00CA31BC" w:rsidRDefault="0014007A" w:rsidP="00A21E13">
            <w:pPr>
              <w:jc w:val="center"/>
              <w:rPr>
                <w:szCs w:val="24"/>
                <w:lang w:eastAsia="en-US"/>
              </w:rPr>
            </w:pPr>
            <w:r>
              <w:t>143</w:t>
            </w:r>
          </w:p>
        </w:tc>
      </w:tr>
      <w:tr w:rsidR="0014007A" w:rsidRPr="00CA31BC" w14:paraId="174AB973" w14:textId="77777777" w:rsidTr="00A21E13">
        <w:trPr>
          <w:gridAfter w:val="1"/>
          <w:wAfter w:w="236" w:type="dxa"/>
          <w:trHeight w:val="280"/>
        </w:trPr>
        <w:tc>
          <w:tcPr>
            <w:tcW w:w="2580" w:type="dxa"/>
            <w:vMerge/>
            <w:tcBorders>
              <w:left w:val="single" w:sz="4" w:space="0" w:color="auto"/>
              <w:right w:val="single" w:sz="4" w:space="0" w:color="auto"/>
            </w:tcBorders>
          </w:tcPr>
          <w:p w14:paraId="2DB120CA" w14:textId="77777777" w:rsidR="0014007A" w:rsidRPr="00CA31BC" w:rsidRDefault="0014007A" w:rsidP="00A21E13">
            <w:pPr>
              <w:rPr>
                <w:szCs w:val="24"/>
                <w:lang w:eastAsia="en-US"/>
              </w:rPr>
            </w:pPr>
          </w:p>
        </w:tc>
        <w:tc>
          <w:tcPr>
            <w:tcW w:w="4395" w:type="dxa"/>
            <w:gridSpan w:val="4"/>
            <w:tcBorders>
              <w:top w:val="single" w:sz="4" w:space="0" w:color="auto"/>
              <w:left w:val="single" w:sz="4" w:space="0" w:color="auto"/>
              <w:bottom w:val="single" w:sz="4" w:space="0" w:color="auto"/>
              <w:right w:val="single" w:sz="4" w:space="0" w:color="auto"/>
            </w:tcBorders>
          </w:tcPr>
          <w:p w14:paraId="7F43AB36" w14:textId="77777777" w:rsidR="0014007A" w:rsidRPr="00CA31BC" w:rsidRDefault="0014007A" w:rsidP="00A21E13">
            <w:pPr>
              <w:jc w:val="both"/>
              <w:rPr>
                <w:szCs w:val="24"/>
                <w:lang w:eastAsia="en-US"/>
              </w:rPr>
            </w:pPr>
            <w:proofErr w:type="spellStart"/>
            <w:r w:rsidRPr="00CA31BC">
              <w:rPr>
                <w:szCs w:val="24"/>
                <w:lang w:eastAsia="en-US"/>
              </w:rPr>
              <w:t>Priešmokyklinukų</w:t>
            </w:r>
            <w:proofErr w:type="spellEnd"/>
            <w:r w:rsidRPr="00CA31BC">
              <w:rPr>
                <w:szCs w:val="24"/>
                <w:lang w:eastAsia="en-US"/>
              </w:rPr>
              <w:t xml:space="preserve"> skaičius</w:t>
            </w:r>
          </w:p>
        </w:tc>
        <w:tc>
          <w:tcPr>
            <w:tcW w:w="3798" w:type="dxa"/>
            <w:tcBorders>
              <w:left w:val="single" w:sz="4" w:space="0" w:color="000000"/>
              <w:right w:val="single" w:sz="4" w:space="0" w:color="000000"/>
            </w:tcBorders>
            <w:shd w:val="clear" w:color="auto" w:fill="auto"/>
          </w:tcPr>
          <w:p w14:paraId="620C41E8" w14:textId="77777777" w:rsidR="0014007A" w:rsidRPr="00CA31BC" w:rsidRDefault="0014007A" w:rsidP="00A21E13">
            <w:pPr>
              <w:jc w:val="center"/>
              <w:rPr>
                <w:rFonts w:eastAsia="Calibri"/>
                <w:szCs w:val="24"/>
                <w:lang w:eastAsia="en-US"/>
              </w:rPr>
            </w:pPr>
            <w:r w:rsidRPr="005179B5">
              <w:t>53</w:t>
            </w:r>
          </w:p>
        </w:tc>
        <w:tc>
          <w:tcPr>
            <w:tcW w:w="4140" w:type="dxa"/>
            <w:tcBorders>
              <w:left w:val="single" w:sz="4" w:space="0" w:color="000000"/>
              <w:right w:val="single" w:sz="4" w:space="0" w:color="000000"/>
            </w:tcBorders>
            <w:shd w:val="clear" w:color="auto" w:fill="auto"/>
          </w:tcPr>
          <w:p w14:paraId="0B4954E6" w14:textId="77777777" w:rsidR="0014007A" w:rsidRPr="00CA31BC" w:rsidRDefault="0014007A" w:rsidP="00A21E13">
            <w:pPr>
              <w:jc w:val="center"/>
              <w:rPr>
                <w:szCs w:val="24"/>
                <w:lang w:eastAsia="en-US"/>
              </w:rPr>
            </w:pPr>
            <w:r>
              <w:t>57</w:t>
            </w:r>
          </w:p>
        </w:tc>
      </w:tr>
      <w:tr w:rsidR="0014007A" w:rsidRPr="00CA31BC" w14:paraId="15003369" w14:textId="77777777" w:rsidTr="00A21E13">
        <w:trPr>
          <w:gridAfter w:val="1"/>
          <w:wAfter w:w="236" w:type="dxa"/>
          <w:trHeight w:val="322"/>
        </w:trPr>
        <w:tc>
          <w:tcPr>
            <w:tcW w:w="2580" w:type="dxa"/>
            <w:vMerge/>
            <w:tcBorders>
              <w:left w:val="single" w:sz="4" w:space="0" w:color="auto"/>
              <w:right w:val="single" w:sz="4" w:space="0" w:color="auto"/>
            </w:tcBorders>
          </w:tcPr>
          <w:p w14:paraId="28B9259B" w14:textId="77777777" w:rsidR="0014007A" w:rsidRPr="00CA31BC" w:rsidRDefault="0014007A" w:rsidP="00A21E13">
            <w:pPr>
              <w:rPr>
                <w:szCs w:val="24"/>
                <w:lang w:eastAsia="en-US"/>
              </w:rPr>
            </w:pPr>
          </w:p>
        </w:tc>
        <w:tc>
          <w:tcPr>
            <w:tcW w:w="4395" w:type="dxa"/>
            <w:gridSpan w:val="4"/>
            <w:tcBorders>
              <w:top w:val="single" w:sz="4" w:space="0" w:color="auto"/>
              <w:left w:val="single" w:sz="4" w:space="0" w:color="auto"/>
              <w:bottom w:val="single" w:sz="4" w:space="0" w:color="auto"/>
              <w:right w:val="single" w:sz="4" w:space="0" w:color="auto"/>
            </w:tcBorders>
          </w:tcPr>
          <w:p w14:paraId="61E460F5" w14:textId="77777777" w:rsidR="0014007A" w:rsidRPr="00CA31BC" w:rsidRDefault="0014007A" w:rsidP="00A21E13">
            <w:pPr>
              <w:jc w:val="both"/>
              <w:rPr>
                <w:szCs w:val="24"/>
                <w:lang w:eastAsia="en-US"/>
              </w:rPr>
            </w:pPr>
            <w:r w:rsidRPr="00CA31BC">
              <w:rPr>
                <w:szCs w:val="24"/>
                <w:lang w:eastAsia="en-US"/>
              </w:rPr>
              <w:t>Bendras ugdomų ir mokomų asmenų skaičius</w:t>
            </w:r>
          </w:p>
        </w:tc>
        <w:tc>
          <w:tcPr>
            <w:tcW w:w="3798" w:type="dxa"/>
            <w:tcBorders>
              <w:left w:val="single" w:sz="4" w:space="0" w:color="000000"/>
              <w:right w:val="single" w:sz="4" w:space="0" w:color="000000"/>
            </w:tcBorders>
            <w:shd w:val="clear" w:color="auto" w:fill="auto"/>
          </w:tcPr>
          <w:p w14:paraId="116872F2" w14:textId="77777777" w:rsidR="0014007A" w:rsidRPr="00CA31BC" w:rsidRDefault="0014007A" w:rsidP="00A21E13">
            <w:pPr>
              <w:spacing w:before="200" w:after="160" w:line="276" w:lineRule="auto"/>
              <w:ind w:right="-96"/>
              <w:jc w:val="center"/>
              <w:rPr>
                <w:rFonts w:eastAsia="Calibri"/>
                <w:iCs/>
                <w:smallCaps/>
                <w:szCs w:val="24"/>
                <w:lang w:eastAsia="en-US"/>
              </w:rPr>
            </w:pPr>
            <w:r w:rsidRPr="005179B5">
              <w:t>222</w:t>
            </w:r>
          </w:p>
        </w:tc>
        <w:tc>
          <w:tcPr>
            <w:tcW w:w="4140" w:type="dxa"/>
            <w:tcBorders>
              <w:left w:val="single" w:sz="4" w:space="0" w:color="000000"/>
              <w:right w:val="single" w:sz="4" w:space="0" w:color="000000"/>
            </w:tcBorders>
            <w:shd w:val="clear" w:color="auto" w:fill="auto"/>
          </w:tcPr>
          <w:p w14:paraId="6F0E5C84" w14:textId="77777777" w:rsidR="0014007A" w:rsidRPr="00CA31BC" w:rsidRDefault="0014007A" w:rsidP="00A21E13">
            <w:pPr>
              <w:jc w:val="center"/>
              <w:rPr>
                <w:szCs w:val="24"/>
                <w:lang w:eastAsia="en-US"/>
              </w:rPr>
            </w:pPr>
            <w:r>
              <w:t>209</w:t>
            </w:r>
          </w:p>
        </w:tc>
      </w:tr>
      <w:tr w:rsidR="0014007A" w:rsidRPr="00CA31BC" w14:paraId="42ABD857" w14:textId="77777777" w:rsidTr="00A21E13">
        <w:trPr>
          <w:gridAfter w:val="1"/>
          <w:wAfter w:w="236" w:type="dxa"/>
          <w:trHeight w:val="552"/>
        </w:trPr>
        <w:tc>
          <w:tcPr>
            <w:tcW w:w="2580" w:type="dxa"/>
            <w:vMerge/>
            <w:tcBorders>
              <w:left w:val="single" w:sz="4" w:space="0" w:color="auto"/>
              <w:right w:val="single" w:sz="4" w:space="0" w:color="auto"/>
            </w:tcBorders>
          </w:tcPr>
          <w:p w14:paraId="43C0F592" w14:textId="77777777" w:rsidR="0014007A" w:rsidRPr="00CA31BC" w:rsidRDefault="0014007A" w:rsidP="00A21E13">
            <w:pPr>
              <w:rPr>
                <w:szCs w:val="24"/>
                <w:lang w:eastAsia="en-US"/>
              </w:rPr>
            </w:pPr>
          </w:p>
        </w:tc>
        <w:tc>
          <w:tcPr>
            <w:tcW w:w="4395" w:type="dxa"/>
            <w:gridSpan w:val="4"/>
            <w:tcBorders>
              <w:top w:val="single" w:sz="4" w:space="0" w:color="auto"/>
              <w:left w:val="single" w:sz="4" w:space="0" w:color="auto"/>
              <w:bottom w:val="single" w:sz="4" w:space="0" w:color="auto"/>
              <w:right w:val="single" w:sz="4" w:space="0" w:color="auto"/>
            </w:tcBorders>
          </w:tcPr>
          <w:p w14:paraId="5C99C53E" w14:textId="77777777" w:rsidR="0014007A" w:rsidRPr="00CA31BC" w:rsidRDefault="0014007A" w:rsidP="00A21E13">
            <w:pPr>
              <w:rPr>
                <w:szCs w:val="24"/>
                <w:lang w:eastAsia="en-US"/>
              </w:rPr>
            </w:pPr>
            <w:r w:rsidRPr="00CA31BC">
              <w:rPr>
                <w:szCs w:val="24"/>
                <w:lang w:eastAsia="en-US"/>
              </w:rPr>
              <w:t xml:space="preserve">Pavežamų asmenų skaičius ir procentas nuo visų mokinių ir </w:t>
            </w:r>
            <w:proofErr w:type="spellStart"/>
            <w:r w:rsidRPr="00CA31BC">
              <w:rPr>
                <w:szCs w:val="24"/>
                <w:lang w:eastAsia="en-US"/>
              </w:rPr>
              <w:t>priešmokyklinukų</w:t>
            </w:r>
            <w:proofErr w:type="spellEnd"/>
            <w:r w:rsidRPr="00CA31BC">
              <w:rPr>
                <w:szCs w:val="24"/>
                <w:lang w:eastAsia="en-US"/>
              </w:rPr>
              <w:t xml:space="preserve"> skaičiaus</w:t>
            </w:r>
          </w:p>
        </w:tc>
        <w:tc>
          <w:tcPr>
            <w:tcW w:w="3798" w:type="dxa"/>
            <w:tcBorders>
              <w:left w:val="single" w:sz="4" w:space="0" w:color="000000"/>
              <w:right w:val="single" w:sz="4" w:space="0" w:color="000000"/>
            </w:tcBorders>
            <w:shd w:val="clear" w:color="auto" w:fill="auto"/>
          </w:tcPr>
          <w:p w14:paraId="1230C83F" w14:textId="77777777" w:rsidR="0014007A" w:rsidRPr="00CA31BC" w:rsidRDefault="0014007A" w:rsidP="00A21E13">
            <w:pPr>
              <w:pStyle w:val="NoSpacing1"/>
              <w:jc w:val="center"/>
              <w:rPr>
                <w:rFonts w:ascii="Times New Roman" w:hAnsi="Times New Roman"/>
                <w:sz w:val="24"/>
                <w:szCs w:val="24"/>
              </w:rPr>
            </w:pPr>
            <w:r w:rsidRPr="005179B5">
              <w:t>-</w:t>
            </w:r>
          </w:p>
        </w:tc>
        <w:tc>
          <w:tcPr>
            <w:tcW w:w="4140" w:type="dxa"/>
            <w:tcBorders>
              <w:left w:val="single" w:sz="4" w:space="0" w:color="000000"/>
              <w:right w:val="single" w:sz="4" w:space="0" w:color="000000"/>
            </w:tcBorders>
            <w:shd w:val="clear" w:color="auto" w:fill="auto"/>
          </w:tcPr>
          <w:p w14:paraId="747EE1DD" w14:textId="77777777" w:rsidR="0014007A" w:rsidRPr="005D498A" w:rsidRDefault="0014007A" w:rsidP="00A21E13">
            <w:pPr>
              <w:jc w:val="center"/>
              <w:rPr>
                <w:szCs w:val="24"/>
              </w:rPr>
            </w:pPr>
            <w:r w:rsidRPr="005D498A">
              <w:t>1 (0,015</w:t>
            </w:r>
            <w:r w:rsidR="00166518" w:rsidRPr="005D498A">
              <w:t xml:space="preserve"> </w:t>
            </w:r>
            <w:r w:rsidRPr="005D498A">
              <w:t>%)</w:t>
            </w:r>
          </w:p>
        </w:tc>
      </w:tr>
      <w:tr w:rsidR="0014007A" w:rsidRPr="00CA31BC" w14:paraId="5D75D106" w14:textId="77777777" w:rsidTr="00A21E13">
        <w:trPr>
          <w:gridAfter w:val="1"/>
          <w:wAfter w:w="236" w:type="dxa"/>
          <w:trHeight w:val="552"/>
        </w:trPr>
        <w:tc>
          <w:tcPr>
            <w:tcW w:w="2580" w:type="dxa"/>
            <w:vMerge/>
            <w:tcBorders>
              <w:left w:val="single" w:sz="4" w:space="0" w:color="auto"/>
              <w:bottom w:val="single" w:sz="4" w:space="0" w:color="auto"/>
              <w:right w:val="single" w:sz="4" w:space="0" w:color="auto"/>
            </w:tcBorders>
          </w:tcPr>
          <w:p w14:paraId="55976196" w14:textId="77777777" w:rsidR="0014007A" w:rsidRPr="00CA31BC" w:rsidRDefault="0014007A" w:rsidP="00A21E13">
            <w:pPr>
              <w:rPr>
                <w:szCs w:val="24"/>
                <w:lang w:eastAsia="en-US"/>
              </w:rPr>
            </w:pPr>
          </w:p>
        </w:tc>
        <w:tc>
          <w:tcPr>
            <w:tcW w:w="4395" w:type="dxa"/>
            <w:gridSpan w:val="4"/>
            <w:tcBorders>
              <w:top w:val="single" w:sz="4" w:space="0" w:color="auto"/>
              <w:left w:val="single" w:sz="4" w:space="0" w:color="auto"/>
              <w:bottom w:val="single" w:sz="4" w:space="0" w:color="auto"/>
              <w:right w:val="single" w:sz="4" w:space="0" w:color="auto"/>
            </w:tcBorders>
          </w:tcPr>
          <w:p w14:paraId="2B87AB7C" w14:textId="77777777" w:rsidR="0014007A" w:rsidRPr="00CA31BC" w:rsidRDefault="0014007A" w:rsidP="00A21E13">
            <w:pPr>
              <w:rPr>
                <w:szCs w:val="24"/>
                <w:lang w:eastAsia="en-US"/>
              </w:rPr>
            </w:pPr>
            <w:r w:rsidRPr="00CA31BC">
              <w:rPr>
                <w:szCs w:val="24"/>
                <w:lang w:eastAsia="en-US"/>
              </w:rPr>
              <w:t xml:space="preserve">Nemokamai maitinamų asmenų skaičius ir procentas nuo visų mokinių ir </w:t>
            </w:r>
            <w:proofErr w:type="spellStart"/>
            <w:r w:rsidRPr="00CA31BC">
              <w:rPr>
                <w:szCs w:val="24"/>
                <w:lang w:eastAsia="en-US"/>
              </w:rPr>
              <w:t>priešmokyklinukų</w:t>
            </w:r>
            <w:proofErr w:type="spellEnd"/>
            <w:r w:rsidRPr="00CA31BC">
              <w:rPr>
                <w:szCs w:val="24"/>
                <w:lang w:eastAsia="en-US"/>
              </w:rPr>
              <w:t xml:space="preserve"> skaičiaus</w:t>
            </w:r>
          </w:p>
        </w:tc>
        <w:tc>
          <w:tcPr>
            <w:tcW w:w="3798" w:type="dxa"/>
            <w:tcBorders>
              <w:left w:val="single" w:sz="4" w:space="0" w:color="000000"/>
              <w:bottom w:val="single" w:sz="4" w:space="0" w:color="000000"/>
              <w:right w:val="single" w:sz="4" w:space="0" w:color="000000"/>
            </w:tcBorders>
            <w:shd w:val="clear" w:color="auto" w:fill="auto"/>
          </w:tcPr>
          <w:p w14:paraId="0ECA6E6B" w14:textId="77777777" w:rsidR="0014007A" w:rsidRPr="00791E59" w:rsidRDefault="0014007A" w:rsidP="00A21E13">
            <w:pPr>
              <w:pStyle w:val="NoSpacing1"/>
              <w:jc w:val="center"/>
              <w:rPr>
                <w:rFonts w:ascii="Times New Roman" w:hAnsi="Times New Roman"/>
                <w:color w:val="000000"/>
                <w:sz w:val="24"/>
                <w:szCs w:val="24"/>
              </w:rPr>
            </w:pPr>
            <w:r w:rsidRPr="00791E59">
              <w:rPr>
                <w:rFonts w:ascii="Times New Roman" w:hAnsi="Times New Roman"/>
                <w:sz w:val="24"/>
                <w:szCs w:val="24"/>
              </w:rPr>
              <w:t>57 (</w:t>
            </w:r>
            <w:r w:rsidRPr="00166518">
              <w:rPr>
                <w:rFonts w:ascii="Times New Roman" w:hAnsi="Times New Roman"/>
                <w:color w:val="FF0000"/>
                <w:sz w:val="24"/>
                <w:szCs w:val="24"/>
              </w:rPr>
              <w:t>92,0</w:t>
            </w:r>
            <w:r w:rsidR="00166518" w:rsidRPr="00166518">
              <w:rPr>
                <w:rFonts w:ascii="Times New Roman" w:hAnsi="Times New Roman"/>
                <w:color w:val="FF0000"/>
                <w:sz w:val="24"/>
                <w:szCs w:val="24"/>
              </w:rPr>
              <w:t xml:space="preserve"> </w:t>
            </w:r>
            <w:r w:rsidRPr="00166518">
              <w:rPr>
                <w:rFonts w:ascii="Times New Roman" w:hAnsi="Times New Roman"/>
                <w:color w:val="FF0000"/>
                <w:sz w:val="24"/>
                <w:szCs w:val="24"/>
              </w:rPr>
              <w:t>%)</w:t>
            </w:r>
          </w:p>
        </w:tc>
        <w:tc>
          <w:tcPr>
            <w:tcW w:w="4140" w:type="dxa"/>
            <w:tcBorders>
              <w:left w:val="single" w:sz="4" w:space="0" w:color="000000"/>
              <w:bottom w:val="single" w:sz="4" w:space="0" w:color="000000"/>
              <w:right w:val="single" w:sz="4" w:space="0" w:color="000000"/>
            </w:tcBorders>
            <w:shd w:val="clear" w:color="auto" w:fill="auto"/>
          </w:tcPr>
          <w:p w14:paraId="06FAC575" w14:textId="77777777" w:rsidR="0014007A" w:rsidRPr="00CA31BC" w:rsidRDefault="0014007A" w:rsidP="00A21E13">
            <w:pPr>
              <w:jc w:val="center"/>
              <w:rPr>
                <w:szCs w:val="24"/>
              </w:rPr>
            </w:pPr>
            <w:r>
              <w:t xml:space="preserve">58 </w:t>
            </w:r>
            <w:r w:rsidRPr="00166518">
              <w:rPr>
                <w:color w:val="FF0000"/>
              </w:rPr>
              <w:t>(89,2</w:t>
            </w:r>
            <w:r w:rsidR="00166518" w:rsidRPr="00166518">
              <w:rPr>
                <w:color w:val="FF0000"/>
              </w:rPr>
              <w:t xml:space="preserve"> </w:t>
            </w:r>
            <w:r w:rsidRPr="00166518">
              <w:rPr>
                <w:color w:val="FF0000"/>
              </w:rPr>
              <w:t>%)</w:t>
            </w:r>
          </w:p>
        </w:tc>
      </w:tr>
    </w:tbl>
    <w:p w14:paraId="0BE0C3E0" w14:textId="77777777" w:rsidR="0014007A" w:rsidRPr="008C26B4" w:rsidRDefault="0014007A" w:rsidP="0014007A">
      <w:pPr>
        <w:suppressAutoHyphens/>
        <w:spacing w:before="120" w:after="120"/>
        <w:jc w:val="center"/>
        <w:textAlignment w:val="baseline"/>
        <w:rPr>
          <w:rFonts w:eastAsia="Calibri"/>
          <w:b/>
          <w:color w:val="808080"/>
          <w:sz w:val="20"/>
          <w:szCs w:val="24"/>
        </w:rPr>
      </w:pPr>
      <w:r w:rsidRPr="00276775">
        <w:rPr>
          <w:b/>
          <w:bCs/>
          <w:szCs w:val="24"/>
        </w:rPr>
        <w:lastRenderedPageBreak/>
        <w:t>II SKYRIUS</w:t>
      </w:r>
      <w:r>
        <w:rPr>
          <w:b/>
          <w:bCs/>
          <w:szCs w:val="24"/>
        </w:rPr>
        <w:t xml:space="preserve">. </w:t>
      </w:r>
      <w:r>
        <w:rPr>
          <w:rFonts w:eastAsia="Calibri"/>
          <w:b/>
          <w:bCs/>
          <w:szCs w:val="24"/>
        </w:rPr>
        <w:t>ĮSTAIGOS PLANŲ IR PROGRAMŲ ĮGYVENDINIMAS</w:t>
      </w:r>
    </w:p>
    <w:p w14:paraId="48C7230B" w14:textId="77777777" w:rsidR="0014007A" w:rsidRPr="00E222BA" w:rsidRDefault="0014007A" w:rsidP="0014007A">
      <w:pPr>
        <w:suppressAutoHyphens/>
        <w:ind w:firstLine="851"/>
        <w:jc w:val="both"/>
        <w:textAlignment w:val="baseline"/>
        <w:rPr>
          <w:rFonts w:eastAsia="Calibri"/>
          <w:szCs w:val="24"/>
        </w:rPr>
      </w:pPr>
      <w:r>
        <w:rPr>
          <w:rFonts w:eastAsia="Calibri"/>
          <w:szCs w:val="24"/>
        </w:rPr>
        <w:t>Jurbarko „Ąžuoliuko“ mokyklos</w:t>
      </w:r>
      <w:r w:rsidRPr="00E222BA">
        <w:rPr>
          <w:rFonts w:eastAsia="Calibri"/>
          <w:szCs w:val="24"/>
        </w:rPr>
        <w:t xml:space="preserve"> bendruomenės išsikelti tikslai buvo: </w:t>
      </w:r>
      <w:r w:rsidR="00791E59">
        <w:rPr>
          <w:rFonts w:eastAsia="Calibri"/>
          <w:szCs w:val="24"/>
        </w:rPr>
        <w:t>u</w:t>
      </w:r>
      <w:r w:rsidRPr="001D0DAD">
        <w:rPr>
          <w:rFonts w:eastAsia="Calibri"/>
          <w:szCs w:val="24"/>
        </w:rPr>
        <w:t>žtikrinti ugdymo(</w:t>
      </w:r>
      <w:proofErr w:type="spellStart"/>
      <w:r w:rsidRPr="001D0DAD">
        <w:rPr>
          <w:rFonts w:eastAsia="Calibri"/>
          <w:szCs w:val="24"/>
        </w:rPr>
        <w:t>si</w:t>
      </w:r>
      <w:proofErr w:type="spellEnd"/>
      <w:r w:rsidRPr="001D0DAD">
        <w:rPr>
          <w:rFonts w:eastAsia="Calibri"/>
          <w:szCs w:val="24"/>
        </w:rPr>
        <w:t>) kokybę įvairių gebėjimų ir poreikių vaikams</w:t>
      </w:r>
      <w:r>
        <w:rPr>
          <w:rFonts w:eastAsia="Calibri"/>
          <w:szCs w:val="24"/>
        </w:rPr>
        <w:t>,</w:t>
      </w:r>
      <w:r w:rsidRPr="001D0DAD">
        <w:t xml:space="preserve"> </w:t>
      </w:r>
      <w:r>
        <w:t>k</w:t>
      </w:r>
      <w:r w:rsidRPr="001D0DAD">
        <w:rPr>
          <w:rFonts w:eastAsia="Calibri"/>
          <w:szCs w:val="24"/>
        </w:rPr>
        <w:t>urti sveiką, emocinį ir socialinį saugumą garantuojančią aplinką, skatinančią bendruomenės pozityvų bendradarbiavimą</w:t>
      </w:r>
      <w:r>
        <w:rPr>
          <w:rFonts w:eastAsia="Calibri"/>
          <w:szCs w:val="24"/>
        </w:rPr>
        <w:t>,  s</w:t>
      </w:r>
      <w:r w:rsidRPr="001D0DAD">
        <w:rPr>
          <w:rFonts w:eastAsia="Calibri"/>
          <w:szCs w:val="24"/>
        </w:rPr>
        <w:t>tiprinti meninį-etnokultūrinį ugdymą, kaip prigimtinių galių atsiskleidimo šaltinį</w:t>
      </w:r>
      <w:r>
        <w:rPr>
          <w:rFonts w:eastAsia="Calibri"/>
          <w:szCs w:val="24"/>
        </w:rPr>
        <w:t>.</w:t>
      </w:r>
    </w:p>
    <w:p w14:paraId="1A983F74" w14:textId="77777777" w:rsidR="0014007A" w:rsidRPr="00E222BA" w:rsidRDefault="0014007A" w:rsidP="0014007A">
      <w:pPr>
        <w:suppressAutoHyphens/>
        <w:ind w:firstLine="851"/>
        <w:jc w:val="both"/>
        <w:textAlignment w:val="baseline"/>
        <w:rPr>
          <w:rFonts w:eastAsia="Calibri"/>
          <w:szCs w:val="24"/>
        </w:rPr>
      </w:pPr>
      <w:r w:rsidRPr="00E222BA">
        <w:rPr>
          <w:rFonts w:eastAsia="Calibri"/>
          <w:szCs w:val="24"/>
        </w:rPr>
        <w:t>Organizuojant ugdymo procesą, dėmesys skiriamas individualiems vaikų poreikiams ir indi</w:t>
      </w:r>
      <w:r>
        <w:rPr>
          <w:rFonts w:eastAsia="Calibri"/>
          <w:szCs w:val="24"/>
        </w:rPr>
        <w:t>vidualiai pažangai. Buvo stebėtos</w:t>
      </w:r>
      <w:r w:rsidRPr="00E222BA">
        <w:rPr>
          <w:rFonts w:eastAsia="Calibri"/>
          <w:szCs w:val="24"/>
        </w:rPr>
        <w:t xml:space="preserve"> </w:t>
      </w:r>
      <w:r>
        <w:rPr>
          <w:rFonts w:eastAsia="Calibri"/>
          <w:szCs w:val="24"/>
        </w:rPr>
        <w:t>54</w:t>
      </w:r>
      <w:r w:rsidRPr="00E222BA">
        <w:rPr>
          <w:rFonts w:eastAsia="Calibri"/>
          <w:szCs w:val="24"/>
        </w:rPr>
        <w:t xml:space="preserve"> </w:t>
      </w:r>
      <w:r>
        <w:rPr>
          <w:rFonts w:eastAsia="Calibri"/>
          <w:szCs w:val="24"/>
        </w:rPr>
        <w:t xml:space="preserve"> veiklos</w:t>
      </w:r>
      <w:r w:rsidRPr="00E222BA">
        <w:rPr>
          <w:rFonts w:eastAsia="Calibri"/>
          <w:szCs w:val="24"/>
        </w:rPr>
        <w:t xml:space="preserve">, iš jų </w:t>
      </w:r>
      <w:r>
        <w:rPr>
          <w:rFonts w:eastAsia="Calibri"/>
          <w:szCs w:val="24"/>
        </w:rPr>
        <w:t>92</w:t>
      </w:r>
      <w:r w:rsidRPr="00E222BA">
        <w:rPr>
          <w:rFonts w:eastAsia="Calibri"/>
          <w:szCs w:val="24"/>
        </w:rPr>
        <w:t xml:space="preserve"> proc. buvo ta</w:t>
      </w:r>
      <w:r>
        <w:rPr>
          <w:rFonts w:eastAsia="Calibri"/>
          <w:szCs w:val="24"/>
        </w:rPr>
        <w:t xml:space="preserve">ikomas individualizuotas ir diferencijuotas ugdymas, naudojami </w:t>
      </w:r>
      <w:r w:rsidRPr="00E222BA">
        <w:rPr>
          <w:rFonts w:eastAsia="Calibri"/>
          <w:szCs w:val="24"/>
        </w:rPr>
        <w:t xml:space="preserve">įtraukiojo ugdymo elementai. Individuali mokinių pažanga stebima ir aptariama </w:t>
      </w:r>
      <w:r>
        <w:rPr>
          <w:rFonts w:eastAsia="Calibri"/>
          <w:szCs w:val="24"/>
        </w:rPr>
        <w:t>individualiuose</w:t>
      </w:r>
      <w:r w:rsidRPr="00E222BA">
        <w:rPr>
          <w:rFonts w:eastAsia="Calibri"/>
          <w:szCs w:val="24"/>
        </w:rPr>
        <w:t xml:space="preserve"> pokalbiuose</w:t>
      </w:r>
      <w:r>
        <w:rPr>
          <w:rFonts w:eastAsia="Calibri"/>
          <w:szCs w:val="24"/>
        </w:rPr>
        <w:t xml:space="preserve"> su tėvais, pagalbos mokiniui specialistais</w:t>
      </w:r>
      <w:r w:rsidRPr="00E222BA">
        <w:rPr>
          <w:rFonts w:eastAsia="Calibri"/>
          <w:szCs w:val="24"/>
        </w:rPr>
        <w:t xml:space="preserve">. </w:t>
      </w:r>
      <w:r>
        <w:rPr>
          <w:rFonts w:eastAsia="Calibri"/>
          <w:szCs w:val="24"/>
        </w:rPr>
        <w:t>Priešmokyklinėse ugdymosi grupėse, u</w:t>
      </w:r>
      <w:r w:rsidRPr="00E222BA">
        <w:rPr>
          <w:rFonts w:eastAsia="Calibri"/>
          <w:szCs w:val="24"/>
        </w:rPr>
        <w:t>gdant skaitmeninę kompetenciją</w:t>
      </w:r>
      <w:r w:rsidR="00791E59">
        <w:rPr>
          <w:rFonts w:eastAsia="Calibri"/>
          <w:szCs w:val="24"/>
        </w:rPr>
        <w:t>,</w:t>
      </w:r>
      <w:r w:rsidRPr="00E222BA">
        <w:rPr>
          <w:rFonts w:eastAsia="Calibri"/>
          <w:szCs w:val="24"/>
        </w:rPr>
        <w:t xml:space="preserve"> </w:t>
      </w:r>
      <w:r>
        <w:rPr>
          <w:rFonts w:eastAsia="Calibri"/>
          <w:szCs w:val="24"/>
        </w:rPr>
        <w:t>10</w:t>
      </w:r>
      <w:r w:rsidRPr="00E222BA">
        <w:rPr>
          <w:rFonts w:eastAsia="Calibri"/>
          <w:szCs w:val="24"/>
        </w:rPr>
        <w:t xml:space="preserve">0 proc. </w:t>
      </w:r>
      <w:r>
        <w:rPr>
          <w:rFonts w:eastAsia="Calibri"/>
          <w:szCs w:val="24"/>
        </w:rPr>
        <w:t>ugdytinių</w:t>
      </w:r>
      <w:r w:rsidRPr="00E222BA">
        <w:rPr>
          <w:rFonts w:eastAsia="Calibri"/>
          <w:szCs w:val="24"/>
        </w:rPr>
        <w:t xml:space="preserve"> naudojasi  E</w:t>
      </w:r>
      <w:r>
        <w:rPr>
          <w:rFonts w:eastAsia="Calibri"/>
          <w:szCs w:val="24"/>
        </w:rPr>
        <w:t>MIS vadovėliais ir pratybomis.</w:t>
      </w:r>
      <w:r w:rsidRPr="00E222BA">
        <w:rPr>
          <w:rFonts w:eastAsia="Calibri"/>
          <w:szCs w:val="24"/>
        </w:rPr>
        <w:t xml:space="preserve"> </w:t>
      </w:r>
      <w:r>
        <w:rPr>
          <w:rFonts w:eastAsia="Calibri"/>
          <w:szCs w:val="24"/>
        </w:rPr>
        <w:t>92</w:t>
      </w:r>
      <w:r w:rsidRPr="00E222BA">
        <w:rPr>
          <w:rFonts w:eastAsia="Calibri"/>
          <w:szCs w:val="24"/>
        </w:rPr>
        <w:t xml:space="preserve">,5 proc. mokytojų naudoja skaitmeninį turinį. </w:t>
      </w:r>
    </w:p>
    <w:p w14:paraId="5DC7128A" w14:textId="77777777" w:rsidR="0014007A" w:rsidRDefault="0014007A" w:rsidP="0014007A">
      <w:pPr>
        <w:suppressAutoHyphens/>
        <w:ind w:firstLine="851"/>
        <w:jc w:val="both"/>
        <w:textAlignment w:val="baseline"/>
        <w:rPr>
          <w:rFonts w:eastAsia="Calibri"/>
          <w:szCs w:val="24"/>
        </w:rPr>
      </w:pPr>
      <w:r w:rsidRPr="00E222BA">
        <w:rPr>
          <w:rFonts w:eastAsia="Calibri"/>
          <w:szCs w:val="24"/>
        </w:rPr>
        <w:t xml:space="preserve">2023 m. </w:t>
      </w:r>
      <w:r>
        <w:rPr>
          <w:rFonts w:eastAsia="Calibri"/>
          <w:szCs w:val="24"/>
        </w:rPr>
        <w:t xml:space="preserve">visa mokyklos bendruomenė 100 proc. dalyvavo ilgalaikėje programoje </w:t>
      </w:r>
      <w:r w:rsidR="00791E59">
        <w:rPr>
          <w:rFonts w:eastAsia="Calibri"/>
          <w:szCs w:val="24"/>
        </w:rPr>
        <w:t>„Misija –</w:t>
      </w:r>
      <w:r w:rsidR="00791E59" w:rsidRPr="00FC1D6E">
        <w:rPr>
          <w:rFonts w:eastAsia="Calibri"/>
          <w:szCs w:val="24"/>
        </w:rPr>
        <w:t xml:space="preserve"> </w:t>
      </w:r>
      <w:proofErr w:type="spellStart"/>
      <w:r w:rsidR="00791E59" w:rsidRPr="00FC1D6E">
        <w:rPr>
          <w:rFonts w:eastAsia="Calibri"/>
          <w:szCs w:val="24"/>
        </w:rPr>
        <w:t>įtraukusis</w:t>
      </w:r>
      <w:proofErr w:type="spellEnd"/>
      <w:r w:rsidR="00791E59" w:rsidRPr="00FC1D6E">
        <w:rPr>
          <w:rFonts w:eastAsia="Calibri"/>
          <w:szCs w:val="24"/>
        </w:rPr>
        <w:t xml:space="preserve"> ugdymas</w:t>
      </w:r>
      <w:r w:rsidR="00791E59">
        <w:rPr>
          <w:rFonts w:eastAsia="Calibri"/>
          <w:szCs w:val="24"/>
        </w:rPr>
        <w:t xml:space="preserve"> I </w:t>
      </w:r>
      <w:r w:rsidR="00791E59" w:rsidRPr="00FC1D6E">
        <w:rPr>
          <w:rFonts w:eastAsia="Calibri"/>
          <w:szCs w:val="24"/>
        </w:rPr>
        <w:t>2023</w:t>
      </w:r>
      <w:r w:rsidRPr="00FC1D6E">
        <w:rPr>
          <w:rFonts w:eastAsia="Calibri"/>
          <w:szCs w:val="24"/>
        </w:rPr>
        <w:t>“</w:t>
      </w:r>
      <w:r>
        <w:rPr>
          <w:rFonts w:eastAsia="Calibri"/>
          <w:szCs w:val="24"/>
        </w:rPr>
        <w:t xml:space="preserve"> ir </w:t>
      </w:r>
      <w:r w:rsidR="00791E59">
        <w:rPr>
          <w:rFonts w:eastAsia="Calibri"/>
          <w:szCs w:val="24"/>
        </w:rPr>
        <w:t xml:space="preserve">„Misija – </w:t>
      </w:r>
      <w:proofErr w:type="spellStart"/>
      <w:r w:rsidR="00791E59">
        <w:rPr>
          <w:rFonts w:eastAsia="Calibri"/>
          <w:szCs w:val="24"/>
        </w:rPr>
        <w:t>įtraukusis</w:t>
      </w:r>
      <w:proofErr w:type="spellEnd"/>
      <w:r w:rsidR="00791E59">
        <w:rPr>
          <w:rFonts w:eastAsia="Calibri"/>
          <w:szCs w:val="24"/>
        </w:rPr>
        <w:t xml:space="preserve"> ugdymas II</w:t>
      </w:r>
      <w:r w:rsidR="00791E59" w:rsidRPr="00FC1D6E">
        <w:rPr>
          <w:rFonts w:eastAsia="Calibri"/>
          <w:szCs w:val="24"/>
        </w:rPr>
        <w:t xml:space="preserve"> 2023“</w:t>
      </w:r>
      <w:r w:rsidR="00791E59">
        <w:rPr>
          <w:rFonts w:eastAsia="Calibri"/>
          <w:szCs w:val="24"/>
        </w:rPr>
        <w:t>.</w:t>
      </w:r>
    </w:p>
    <w:p w14:paraId="391F2A53" w14:textId="77777777" w:rsidR="0014007A" w:rsidRPr="00E222BA" w:rsidRDefault="0014007A" w:rsidP="0014007A">
      <w:pPr>
        <w:suppressAutoHyphens/>
        <w:ind w:firstLine="851"/>
        <w:jc w:val="both"/>
        <w:textAlignment w:val="baseline"/>
        <w:rPr>
          <w:rFonts w:eastAsia="Calibri"/>
          <w:szCs w:val="24"/>
        </w:rPr>
      </w:pPr>
      <w:r>
        <w:rPr>
          <w:rFonts w:eastAsia="Calibri"/>
          <w:szCs w:val="24"/>
        </w:rPr>
        <w:t>2023 m. mokytojai dalyvavo 42</w:t>
      </w:r>
      <w:r w:rsidRPr="00E222BA">
        <w:rPr>
          <w:rFonts w:eastAsia="Calibri"/>
          <w:szCs w:val="24"/>
        </w:rPr>
        <w:t xml:space="preserve"> kvalifikacijos tobulinimo renginiuose, iš viso </w:t>
      </w:r>
      <w:r>
        <w:rPr>
          <w:rFonts w:eastAsia="Calibri"/>
          <w:szCs w:val="24"/>
        </w:rPr>
        <w:t>1450</w:t>
      </w:r>
      <w:r w:rsidRPr="00E222BA">
        <w:rPr>
          <w:rFonts w:eastAsia="Calibri"/>
          <w:szCs w:val="24"/>
        </w:rPr>
        <w:t xml:space="preserve"> valandų (vienam mokytojui tenka </w:t>
      </w:r>
      <w:r>
        <w:rPr>
          <w:rFonts w:eastAsia="Calibri"/>
          <w:szCs w:val="24"/>
        </w:rPr>
        <w:t>86</w:t>
      </w:r>
      <w:r w:rsidRPr="00E222BA">
        <w:rPr>
          <w:rFonts w:eastAsia="Calibri"/>
          <w:szCs w:val="24"/>
        </w:rPr>
        <w:t>,5 val.).</w:t>
      </w:r>
    </w:p>
    <w:p w14:paraId="7BA78518" w14:textId="77777777" w:rsidR="0014007A" w:rsidRDefault="0014007A" w:rsidP="0014007A">
      <w:pPr>
        <w:suppressAutoHyphens/>
        <w:ind w:firstLine="851"/>
        <w:jc w:val="both"/>
        <w:textAlignment w:val="baseline"/>
        <w:rPr>
          <w:rFonts w:eastAsia="Calibri"/>
          <w:szCs w:val="24"/>
        </w:rPr>
      </w:pPr>
      <w:r w:rsidRPr="00E222BA">
        <w:rPr>
          <w:rFonts w:eastAsia="Calibri"/>
          <w:szCs w:val="24"/>
        </w:rPr>
        <w:t>2023 m. 100 proc. mokytojų organizavo  veiklas netradicinėse aplinkose, 9</w:t>
      </w:r>
      <w:r>
        <w:rPr>
          <w:rFonts w:eastAsia="Calibri"/>
          <w:szCs w:val="24"/>
        </w:rPr>
        <w:t>6</w:t>
      </w:r>
      <w:r w:rsidRPr="00E222BA">
        <w:rPr>
          <w:rFonts w:eastAsia="Calibri"/>
          <w:szCs w:val="24"/>
        </w:rPr>
        <w:t xml:space="preserve"> proc. vykdė STEAM ugdymo koncepcijas.</w:t>
      </w:r>
    </w:p>
    <w:p w14:paraId="64A9ECD7" w14:textId="77777777" w:rsidR="0014007A" w:rsidRPr="001E4024" w:rsidRDefault="0014007A" w:rsidP="0014007A">
      <w:pPr>
        <w:ind w:firstLine="851"/>
        <w:jc w:val="both"/>
      </w:pPr>
      <w:r w:rsidRPr="001E4024">
        <w:t xml:space="preserve">2023 metais  įgyvendinamas </w:t>
      </w:r>
      <w:proofErr w:type="spellStart"/>
      <w:r w:rsidRPr="001E4024">
        <w:t>Nor</w:t>
      </w:r>
      <w:r w:rsidR="00791E59">
        <w:t>dplus</w:t>
      </w:r>
      <w:proofErr w:type="spellEnd"/>
      <w:r w:rsidR="00791E59">
        <w:t xml:space="preserve"> </w:t>
      </w:r>
      <w:proofErr w:type="spellStart"/>
      <w:r w:rsidR="00791E59">
        <w:t>Junior</w:t>
      </w:r>
      <w:proofErr w:type="spellEnd"/>
      <w:r w:rsidR="00791E59">
        <w:t xml:space="preserve"> projektas „</w:t>
      </w:r>
      <w:proofErr w:type="spellStart"/>
      <w:r w:rsidR="00791E59">
        <w:t>Nature</w:t>
      </w:r>
      <w:proofErr w:type="spellEnd"/>
      <w:r w:rsidR="00791E59">
        <w:t xml:space="preserve"> –</w:t>
      </w:r>
      <w:r w:rsidRPr="001E4024">
        <w:t xml:space="preserve"> </w:t>
      </w:r>
      <w:proofErr w:type="spellStart"/>
      <w:r w:rsidRPr="001E4024">
        <w:t>the</w:t>
      </w:r>
      <w:proofErr w:type="spellEnd"/>
      <w:r w:rsidRPr="001E4024">
        <w:t xml:space="preserve"> </w:t>
      </w:r>
      <w:proofErr w:type="spellStart"/>
      <w:r w:rsidRPr="001E4024">
        <w:t>basis</w:t>
      </w:r>
      <w:proofErr w:type="spellEnd"/>
      <w:r w:rsidRPr="001E4024">
        <w:t xml:space="preserve"> </w:t>
      </w:r>
      <w:proofErr w:type="spellStart"/>
      <w:r w:rsidRPr="001E4024">
        <w:t>of</w:t>
      </w:r>
      <w:proofErr w:type="spellEnd"/>
      <w:r w:rsidRPr="001E4024">
        <w:t xml:space="preserve"> </w:t>
      </w:r>
      <w:proofErr w:type="spellStart"/>
      <w:r w:rsidRPr="001E4024">
        <w:t>human</w:t>
      </w:r>
      <w:proofErr w:type="spellEnd"/>
      <w:r w:rsidRPr="001E4024">
        <w:t xml:space="preserve"> </w:t>
      </w:r>
      <w:proofErr w:type="spellStart"/>
      <w:r w:rsidRPr="001E4024">
        <w:t>health</w:t>
      </w:r>
      <w:proofErr w:type="spellEnd"/>
      <w:r w:rsidRPr="001E4024">
        <w:t xml:space="preserve"> </w:t>
      </w:r>
      <w:proofErr w:type="spellStart"/>
      <w:r w:rsidRPr="001E4024">
        <w:t>and</w:t>
      </w:r>
      <w:proofErr w:type="spellEnd"/>
      <w:r w:rsidRPr="001E4024">
        <w:t xml:space="preserve"> </w:t>
      </w:r>
      <w:proofErr w:type="spellStart"/>
      <w:r w:rsidRPr="001E4024">
        <w:t>positive</w:t>
      </w:r>
      <w:proofErr w:type="spellEnd"/>
      <w:r w:rsidRPr="001E4024">
        <w:t xml:space="preserve"> </w:t>
      </w:r>
      <w:proofErr w:type="spellStart"/>
      <w:r w:rsidRPr="001E4024">
        <w:t>emotions</w:t>
      </w:r>
      <w:proofErr w:type="spellEnd"/>
      <w:r w:rsidRPr="001E4024">
        <w:t xml:space="preserve">“ („Gamta – žmogaus sveikatos ir teigiamų emocijų pagrindas“). </w:t>
      </w:r>
    </w:p>
    <w:p w14:paraId="65EFEF83" w14:textId="77777777" w:rsidR="0014007A" w:rsidRPr="001E4024" w:rsidRDefault="0014007A" w:rsidP="0014007A">
      <w:pPr>
        <w:ind w:firstLine="851"/>
        <w:jc w:val="both"/>
      </w:pPr>
      <w:r w:rsidRPr="001E4024">
        <w:t xml:space="preserve">2023 m. organizuota tarptautinė </w:t>
      </w:r>
      <w:r w:rsidR="00791E59">
        <w:t>teorinė-</w:t>
      </w:r>
      <w:proofErr w:type="spellStart"/>
      <w:r w:rsidRPr="001E4024">
        <w:t>pat</w:t>
      </w:r>
      <w:r w:rsidR="00791E59">
        <w:t>yriminė</w:t>
      </w:r>
      <w:proofErr w:type="spellEnd"/>
      <w:r w:rsidR="00791E59">
        <w:t xml:space="preserve"> konferencija Birštone –</w:t>
      </w:r>
      <w:r w:rsidRPr="001E4024">
        <w:t xml:space="preserve"> S. </w:t>
      </w:r>
      <w:proofErr w:type="spellStart"/>
      <w:r w:rsidRPr="001E4024">
        <w:t>Kneipo</w:t>
      </w:r>
      <w:proofErr w:type="spellEnd"/>
      <w:r w:rsidRPr="001E4024">
        <w:t xml:space="preserve"> metodo taikymas: pokyčio patirtys, sėkmės, tvarumas sveikatos, švietimo ir ugdymo srityse.</w:t>
      </w:r>
    </w:p>
    <w:p w14:paraId="40C454A6" w14:textId="77777777" w:rsidR="0014007A" w:rsidRPr="001E4024" w:rsidRDefault="0014007A" w:rsidP="0014007A">
      <w:pPr>
        <w:ind w:firstLine="851"/>
        <w:jc w:val="both"/>
      </w:pPr>
      <w:r w:rsidRPr="001E4024">
        <w:t>2023 m. patvirtintas Erasmus + pr</w:t>
      </w:r>
      <w:r w:rsidR="00791E59">
        <w:t xml:space="preserve">ojektas  KA210 „Išmanūs – </w:t>
      </w:r>
      <w:proofErr w:type="spellStart"/>
      <w:r w:rsidR="00791E59">
        <w:t>vaikai@sveikoje</w:t>
      </w:r>
      <w:proofErr w:type="spellEnd"/>
      <w:r w:rsidR="00791E59">
        <w:t xml:space="preserve"> Europoje“ ( </w:t>
      </w:r>
      <w:proofErr w:type="spellStart"/>
      <w:r w:rsidR="00791E59">
        <w:t>Digi</w:t>
      </w:r>
      <w:proofErr w:type="spellEnd"/>
      <w:r w:rsidR="00791E59">
        <w:t xml:space="preserve"> –</w:t>
      </w:r>
      <w:r w:rsidRPr="001E4024">
        <w:t xml:space="preserve"> </w:t>
      </w:r>
      <w:hyperlink r:id="rId16" w:history="1">
        <w:r w:rsidRPr="001E4024">
          <w:rPr>
            <w:rStyle w:val="Hipersaitas"/>
          </w:rPr>
          <w:t>children@Healthy.Europe</w:t>
        </w:r>
      </w:hyperlink>
      <w:r w:rsidRPr="001E4024">
        <w:t>).</w:t>
      </w:r>
    </w:p>
    <w:p w14:paraId="46F038E6" w14:textId="77777777" w:rsidR="0014007A" w:rsidRPr="001E4024" w:rsidRDefault="0014007A" w:rsidP="0014007A">
      <w:pPr>
        <w:ind w:firstLine="851"/>
        <w:jc w:val="both"/>
      </w:pPr>
      <w:r w:rsidRPr="001E4024">
        <w:t xml:space="preserve">2023 m. įgyvendintas projektas „Kurkime, tobulėkime ir veikime kartu  su </w:t>
      </w:r>
      <w:proofErr w:type="spellStart"/>
      <w:r w:rsidRPr="001E4024">
        <w:t>eTwinning</w:t>
      </w:r>
      <w:proofErr w:type="spellEnd"/>
      <w:r w:rsidRPr="001E4024">
        <w:t>“ Nr.2022-eTw-projektas-019. Įgyvendinimo veiklos buvo skirtos mokyklos bendruomenei: „Kalbinių kompetencijų (užsienio k.) gerinimas“, „</w:t>
      </w:r>
      <w:proofErr w:type="spellStart"/>
      <w:r w:rsidRPr="001E4024">
        <w:t>Patyriminė</w:t>
      </w:r>
      <w:proofErr w:type="spellEnd"/>
      <w:r w:rsidRPr="001E4024">
        <w:t xml:space="preserve"> veikla. Emocinės psichinės  sveikatos gerinimas siekiant vidinės tvarkos ir harmonijos per šokį, muziką ir dailę (meną)“, seminaras mokyklos pedagogams „Komandinis darbas ir lyderystė kuriant ir įgyvendinant programos </w:t>
      </w:r>
      <w:proofErr w:type="spellStart"/>
      <w:r w:rsidRPr="001E4024">
        <w:t>eTwinning</w:t>
      </w:r>
      <w:proofErr w:type="spellEnd"/>
      <w:r w:rsidRPr="001E4024">
        <w:t xml:space="preserve"> projektus“. </w:t>
      </w:r>
    </w:p>
    <w:p w14:paraId="08C3AC2B" w14:textId="77777777" w:rsidR="0014007A" w:rsidRDefault="0014007A" w:rsidP="0014007A">
      <w:pPr>
        <w:jc w:val="both"/>
      </w:pPr>
    </w:p>
    <w:p w14:paraId="55B0B494" w14:textId="77777777" w:rsidR="00E8295F" w:rsidRDefault="00E8295F" w:rsidP="00E8295F">
      <w:pPr>
        <w:jc w:val="center"/>
      </w:pPr>
      <w:r>
        <w:t>_______________</w:t>
      </w:r>
    </w:p>
    <w:p w14:paraId="770C6C20" w14:textId="77777777" w:rsidR="0014007A" w:rsidRDefault="0014007A" w:rsidP="0014007A">
      <w:pPr>
        <w:jc w:val="both"/>
      </w:pPr>
    </w:p>
    <w:tbl>
      <w:tblPr>
        <w:tblW w:w="0" w:type="auto"/>
        <w:tblLook w:val="04A0" w:firstRow="1" w:lastRow="0" w:firstColumn="1" w:lastColumn="0" w:noHBand="0" w:noVBand="1"/>
      </w:tblPr>
      <w:tblGrid>
        <w:gridCol w:w="14570"/>
      </w:tblGrid>
      <w:tr w:rsidR="00E8295F" w:rsidRPr="002E142A" w14:paraId="4D985DE2" w14:textId="77777777" w:rsidTr="00E8295F">
        <w:tc>
          <w:tcPr>
            <w:tcW w:w="14709" w:type="dxa"/>
            <w:shd w:val="clear" w:color="auto" w:fill="auto"/>
          </w:tcPr>
          <w:p w14:paraId="329D0A14" w14:textId="77777777" w:rsidR="00E8295F" w:rsidRPr="005554FA" w:rsidRDefault="00E8295F" w:rsidP="005554FA">
            <w:pPr>
              <w:jc w:val="both"/>
              <w:rPr>
                <w:rFonts w:eastAsia="Calibri"/>
                <w:szCs w:val="24"/>
              </w:rPr>
            </w:pPr>
            <w:r>
              <w:rPr>
                <w:rFonts w:eastAsia="Calibri"/>
                <w:szCs w:val="24"/>
              </w:rPr>
              <w:t xml:space="preserve">Mokyklos direktorė                                                                                                                                           Jurgita </w:t>
            </w:r>
            <w:proofErr w:type="spellStart"/>
            <w:r>
              <w:rPr>
                <w:rFonts w:eastAsia="Calibri"/>
                <w:szCs w:val="24"/>
              </w:rPr>
              <w:t>Volbikienė</w:t>
            </w:r>
            <w:proofErr w:type="spellEnd"/>
            <w:r>
              <w:rPr>
                <w:rFonts w:eastAsia="Calibri"/>
                <w:szCs w:val="24"/>
              </w:rPr>
              <w:t xml:space="preserve">                                                         </w:t>
            </w:r>
          </w:p>
        </w:tc>
      </w:tr>
      <w:tr w:rsidR="00E8295F" w:rsidRPr="002E142A" w14:paraId="364FD2B7" w14:textId="77777777" w:rsidTr="00E8295F">
        <w:tc>
          <w:tcPr>
            <w:tcW w:w="14709" w:type="dxa"/>
            <w:shd w:val="clear" w:color="auto" w:fill="auto"/>
          </w:tcPr>
          <w:p w14:paraId="69567EEA" w14:textId="77777777" w:rsidR="00E8295F" w:rsidRDefault="00E8295F" w:rsidP="005554FA">
            <w:pPr>
              <w:jc w:val="both"/>
              <w:rPr>
                <w:rFonts w:eastAsia="Calibri"/>
                <w:szCs w:val="24"/>
              </w:rPr>
            </w:pPr>
          </w:p>
        </w:tc>
      </w:tr>
      <w:tr w:rsidR="00E8295F" w:rsidRPr="002E142A" w14:paraId="333092D5" w14:textId="77777777" w:rsidTr="00E8295F">
        <w:tc>
          <w:tcPr>
            <w:tcW w:w="14709" w:type="dxa"/>
            <w:shd w:val="clear" w:color="auto" w:fill="auto"/>
          </w:tcPr>
          <w:p w14:paraId="2F538C0D" w14:textId="77777777" w:rsidR="00E8295F" w:rsidRDefault="00E8295F" w:rsidP="005554FA">
            <w:pPr>
              <w:jc w:val="both"/>
              <w:rPr>
                <w:rFonts w:eastAsia="Calibri"/>
                <w:szCs w:val="24"/>
              </w:rPr>
            </w:pPr>
          </w:p>
        </w:tc>
      </w:tr>
      <w:tr w:rsidR="00E8295F" w:rsidRPr="002E142A" w14:paraId="1B2741A6" w14:textId="77777777" w:rsidTr="00E8295F">
        <w:tc>
          <w:tcPr>
            <w:tcW w:w="14709" w:type="dxa"/>
            <w:shd w:val="clear" w:color="auto" w:fill="auto"/>
          </w:tcPr>
          <w:p w14:paraId="697DD37D" w14:textId="77777777" w:rsidR="00E8295F" w:rsidRDefault="00E8295F" w:rsidP="005554FA">
            <w:pPr>
              <w:jc w:val="both"/>
              <w:rPr>
                <w:rFonts w:eastAsia="Calibri"/>
                <w:szCs w:val="24"/>
              </w:rPr>
            </w:pPr>
          </w:p>
        </w:tc>
      </w:tr>
    </w:tbl>
    <w:p w14:paraId="4C0E2B9C" w14:textId="77777777" w:rsidR="00D7382F" w:rsidRPr="00E8295F" w:rsidRDefault="00D7382F" w:rsidP="00D7382F">
      <w:pPr>
        <w:rPr>
          <w:szCs w:val="24"/>
        </w:rPr>
        <w:sectPr w:rsidR="00D7382F" w:rsidRPr="00E8295F" w:rsidSect="00310311">
          <w:pgSz w:w="16838" w:h="11906" w:orient="landscape" w:code="9"/>
          <w:pgMar w:top="1701" w:right="1134" w:bottom="680" w:left="1134" w:header="1134" w:footer="726" w:gutter="0"/>
          <w:cols w:space="1296"/>
          <w:titlePg/>
          <w:docGrid w:linePitch="360"/>
        </w:sectPr>
      </w:pPr>
    </w:p>
    <w:p w14:paraId="56ABE340" w14:textId="77777777" w:rsidR="002E1F99" w:rsidRPr="00F41211" w:rsidRDefault="002E1F99" w:rsidP="002E1F99">
      <w:pPr>
        <w:pStyle w:val="Pavadinimas"/>
        <w:jc w:val="left"/>
        <w:rPr>
          <w:b w:val="0"/>
          <w:lang w:val="lt-LT"/>
        </w:rPr>
      </w:pPr>
    </w:p>
    <w:p w14:paraId="1B39F774" w14:textId="77777777" w:rsidR="00B668F0" w:rsidRPr="00F41211" w:rsidRDefault="00B668F0" w:rsidP="00B668F0">
      <w:pPr>
        <w:pStyle w:val="Pavadinimas"/>
        <w:pBdr>
          <w:bottom w:val="single" w:sz="12" w:space="1" w:color="auto"/>
        </w:pBdr>
        <w:rPr>
          <w:lang w:val="lt-LT"/>
        </w:rPr>
      </w:pPr>
      <w:r w:rsidRPr="00F41211">
        <w:rPr>
          <w:lang w:val="lt-LT"/>
        </w:rPr>
        <w:t>JURBARKO RAJONO SAVIVALDYBĖS ADMINISTRACIJOS</w:t>
      </w:r>
    </w:p>
    <w:p w14:paraId="19D6D185" w14:textId="77777777" w:rsidR="00B668F0" w:rsidRPr="00F41211" w:rsidRDefault="008F0F3E" w:rsidP="00B668F0">
      <w:pPr>
        <w:pStyle w:val="Pavadinimas"/>
        <w:pBdr>
          <w:bottom w:val="single" w:sz="12" w:space="1" w:color="auto"/>
        </w:pBdr>
        <w:rPr>
          <w:lang w:val="lt-LT"/>
        </w:rPr>
      </w:pPr>
      <w:bookmarkStart w:id="5" w:name="_Hlk163634171"/>
      <w:r w:rsidRPr="00F41211">
        <w:rPr>
          <w:lang w:val="lt-LT"/>
        </w:rPr>
        <w:t>ŠVIETIMO, KULTŪROS IR SPORTO SKYRIUS</w:t>
      </w:r>
      <w:bookmarkEnd w:id="5"/>
    </w:p>
    <w:p w14:paraId="61308D84" w14:textId="77777777" w:rsidR="002E1F99" w:rsidRDefault="002E1F99" w:rsidP="002E1F99">
      <w:pPr>
        <w:pStyle w:val="Paantrat"/>
      </w:pPr>
    </w:p>
    <w:p w14:paraId="1EB1F59E" w14:textId="77777777" w:rsidR="002E1F99" w:rsidRDefault="002E1F99" w:rsidP="002E1F99">
      <w:pPr>
        <w:pStyle w:val="Paantrat"/>
      </w:pPr>
      <w:r>
        <w:t>AIŠKINAMASIS RAŠTAS</w:t>
      </w:r>
    </w:p>
    <w:p w14:paraId="2C28811F"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A101C0" w:rsidRPr="00AE61D9">
        <w:rPr>
          <w:b/>
        </w:rPr>
        <w:fldChar w:fldCharType="begin">
          <w:ffData>
            <w:name w:val="DOC_DATA"/>
            <w:enabled/>
            <w:calcOnExit w:val="0"/>
            <w:textInput>
              <w:default w:val="{$DOC_DATA}"/>
            </w:textInput>
          </w:ffData>
        </w:fldChar>
      </w:r>
      <w:r w:rsidR="00F77D57" w:rsidRPr="005231DA">
        <w:rPr>
          <w:b/>
        </w:rPr>
        <w:instrText xml:space="preserve"> FORMTEXT </w:instrText>
      </w:r>
      <w:r w:rsidR="00A101C0" w:rsidRPr="00AE61D9">
        <w:rPr>
          <w:b/>
        </w:rPr>
      </w:r>
      <w:r w:rsidR="00A101C0" w:rsidRPr="00AE61D9">
        <w:rPr>
          <w:b/>
        </w:rPr>
        <w:fldChar w:fldCharType="separate"/>
      </w:r>
      <w:r w:rsidR="00F77D57" w:rsidRPr="005231DA">
        <w:rPr>
          <w:b/>
          <w:noProof/>
        </w:rPr>
        <w:t xml:space="preserve">DĖL </w:t>
      </w:r>
      <w:r w:rsidR="00F77D57">
        <w:rPr>
          <w:b/>
          <w:noProof/>
        </w:rPr>
        <w:t xml:space="preserve">2023 METŲ </w:t>
      </w:r>
      <w:r w:rsidR="00F77D57" w:rsidRPr="005231DA">
        <w:rPr>
          <w:b/>
          <w:noProof/>
        </w:rPr>
        <w:t>JURB</w:t>
      </w:r>
      <w:r w:rsidR="00F77D57">
        <w:rPr>
          <w:b/>
          <w:noProof/>
        </w:rPr>
        <w:t>ARKO „ĄŽUOLIUKO“ MOKYKLOS</w:t>
      </w:r>
      <w:r w:rsidR="00F77D57" w:rsidRPr="005231DA">
        <w:rPr>
          <w:b/>
          <w:noProof/>
        </w:rPr>
        <w:t xml:space="preserve"> </w:t>
      </w:r>
      <w:r w:rsidR="00F77D57">
        <w:rPr>
          <w:b/>
          <w:noProof/>
        </w:rPr>
        <w:t>METINIŲ ATASKAITŲ RINKINIO PATVIRTINIMO</w:t>
      </w:r>
      <w:r w:rsidR="00A101C0" w:rsidRPr="00AE61D9">
        <w:rPr>
          <w:b/>
        </w:rPr>
        <w:fldChar w:fldCharType="end"/>
      </w:r>
      <w:r w:rsidRPr="00FD0852">
        <w:rPr>
          <w:b/>
          <w:szCs w:val="26"/>
        </w:rPr>
        <w:t>“</w:t>
      </w:r>
      <w:r w:rsidR="00D83E1B">
        <w:rPr>
          <w:b/>
          <w:szCs w:val="26"/>
        </w:rPr>
        <w:t xml:space="preserve"> </w:t>
      </w:r>
      <w:r>
        <w:rPr>
          <w:b/>
          <w:bCs/>
          <w:caps/>
        </w:rPr>
        <w:t>projekto</w:t>
      </w:r>
    </w:p>
    <w:p w14:paraId="28EE4A1F" w14:textId="77777777" w:rsidR="002E1F99" w:rsidRDefault="002E1F99" w:rsidP="002E1F99">
      <w:pPr>
        <w:tabs>
          <w:tab w:val="left" w:pos="567"/>
        </w:tabs>
        <w:jc w:val="center"/>
      </w:pPr>
    </w:p>
    <w:p w14:paraId="589E4227" w14:textId="77777777" w:rsidR="00001758" w:rsidRDefault="00A101C0" w:rsidP="002E1F99">
      <w:pPr>
        <w:tabs>
          <w:tab w:val="left" w:pos="0"/>
        </w:tabs>
        <w:jc w:val="center"/>
      </w:pPr>
      <w:r>
        <w:fldChar w:fldCharType="begin">
          <w:ffData>
            <w:name w:val="NOW_WORD_DATE"/>
            <w:enabled/>
            <w:calcOnExit w:val="0"/>
            <w:textInput>
              <w:default w:val="{$NOW_WORD_DATE}"/>
            </w:textInput>
          </w:ffData>
        </w:fldChar>
      </w:r>
      <w:r w:rsidR="00D7382F">
        <w:instrText xml:space="preserve"> FORMTEXT </w:instrText>
      </w:r>
      <w:r>
        <w:fldChar w:fldCharType="separate"/>
      </w:r>
      <w:r w:rsidR="00D7382F">
        <w:rPr>
          <w:noProof/>
        </w:rPr>
        <w:t>2024 m. gegužės 10 d.</w:t>
      </w:r>
      <w:r>
        <w:fldChar w:fldCharType="end"/>
      </w:r>
    </w:p>
    <w:p w14:paraId="4A5CC987" w14:textId="77777777" w:rsidR="00D7382F" w:rsidRPr="00D7382F" w:rsidRDefault="002E1F99" w:rsidP="00D7382F">
      <w:pPr>
        <w:tabs>
          <w:tab w:val="left" w:pos="0"/>
        </w:tabs>
        <w:jc w:val="center"/>
      </w:pPr>
      <w:r>
        <w:t>Jurbarkas</w:t>
      </w:r>
    </w:p>
    <w:tbl>
      <w:tblPr>
        <w:tblW w:w="0" w:type="auto"/>
        <w:tblLook w:val="0000" w:firstRow="0" w:lastRow="0" w:firstColumn="0" w:lastColumn="0" w:noHBand="0" w:noVBand="0"/>
      </w:tblPr>
      <w:tblGrid>
        <w:gridCol w:w="9525"/>
      </w:tblGrid>
      <w:tr w:rsidR="00D7382F" w:rsidRPr="00D7382F" w14:paraId="6D204E06" w14:textId="77777777" w:rsidTr="00592125">
        <w:tc>
          <w:tcPr>
            <w:tcW w:w="9741" w:type="dxa"/>
          </w:tcPr>
          <w:p w14:paraId="64AC2771" w14:textId="77777777" w:rsidR="00D7382F" w:rsidRPr="00D7382F" w:rsidRDefault="00D7382F" w:rsidP="00D7382F">
            <w:pPr>
              <w:tabs>
                <w:tab w:val="left" w:pos="0"/>
              </w:tabs>
              <w:jc w:val="both"/>
              <w:rPr>
                <w:b/>
                <w:bCs/>
                <w:i/>
                <w:iCs/>
                <w:szCs w:val="24"/>
              </w:rPr>
            </w:pPr>
            <w:r w:rsidRPr="00D7382F">
              <w:rPr>
                <w:b/>
                <w:bCs/>
                <w:i/>
                <w:iCs/>
                <w:szCs w:val="24"/>
              </w:rPr>
              <w:t>1. Parengto projekto tikslai ir uždaviniai.</w:t>
            </w:r>
          </w:p>
          <w:p w14:paraId="3B720D5E" w14:textId="77777777" w:rsidR="00D7382F" w:rsidRPr="00D7382F" w:rsidRDefault="00D7382F" w:rsidP="00D7382F">
            <w:pPr>
              <w:tabs>
                <w:tab w:val="left" w:pos="0"/>
              </w:tabs>
              <w:jc w:val="both"/>
              <w:rPr>
                <w:szCs w:val="24"/>
              </w:rPr>
            </w:pPr>
            <w:r w:rsidRPr="00D7382F">
              <w:rPr>
                <w:szCs w:val="24"/>
              </w:rPr>
              <w:t xml:space="preserve">Patvirtinti 2023 metų Jurbarko </w:t>
            </w:r>
            <w:r w:rsidR="00F77D57">
              <w:rPr>
                <w:szCs w:val="24"/>
              </w:rPr>
              <w:t xml:space="preserve">„Ąžuoliuko“ </w:t>
            </w:r>
            <w:r w:rsidR="00D83E1B">
              <w:t xml:space="preserve">mokyklos </w:t>
            </w:r>
            <w:r>
              <w:rPr>
                <w:szCs w:val="24"/>
              </w:rPr>
              <w:t xml:space="preserve">metinių </w:t>
            </w:r>
            <w:r w:rsidRPr="00D7382F">
              <w:rPr>
                <w:szCs w:val="24"/>
              </w:rPr>
              <w:t>ataskaitų rinkinį:</w:t>
            </w:r>
          </w:p>
          <w:p w14:paraId="21779788" w14:textId="77777777" w:rsidR="00D7382F" w:rsidRPr="00D7382F" w:rsidRDefault="00D7382F" w:rsidP="00D7382F">
            <w:pPr>
              <w:tabs>
                <w:tab w:val="left" w:pos="0"/>
              </w:tabs>
              <w:jc w:val="both"/>
              <w:rPr>
                <w:szCs w:val="24"/>
              </w:rPr>
            </w:pPr>
            <w:r w:rsidRPr="00D7382F">
              <w:rPr>
                <w:szCs w:val="24"/>
              </w:rPr>
              <w:t xml:space="preserve">1. Jurbarko </w:t>
            </w:r>
            <w:r w:rsidR="00F77D57">
              <w:rPr>
                <w:szCs w:val="24"/>
              </w:rPr>
              <w:t xml:space="preserve">„Ąžuoliuko“ </w:t>
            </w:r>
            <w:r w:rsidR="00D83E1B">
              <w:t xml:space="preserve">mokyklos </w:t>
            </w:r>
            <w:r w:rsidRPr="00D7382F">
              <w:rPr>
                <w:szCs w:val="24"/>
              </w:rPr>
              <w:t>2023 metų veiklos ataskaitą;</w:t>
            </w:r>
          </w:p>
          <w:p w14:paraId="03FD01B8" w14:textId="77777777" w:rsidR="00D7382F" w:rsidRPr="00D7382F" w:rsidRDefault="00D7382F" w:rsidP="00D7382F">
            <w:pPr>
              <w:tabs>
                <w:tab w:val="left" w:pos="0"/>
              </w:tabs>
              <w:jc w:val="both"/>
              <w:rPr>
                <w:szCs w:val="24"/>
              </w:rPr>
            </w:pPr>
            <w:r w:rsidRPr="00D7382F">
              <w:rPr>
                <w:szCs w:val="24"/>
              </w:rPr>
              <w:t xml:space="preserve">2. Jurbarko </w:t>
            </w:r>
            <w:r w:rsidR="00F77D57">
              <w:rPr>
                <w:szCs w:val="24"/>
              </w:rPr>
              <w:t xml:space="preserve">„Ąžuoliuko“ </w:t>
            </w:r>
            <w:r w:rsidR="00D83E1B">
              <w:t xml:space="preserve">mokyklos </w:t>
            </w:r>
            <w:r w:rsidRPr="00D7382F">
              <w:rPr>
                <w:szCs w:val="24"/>
              </w:rPr>
              <w:t>2023 metų finansinių ataskaitų rinkinį;</w:t>
            </w:r>
          </w:p>
          <w:p w14:paraId="1C37A3FF" w14:textId="77777777" w:rsidR="00D7382F" w:rsidRPr="00D7382F" w:rsidRDefault="00D7382F" w:rsidP="00D7382F">
            <w:pPr>
              <w:tabs>
                <w:tab w:val="left" w:pos="0"/>
              </w:tabs>
              <w:jc w:val="both"/>
              <w:rPr>
                <w:szCs w:val="24"/>
              </w:rPr>
            </w:pPr>
            <w:r w:rsidRPr="00D7382F">
              <w:rPr>
                <w:szCs w:val="24"/>
              </w:rPr>
              <w:t xml:space="preserve">3. Jurbarko </w:t>
            </w:r>
            <w:r w:rsidR="00F77D57">
              <w:rPr>
                <w:szCs w:val="24"/>
              </w:rPr>
              <w:t xml:space="preserve">„Ąžuoliuko“ </w:t>
            </w:r>
            <w:r w:rsidR="00D83E1B">
              <w:t xml:space="preserve">mokyklos </w:t>
            </w:r>
            <w:r w:rsidRPr="00D7382F">
              <w:rPr>
                <w:szCs w:val="24"/>
              </w:rPr>
              <w:t>2023 metų biudžeto vykdymo ataskaitų rinkinį.</w:t>
            </w:r>
          </w:p>
          <w:p w14:paraId="1D9B314D" w14:textId="77777777" w:rsidR="00D7382F" w:rsidRPr="00D7382F" w:rsidRDefault="00D7382F" w:rsidP="00D7382F">
            <w:pPr>
              <w:tabs>
                <w:tab w:val="left" w:pos="0"/>
              </w:tabs>
              <w:jc w:val="both"/>
              <w:rPr>
                <w:szCs w:val="24"/>
              </w:rPr>
            </w:pPr>
            <w:r w:rsidRPr="00D7382F">
              <w:rPr>
                <w:szCs w:val="24"/>
              </w:rPr>
              <w:t xml:space="preserve">Apibendrinti Jurbarko </w:t>
            </w:r>
            <w:r w:rsidR="00F77D57">
              <w:rPr>
                <w:szCs w:val="24"/>
              </w:rPr>
              <w:t xml:space="preserve">„Ąžuoliuko“ </w:t>
            </w:r>
            <w:r w:rsidR="00D83E1B">
              <w:t xml:space="preserve">mokyklos </w:t>
            </w:r>
            <w:r w:rsidRPr="00D7382F">
              <w:rPr>
                <w:szCs w:val="24"/>
              </w:rPr>
              <w:t>2023 metais nuveiktus darbus.</w:t>
            </w:r>
          </w:p>
          <w:p w14:paraId="65BF0B45" w14:textId="77777777" w:rsidR="00D7382F" w:rsidRPr="00D7382F" w:rsidRDefault="00D7382F" w:rsidP="00D7382F">
            <w:pPr>
              <w:tabs>
                <w:tab w:val="left" w:pos="0"/>
              </w:tabs>
              <w:jc w:val="both"/>
              <w:rPr>
                <w:szCs w:val="24"/>
              </w:rPr>
            </w:pPr>
            <w:r w:rsidRPr="00D7382F">
              <w:rPr>
                <w:szCs w:val="24"/>
              </w:rPr>
              <w:t>Palyginti šios įstaigos veiklos pokytį su 2022 metų veiklos pasiekimais bei kitais rodikliais.</w:t>
            </w:r>
          </w:p>
        </w:tc>
      </w:tr>
      <w:tr w:rsidR="00D7382F" w:rsidRPr="00D7382F" w14:paraId="3822BA14" w14:textId="77777777" w:rsidTr="00592125">
        <w:tc>
          <w:tcPr>
            <w:tcW w:w="9741" w:type="dxa"/>
          </w:tcPr>
          <w:p w14:paraId="0B5E34F8" w14:textId="77777777" w:rsidR="00D7382F" w:rsidRPr="00D7382F" w:rsidRDefault="00D7382F" w:rsidP="00D7382F">
            <w:pPr>
              <w:tabs>
                <w:tab w:val="left" w:pos="0"/>
              </w:tabs>
              <w:jc w:val="both"/>
              <w:rPr>
                <w:b/>
                <w:bCs/>
                <w:szCs w:val="24"/>
              </w:rPr>
            </w:pPr>
            <w:r w:rsidRPr="00D7382F">
              <w:rPr>
                <w:b/>
                <w:bCs/>
                <w:i/>
                <w:iCs/>
                <w:szCs w:val="24"/>
              </w:rPr>
              <w:t>2. Kaip šiuo metu yra sureguliuoti projekte aptarti klausimai.</w:t>
            </w:r>
          </w:p>
        </w:tc>
      </w:tr>
      <w:tr w:rsidR="00D7382F" w:rsidRPr="00D7382F" w14:paraId="4473F571" w14:textId="77777777" w:rsidTr="00592125">
        <w:tc>
          <w:tcPr>
            <w:tcW w:w="9741" w:type="dxa"/>
          </w:tcPr>
          <w:p w14:paraId="27495CA5" w14:textId="77777777" w:rsidR="00D7382F" w:rsidRPr="007F4756" w:rsidRDefault="00D7382F" w:rsidP="00D7382F">
            <w:pPr>
              <w:tabs>
                <w:tab w:val="left" w:pos="0"/>
              </w:tabs>
              <w:jc w:val="both"/>
              <w:rPr>
                <w:szCs w:val="24"/>
              </w:rPr>
            </w:pPr>
            <w:r w:rsidRPr="007F4756">
              <w:rPr>
                <w:szCs w:val="24"/>
              </w:rPr>
              <w:t>Lietuvos Respublikos vietos savivaldos įstatymo 15 straipsnio 3 dalies 1 punkte nustatyta</w:t>
            </w:r>
            <w:r w:rsidR="009D4A3E" w:rsidRPr="007F4756">
              <w:rPr>
                <w:szCs w:val="24"/>
              </w:rPr>
              <w:t>,</w:t>
            </w:r>
            <w:r w:rsidRPr="007F4756">
              <w:rPr>
                <w:szCs w:val="24"/>
              </w:rPr>
              <w:t xml:space="preserve"> kad paprastoji Savivaldybės tarybos kompetencija – savivaldybės biudžetinių įstaigų metinių ataskaitų rinkinių tvirtinimas. Įstaigos ataskaita Savivaldybės tarybai buvo teikta ir ankstesniais metais.</w:t>
            </w:r>
          </w:p>
        </w:tc>
      </w:tr>
      <w:tr w:rsidR="00D7382F" w:rsidRPr="00D7382F" w14:paraId="0501F3FF" w14:textId="77777777" w:rsidTr="00592125">
        <w:tc>
          <w:tcPr>
            <w:tcW w:w="9741" w:type="dxa"/>
          </w:tcPr>
          <w:p w14:paraId="2F9BBF2D" w14:textId="77777777" w:rsidR="00D7382F" w:rsidRPr="007F4756" w:rsidRDefault="00D7382F" w:rsidP="00D7382F">
            <w:pPr>
              <w:tabs>
                <w:tab w:val="left" w:pos="0"/>
              </w:tabs>
              <w:jc w:val="both"/>
              <w:rPr>
                <w:b/>
                <w:bCs/>
                <w:i/>
                <w:iCs/>
                <w:szCs w:val="24"/>
              </w:rPr>
            </w:pPr>
            <w:r w:rsidRPr="007F4756">
              <w:rPr>
                <w:b/>
                <w:bCs/>
                <w:i/>
                <w:iCs/>
                <w:szCs w:val="24"/>
              </w:rPr>
              <w:t>3. Kokių pozityvių rezultatų laukiama.</w:t>
            </w:r>
          </w:p>
        </w:tc>
      </w:tr>
      <w:tr w:rsidR="00D7382F" w:rsidRPr="00D7382F" w14:paraId="393D800F" w14:textId="77777777" w:rsidTr="00592125">
        <w:tc>
          <w:tcPr>
            <w:tcW w:w="9741" w:type="dxa"/>
          </w:tcPr>
          <w:p w14:paraId="36FA3E87" w14:textId="77777777" w:rsidR="00D7382F" w:rsidRPr="007F4756" w:rsidRDefault="00D7382F" w:rsidP="00F77D57">
            <w:pPr>
              <w:tabs>
                <w:tab w:val="left" w:pos="0"/>
              </w:tabs>
              <w:jc w:val="both"/>
              <w:rPr>
                <w:szCs w:val="24"/>
              </w:rPr>
            </w:pPr>
            <w:r w:rsidRPr="007F4756">
              <w:rPr>
                <w:szCs w:val="24"/>
              </w:rPr>
              <w:t xml:space="preserve">Bus įgyvendinti teisės aktų reikalavimai, apibendrinta ir paviešinta informacija apie </w:t>
            </w:r>
            <w:r w:rsidR="00F77D57">
              <w:rPr>
                <w:szCs w:val="24"/>
              </w:rPr>
              <w:t xml:space="preserve">Jurbarko „Ąžuoliuko“ </w:t>
            </w:r>
            <w:r w:rsidR="00D83E1B">
              <w:t xml:space="preserve">mokyklos </w:t>
            </w:r>
            <w:r w:rsidRPr="007F4756">
              <w:rPr>
                <w:szCs w:val="24"/>
              </w:rPr>
              <w:t>veiklą.</w:t>
            </w:r>
          </w:p>
        </w:tc>
      </w:tr>
      <w:tr w:rsidR="00D7382F" w:rsidRPr="00D7382F" w14:paraId="04B1ED77" w14:textId="77777777" w:rsidTr="00592125">
        <w:tc>
          <w:tcPr>
            <w:tcW w:w="9741" w:type="dxa"/>
          </w:tcPr>
          <w:p w14:paraId="07669013" w14:textId="77777777" w:rsidR="00D7382F" w:rsidRPr="00D7382F" w:rsidRDefault="00D7382F" w:rsidP="00D7382F">
            <w:pPr>
              <w:tabs>
                <w:tab w:val="left" w:pos="0"/>
              </w:tabs>
              <w:jc w:val="both"/>
              <w:rPr>
                <w:b/>
                <w:bCs/>
                <w:i/>
                <w:iCs/>
                <w:szCs w:val="24"/>
              </w:rPr>
            </w:pPr>
            <w:r w:rsidRPr="00D7382F">
              <w:rPr>
                <w:b/>
                <w:bCs/>
                <w:i/>
                <w:iCs/>
                <w:szCs w:val="24"/>
              </w:rPr>
              <w:t>4. Galimos neigiamos priimto projekto pasekmės ir kokių priemonių reikėtų imtis, kad tokių pasekmių būtų išvengta.</w:t>
            </w:r>
          </w:p>
        </w:tc>
      </w:tr>
      <w:tr w:rsidR="00D7382F" w:rsidRPr="00D7382F" w14:paraId="5D43811B" w14:textId="77777777" w:rsidTr="00592125">
        <w:tc>
          <w:tcPr>
            <w:tcW w:w="9741" w:type="dxa"/>
          </w:tcPr>
          <w:p w14:paraId="38EFA96D" w14:textId="77777777" w:rsidR="00D7382F" w:rsidRPr="00D7382F" w:rsidRDefault="00D7382F" w:rsidP="00D7382F">
            <w:pPr>
              <w:tabs>
                <w:tab w:val="left" w:pos="0"/>
              </w:tabs>
              <w:jc w:val="both"/>
              <w:rPr>
                <w:szCs w:val="24"/>
              </w:rPr>
            </w:pPr>
            <w:r w:rsidRPr="00D7382F">
              <w:rPr>
                <w:szCs w:val="24"/>
                <w:lang w:eastAsia="ar-SA"/>
              </w:rPr>
              <w:t>Nenumatoma</w:t>
            </w:r>
          </w:p>
        </w:tc>
      </w:tr>
      <w:tr w:rsidR="00D7382F" w:rsidRPr="00D7382F" w14:paraId="41141105" w14:textId="77777777" w:rsidTr="00592125">
        <w:tc>
          <w:tcPr>
            <w:tcW w:w="9741" w:type="dxa"/>
          </w:tcPr>
          <w:p w14:paraId="01BCBFBB" w14:textId="77777777" w:rsidR="00D7382F" w:rsidRPr="00D7382F" w:rsidRDefault="00D7382F" w:rsidP="00D7382F">
            <w:pPr>
              <w:tabs>
                <w:tab w:val="left" w:pos="0"/>
              </w:tabs>
              <w:jc w:val="both"/>
              <w:rPr>
                <w:b/>
                <w:bCs/>
                <w:i/>
                <w:iCs/>
                <w:szCs w:val="24"/>
              </w:rPr>
            </w:pPr>
            <w:r w:rsidRPr="00D7382F">
              <w:rPr>
                <w:b/>
                <w:bCs/>
                <w:i/>
                <w:iCs/>
                <w:szCs w:val="24"/>
              </w:rPr>
              <w:t>5. Kokie šios srities aktai tebegalioja (pateikiamas aktų sąrašas) ir kokius galiojančius aktus būtina pakeisti ar panaikinti, priėmus teikiamą projektą.</w:t>
            </w:r>
          </w:p>
        </w:tc>
      </w:tr>
      <w:tr w:rsidR="00D7382F" w:rsidRPr="00D7382F" w14:paraId="0D2097F1" w14:textId="77777777" w:rsidTr="00592125">
        <w:tc>
          <w:tcPr>
            <w:tcW w:w="9741" w:type="dxa"/>
          </w:tcPr>
          <w:p w14:paraId="39DDCD7A" w14:textId="77777777" w:rsidR="00D7382F" w:rsidRPr="00D7382F" w:rsidRDefault="00D7382F" w:rsidP="00D7382F">
            <w:pPr>
              <w:tabs>
                <w:tab w:val="left" w:pos="0"/>
              </w:tabs>
              <w:jc w:val="both"/>
              <w:rPr>
                <w:szCs w:val="24"/>
              </w:rPr>
            </w:pPr>
            <w:r w:rsidRPr="00D7382F">
              <w:rPr>
                <w:szCs w:val="24"/>
              </w:rPr>
              <w:t>-</w:t>
            </w:r>
          </w:p>
        </w:tc>
      </w:tr>
      <w:tr w:rsidR="00D7382F" w:rsidRPr="00D7382F" w14:paraId="5201D2AE" w14:textId="77777777" w:rsidTr="00592125">
        <w:tc>
          <w:tcPr>
            <w:tcW w:w="9741" w:type="dxa"/>
          </w:tcPr>
          <w:p w14:paraId="3671AB21" w14:textId="77777777" w:rsidR="00D7382F" w:rsidRPr="00D7382F" w:rsidRDefault="00D7382F" w:rsidP="00D7382F">
            <w:pPr>
              <w:tabs>
                <w:tab w:val="left" w:pos="0"/>
              </w:tabs>
              <w:jc w:val="both"/>
              <w:rPr>
                <w:b/>
                <w:bCs/>
                <w:i/>
                <w:iCs/>
                <w:szCs w:val="24"/>
              </w:rPr>
            </w:pPr>
            <w:r w:rsidRPr="00D7382F">
              <w:rPr>
                <w:b/>
                <w:bCs/>
                <w:i/>
                <w:iCs/>
                <w:szCs w:val="24"/>
              </w:rPr>
              <w:t>6. Projekto rengimo metu gauti specialistų vertinimai ir išvados, ekonominiai apskaičiavimai (sąmatos), konkretūs finansavimo šaltiniai.</w:t>
            </w:r>
          </w:p>
          <w:p w14:paraId="41BEDBC4" w14:textId="77777777" w:rsidR="00D7382F" w:rsidRPr="00D7382F" w:rsidRDefault="00D7382F" w:rsidP="00D7382F">
            <w:pPr>
              <w:tabs>
                <w:tab w:val="left" w:pos="0"/>
              </w:tabs>
              <w:jc w:val="both"/>
              <w:rPr>
                <w:szCs w:val="24"/>
              </w:rPr>
            </w:pPr>
            <w:r w:rsidRPr="00D7382F">
              <w:rPr>
                <w:bCs/>
                <w:iCs/>
                <w:szCs w:val="24"/>
                <w:lang w:eastAsia="ar-SA"/>
              </w:rPr>
              <w:t>-</w:t>
            </w:r>
          </w:p>
        </w:tc>
      </w:tr>
      <w:tr w:rsidR="00D7382F" w:rsidRPr="00D7382F" w14:paraId="0DE4389C" w14:textId="77777777" w:rsidTr="00592125">
        <w:tc>
          <w:tcPr>
            <w:tcW w:w="9741" w:type="dxa"/>
          </w:tcPr>
          <w:p w14:paraId="2AFC4D4E" w14:textId="77777777" w:rsidR="00D7382F" w:rsidRPr="00D7382F" w:rsidRDefault="00D7382F" w:rsidP="00D7382F">
            <w:pPr>
              <w:tabs>
                <w:tab w:val="left" w:pos="0"/>
              </w:tabs>
              <w:jc w:val="both"/>
              <w:rPr>
                <w:b/>
                <w:i/>
                <w:szCs w:val="24"/>
              </w:rPr>
            </w:pPr>
            <w:r w:rsidRPr="00D7382F">
              <w:rPr>
                <w:b/>
                <w:i/>
                <w:szCs w:val="24"/>
              </w:rPr>
              <w:t>7. Ar reikalingas projekto antikorupcinis vertinimas</w:t>
            </w:r>
          </w:p>
          <w:p w14:paraId="2C2E78FC" w14:textId="77777777" w:rsidR="00D7382F" w:rsidRPr="00D7382F" w:rsidRDefault="00D7382F" w:rsidP="00D7382F">
            <w:pPr>
              <w:tabs>
                <w:tab w:val="left" w:pos="0"/>
              </w:tabs>
              <w:jc w:val="both"/>
              <w:rPr>
                <w:szCs w:val="24"/>
              </w:rPr>
            </w:pPr>
            <w:r w:rsidRPr="00D7382F">
              <w:rPr>
                <w:szCs w:val="24"/>
              </w:rPr>
              <w:t>Nereikalingas</w:t>
            </w:r>
          </w:p>
        </w:tc>
      </w:tr>
      <w:tr w:rsidR="00D7382F" w:rsidRPr="00D7382F" w14:paraId="031D57E8" w14:textId="77777777" w:rsidTr="00592125">
        <w:tc>
          <w:tcPr>
            <w:tcW w:w="9741" w:type="dxa"/>
          </w:tcPr>
          <w:p w14:paraId="075C8314" w14:textId="77777777" w:rsidR="00D7382F" w:rsidRPr="00D7382F" w:rsidRDefault="00D7382F" w:rsidP="00D7382F">
            <w:pPr>
              <w:tabs>
                <w:tab w:val="left" w:pos="0"/>
              </w:tabs>
              <w:jc w:val="both"/>
              <w:rPr>
                <w:b/>
                <w:i/>
                <w:szCs w:val="24"/>
              </w:rPr>
            </w:pPr>
            <w:r w:rsidRPr="00D7382F">
              <w:rPr>
                <w:b/>
                <w:i/>
                <w:szCs w:val="24"/>
              </w:rPr>
              <w:t>8. Projekto iniciatorius, autorius ar autorių grupė.</w:t>
            </w:r>
          </w:p>
        </w:tc>
      </w:tr>
      <w:tr w:rsidR="00D7382F" w:rsidRPr="00D7382F" w14:paraId="0C02E665" w14:textId="77777777" w:rsidTr="00592125">
        <w:tc>
          <w:tcPr>
            <w:tcW w:w="9741" w:type="dxa"/>
          </w:tcPr>
          <w:p w14:paraId="17C21741" w14:textId="77777777" w:rsidR="00D7382F" w:rsidRPr="00D7382F" w:rsidRDefault="00F77D57" w:rsidP="00F77D57">
            <w:pPr>
              <w:jc w:val="both"/>
              <w:rPr>
                <w:szCs w:val="24"/>
              </w:rPr>
            </w:pPr>
            <w:r>
              <w:rPr>
                <w:szCs w:val="24"/>
              </w:rPr>
              <w:t xml:space="preserve">Jurbarko „Ąžuoliuko“ mokyklos direktorė Jurgita </w:t>
            </w:r>
            <w:proofErr w:type="spellStart"/>
            <w:r>
              <w:rPr>
                <w:szCs w:val="24"/>
              </w:rPr>
              <w:t>Volbikienė</w:t>
            </w:r>
            <w:proofErr w:type="spellEnd"/>
            <w:r w:rsidR="00D7382F" w:rsidRPr="00D7382F">
              <w:t xml:space="preserve">, </w:t>
            </w:r>
            <w:r w:rsidR="00D7382F" w:rsidRPr="00D7382F">
              <w:rPr>
                <w:szCs w:val="24"/>
              </w:rPr>
              <w:t xml:space="preserve">Švietimo, kultūros ir sporto skyriaus vyriausioji specialistė Dalia </w:t>
            </w:r>
            <w:proofErr w:type="spellStart"/>
            <w:r w:rsidR="00D7382F" w:rsidRPr="00D7382F">
              <w:rPr>
                <w:szCs w:val="24"/>
              </w:rPr>
              <w:t>Jaramavičienė</w:t>
            </w:r>
            <w:proofErr w:type="spellEnd"/>
            <w:r w:rsidR="00D7382F" w:rsidRPr="00D7382F">
              <w:t xml:space="preserve">                                                                                                                                                                                                                                                                          </w:t>
            </w:r>
          </w:p>
        </w:tc>
      </w:tr>
      <w:tr w:rsidR="00D7382F" w:rsidRPr="00D7382F" w14:paraId="50B523A7" w14:textId="77777777" w:rsidTr="00592125">
        <w:tc>
          <w:tcPr>
            <w:tcW w:w="9741" w:type="dxa"/>
          </w:tcPr>
          <w:p w14:paraId="664D69A3" w14:textId="77777777" w:rsidR="00D7382F" w:rsidRPr="00D7382F" w:rsidRDefault="00D7382F" w:rsidP="00D7382F">
            <w:pPr>
              <w:tabs>
                <w:tab w:val="left" w:pos="0"/>
              </w:tabs>
              <w:jc w:val="both"/>
              <w:rPr>
                <w:b/>
                <w:bCs/>
                <w:i/>
                <w:iCs/>
                <w:szCs w:val="24"/>
              </w:rPr>
            </w:pPr>
            <w:r w:rsidRPr="00D7382F">
              <w:rPr>
                <w:b/>
                <w:bCs/>
                <w:i/>
                <w:iCs/>
                <w:szCs w:val="24"/>
              </w:rPr>
              <w:t>9. Kiti, autorių nuomone, reikalingi pagrindimai ir paaiškinimai.</w:t>
            </w:r>
          </w:p>
          <w:p w14:paraId="42DA6DDA" w14:textId="77777777" w:rsidR="00D7382F" w:rsidRPr="00D7382F" w:rsidRDefault="00D7382F" w:rsidP="00D7382F">
            <w:pPr>
              <w:tabs>
                <w:tab w:val="left" w:pos="0"/>
              </w:tabs>
              <w:jc w:val="both"/>
              <w:rPr>
                <w:szCs w:val="24"/>
              </w:rPr>
            </w:pPr>
            <w:r w:rsidRPr="00D7382F">
              <w:rPr>
                <w:szCs w:val="24"/>
              </w:rPr>
              <w:t>-</w:t>
            </w:r>
          </w:p>
        </w:tc>
      </w:tr>
      <w:tr w:rsidR="00D7382F" w:rsidRPr="00D7382F" w14:paraId="4F8DCCBD" w14:textId="77777777" w:rsidTr="00592125">
        <w:tc>
          <w:tcPr>
            <w:tcW w:w="9741" w:type="dxa"/>
          </w:tcPr>
          <w:p w14:paraId="5025A73E" w14:textId="77777777" w:rsidR="00D7382F" w:rsidRPr="00D7382F" w:rsidRDefault="00D7382F" w:rsidP="00D7382F">
            <w:pPr>
              <w:tabs>
                <w:tab w:val="left" w:pos="0"/>
              </w:tabs>
              <w:jc w:val="both"/>
              <w:rPr>
                <w:b/>
                <w:i/>
                <w:szCs w:val="24"/>
              </w:rPr>
            </w:pPr>
            <w:r w:rsidRPr="00D7382F">
              <w:rPr>
                <w:b/>
                <w:i/>
                <w:szCs w:val="24"/>
              </w:rPr>
              <w:t>10. Sprendimas įteikiamas (kam ir kiek egz.)</w:t>
            </w:r>
          </w:p>
        </w:tc>
      </w:tr>
      <w:tr w:rsidR="00D7382F" w:rsidRPr="00D7382F" w14:paraId="72068BB8" w14:textId="77777777" w:rsidTr="00592125">
        <w:tc>
          <w:tcPr>
            <w:tcW w:w="9741" w:type="dxa"/>
          </w:tcPr>
          <w:p w14:paraId="0DF458FD" w14:textId="77777777" w:rsidR="00D7382F" w:rsidRPr="00D7382F" w:rsidRDefault="00D7382F" w:rsidP="00F77D57">
            <w:pPr>
              <w:tabs>
                <w:tab w:val="left" w:pos="0"/>
              </w:tabs>
              <w:jc w:val="both"/>
              <w:rPr>
                <w:b/>
                <w:i/>
                <w:szCs w:val="24"/>
              </w:rPr>
            </w:pPr>
            <w:r w:rsidRPr="00D7382F">
              <w:rPr>
                <w:szCs w:val="24"/>
              </w:rPr>
              <w:t>po 1 egz. į bylą, Švietimo, kultūros ir sporto skyriui – per DVS,</w:t>
            </w:r>
            <w:r>
              <w:rPr>
                <w:szCs w:val="24"/>
              </w:rPr>
              <w:t xml:space="preserve"> Jurbarko </w:t>
            </w:r>
            <w:r w:rsidR="00F77D57">
              <w:rPr>
                <w:szCs w:val="24"/>
              </w:rPr>
              <w:t xml:space="preserve">„Ąžuoliuko“ </w:t>
            </w:r>
            <w:r w:rsidR="00D83E1B">
              <w:t xml:space="preserve">mokyklai </w:t>
            </w:r>
            <w:r w:rsidRPr="00D7382F">
              <w:rPr>
                <w:szCs w:val="24"/>
              </w:rPr>
              <w:t>– el. paštu</w:t>
            </w:r>
          </w:p>
        </w:tc>
      </w:tr>
    </w:tbl>
    <w:p w14:paraId="002AF953" w14:textId="77777777" w:rsidR="00D7382F" w:rsidRDefault="00D7382F" w:rsidP="00D7382F">
      <w:pPr>
        <w:tabs>
          <w:tab w:val="left" w:pos="567"/>
        </w:tabs>
        <w:rPr>
          <w:szCs w:val="24"/>
        </w:rPr>
      </w:pPr>
    </w:p>
    <w:p w14:paraId="0BAB92CA" w14:textId="77777777" w:rsidR="00791E59" w:rsidRDefault="00791E59" w:rsidP="00D7382F">
      <w:pPr>
        <w:tabs>
          <w:tab w:val="left" w:pos="567"/>
        </w:tabs>
        <w:rPr>
          <w:szCs w:val="24"/>
        </w:rPr>
      </w:pPr>
    </w:p>
    <w:p w14:paraId="502AF440" w14:textId="77777777" w:rsidR="00791E59" w:rsidRPr="00D7382F" w:rsidRDefault="00791E59" w:rsidP="00D7382F">
      <w:pPr>
        <w:tabs>
          <w:tab w:val="left" w:pos="567"/>
        </w:tabs>
        <w:rPr>
          <w:szCs w:val="24"/>
        </w:rPr>
      </w:pPr>
    </w:p>
    <w:p w14:paraId="1AE90B31" w14:textId="77777777" w:rsidR="00D7382F" w:rsidRPr="00D7382F" w:rsidRDefault="00D7382F" w:rsidP="00D7382F">
      <w:pPr>
        <w:rPr>
          <w:szCs w:val="24"/>
        </w:rPr>
      </w:pPr>
      <w:r w:rsidRPr="00D7382F">
        <w:rPr>
          <w:szCs w:val="24"/>
        </w:rPr>
        <w:t>Parengė</w:t>
      </w:r>
    </w:p>
    <w:p w14:paraId="795F1A15" w14:textId="77777777" w:rsidR="00D7382F" w:rsidRPr="00D7382F" w:rsidRDefault="00A101C0" w:rsidP="00D7382F">
      <w:pPr>
        <w:rPr>
          <w:szCs w:val="24"/>
          <w:lang w:eastAsia="de-DE"/>
        </w:rPr>
      </w:pPr>
      <w:r w:rsidRPr="00D7382F">
        <w:rPr>
          <w:szCs w:val="24"/>
          <w:lang w:eastAsia="de-DE"/>
        </w:rPr>
        <w:fldChar w:fldCharType="begin">
          <w:ffData>
            <w:name w:val="CREATOR_SHOWS"/>
            <w:enabled/>
            <w:calcOnExit w:val="0"/>
            <w:textInput>
              <w:default w:val="{$CREATOR_SHOWS}"/>
            </w:textInput>
          </w:ffData>
        </w:fldChar>
      </w:r>
      <w:r w:rsidR="00D7382F" w:rsidRPr="00D7382F">
        <w:rPr>
          <w:szCs w:val="24"/>
          <w:lang w:eastAsia="de-DE"/>
        </w:rPr>
        <w:instrText xml:space="preserve"> FORMTEXT </w:instrText>
      </w:r>
      <w:r w:rsidRPr="00D7382F">
        <w:rPr>
          <w:szCs w:val="24"/>
          <w:lang w:eastAsia="de-DE"/>
        </w:rPr>
      </w:r>
      <w:r w:rsidRPr="00D7382F">
        <w:rPr>
          <w:szCs w:val="24"/>
          <w:lang w:eastAsia="de-DE"/>
        </w:rPr>
        <w:fldChar w:fldCharType="separate"/>
      </w:r>
      <w:r w:rsidR="00D7382F" w:rsidRPr="00D7382F">
        <w:rPr>
          <w:noProof/>
          <w:szCs w:val="24"/>
          <w:lang w:eastAsia="de-DE"/>
        </w:rPr>
        <w:t>Dalia Jaramavičienė</w:t>
      </w:r>
      <w:r w:rsidRPr="00D7382F">
        <w:rPr>
          <w:szCs w:val="24"/>
          <w:lang w:eastAsia="de-DE"/>
        </w:rPr>
        <w:fldChar w:fldCharType="end"/>
      </w:r>
    </w:p>
    <w:p w14:paraId="50789C2D" w14:textId="77777777" w:rsidR="00D7382F" w:rsidRPr="00D7382F" w:rsidRDefault="00A101C0" w:rsidP="00D7382F">
      <w:r w:rsidRPr="00D7382F">
        <w:fldChar w:fldCharType="begin">
          <w:ffData>
            <w:name w:val="NOW_WORD_DATE"/>
            <w:enabled/>
            <w:calcOnExit w:val="0"/>
            <w:textInput>
              <w:default w:val="{$NOW_WORD_DATE}"/>
            </w:textInput>
          </w:ffData>
        </w:fldChar>
      </w:r>
      <w:r w:rsidR="00D7382F" w:rsidRPr="00D7382F">
        <w:instrText xml:space="preserve"> FORMTEXT </w:instrText>
      </w:r>
      <w:r w:rsidRPr="00D7382F">
        <w:fldChar w:fldCharType="separate"/>
      </w:r>
      <w:r w:rsidR="00D7382F" w:rsidRPr="00D7382F">
        <w:rPr>
          <w:noProof/>
        </w:rPr>
        <w:t>2024 m. gegužės 10 d.</w:t>
      </w:r>
      <w:r w:rsidRPr="00D7382F">
        <w:fldChar w:fldCharType="end"/>
      </w:r>
    </w:p>
    <w:p w14:paraId="3E0C50A0" w14:textId="77777777" w:rsidR="002E1F99" w:rsidRDefault="002E1F99" w:rsidP="002E1F99">
      <w:pPr>
        <w:tabs>
          <w:tab w:val="left" w:pos="0"/>
        </w:tabs>
        <w:jc w:val="center"/>
      </w:pPr>
    </w:p>
    <w:sectPr w:rsidR="002E1F99" w:rsidSect="00310311">
      <w:pgSz w:w="11906" w:h="16838" w:code="9"/>
      <w:pgMar w:top="1134" w:right="680" w:bottom="709"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451C5" w14:textId="77777777" w:rsidR="00310311" w:rsidRDefault="00310311">
      <w:r>
        <w:separator/>
      </w:r>
    </w:p>
  </w:endnote>
  <w:endnote w:type="continuationSeparator" w:id="0">
    <w:p w14:paraId="4DAF9825" w14:textId="77777777" w:rsidR="00310311" w:rsidRDefault="00310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73C87" w14:textId="77777777" w:rsidR="0050747C" w:rsidRDefault="005074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69FDD" w14:textId="77777777" w:rsidR="0050747C" w:rsidRDefault="005074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543B9" w14:textId="77777777" w:rsidR="0050747C" w:rsidRDefault="005074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F0001" w14:textId="77777777" w:rsidR="00310311" w:rsidRDefault="00310311">
      <w:r>
        <w:separator/>
      </w:r>
    </w:p>
  </w:footnote>
  <w:footnote w:type="continuationSeparator" w:id="0">
    <w:p w14:paraId="3C504E01" w14:textId="77777777" w:rsidR="00310311" w:rsidRDefault="00310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4F6C5" w14:textId="77777777" w:rsidR="00FC1CD3" w:rsidRDefault="00A101C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08BCB6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F24D4" w14:textId="77777777" w:rsidR="00FC1CD3" w:rsidRDefault="00FC1CD3">
    <w:pPr>
      <w:pStyle w:val="Antrats"/>
      <w:framePr w:wrap="around" w:vAnchor="text" w:hAnchor="margin" w:xAlign="center" w:y="1"/>
      <w:rPr>
        <w:rStyle w:val="Puslapionumeris"/>
      </w:rPr>
    </w:pPr>
  </w:p>
  <w:p w14:paraId="06E49855"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FB8F4" w14:textId="77777777" w:rsidR="0050747C" w:rsidRDefault="005074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E845AB"/>
    <w:multiLevelType w:val="hybridMultilevel"/>
    <w:tmpl w:val="D1B247B4"/>
    <w:lvl w:ilvl="0" w:tplc="128E2C9C">
      <w:start w:val="1"/>
      <w:numFmt w:val="decimal"/>
      <w:lvlText w:val="%1."/>
      <w:lvlJc w:val="left"/>
      <w:pPr>
        <w:ind w:left="424" w:hanging="360"/>
      </w:pPr>
      <w:rPr>
        <w:rFonts w:hint="default"/>
      </w:rPr>
    </w:lvl>
    <w:lvl w:ilvl="1" w:tplc="04270019" w:tentative="1">
      <w:start w:val="1"/>
      <w:numFmt w:val="lowerLetter"/>
      <w:lvlText w:val="%2."/>
      <w:lvlJc w:val="left"/>
      <w:pPr>
        <w:ind w:left="1144" w:hanging="360"/>
      </w:pPr>
    </w:lvl>
    <w:lvl w:ilvl="2" w:tplc="0427001B" w:tentative="1">
      <w:start w:val="1"/>
      <w:numFmt w:val="lowerRoman"/>
      <w:lvlText w:val="%3."/>
      <w:lvlJc w:val="right"/>
      <w:pPr>
        <w:ind w:left="1864" w:hanging="180"/>
      </w:pPr>
    </w:lvl>
    <w:lvl w:ilvl="3" w:tplc="0427000F" w:tentative="1">
      <w:start w:val="1"/>
      <w:numFmt w:val="decimal"/>
      <w:lvlText w:val="%4."/>
      <w:lvlJc w:val="left"/>
      <w:pPr>
        <w:ind w:left="2584" w:hanging="360"/>
      </w:pPr>
    </w:lvl>
    <w:lvl w:ilvl="4" w:tplc="04270019" w:tentative="1">
      <w:start w:val="1"/>
      <w:numFmt w:val="lowerLetter"/>
      <w:lvlText w:val="%5."/>
      <w:lvlJc w:val="left"/>
      <w:pPr>
        <w:ind w:left="3304" w:hanging="360"/>
      </w:pPr>
    </w:lvl>
    <w:lvl w:ilvl="5" w:tplc="0427001B" w:tentative="1">
      <w:start w:val="1"/>
      <w:numFmt w:val="lowerRoman"/>
      <w:lvlText w:val="%6."/>
      <w:lvlJc w:val="right"/>
      <w:pPr>
        <w:ind w:left="4024" w:hanging="180"/>
      </w:pPr>
    </w:lvl>
    <w:lvl w:ilvl="6" w:tplc="0427000F" w:tentative="1">
      <w:start w:val="1"/>
      <w:numFmt w:val="decimal"/>
      <w:lvlText w:val="%7."/>
      <w:lvlJc w:val="left"/>
      <w:pPr>
        <w:ind w:left="4744" w:hanging="360"/>
      </w:pPr>
    </w:lvl>
    <w:lvl w:ilvl="7" w:tplc="04270019" w:tentative="1">
      <w:start w:val="1"/>
      <w:numFmt w:val="lowerLetter"/>
      <w:lvlText w:val="%8."/>
      <w:lvlJc w:val="left"/>
      <w:pPr>
        <w:ind w:left="5464" w:hanging="360"/>
      </w:pPr>
    </w:lvl>
    <w:lvl w:ilvl="8" w:tplc="0427001B" w:tentative="1">
      <w:start w:val="1"/>
      <w:numFmt w:val="lowerRoman"/>
      <w:lvlText w:val="%9."/>
      <w:lvlJc w:val="right"/>
      <w:pPr>
        <w:ind w:left="6184"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17406831">
    <w:abstractNumId w:val="5"/>
  </w:num>
  <w:num w:numId="2" w16cid:durableId="1346516982">
    <w:abstractNumId w:val="2"/>
  </w:num>
  <w:num w:numId="3" w16cid:durableId="177040802">
    <w:abstractNumId w:val="6"/>
  </w:num>
  <w:num w:numId="4" w16cid:durableId="763308402">
    <w:abstractNumId w:val="1"/>
  </w:num>
  <w:num w:numId="5" w16cid:durableId="1573420682">
    <w:abstractNumId w:val="8"/>
  </w:num>
  <w:num w:numId="6" w16cid:durableId="1584098388">
    <w:abstractNumId w:val="7"/>
  </w:num>
  <w:num w:numId="7" w16cid:durableId="862013180">
    <w:abstractNumId w:val="0"/>
  </w:num>
  <w:num w:numId="8" w16cid:durableId="1661611965">
    <w:abstractNumId w:val="4"/>
  </w:num>
  <w:num w:numId="9" w16cid:durableId="1172062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2AB"/>
    <w:rsid w:val="000258A2"/>
    <w:rsid w:val="00031B2B"/>
    <w:rsid w:val="00033A70"/>
    <w:rsid w:val="0003441C"/>
    <w:rsid w:val="000477E6"/>
    <w:rsid w:val="00073ECC"/>
    <w:rsid w:val="00076A1D"/>
    <w:rsid w:val="000773EB"/>
    <w:rsid w:val="00085739"/>
    <w:rsid w:val="000962B8"/>
    <w:rsid w:val="000E1F44"/>
    <w:rsid w:val="0010176C"/>
    <w:rsid w:val="00107C26"/>
    <w:rsid w:val="00117349"/>
    <w:rsid w:val="00117656"/>
    <w:rsid w:val="00121A4A"/>
    <w:rsid w:val="00124B53"/>
    <w:rsid w:val="0013367C"/>
    <w:rsid w:val="0014007A"/>
    <w:rsid w:val="0015078A"/>
    <w:rsid w:val="00152F39"/>
    <w:rsid w:val="0016226A"/>
    <w:rsid w:val="00166518"/>
    <w:rsid w:val="00172D6E"/>
    <w:rsid w:val="00181E5E"/>
    <w:rsid w:val="00182224"/>
    <w:rsid w:val="00186467"/>
    <w:rsid w:val="00190B66"/>
    <w:rsid w:val="001952BC"/>
    <w:rsid w:val="001C42C3"/>
    <w:rsid w:val="001D4EA6"/>
    <w:rsid w:val="001E0D2C"/>
    <w:rsid w:val="001F426B"/>
    <w:rsid w:val="00203CFC"/>
    <w:rsid w:val="00207BCB"/>
    <w:rsid w:val="00221449"/>
    <w:rsid w:val="00226341"/>
    <w:rsid w:val="002325F6"/>
    <w:rsid w:val="00234B9B"/>
    <w:rsid w:val="00246055"/>
    <w:rsid w:val="00251454"/>
    <w:rsid w:val="00265861"/>
    <w:rsid w:val="00281984"/>
    <w:rsid w:val="002930A8"/>
    <w:rsid w:val="002B2AA8"/>
    <w:rsid w:val="002E1F99"/>
    <w:rsid w:val="002E684F"/>
    <w:rsid w:val="002F084E"/>
    <w:rsid w:val="002F4A2B"/>
    <w:rsid w:val="002F7E49"/>
    <w:rsid w:val="00310311"/>
    <w:rsid w:val="00310537"/>
    <w:rsid w:val="00323FE1"/>
    <w:rsid w:val="00333FD4"/>
    <w:rsid w:val="003421EA"/>
    <w:rsid w:val="003459E5"/>
    <w:rsid w:val="00372033"/>
    <w:rsid w:val="00376143"/>
    <w:rsid w:val="00380021"/>
    <w:rsid w:val="003822CB"/>
    <w:rsid w:val="003859D7"/>
    <w:rsid w:val="00394FD0"/>
    <w:rsid w:val="003A7F59"/>
    <w:rsid w:val="003B2523"/>
    <w:rsid w:val="003D484F"/>
    <w:rsid w:val="003E54A7"/>
    <w:rsid w:val="003F1305"/>
    <w:rsid w:val="004003BA"/>
    <w:rsid w:val="00433D3F"/>
    <w:rsid w:val="00434B34"/>
    <w:rsid w:val="00435B30"/>
    <w:rsid w:val="00440FA9"/>
    <w:rsid w:val="00441A29"/>
    <w:rsid w:val="00445CDE"/>
    <w:rsid w:val="00451CDA"/>
    <w:rsid w:val="00454723"/>
    <w:rsid w:val="00460718"/>
    <w:rsid w:val="00470C91"/>
    <w:rsid w:val="00471E85"/>
    <w:rsid w:val="00492B94"/>
    <w:rsid w:val="004B0CB9"/>
    <w:rsid w:val="004B1E88"/>
    <w:rsid w:val="004B2369"/>
    <w:rsid w:val="004B3700"/>
    <w:rsid w:val="004B7BDB"/>
    <w:rsid w:val="004D2A79"/>
    <w:rsid w:val="004D450B"/>
    <w:rsid w:val="00501C69"/>
    <w:rsid w:val="0050747C"/>
    <w:rsid w:val="005209D1"/>
    <w:rsid w:val="00520A16"/>
    <w:rsid w:val="005231DA"/>
    <w:rsid w:val="00542B92"/>
    <w:rsid w:val="00551276"/>
    <w:rsid w:val="00553547"/>
    <w:rsid w:val="005554FA"/>
    <w:rsid w:val="00565370"/>
    <w:rsid w:val="00570AD7"/>
    <w:rsid w:val="00573214"/>
    <w:rsid w:val="00593FFF"/>
    <w:rsid w:val="00596079"/>
    <w:rsid w:val="00596DF6"/>
    <w:rsid w:val="005B2122"/>
    <w:rsid w:val="005C31CD"/>
    <w:rsid w:val="005D1F24"/>
    <w:rsid w:val="005D498A"/>
    <w:rsid w:val="005D5D46"/>
    <w:rsid w:val="005F6C41"/>
    <w:rsid w:val="006046BD"/>
    <w:rsid w:val="006159F1"/>
    <w:rsid w:val="00641E12"/>
    <w:rsid w:val="0065146A"/>
    <w:rsid w:val="006739F1"/>
    <w:rsid w:val="00673C21"/>
    <w:rsid w:val="00686E66"/>
    <w:rsid w:val="00697D48"/>
    <w:rsid w:val="006A29E6"/>
    <w:rsid w:val="006B72D3"/>
    <w:rsid w:val="006D11B7"/>
    <w:rsid w:val="006F35F0"/>
    <w:rsid w:val="00712690"/>
    <w:rsid w:val="00726D8F"/>
    <w:rsid w:val="0073170A"/>
    <w:rsid w:val="00732616"/>
    <w:rsid w:val="00734333"/>
    <w:rsid w:val="00744E20"/>
    <w:rsid w:val="007457FF"/>
    <w:rsid w:val="00747FB0"/>
    <w:rsid w:val="00760368"/>
    <w:rsid w:val="0076196C"/>
    <w:rsid w:val="007679BF"/>
    <w:rsid w:val="00771DAD"/>
    <w:rsid w:val="00776CAF"/>
    <w:rsid w:val="007860A8"/>
    <w:rsid w:val="00791E59"/>
    <w:rsid w:val="00795EE4"/>
    <w:rsid w:val="007B0ED7"/>
    <w:rsid w:val="007E13A9"/>
    <w:rsid w:val="007E57D4"/>
    <w:rsid w:val="007F4756"/>
    <w:rsid w:val="008030DA"/>
    <w:rsid w:val="00832B07"/>
    <w:rsid w:val="0083342A"/>
    <w:rsid w:val="00843BB9"/>
    <w:rsid w:val="008554EA"/>
    <w:rsid w:val="008568E7"/>
    <w:rsid w:val="00857A58"/>
    <w:rsid w:val="008758B4"/>
    <w:rsid w:val="008770DC"/>
    <w:rsid w:val="00884122"/>
    <w:rsid w:val="00886BBC"/>
    <w:rsid w:val="00886E2F"/>
    <w:rsid w:val="00891A13"/>
    <w:rsid w:val="00892223"/>
    <w:rsid w:val="0089276C"/>
    <w:rsid w:val="008962CF"/>
    <w:rsid w:val="00896E6B"/>
    <w:rsid w:val="008A46DA"/>
    <w:rsid w:val="008A4BEF"/>
    <w:rsid w:val="008A7972"/>
    <w:rsid w:val="008B0CDD"/>
    <w:rsid w:val="008B0D02"/>
    <w:rsid w:val="008B6104"/>
    <w:rsid w:val="008B7173"/>
    <w:rsid w:val="008C2222"/>
    <w:rsid w:val="008C4BDA"/>
    <w:rsid w:val="008C6DE0"/>
    <w:rsid w:val="008C7ADA"/>
    <w:rsid w:val="008D6AD8"/>
    <w:rsid w:val="008E7416"/>
    <w:rsid w:val="008F0F3E"/>
    <w:rsid w:val="008F41AE"/>
    <w:rsid w:val="008F651B"/>
    <w:rsid w:val="00930BCB"/>
    <w:rsid w:val="00931D64"/>
    <w:rsid w:val="00931DA8"/>
    <w:rsid w:val="0093337F"/>
    <w:rsid w:val="0096266A"/>
    <w:rsid w:val="0098095A"/>
    <w:rsid w:val="00992B19"/>
    <w:rsid w:val="009A6D33"/>
    <w:rsid w:val="009B5344"/>
    <w:rsid w:val="009C68F2"/>
    <w:rsid w:val="009D4A3E"/>
    <w:rsid w:val="00A027BD"/>
    <w:rsid w:val="00A101C0"/>
    <w:rsid w:val="00A1347F"/>
    <w:rsid w:val="00A151E4"/>
    <w:rsid w:val="00A31AA9"/>
    <w:rsid w:val="00A50EB5"/>
    <w:rsid w:val="00A61F57"/>
    <w:rsid w:val="00A809D6"/>
    <w:rsid w:val="00A85052"/>
    <w:rsid w:val="00A91F1D"/>
    <w:rsid w:val="00A93FA4"/>
    <w:rsid w:val="00A97DCD"/>
    <w:rsid w:val="00AA2084"/>
    <w:rsid w:val="00AA3BDF"/>
    <w:rsid w:val="00AC2E40"/>
    <w:rsid w:val="00AC442B"/>
    <w:rsid w:val="00AD73BE"/>
    <w:rsid w:val="00AD7C4E"/>
    <w:rsid w:val="00AE072A"/>
    <w:rsid w:val="00AE1124"/>
    <w:rsid w:val="00AE1965"/>
    <w:rsid w:val="00AE2064"/>
    <w:rsid w:val="00AE3E19"/>
    <w:rsid w:val="00AE4BED"/>
    <w:rsid w:val="00AE61D9"/>
    <w:rsid w:val="00B0620E"/>
    <w:rsid w:val="00B137E9"/>
    <w:rsid w:val="00B14102"/>
    <w:rsid w:val="00B33A70"/>
    <w:rsid w:val="00B3497C"/>
    <w:rsid w:val="00B3631C"/>
    <w:rsid w:val="00B418C7"/>
    <w:rsid w:val="00B42A07"/>
    <w:rsid w:val="00B46301"/>
    <w:rsid w:val="00B54A3C"/>
    <w:rsid w:val="00B575EA"/>
    <w:rsid w:val="00B57A83"/>
    <w:rsid w:val="00B63C6A"/>
    <w:rsid w:val="00B668F0"/>
    <w:rsid w:val="00B728BD"/>
    <w:rsid w:val="00B75B41"/>
    <w:rsid w:val="00B81EF2"/>
    <w:rsid w:val="00B82C13"/>
    <w:rsid w:val="00B8562E"/>
    <w:rsid w:val="00B92B25"/>
    <w:rsid w:val="00B951B0"/>
    <w:rsid w:val="00BA627E"/>
    <w:rsid w:val="00BA7260"/>
    <w:rsid w:val="00BA7D22"/>
    <w:rsid w:val="00BB6943"/>
    <w:rsid w:val="00BD0DEA"/>
    <w:rsid w:val="00BD222B"/>
    <w:rsid w:val="00BF582B"/>
    <w:rsid w:val="00C0081B"/>
    <w:rsid w:val="00C02331"/>
    <w:rsid w:val="00C04267"/>
    <w:rsid w:val="00C13615"/>
    <w:rsid w:val="00C1630A"/>
    <w:rsid w:val="00C223C0"/>
    <w:rsid w:val="00C31AC9"/>
    <w:rsid w:val="00C42389"/>
    <w:rsid w:val="00C42BD3"/>
    <w:rsid w:val="00C43EC0"/>
    <w:rsid w:val="00C531AF"/>
    <w:rsid w:val="00C61D7C"/>
    <w:rsid w:val="00C64AC0"/>
    <w:rsid w:val="00C65C53"/>
    <w:rsid w:val="00C7179E"/>
    <w:rsid w:val="00C76C50"/>
    <w:rsid w:val="00C800F0"/>
    <w:rsid w:val="00C83B11"/>
    <w:rsid w:val="00C95C12"/>
    <w:rsid w:val="00CC0BB5"/>
    <w:rsid w:val="00CE1C9C"/>
    <w:rsid w:val="00CE2BB0"/>
    <w:rsid w:val="00CE349F"/>
    <w:rsid w:val="00CF6F64"/>
    <w:rsid w:val="00D12FFE"/>
    <w:rsid w:val="00D32D0D"/>
    <w:rsid w:val="00D44DA1"/>
    <w:rsid w:val="00D513AA"/>
    <w:rsid w:val="00D52EF0"/>
    <w:rsid w:val="00D7382F"/>
    <w:rsid w:val="00D75F4B"/>
    <w:rsid w:val="00D82C9A"/>
    <w:rsid w:val="00D83E1B"/>
    <w:rsid w:val="00D90D39"/>
    <w:rsid w:val="00D93DCC"/>
    <w:rsid w:val="00DA0452"/>
    <w:rsid w:val="00DB3317"/>
    <w:rsid w:val="00DC38E8"/>
    <w:rsid w:val="00DD58E1"/>
    <w:rsid w:val="00DE293E"/>
    <w:rsid w:val="00DF4642"/>
    <w:rsid w:val="00E01F65"/>
    <w:rsid w:val="00E0742E"/>
    <w:rsid w:val="00E12D82"/>
    <w:rsid w:val="00E15F15"/>
    <w:rsid w:val="00E3136B"/>
    <w:rsid w:val="00E32723"/>
    <w:rsid w:val="00E4352B"/>
    <w:rsid w:val="00E46E1F"/>
    <w:rsid w:val="00E608C2"/>
    <w:rsid w:val="00E72134"/>
    <w:rsid w:val="00E72754"/>
    <w:rsid w:val="00E8295F"/>
    <w:rsid w:val="00E94E07"/>
    <w:rsid w:val="00EA6026"/>
    <w:rsid w:val="00EB3305"/>
    <w:rsid w:val="00EB4A11"/>
    <w:rsid w:val="00EC44AF"/>
    <w:rsid w:val="00ED18C9"/>
    <w:rsid w:val="00EE5AC1"/>
    <w:rsid w:val="00F20019"/>
    <w:rsid w:val="00F27C80"/>
    <w:rsid w:val="00F320CA"/>
    <w:rsid w:val="00F40651"/>
    <w:rsid w:val="00F4093E"/>
    <w:rsid w:val="00F41211"/>
    <w:rsid w:val="00F41A98"/>
    <w:rsid w:val="00F4316F"/>
    <w:rsid w:val="00F6384B"/>
    <w:rsid w:val="00F67640"/>
    <w:rsid w:val="00F75C89"/>
    <w:rsid w:val="00F7723D"/>
    <w:rsid w:val="00F77D57"/>
    <w:rsid w:val="00F9544F"/>
    <w:rsid w:val="00FB0BBB"/>
    <w:rsid w:val="00FB6B02"/>
    <w:rsid w:val="00FC1CD3"/>
    <w:rsid w:val="00FC58BB"/>
    <w:rsid w:val="00FC763D"/>
    <w:rsid w:val="00FD0852"/>
    <w:rsid w:val="00FD2657"/>
    <w:rsid w:val="00FE0B13"/>
    <w:rsid w:val="00FF4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89181"/>
  <w15:docId w15:val="{C4B92BB8-FF8D-4C7D-BD0E-0B646648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D93DCC"/>
    <w:rPr>
      <w:rFonts w:ascii="Calibri" w:hAnsi="Calibri"/>
      <w:sz w:val="22"/>
      <w:szCs w:val="22"/>
    </w:rPr>
  </w:style>
  <w:style w:type="paragraph" w:styleId="Paprastasistekstas">
    <w:name w:val="Plain Text"/>
    <w:basedOn w:val="prastasis"/>
    <w:link w:val="PaprastasistekstasDiagrama"/>
    <w:rsid w:val="00D93DCC"/>
    <w:rPr>
      <w:rFonts w:ascii="Calibri" w:eastAsia="Calibri" w:hAnsi="Calibri"/>
      <w:sz w:val="22"/>
      <w:szCs w:val="21"/>
      <w:lang w:eastAsia="en-US"/>
    </w:rPr>
  </w:style>
  <w:style w:type="character" w:customStyle="1" w:styleId="PaprastasistekstasDiagrama">
    <w:name w:val="Paprastasis tekstas Diagrama"/>
    <w:link w:val="Paprastasistekstas"/>
    <w:rsid w:val="00D93DCC"/>
    <w:rPr>
      <w:rFonts w:ascii="Calibri" w:eastAsia="Calibri" w:hAnsi="Calibri"/>
      <w:sz w:val="22"/>
      <w:szCs w:val="21"/>
      <w:lang w:eastAsia="en-US"/>
    </w:rPr>
  </w:style>
  <w:style w:type="paragraph" w:styleId="Betarp">
    <w:name w:val="No Spacing"/>
    <w:qFormat/>
    <w:rsid w:val="00D93DCC"/>
    <w:rPr>
      <w:rFonts w:eastAsia="Calibri"/>
      <w:sz w:val="24"/>
      <w:szCs w:val="22"/>
    </w:rPr>
  </w:style>
  <w:style w:type="character" w:styleId="Neapdorotaspaminjimas">
    <w:name w:val="Unresolved Mention"/>
    <w:rsid w:val="00AA2084"/>
    <w:rPr>
      <w:color w:val="605E5C"/>
      <w:shd w:val="clear" w:color="auto" w:fill="E1DFDD"/>
    </w:rPr>
  </w:style>
  <w:style w:type="paragraph" w:styleId="prastasiniatinklio">
    <w:name w:val="Normal (Web)"/>
    <w:basedOn w:val="prastasis"/>
    <w:rsid w:val="00D7382F"/>
    <w:pPr>
      <w:spacing w:before="100" w:beforeAutospacing="1" w:after="100" w:afterAutospacing="1"/>
    </w:pPr>
    <w:rPr>
      <w:szCs w:val="24"/>
    </w:rPr>
  </w:style>
  <w:style w:type="paragraph" w:customStyle="1" w:styleId="Betarp2">
    <w:name w:val="Be tarpų2"/>
    <w:rsid w:val="00D7382F"/>
    <w:rPr>
      <w:rFonts w:eastAsia="Calibri"/>
      <w:sz w:val="24"/>
      <w:szCs w:val="22"/>
    </w:rPr>
  </w:style>
  <w:style w:type="paragraph" w:customStyle="1" w:styleId="Betarp1">
    <w:name w:val="Be tarpų1"/>
    <w:rsid w:val="00D7382F"/>
    <w:rPr>
      <w:sz w:val="24"/>
      <w:szCs w:val="24"/>
    </w:rPr>
  </w:style>
  <w:style w:type="character" w:styleId="Komentaronuoroda">
    <w:name w:val="annotation reference"/>
    <w:rsid w:val="00265861"/>
    <w:rPr>
      <w:sz w:val="16"/>
      <w:szCs w:val="16"/>
    </w:rPr>
  </w:style>
  <w:style w:type="paragraph" w:styleId="Komentarotekstas">
    <w:name w:val="annotation text"/>
    <w:basedOn w:val="prastasis"/>
    <w:link w:val="KomentarotekstasDiagrama"/>
    <w:rsid w:val="00265861"/>
    <w:rPr>
      <w:sz w:val="20"/>
    </w:rPr>
  </w:style>
  <w:style w:type="character" w:customStyle="1" w:styleId="KomentarotekstasDiagrama">
    <w:name w:val="Komentaro tekstas Diagrama"/>
    <w:basedOn w:val="Numatytasispastraiposriftas"/>
    <w:link w:val="Komentarotekstas"/>
    <w:rsid w:val="00265861"/>
  </w:style>
  <w:style w:type="paragraph" w:styleId="Komentarotema">
    <w:name w:val="annotation subject"/>
    <w:basedOn w:val="Komentarotekstas"/>
    <w:next w:val="Komentarotekstas"/>
    <w:link w:val="KomentarotemaDiagrama"/>
    <w:rsid w:val="00265861"/>
    <w:rPr>
      <w:b/>
      <w:bCs/>
    </w:rPr>
  </w:style>
  <w:style w:type="character" w:customStyle="1" w:styleId="KomentarotemaDiagrama">
    <w:name w:val="Komentaro tema Diagrama"/>
    <w:link w:val="Komentarotema"/>
    <w:rsid w:val="00265861"/>
    <w:rPr>
      <w:b/>
      <w:bCs/>
    </w:rPr>
  </w:style>
  <w:style w:type="paragraph" w:styleId="Sraopastraipa">
    <w:name w:val="List Paragraph"/>
    <w:basedOn w:val="prastasis"/>
    <w:qFormat/>
    <w:rsid w:val="001400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95291119">
      <w:bodyDiv w:val="1"/>
      <w:marLeft w:val="0"/>
      <w:marRight w:val="0"/>
      <w:marTop w:val="0"/>
      <w:marBottom w:val="0"/>
      <w:divBdr>
        <w:top w:val="none" w:sz="0" w:space="0" w:color="auto"/>
        <w:left w:val="none" w:sz="0" w:space="0" w:color="auto"/>
        <w:bottom w:val="none" w:sz="0" w:space="0" w:color="auto"/>
        <w:right w:val="none" w:sz="0" w:space="0" w:color="auto"/>
      </w:divBdr>
    </w:div>
    <w:div w:id="94241914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17606378">
      <w:bodyDiv w:val="1"/>
      <w:marLeft w:val="0"/>
      <w:marRight w:val="0"/>
      <w:marTop w:val="0"/>
      <w:marBottom w:val="0"/>
      <w:divBdr>
        <w:top w:val="none" w:sz="0" w:space="0" w:color="auto"/>
        <w:left w:val="none" w:sz="0" w:space="0" w:color="auto"/>
        <w:bottom w:val="none" w:sz="0" w:space="0" w:color="auto"/>
        <w:right w:val="none" w:sz="0" w:space="0" w:color="auto"/>
      </w:divBdr>
    </w:div>
    <w:div w:id="1367175463">
      <w:bodyDiv w:val="1"/>
      <w:marLeft w:val="0"/>
      <w:marRight w:val="0"/>
      <w:marTop w:val="0"/>
      <w:marBottom w:val="0"/>
      <w:divBdr>
        <w:top w:val="none" w:sz="0" w:space="0" w:color="auto"/>
        <w:left w:val="none" w:sz="0" w:space="0" w:color="auto"/>
        <w:bottom w:val="none" w:sz="0" w:space="0" w:color="auto"/>
        <w:right w:val="none" w:sz="0" w:space="0" w:color="auto"/>
      </w:divBdr>
    </w:div>
    <w:div w:id="1415274376">
      <w:bodyDiv w:val="1"/>
      <w:marLeft w:val="0"/>
      <w:marRight w:val="0"/>
      <w:marTop w:val="0"/>
      <w:marBottom w:val="0"/>
      <w:divBdr>
        <w:top w:val="none" w:sz="0" w:space="0" w:color="auto"/>
        <w:left w:val="none" w:sz="0" w:space="0" w:color="auto"/>
        <w:bottom w:val="none" w:sz="0" w:space="0" w:color="auto"/>
        <w:right w:val="none" w:sz="0" w:space="0" w:color="auto"/>
      </w:divBdr>
    </w:div>
    <w:div w:id="1708095126">
      <w:bodyDiv w:val="1"/>
      <w:marLeft w:val="0"/>
      <w:marRight w:val="0"/>
      <w:marTop w:val="0"/>
      <w:marBottom w:val="0"/>
      <w:divBdr>
        <w:top w:val="none" w:sz="0" w:space="0" w:color="auto"/>
        <w:left w:val="none" w:sz="0" w:space="0" w:color="auto"/>
        <w:bottom w:val="none" w:sz="0" w:space="0" w:color="auto"/>
        <w:right w:val="none" w:sz="0" w:space="0" w:color="auto"/>
      </w:divBdr>
    </w:div>
    <w:div w:id="19968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zuoliuka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hildren@Healthy.Europ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azuoliukas.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tt.lt/antikorupciniosamoningumodidinimas/ivairios-edukacinespriemones/stt-e.-mokymoplatforma/76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8</Pages>
  <Words>12436</Words>
  <Characters>7089</Characters>
  <Application>Microsoft Office Word</Application>
  <DocSecurity>0</DocSecurity>
  <Lines>59</Lines>
  <Paragraphs>38</Paragraphs>
  <ScaleCrop>false</ScaleCrop>
  <Company>Sveikatos apsaugos ministerija</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2024-05-10T10:45:00Z</dcterms:created>
  <dcterms:modified xsi:type="dcterms:W3CDTF">2024-05-10T10:46:00Z</dcterms:modified>
</cp:coreProperties>
</file>