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DBA10" w14:textId="77777777" w:rsidR="00FC1CD3" w:rsidRPr="00F94FEF" w:rsidRDefault="00F320CA" w:rsidP="00F320CA">
      <w:pPr>
        <w:jc w:val="right"/>
        <w:rPr>
          <w:lang w:val="en-US"/>
        </w:rPr>
      </w:pPr>
      <w:r w:rsidRPr="00F94FEF">
        <w:t>Projektas</w:t>
      </w:r>
    </w:p>
    <w:p w14:paraId="28B7DA1F" w14:textId="77777777" w:rsidR="00FC1CD3" w:rsidRPr="00F94FEF" w:rsidRDefault="00FC1CD3">
      <w:pPr>
        <w:jc w:val="center"/>
        <w:rPr>
          <w:b/>
          <w:bCs/>
          <w:lang w:val="en-US"/>
        </w:rPr>
      </w:pPr>
    </w:p>
    <w:p w14:paraId="303796BA" w14:textId="77777777" w:rsidR="00F320CA" w:rsidRPr="00F94FEF" w:rsidRDefault="00F320CA">
      <w:pPr>
        <w:jc w:val="center"/>
        <w:rPr>
          <w:b/>
          <w:bCs/>
          <w:lang w:val="en-US"/>
        </w:rPr>
      </w:pPr>
    </w:p>
    <w:p w14:paraId="5F9E31A3" w14:textId="77777777" w:rsidR="00F320CA" w:rsidRPr="00F94FEF" w:rsidRDefault="00F320CA">
      <w:pPr>
        <w:jc w:val="center"/>
        <w:rPr>
          <w:b/>
          <w:bCs/>
          <w:lang w:val="en-US"/>
        </w:rPr>
      </w:pPr>
    </w:p>
    <w:p w14:paraId="52E332C6" w14:textId="77777777" w:rsidR="00FC1CD3" w:rsidRPr="00F94FEF" w:rsidRDefault="00F20019">
      <w:pPr>
        <w:jc w:val="center"/>
        <w:rPr>
          <w:b/>
        </w:rPr>
      </w:pPr>
      <w:r w:rsidRPr="00F94FEF">
        <w:rPr>
          <w:b/>
          <w:lang w:val="en-US"/>
        </w:rPr>
        <w:t xml:space="preserve">JURBARKO RAJONO </w:t>
      </w:r>
      <w:r w:rsidRPr="00F94FEF">
        <w:rPr>
          <w:b/>
        </w:rPr>
        <w:t>SAVIVALDYBĖS TARYBA</w:t>
      </w:r>
    </w:p>
    <w:p w14:paraId="711FB9BB" w14:textId="77777777" w:rsidR="00FC1CD3" w:rsidRPr="00F94FEF" w:rsidRDefault="00FC1CD3">
      <w:pPr>
        <w:rPr>
          <w:lang w:val="en-US"/>
        </w:rPr>
      </w:pPr>
    </w:p>
    <w:p w14:paraId="69253909" w14:textId="77777777" w:rsidR="00CD34EF" w:rsidRPr="00F94FEF" w:rsidRDefault="00CD34EF">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94FEF" w:rsidRPr="00F94FEF" w14:paraId="1F251D4A" w14:textId="77777777">
        <w:trPr>
          <w:cantSplit/>
        </w:trPr>
        <w:tc>
          <w:tcPr>
            <w:tcW w:w="9654" w:type="dxa"/>
            <w:tcBorders>
              <w:top w:val="nil"/>
              <w:left w:val="nil"/>
              <w:bottom w:val="nil"/>
              <w:right w:val="nil"/>
            </w:tcBorders>
          </w:tcPr>
          <w:p w14:paraId="540A0315" w14:textId="77777777" w:rsidR="00FC1CD3" w:rsidRPr="00F94FEF" w:rsidRDefault="00F20019">
            <w:pPr>
              <w:pStyle w:val="Antrat1"/>
              <w:rPr>
                <w:caps/>
                <w:szCs w:val="24"/>
                <w:lang w:val="lt-LT"/>
              </w:rPr>
            </w:pPr>
            <w:r w:rsidRPr="00F94FEF">
              <w:rPr>
                <w:szCs w:val="24"/>
                <w:lang w:val="lt-LT"/>
              </w:rPr>
              <w:t>SPRENDIMAS</w:t>
            </w:r>
          </w:p>
        </w:tc>
      </w:tr>
      <w:bookmarkStart w:id="0" w:name="DOC_DATA"/>
      <w:tr w:rsidR="00F94FEF" w:rsidRPr="00F94FEF" w14:paraId="7A196D24" w14:textId="77777777">
        <w:trPr>
          <w:cantSplit/>
        </w:trPr>
        <w:tc>
          <w:tcPr>
            <w:tcW w:w="9654" w:type="dxa"/>
            <w:tcBorders>
              <w:top w:val="nil"/>
              <w:left w:val="nil"/>
              <w:bottom w:val="nil"/>
              <w:right w:val="nil"/>
            </w:tcBorders>
          </w:tcPr>
          <w:p w14:paraId="6DE15F7F" w14:textId="71E3C08C" w:rsidR="00FC1CD3" w:rsidRPr="00F94FEF" w:rsidRDefault="009619C5">
            <w:pPr>
              <w:pStyle w:val="Antrats"/>
              <w:tabs>
                <w:tab w:val="left" w:pos="1296"/>
              </w:tabs>
              <w:jc w:val="center"/>
              <w:rPr>
                <w:b/>
                <w:caps/>
              </w:rPr>
            </w:pPr>
            <w:r w:rsidRPr="00F94FEF">
              <w:rPr>
                <w:b/>
              </w:rPr>
              <w:fldChar w:fldCharType="begin">
                <w:ffData>
                  <w:name w:val="DOC_DATA"/>
                  <w:enabled/>
                  <w:calcOnExit w:val="0"/>
                  <w:textInput>
                    <w:default w:val="{$DOC_DATA}"/>
                  </w:textInput>
                </w:ffData>
              </w:fldChar>
            </w:r>
            <w:r w:rsidR="00F20019" w:rsidRPr="00F94FEF">
              <w:rPr>
                <w:b/>
              </w:rPr>
              <w:instrText xml:space="preserve"> FORMTEXT </w:instrText>
            </w:r>
            <w:r w:rsidRPr="00F94FEF">
              <w:rPr>
                <w:b/>
              </w:rPr>
            </w:r>
            <w:r w:rsidRPr="00F94FEF">
              <w:rPr>
                <w:b/>
              </w:rPr>
              <w:fldChar w:fldCharType="separate"/>
            </w:r>
            <w:r w:rsidR="00F20019" w:rsidRPr="00F94FEF">
              <w:rPr>
                <w:b/>
                <w:noProof/>
              </w:rPr>
              <w:t>DĖL UŽDAROSIOS AKCINĖS BENDRO</w:t>
            </w:r>
            <w:r w:rsidR="002D42F3" w:rsidRPr="00F94FEF">
              <w:rPr>
                <w:b/>
                <w:noProof/>
              </w:rPr>
              <w:t xml:space="preserve">VĖS JURBARKO AUTOBUSŲ PARKO </w:t>
            </w:r>
            <w:r w:rsidR="00BF7943" w:rsidRPr="00BF7943">
              <w:rPr>
                <w:b/>
                <w:noProof/>
              </w:rPr>
              <w:t>2023</w:t>
            </w:r>
            <w:r w:rsidR="00633AF6">
              <w:rPr>
                <w:b/>
                <w:noProof/>
              </w:rPr>
              <w:t> </w:t>
            </w:r>
            <w:r w:rsidR="00BF7943" w:rsidRPr="00BF7943">
              <w:rPr>
                <w:b/>
                <w:noProof/>
              </w:rPr>
              <w:t xml:space="preserve"> METŲ FINANSINIŲ ATASKAITŲ RINKINIO IR PELNO (NUOSTOLIŲ) PASKIRSTYMO </w:t>
            </w:r>
            <w:r w:rsidRPr="00F94FEF">
              <w:rPr>
                <w:b/>
              </w:rPr>
              <w:fldChar w:fldCharType="end"/>
            </w:r>
            <w:bookmarkEnd w:id="0"/>
            <w:r w:rsidR="00F86DFF" w:rsidRPr="00F94FEF">
              <w:rPr>
                <w:b/>
              </w:rPr>
              <w:t xml:space="preserve"> </w:t>
            </w:r>
            <w:r w:rsidRPr="00F94FEF">
              <w:rPr>
                <w:b/>
              </w:rPr>
              <w:fldChar w:fldCharType="begin">
                <w:ffData>
                  <w:name w:val="DOC_DATA"/>
                  <w:enabled/>
                  <w:calcOnExit w:val="0"/>
                  <w:textInput>
                    <w:default w:val="{$DOC_DATA}"/>
                  </w:textInput>
                </w:ffData>
              </w:fldChar>
            </w:r>
            <w:r w:rsidR="00F20019" w:rsidRPr="00F94FEF">
              <w:rPr>
                <w:b/>
              </w:rPr>
              <w:instrText xml:space="preserve"> FORMTEXT </w:instrText>
            </w:r>
            <w:r w:rsidR="00633AF6">
              <w:rPr>
                <w:b/>
              </w:rPr>
            </w:r>
            <w:r w:rsidR="00633AF6">
              <w:rPr>
                <w:b/>
              </w:rPr>
              <w:fldChar w:fldCharType="separate"/>
            </w:r>
            <w:r w:rsidRPr="00F94FEF">
              <w:rPr>
                <w:b/>
              </w:rPr>
              <w:fldChar w:fldCharType="end"/>
            </w:r>
          </w:p>
        </w:tc>
      </w:tr>
      <w:tr w:rsidR="00F94FEF" w:rsidRPr="00F94FEF" w14:paraId="1FD27D53" w14:textId="77777777">
        <w:trPr>
          <w:cantSplit/>
        </w:trPr>
        <w:tc>
          <w:tcPr>
            <w:tcW w:w="9654" w:type="dxa"/>
            <w:tcBorders>
              <w:top w:val="nil"/>
              <w:left w:val="nil"/>
              <w:bottom w:val="nil"/>
              <w:right w:val="nil"/>
            </w:tcBorders>
          </w:tcPr>
          <w:p w14:paraId="3C7CEE65" w14:textId="77777777" w:rsidR="00FC1CD3" w:rsidRPr="00F94FEF" w:rsidRDefault="00FC1CD3">
            <w:pPr>
              <w:pStyle w:val="Antrats"/>
              <w:tabs>
                <w:tab w:val="left" w:pos="1296"/>
              </w:tabs>
              <w:jc w:val="center"/>
              <w:rPr>
                <w:b/>
                <w:caps/>
              </w:rPr>
            </w:pPr>
          </w:p>
        </w:tc>
      </w:tr>
      <w:tr w:rsidR="00F94FEF" w:rsidRPr="00F94FEF" w14:paraId="53B271E9" w14:textId="77777777" w:rsidTr="00BA627E">
        <w:trPr>
          <w:cantSplit/>
          <w:trHeight w:val="359"/>
        </w:trPr>
        <w:tc>
          <w:tcPr>
            <w:tcW w:w="9654" w:type="dxa"/>
            <w:tcBorders>
              <w:top w:val="nil"/>
              <w:left w:val="nil"/>
              <w:bottom w:val="nil"/>
              <w:right w:val="nil"/>
            </w:tcBorders>
          </w:tcPr>
          <w:p w14:paraId="691E8A74" w14:textId="77777777" w:rsidR="00FC1CD3" w:rsidRPr="00F94FEF" w:rsidRDefault="009619C5" w:rsidP="004B0CB9">
            <w:pPr>
              <w:pStyle w:val="Antrats"/>
              <w:tabs>
                <w:tab w:val="left" w:pos="1296"/>
              </w:tabs>
              <w:jc w:val="center"/>
              <w:rPr>
                <w:b/>
                <w:caps/>
              </w:rPr>
            </w:pPr>
            <w:r w:rsidRPr="00F94FEF">
              <w:fldChar w:fldCharType="begin">
                <w:ffData>
                  <w:name w:val="NOW_WORD_DATE"/>
                  <w:enabled/>
                  <w:calcOnExit w:val="0"/>
                  <w:textInput>
                    <w:default w:val="{$NOW_WORD_DATE}"/>
                  </w:textInput>
                </w:ffData>
              </w:fldChar>
            </w:r>
            <w:r w:rsidR="00A57D78" w:rsidRPr="00F94FEF">
              <w:instrText xml:space="preserve"> FORMTEXT </w:instrText>
            </w:r>
            <w:r w:rsidRPr="00F94FEF">
              <w:fldChar w:fldCharType="separate"/>
            </w:r>
            <w:r w:rsidR="00A57D78" w:rsidRPr="00F94FEF">
              <w:rPr>
                <w:noProof/>
              </w:rPr>
              <w:t>2024 m. balandžio 15 d.</w:t>
            </w:r>
            <w:r w:rsidRPr="00F94FEF">
              <w:fldChar w:fldCharType="end"/>
            </w:r>
            <w:r w:rsidR="00A57D78" w:rsidRPr="00F94FEF">
              <w:t xml:space="preserve"> Nr. </w:t>
            </w:r>
            <w:r w:rsidRPr="00F94FEF">
              <w:fldChar w:fldCharType="begin">
                <w:ffData>
                  <w:name w:val="SHOWS"/>
                  <w:enabled/>
                  <w:calcOnExit w:val="0"/>
                  <w:textInput>
                    <w:default w:val="{$SHOWS}"/>
                  </w:textInput>
                </w:ffData>
              </w:fldChar>
            </w:r>
            <w:r w:rsidR="00A57D78" w:rsidRPr="00F94FEF">
              <w:instrText xml:space="preserve"> FORMTEXT </w:instrText>
            </w:r>
            <w:r w:rsidRPr="00F94FEF">
              <w:fldChar w:fldCharType="separate"/>
            </w:r>
            <w:r w:rsidR="00A57D78" w:rsidRPr="00F94FEF">
              <w:rPr>
                <w:noProof/>
              </w:rPr>
              <w:t>TSP-100</w:t>
            </w:r>
            <w:r w:rsidRPr="00F94FEF">
              <w:fldChar w:fldCharType="end"/>
            </w:r>
          </w:p>
        </w:tc>
      </w:tr>
      <w:tr w:rsidR="00FC1CD3" w:rsidRPr="00F94FEF" w14:paraId="56B1ACDD" w14:textId="77777777">
        <w:trPr>
          <w:cantSplit/>
        </w:trPr>
        <w:tc>
          <w:tcPr>
            <w:tcW w:w="9654" w:type="dxa"/>
            <w:tcBorders>
              <w:top w:val="nil"/>
              <w:left w:val="nil"/>
              <w:bottom w:val="nil"/>
              <w:right w:val="nil"/>
            </w:tcBorders>
          </w:tcPr>
          <w:p w14:paraId="7FC8D574" w14:textId="77777777" w:rsidR="00FC1CD3" w:rsidRPr="00F94FEF" w:rsidRDefault="00F20019">
            <w:pPr>
              <w:jc w:val="center"/>
            </w:pPr>
            <w:r w:rsidRPr="00F94FEF">
              <w:t>Jurbarkas</w:t>
            </w:r>
          </w:p>
        </w:tc>
      </w:tr>
    </w:tbl>
    <w:p w14:paraId="79417F83" w14:textId="77777777" w:rsidR="00FC1CD3" w:rsidRPr="00F94FEF" w:rsidRDefault="00FC1CD3"/>
    <w:p w14:paraId="60C5ADA3" w14:textId="77777777" w:rsidR="00FC1CD3" w:rsidRPr="00F94FEF" w:rsidRDefault="00FC1CD3"/>
    <w:p w14:paraId="1AA33988" w14:textId="77777777" w:rsidR="00F86DFF" w:rsidRPr="00F94FEF" w:rsidRDefault="00F86DFF" w:rsidP="00147705">
      <w:pPr>
        <w:ind w:firstLine="720"/>
        <w:jc w:val="both"/>
      </w:pPr>
      <w:r w:rsidRPr="00F94FEF">
        <w:t>Vadovaudamasi Lietuvos Respublikos vietos savivaldos įstatymo 15 straipsnio 3 dalies</w:t>
      </w:r>
      <w:r w:rsidR="00147705" w:rsidRPr="00F94FEF">
        <w:t xml:space="preserve"> </w:t>
      </w:r>
      <w:r w:rsidRPr="00F94FEF">
        <w:t>5</w:t>
      </w:r>
      <w:r w:rsidR="00457B2C" w:rsidRPr="00F94FEF">
        <w:t> </w:t>
      </w:r>
      <w:r w:rsidRPr="00F94FEF">
        <w:t>punktu Lietuvos Respublikos akcinių bendrovių įstatymo 20 straipsnio 1 dalies 11 ir 12 punktu, 58</w:t>
      </w:r>
      <w:r w:rsidR="00457B2C" w:rsidRPr="00F94FEF">
        <w:t> </w:t>
      </w:r>
      <w:r w:rsidRPr="00F94FEF">
        <w:t>ir 59 straipsniais, Lietuvos Respublikos įmonių finansinės atskaitomybės įstatymo 20 straipsniu ir atsižvelgdama į uždarosios akcinės bendrovės Jurbarko autobusų parko 2024 m. balandžio 8 d. raštą Nr. S-29 „Dėl dokumentų pateikimo“, Jurbarko rajono savivaldybės taryba n u s p r e n d ž i a:</w:t>
      </w:r>
    </w:p>
    <w:p w14:paraId="02E2DECB" w14:textId="77777777" w:rsidR="00097EC2" w:rsidRPr="00F94FEF" w:rsidRDefault="00097EC2" w:rsidP="00147705">
      <w:pPr>
        <w:pStyle w:val="Sraopastraipa"/>
        <w:numPr>
          <w:ilvl w:val="0"/>
          <w:numId w:val="4"/>
        </w:numPr>
        <w:ind w:left="0" w:firstLine="851"/>
        <w:jc w:val="both"/>
      </w:pPr>
      <w:r w:rsidRPr="00F94FEF">
        <w:t>Patvirtinti uždarosios akcinės bendrovės Jurbarko autobusų parko 202</w:t>
      </w:r>
      <w:r w:rsidR="00432FA8" w:rsidRPr="00F94FEF">
        <w:t>3</w:t>
      </w:r>
      <w:r w:rsidRPr="00F94FEF">
        <w:t xml:space="preserve"> metų ataskaitą (metin</w:t>
      </w:r>
      <w:r w:rsidR="00147705" w:rsidRPr="00F94FEF">
        <w:t>į</w:t>
      </w:r>
      <w:r w:rsidRPr="00F94FEF">
        <w:t xml:space="preserve"> pranešim</w:t>
      </w:r>
      <w:r w:rsidR="00147705" w:rsidRPr="00F94FEF">
        <w:t>ą</w:t>
      </w:r>
      <w:r w:rsidRPr="00F94FEF">
        <w:t>) (pridedama).</w:t>
      </w:r>
    </w:p>
    <w:p w14:paraId="5489B0B1" w14:textId="77777777" w:rsidR="00F86DFF" w:rsidRPr="00F94FEF" w:rsidRDefault="00F86DFF" w:rsidP="00F94FEF">
      <w:pPr>
        <w:numPr>
          <w:ilvl w:val="0"/>
          <w:numId w:val="4"/>
        </w:numPr>
        <w:ind w:left="0" w:firstLine="851"/>
        <w:jc w:val="both"/>
      </w:pPr>
      <w:r w:rsidRPr="00F94FEF">
        <w:t xml:space="preserve">Patvirtinti </w:t>
      </w:r>
      <w:r w:rsidR="00147705" w:rsidRPr="00F94FEF">
        <w:t xml:space="preserve">uždarosios akcinės bendrovės Jurbarko autobusų parko </w:t>
      </w:r>
      <w:r w:rsidRPr="00F94FEF">
        <w:t>2023 metų finansinių ataskaitų rinkinį (pridedama);</w:t>
      </w:r>
    </w:p>
    <w:p w14:paraId="414C50D1" w14:textId="77777777" w:rsidR="00F86DFF" w:rsidRPr="00F94FEF" w:rsidRDefault="00F86DFF" w:rsidP="00147705">
      <w:pPr>
        <w:numPr>
          <w:ilvl w:val="0"/>
          <w:numId w:val="4"/>
        </w:numPr>
        <w:ind w:left="0" w:firstLine="851"/>
        <w:jc w:val="both"/>
      </w:pPr>
      <w:r w:rsidRPr="00F94FEF">
        <w:t xml:space="preserve">Patvirtinti </w:t>
      </w:r>
      <w:r w:rsidR="00147705" w:rsidRPr="00F94FEF">
        <w:t xml:space="preserve">uždarosios akcinės bendrovės Jurbarko autobusų parko </w:t>
      </w:r>
      <w:r w:rsidRPr="00F94FEF">
        <w:t>pelno (nuostolių) paskirstymą už 2023 metus (pridedama).</w:t>
      </w:r>
    </w:p>
    <w:p w14:paraId="27C53C97" w14:textId="2DC24C84" w:rsidR="00F86DFF" w:rsidRPr="00F94FEF" w:rsidRDefault="00F86DFF" w:rsidP="00147705">
      <w:pPr>
        <w:ind w:firstLine="851"/>
        <w:jc w:val="both"/>
      </w:pPr>
      <w:r w:rsidRPr="00F94FEF">
        <w:t xml:space="preserve">Šis sprendimas per vieną mėnesį nuo paskelbimo arba įteikimo suinteresuotai šaliai dienos gali būti skundžiamas Lietuvos administracinių ginčų komisijos Kauno apygardos skyriui (Laisvės al. </w:t>
      </w:r>
      <w:r w:rsidR="00FF0895">
        <w:t> </w:t>
      </w:r>
      <w:r w:rsidRPr="00F94FEF">
        <w:t>36, Kaunas) Lietuvos Respublikos ikiteisminio administracinių ginčų nagrinėjimo tvarkos įstatymo nustatyta tvarka arba Regionų apygardos administracinio teismo Kauno rūmams (A.</w:t>
      </w:r>
      <w:r w:rsidR="00FF0895">
        <w:t> </w:t>
      </w:r>
      <w:r w:rsidRPr="00F94FEF">
        <w:t xml:space="preserve"> Mickevičiaus g. 8A, Kaunas) Lietuvos Respublikos administracinių bylų teisenos įstatymo nustatyta tvarka.</w:t>
      </w:r>
    </w:p>
    <w:p w14:paraId="54B23E74" w14:textId="77777777" w:rsidR="00FC1CD3" w:rsidRPr="00F94FEF" w:rsidRDefault="00FC1CD3">
      <w:pPr>
        <w:jc w:val="both"/>
      </w:pPr>
    </w:p>
    <w:p w14:paraId="5512BA90" w14:textId="77777777" w:rsidR="00FC1CD3" w:rsidRPr="00F94FEF" w:rsidRDefault="00FC1CD3">
      <w:pPr>
        <w:jc w:val="both"/>
      </w:pPr>
    </w:p>
    <w:tbl>
      <w:tblPr>
        <w:tblW w:w="0" w:type="auto"/>
        <w:tblInd w:w="108" w:type="dxa"/>
        <w:tblLook w:val="0000" w:firstRow="0" w:lastRow="0" w:firstColumn="0" w:lastColumn="0" w:noHBand="0" w:noVBand="0"/>
      </w:tblPr>
      <w:tblGrid>
        <w:gridCol w:w="4410"/>
        <w:gridCol w:w="4410"/>
      </w:tblGrid>
      <w:tr w:rsidR="00FC1CD3" w:rsidRPr="00F94FEF" w14:paraId="0675196F" w14:textId="77777777">
        <w:trPr>
          <w:trHeight w:val="180"/>
        </w:trPr>
        <w:tc>
          <w:tcPr>
            <w:tcW w:w="4410" w:type="dxa"/>
          </w:tcPr>
          <w:p w14:paraId="4A8BF8A9" w14:textId="77777777" w:rsidR="00FC1CD3" w:rsidRPr="00F94FEF" w:rsidRDefault="00F4316F">
            <w:r w:rsidRPr="00F94FEF">
              <w:t>Savivaldybės meras</w:t>
            </w:r>
          </w:p>
        </w:tc>
        <w:tc>
          <w:tcPr>
            <w:tcW w:w="4410" w:type="dxa"/>
          </w:tcPr>
          <w:p w14:paraId="76CF36C5" w14:textId="77777777" w:rsidR="00FC1CD3" w:rsidRPr="00F94FEF" w:rsidRDefault="00FC1CD3">
            <w:pPr>
              <w:jc w:val="right"/>
            </w:pPr>
          </w:p>
        </w:tc>
      </w:tr>
    </w:tbl>
    <w:p w14:paraId="555D6029" w14:textId="77777777" w:rsidR="003C6C12" w:rsidRPr="00F94FEF" w:rsidRDefault="003C6C12"/>
    <w:p w14:paraId="7A3EDE81" w14:textId="77777777" w:rsidR="00F320CA" w:rsidRPr="00F94FEF" w:rsidRDefault="00F320CA"/>
    <w:p w14:paraId="58EB045B" w14:textId="77777777" w:rsidR="00D9228E" w:rsidRPr="00F94FEF" w:rsidRDefault="00D9228E" w:rsidP="00D9228E">
      <w:r w:rsidRPr="00F94FEF">
        <w:t xml:space="preserve">Vizos: </w:t>
      </w:r>
    </w:p>
    <w:p w14:paraId="4B12FCE3" w14:textId="77777777" w:rsidR="00D9228E" w:rsidRPr="00F94FEF" w:rsidRDefault="00D9228E" w:rsidP="00D9228E">
      <w:r w:rsidRPr="00F94FEF">
        <w:t xml:space="preserve">Teisės ir civilinės metrikacijos skyriaus vedėja O. Sutkaitienė </w:t>
      </w:r>
    </w:p>
    <w:p w14:paraId="327C6489" w14:textId="77777777" w:rsidR="00D9228E" w:rsidRPr="00F94FEF" w:rsidRDefault="00D9228E" w:rsidP="00D9228E">
      <w:r w:rsidRPr="00F94FEF">
        <w:t>Administracijos direktorė R. Vančienė</w:t>
      </w:r>
    </w:p>
    <w:p w14:paraId="6929ADF7" w14:textId="77777777" w:rsidR="00D9228E" w:rsidRPr="00F94FEF" w:rsidRDefault="00D9228E" w:rsidP="00D9228E">
      <w:r w:rsidRPr="00F94FEF">
        <w:t>Tarybos posėdžių sekretorė D. Dačkauskaitė</w:t>
      </w:r>
    </w:p>
    <w:p w14:paraId="7F03C088" w14:textId="77777777" w:rsidR="00D9228E" w:rsidRPr="00F94FEF" w:rsidRDefault="00D9228E" w:rsidP="00D9228E">
      <w:r w:rsidRPr="00F94FEF">
        <w:t>Dokumentų ir viešųjų ryšių skyriaus vyr. specialistas A. Gvildys</w:t>
      </w:r>
    </w:p>
    <w:p w14:paraId="4DFE1F83" w14:textId="77777777" w:rsidR="00D9228E" w:rsidRPr="00F94FEF" w:rsidRDefault="00D9228E" w:rsidP="00D9228E">
      <w:r w:rsidRPr="00F94FEF">
        <w:t>Infrastruktūros ir turto skyriaus vedėja J. Šeflerienė</w:t>
      </w:r>
    </w:p>
    <w:p w14:paraId="290BB30B" w14:textId="77777777" w:rsidR="00D9228E" w:rsidRPr="00F94FEF" w:rsidRDefault="00D9228E" w:rsidP="00D9228E"/>
    <w:p w14:paraId="40E0674A" w14:textId="77777777" w:rsidR="00D9228E" w:rsidRPr="00F94FEF" w:rsidRDefault="00D9228E" w:rsidP="00D9228E"/>
    <w:p w14:paraId="7BE767DB" w14:textId="77777777" w:rsidR="00D9228E" w:rsidRPr="00F94FEF" w:rsidRDefault="00D9228E" w:rsidP="00D9228E"/>
    <w:p w14:paraId="778844ED" w14:textId="77777777" w:rsidR="00D9228E" w:rsidRPr="00F94FEF" w:rsidRDefault="00D9228E" w:rsidP="00D9228E">
      <w:r w:rsidRPr="00F94FEF">
        <w:t>Parengė</w:t>
      </w:r>
    </w:p>
    <w:p w14:paraId="41C9286A" w14:textId="77777777" w:rsidR="00D9228E" w:rsidRPr="00F94FEF" w:rsidRDefault="00D9228E" w:rsidP="00D9228E"/>
    <w:bookmarkStart w:id="1" w:name="CREATOR_SHOWS"/>
    <w:p w14:paraId="5D204F23" w14:textId="77777777" w:rsidR="00D9228E" w:rsidRPr="00F94FEF" w:rsidRDefault="009619C5" w:rsidP="00D9228E">
      <w:pPr>
        <w:rPr>
          <w:lang w:eastAsia="de-DE"/>
        </w:rPr>
      </w:pPr>
      <w:r w:rsidRPr="00F94FEF">
        <w:rPr>
          <w:lang w:eastAsia="de-DE"/>
        </w:rPr>
        <w:fldChar w:fldCharType="begin">
          <w:ffData>
            <w:name w:val="CREATOR_SHOWS"/>
            <w:enabled/>
            <w:calcOnExit w:val="0"/>
            <w:textInput>
              <w:default w:val="{$CREATOR_SHOWS}"/>
            </w:textInput>
          </w:ffData>
        </w:fldChar>
      </w:r>
      <w:r w:rsidR="00D9228E" w:rsidRPr="00F94FEF">
        <w:rPr>
          <w:lang w:eastAsia="de-DE"/>
        </w:rPr>
        <w:instrText xml:space="preserve"> FORMTEXT </w:instrText>
      </w:r>
      <w:r w:rsidRPr="00F94FEF">
        <w:rPr>
          <w:lang w:eastAsia="de-DE"/>
        </w:rPr>
      </w:r>
      <w:r w:rsidRPr="00F94FEF">
        <w:rPr>
          <w:lang w:eastAsia="de-DE"/>
        </w:rPr>
        <w:fldChar w:fldCharType="separate"/>
      </w:r>
      <w:r w:rsidR="00D9228E" w:rsidRPr="00F94FEF">
        <w:rPr>
          <w:noProof/>
          <w:lang w:eastAsia="de-DE"/>
        </w:rPr>
        <w:t>Rimantas Milius</w:t>
      </w:r>
      <w:r w:rsidRPr="00F94FEF">
        <w:rPr>
          <w:lang w:eastAsia="de-DE"/>
        </w:rPr>
        <w:fldChar w:fldCharType="end"/>
      </w:r>
      <w:bookmarkEnd w:id="1"/>
      <w:r w:rsidR="00D9228E" w:rsidRPr="00F94FEF">
        <w:rPr>
          <w:lang w:eastAsia="de-DE"/>
        </w:rPr>
        <w:t xml:space="preserve">, tel. </w:t>
      </w:r>
      <w:bookmarkStart w:id="2" w:name="CREATOR_PHONE_FULL"/>
      <w:r w:rsidRPr="00F94FEF">
        <w:rPr>
          <w:lang w:eastAsia="de-DE"/>
        </w:rPr>
        <w:fldChar w:fldCharType="begin">
          <w:ffData>
            <w:name w:val="CREATOR_PHONE_FULL"/>
            <w:enabled/>
            <w:calcOnExit w:val="0"/>
            <w:textInput>
              <w:default w:val="{$CREATOR_PHONE_FULL}"/>
            </w:textInput>
          </w:ffData>
        </w:fldChar>
      </w:r>
      <w:r w:rsidR="00D9228E" w:rsidRPr="00F94FEF">
        <w:rPr>
          <w:lang w:eastAsia="de-DE"/>
        </w:rPr>
        <w:instrText xml:space="preserve"> FORMTEXT </w:instrText>
      </w:r>
      <w:r w:rsidRPr="00F94FEF">
        <w:rPr>
          <w:lang w:eastAsia="de-DE"/>
        </w:rPr>
      </w:r>
      <w:r w:rsidRPr="00F94FEF">
        <w:rPr>
          <w:lang w:eastAsia="de-DE"/>
        </w:rPr>
        <w:fldChar w:fldCharType="separate"/>
      </w:r>
      <w:r w:rsidR="00457B2C" w:rsidRPr="00F94FEF">
        <w:rPr>
          <w:noProof/>
          <w:lang w:eastAsia="de-DE"/>
        </w:rPr>
        <w:t>+370</w:t>
      </w:r>
      <w:r w:rsidR="00D9228E" w:rsidRPr="00F94FEF">
        <w:rPr>
          <w:noProof/>
          <w:lang w:eastAsia="de-DE"/>
        </w:rPr>
        <w:t xml:space="preserve"> 611 56 696</w:t>
      </w:r>
      <w:r w:rsidRPr="00F94FEF">
        <w:rPr>
          <w:lang w:eastAsia="de-DE"/>
        </w:rPr>
        <w:fldChar w:fldCharType="end"/>
      </w:r>
      <w:bookmarkEnd w:id="2"/>
      <w:r w:rsidR="00D9228E" w:rsidRPr="00F94FEF">
        <w:rPr>
          <w:lang w:eastAsia="de-DE"/>
        </w:rPr>
        <w:t xml:space="preserve">,  el. p.  </w:t>
      </w:r>
      <w:bookmarkStart w:id="3" w:name="CREATOR_EMAIL"/>
      <w:r w:rsidRPr="00F94FEF">
        <w:rPr>
          <w:lang w:eastAsia="de-DE"/>
        </w:rPr>
        <w:fldChar w:fldCharType="begin">
          <w:ffData>
            <w:name w:val="CREATOR_EMAIL"/>
            <w:enabled/>
            <w:calcOnExit w:val="0"/>
            <w:textInput>
              <w:default w:val="{$CREATOR_EMAIL}"/>
            </w:textInput>
          </w:ffData>
        </w:fldChar>
      </w:r>
      <w:r w:rsidR="00D9228E" w:rsidRPr="00F94FEF">
        <w:rPr>
          <w:lang w:eastAsia="de-DE"/>
        </w:rPr>
        <w:instrText xml:space="preserve"> FORMTEXT </w:instrText>
      </w:r>
      <w:r w:rsidRPr="00F94FEF">
        <w:rPr>
          <w:lang w:eastAsia="de-DE"/>
        </w:rPr>
      </w:r>
      <w:r w:rsidRPr="00F94FEF">
        <w:rPr>
          <w:lang w:eastAsia="de-DE"/>
        </w:rPr>
        <w:fldChar w:fldCharType="separate"/>
      </w:r>
      <w:r w:rsidR="00D9228E" w:rsidRPr="00F94FEF">
        <w:rPr>
          <w:noProof/>
          <w:lang w:eastAsia="de-DE"/>
        </w:rPr>
        <w:t>rimantas.milius@jurbarkas.lt</w:t>
      </w:r>
      <w:r w:rsidRPr="00F94FEF">
        <w:rPr>
          <w:lang w:eastAsia="de-DE"/>
        </w:rPr>
        <w:fldChar w:fldCharType="end"/>
      </w:r>
      <w:bookmarkEnd w:id="3"/>
    </w:p>
    <w:bookmarkStart w:id="4" w:name="NOW_DATE1"/>
    <w:p w14:paraId="3B88C962" w14:textId="77777777" w:rsidR="00D9228E" w:rsidRPr="00F94FEF" w:rsidRDefault="009619C5" w:rsidP="00D9228E">
      <w:r w:rsidRPr="00F94FEF">
        <w:fldChar w:fldCharType="begin">
          <w:ffData>
            <w:name w:val="NOW_DATE1"/>
            <w:enabled/>
            <w:calcOnExit w:val="0"/>
            <w:textInput>
              <w:default w:val="{$NOW_DATE1}"/>
            </w:textInput>
          </w:ffData>
        </w:fldChar>
      </w:r>
      <w:r w:rsidR="00D9228E" w:rsidRPr="00F94FEF">
        <w:instrText xml:space="preserve"> FORMTEXT </w:instrText>
      </w:r>
      <w:r w:rsidRPr="00F94FEF">
        <w:fldChar w:fldCharType="separate"/>
      </w:r>
      <w:r w:rsidR="00D9228E" w:rsidRPr="00F94FEF">
        <w:rPr>
          <w:noProof/>
        </w:rPr>
        <w:t>2024-04-15</w:t>
      </w:r>
      <w:r w:rsidRPr="00F94FEF">
        <w:fldChar w:fldCharType="end"/>
      </w:r>
      <w:bookmarkEnd w:id="4"/>
      <w:r w:rsidR="00D9228E" w:rsidRPr="00F94FEF">
        <w:t xml:space="preserve"> </w:t>
      </w:r>
    </w:p>
    <w:p w14:paraId="09A27C03" w14:textId="77777777" w:rsidR="00D9228E" w:rsidRPr="00F94FEF" w:rsidRDefault="00D9228E" w:rsidP="00D9228E">
      <w:pPr>
        <w:ind w:left="4962"/>
        <w:jc w:val="center"/>
      </w:pPr>
    </w:p>
    <w:p w14:paraId="397C368A" w14:textId="77777777" w:rsidR="00097EC2" w:rsidRPr="00F94FEF" w:rsidRDefault="00097EC2" w:rsidP="00774882">
      <w:pPr>
        <w:ind w:right="-99" w:firstLine="4962"/>
        <w:rPr>
          <w:bCs/>
        </w:rPr>
      </w:pPr>
      <w:r w:rsidRPr="00F94FEF">
        <w:rPr>
          <w:bCs/>
        </w:rPr>
        <w:t xml:space="preserve">PATVIRTINTA </w:t>
      </w:r>
    </w:p>
    <w:p w14:paraId="6D450F7E" w14:textId="77777777" w:rsidR="00774882" w:rsidRPr="00F94FEF" w:rsidRDefault="00774882" w:rsidP="00774882">
      <w:pPr>
        <w:ind w:right="-99" w:firstLine="4962"/>
        <w:rPr>
          <w:bCs/>
        </w:rPr>
      </w:pPr>
      <w:r w:rsidRPr="00F94FEF">
        <w:rPr>
          <w:bCs/>
        </w:rPr>
        <w:t xml:space="preserve">Jurbarko rajono savivaldybės tarybos </w:t>
      </w:r>
    </w:p>
    <w:p w14:paraId="0D7039EE" w14:textId="77777777" w:rsidR="00774882" w:rsidRPr="00F94FEF" w:rsidRDefault="003B040A" w:rsidP="00774882">
      <w:pPr>
        <w:ind w:right="-99" w:firstLine="4962"/>
      </w:pPr>
      <w:r w:rsidRPr="00F94FEF">
        <w:t>202</w:t>
      </w:r>
      <w:r w:rsidR="00432FA8" w:rsidRPr="00F94FEF">
        <w:t>4</w:t>
      </w:r>
      <w:r w:rsidRPr="00F94FEF">
        <w:t xml:space="preserve"> m. balandžio 2</w:t>
      </w:r>
      <w:r w:rsidR="00432FA8" w:rsidRPr="00F94FEF">
        <w:t>5</w:t>
      </w:r>
      <w:r w:rsidRPr="00F94FEF">
        <w:t xml:space="preserve"> d.</w:t>
      </w:r>
      <w:r w:rsidR="00A57D78" w:rsidRPr="00F94FEF">
        <w:t xml:space="preserve"> sprendimu Nr. </w:t>
      </w:r>
      <w:r w:rsidRPr="00F94FEF">
        <w:t>T2-</w:t>
      </w:r>
    </w:p>
    <w:p w14:paraId="256B1B55" w14:textId="77777777" w:rsidR="002D42F3" w:rsidRPr="00F94FEF" w:rsidRDefault="002D42F3" w:rsidP="00774882">
      <w:pPr>
        <w:ind w:right="-99" w:firstLine="4962"/>
      </w:pPr>
    </w:p>
    <w:p w14:paraId="19044461" w14:textId="77777777" w:rsidR="006D162A" w:rsidRPr="00F94FEF" w:rsidRDefault="006D162A" w:rsidP="006D162A">
      <w:pPr>
        <w:ind w:right="49"/>
        <w:jc w:val="center"/>
        <w:rPr>
          <w:b/>
          <w:bCs/>
          <w:smallCaps/>
        </w:rPr>
      </w:pPr>
      <w:r w:rsidRPr="00F94FEF">
        <w:rPr>
          <w:b/>
          <w:bCs/>
          <w:smallCaps/>
        </w:rPr>
        <w:t>UŽDAROSIOS AKCINĖS BENDROVĖS JURBARKO AUTOBUSŲ PARKO 202</w:t>
      </w:r>
      <w:r w:rsidR="00432FA8" w:rsidRPr="00F94FEF">
        <w:rPr>
          <w:b/>
          <w:bCs/>
          <w:smallCaps/>
        </w:rPr>
        <w:t>3</w:t>
      </w:r>
      <w:r w:rsidRPr="00F94FEF">
        <w:rPr>
          <w:b/>
          <w:bCs/>
          <w:smallCaps/>
        </w:rPr>
        <w:t xml:space="preserve"> METŲ </w:t>
      </w:r>
    </w:p>
    <w:p w14:paraId="53BFEF11" w14:textId="77777777" w:rsidR="007F32C2" w:rsidRPr="00F94FEF" w:rsidRDefault="006D162A" w:rsidP="006D162A">
      <w:pPr>
        <w:ind w:right="49"/>
        <w:jc w:val="center"/>
        <w:rPr>
          <w:b/>
          <w:bCs/>
          <w:smallCaps/>
        </w:rPr>
      </w:pPr>
      <w:r w:rsidRPr="00F94FEF">
        <w:rPr>
          <w:b/>
          <w:bCs/>
          <w:smallCaps/>
        </w:rPr>
        <w:t>VEIKLOS ATASKAITA</w:t>
      </w:r>
      <w:r w:rsidR="00D70465" w:rsidRPr="00F94FEF">
        <w:rPr>
          <w:b/>
          <w:bCs/>
          <w:smallCaps/>
        </w:rPr>
        <w:t xml:space="preserve"> </w:t>
      </w:r>
    </w:p>
    <w:p w14:paraId="05433100" w14:textId="77777777" w:rsidR="006D162A" w:rsidRPr="00F94FEF" w:rsidRDefault="006D162A" w:rsidP="006D162A">
      <w:pPr>
        <w:ind w:right="49"/>
        <w:jc w:val="center"/>
        <w:rPr>
          <w:b/>
          <w:bCs/>
          <w:smallCaps/>
        </w:rPr>
      </w:pPr>
      <w:r w:rsidRPr="00F94FEF">
        <w:rPr>
          <w:b/>
          <w:bCs/>
          <w:smallCaps/>
        </w:rPr>
        <w:t xml:space="preserve">(METINIS PRANEŠIMAS)  </w:t>
      </w:r>
    </w:p>
    <w:p w14:paraId="7DBB8DF6" w14:textId="77777777" w:rsidR="007F32C2" w:rsidRPr="00F94FEF" w:rsidRDefault="007F32C2" w:rsidP="007F32C2">
      <w:pPr>
        <w:ind w:right="-99"/>
        <w:jc w:val="center"/>
        <w:rPr>
          <w:b/>
          <w:bCs/>
        </w:rPr>
      </w:pPr>
    </w:p>
    <w:p w14:paraId="1F4202B7" w14:textId="77777777" w:rsidR="007F32C2" w:rsidRPr="00F94FEF" w:rsidRDefault="007F32C2" w:rsidP="007F32C2">
      <w:pPr>
        <w:pStyle w:val="Sraopastraipa"/>
        <w:spacing w:line="360" w:lineRule="auto"/>
        <w:ind w:right="49"/>
        <w:jc w:val="center"/>
        <w:rPr>
          <w:b/>
        </w:rPr>
      </w:pPr>
      <w:r w:rsidRPr="00F94FEF">
        <w:rPr>
          <w:b/>
        </w:rPr>
        <w:t>Bendrieji duomenys ir veiklos pobūdis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94FEF" w:rsidRPr="00F94FEF" w14:paraId="78FD8A7F" w14:textId="77777777" w:rsidTr="007F32C2">
        <w:trPr>
          <w:trHeight w:hRule="exact" w:val="340"/>
        </w:trPr>
        <w:tc>
          <w:tcPr>
            <w:tcW w:w="4785" w:type="dxa"/>
            <w:tcBorders>
              <w:top w:val="single" w:sz="4" w:space="0" w:color="auto"/>
              <w:left w:val="single" w:sz="4" w:space="0" w:color="auto"/>
              <w:bottom w:val="single" w:sz="4" w:space="0" w:color="auto"/>
              <w:right w:val="single" w:sz="4" w:space="0" w:color="auto"/>
            </w:tcBorders>
          </w:tcPr>
          <w:p w14:paraId="426EF322" w14:textId="77777777" w:rsidR="007F32C2" w:rsidRPr="00F94FEF" w:rsidRDefault="007F32C2">
            <w:pPr>
              <w:spacing w:line="360" w:lineRule="auto"/>
              <w:ind w:right="49"/>
              <w:jc w:val="both"/>
              <w:rPr>
                <w:sz w:val="20"/>
                <w:lang w:eastAsia="en-US"/>
              </w:rPr>
            </w:pPr>
            <w:r w:rsidRPr="00F94FEF">
              <w:rPr>
                <w:sz w:val="20"/>
                <w:lang w:eastAsia="en-US"/>
              </w:rPr>
              <w:t>Pavadinimas</w:t>
            </w:r>
          </w:p>
        </w:tc>
        <w:tc>
          <w:tcPr>
            <w:tcW w:w="4786" w:type="dxa"/>
            <w:tcBorders>
              <w:top w:val="single" w:sz="4" w:space="0" w:color="auto"/>
              <w:left w:val="single" w:sz="4" w:space="0" w:color="auto"/>
              <w:bottom w:val="single" w:sz="4" w:space="0" w:color="auto"/>
              <w:right w:val="single" w:sz="4" w:space="0" w:color="auto"/>
            </w:tcBorders>
          </w:tcPr>
          <w:p w14:paraId="35723239" w14:textId="77777777" w:rsidR="007F32C2" w:rsidRPr="00F94FEF" w:rsidRDefault="007F32C2">
            <w:pPr>
              <w:spacing w:line="360" w:lineRule="auto"/>
              <w:ind w:right="49"/>
              <w:jc w:val="both"/>
              <w:rPr>
                <w:sz w:val="20"/>
                <w:lang w:eastAsia="en-US"/>
              </w:rPr>
            </w:pPr>
            <w:r w:rsidRPr="00F94FEF">
              <w:rPr>
                <w:sz w:val="20"/>
                <w:lang w:eastAsia="en-US"/>
              </w:rPr>
              <w:t>UAB Jurbarko autobusų parkas</w:t>
            </w:r>
          </w:p>
        </w:tc>
      </w:tr>
      <w:tr w:rsidR="00F94FEF" w:rsidRPr="00F94FEF" w14:paraId="25C97963" w14:textId="77777777" w:rsidTr="007F32C2">
        <w:trPr>
          <w:trHeight w:hRule="exact" w:val="340"/>
        </w:trPr>
        <w:tc>
          <w:tcPr>
            <w:tcW w:w="4785" w:type="dxa"/>
            <w:tcBorders>
              <w:top w:val="single" w:sz="4" w:space="0" w:color="auto"/>
              <w:left w:val="single" w:sz="4" w:space="0" w:color="auto"/>
              <w:bottom w:val="single" w:sz="4" w:space="0" w:color="auto"/>
              <w:right w:val="single" w:sz="4" w:space="0" w:color="auto"/>
            </w:tcBorders>
          </w:tcPr>
          <w:p w14:paraId="31B72984" w14:textId="77777777" w:rsidR="007F32C2" w:rsidRPr="00F94FEF" w:rsidRDefault="007F32C2">
            <w:pPr>
              <w:spacing w:line="360" w:lineRule="auto"/>
              <w:ind w:right="49"/>
              <w:jc w:val="both"/>
              <w:rPr>
                <w:sz w:val="20"/>
                <w:lang w:eastAsia="en-US"/>
              </w:rPr>
            </w:pPr>
            <w:r w:rsidRPr="00F94FEF">
              <w:rPr>
                <w:sz w:val="20"/>
                <w:lang w:eastAsia="en-US"/>
              </w:rPr>
              <w:t>Teisinė forma</w:t>
            </w:r>
          </w:p>
        </w:tc>
        <w:tc>
          <w:tcPr>
            <w:tcW w:w="4786" w:type="dxa"/>
            <w:tcBorders>
              <w:top w:val="single" w:sz="4" w:space="0" w:color="auto"/>
              <w:left w:val="single" w:sz="4" w:space="0" w:color="auto"/>
              <w:bottom w:val="single" w:sz="4" w:space="0" w:color="auto"/>
              <w:right w:val="single" w:sz="4" w:space="0" w:color="auto"/>
            </w:tcBorders>
          </w:tcPr>
          <w:p w14:paraId="5AC07EB3" w14:textId="77777777" w:rsidR="007F32C2" w:rsidRPr="00F94FEF" w:rsidRDefault="007F32C2">
            <w:pPr>
              <w:spacing w:line="360" w:lineRule="auto"/>
              <w:ind w:right="49"/>
              <w:jc w:val="both"/>
              <w:rPr>
                <w:sz w:val="20"/>
                <w:lang w:eastAsia="en-US"/>
              </w:rPr>
            </w:pPr>
            <w:r w:rsidRPr="00F94FEF">
              <w:rPr>
                <w:sz w:val="20"/>
                <w:lang w:eastAsia="en-US"/>
              </w:rPr>
              <w:t>Uždaroji akcinė bendrovė</w:t>
            </w:r>
          </w:p>
        </w:tc>
      </w:tr>
      <w:tr w:rsidR="00F94FEF" w:rsidRPr="00F94FEF" w14:paraId="28C32B94" w14:textId="77777777" w:rsidTr="007F32C2">
        <w:trPr>
          <w:trHeight w:hRule="exact" w:val="340"/>
        </w:trPr>
        <w:tc>
          <w:tcPr>
            <w:tcW w:w="4785" w:type="dxa"/>
            <w:tcBorders>
              <w:top w:val="single" w:sz="4" w:space="0" w:color="auto"/>
              <w:left w:val="single" w:sz="4" w:space="0" w:color="auto"/>
              <w:bottom w:val="single" w:sz="4" w:space="0" w:color="auto"/>
              <w:right w:val="single" w:sz="4" w:space="0" w:color="auto"/>
            </w:tcBorders>
          </w:tcPr>
          <w:p w14:paraId="3D429512" w14:textId="77777777" w:rsidR="007F32C2" w:rsidRPr="00F94FEF" w:rsidRDefault="007F32C2">
            <w:pPr>
              <w:spacing w:line="360" w:lineRule="auto"/>
              <w:ind w:right="49"/>
              <w:jc w:val="both"/>
              <w:rPr>
                <w:sz w:val="20"/>
                <w:lang w:eastAsia="en-US"/>
              </w:rPr>
            </w:pPr>
            <w:r w:rsidRPr="00F94FEF">
              <w:rPr>
                <w:sz w:val="20"/>
                <w:lang w:eastAsia="en-US"/>
              </w:rPr>
              <w:t xml:space="preserve">Registravimo data </w:t>
            </w:r>
          </w:p>
        </w:tc>
        <w:tc>
          <w:tcPr>
            <w:tcW w:w="4786" w:type="dxa"/>
            <w:tcBorders>
              <w:top w:val="single" w:sz="4" w:space="0" w:color="auto"/>
              <w:left w:val="single" w:sz="4" w:space="0" w:color="auto"/>
              <w:bottom w:val="single" w:sz="4" w:space="0" w:color="auto"/>
              <w:right w:val="single" w:sz="4" w:space="0" w:color="auto"/>
            </w:tcBorders>
          </w:tcPr>
          <w:p w14:paraId="3E5D9FAB" w14:textId="77777777" w:rsidR="007F32C2" w:rsidRPr="00F94FEF" w:rsidRDefault="007F32C2">
            <w:pPr>
              <w:spacing w:line="360" w:lineRule="auto"/>
              <w:ind w:right="49"/>
              <w:jc w:val="both"/>
              <w:rPr>
                <w:sz w:val="20"/>
                <w:lang w:eastAsia="en-US"/>
              </w:rPr>
            </w:pPr>
            <w:r w:rsidRPr="00F94FEF">
              <w:rPr>
                <w:sz w:val="20"/>
                <w:lang w:eastAsia="en-US"/>
              </w:rPr>
              <w:t>1991 m. gruodžio 31 d.</w:t>
            </w:r>
          </w:p>
        </w:tc>
      </w:tr>
      <w:tr w:rsidR="00F94FEF" w:rsidRPr="00F94FEF" w14:paraId="7336ED5C" w14:textId="77777777" w:rsidTr="007F32C2">
        <w:trPr>
          <w:trHeight w:hRule="exact" w:val="340"/>
        </w:trPr>
        <w:tc>
          <w:tcPr>
            <w:tcW w:w="4785" w:type="dxa"/>
            <w:tcBorders>
              <w:top w:val="single" w:sz="4" w:space="0" w:color="auto"/>
              <w:left w:val="single" w:sz="4" w:space="0" w:color="auto"/>
              <w:bottom w:val="single" w:sz="4" w:space="0" w:color="auto"/>
              <w:right w:val="single" w:sz="4" w:space="0" w:color="auto"/>
            </w:tcBorders>
          </w:tcPr>
          <w:p w14:paraId="626B990A" w14:textId="77777777" w:rsidR="007F32C2" w:rsidRPr="00F94FEF" w:rsidRDefault="007F32C2">
            <w:pPr>
              <w:spacing w:line="360" w:lineRule="auto"/>
              <w:ind w:right="49"/>
              <w:jc w:val="both"/>
              <w:rPr>
                <w:sz w:val="20"/>
                <w:lang w:eastAsia="en-US"/>
              </w:rPr>
            </w:pPr>
            <w:r w:rsidRPr="00F94FEF">
              <w:rPr>
                <w:sz w:val="20"/>
                <w:lang w:eastAsia="en-US"/>
              </w:rPr>
              <w:t>Registravimo pažymėjimo numeris</w:t>
            </w:r>
          </w:p>
        </w:tc>
        <w:tc>
          <w:tcPr>
            <w:tcW w:w="4786" w:type="dxa"/>
            <w:tcBorders>
              <w:top w:val="single" w:sz="4" w:space="0" w:color="auto"/>
              <w:left w:val="single" w:sz="4" w:space="0" w:color="auto"/>
              <w:bottom w:val="single" w:sz="4" w:space="0" w:color="auto"/>
              <w:right w:val="single" w:sz="4" w:space="0" w:color="auto"/>
            </w:tcBorders>
          </w:tcPr>
          <w:p w14:paraId="54DB1163" w14:textId="77777777" w:rsidR="007F32C2" w:rsidRPr="00F94FEF" w:rsidRDefault="007F32C2">
            <w:pPr>
              <w:spacing w:line="360" w:lineRule="auto"/>
              <w:ind w:right="49"/>
              <w:jc w:val="both"/>
              <w:rPr>
                <w:sz w:val="20"/>
                <w:lang w:eastAsia="en-US"/>
              </w:rPr>
            </w:pPr>
            <w:r w:rsidRPr="00F94FEF">
              <w:rPr>
                <w:sz w:val="20"/>
                <w:lang w:eastAsia="en-US"/>
              </w:rPr>
              <w:t>VĮ91-22</w:t>
            </w:r>
          </w:p>
        </w:tc>
      </w:tr>
      <w:tr w:rsidR="00F94FEF" w:rsidRPr="00F94FEF" w14:paraId="716E984E" w14:textId="77777777" w:rsidTr="007F32C2">
        <w:trPr>
          <w:trHeight w:hRule="exact" w:val="340"/>
        </w:trPr>
        <w:tc>
          <w:tcPr>
            <w:tcW w:w="4785" w:type="dxa"/>
            <w:tcBorders>
              <w:top w:val="single" w:sz="4" w:space="0" w:color="auto"/>
              <w:left w:val="single" w:sz="4" w:space="0" w:color="auto"/>
              <w:bottom w:val="single" w:sz="4" w:space="0" w:color="auto"/>
              <w:right w:val="single" w:sz="4" w:space="0" w:color="auto"/>
            </w:tcBorders>
          </w:tcPr>
          <w:p w14:paraId="1D3CDFEE" w14:textId="77777777" w:rsidR="007F32C2" w:rsidRPr="00F94FEF" w:rsidRDefault="007F32C2">
            <w:pPr>
              <w:spacing w:line="360" w:lineRule="auto"/>
              <w:ind w:right="49"/>
              <w:jc w:val="both"/>
              <w:rPr>
                <w:sz w:val="20"/>
                <w:lang w:eastAsia="en-US"/>
              </w:rPr>
            </w:pPr>
            <w:r w:rsidRPr="00F94FEF">
              <w:rPr>
                <w:sz w:val="20"/>
                <w:lang w:eastAsia="en-US"/>
              </w:rPr>
              <w:t>Įmonės registro kodas</w:t>
            </w:r>
          </w:p>
        </w:tc>
        <w:tc>
          <w:tcPr>
            <w:tcW w:w="4786" w:type="dxa"/>
            <w:tcBorders>
              <w:top w:val="single" w:sz="4" w:space="0" w:color="auto"/>
              <w:left w:val="single" w:sz="4" w:space="0" w:color="auto"/>
              <w:bottom w:val="single" w:sz="4" w:space="0" w:color="auto"/>
              <w:right w:val="single" w:sz="4" w:space="0" w:color="auto"/>
            </w:tcBorders>
          </w:tcPr>
          <w:p w14:paraId="43676A87" w14:textId="77777777" w:rsidR="007F32C2" w:rsidRPr="00F94FEF" w:rsidRDefault="007F32C2">
            <w:pPr>
              <w:spacing w:line="360" w:lineRule="auto"/>
              <w:ind w:right="49"/>
              <w:jc w:val="both"/>
              <w:rPr>
                <w:sz w:val="20"/>
                <w:lang w:eastAsia="en-US"/>
              </w:rPr>
            </w:pPr>
            <w:r w:rsidRPr="00F94FEF">
              <w:rPr>
                <w:sz w:val="20"/>
                <w:lang w:eastAsia="en-US"/>
              </w:rPr>
              <w:t>158161361</w:t>
            </w:r>
          </w:p>
        </w:tc>
      </w:tr>
      <w:tr w:rsidR="00F94FEF" w:rsidRPr="00F94FEF" w14:paraId="262991BD" w14:textId="77777777" w:rsidTr="007F32C2">
        <w:trPr>
          <w:trHeight w:hRule="exact" w:val="340"/>
        </w:trPr>
        <w:tc>
          <w:tcPr>
            <w:tcW w:w="4785" w:type="dxa"/>
            <w:tcBorders>
              <w:top w:val="single" w:sz="4" w:space="0" w:color="auto"/>
              <w:left w:val="single" w:sz="4" w:space="0" w:color="auto"/>
              <w:bottom w:val="single" w:sz="4" w:space="0" w:color="auto"/>
              <w:right w:val="single" w:sz="4" w:space="0" w:color="auto"/>
            </w:tcBorders>
          </w:tcPr>
          <w:p w14:paraId="3AD5CB51" w14:textId="77777777" w:rsidR="007F32C2" w:rsidRPr="00F94FEF" w:rsidRDefault="007F32C2">
            <w:pPr>
              <w:spacing w:line="360" w:lineRule="auto"/>
              <w:ind w:right="49"/>
              <w:jc w:val="both"/>
              <w:rPr>
                <w:sz w:val="20"/>
                <w:lang w:eastAsia="en-US"/>
              </w:rPr>
            </w:pPr>
            <w:r w:rsidRPr="00F94FEF">
              <w:rPr>
                <w:sz w:val="20"/>
                <w:lang w:eastAsia="en-US"/>
              </w:rPr>
              <w:t>PVM mokėtojo kodas</w:t>
            </w:r>
          </w:p>
        </w:tc>
        <w:tc>
          <w:tcPr>
            <w:tcW w:w="4786" w:type="dxa"/>
            <w:tcBorders>
              <w:top w:val="single" w:sz="4" w:space="0" w:color="auto"/>
              <w:left w:val="single" w:sz="4" w:space="0" w:color="auto"/>
              <w:bottom w:val="single" w:sz="4" w:space="0" w:color="auto"/>
              <w:right w:val="single" w:sz="4" w:space="0" w:color="auto"/>
            </w:tcBorders>
          </w:tcPr>
          <w:p w14:paraId="36E5BA51" w14:textId="77777777" w:rsidR="007F32C2" w:rsidRPr="00F94FEF" w:rsidRDefault="007F32C2">
            <w:pPr>
              <w:spacing w:line="360" w:lineRule="auto"/>
              <w:ind w:right="49"/>
              <w:jc w:val="both"/>
              <w:rPr>
                <w:sz w:val="20"/>
                <w:lang w:eastAsia="en-US"/>
              </w:rPr>
            </w:pPr>
            <w:r w:rsidRPr="00F94FEF">
              <w:rPr>
                <w:sz w:val="20"/>
                <w:lang w:eastAsia="en-US"/>
              </w:rPr>
              <w:t>LT581613610</w:t>
            </w:r>
          </w:p>
        </w:tc>
      </w:tr>
      <w:tr w:rsidR="00F94FEF" w:rsidRPr="00F94FEF" w14:paraId="3ECC7E9F" w14:textId="77777777" w:rsidTr="007F32C2">
        <w:trPr>
          <w:trHeight w:hRule="exact" w:val="340"/>
        </w:trPr>
        <w:tc>
          <w:tcPr>
            <w:tcW w:w="4785" w:type="dxa"/>
            <w:tcBorders>
              <w:top w:val="single" w:sz="4" w:space="0" w:color="auto"/>
              <w:left w:val="single" w:sz="4" w:space="0" w:color="auto"/>
              <w:bottom w:val="single" w:sz="4" w:space="0" w:color="auto"/>
              <w:right w:val="single" w:sz="4" w:space="0" w:color="auto"/>
            </w:tcBorders>
          </w:tcPr>
          <w:p w14:paraId="23C8D11C" w14:textId="77777777" w:rsidR="007F32C2" w:rsidRPr="00F94FEF" w:rsidRDefault="007F32C2">
            <w:pPr>
              <w:spacing w:line="360" w:lineRule="auto"/>
              <w:ind w:right="49"/>
              <w:jc w:val="both"/>
              <w:rPr>
                <w:sz w:val="20"/>
                <w:lang w:eastAsia="en-US"/>
              </w:rPr>
            </w:pPr>
            <w:r w:rsidRPr="00F94FEF">
              <w:rPr>
                <w:sz w:val="20"/>
                <w:lang w:eastAsia="en-US"/>
              </w:rPr>
              <w:t>Bendrovės steigėjas</w:t>
            </w:r>
          </w:p>
        </w:tc>
        <w:tc>
          <w:tcPr>
            <w:tcW w:w="4786" w:type="dxa"/>
            <w:tcBorders>
              <w:top w:val="single" w:sz="4" w:space="0" w:color="auto"/>
              <w:left w:val="single" w:sz="4" w:space="0" w:color="auto"/>
              <w:bottom w:val="single" w:sz="4" w:space="0" w:color="auto"/>
              <w:right w:val="single" w:sz="4" w:space="0" w:color="auto"/>
            </w:tcBorders>
          </w:tcPr>
          <w:p w14:paraId="6A0AE3A7" w14:textId="77777777" w:rsidR="007F32C2" w:rsidRPr="00F94FEF" w:rsidRDefault="007F32C2">
            <w:pPr>
              <w:spacing w:line="360" w:lineRule="auto"/>
              <w:ind w:right="49"/>
              <w:jc w:val="both"/>
              <w:rPr>
                <w:sz w:val="20"/>
                <w:lang w:eastAsia="en-US"/>
              </w:rPr>
            </w:pPr>
            <w:r w:rsidRPr="00F94FEF">
              <w:rPr>
                <w:sz w:val="20"/>
                <w:lang w:eastAsia="en-US"/>
              </w:rPr>
              <w:t>Jurbarko rajono savivaldybės taryba</w:t>
            </w:r>
          </w:p>
        </w:tc>
      </w:tr>
      <w:tr w:rsidR="00F94FEF" w:rsidRPr="00F94FEF" w14:paraId="264A0AFC" w14:textId="77777777" w:rsidTr="007F32C2">
        <w:trPr>
          <w:trHeight w:hRule="exact" w:val="340"/>
        </w:trPr>
        <w:tc>
          <w:tcPr>
            <w:tcW w:w="4785" w:type="dxa"/>
            <w:tcBorders>
              <w:top w:val="single" w:sz="4" w:space="0" w:color="auto"/>
              <w:left w:val="single" w:sz="4" w:space="0" w:color="auto"/>
              <w:bottom w:val="single" w:sz="4" w:space="0" w:color="auto"/>
              <w:right w:val="single" w:sz="4" w:space="0" w:color="auto"/>
            </w:tcBorders>
          </w:tcPr>
          <w:p w14:paraId="46226464" w14:textId="77777777" w:rsidR="007F32C2" w:rsidRPr="00F94FEF" w:rsidRDefault="007F32C2">
            <w:pPr>
              <w:spacing w:line="360" w:lineRule="auto"/>
              <w:ind w:right="49"/>
              <w:jc w:val="both"/>
              <w:rPr>
                <w:sz w:val="20"/>
                <w:lang w:eastAsia="en-US"/>
              </w:rPr>
            </w:pPr>
            <w:r w:rsidRPr="00F94FEF">
              <w:rPr>
                <w:sz w:val="20"/>
                <w:lang w:eastAsia="en-US"/>
              </w:rPr>
              <w:t>Įstatinio kapitalo dydis</w:t>
            </w:r>
          </w:p>
        </w:tc>
        <w:tc>
          <w:tcPr>
            <w:tcW w:w="4786" w:type="dxa"/>
            <w:tcBorders>
              <w:top w:val="single" w:sz="4" w:space="0" w:color="auto"/>
              <w:left w:val="single" w:sz="4" w:space="0" w:color="auto"/>
              <w:bottom w:val="single" w:sz="4" w:space="0" w:color="auto"/>
              <w:right w:val="single" w:sz="4" w:space="0" w:color="auto"/>
            </w:tcBorders>
          </w:tcPr>
          <w:p w14:paraId="307226DF" w14:textId="77777777" w:rsidR="007F32C2" w:rsidRPr="00F94FEF" w:rsidRDefault="007F32C2">
            <w:pPr>
              <w:spacing w:line="360" w:lineRule="auto"/>
              <w:ind w:right="49"/>
              <w:jc w:val="both"/>
              <w:rPr>
                <w:sz w:val="20"/>
                <w:lang w:eastAsia="en-US"/>
              </w:rPr>
            </w:pPr>
            <w:r w:rsidRPr="00F94FEF">
              <w:rPr>
                <w:sz w:val="20"/>
                <w:lang w:eastAsia="en-US"/>
              </w:rPr>
              <w:t>715 111 Eur</w:t>
            </w:r>
          </w:p>
        </w:tc>
      </w:tr>
      <w:tr w:rsidR="00F94FEF" w:rsidRPr="00F94FEF" w14:paraId="5BBB0491" w14:textId="77777777" w:rsidTr="007F32C2">
        <w:trPr>
          <w:trHeight w:hRule="exact" w:val="340"/>
        </w:trPr>
        <w:tc>
          <w:tcPr>
            <w:tcW w:w="4785" w:type="dxa"/>
            <w:tcBorders>
              <w:top w:val="single" w:sz="4" w:space="0" w:color="auto"/>
              <w:left w:val="single" w:sz="4" w:space="0" w:color="auto"/>
              <w:bottom w:val="single" w:sz="4" w:space="0" w:color="auto"/>
              <w:right w:val="single" w:sz="4" w:space="0" w:color="auto"/>
            </w:tcBorders>
          </w:tcPr>
          <w:p w14:paraId="01943473" w14:textId="77777777" w:rsidR="007F32C2" w:rsidRPr="00F94FEF" w:rsidRDefault="007F32C2">
            <w:pPr>
              <w:spacing w:line="360" w:lineRule="auto"/>
              <w:ind w:right="49"/>
              <w:jc w:val="both"/>
              <w:rPr>
                <w:sz w:val="20"/>
                <w:lang w:eastAsia="en-US"/>
              </w:rPr>
            </w:pPr>
            <w:r w:rsidRPr="00F94FEF">
              <w:rPr>
                <w:sz w:val="20"/>
                <w:lang w:eastAsia="en-US"/>
              </w:rPr>
              <w:t xml:space="preserve">Bendrovės direktorius </w:t>
            </w:r>
          </w:p>
        </w:tc>
        <w:tc>
          <w:tcPr>
            <w:tcW w:w="4786" w:type="dxa"/>
            <w:tcBorders>
              <w:top w:val="single" w:sz="4" w:space="0" w:color="auto"/>
              <w:left w:val="single" w:sz="4" w:space="0" w:color="auto"/>
              <w:bottom w:val="single" w:sz="4" w:space="0" w:color="auto"/>
              <w:right w:val="single" w:sz="4" w:space="0" w:color="auto"/>
            </w:tcBorders>
          </w:tcPr>
          <w:p w14:paraId="2DACDD85" w14:textId="77777777" w:rsidR="007F32C2" w:rsidRPr="00F94FEF" w:rsidRDefault="007F32C2">
            <w:pPr>
              <w:spacing w:line="360" w:lineRule="auto"/>
              <w:ind w:right="49"/>
              <w:jc w:val="both"/>
              <w:rPr>
                <w:sz w:val="20"/>
                <w:lang w:eastAsia="en-US"/>
              </w:rPr>
            </w:pPr>
            <w:r w:rsidRPr="00F94FEF">
              <w:rPr>
                <w:sz w:val="20"/>
                <w:lang w:eastAsia="en-US"/>
              </w:rPr>
              <w:t>Arvydas Štulas</w:t>
            </w:r>
          </w:p>
        </w:tc>
      </w:tr>
      <w:tr w:rsidR="00F94FEF" w:rsidRPr="00F94FEF" w14:paraId="3F563D99" w14:textId="77777777" w:rsidTr="007F32C2">
        <w:trPr>
          <w:trHeight w:hRule="exact" w:val="340"/>
        </w:trPr>
        <w:tc>
          <w:tcPr>
            <w:tcW w:w="4785" w:type="dxa"/>
            <w:tcBorders>
              <w:top w:val="single" w:sz="4" w:space="0" w:color="auto"/>
              <w:left w:val="single" w:sz="4" w:space="0" w:color="auto"/>
              <w:bottom w:val="single" w:sz="4" w:space="0" w:color="auto"/>
              <w:right w:val="single" w:sz="4" w:space="0" w:color="auto"/>
            </w:tcBorders>
          </w:tcPr>
          <w:p w14:paraId="30AB1E6F" w14:textId="77777777" w:rsidR="007F32C2" w:rsidRPr="00F94FEF" w:rsidRDefault="007F32C2">
            <w:pPr>
              <w:spacing w:line="360" w:lineRule="auto"/>
              <w:ind w:right="49"/>
              <w:jc w:val="both"/>
              <w:rPr>
                <w:sz w:val="20"/>
                <w:lang w:eastAsia="en-US"/>
              </w:rPr>
            </w:pPr>
            <w:r w:rsidRPr="00F94FEF">
              <w:rPr>
                <w:sz w:val="20"/>
                <w:lang w:eastAsia="en-US"/>
              </w:rPr>
              <w:t>Buveinės adresas</w:t>
            </w:r>
          </w:p>
        </w:tc>
        <w:tc>
          <w:tcPr>
            <w:tcW w:w="4786" w:type="dxa"/>
            <w:tcBorders>
              <w:top w:val="single" w:sz="4" w:space="0" w:color="auto"/>
              <w:left w:val="single" w:sz="4" w:space="0" w:color="auto"/>
              <w:bottom w:val="single" w:sz="4" w:space="0" w:color="auto"/>
              <w:right w:val="single" w:sz="4" w:space="0" w:color="auto"/>
            </w:tcBorders>
          </w:tcPr>
          <w:p w14:paraId="2FBB4BC3" w14:textId="77777777" w:rsidR="007F32C2" w:rsidRPr="00F94FEF" w:rsidRDefault="007F32C2">
            <w:pPr>
              <w:spacing w:line="360" w:lineRule="auto"/>
              <w:ind w:right="49"/>
              <w:jc w:val="both"/>
              <w:rPr>
                <w:sz w:val="20"/>
                <w:lang w:eastAsia="en-US"/>
              </w:rPr>
            </w:pPr>
            <w:r w:rsidRPr="00F94FEF">
              <w:rPr>
                <w:sz w:val="20"/>
                <w:lang w:eastAsia="en-US"/>
              </w:rPr>
              <w:t>V. Kudirkos g. 35, 74138 Jurbarkas</w:t>
            </w:r>
          </w:p>
        </w:tc>
      </w:tr>
      <w:tr w:rsidR="00F94FEF" w:rsidRPr="00F94FEF" w14:paraId="0932CDA9" w14:textId="77777777" w:rsidTr="007F32C2">
        <w:trPr>
          <w:trHeight w:hRule="exact" w:val="340"/>
        </w:trPr>
        <w:tc>
          <w:tcPr>
            <w:tcW w:w="4785" w:type="dxa"/>
            <w:tcBorders>
              <w:top w:val="single" w:sz="4" w:space="0" w:color="auto"/>
              <w:left w:val="single" w:sz="4" w:space="0" w:color="auto"/>
              <w:bottom w:val="single" w:sz="4" w:space="0" w:color="auto"/>
              <w:right w:val="single" w:sz="4" w:space="0" w:color="auto"/>
            </w:tcBorders>
          </w:tcPr>
          <w:p w14:paraId="6A85F48A" w14:textId="77777777" w:rsidR="007F32C2" w:rsidRPr="00F94FEF" w:rsidRDefault="007F32C2">
            <w:pPr>
              <w:spacing w:line="360" w:lineRule="auto"/>
              <w:ind w:right="49"/>
              <w:jc w:val="both"/>
              <w:rPr>
                <w:sz w:val="20"/>
                <w:lang w:eastAsia="en-US"/>
              </w:rPr>
            </w:pPr>
            <w:r w:rsidRPr="00F94FEF">
              <w:rPr>
                <w:sz w:val="20"/>
                <w:lang w:eastAsia="en-US"/>
              </w:rPr>
              <w:t>Telefono numeriai</w:t>
            </w:r>
          </w:p>
        </w:tc>
        <w:tc>
          <w:tcPr>
            <w:tcW w:w="4786" w:type="dxa"/>
            <w:tcBorders>
              <w:top w:val="single" w:sz="4" w:space="0" w:color="auto"/>
              <w:left w:val="single" w:sz="4" w:space="0" w:color="auto"/>
              <w:bottom w:val="single" w:sz="4" w:space="0" w:color="auto"/>
              <w:right w:val="single" w:sz="4" w:space="0" w:color="auto"/>
            </w:tcBorders>
          </w:tcPr>
          <w:p w14:paraId="300349CB" w14:textId="77777777" w:rsidR="007F32C2" w:rsidRPr="00F94FEF" w:rsidRDefault="007F32C2">
            <w:pPr>
              <w:spacing w:line="360" w:lineRule="auto"/>
              <w:ind w:right="49"/>
              <w:jc w:val="both"/>
              <w:rPr>
                <w:sz w:val="20"/>
                <w:lang w:eastAsia="en-US"/>
              </w:rPr>
            </w:pPr>
            <w:r w:rsidRPr="00F94FEF">
              <w:rPr>
                <w:sz w:val="20"/>
                <w:lang w:eastAsia="en-US"/>
              </w:rPr>
              <w:t>+370 447 71</w:t>
            </w:r>
            <w:r w:rsidR="00457B2C" w:rsidRPr="00F94FEF">
              <w:rPr>
                <w:sz w:val="20"/>
                <w:lang w:eastAsia="en-US"/>
              </w:rPr>
              <w:t xml:space="preserve"> </w:t>
            </w:r>
            <w:r w:rsidRPr="00F94FEF">
              <w:rPr>
                <w:sz w:val="20"/>
                <w:lang w:eastAsia="en-US"/>
              </w:rPr>
              <w:t>753</w:t>
            </w:r>
          </w:p>
        </w:tc>
      </w:tr>
      <w:tr w:rsidR="00F94FEF" w:rsidRPr="00F94FEF" w14:paraId="4FD64B07" w14:textId="77777777" w:rsidTr="007F32C2">
        <w:trPr>
          <w:trHeight w:hRule="exact" w:val="340"/>
        </w:trPr>
        <w:tc>
          <w:tcPr>
            <w:tcW w:w="4785" w:type="dxa"/>
            <w:tcBorders>
              <w:top w:val="single" w:sz="4" w:space="0" w:color="auto"/>
              <w:left w:val="single" w:sz="4" w:space="0" w:color="auto"/>
              <w:bottom w:val="single" w:sz="4" w:space="0" w:color="auto"/>
              <w:right w:val="single" w:sz="4" w:space="0" w:color="auto"/>
            </w:tcBorders>
          </w:tcPr>
          <w:p w14:paraId="7D0888DC" w14:textId="77777777" w:rsidR="007F32C2" w:rsidRPr="00F94FEF" w:rsidRDefault="007F32C2">
            <w:pPr>
              <w:spacing w:line="360" w:lineRule="auto"/>
              <w:ind w:right="49"/>
              <w:jc w:val="both"/>
              <w:rPr>
                <w:sz w:val="20"/>
                <w:lang w:eastAsia="en-US"/>
              </w:rPr>
            </w:pPr>
            <w:r w:rsidRPr="00F94FEF">
              <w:rPr>
                <w:sz w:val="20"/>
                <w:lang w:eastAsia="en-US"/>
              </w:rPr>
              <w:t>Elektroninio pašto adresai</w:t>
            </w:r>
          </w:p>
        </w:tc>
        <w:tc>
          <w:tcPr>
            <w:tcW w:w="4786" w:type="dxa"/>
            <w:tcBorders>
              <w:top w:val="single" w:sz="4" w:space="0" w:color="auto"/>
              <w:left w:val="single" w:sz="4" w:space="0" w:color="auto"/>
              <w:bottom w:val="single" w:sz="4" w:space="0" w:color="auto"/>
              <w:right w:val="single" w:sz="4" w:space="0" w:color="auto"/>
            </w:tcBorders>
          </w:tcPr>
          <w:p w14:paraId="4B77502A" w14:textId="77777777" w:rsidR="007F32C2" w:rsidRPr="00F94FEF" w:rsidRDefault="00633AF6">
            <w:pPr>
              <w:spacing w:line="256" w:lineRule="auto"/>
              <w:ind w:right="51"/>
              <w:jc w:val="both"/>
              <w:rPr>
                <w:sz w:val="20"/>
                <w:lang w:eastAsia="en-US"/>
              </w:rPr>
            </w:pPr>
            <w:hyperlink r:id="rId7" w:history="1">
              <w:r w:rsidR="007F32C2" w:rsidRPr="00F94FEF">
                <w:rPr>
                  <w:rStyle w:val="Hipersaitas"/>
                  <w:sz w:val="20"/>
                  <w:lang w:eastAsia="en-US"/>
                </w:rPr>
                <w:t>direktorius@jurbarkoautobusai.lt</w:t>
              </w:r>
            </w:hyperlink>
            <w:r w:rsidR="007F32C2" w:rsidRPr="00F94FEF">
              <w:rPr>
                <w:sz w:val="20"/>
                <w:lang w:eastAsia="en-US"/>
              </w:rPr>
              <w:t xml:space="preserve">; </w:t>
            </w:r>
          </w:p>
          <w:p w14:paraId="3B4B38FE" w14:textId="77777777" w:rsidR="007F32C2" w:rsidRPr="00F94FEF" w:rsidRDefault="007F32C2">
            <w:pPr>
              <w:spacing w:line="256" w:lineRule="auto"/>
              <w:ind w:right="51"/>
              <w:jc w:val="both"/>
              <w:rPr>
                <w:sz w:val="20"/>
                <w:lang w:eastAsia="en-US"/>
              </w:rPr>
            </w:pPr>
          </w:p>
        </w:tc>
      </w:tr>
      <w:tr w:rsidR="007F32C2" w:rsidRPr="00F94FEF" w14:paraId="2B63764C" w14:textId="77777777" w:rsidTr="007F32C2">
        <w:trPr>
          <w:trHeight w:hRule="exact" w:val="340"/>
        </w:trPr>
        <w:tc>
          <w:tcPr>
            <w:tcW w:w="4785" w:type="dxa"/>
            <w:tcBorders>
              <w:top w:val="single" w:sz="4" w:space="0" w:color="auto"/>
              <w:left w:val="single" w:sz="4" w:space="0" w:color="auto"/>
              <w:bottom w:val="single" w:sz="4" w:space="0" w:color="auto"/>
              <w:right w:val="single" w:sz="4" w:space="0" w:color="auto"/>
            </w:tcBorders>
          </w:tcPr>
          <w:p w14:paraId="6B0934D1" w14:textId="77777777" w:rsidR="007F32C2" w:rsidRPr="00F94FEF" w:rsidRDefault="007F32C2">
            <w:pPr>
              <w:spacing w:line="360" w:lineRule="auto"/>
              <w:ind w:right="49"/>
              <w:jc w:val="both"/>
              <w:rPr>
                <w:sz w:val="20"/>
                <w:lang w:eastAsia="en-US"/>
              </w:rPr>
            </w:pPr>
            <w:r w:rsidRPr="00F94FEF">
              <w:rPr>
                <w:sz w:val="20"/>
                <w:lang w:eastAsia="en-US"/>
              </w:rPr>
              <w:t>Interneto svetainės adresas</w:t>
            </w:r>
          </w:p>
        </w:tc>
        <w:tc>
          <w:tcPr>
            <w:tcW w:w="4786" w:type="dxa"/>
            <w:tcBorders>
              <w:top w:val="single" w:sz="4" w:space="0" w:color="auto"/>
              <w:left w:val="single" w:sz="4" w:space="0" w:color="auto"/>
              <w:bottom w:val="single" w:sz="4" w:space="0" w:color="auto"/>
              <w:right w:val="single" w:sz="4" w:space="0" w:color="auto"/>
            </w:tcBorders>
          </w:tcPr>
          <w:p w14:paraId="5B3C17A2" w14:textId="77777777" w:rsidR="007F32C2" w:rsidRPr="00F94FEF" w:rsidRDefault="007F32C2">
            <w:pPr>
              <w:spacing w:line="360" w:lineRule="auto"/>
              <w:ind w:right="49"/>
              <w:jc w:val="both"/>
              <w:rPr>
                <w:sz w:val="20"/>
                <w:lang w:eastAsia="en-US"/>
              </w:rPr>
            </w:pPr>
            <w:r w:rsidRPr="00F94FEF">
              <w:rPr>
                <w:sz w:val="20"/>
                <w:lang w:eastAsia="en-US"/>
              </w:rPr>
              <w:t>www.jurbarkoautobusai.lt</w:t>
            </w:r>
          </w:p>
        </w:tc>
      </w:tr>
    </w:tbl>
    <w:p w14:paraId="21BE1049" w14:textId="77777777" w:rsidR="007F32C2" w:rsidRPr="00F94FEF" w:rsidRDefault="007F32C2" w:rsidP="007F32C2">
      <w:pPr>
        <w:spacing w:line="360" w:lineRule="auto"/>
        <w:ind w:right="49"/>
        <w:jc w:val="both"/>
        <w:rPr>
          <w:szCs w:val="24"/>
        </w:rPr>
      </w:pPr>
    </w:p>
    <w:p w14:paraId="13838FB9" w14:textId="77777777" w:rsidR="007F32C2" w:rsidRPr="00F94FEF" w:rsidRDefault="007F32C2" w:rsidP="007F32C2">
      <w:pPr>
        <w:spacing w:after="160" w:line="360" w:lineRule="auto"/>
        <w:jc w:val="both"/>
        <w:rPr>
          <w:rFonts w:eastAsia="Calibri"/>
          <w:lang w:eastAsia="en-US"/>
        </w:rPr>
      </w:pPr>
      <w:r w:rsidRPr="00F94FEF">
        <w:rPr>
          <w:rFonts w:eastAsia="Calibri"/>
          <w:lang w:eastAsia="en-US"/>
        </w:rPr>
        <w:t xml:space="preserve">            UAB Jurbarko autobusų park</w:t>
      </w:r>
      <w:r w:rsidR="00457B2C" w:rsidRPr="00F94FEF">
        <w:rPr>
          <w:rFonts w:eastAsia="Calibri"/>
          <w:lang w:eastAsia="en-US"/>
        </w:rPr>
        <w:t>o</w:t>
      </w:r>
      <w:r w:rsidRPr="00F94FEF">
        <w:rPr>
          <w:rFonts w:eastAsia="Calibri"/>
          <w:lang w:eastAsia="en-US"/>
        </w:rPr>
        <w:t xml:space="preserve"> (toliau – Bendrovė) steigėjas – Jurbarko rajono savivaldybės taryba. Bendrovės visos 100 procentų akcijos priklauso Jurbarko rajono savivaldybės tarybai. Bendrovė vykdydama veiklą vadovaujasi Lietuvos Respublikos įstatymais, Vyriausybės nutarimais, Jurbarko rajono savivaldybės tarybos sprendimais, Jurbarko rajono savivaldybės administracijos direktoriaus įsakymais, Bendrovės įstatais ir kitais teisės aktais, reglamentuojančiais Bendrovės veiklą.</w:t>
      </w:r>
      <w:r w:rsidRPr="00F94FEF">
        <w:rPr>
          <w:rFonts w:eastAsia="Calibri"/>
          <w:b/>
          <w:bCs/>
          <w:lang w:eastAsia="en-US"/>
        </w:rPr>
        <w:tab/>
      </w:r>
    </w:p>
    <w:p w14:paraId="392D5F75" w14:textId="77777777" w:rsidR="007F32C2" w:rsidRPr="00F94FEF" w:rsidRDefault="007F32C2" w:rsidP="007F32C2">
      <w:pPr>
        <w:autoSpaceDE w:val="0"/>
        <w:autoSpaceDN w:val="0"/>
        <w:adjustRightInd w:val="0"/>
        <w:spacing w:after="160" w:line="360" w:lineRule="auto"/>
        <w:jc w:val="center"/>
        <w:rPr>
          <w:rFonts w:eastAsia="Calibri"/>
          <w:lang w:eastAsia="en-US"/>
        </w:rPr>
      </w:pPr>
      <w:r w:rsidRPr="00F94FEF">
        <w:rPr>
          <w:rFonts w:eastAsia="Calibri"/>
          <w:b/>
          <w:bCs/>
          <w:lang w:eastAsia="en-US"/>
        </w:rPr>
        <w:t>Bendrovės veikla</w:t>
      </w:r>
    </w:p>
    <w:p w14:paraId="1CB3EEA3" w14:textId="77777777" w:rsidR="007F32C2" w:rsidRPr="00F94FEF" w:rsidRDefault="007F32C2" w:rsidP="007F32C2">
      <w:pPr>
        <w:autoSpaceDE w:val="0"/>
        <w:autoSpaceDN w:val="0"/>
        <w:adjustRightInd w:val="0"/>
        <w:spacing w:after="160" w:line="360" w:lineRule="auto"/>
        <w:ind w:firstLine="720"/>
        <w:jc w:val="both"/>
        <w:rPr>
          <w:rFonts w:eastAsia="Calibri"/>
          <w:lang w:eastAsia="en-US"/>
        </w:rPr>
      </w:pPr>
      <w:r w:rsidRPr="00F94FEF">
        <w:rPr>
          <w:rFonts w:eastAsia="Calibri"/>
          <w:lang w:eastAsia="en-US"/>
        </w:rPr>
        <w:t xml:space="preserve">Keleivių vežimas autobusais vietinio (miesto ir priemiesčio) bei  tolimojo reguliaraus susisiekimo kelių transporto maršrutais, kai keleiviai vežami nustatytu dažnumu ir maršrutais, kelionės metu paimant ir išleidžiant keleivius tam tikslui nustatytose stotelėse, laikantis iš anksto nustatytų tvarkaraščių ir tarifų. Keleivių vežimas užsakomaisiais reisais, kai iš anksto sudarytos keleivių grupės yra nuvežamos į tam tikrą vietą ir parvežamos, bei specialiais reisais, kai vežamos specialios keleivių grupės (moksleivių – į mokyklas ir iš jų). Taip pat autobusų nuoma užsakomaisiais maršrutais, siuntų gabenimas autobusais, bilietų pardavimas. </w:t>
      </w:r>
    </w:p>
    <w:p w14:paraId="3DD6A29B" w14:textId="77777777" w:rsidR="007F32C2" w:rsidRPr="00F94FEF" w:rsidRDefault="007F32C2" w:rsidP="007F32C2">
      <w:pPr>
        <w:spacing w:after="160" w:line="360" w:lineRule="auto"/>
        <w:ind w:firstLine="720"/>
        <w:jc w:val="both"/>
        <w:rPr>
          <w:rFonts w:eastAsia="Calibri"/>
          <w:lang w:eastAsia="en-US"/>
        </w:rPr>
      </w:pPr>
      <w:r w:rsidRPr="00F94FEF">
        <w:rPr>
          <w:rFonts w:eastAsia="Calibri"/>
          <w:lang w:eastAsia="en-US"/>
        </w:rPr>
        <w:lastRenderedPageBreak/>
        <w:t xml:space="preserve">Bendrovės pagrindinė veikla – 49.31.10 – keleivių vežimas mieste ir priemiestyje (keleivių pervežimai bei kitos su tuo susijusios paslaugos fiziniams ir juridiniams asmenims miesto, priemiestiniais, tarpmiestiniais maršrutais). Aptarnaujami 21 vietinio susisiekimo maršrutai. Taip pat vykdoma Jurbarko rajono savivaldybės švietimo įstaigų mokinių, gyvenančių toli nuo mokyklos, vežimo į mokyklą ir iš mokyklos specialiaisiais reisais bei į užklasinius ar papildomo ugdymo renginius veikla. Keleivių ir mokinių pervežimui naudojami 29 Bendrovės nuosavybėje esantys autobusai. Be to mokinių vežimui naudojama 11 „geltonųjų“ mokyklinių autobusų, kuriuos panaudos pagrindais Bendrovei valdyti ir naudoti yra perdavusios mokyklos. </w:t>
      </w:r>
    </w:p>
    <w:p w14:paraId="6E28E168" w14:textId="77777777" w:rsidR="007F32C2" w:rsidRPr="00F94FEF" w:rsidRDefault="007F32C2" w:rsidP="007F32C2">
      <w:pPr>
        <w:autoSpaceDE w:val="0"/>
        <w:autoSpaceDN w:val="0"/>
        <w:adjustRightInd w:val="0"/>
        <w:spacing w:after="160" w:line="360" w:lineRule="auto"/>
        <w:jc w:val="center"/>
        <w:rPr>
          <w:rFonts w:eastAsia="Calibri"/>
          <w:b/>
          <w:lang w:eastAsia="en-US"/>
        </w:rPr>
      </w:pPr>
      <w:r w:rsidRPr="00F94FEF">
        <w:rPr>
          <w:rFonts w:eastAsia="Calibri"/>
          <w:b/>
          <w:lang w:eastAsia="en-US"/>
        </w:rPr>
        <w:t>Veiklos valdymas</w:t>
      </w:r>
    </w:p>
    <w:p w14:paraId="315C4F77" w14:textId="77777777" w:rsidR="007F32C2" w:rsidRPr="00F94FEF" w:rsidRDefault="007F32C2" w:rsidP="007F32C2">
      <w:pPr>
        <w:autoSpaceDE w:val="0"/>
        <w:autoSpaceDN w:val="0"/>
        <w:adjustRightInd w:val="0"/>
        <w:spacing w:after="160" w:line="360" w:lineRule="auto"/>
        <w:jc w:val="both"/>
        <w:rPr>
          <w:rFonts w:eastAsia="Calibri"/>
          <w:lang w:eastAsia="en-US"/>
        </w:rPr>
      </w:pPr>
      <w:r w:rsidRPr="00F94FEF">
        <w:rPr>
          <w:rFonts w:eastAsia="Calibri"/>
          <w:lang w:eastAsia="en-US"/>
        </w:rPr>
        <w:t xml:space="preserve">            Bendrovė veiklai vykdyti naudojasi išduotomis Lietuvos transporto saugos administracijos ir  Jurbarko r. savivaldybės licencijomis, veža keleivius pagal pasirašytas sutartis,  atsakingi už keleivių vežimą Bendrovės darbuotojai turi  EB kompetencijos pažymėjimą, vairuotojai išsilaikę profesinę kvalifikaciją.  </w:t>
      </w:r>
    </w:p>
    <w:p w14:paraId="3D61454C" w14:textId="77777777" w:rsidR="007F32C2" w:rsidRPr="00F94FEF" w:rsidRDefault="007F32C2" w:rsidP="007F32C2">
      <w:pPr>
        <w:autoSpaceDE w:val="0"/>
        <w:autoSpaceDN w:val="0"/>
        <w:adjustRightInd w:val="0"/>
        <w:spacing w:after="160"/>
        <w:jc w:val="both"/>
        <w:rPr>
          <w:rFonts w:eastAsia="Calibri"/>
          <w:lang w:eastAsia="en-US"/>
        </w:rPr>
      </w:pPr>
      <w:r w:rsidRPr="00F94FEF">
        <w:rPr>
          <w:rFonts w:eastAsia="Calibri"/>
          <w:lang w:eastAsia="en-US"/>
        </w:rPr>
        <w:t xml:space="preserve">            Bendrovė turi:</w:t>
      </w:r>
    </w:p>
    <w:p w14:paraId="57AC4FDF" w14:textId="77777777" w:rsidR="007F32C2" w:rsidRPr="00F94FEF" w:rsidRDefault="007F32C2" w:rsidP="007F32C2">
      <w:pPr>
        <w:pStyle w:val="Sraopastraipa"/>
        <w:numPr>
          <w:ilvl w:val="0"/>
          <w:numId w:val="5"/>
        </w:numPr>
        <w:autoSpaceDE w:val="0"/>
        <w:autoSpaceDN w:val="0"/>
        <w:adjustRightInd w:val="0"/>
        <w:spacing w:after="160" w:line="360" w:lineRule="auto"/>
        <w:jc w:val="both"/>
        <w:rPr>
          <w:rFonts w:eastAsia="Calibri"/>
          <w:lang w:eastAsia="en-US"/>
        </w:rPr>
      </w:pPr>
      <w:r w:rsidRPr="00F94FEF">
        <w:rPr>
          <w:rFonts w:eastAsia="Calibri"/>
          <w:lang w:eastAsia="en-US"/>
        </w:rPr>
        <w:t xml:space="preserve">Licenciją verstis keleivių vežimu autobusais tarptautiniais maršrutais ir Lietuvos Respublikos teritorijoje, licencijos numeris LIC-002091-EBKL; </w:t>
      </w:r>
    </w:p>
    <w:p w14:paraId="088100FF" w14:textId="77777777" w:rsidR="007F32C2" w:rsidRPr="00F94FEF" w:rsidRDefault="007F32C2" w:rsidP="007F32C2">
      <w:pPr>
        <w:pStyle w:val="Sraopastraipa"/>
        <w:numPr>
          <w:ilvl w:val="0"/>
          <w:numId w:val="5"/>
        </w:numPr>
        <w:autoSpaceDE w:val="0"/>
        <w:autoSpaceDN w:val="0"/>
        <w:adjustRightInd w:val="0"/>
        <w:spacing w:after="160" w:line="360" w:lineRule="auto"/>
        <w:jc w:val="both"/>
        <w:rPr>
          <w:rFonts w:eastAsia="Calibri"/>
          <w:lang w:eastAsia="en-US"/>
        </w:rPr>
      </w:pPr>
      <w:r w:rsidRPr="00F94FEF">
        <w:rPr>
          <w:rFonts w:eastAsia="Calibri"/>
          <w:lang w:eastAsia="en-US"/>
        </w:rPr>
        <w:t xml:space="preserve">Licenciją verstis keleivių vežimu autobusais vidaus maršrutais, licencijos numeris 423; </w:t>
      </w:r>
    </w:p>
    <w:p w14:paraId="580FE817" w14:textId="77777777" w:rsidR="007F32C2" w:rsidRPr="00F94FEF" w:rsidRDefault="007F32C2" w:rsidP="007F32C2">
      <w:pPr>
        <w:pStyle w:val="Sraopastraipa"/>
        <w:numPr>
          <w:ilvl w:val="0"/>
          <w:numId w:val="5"/>
        </w:numPr>
        <w:autoSpaceDE w:val="0"/>
        <w:autoSpaceDN w:val="0"/>
        <w:adjustRightInd w:val="0"/>
        <w:spacing w:after="160" w:line="360" w:lineRule="auto"/>
        <w:jc w:val="both"/>
        <w:rPr>
          <w:rFonts w:eastAsia="Calibri"/>
          <w:lang w:eastAsia="en-US"/>
        </w:rPr>
      </w:pPr>
      <w:r w:rsidRPr="00F94FEF">
        <w:rPr>
          <w:rFonts w:eastAsia="Calibri"/>
          <w:lang w:eastAsia="en-US"/>
        </w:rPr>
        <w:t xml:space="preserve">Jurbarko rajono savivaldybės išduotą licenciją vežti keleivius vietinio susisiekimo maršrutais, licencijos numeris 94-L1-1; </w:t>
      </w:r>
    </w:p>
    <w:p w14:paraId="75478FB2" w14:textId="77777777" w:rsidR="007F32C2" w:rsidRPr="00F94FEF" w:rsidRDefault="007F32C2" w:rsidP="007F32C2">
      <w:pPr>
        <w:pStyle w:val="Sraopastraipa"/>
        <w:numPr>
          <w:ilvl w:val="0"/>
          <w:numId w:val="5"/>
        </w:numPr>
        <w:autoSpaceDE w:val="0"/>
        <w:autoSpaceDN w:val="0"/>
        <w:adjustRightInd w:val="0"/>
        <w:spacing w:after="160" w:line="360" w:lineRule="auto"/>
        <w:jc w:val="both"/>
        <w:rPr>
          <w:rFonts w:eastAsia="Calibri"/>
          <w:lang w:eastAsia="en-US"/>
        </w:rPr>
      </w:pPr>
      <w:r w:rsidRPr="00F94FEF">
        <w:rPr>
          <w:rFonts w:eastAsia="Calibri"/>
          <w:lang w:eastAsia="en-US"/>
        </w:rPr>
        <w:t xml:space="preserve">EB Keleivių vežimo kelių transportu profesinės kompetencijos pažymėjimą; </w:t>
      </w:r>
    </w:p>
    <w:p w14:paraId="55609B98" w14:textId="77777777" w:rsidR="007F32C2" w:rsidRPr="00F94FEF" w:rsidRDefault="007F32C2" w:rsidP="007F32C2">
      <w:pPr>
        <w:pStyle w:val="Sraopastraipa"/>
        <w:numPr>
          <w:ilvl w:val="0"/>
          <w:numId w:val="5"/>
        </w:numPr>
        <w:autoSpaceDE w:val="0"/>
        <w:autoSpaceDN w:val="0"/>
        <w:adjustRightInd w:val="0"/>
        <w:spacing w:after="160" w:line="360" w:lineRule="auto"/>
        <w:jc w:val="both"/>
        <w:rPr>
          <w:rFonts w:eastAsia="Calibri"/>
          <w:lang w:eastAsia="en-US"/>
        </w:rPr>
      </w:pPr>
      <w:r w:rsidRPr="00F94FEF">
        <w:rPr>
          <w:rFonts w:eastAsia="Calibri"/>
          <w:lang w:eastAsia="en-US"/>
        </w:rPr>
        <w:t>Keleivių vežimo vietinio reguliaraus susisiekimo maršrutais viešųjų paslaugų teikimo sutartį</w:t>
      </w:r>
      <w:r w:rsidR="00AF6F8F" w:rsidRPr="00F94FEF">
        <w:rPr>
          <w:rFonts w:eastAsia="Calibri"/>
          <w:lang w:eastAsia="en-US"/>
        </w:rPr>
        <w:t>,</w:t>
      </w:r>
      <w:r w:rsidRPr="00F94FEF">
        <w:rPr>
          <w:rFonts w:eastAsia="Calibri"/>
          <w:lang w:eastAsia="en-US"/>
        </w:rPr>
        <w:t xml:space="preserve"> pasirašytą su Jurbarko savivaldybės administracija. </w:t>
      </w:r>
    </w:p>
    <w:p w14:paraId="763E00D7" w14:textId="77777777" w:rsidR="007F32C2" w:rsidRPr="00F94FEF" w:rsidRDefault="007F32C2" w:rsidP="007F32C2">
      <w:pPr>
        <w:pStyle w:val="Sraopastraipa"/>
        <w:numPr>
          <w:ilvl w:val="0"/>
          <w:numId w:val="5"/>
        </w:numPr>
        <w:autoSpaceDE w:val="0"/>
        <w:autoSpaceDN w:val="0"/>
        <w:adjustRightInd w:val="0"/>
        <w:spacing w:after="160" w:line="360" w:lineRule="auto"/>
        <w:jc w:val="both"/>
        <w:rPr>
          <w:rFonts w:eastAsia="Calibri"/>
          <w:lang w:eastAsia="en-US"/>
        </w:rPr>
      </w:pPr>
      <w:r w:rsidRPr="00F94FEF">
        <w:rPr>
          <w:rFonts w:eastAsia="Calibri"/>
          <w:lang w:eastAsia="en-US"/>
        </w:rPr>
        <w:t>Jurbarko rajono bendrojo lavinimo mokyklų mokinių vežiojimo paslaugų teikimo sutartį, pasirašytą su Jurbarko savivaldybės administracija.</w:t>
      </w:r>
    </w:p>
    <w:p w14:paraId="43B32427" w14:textId="77777777" w:rsidR="007F32C2" w:rsidRPr="00F94FEF" w:rsidRDefault="007F32C2" w:rsidP="007F32C2">
      <w:pPr>
        <w:autoSpaceDE w:val="0"/>
        <w:autoSpaceDN w:val="0"/>
        <w:adjustRightInd w:val="0"/>
        <w:spacing w:after="160" w:line="360" w:lineRule="auto"/>
        <w:jc w:val="both"/>
        <w:rPr>
          <w:rFonts w:eastAsia="Calibri"/>
          <w:lang w:eastAsia="en-US"/>
        </w:rPr>
      </w:pPr>
      <w:r w:rsidRPr="00F94FEF">
        <w:rPr>
          <w:rFonts w:eastAsia="Calibri"/>
          <w:lang w:eastAsia="en-US"/>
        </w:rPr>
        <w:t xml:space="preserve">            UAB Jurbarko autobusų parkas vairuotojai, vežantys keleivius, pagal 2003 m. liepos 15 d. Europos Parlamento ir Tarybos direktyvą 2003/99 EB, turi pradinę profesinę kvalifikaciją ir kas penkeri metai vykdo kvalifikacijos periodinį tobulinimą. </w:t>
      </w:r>
    </w:p>
    <w:p w14:paraId="4A7EC34F" w14:textId="77777777" w:rsidR="007F32C2" w:rsidRPr="00F94FEF" w:rsidRDefault="007F32C2" w:rsidP="007F32C2">
      <w:pPr>
        <w:keepNext/>
        <w:spacing w:after="136" w:line="360" w:lineRule="auto"/>
        <w:jc w:val="center"/>
        <w:outlineLvl w:val="0"/>
        <w:rPr>
          <w:b/>
          <w:lang w:eastAsia="en-US"/>
        </w:rPr>
      </w:pPr>
      <w:r w:rsidRPr="00F94FEF">
        <w:rPr>
          <w:b/>
          <w:lang w:eastAsia="en-US"/>
        </w:rPr>
        <w:t>Bendrovės misija ir vizija</w:t>
      </w:r>
    </w:p>
    <w:p w14:paraId="7C17910D" w14:textId="77777777" w:rsidR="007F32C2" w:rsidRPr="00F94FEF" w:rsidRDefault="007F32C2" w:rsidP="00AF6F8F">
      <w:pPr>
        <w:spacing w:after="25" w:line="360" w:lineRule="auto"/>
        <w:ind w:firstLine="720"/>
        <w:jc w:val="both"/>
        <w:rPr>
          <w:rFonts w:eastAsia="Calibri"/>
          <w:bCs/>
          <w:lang w:eastAsia="en-US"/>
        </w:rPr>
      </w:pPr>
      <w:r w:rsidRPr="00F94FEF">
        <w:rPr>
          <w:rFonts w:eastAsia="Calibri"/>
          <w:bCs/>
          <w:lang w:eastAsia="en-US"/>
        </w:rPr>
        <w:t>Bendrovės misija – atsižvelgiant į Jurbarko rajono</w:t>
      </w:r>
      <w:r w:rsidR="00AF6F8F" w:rsidRPr="00F94FEF">
        <w:rPr>
          <w:rFonts w:eastAsia="Calibri"/>
          <w:bCs/>
          <w:lang w:eastAsia="en-US"/>
        </w:rPr>
        <w:t xml:space="preserve"> savivaldybės</w:t>
      </w:r>
      <w:r w:rsidRPr="00F94FEF">
        <w:rPr>
          <w:rFonts w:eastAsia="Calibri"/>
          <w:bCs/>
          <w:lang w:eastAsia="en-US"/>
        </w:rPr>
        <w:t xml:space="preserve"> gyventojų, esamų ir potencialių klientų poreikius ir lūkesčius, besikeičiančią ekonominę, socialinę aplinką, teikti </w:t>
      </w:r>
      <w:r w:rsidRPr="00F94FEF">
        <w:rPr>
          <w:rFonts w:eastAsia="Calibri"/>
          <w:bCs/>
          <w:lang w:eastAsia="en-US"/>
        </w:rPr>
        <w:lastRenderedPageBreak/>
        <w:t xml:space="preserve">profesionalias ir kokybiškas keleivių vežimo paslaugas, nuolat investuoti į paslaugų plėtros galimybes bei darbuotojų darbo kokybės gerinimą.  </w:t>
      </w:r>
    </w:p>
    <w:p w14:paraId="2F249A62" w14:textId="77777777" w:rsidR="007F32C2" w:rsidRPr="00F94FEF" w:rsidRDefault="007F32C2" w:rsidP="007F32C2">
      <w:pPr>
        <w:spacing w:after="120" w:line="360" w:lineRule="auto"/>
        <w:ind w:firstLine="720"/>
        <w:jc w:val="both"/>
        <w:rPr>
          <w:rFonts w:eastAsia="Calibri"/>
          <w:bCs/>
          <w:lang w:eastAsia="en-US"/>
        </w:rPr>
      </w:pPr>
      <w:r w:rsidRPr="00F94FEF">
        <w:rPr>
          <w:rFonts w:eastAsia="Calibri"/>
          <w:bCs/>
          <w:lang w:eastAsia="en-US"/>
        </w:rPr>
        <w:t>Bendrovės vizija – moderni ir šiuolaikiška įmonė, teikianti aukščiausios kokybės paslaugas.</w:t>
      </w:r>
    </w:p>
    <w:p w14:paraId="2A43626B" w14:textId="77777777" w:rsidR="007F32C2" w:rsidRPr="00F94FEF" w:rsidRDefault="007F32C2" w:rsidP="007F32C2">
      <w:pPr>
        <w:spacing w:after="120" w:line="360" w:lineRule="auto"/>
        <w:jc w:val="center"/>
        <w:rPr>
          <w:rFonts w:eastAsia="Calibri"/>
          <w:b/>
          <w:lang w:eastAsia="en-US"/>
        </w:rPr>
      </w:pPr>
      <w:r w:rsidRPr="00F94FEF">
        <w:rPr>
          <w:rFonts w:eastAsia="Calibri"/>
          <w:b/>
          <w:lang w:eastAsia="en-US"/>
        </w:rPr>
        <w:t>Strateginės kryptys</w:t>
      </w:r>
    </w:p>
    <w:p w14:paraId="76235AEA" w14:textId="77777777" w:rsidR="007F32C2" w:rsidRPr="00F94FEF" w:rsidRDefault="007F32C2" w:rsidP="007F32C2">
      <w:pPr>
        <w:spacing w:after="120" w:line="360" w:lineRule="auto"/>
        <w:ind w:firstLine="720"/>
        <w:jc w:val="both"/>
        <w:rPr>
          <w:rFonts w:eastAsia="Calibri"/>
          <w:bCs/>
          <w:lang w:eastAsia="en-US"/>
        </w:rPr>
      </w:pPr>
      <w:r w:rsidRPr="00F94FEF">
        <w:rPr>
          <w:rFonts w:eastAsia="Calibri"/>
          <w:bCs/>
          <w:lang w:eastAsia="en-US"/>
        </w:rPr>
        <w:t>Bendrovės strateginės kryptys – viešajam poreikiui užtikrinti, vadovaujantis Europos Bendrijos pasirinktu nulinės degalų emisijos kursu, keleivių vežimas vietinio reguliaraus susisiekimo maršrutais, ekologiškomis  transporto priemonėmis su nuline degalų emisija, t. y. autobusais</w:t>
      </w:r>
      <w:r w:rsidR="00AF6F8F" w:rsidRPr="00F94FEF">
        <w:rPr>
          <w:rFonts w:eastAsia="Calibri"/>
          <w:bCs/>
          <w:lang w:eastAsia="en-US"/>
        </w:rPr>
        <w:t>,</w:t>
      </w:r>
      <w:r w:rsidRPr="00F94FEF">
        <w:rPr>
          <w:rFonts w:eastAsia="Calibri"/>
          <w:bCs/>
          <w:lang w:eastAsia="en-US"/>
        </w:rPr>
        <w:t xml:space="preserve"> varomais elektra ar vandeniliu. </w:t>
      </w:r>
    </w:p>
    <w:p w14:paraId="4563BE1D" w14:textId="77777777" w:rsidR="007F32C2" w:rsidRPr="00F94FEF" w:rsidRDefault="007F32C2" w:rsidP="007F32C2">
      <w:pPr>
        <w:spacing w:after="120" w:line="360" w:lineRule="auto"/>
        <w:ind w:firstLine="720"/>
        <w:jc w:val="both"/>
        <w:rPr>
          <w:rFonts w:eastAsia="Calibri"/>
          <w:lang w:eastAsia="en-US"/>
        </w:rPr>
      </w:pPr>
      <w:r w:rsidRPr="00F94FEF">
        <w:rPr>
          <w:rFonts w:eastAsia="Calibri"/>
          <w:bCs/>
          <w:lang w:eastAsia="en-US"/>
        </w:rPr>
        <w:t>Kokybiškų viešojo susisiekimo paslaugų užtikrinimas</w:t>
      </w:r>
      <w:r w:rsidR="00AF6F8F" w:rsidRPr="00F94FEF">
        <w:rPr>
          <w:rFonts w:eastAsia="Calibri"/>
          <w:bCs/>
          <w:lang w:eastAsia="en-US"/>
        </w:rPr>
        <w:t>,</w:t>
      </w:r>
      <w:r w:rsidRPr="00F94FEF">
        <w:rPr>
          <w:rFonts w:eastAsia="Calibri"/>
          <w:bCs/>
          <w:lang w:eastAsia="en-US"/>
        </w:rPr>
        <w:t xml:space="preserve"> panaudojant bendrovės žmogiškuosius ir materialinius išteklius.  </w:t>
      </w:r>
    </w:p>
    <w:p w14:paraId="1E814929" w14:textId="77777777" w:rsidR="007F32C2" w:rsidRPr="00F94FEF" w:rsidRDefault="007F32C2" w:rsidP="007F32C2">
      <w:pPr>
        <w:keepNext/>
        <w:tabs>
          <w:tab w:val="center" w:pos="810"/>
          <w:tab w:val="center" w:pos="3646"/>
        </w:tabs>
        <w:spacing w:after="120" w:line="360" w:lineRule="auto"/>
        <w:jc w:val="center"/>
        <w:outlineLvl w:val="0"/>
        <w:rPr>
          <w:b/>
          <w:lang w:eastAsia="en-US"/>
        </w:rPr>
      </w:pPr>
      <w:r w:rsidRPr="00F94FEF">
        <w:rPr>
          <w:b/>
          <w:lang w:eastAsia="en-US"/>
        </w:rPr>
        <w:t>Ilgalaikiai strateginiai tikslai ir uždaviniai</w:t>
      </w:r>
    </w:p>
    <w:p w14:paraId="60E06F93" w14:textId="77777777" w:rsidR="007F32C2" w:rsidRPr="00F94FEF" w:rsidRDefault="007F32C2" w:rsidP="007F32C2">
      <w:pPr>
        <w:spacing w:after="14" w:line="360" w:lineRule="auto"/>
        <w:ind w:right="2" w:firstLine="720"/>
        <w:jc w:val="both"/>
        <w:rPr>
          <w:rFonts w:eastAsia="Calibri"/>
          <w:bCs/>
          <w:lang w:eastAsia="en-US"/>
        </w:rPr>
      </w:pPr>
      <w:r w:rsidRPr="00F94FEF">
        <w:rPr>
          <w:rFonts w:eastAsia="Calibri"/>
          <w:bCs/>
          <w:lang w:eastAsia="en-US"/>
        </w:rPr>
        <w:t xml:space="preserve">Paslaugų kokybės didinimas – atsižvelgiant į keleivių poreikius, bus siekiama didinti paslaugų kokybę ir taip užtikrinti optimalų paslaugų kokybės lygį Bendrovės keleiviams.  </w:t>
      </w:r>
    </w:p>
    <w:p w14:paraId="1D2557C3" w14:textId="77777777" w:rsidR="007F32C2" w:rsidRPr="00F94FEF" w:rsidRDefault="007F32C2" w:rsidP="007F32C2">
      <w:pPr>
        <w:spacing w:after="125" w:line="360" w:lineRule="auto"/>
        <w:ind w:right="2" w:firstLine="720"/>
        <w:jc w:val="both"/>
        <w:rPr>
          <w:rFonts w:eastAsia="Calibri"/>
          <w:bCs/>
          <w:lang w:eastAsia="en-US"/>
        </w:rPr>
      </w:pPr>
      <w:r w:rsidRPr="00F94FEF">
        <w:rPr>
          <w:rFonts w:eastAsia="Calibri"/>
          <w:bCs/>
          <w:lang w:eastAsia="en-US"/>
        </w:rPr>
        <w:t>Transporto parko atnaujinimas – pakeisti senus ilgai naudojamus, neekonomiškus, remonto išlaidų reikalaujančius, naujais moderniais</w:t>
      </w:r>
      <w:r w:rsidR="00AF6F8F" w:rsidRPr="00F94FEF">
        <w:rPr>
          <w:rFonts w:eastAsia="Calibri"/>
          <w:bCs/>
          <w:lang w:eastAsia="en-US"/>
        </w:rPr>
        <w:t>,</w:t>
      </w:r>
      <w:r w:rsidRPr="00F94FEF">
        <w:rPr>
          <w:rFonts w:eastAsia="Calibri"/>
          <w:bCs/>
          <w:lang w:eastAsia="en-US"/>
        </w:rPr>
        <w:t xml:space="preserve"> atitinkančiais emisijos reikalavimus, naujos kokybės ir saugumo standartų autobusais.</w:t>
      </w:r>
    </w:p>
    <w:p w14:paraId="3CA482E5" w14:textId="77777777" w:rsidR="007F32C2" w:rsidRPr="00F94FEF" w:rsidRDefault="007F32C2" w:rsidP="007F32C2">
      <w:pPr>
        <w:spacing w:after="120" w:line="360" w:lineRule="auto"/>
        <w:ind w:left="357" w:right="51"/>
        <w:jc w:val="center"/>
        <w:rPr>
          <w:b/>
        </w:rPr>
      </w:pPr>
      <w:r w:rsidRPr="00F94FEF">
        <w:rPr>
          <w:b/>
        </w:rPr>
        <w:t>Pajamos</w:t>
      </w:r>
    </w:p>
    <w:p w14:paraId="0E3E67BB" w14:textId="77777777" w:rsidR="007F32C2" w:rsidRPr="00F94FEF" w:rsidRDefault="007F32C2" w:rsidP="007F32C2">
      <w:pPr>
        <w:spacing w:after="120" w:line="360" w:lineRule="auto"/>
        <w:ind w:right="51" w:firstLine="720"/>
        <w:jc w:val="both"/>
      </w:pPr>
      <w:r w:rsidRPr="00F94FEF">
        <w:t xml:space="preserve">Ataskaitiniais metais Bendrovės visos pajamos, lyginant su 2022 m. (705,3 tūkst. Eur), didėjo 10,2 proc. ir sudarė 777,5 tūkst. Eur. Iš pagrindinės veiklos (keleivių vežimo) Bendrovė uždirbo 725,7 tūkst. Eur pajamų, iš kitos veiklos, kurią sudaro siuntų priėmimas ir gabenimas,  atlygis už kitų autobusų parkų bilietų pardavimą, įvažiavimai į Jurbarko autobusų stotį, ilgalaikio turto pardavimai bei viešojo tualeto priežiūra, uždirbo 51,8 tūkst. Eur. </w:t>
      </w:r>
    </w:p>
    <w:p w14:paraId="0B1E30ED" w14:textId="77777777" w:rsidR="007F32C2" w:rsidRPr="00F94FEF" w:rsidRDefault="007F32C2" w:rsidP="007F32C2">
      <w:pPr>
        <w:spacing w:after="120" w:line="360" w:lineRule="auto"/>
        <w:ind w:right="51" w:firstLine="720"/>
        <w:jc w:val="both"/>
      </w:pPr>
      <w:r w:rsidRPr="00F94FEF">
        <w:t xml:space="preserve">                                                                                                                                   2 lentelė</w:t>
      </w:r>
    </w:p>
    <w:p w14:paraId="2047AC39" w14:textId="77777777" w:rsidR="007F32C2" w:rsidRPr="00F94FEF" w:rsidRDefault="007F32C2" w:rsidP="007F32C2">
      <w:pPr>
        <w:spacing w:line="360" w:lineRule="auto"/>
        <w:ind w:right="51"/>
        <w:jc w:val="center"/>
        <w:rPr>
          <w:bCs/>
        </w:rPr>
      </w:pPr>
      <w:r w:rsidRPr="00F94FEF">
        <w:rPr>
          <w:b/>
        </w:rPr>
        <w:t>Pajamų analizė (tūkst. Eur)</w:t>
      </w:r>
    </w:p>
    <w:tbl>
      <w:tblPr>
        <w:tblW w:w="871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204"/>
        <w:gridCol w:w="1205"/>
        <w:gridCol w:w="1275"/>
        <w:gridCol w:w="1205"/>
      </w:tblGrid>
      <w:tr w:rsidR="00F94FEF" w:rsidRPr="00F94FEF" w14:paraId="46C80549" w14:textId="77777777" w:rsidTr="007F32C2">
        <w:trPr>
          <w:trHeight w:hRule="exact" w:val="530"/>
        </w:trPr>
        <w:tc>
          <w:tcPr>
            <w:tcW w:w="3828" w:type="dxa"/>
            <w:tcBorders>
              <w:top w:val="single" w:sz="4" w:space="0" w:color="auto"/>
              <w:left w:val="single" w:sz="4" w:space="0" w:color="auto"/>
              <w:bottom w:val="single" w:sz="4" w:space="0" w:color="auto"/>
              <w:right w:val="single" w:sz="4" w:space="0" w:color="auto"/>
            </w:tcBorders>
            <w:vAlign w:val="center"/>
          </w:tcPr>
          <w:p w14:paraId="78A6BC0E" w14:textId="77777777" w:rsidR="007F32C2" w:rsidRPr="00F94FEF" w:rsidRDefault="007F32C2">
            <w:pPr>
              <w:spacing w:line="256" w:lineRule="auto"/>
              <w:jc w:val="center"/>
              <w:rPr>
                <w:b/>
                <w:sz w:val="20"/>
                <w:lang w:eastAsia="en-US"/>
              </w:rPr>
            </w:pPr>
            <w:r w:rsidRPr="00F94FEF">
              <w:rPr>
                <w:b/>
                <w:sz w:val="20"/>
                <w:lang w:eastAsia="en-US"/>
              </w:rPr>
              <w:t>Pajamos</w:t>
            </w:r>
          </w:p>
        </w:tc>
        <w:tc>
          <w:tcPr>
            <w:tcW w:w="1204" w:type="dxa"/>
            <w:tcBorders>
              <w:top w:val="single" w:sz="4" w:space="0" w:color="auto"/>
              <w:left w:val="single" w:sz="4" w:space="0" w:color="auto"/>
              <w:bottom w:val="single" w:sz="4" w:space="0" w:color="auto"/>
              <w:right w:val="single" w:sz="4" w:space="0" w:color="auto"/>
            </w:tcBorders>
            <w:vAlign w:val="center"/>
          </w:tcPr>
          <w:p w14:paraId="2F894B84" w14:textId="77777777" w:rsidR="007F32C2" w:rsidRPr="00F94FEF" w:rsidRDefault="007F32C2">
            <w:pPr>
              <w:spacing w:line="256" w:lineRule="auto"/>
              <w:jc w:val="center"/>
              <w:rPr>
                <w:b/>
                <w:sz w:val="20"/>
                <w:lang w:eastAsia="en-US"/>
              </w:rPr>
            </w:pPr>
            <w:r w:rsidRPr="00F94FEF">
              <w:rPr>
                <w:b/>
                <w:sz w:val="20"/>
                <w:lang w:eastAsia="en-US"/>
              </w:rPr>
              <w:t>2023 m.</w:t>
            </w:r>
          </w:p>
        </w:tc>
        <w:tc>
          <w:tcPr>
            <w:tcW w:w="1205" w:type="dxa"/>
            <w:tcBorders>
              <w:top w:val="single" w:sz="4" w:space="0" w:color="auto"/>
              <w:left w:val="single" w:sz="4" w:space="0" w:color="auto"/>
              <w:bottom w:val="single" w:sz="4" w:space="0" w:color="auto"/>
              <w:right w:val="single" w:sz="4" w:space="0" w:color="auto"/>
            </w:tcBorders>
            <w:vAlign w:val="center"/>
          </w:tcPr>
          <w:p w14:paraId="4122C61E" w14:textId="77777777" w:rsidR="007F32C2" w:rsidRPr="00F94FEF" w:rsidRDefault="007F32C2">
            <w:pPr>
              <w:spacing w:line="256" w:lineRule="auto"/>
              <w:jc w:val="center"/>
              <w:rPr>
                <w:b/>
                <w:sz w:val="20"/>
                <w:lang w:eastAsia="en-US"/>
              </w:rPr>
            </w:pPr>
            <w:r w:rsidRPr="00F94FEF">
              <w:rPr>
                <w:b/>
                <w:sz w:val="20"/>
                <w:lang w:eastAsia="en-US"/>
              </w:rPr>
              <w:t>2022 m.</w:t>
            </w:r>
          </w:p>
        </w:tc>
        <w:tc>
          <w:tcPr>
            <w:tcW w:w="1275" w:type="dxa"/>
            <w:tcBorders>
              <w:top w:val="single" w:sz="4" w:space="0" w:color="auto"/>
              <w:left w:val="single" w:sz="4" w:space="0" w:color="auto"/>
              <w:bottom w:val="single" w:sz="4" w:space="0" w:color="auto"/>
              <w:right w:val="single" w:sz="4" w:space="0" w:color="auto"/>
            </w:tcBorders>
          </w:tcPr>
          <w:p w14:paraId="6E174B75" w14:textId="77777777" w:rsidR="007F32C2" w:rsidRPr="00F94FEF" w:rsidRDefault="007F32C2">
            <w:pPr>
              <w:spacing w:line="256" w:lineRule="auto"/>
              <w:jc w:val="center"/>
              <w:rPr>
                <w:b/>
                <w:sz w:val="20"/>
                <w:lang w:eastAsia="en-US"/>
              </w:rPr>
            </w:pPr>
            <w:r w:rsidRPr="00F94FEF">
              <w:rPr>
                <w:b/>
                <w:sz w:val="20"/>
                <w:lang w:eastAsia="en-US"/>
              </w:rPr>
              <w:t>Pokytis, tūkst. Eur</w:t>
            </w:r>
          </w:p>
          <w:p w14:paraId="0EB6AA30" w14:textId="77777777" w:rsidR="007F32C2" w:rsidRPr="00F94FEF" w:rsidRDefault="007F32C2">
            <w:pPr>
              <w:spacing w:line="256" w:lineRule="auto"/>
              <w:jc w:val="center"/>
              <w:rPr>
                <w:b/>
                <w:sz w:val="20"/>
                <w:lang w:eastAsia="en-US"/>
              </w:rPr>
            </w:pPr>
          </w:p>
          <w:p w14:paraId="10ABAF75" w14:textId="77777777" w:rsidR="007F32C2" w:rsidRPr="00F94FEF" w:rsidRDefault="007F32C2">
            <w:pPr>
              <w:spacing w:line="256" w:lineRule="auto"/>
              <w:jc w:val="center"/>
              <w:rPr>
                <w:b/>
                <w:sz w:val="20"/>
                <w:lang w:eastAsia="en-US"/>
              </w:rPr>
            </w:pPr>
          </w:p>
        </w:tc>
        <w:tc>
          <w:tcPr>
            <w:tcW w:w="1205" w:type="dxa"/>
            <w:tcBorders>
              <w:top w:val="single" w:sz="4" w:space="0" w:color="auto"/>
              <w:left w:val="single" w:sz="4" w:space="0" w:color="auto"/>
              <w:bottom w:val="single" w:sz="4" w:space="0" w:color="auto"/>
              <w:right w:val="single" w:sz="4" w:space="0" w:color="auto"/>
            </w:tcBorders>
          </w:tcPr>
          <w:p w14:paraId="2576E1F0" w14:textId="77777777" w:rsidR="007F32C2" w:rsidRPr="00F94FEF" w:rsidRDefault="007F32C2">
            <w:pPr>
              <w:spacing w:line="256" w:lineRule="auto"/>
              <w:jc w:val="center"/>
              <w:rPr>
                <w:b/>
                <w:sz w:val="20"/>
                <w:lang w:eastAsia="en-US"/>
              </w:rPr>
            </w:pPr>
            <w:r w:rsidRPr="00F94FEF">
              <w:rPr>
                <w:b/>
                <w:sz w:val="20"/>
                <w:lang w:eastAsia="en-US"/>
              </w:rPr>
              <w:t>Pokytis,</w:t>
            </w:r>
          </w:p>
          <w:p w14:paraId="5CC68422" w14:textId="77777777" w:rsidR="007F32C2" w:rsidRPr="00F94FEF" w:rsidRDefault="007F32C2">
            <w:pPr>
              <w:spacing w:line="256" w:lineRule="auto"/>
              <w:jc w:val="center"/>
              <w:rPr>
                <w:b/>
                <w:sz w:val="20"/>
                <w:lang w:eastAsia="en-US"/>
              </w:rPr>
            </w:pPr>
            <w:r w:rsidRPr="00F94FEF">
              <w:rPr>
                <w:b/>
                <w:sz w:val="20"/>
                <w:lang w:eastAsia="en-US"/>
              </w:rPr>
              <w:t>proc.</w:t>
            </w:r>
          </w:p>
        </w:tc>
      </w:tr>
      <w:tr w:rsidR="00F94FEF" w:rsidRPr="00F94FEF" w14:paraId="68E9CF90" w14:textId="77777777" w:rsidTr="007F32C2">
        <w:trPr>
          <w:trHeight w:hRule="exact" w:val="340"/>
        </w:trPr>
        <w:tc>
          <w:tcPr>
            <w:tcW w:w="3828" w:type="dxa"/>
            <w:tcBorders>
              <w:top w:val="single" w:sz="4" w:space="0" w:color="auto"/>
              <w:left w:val="single" w:sz="4" w:space="0" w:color="auto"/>
              <w:bottom w:val="single" w:sz="4" w:space="0" w:color="auto"/>
              <w:right w:val="single" w:sz="4" w:space="0" w:color="auto"/>
            </w:tcBorders>
            <w:vAlign w:val="center"/>
          </w:tcPr>
          <w:p w14:paraId="027FA1CE" w14:textId="77777777" w:rsidR="007F32C2" w:rsidRPr="00F94FEF" w:rsidRDefault="007F32C2">
            <w:pPr>
              <w:spacing w:line="256" w:lineRule="auto"/>
              <w:rPr>
                <w:b/>
                <w:sz w:val="20"/>
                <w:lang w:eastAsia="en-US"/>
              </w:rPr>
            </w:pPr>
            <w:r w:rsidRPr="00F94FEF">
              <w:rPr>
                <w:b/>
                <w:sz w:val="20"/>
                <w:lang w:eastAsia="en-US"/>
              </w:rPr>
              <w:t>Pardavimo pajamos:</w:t>
            </w:r>
          </w:p>
        </w:tc>
        <w:tc>
          <w:tcPr>
            <w:tcW w:w="1204" w:type="dxa"/>
            <w:tcBorders>
              <w:top w:val="single" w:sz="4" w:space="0" w:color="auto"/>
              <w:left w:val="single" w:sz="4" w:space="0" w:color="auto"/>
              <w:bottom w:val="single" w:sz="4" w:space="0" w:color="auto"/>
              <w:right w:val="single" w:sz="4" w:space="0" w:color="auto"/>
            </w:tcBorders>
            <w:vAlign w:val="center"/>
          </w:tcPr>
          <w:p w14:paraId="756F1EF8" w14:textId="77777777" w:rsidR="007F32C2" w:rsidRPr="00F94FEF" w:rsidRDefault="007F32C2">
            <w:pPr>
              <w:spacing w:line="256" w:lineRule="auto"/>
              <w:jc w:val="center"/>
              <w:rPr>
                <w:b/>
                <w:sz w:val="20"/>
                <w:lang w:eastAsia="en-US"/>
              </w:rPr>
            </w:pPr>
            <w:r w:rsidRPr="00F94FEF">
              <w:rPr>
                <w:b/>
                <w:sz w:val="20"/>
                <w:lang w:eastAsia="en-US"/>
              </w:rPr>
              <w:t>725,7</w:t>
            </w:r>
          </w:p>
        </w:tc>
        <w:tc>
          <w:tcPr>
            <w:tcW w:w="1205" w:type="dxa"/>
            <w:tcBorders>
              <w:top w:val="single" w:sz="4" w:space="0" w:color="auto"/>
              <w:left w:val="single" w:sz="4" w:space="0" w:color="auto"/>
              <w:bottom w:val="single" w:sz="4" w:space="0" w:color="auto"/>
              <w:right w:val="single" w:sz="4" w:space="0" w:color="auto"/>
            </w:tcBorders>
            <w:vAlign w:val="center"/>
          </w:tcPr>
          <w:p w14:paraId="430406B5" w14:textId="77777777" w:rsidR="007F32C2" w:rsidRPr="00F94FEF" w:rsidRDefault="007F32C2">
            <w:pPr>
              <w:spacing w:line="256" w:lineRule="auto"/>
              <w:jc w:val="center"/>
              <w:rPr>
                <w:b/>
                <w:sz w:val="20"/>
                <w:lang w:eastAsia="en-US"/>
              </w:rPr>
            </w:pPr>
            <w:r w:rsidRPr="00F94FEF">
              <w:rPr>
                <w:b/>
                <w:sz w:val="20"/>
                <w:lang w:eastAsia="en-US"/>
              </w:rPr>
              <w:t>630,2</w:t>
            </w:r>
          </w:p>
        </w:tc>
        <w:tc>
          <w:tcPr>
            <w:tcW w:w="1275" w:type="dxa"/>
            <w:tcBorders>
              <w:top w:val="single" w:sz="4" w:space="0" w:color="auto"/>
              <w:left w:val="single" w:sz="4" w:space="0" w:color="auto"/>
              <w:bottom w:val="single" w:sz="4" w:space="0" w:color="auto"/>
              <w:right w:val="single" w:sz="4" w:space="0" w:color="auto"/>
            </w:tcBorders>
            <w:vAlign w:val="center"/>
          </w:tcPr>
          <w:p w14:paraId="0C822CD7" w14:textId="77777777" w:rsidR="007F32C2" w:rsidRPr="00F94FEF" w:rsidRDefault="007F32C2">
            <w:pPr>
              <w:spacing w:line="256" w:lineRule="auto"/>
              <w:jc w:val="center"/>
              <w:rPr>
                <w:b/>
                <w:sz w:val="20"/>
                <w:lang w:eastAsia="en-US"/>
              </w:rPr>
            </w:pPr>
            <w:r w:rsidRPr="00F94FEF">
              <w:rPr>
                <w:b/>
                <w:sz w:val="20"/>
                <w:lang w:eastAsia="en-US"/>
              </w:rPr>
              <w:t>95,5</w:t>
            </w:r>
          </w:p>
        </w:tc>
        <w:tc>
          <w:tcPr>
            <w:tcW w:w="1205" w:type="dxa"/>
            <w:tcBorders>
              <w:top w:val="single" w:sz="4" w:space="0" w:color="auto"/>
              <w:left w:val="single" w:sz="4" w:space="0" w:color="auto"/>
              <w:bottom w:val="single" w:sz="4" w:space="0" w:color="auto"/>
              <w:right w:val="single" w:sz="4" w:space="0" w:color="auto"/>
            </w:tcBorders>
            <w:vAlign w:val="center"/>
          </w:tcPr>
          <w:p w14:paraId="78FEFAD6" w14:textId="77777777" w:rsidR="007F32C2" w:rsidRPr="00F94FEF" w:rsidRDefault="007F32C2">
            <w:pPr>
              <w:spacing w:line="256" w:lineRule="auto"/>
              <w:jc w:val="center"/>
              <w:rPr>
                <w:b/>
                <w:sz w:val="20"/>
                <w:lang w:eastAsia="en-US"/>
              </w:rPr>
            </w:pPr>
            <w:r w:rsidRPr="00F94FEF">
              <w:rPr>
                <w:b/>
                <w:sz w:val="20"/>
                <w:lang w:eastAsia="en-US"/>
              </w:rPr>
              <w:t>15,15</w:t>
            </w:r>
          </w:p>
        </w:tc>
      </w:tr>
      <w:tr w:rsidR="00F94FEF" w:rsidRPr="00F94FEF" w14:paraId="418BA42E" w14:textId="77777777" w:rsidTr="007F32C2">
        <w:trPr>
          <w:trHeight w:hRule="exact" w:val="340"/>
        </w:trPr>
        <w:tc>
          <w:tcPr>
            <w:tcW w:w="3828" w:type="dxa"/>
            <w:tcBorders>
              <w:top w:val="single" w:sz="4" w:space="0" w:color="auto"/>
              <w:left w:val="single" w:sz="4" w:space="0" w:color="auto"/>
              <w:bottom w:val="single" w:sz="4" w:space="0" w:color="auto"/>
              <w:right w:val="single" w:sz="4" w:space="0" w:color="auto"/>
            </w:tcBorders>
            <w:vAlign w:val="center"/>
          </w:tcPr>
          <w:p w14:paraId="6CCCAFD6" w14:textId="77777777" w:rsidR="007F32C2" w:rsidRPr="00F94FEF" w:rsidRDefault="007F32C2">
            <w:pPr>
              <w:spacing w:line="256" w:lineRule="auto"/>
              <w:rPr>
                <w:bCs/>
                <w:sz w:val="20"/>
                <w:lang w:eastAsia="en-US"/>
              </w:rPr>
            </w:pPr>
            <w:r w:rsidRPr="00F94FEF">
              <w:rPr>
                <w:bCs/>
                <w:sz w:val="20"/>
                <w:lang w:eastAsia="en-US"/>
              </w:rPr>
              <w:t xml:space="preserve">iš keleivių pervežimo </w:t>
            </w:r>
          </w:p>
        </w:tc>
        <w:tc>
          <w:tcPr>
            <w:tcW w:w="1204" w:type="dxa"/>
            <w:tcBorders>
              <w:top w:val="single" w:sz="4" w:space="0" w:color="auto"/>
              <w:left w:val="single" w:sz="4" w:space="0" w:color="auto"/>
              <w:bottom w:val="single" w:sz="4" w:space="0" w:color="auto"/>
              <w:right w:val="single" w:sz="4" w:space="0" w:color="auto"/>
            </w:tcBorders>
            <w:vAlign w:val="center"/>
          </w:tcPr>
          <w:p w14:paraId="03828D7F" w14:textId="77777777" w:rsidR="007F32C2" w:rsidRPr="00F94FEF" w:rsidRDefault="007F32C2">
            <w:pPr>
              <w:spacing w:line="256" w:lineRule="auto"/>
              <w:jc w:val="center"/>
              <w:rPr>
                <w:bCs/>
                <w:sz w:val="20"/>
                <w:lang w:eastAsia="en-US"/>
              </w:rPr>
            </w:pPr>
            <w:r w:rsidRPr="00F94FEF">
              <w:rPr>
                <w:bCs/>
                <w:sz w:val="20"/>
                <w:lang w:eastAsia="en-US"/>
              </w:rPr>
              <w:t>123,9</w:t>
            </w:r>
          </w:p>
        </w:tc>
        <w:tc>
          <w:tcPr>
            <w:tcW w:w="1205" w:type="dxa"/>
            <w:tcBorders>
              <w:top w:val="single" w:sz="4" w:space="0" w:color="auto"/>
              <w:left w:val="single" w:sz="4" w:space="0" w:color="auto"/>
              <w:bottom w:val="single" w:sz="4" w:space="0" w:color="auto"/>
              <w:right w:val="single" w:sz="4" w:space="0" w:color="auto"/>
            </w:tcBorders>
            <w:vAlign w:val="center"/>
          </w:tcPr>
          <w:p w14:paraId="427AF237" w14:textId="77777777" w:rsidR="007F32C2" w:rsidRPr="00F94FEF" w:rsidRDefault="007F32C2">
            <w:pPr>
              <w:spacing w:line="256" w:lineRule="auto"/>
              <w:jc w:val="center"/>
              <w:rPr>
                <w:bCs/>
                <w:sz w:val="20"/>
                <w:lang w:eastAsia="en-US"/>
              </w:rPr>
            </w:pPr>
            <w:r w:rsidRPr="00F94FEF">
              <w:rPr>
                <w:bCs/>
                <w:sz w:val="20"/>
                <w:lang w:eastAsia="en-US"/>
              </w:rPr>
              <w:t>94,4</w:t>
            </w:r>
          </w:p>
        </w:tc>
        <w:tc>
          <w:tcPr>
            <w:tcW w:w="1275" w:type="dxa"/>
            <w:tcBorders>
              <w:top w:val="single" w:sz="4" w:space="0" w:color="auto"/>
              <w:left w:val="single" w:sz="4" w:space="0" w:color="auto"/>
              <w:bottom w:val="single" w:sz="4" w:space="0" w:color="auto"/>
              <w:right w:val="single" w:sz="4" w:space="0" w:color="auto"/>
            </w:tcBorders>
            <w:vAlign w:val="center"/>
          </w:tcPr>
          <w:p w14:paraId="01AB00D9" w14:textId="77777777" w:rsidR="007F32C2" w:rsidRPr="00F94FEF" w:rsidRDefault="007F32C2">
            <w:pPr>
              <w:spacing w:line="256" w:lineRule="auto"/>
              <w:jc w:val="center"/>
              <w:rPr>
                <w:bCs/>
                <w:sz w:val="20"/>
                <w:lang w:eastAsia="en-US"/>
              </w:rPr>
            </w:pPr>
            <w:r w:rsidRPr="00F94FEF">
              <w:rPr>
                <w:bCs/>
                <w:sz w:val="20"/>
                <w:lang w:eastAsia="en-US"/>
              </w:rPr>
              <w:t>29,5</w:t>
            </w:r>
          </w:p>
        </w:tc>
        <w:tc>
          <w:tcPr>
            <w:tcW w:w="1205" w:type="dxa"/>
            <w:tcBorders>
              <w:top w:val="single" w:sz="4" w:space="0" w:color="auto"/>
              <w:left w:val="single" w:sz="4" w:space="0" w:color="auto"/>
              <w:bottom w:val="single" w:sz="4" w:space="0" w:color="auto"/>
              <w:right w:val="single" w:sz="4" w:space="0" w:color="auto"/>
            </w:tcBorders>
            <w:vAlign w:val="center"/>
          </w:tcPr>
          <w:p w14:paraId="184C48A5" w14:textId="77777777" w:rsidR="007F32C2" w:rsidRPr="00F94FEF" w:rsidRDefault="007F32C2">
            <w:pPr>
              <w:spacing w:line="256" w:lineRule="auto"/>
              <w:jc w:val="center"/>
              <w:rPr>
                <w:bCs/>
                <w:sz w:val="20"/>
                <w:lang w:eastAsia="en-US"/>
              </w:rPr>
            </w:pPr>
            <w:r w:rsidRPr="00F94FEF">
              <w:rPr>
                <w:bCs/>
                <w:sz w:val="20"/>
                <w:lang w:eastAsia="en-US"/>
              </w:rPr>
              <w:t>31,3</w:t>
            </w:r>
          </w:p>
        </w:tc>
      </w:tr>
      <w:tr w:rsidR="00F94FEF" w:rsidRPr="00F94FEF" w14:paraId="6A0CAA66" w14:textId="77777777" w:rsidTr="007F32C2">
        <w:trPr>
          <w:trHeight w:hRule="exact" w:val="340"/>
        </w:trPr>
        <w:tc>
          <w:tcPr>
            <w:tcW w:w="3828" w:type="dxa"/>
            <w:tcBorders>
              <w:top w:val="single" w:sz="4" w:space="0" w:color="auto"/>
              <w:left w:val="single" w:sz="4" w:space="0" w:color="auto"/>
              <w:bottom w:val="single" w:sz="4" w:space="0" w:color="auto"/>
              <w:right w:val="single" w:sz="4" w:space="0" w:color="auto"/>
            </w:tcBorders>
            <w:vAlign w:val="center"/>
          </w:tcPr>
          <w:p w14:paraId="25265912" w14:textId="77777777" w:rsidR="007F32C2" w:rsidRPr="00F94FEF" w:rsidRDefault="007F32C2">
            <w:pPr>
              <w:spacing w:line="256" w:lineRule="auto"/>
              <w:rPr>
                <w:bCs/>
                <w:sz w:val="20"/>
                <w:lang w:eastAsia="en-US"/>
              </w:rPr>
            </w:pPr>
            <w:r w:rsidRPr="00F94FEF">
              <w:rPr>
                <w:bCs/>
                <w:sz w:val="20"/>
                <w:lang w:eastAsia="en-US"/>
              </w:rPr>
              <w:t>iš lengvatinių bilietų</w:t>
            </w:r>
          </w:p>
        </w:tc>
        <w:tc>
          <w:tcPr>
            <w:tcW w:w="1204" w:type="dxa"/>
            <w:tcBorders>
              <w:top w:val="single" w:sz="4" w:space="0" w:color="auto"/>
              <w:left w:val="single" w:sz="4" w:space="0" w:color="auto"/>
              <w:bottom w:val="single" w:sz="4" w:space="0" w:color="auto"/>
              <w:right w:val="single" w:sz="4" w:space="0" w:color="auto"/>
            </w:tcBorders>
            <w:vAlign w:val="center"/>
          </w:tcPr>
          <w:p w14:paraId="4B33D1A5" w14:textId="77777777" w:rsidR="007F32C2" w:rsidRPr="00F94FEF" w:rsidRDefault="007F32C2">
            <w:pPr>
              <w:spacing w:line="256" w:lineRule="auto"/>
              <w:jc w:val="center"/>
              <w:rPr>
                <w:bCs/>
                <w:sz w:val="20"/>
                <w:lang w:eastAsia="en-US"/>
              </w:rPr>
            </w:pPr>
            <w:r w:rsidRPr="00F94FEF">
              <w:rPr>
                <w:bCs/>
                <w:sz w:val="20"/>
                <w:lang w:eastAsia="en-US"/>
              </w:rPr>
              <w:t>87,5</w:t>
            </w:r>
          </w:p>
        </w:tc>
        <w:tc>
          <w:tcPr>
            <w:tcW w:w="1205" w:type="dxa"/>
            <w:tcBorders>
              <w:top w:val="single" w:sz="4" w:space="0" w:color="auto"/>
              <w:left w:val="single" w:sz="4" w:space="0" w:color="auto"/>
              <w:bottom w:val="single" w:sz="4" w:space="0" w:color="auto"/>
              <w:right w:val="single" w:sz="4" w:space="0" w:color="auto"/>
            </w:tcBorders>
            <w:vAlign w:val="center"/>
          </w:tcPr>
          <w:p w14:paraId="1DFE7312" w14:textId="77777777" w:rsidR="007F32C2" w:rsidRPr="00F94FEF" w:rsidRDefault="007F32C2">
            <w:pPr>
              <w:spacing w:line="256" w:lineRule="auto"/>
              <w:jc w:val="center"/>
              <w:rPr>
                <w:bCs/>
                <w:sz w:val="20"/>
                <w:lang w:eastAsia="en-US"/>
              </w:rPr>
            </w:pPr>
            <w:r w:rsidRPr="00F94FEF">
              <w:rPr>
                <w:bCs/>
                <w:sz w:val="20"/>
                <w:lang w:eastAsia="en-US"/>
              </w:rPr>
              <w:t>32,9</w:t>
            </w:r>
          </w:p>
        </w:tc>
        <w:tc>
          <w:tcPr>
            <w:tcW w:w="1275" w:type="dxa"/>
            <w:tcBorders>
              <w:top w:val="single" w:sz="4" w:space="0" w:color="auto"/>
              <w:left w:val="single" w:sz="4" w:space="0" w:color="auto"/>
              <w:bottom w:val="single" w:sz="4" w:space="0" w:color="auto"/>
              <w:right w:val="single" w:sz="4" w:space="0" w:color="auto"/>
            </w:tcBorders>
            <w:vAlign w:val="center"/>
          </w:tcPr>
          <w:p w14:paraId="459141FF" w14:textId="77777777" w:rsidR="007F32C2" w:rsidRPr="00F94FEF" w:rsidRDefault="007F32C2">
            <w:pPr>
              <w:spacing w:line="256" w:lineRule="auto"/>
              <w:jc w:val="center"/>
              <w:rPr>
                <w:bCs/>
                <w:sz w:val="20"/>
                <w:lang w:eastAsia="en-US"/>
              </w:rPr>
            </w:pPr>
            <w:r w:rsidRPr="00F94FEF">
              <w:rPr>
                <w:bCs/>
                <w:sz w:val="20"/>
                <w:lang w:eastAsia="en-US"/>
              </w:rPr>
              <w:t>54,6</w:t>
            </w:r>
          </w:p>
        </w:tc>
        <w:tc>
          <w:tcPr>
            <w:tcW w:w="1205" w:type="dxa"/>
            <w:tcBorders>
              <w:top w:val="single" w:sz="4" w:space="0" w:color="auto"/>
              <w:left w:val="single" w:sz="4" w:space="0" w:color="auto"/>
              <w:bottom w:val="single" w:sz="4" w:space="0" w:color="auto"/>
              <w:right w:val="single" w:sz="4" w:space="0" w:color="auto"/>
            </w:tcBorders>
            <w:vAlign w:val="center"/>
          </w:tcPr>
          <w:p w14:paraId="709D9FE9" w14:textId="77777777" w:rsidR="007F32C2" w:rsidRPr="00F94FEF" w:rsidRDefault="007F32C2">
            <w:pPr>
              <w:spacing w:line="256" w:lineRule="auto"/>
              <w:jc w:val="center"/>
              <w:rPr>
                <w:bCs/>
                <w:sz w:val="20"/>
                <w:lang w:eastAsia="en-US"/>
              </w:rPr>
            </w:pPr>
            <w:r w:rsidRPr="00F94FEF">
              <w:rPr>
                <w:bCs/>
                <w:sz w:val="20"/>
                <w:lang w:eastAsia="en-US"/>
              </w:rPr>
              <w:t>166,0</w:t>
            </w:r>
          </w:p>
        </w:tc>
      </w:tr>
      <w:tr w:rsidR="00F94FEF" w:rsidRPr="00F94FEF" w14:paraId="7B2A0AAB" w14:textId="77777777" w:rsidTr="007F32C2">
        <w:trPr>
          <w:trHeight w:hRule="exact" w:val="340"/>
        </w:trPr>
        <w:tc>
          <w:tcPr>
            <w:tcW w:w="3828" w:type="dxa"/>
            <w:tcBorders>
              <w:top w:val="single" w:sz="4" w:space="0" w:color="auto"/>
              <w:left w:val="single" w:sz="4" w:space="0" w:color="auto"/>
              <w:bottom w:val="single" w:sz="4" w:space="0" w:color="auto"/>
              <w:right w:val="single" w:sz="4" w:space="0" w:color="auto"/>
            </w:tcBorders>
            <w:vAlign w:val="center"/>
          </w:tcPr>
          <w:p w14:paraId="02F1F588" w14:textId="77777777" w:rsidR="007F32C2" w:rsidRPr="00F94FEF" w:rsidRDefault="007F32C2">
            <w:pPr>
              <w:spacing w:line="256" w:lineRule="auto"/>
              <w:rPr>
                <w:bCs/>
                <w:sz w:val="20"/>
                <w:lang w:eastAsia="en-US"/>
              </w:rPr>
            </w:pPr>
            <w:r w:rsidRPr="00F94FEF">
              <w:rPr>
                <w:bCs/>
                <w:sz w:val="20"/>
                <w:lang w:eastAsia="en-US"/>
              </w:rPr>
              <w:t>iš mokinių pervežimo (vietiniais maršrutais)</w:t>
            </w:r>
          </w:p>
        </w:tc>
        <w:tc>
          <w:tcPr>
            <w:tcW w:w="1204" w:type="dxa"/>
            <w:tcBorders>
              <w:top w:val="single" w:sz="4" w:space="0" w:color="auto"/>
              <w:left w:val="single" w:sz="4" w:space="0" w:color="auto"/>
              <w:bottom w:val="single" w:sz="4" w:space="0" w:color="auto"/>
              <w:right w:val="single" w:sz="4" w:space="0" w:color="auto"/>
            </w:tcBorders>
            <w:vAlign w:val="center"/>
          </w:tcPr>
          <w:p w14:paraId="17651A28" w14:textId="77777777" w:rsidR="007F32C2" w:rsidRPr="00F94FEF" w:rsidRDefault="007F32C2">
            <w:pPr>
              <w:spacing w:line="256" w:lineRule="auto"/>
              <w:jc w:val="center"/>
              <w:rPr>
                <w:bCs/>
                <w:sz w:val="20"/>
                <w:lang w:eastAsia="en-US"/>
              </w:rPr>
            </w:pPr>
            <w:r w:rsidRPr="00F94FEF">
              <w:rPr>
                <w:bCs/>
                <w:sz w:val="20"/>
                <w:lang w:eastAsia="en-US"/>
              </w:rPr>
              <w:t>84,9</w:t>
            </w:r>
          </w:p>
        </w:tc>
        <w:tc>
          <w:tcPr>
            <w:tcW w:w="1205" w:type="dxa"/>
            <w:tcBorders>
              <w:top w:val="single" w:sz="4" w:space="0" w:color="auto"/>
              <w:left w:val="single" w:sz="4" w:space="0" w:color="auto"/>
              <w:bottom w:val="single" w:sz="4" w:space="0" w:color="auto"/>
              <w:right w:val="single" w:sz="4" w:space="0" w:color="auto"/>
            </w:tcBorders>
            <w:vAlign w:val="center"/>
          </w:tcPr>
          <w:p w14:paraId="1CA92968" w14:textId="77777777" w:rsidR="007F32C2" w:rsidRPr="00F94FEF" w:rsidRDefault="007F32C2">
            <w:pPr>
              <w:spacing w:line="256" w:lineRule="auto"/>
              <w:jc w:val="center"/>
              <w:rPr>
                <w:bCs/>
                <w:sz w:val="20"/>
                <w:lang w:eastAsia="en-US"/>
              </w:rPr>
            </w:pPr>
            <w:r w:rsidRPr="00F94FEF">
              <w:rPr>
                <w:bCs/>
                <w:sz w:val="20"/>
                <w:lang w:eastAsia="en-US"/>
              </w:rPr>
              <w:t>122,6</w:t>
            </w:r>
          </w:p>
        </w:tc>
        <w:tc>
          <w:tcPr>
            <w:tcW w:w="1275" w:type="dxa"/>
            <w:tcBorders>
              <w:top w:val="single" w:sz="4" w:space="0" w:color="auto"/>
              <w:left w:val="single" w:sz="4" w:space="0" w:color="auto"/>
              <w:bottom w:val="single" w:sz="4" w:space="0" w:color="auto"/>
              <w:right w:val="single" w:sz="4" w:space="0" w:color="auto"/>
            </w:tcBorders>
            <w:vAlign w:val="center"/>
          </w:tcPr>
          <w:p w14:paraId="20A64018" w14:textId="77777777" w:rsidR="007F32C2" w:rsidRPr="00F94FEF" w:rsidRDefault="007F32C2">
            <w:pPr>
              <w:spacing w:line="256" w:lineRule="auto"/>
              <w:jc w:val="center"/>
              <w:rPr>
                <w:bCs/>
                <w:sz w:val="20"/>
                <w:lang w:eastAsia="en-US"/>
              </w:rPr>
            </w:pPr>
            <w:r w:rsidRPr="00F94FEF">
              <w:rPr>
                <w:bCs/>
                <w:sz w:val="20"/>
                <w:lang w:eastAsia="en-US"/>
              </w:rPr>
              <w:t>-37,7</w:t>
            </w:r>
          </w:p>
        </w:tc>
        <w:tc>
          <w:tcPr>
            <w:tcW w:w="1205" w:type="dxa"/>
            <w:tcBorders>
              <w:top w:val="single" w:sz="4" w:space="0" w:color="auto"/>
              <w:left w:val="single" w:sz="4" w:space="0" w:color="auto"/>
              <w:bottom w:val="single" w:sz="4" w:space="0" w:color="auto"/>
              <w:right w:val="single" w:sz="4" w:space="0" w:color="auto"/>
            </w:tcBorders>
            <w:vAlign w:val="center"/>
          </w:tcPr>
          <w:p w14:paraId="24F58CDF" w14:textId="77777777" w:rsidR="007F32C2" w:rsidRPr="00F94FEF" w:rsidRDefault="007F32C2">
            <w:pPr>
              <w:spacing w:line="256" w:lineRule="auto"/>
              <w:jc w:val="center"/>
              <w:rPr>
                <w:bCs/>
                <w:sz w:val="20"/>
                <w:lang w:eastAsia="en-US"/>
              </w:rPr>
            </w:pPr>
            <w:r w:rsidRPr="00F94FEF">
              <w:rPr>
                <w:bCs/>
                <w:sz w:val="20"/>
                <w:lang w:eastAsia="en-US"/>
              </w:rPr>
              <w:t>-30,8</w:t>
            </w:r>
          </w:p>
        </w:tc>
      </w:tr>
      <w:tr w:rsidR="00F94FEF" w:rsidRPr="00F94FEF" w14:paraId="7426DE8D" w14:textId="77777777" w:rsidTr="007F32C2">
        <w:trPr>
          <w:trHeight w:hRule="exact" w:val="340"/>
        </w:trPr>
        <w:tc>
          <w:tcPr>
            <w:tcW w:w="3828" w:type="dxa"/>
            <w:tcBorders>
              <w:top w:val="single" w:sz="4" w:space="0" w:color="auto"/>
              <w:left w:val="single" w:sz="4" w:space="0" w:color="auto"/>
              <w:bottom w:val="single" w:sz="4" w:space="0" w:color="auto"/>
              <w:right w:val="single" w:sz="4" w:space="0" w:color="auto"/>
            </w:tcBorders>
            <w:vAlign w:val="center"/>
          </w:tcPr>
          <w:p w14:paraId="16E84327" w14:textId="77777777" w:rsidR="007F32C2" w:rsidRPr="00F94FEF" w:rsidRDefault="007F32C2">
            <w:pPr>
              <w:spacing w:line="256" w:lineRule="auto"/>
              <w:rPr>
                <w:bCs/>
                <w:sz w:val="20"/>
                <w:lang w:eastAsia="en-US"/>
              </w:rPr>
            </w:pPr>
            <w:r w:rsidRPr="00F94FEF">
              <w:rPr>
                <w:bCs/>
                <w:sz w:val="20"/>
                <w:lang w:eastAsia="en-US"/>
              </w:rPr>
              <w:t>iš mokinių pervežimo (mokykliniais autobusais)</w:t>
            </w:r>
          </w:p>
        </w:tc>
        <w:tc>
          <w:tcPr>
            <w:tcW w:w="1204" w:type="dxa"/>
            <w:tcBorders>
              <w:top w:val="single" w:sz="4" w:space="0" w:color="auto"/>
              <w:left w:val="single" w:sz="4" w:space="0" w:color="auto"/>
              <w:bottom w:val="single" w:sz="4" w:space="0" w:color="auto"/>
              <w:right w:val="single" w:sz="4" w:space="0" w:color="auto"/>
            </w:tcBorders>
            <w:vAlign w:val="center"/>
          </w:tcPr>
          <w:p w14:paraId="6764DA8D" w14:textId="77777777" w:rsidR="007F32C2" w:rsidRPr="00F94FEF" w:rsidRDefault="007F32C2">
            <w:pPr>
              <w:spacing w:line="256" w:lineRule="auto"/>
              <w:jc w:val="center"/>
              <w:rPr>
                <w:bCs/>
                <w:sz w:val="20"/>
                <w:lang w:eastAsia="en-US"/>
              </w:rPr>
            </w:pPr>
            <w:r w:rsidRPr="00F94FEF">
              <w:rPr>
                <w:bCs/>
                <w:sz w:val="20"/>
                <w:lang w:eastAsia="en-US"/>
              </w:rPr>
              <w:t>316,1</w:t>
            </w:r>
          </w:p>
        </w:tc>
        <w:tc>
          <w:tcPr>
            <w:tcW w:w="1205" w:type="dxa"/>
            <w:tcBorders>
              <w:top w:val="single" w:sz="4" w:space="0" w:color="auto"/>
              <w:left w:val="single" w:sz="4" w:space="0" w:color="auto"/>
              <w:bottom w:val="single" w:sz="4" w:space="0" w:color="auto"/>
              <w:right w:val="single" w:sz="4" w:space="0" w:color="auto"/>
            </w:tcBorders>
            <w:vAlign w:val="center"/>
          </w:tcPr>
          <w:p w14:paraId="23213395" w14:textId="77777777" w:rsidR="007F32C2" w:rsidRPr="00F94FEF" w:rsidRDefault="007F32C2">
            <w:pPr>
              <w:spacing w:line="256" w:lineRule="auto"/>
              <w:jc w:val="center"/>
              <w:rPr>
                <w:bCs/>
                <w:sz w:val="20"/>
                <w:lang w:eastAsia="en-US"/>
              </w:rPr>
            </w:pPr>
            <w:r w:rsidRPr="00F94FEF">
              <w:rPr>
                <w:bCs/>
                <w:sz w:val="20"/>
                <w:lang w:eastAsia="en-US"/>
              </w:rPr>
              <w:t>282,3</w:t>
            </w:r>
          </w:p>
        </w:tc>
        <w:tc>
          <w:tcPr>
            <w:tcW w:w="1275" w:type="dxa"/>
            <w:tcBorders>
              <w:top w:val="single" w:sz="4" w:space="0" w:color="auto"/>
              <w:left w:val="single" w:sz="4" w:space="0" w:color="auto"/>
              <w:bottom w:val="single" w:sz="4" w:space="0" w:color="auto"/>
              <w:right w:val="single" w:sz="4" w:space="0" w:color="auto"/>
            </w:tcBorders>
            <w:vAlign w:val="center"/>
          </w:tcPr>
          <w:p w14:paraId="4BC4A53C" w14:textId="77777777" w:rsidR="007F32C2" w:rsidRPr="00F94FEF" w:rsidRDefault="007F32C2">
            <w:pPr>
              <w:spacing w:line="256" w:lineRule="auto"/>
              <w:jc w:val="center"/>
              <w:rPr>
                <w:bCs/>
                <w:sz w:val="20"/>
                <w:lang w:eastAsia="en-US"/>
              </w:rPr>
            </w:pPr>
            <w:r w:rsidRPr="00F94FEF">
              <w:rPr>
                <w:bCs/>
                <w:sz w:val="20"/>
                <w:lang w:eastAsia="en-US"/>
              </w:rPr>
              <w:t>33,8</w:t>
            </w:r>
          </w:p>
        </w:tc>
        <w:tc>
          <w:tcPr>
            <w:tcW w:w="1205" w:type="dxa"/>
            <w:tcBorders>
              <w:top w:val="single" w:sz="4" w:space="0" w:color="auto"/>
              <w:left w:val="single" w:sz="4" w:space="0" w:color="auto"/>
              <w:bottom w:val="single" w:sz="4" w:space="0" w:color="auto"/>
              <w:right w:val="single" w:sz="4" w:space="0" w:color="auto"/>
            </w:tcBorders>
            <w:vAlign w:val="center"/>
          </w:tcPr>
          <w:p w14:paraId="5203BAEC" w14:textId="77777777" w:rsidR="007F32C2" w:rsidRPr="00F94FEF" w:rsidRDefault="007F32C2">
            <w:pPr>
              <w:spacing w:line="256" w:lineRule="auto"/>
              <w:jc w:val="center"/>
              <w:rPr>
                <w:bCs/>
                <w:sz w:val="20"/>
                <w:lang w:eastAsia="en-US"/>
              </w:rPr>
            </w:pPr>
            <w:r w:rsidRPr="00F94FEF">
              <w:rPr>
                <w:bCs/>
                <w:sz w:val="20"/>
                <w:lang w:eastAsia="en-US"/>
              </w:rPr>
              <w:t>12,0</w:t>
            </w:r>
          </w:p>
        </w:tc>
      </w:tr>
      <w:tr w:rsidR="00F94FEF" w:rsidRPr="00F94FEF" w14:paraId="10B70197" w14:textId="77777777" w:rsidTr="007F32C2">
        <w:trPr>
          <w:trHeight w:hRule="exact" w:val="340"/>
        </w:trPr>
        <w:tc>
          <w:tcPr>
            <w:tcW w:w="3828" w:type="dxa"/>
            <w:tcBorders>
              <w:top w:val="single" w:sz="4" w:space="0" w:color="auto"/>
              <w:left w:val="single" w:sz="4" w:space="0" w:color="auto"/>
              <w:bottom w:val="single" w:sz="4" w:space="0" w:color="auto"/>
              <w:right w:val="single" w:sz="4" w:space="0" w:color="auto"/>
            </w:tcBorders>
            <w:vAlign w:val="center"/>
          </w:tcPr>
          <w:p w14:paraId="1234B9DE" w14:textId="77777777" w:rsidR="007F32C2" w:rsidRPr="00F94FEF" w:rsidRDefault="007F32C2">
            <w:pPr>
              <w:spacing w:line="256" w:lineRule="auto"/>
              <w:rPr>
                <w:bCs/>
                <w:sz w:val="20"/>
                <w:lang w:eastAsia="en-US"/>
              </w:rPr>
            </w:pPr>
            <w:r w:rsidRPr="00F94FEF">
              <w:rPr>
                <w:bCs/>
                <w:sz w:val="20"/>
                <w:lang w:eastAsia="en-US"/>
              </w:rPr>
              <w:t>iš mokinių vežimo į papildomo ugdymo  renginius</w:t>
            </w:r>
          </w:p>
        </w:tc>
        <w:tc>
          <w:tcPr>
            <w:tcW w:w="1204" w:type="dxa"/>
            <w:tcBorders>
              <w:top w:val="single" w:sz="4" w:space="0" w:color="auto"/>
              <w:left w:val="single" w:sz="4" w:space="0" w:color="auto"/>
              <w:bottom w:val="single" w:sz="4" w:space="0" w:color="auto"/>
              <w:right w:val="single" w:sz="4" w:space="0" w:color="auto"/>
            </w:tcBorders>
            <w:vAlign w:val="center"/>
          </w:tcPr>
          <w:p w14:paraId="0BCB29D5" w14:textId="77777777" w:rsidR="007F32C2" w:rsidRPr="00F94FEF" w:rsidRDefault="007F32C2">
            <w:pPr>
              <w:spacing w:line="256" w:lineRule="auto"/>
              <w:jc w:val="center"/>
              <w:rPr>
                <w:bCs/>
                <w:sz w:val="20"/>
                <w:lang w:eastAsia="en-US"/>
              </w:rPr>
            </w:pPr>
            <w:r w:rsidRPr="00F94FEF">
              <w:rPr>
                <w:bCs/>
                <w:sz w:val="20"/>
                <w:lang w:eastAsia="en-US"/>
              </w:rPr>
              <w:t>71,4</w:t>
            </w:r>
          </w:p>
        </w:tc>
        <w:tc>
          <w:tcPr>
            <w:tcW w:w="1205" w:type="dxa"/>
            <w:tcBorders>
              <w:top w:val="single" w:sz="4" w:space="0" w:color="auto"/>
              <w:left w:val="single" w:sz="4" w:space="0" w:color="auto"/>
              <w:bottom w:val="single" w:sz="4" w:space="0" w:color="auto"/>
              <w:right w:val="single" w:sz="4" w:space="0" w:color="auto"/>
            </w:tcBorders>
            <w:vAlign w:val="center"/>
          </w:tcPr>
          <w:p w14:paraId="0C107BFE" w14:textId="77777777" w:rsidR="007F32C2" w:rsidRPr="00F94FEF" w:rsidRDefault="007F32C2">
            <w:pPr>
              <w:spacing w:line="256" w:lineRule="auto"/>
              <w:jc w:val="center"/>
              <w:rPr>
                <w:bCs/>
                <w:sz w:val="20"/>
                <w:lang w:eastAsia="en-US"/>
              </w:rPr>
            </w:pPr>
            <w:r w:rsidRPr="00F94FEF">
              <w:rPr>
                <w:bCs/>
                <w:sz w:val="20"/>
                <w:lang w:eastAsia="en-US"/>
              </w:rPr>
              <w:t>57,3</w:t>
            </w:r>
          </w:p>
        </w:tc>
        <w:tc>
          <w:tcPr>
            <w:tcW w:w="1275" w:type="dxa"/>
            <w:tcBorders>
              <w:top w:val="single" w:sz="4" w:space="0" w:color="auto"/>
              <w:left w:val="single" w:sz="4" w:space="0" w:color="auto"/>
              <w:bottom w:val="single" w:sz="4" w:space="0" w:color="auto"/>
              <w:right w:val="single" w:sz="4" w:space="0" w:color="auto"/>
            </w:tcBorders>
            <w:vAlign w:val="center"/>
          </w:tcPr>
          <w:p w14:paraId="6F7167CF" w14:textId="77777777" w:rsidR="007F32C2" w:rsidRPr="00F94FEF" w:rsidRDefault="007F32C2">
            <w:pPr>
              <w:spacing w:line="256" w:lineRule="auto"/>
              <w:jc w:val="center"/>
              <w:rPr>
                <w:bCs/>
                <w:sz w:val="20"/>
                <w:lang w:eastAsia="en-US"/>
              </w:rPr>
            </w:pPr>
            <w:r w:rsidRPr="00F94FEF">
              <w:rPr>
                <w:bCs/>
                <w:sz w:val="20"/>
                <w:lang w:eastAsia="en-US"/>
              </w:rPr>
              <w:t>14,1</w:t>
            </w:r>
          </w:p>
        </w:tc>
        <w:tc>
          <w:tcPr>
            <w:tcW w:w="1205" w:type="dxa"/>
            <w:tcBorders>
              <w:top w:val="single" w:sz="4" w:space="0" w:color="auto"/>
              <w:left w:val="single" w:sz="4" w:space="0" w:color="auto"/>
              <w:bottom w:val="single" w:sz="4" w:space="0" w:color="auto"/>
              <w:right w:val="single" w:sz="4" w:space="0" w:color="auto"/>
            </w:tcBorders>
            <w:vAlign w:val="center"/>
          </w:tcPr>
          <w:p w14:paraId="6CA8544D" w14:textId="77777777" w:rsidR="007F32C2" w:rsidRPr="00F94FEF" w:rsidRDefault="007F32C2">
            <w:pPr>
              <w:spacing w:line="256" w:lineRule="auto"/>
              <w:jc w:val="center"/>
              <w:rPr>
                <w:bCs/>
                <w:sz w:val="20"/>
                <w:lang w:eastAsia="en-US"/>
              </w:rPr>
            </w:pPr>
            <w:r w:rsidRPr="00F94FEF">
              <w:rPr>
                <w:bCs/>
                <w:sz w:val="20"/>
                <w:lang w:eastAsia="en-US"/>
              </w:rPr>
              <w:t>24,6</w:t>
            </w:r>
          </w:p>
        </w:tc>
      </w:tr>
      <w:tr w:rsidR="00F94FEF" w:rsidRPr="00F94FEF" w14:paraId="45612399" w14:textId="77777777" w:rsidTr="007F32C2">
        <w:trPr>
          <w:trHeight w:hRule="exact" w:val="340"/>
        </w:trPr>
        <w:tc>
          <w:tcPr>
            <w:tcW w:w="3828" w:type="dxa"/>
            <w:tcBorders>
              <w:top w:val="single" w:sz="4" w:space="0" w:color="auto"/>
              <w:left w:val="single" w:sz="4" w:space="0" w:color="auto"/>
              <w:bottom w:val="single" w:sz="4" w:space="0" w:color="auto"/>
              <w:right w:val="single" w:sz="4" w:space="0" w:color="auto"/>
            </w:tcBorders>
            <w:vAlign w:val="center"/>
          </w:tcPr>
          <w:p w14:paraId="57C4BBD2" w14:textId="77777777" w:rsidR="007F32C2" w:rsidRPr="00F94FEF" w:rsidRDefault="007F32C2">
            <w:pPr>
              <w:spacing w:line="256" w:lineRule="auto"/>
              <w:rPr>
                <w:bCs/>
                <w:sz w:val="20"/>
                <w:lang w:eastAsia="en-US"/>
              </w:rPr>
            </w:pPr>
            <w:r w:rsidRPr="00F94FEF">
              <w:rPr>
                <w:bCs/>
                <w:sz w:val="20"/>
                <w:lang w:eastAsia="en-US"/>
              </w:rPr>
              <w:t>iš kitų užsakymų (autobusų nuomos)</w:t>
            </w:r>
          </w:p>
        </w:tc>
        <w:tc>
          <w:tcPr>
            <w:tcW w:w="1204" w:type="dxa"/>
            <w:tcBorders>
              <w:top w:val="single" w:sz="4" w:space="0" w:color="auto"/>
              <w:left w:val="single" w:sz="4" w:space="0" w:color="auto"/>
              <w:bottom w:val="single" w:sz="4" w:space="0" w:color="auto"/>
              <w:right w:val="single" w:sz="4" w:space="0" w:color="auto"/>
            </w:tcBorders>
            <w:vAlign w:val="center"/>
          </w:tcPr>
          <w:p w14:paraId="31664972" w14:textId="77777777" w:rsidR="007F32C2" w:rsidRPr="00F94FEF" w:rsidRDefault="007F32C2">
            <w:pPr>
              <w:spacing w:line="256" w:lineRule="auto"/>
              <w:jc w:val="center"/>
              <w:rPr>
                <w:bCs/>
                <w:sz w:val="20"/>
                <w:lang w:eastAsia="en-US"/>
              </w:rPr>
            </w:pPr>
            <w:r w:rsidRPr="00F94FEF">
              <w:rPr>
                <w:bCs/>
                <w:sz w:val="20"/>
                <w:lang w:eastAsia="en-US"/>
              </w:rPr>
              <w:t>36,4</w:t>
            </w:r>
          </w:p>
        </w:tc>
        <w:tc>
          <w:tcPr>
            <w:tcW w:w="1205" w:type="dxa"/>
            <w:tcBorders>
              <w:top w:val="single" w:sz="4" w:space="0" w:color="auto"/>
              <w:left w:val="single" w:sz="4" w:space="0" w:color="auto"/>
              <w:bottom w:val="single" w:sz="4" w:space="0" w:color="auto"/>
              <w:right w:val="single" w:sz="4" w:space="0" w:color="auto"/>
            </w:tcBorders>
            <w:vAlign w:val="center"/>
          </w:tcPr>
          <w:p w14:paraId="3C1C724E" w14:textId="77777777" w:rsidR="007F32C2" w:rsidRPr="00F94FEF" w:rsidRDefault="007F32C2">
            <w:pPr>
              <w:spacing w:line="256" w:lineRule="auto"/>
              <w:jc w:val="center"/>
              <w:rPr>
                <w:bCs/>
                <w:sz w:val="20"/>
                <w:lang w:eastAsia="en-US"/>
              </w:rPr>
            </w:pPr>
            <w:r w:rsidRPr="00F94FEF">
              <w:rPr>
                <w:bCs/>
                <w:sz w:val="20"/>
                <w:lang w:eastAsia="en-US"/>
              </w:rPr>
              <w:t>40,7</w:t>
            </w:r>
          </w:p>
        </w:tc>
        <w:tc>
          <w:tcPr>
            <w:tcW w:w="1275" w:type="dxa"/>
            <w:tcBorders>
              <w:top w:val="single" w:sz="4" w:space="0" w:color="auto"/>
              <w:left w:val="single" w:sz="4" w:space="0" w:color="auto"/>
              <w:bottom w:val="single" w:sz="4" w:space="0" w:color="auto"/>
              <w:right w:val="single" w:sz="4" w:space="0" w:color="auto"/>
            </w:tcBorders>
            <w:vAlign w:val="center"/>
          </w:tcPr>
          <w:p w14:paraId="2A59F6A6" w14:textId="77777777" w:rsidR="007F32C2" w:rsidRPr="00F94FEF" w:rsidRDefault="007F32C2">
            <w:pPr>
              <w:spacing w:line="256" w:lineRule="auto"/>
              <w:jc w:val="center"/>
              <w:rPr>
                <w:bCs/>
                <w:sz w:val="20"/>
                <w:lang w:eastAsia="en-US"/>
              </w:rPr>
            </w:pPr>
            <w:r w:rsidRPr="00F94FEF">
              <w:rPr>
                <w:bCs/>
                <w:sz w:val="20"/>
                <w:lang w:eastAsia="en-US"/>
              </w:rPr>
              <w:t>-4,3</w:t>
            </w:r>
          </w:p>
        </w:tc>
        <w:tc>
          <w:tcPr>
            <w:tcW w:w="1205" w:type="dxa"/>
            <w:tcBorders>
              <w:top w:val="single" w:sz="4" w:space="0" w:color="auto"/>
              <w:left w:val="single" w:sz="4" w:space="0" w:color="auto"/>
              <w:bottom w:val="single" w:sz="4" w:space="0" w:color="auto"/>
              <w:right w:val="single" w:sz="4" w:space="0" w:color="auto"/>
            </w:tcBorders>
            <w:vAlign w:val="center"/>
          </w:tcPr>
          <w:p w14:paraId="58580FC0" w14:textId="77777777" w:rsidR="007F32C2" w:rsidRPr="00F94FEF" w:rsidRDefault="007F32C2">
            <w:pPr>
              <w:spacing w:line="256" w:lineRule="auto"/>
              <w:jc w:val="center"/>
              <w:rPr>
                <w:bCs/>
                <w:sz w:val="20"/>
                <w:lang w:eastAsia="en-US"/>
              </w:rPr>
            </w:pPr>
            <w:r w:rsidRPr="00F94FEF">
              <w:rPr>
                <w:bCs/>
                <w:sz w:val="20"/>
                <w:lang w:eastAsia="en-US"/>
              </w:rPr>
              <w:t>-10,6</w:t>
            </w:r>
          </w:p>
        </w:tc>
      </w:tr>
      <w:tr w:rsidR="00F94FEF" w:rsidRPr="00F94FEF" w14:paraId="7141EC20" w14:textId="77777777" w:rsidTr="007F32C2">
        <w:trPr>
          <w:trHeight w:hRule="exact" w:val="340"/>
        </w:trPr>
        <w:tc>
          <w:tcPr>
            <w:tcW w:w="3828" w:type="dxa"/>
            <w:tcBorders>
              <w:top w:val="single" w:sz="4" w:space="0" w:color="auto"/>
              <w:left w:val="single" w:sz="4" w:space="0" w:color="auto"/>
              <w:bottom w:val="single" w:sz="4" w:space="0" w:color="auto"/>
              <w:right w:val="single" w:sz="4" w:space="0" w:color="auto"/>
            </w:tcBorders>
            <w:vAlign w:val="center"/>
          </w:tcPr>
          <w:p w14:paraId="3A9F7F2C" w14:textId="77777777" w:rsidR="007F32C2" w:rsidRPr="00F94FEF" w:rsidRDefault="007F32C2">
            <w:pPr>
              <w:spacing w:line="256" w:lineRule="auto"/>
              <w:rPr>
                <w:bCs/>
                <w:sz w:val="20"/>
                <w:lang w:eastAsia="en-US"/>
              </w:rPr>
            </w:pPr>
            <w:r w:rsidRPr="00F94FEF">
              <w:rPr>
                <w:bCs/>
                <w:sz w:val="20"/>
                <w:lang w:eastAsia="en-US"/>
              </w:rPr>
              <w:lastRenderedPageBreak/>
              <w:t>iš e-bilietų pardavimo</w:t>
            </w:r>
          </w:p>
        </w:tc>
        <w:tc>
          <w:tcPr>
            <w:tcW w:w="1204" w:type="dxa"/>
            <w:tcBorders>
              <w:top w:val="single" w:sz="4" w:space="0" w:color="auto"/>
              <w:left w:val="single" w:sz="4" w:space="0" w:color="auto"/>
              <w:bottom w:val="single" w:sz="4" w:space="0" w:color="auto"/>
              <w:right w:val="single" w:sz="4" w:space="0" w:color="auto"/>
            </w:tcBorders>
            <w:vAlign w:val="center"/>
          </w:tcPr>
          <w:p w14:paraId="13DE859E" w14:textId="77777777" w:rsidR="007F32C2" w:rsidRPr="00F94FEF" w:rsidRDefault="007F32C2">
            <w:pPr>
              <w:spacing w:line="256" w:lineRule="auto"/>
              <w:jc w:val="center"/>
              <w:rPr>
                <w:bCs/>
                <w:sz w:val="20"/>
                <w:lang w:eastAsia="en-US"/>
              </w:rPr>
            </w:pPr>
            <w:r w:rsidRPr="00F94FEF">
              <w:rPr>
                <w:bCs/>
                <w:sz w:val="20"/>
                <w:lang w:eastAsia="en-US"/>
              </w:rPr>
              <w:t>5,5</w:t>
            </w:r>
          </w:p>
        </w:tc>
        <w:tc>
          <w:tcPr>
            <w:tcW w:w="1205" w:type="dxa"/>
            <w:tcBorders>
              <w:top w:val="single" w:sz="4" w:space="0" w:color="auto"/>
              <w:left w:val="single" w:sz="4" w:space="0" w:color="auto"/>
              <w:bottom w:val="single" w:sz="4" w:space="0" w:color="auto"/>
              <w:right w:val="single" w:sz="4" w:space="0" w:color="auto"/>
            </w:tcBorders>
            <w:vAlign w:val="center"/>
          </w:tcPr>
          <w:p w14:paraId="5AB8AE93" w14:textId="77777777" w:rsidR="007F32C2" w:rsidRPr="00F94FEF" w:rsidRDefault="007F32C2">
            <w:pPr>
              <w:spacing w:line="256" w:lineRule="auto"/>
              <w:jc w:val="center"/>
              <w:rPr>
                <w:bCs/>
                <w:sz w:val="20"/>
                <w:lang w:eastAsia="en-US"/>
              </w:rPr>
            </w:pPr>
            <w:r w:rsidRPr="00F94FEF">
              <w:rPr>
                <w:bCs/>
                <w:sz w:val="20"/>
                <w:lang w:eastAsia="en-US"/>
              </w:rPr>
              <w:t>0</w:t>
            </w:r>
          </w:p>
        </w:tc>
        <w:tc>
          <w:tcPr>
            <w:tcW w:w="1275" w:type="dxa"/>
            <w:tcBorders>
              <w:top w:val="single" w:sz="4" w:space="0" w:color="auto"/>
              <w:left w:val="single" w:sz="4" w:space="0" w:color="auto"/>
              <w:bottom w:val="single" w:sz="4" w:space="0" w:color="auto"/>
              <w:right w:val="single" w:sz="4" w:space="0" w:color="auto"/>
            </w:tcBorders>
            <w:vAlign w:val="center"/>
          </w:tcPr>
          <w:p w14:paraId="7A0E35BC" w14:textId="77777777" w:rsidR="007F32C2" w:rsidRPr="00F94FEF" w:rsidRDefault="007F32C2">
            <w:pPr>
              <w:spacing w:line="256" w:lineRule="auto"/>
              <w:jc w:val="center"/>
              <w:rPr>
                <w:bCs/>
                <w:sz w:val="20"/>
                <w:lang w:eastAsia="en-US"/>
              </w:rPr>
            </w:pPr>
            <w:r w:rsidRPr="00F94FEF">
              <w:rPr>
                <w:bCs/>
                <w:sz w:val="20"/>
                <w:lang w:eastAsia="en-US"/>
              </w:rPr>
              <w:t>5,5</w:t>
            </w:r>
          </w:p>
        </w:tc>
        <w:tc>
          <w:tcPr>
            <w:tcW w:w="1205" w:type="dxa"/>
            <w:tcBorders>
              <w:top w:val="single" w:sz="4" w:space="0" w:color="auto"/>
              <w:left w:val="single" w:sz="4" w:space="0" w:color="auto"/>
              <w:bottom w:val="single" w:sz="4" w:space="0" w:color="auto"/>
              <w:right w:val="single" w:sz="4" w:space="0" w:color="auto"/>
            </w:tcBorders>
            <w:vAlign w:val="center"/>
          </w:tcPr>
          <w:p w14:paraId="0E306290" w14:textId="77777777" w:rsidR="007F32C2" w:rsidRPr="00F94FEF" w:rsidRDefault="007F32C2">
            <w:pPr>
              <w:spacing w:line="256" w:lineRule="auto"/>
              <w:jc w:val="center"/>
              <w:rPr>
                <w:bCs/>
                <w:sz w:val="20"/>
                <w:lang w:eastAsia="en-US"/>
              </w:rPr>
            </w:pPr>
            <w:r w:rsidRPr="00F94FEF">
              <w:rPr>
                <w:bCs/>
                <w:sz w:val="20"/>
                <w:lang w:eastAsia="en-US"/>
              </w:rPr>
              <w:t>100,0</w:t>
            </w:r>
          </w:p>
        </w:tc>
      </w:tr>
      <w:tr w:rsidR="00F94FEF" w:rsidRPr="00F94FEF" w14:paraId="61D7CA49" w14:textId="77777777" w:rsidTr="007F32C2">
        <w:trPr>
          <w:trHeight w:hRule="exact" w:val="340"/>
        </w:trPr>
        <w:tc>
          <w:tcPr>
            <w:tcW w:w="3828" w:type="dxa"/>
            <w:tcBorders>
              <w:top w:val="single" w:sz="4" w:space="0" w:color="auto"/>
              <w:left w:val="single" w:sz="4" w:space="0" w:color="auto"/>
              <w:bottom w:val="single" w:sz="4" w:space="0" w:color="auto"/>
              <w:right w:val="single" w:sz="4" w:space="0" w:color="auto"/>
            </w:tcBorders>
            <w:vAlign w:val="center"/>
          </w:tcPr>
          <w:p w14:paraId="090C8236" w14:textId="77777777" w:rsidR="007F32C2" w:rsidRPr="00F94FEF" w:rsidRDefault="007F32C2">
            <w:pPr>
              <w:spacing w:line="256" w:lineRule="auto"/>
              <w:rPr>
                <w:b/>
                <w:sz w:val="20"/>
                <w:lang w:eastAsia="en-US"/>
              </w:rPr>
            </w:pPr>
            <w:r w:rsidRPr="00F94FEF">
              <w:rPr>
                <w:b/>
                <w:sz w:val="20"/>
                <w:lang w:eastAsia="en-US"/>
              </w:rPr>
              <w:t>Kitos veiklos pajamos:</w:t>
            </w:r>
          </w:p>
        </w:tc>
        <w:tc>
          <w:tcPr>
            <w:tcW w:w="1204" w:type="dxa"/>
            <w:tcBorders>
              <w:top w:val="single" w:sz="4" w:space="0" w:color="auto"/>
              <w:left w:val="single" w:sz="4" w:space="0" w:color="auto"/>
              <w:bottom w:val="single" w:sz="4" w:space="0" w:color="auto"/>
              <w:right w:val="single" w:sz="4" w:space="0" w:color="auto"/>
            </w:tcBorders>
            <w:vAlign w:val="center"/>
          </w:tcPr>
          <w:p w14:paraId="3FEC0B63" w14:textId="77777777" w:rsidR="007F32C2" w:rsidRPr="00F94FEF" w:rsidRDefault="007F32C2">
            <w:pPr>
              <w:spacing w:line="256" w:lineRule="auto"/>
              <w:jc w:val="center"/>
              <w:rPr>
                <w:b/>
                <w:sz w:val="20"/>
                <w:lang w:eastAsia="en-US"/>
              </w:rPr>
            </w:pPr>
            <w:r w:rsidRPr="00F94FEF">
              <w:rPr>
                <w:b/>
                <w:sz w:val="20"/>
                <w:lang w:eastAsia="en-US"/>
              </w:rPr>
              <w:t>51,8</w:t>
            </w:r>
          </w:p>
        </w:tc>
        <w:tc>
          <w:tcPr>
            <w:tcW w:w="1205" w:type="dxa"/>
            <w:tcBorders>
              <w:top w:val="single" w:sz="4" w:space="0" w:color="auto"/>
              <w:left w:val="single" w:sz="4" w:space="0" w:color="auto"/>
              <w:bottom w:val="single" w:sz="4" w:space="0" w:color="auto"/>
              <w:right w:val="single" w:sz="4" w:space="0" w:color="auto"/>
            </w:tcBorders>
            <w:vAlign w:val="center"/>
          </w:tcPr>
          <w:p w14:paraId="5D7DB087" w14:textId="77777777" w:rsidR="007F32C2" w:rsidRPr="00F94FEF" w:rsidRDefault="007F32C2">
            <w:pPr>
              <w:spacing w:line="256" w:lineRule="auto"/>
              <w:jc w:val="center"/>
              <w:rPr>
                <w:b/>
                <w:sz w:val="20"/>
                <w:lang w:eastAsia="en-US"/>
              </w:rPr>
            </w:pPr>
            <w:r w:rsidRPr="00F94FEF">
              <w:rPr>
                <w:b/>
                <w:sz w:val="20"/>
                <w:lang w:eastAsia="en-US"/>
              </w:rPr>
              <w:t>75,1</w:t>
            </w:r>
          </w:p>
        </w:tc>
        <w:tc>
          <w:tcPr>
            <w:tcW w:w="1275" w:type="dxa"/>
            <w:tcBorders>
              <w:top w:val="single" w:sz="4" w:space="0" w:color="auto"/>
              <w:left w:val="single" w:sz="4" w:space="0" w:color="auto"/>
              <w:bottom w:val="single" w:sz="4" w:space="0" w:color="auto"/>
              <w:right w:val="single" w:sz="4" w:space="0" w:color="auto"/>
            </w:tcBorders>
            <w:vAlign w:val="center"/>
          </w:tcPr>
          <w:p w14:paraId="39EA0389" w14:textId="77777777" w:rsidR="007F32C2" w:rsidRPr="00F94FEF" w:rsidRDefault="007F32C2">
            <w:pPr>
              <w:spacing w:line="256" w:lineRule="auto"/>
              <w:jc w:val="center"/>
              <w:rPr>
                <w:b/>
                <w:sz w:val="20"/>
                <w:lang w:eastAsia="en-US"/>
              </w:rPr>
            </w:pPr>
            <w:r w:rsidRPr="00F94FEF">
              <w:rPr>
                <w:b/>
                <w:sz w:val="20"/>
                <w:lang w:eastAsia="en-US"/>
              </w:rPr>
              <w:t>-23,3</w:t>
            </w:r>
          </w:p>
        </w:tc>
        <w:tc>
          <w:tcPr>
            <w:tcW w:w="1205" w:type="dxa"/>
            <w:tcBorders>
              <w:top w:val="single" w:sz="4" w:space="0" w:color="auto"/>
              <w:left w:val="single" w:sz="4" w:space="0" w:color="auto"/>
              <w:bottom w:val="single" w:sz="4" w:space="0" w:color="auto"/>
              <w:right w:val="single" w:sz="4" w:space="0" w:color="auto"/>
            </w:tcBorders>
            <w:vAlign w:val="center"/>
          </w:tcPr>
          <w:p w14:paraId="61966619" w14:textId="77777777" w:rsidR="007F32C2" w:rsidRPr="00F94FEF" w:rsidRDefault="007F32C2">
            <w:pPr>
              <w:spacing w:line="256" w:lineRule="auto"/>
              <w:jc w:val="center"/>
              <w:rPr>
                <w:b/>
                <w:sz w:val="20"/>
                <w:lang w:eastAsia="en-US"/>
              </w:rPr>
            </w:pPr>
            <w:r w:rsidRPr="00F94FEF">
              <w:rPr>
                <w:b/>
                <w:sz w:val="20"/>
                <w:lang w:eastAsia="en-US"/>
              </w:rPr>
              <w:t>-31,0</w:t>
            </w:r>
          </w:p>
        </w:tc>
      </w:tr>
      <w:tr w:rsidR="00F94FEF" w:rsidRPr="00F94FEF" w14:paraId="28633E25" w14:textId="77777777" w:rsidTr="007F32C2">
        <w:trPr>
          <w:trHeight w:hRule="exact" w:val="578"/>
        </w:trPr>
        <w:tc>
          <w:tcPr>
            <w:tcW w:w="3828" w:type="dxa"/>
            <w:tcBorders>
              <w:top w:val="single" w:sz="4" w:space="0" w:color="auto"/>
              <w:left w:val="single" w:sz="4" w:space="0" w:color="auto"/>
              <w:bottom w:val="single" w:sz="4" w:space="0" w:color="auto"/>
              <w:right w:val="single" w:sz="4" w:space="0" w:color="auto"/>
            </w:tcBorders>
            <w:vAlign w:val="center"/>
          </w:tcPr>
          <w:p w14:paraId="2E78405E" w14:textId="77777777" w:rsidR="007F32C2" w:rsidRPr="00F94FEF" w:rsidRDefault="007F32C2">
            <w:pPr>
              <w:spacing w:line="256" w:lineRule="auto"/>
              <w:rPr>
                <w:bCs/>
                <w:sz w:val="20"/>
                <w:lang w:eastAsia="en-US"/>
              </w:rPr>
            </w:pPr>
            <w:r w:rsidRPr="00F94FEF">
              <w:rPr>
                <w:bCs/>
                <w:sz w:val="20"/>
                <w:lang w:eastAsia="en-US"/>
              </w:rPr>
              <w:t>iš ilgalaikio turto perleidimo (parduotas nurašytas IT (autobusai ir kt.))</w:t>
            </w:r>
          </w:p>
        </w:tc>
        <w:tc>
          <w:tcPr>
            <w:tcW w:w="1204" w:type="dxa"/>
            <w:tcBorders>
              <w:top w:val="single" w:sz="4" w:space="0" w:color="auto"/>
              <w:left w:val="single" w:sz="4" w:space="0" w:color="auto"/>
              <w:bottom w:val="single" w:sz="4" w:space="0" w:color="auto"/>
              <w:right w:val="single" w:sz="4" w:space="0" w:color="auto"/>
            </w:tcBorders>
            <w:vAlign w:val="center"/>
          </w:tcPr>
          <w:p w14:paraId="564A1490" w14:textId="77777777" w:rsidR="007F32C2" w:rsidRPr="00F94FEF" w:rsidRDefault="007F32C2">
            <w:pPr>
              <w:spacing w:line="256" w:lineRule="auto"/>
              <w:jc w:val="center"/>
              <w:rPr>
                <w:bCs/>
                <w:sz w:val="20"/>
                <w:lang w:eastAsia="en-US"/>
              </w:rPr>
            </w:pPr>
            <w:r w:rsidRPr="00F94FEF">
              <w:rPr>
                <w:bCs/>
                <w:sz w:val="20"/>
                <w:lang w:eastAsia="en-US"/>
              </w:rPr>
              <w:t>5,0</w:t>
            </w:r>
          </w:p>
        </w:tc>
        <w:tc>
          <w:tcPr>
            <w:tcW w:w="1205" w:type="dxa"/>
            <w:tcBorders>
              <w:top w:val="single" w:sz="4" w:space="0" w:color="auto"/>
              <w:left w:val="single" w:sz="4" w:space="0" w:color="auto"/>
              <w:bottom w:val="single" w:sz="4" w:space="0" w:color="auto"/>
              <w:right w:val="single" w:sz="4" w:space="0" w:color="auto"/>
            </w:tcBorders>
            <w:vAlign w:val="center"/>
          </w:tcPr>
          <w:p w14:paraId="7303BDEA" w14:textId="77777777" w:rsidR="007F32C2" w:rsidRPr="00F94FEF" w:rsidRDefault="007F32C2">
            <w:pPr>
              <w:spacing w:line="256" w:lineRule="auto"/>
              <w:jc w:val="center"/>
              <w:rPr>
                <w:bCs/>
                <w:sz w:val="20"/>
                <w:lang w:eastAsia="en-US"/>
              </w:rPr>
            </w:pPr>
            <w:r w:rsidRPr="00F94FEF">
              <w:rPr>
                <w:bCs/>
                <w:sz w:val="20"/>
                <w:lang w:eastAsia="en-US"/>
              </w:rPr>
              <w:t>8,9</w:t>
            </w:r>
          </w:p>
        </w:tc>
        <w:tc>
          <w:tcPr>
            <w:tcW w:w="1275" w:type="dxa"/>
            <w:tcBorders>
              <w:top w:val="single" w:sz="4" w:space="0" w:color="auto"/>
              <w:left w:val="single" w:sz="4" w:space="0" w:color="auto"/>
              <w:bottom w:val="single" w:sz="4" w:space="0" w:color="auto"/>
              <w:right w:val="single" w:sz="4" w:space="0" w:color="auto"/>
            </w:tcBorders>
            <w:vAlign w:val="center"/>
          </w:tcPr>
          <w:p w14:paraId="71999F88" w14:textId="77777777" w:rsidR="007F32C2" w:rsidRPr="00F94FEF" w:rsidRDefault="007F32C2">
            <w:pPr>
              <w:spacing w:line="256" w:lineRule="auto"/>
              <w:jc w:val="center"/>
              <w:rPr>
                <w:bCs/>
                <w:sz w:val="20"/>
                <w:lang w:eastAsia="en-US"/>
              </w:rPr>
            </w:pPr>
            <w:r w:rsidRPr="00F94FEF">
              <w:rPr>
                <w:bCs/>
                <w:sz w:val="20"/>
                <w:lang w:eastAsia="en-US"/>
              </w:rPr>
              <w:t>-3,9</w:t>
            </w:r>
          </w:p>
        </w:tc>
        <w:tc>
          <w:tcPr>
            <w:tcW w:w="1205" w:type="dxa"/>
            <w:tcBorders>
              <w:top w:val="single" w:sz="4" w:space="0" w:color="auto"/>
              <w:left w:val="single" w:sz="4" w:space="0" w:color="auto"/>
              <w:bottom w:val="single" w:sz="4" w:space="0" w:color="auto"/>
              <w:right w:val="single" w:sz="4" w:space="0" w:color="auto"/>
            </w:tcBorders>
            <w:vAlign w:val="center"/>
          </w:tcPr>
          <w:p w14:paraId="2D8A2968" w14:textId="77777777" w:rsidR="007F32C2" w:rsidRPr="00F94FEF" w:rsidRDefault="007F32C2">
            <w:pPr>
              <w:spacing w:line="256" w:lineRule="auto"/>
              <w:jc w:val="center"/>
              <w:rPr>
                <w:bCs/>
                <w:sz w:val="20"/>
                <w:lang w:eastAsia="en-US"/>
              </w:rPr>
            </w:pPr>
            <w:r w:rsidRPr="00F94FEF">
              <w:rPr>
                <w:bCs/>
                <w:sz w:val="20"/>
                <w:lang w:eastAsia="en-US"/>
              </w:rPr>
              <w:t>-43,8</w:t>
            </w:r>
          </w:p>
        </w:tc>
      </w:tr>
      <w:tr w:rsidR="00F94FEF" w:rsidRPr="00F94FEF" w14:paraId="7F0249DE" w14:textId="77777777" w:rsidTr="00AF6F8F">
        <w:trPr>
          <w:trHeight w:hRule="exact" w:val="738"/>
        </w:trPr>
        <w:tc>
          <w:tcPr>
            <w:tcW w:w="3828" w:type="dxa"/>
            <w:tcBorders>
              <w:top w:val="single" w:sz="4" w:space="0" w:color="auto"/>
              <w:left w:val="single" w:sz="4" w:space="0" w:color="auto"/>
              <w:bottom w:val="single" w:sz="4" w:space="0" w:color="auto"/>
              <w:right w:val="single" w:sz="4" w:space="0" w:color="auto"/>
            </w:tcBorders>
            <w:vAlign w:val="center"/>
          </w:tcPr>
          <w:p w14:paraId="0253D03C" w14:textId="77777777" w:rsidR="007F32C2" w:rsidRPr="00F94FEF" w:rsidRDefault="007F32C2">
            <w:pPr>
              <w:spacing w:line="256" w:lineRule="auto"/>
              <w:rPr>
                <w:bCs/>
                <w:sz w:val="20"/>
                <w:lang w:eastAsia="en-US"/>
              </w:rPr>
            </w:pPr>
            <w:r w:rsidRPr="00F94FEF">
              <w:rPr>
                <w:bCs/>
                <w:sz w:val="20"/>
                <w:lang w:eastAsia="en-US"/>
              </w:rPr>
              <w:t>iš draudimo išmokų žalos atlyginimui (pagal eismo įvykius draudimo padengtos turto remonto išlaidos)</w:t>
            </w:r>
          </w:p>
        </w:tc>
        <w:tc>
          <w:tcPr>
            <w:tcW w:w="1204" w:type="dxa"/>
            <w:tcBorders>
              <w:top w:val="single" w:sz="4" w:space="0" w:color="auto"/>
              <w:left w:val="single" w:sz="4" w:space="0" w:color="auto"/>
              <w:bottom w:val="single" w:sz="4" w:space="0" w:color="auto"/>
              <w:right w:val="single" w:sz="4" w:space="0" w:color="auto"/>
            </w:tcBorders>
            <w:vAlign w:val="center"/>
          </w:tcPr>
          <w:p w14:paraId="64684983" w14:textId="77777777" w:rsidR="007F32C2" w:rsidRPr="00F94FEF" w:rsidRDefault="007F32C2">
            <w:pPr>
              <w:spacing w:line="256" w:lineRule="auto"/>
              <w:jc w:val="center"/>
              <w:rPr>
                <w:bCs/>
                <w:sz w:val="20"/>
                <w:lang w:eastAsia="en-US"/>
              </w:rPr>
            </w:pPr>
            <w:r w:rsidRPr="00F94FEF">
              <w:rPr>
                <w:bCs/>
                <w:sz w:val="20"/>
                <w:lang w:eastAsia="en-US"/>
              </w:rPr>
              <w:t>0,8</w:t>
            </w:r>
          </w:p>
        </w:tc>
        <w:tc>
          <w:tcPr>
            <w:tcW w:w="1205" w:type="dxa"/>
            <w:tcBorders>
              <w:top w:val="single" w:sz="4" w:space="0" w:color="auto"/>
              <w:left w:val="single" w:sz="4" w:space="0" w:color="auto"/>
              <w:bottom w:val="single" w:sz="4" w:space="0" w:color="auto"/>
              <w:right w:val="single" w:sz="4" w:space="0" w:color="auto"/>
            </w:tcBorders>
            <w:vAlign w:val="center"/>
          </w:tcPr>
          <w:p w14:paraId="0FD91DE2" w14:textId="77777777" w:rsidR="007F32C2" w:rsidRPr="00F94FEF" w:rsidRDefault="007F32C2">
            <w:pPr>
              <w:spacing w:line="256" w:lineRule="auto"/>
              <w:jc w:val="center"/>
              <w:rPr>
                <w:bCs/>
                <w:sz w:val="20"/>
                <w:lang w:eastAsia="en-US"/>
              </w:rPr>
            </w:pPr>
            <w:r w:rsidRPr="00F94FEF">
              <w:rPr>
                <w:bCs/>
                <w:sz w:val="20"/>
                <w:lang w:eastAsia="en-US"/>
              </w:rPr>
              <w:t>4,7</w:t>
            </w:r>
          </w:p>
        </w:tc>
        <w:tc>
          <w:tcPr>
            <w:tcW w:w="1275" w:type="dxa"/>
            <w:tcBorders>
              <w:top w:val="single" w:sz="4" w:space="0" w:color="auto"/>
              <w:left w:val="single" w:sz="4" w:space="0" w:color="auto"/>
              <w:bottom w:val="single" w:sz="4" w:space="0" w:color="auto"/>
              <w:right w:val="single" w:sz="4" w:space="0" w:color="auto"/>
            </w:tcBorders>
            <w:vAlign w:val="center"/>
          </w:tcPr>
          <w:p w14:paraId="175C11D0" w14:textId="77777777" w:rsidR="007F32C2" w:rsidRPr="00F94FEF" w:rsidRDefault="007F32C2">
            <w:pPr>
              <w:spacing w:line="256" w:lineRule="auto"/>
              <w:jc w:val="center"/>
              <w:rPr>
                <w:bCs/>
                <w:sz w:val="20"/>
                <w:lang w:eastAsia="en-US"/>
              </w:rPr>
            </w:pPr>
            <w:r w:rsidRPr="00F94FEF">
              <w:rPr>
                <w:bCs/>
                <w:sz w:val="20"/>
                <w:lang w:eastAsia="en-US"/>
              </w:rPr>
              <w:t>-3,9</w:t>
            </w:r>
          </w:p>
        </w:tc>
        <w:tc>
          <w:tcPr>
            <w:tcW w:w="1205" w:type="dxa"/>
            <w:tcBorders>
              <w:top w:val="single" w:sz="4" w:space="0" w:color="auto"/>
              <w:left w:val="single" w:sz="4" w:space="0" w:color="auto"/>
              <w:bottom w:val="single" w:sz="4" w:space="0" w:color="auto"/>
              <w:right w:val="single" w:sz="4" w:space="0" w:color="auto"/>
            </w:tcBorders>
            <w:vAlign w:val="center"/>
          </w:tcPr>
          <w:p w14:paraId="42242092" w14:textId="77777777" w:rsidR="007F32C2" w:rsidRPr="00F94FEF" w:rsidRDefault="007F32C2">
            <w:pPr>
              <w:spacing w:line="256" w:lineRule="auto"/>
              <w:jc w:val="center"/>
              <w:rPr>
                <w:bCs/>
                <w:sz w:val="20"/>
                <w:lang w:eastAsia="en-US"/>
              </w:rPr>
            </w:pPr>
            <w:r w:rsidRPr="00F94FEF">
              <w:rPr>
                <w:bCs/>
                <w:sz w:val="20"/>
                <w:lang w:eastAsia="en-US"/>
              </w:rPr>
              <w:t>-83,0</w:t>
            </w:r>
          </w:p>
        </w:tc>
      </w:tr>
      <w:tr w:rsidR="00F94FEF" w:rsidRPr="00F94FEF" w14:paraId="63042C86" w14:textId="77777777" w:rsidTr="007F32C2">
        <w:trPr>
          <w:trHeight w:hRule="exact" w:val="340"/>
        </w:trPr>
        <w:tc>
          <w:tcPr>
            <w:tcW w:w="3828" w:type="dxa"/>
            <w:tcBorders>
              <w:top w:val="single" w:sz="4" w:space="0" w:color="auto"/>
              <w:left w:val="single" w:sz="4" w:space="0" w:color="auto"/>
              <w:bottom w:val="single" w:sz="4" w:space="0" w:color="auto"/>
              <w:right w:val="single" w:sz="4" w:space="0" w:color="auto"/>
            </w:tcBorders>
            <w:vAlign w:val="center"/>
          </w:tcPr>
          <w:p w14:paraId="15D8B8C5" w14:textId="77777777" w:rsidR="007F32C2" w:rsidRPr="00F94FEF" w:rsidRDefault="007F32C2">
            <w:pPr>
              <w:spacing w:line="256" w:lineRule="auto"/>
              <w:rPr>
                <w:bCs/>
                <w:sz w:val="20"/>
                <w:lang w:eastAsia="en-US"/>
              </w:rPr>
            </w:pPr>
            <w:r w:rsidRPr="00F94FEF">
              <w:rPr>
                <w:bCs/>
                <w:sz w:val="20"/>
                <w:lang w:eastAsia="en-US"/>
              </w:rPr>
              <w:t>iš siuntų gabenimo ir atidavimo</w:t>
            </w:r>
          </w:p>
        </w:tc>
        <w:tc>
          <w:tcPr>
            <w:tcW w:w="1204" w:type="dxa"/>
            <w:tcBorders>
              <w:top w:val="single" w:sz="4" w:space="0" w:color="auto"/>
              <w:left w:val="single" w:sz="4" w:space="0" w:color="auto"/>
              <w:bottom w:val="single" w:sz="4" w:space="0" w:color="auto"/>
              <w:right w:val="single" w:sz="4" w:space="0" w:color="auto"/>
            </w:tcBorders>
            <w:vAlign w:val="center"/>
          </w:tcPr>
          <w:p w14:paraId="36351F6E" w14:textId="77777777" w:rsidR="007F32C2" w:rsidRPr="00F94FEF" w:rsidRDefault="007F32C2">
            <w:pPr>
              <w:spacing w:line="256" w:lineRule="auto"/>
              <w:jc w:val="center"/>
              <w:rPr>
                <w:bCs/>
                <w:sz w:val="20"/>
                <w:lang w:eastAsia="en-US"/>
              </w:rPr>
            </w:pPr>
            <w:r w:rsidRPr="00F94FEF">
              <w:rPr>
                <w:bCs/>
                <w:sz w:val="20"/>
                <w:lang w:eastAsia="en-US"/>
              </w:rPr>
              <w:t>16,8</w:t>
            </w:r>
          </w:p>
        </w:tc>
        <w:tc>
          <w:tcPr>
            <w:tcW w:w="1205" w:type="dxa"/>
            <w:tcBorders>
              <w:top w:val="single" w:sz="4" w:space="0" w:color="auto"/>
              <w:left w:val="single" w:sz="4" w:space="0" w:color="auto"/>
              <w:bottom w:val="single" w:sz="4" w:space="0" w:color="auto"/>
              <w:right w:val="single" w:sz="4" w:space="0" w:color="auto"/>
            </w:tcBorders>
            <w:vAlign w:val="center"/>
          </w:tcPr>
          <w:p w14:paraId="2F038BD7" w14:textId="77777777" w:rsidR="007F32C2" w:rsidRPr="00F94FEF" w:rsidRDefault="007F32C2">
            <w:pPr>
              <w:spacing w:line="256" w:lineRule="auto"/>
              <w:jc w:val="center"/>
              <w:rPr>
                <w:bCs/>
                <w:sz w:val="20"/>
                <w:lang w:eastAsia="en-US"/>
              </w:rPr>
            </w:pPr>
            <w:r w:rsidRPr="00F94FEF">
              <w:rPr>
                <w:bCs/>
                <w:sz w:val="20"/>
                <w:lang w:eastAsia="en-US"/>
              </w:rPr>
              <w:t>21,7</w:t>
            </w:r>
          </w:p>
        </w:tc>
        <w:tc>
          <w:tcPr>
            <w:tcW w:w="1275" w:type="dxa"/>
            <w:tcBorders>
              <w:top w:val="single" w:sz="4" w:space="0" w:color="auto"/>
              <w:left w:val="single" w:sz="4" w:space="0" w:color="auto"/>
              <w:bottom w:val="single" w:sz="4" w:space="0" w:color="auto"/>
              <w:right w:val="single" w:sz="4" w:space="0" w:color="auto"/>
            </w:tcBorders>
            <w:vAlign w:val="center"/>
          </w:tcPr>
          <w:p w14:paraId="36187885" w14:textId="77777777" w:rsidR="007F32C2" w:rsidRPr="00F94FEF" w:rsidRDefault="007F32C2">
            <w:pPr>
              <w:spacing w:line="256" w:lineRule="auto"/>
              <w:jc w:val="center"/>
              <w:rPr>
                <w:bCs/>
                <w:sz w:val="20"/>
                <w:lang w:eastAsia="en-US"/>
              </w:rPr>
            </w:pPr>
            <w:r w:rsidRPr="00F94FEF">
              <w:rPr>
                <w:bCs/>
                <w:sz w:val="20"/>
                <w:lang w:eastAsia="en-US"/>
              </w:rPr>
              <w:t>-4,9</w:t>
            </w:r>
          </w:p>
        </w:tc>
        <w:tc>
          <w:tcPr>
            <w:tcW w:w="1205" w:type="dxa"/>
            <w:tcBorders>
              <w:top w:val="single" w:sz="4" w:space="0" w:color="auto"/>
              <w:left w:val="single" w:sz="4" w:space="0" w:color="auto"/>
              <w:bottom w:val="single" w:sz="4" w:space="0" w:color="auto"/>
              <w:right w:val="single" w:sz="4" w:space="0" w:color="auto"/>
            </w:tcBorders>
            <w:vAlign w:val="center"/>
          </w:tcPr>
          <w:p w14:paraId="63D44FBF" w14:textId="77777777" w:rsidR="007F32C2" w:rsidRPr="00F94FEF" w:rsidRDefault="007F32C2">
            <w:pPr>
              <w:spacing w:line="256" w:lineRule="auto"/>
              <w:jc w:val="center"/>
              <w:rPr>
                <w:bCs/>
                <w:sz w:val="20"/>
                <w:lang w:eastAsia="en-US"/>
              </w:rPr>
            </w:pPr>
            <w:r w:rsidRPr="00F94FEF">
              <w:rPr>
                <w:bCs/>
                <w:sz w:val="20"/>
                <w:lang w:eastAsia="en-US"/>
              </w:rPr>
              <w:t>-22,6</w:t>
            </w:r>
          </w:p>
        </w:tc>
      </w:tr>
      <w:tr w:rsidR="00F94FEF" w:rsidRPr="00F94FEF" w14:paraId="5D11F2D3" w14:textId="77777777" w:rsidTr="007F32C2">
        <w:trPr>
          <w:trHeight w:hRule="exact" w:val="340"/>
        </w:trPr>
        <w:tc>
          <w:tcPr>
            <w:tcW w:w="3828" w:type="dxa"/>
            <w:tcBorders>
              <w:top w:val="single" w:sz="4" w:space="0" w:color="auto"/>
              <w:left w:val="single" w:sz="4" w:space="0" w:color="auto"/>
              <w:bottom w:val="single" w:sz="4" w:space="0" w:color="auto"/>
              <w:right w:val="single" w:sz="4" w:space="0" w:color="auto"/>
            </w:tcBorders>
            <w:vAlign w:val="center"/>
          </w:tcPr>
          <w:p w14:paraId="322CFE3A" w14:textId="77777777" w:rsidR="007F32C2" w:rsidRPr="00F94FEF" w:rsidRDefault="007F32C2">
            <w:pPr>
              <w:spacing w:line="256" w:lineRule="auto"/>
              <w:rPr>
                <w:bCs/>
                <w:sz w:val="20"/>
                <w:lang w:eastAsia="en-US"/>
              </w:rPr>
            </w:pPr>
            <w:r w:rsidRPr="00F94FEF">
              <w:rPr>
                <w:bCs/>
                <w:sz w:val="20"/>
                <w:lang w:eastAsia="en-US"/>
              </w:rPr>
              <w:t>iš komisinių už kitų AP parduotus bilietus</w:t>
            </w:r>
          </w:p>
        </w:tc>
        <w:tc>
          <w:tcPr>
            <w:tcW w:w="1204" w:type="dxa"/>
            <w:tcBorders>
              <w:top w:val="single" w:sz="4" w:space="0" w:color="auto"/>
              <w:left w:val="single" w:sz="4" w:space="0" w:color="auto"/>
              <w:bottom w:val="single" w:sz="4" w:space="0" w:color="auto"/>
              <w:right w:val="single" w:sz="4" w:space="0" w:color="auto"/>
            </w:tcBorders>
            <w:vAlign w:val="center"/>
          </w:tcPr>
          <w:p w14:paraId="0321BFFB" w14:textId="77777777" w:rsidR="007F32C2" w:rsidRPr="00F94FEF" w:rsidRDefault="007F32C2">
            <w:pPr>
              <w:spacing w:line="256" w:lineRule="auto"/>
              <w:jc w:val="center"/>
              <w:rPr>
                <w:bCs/>
                <w:sz w:val="20"/>
                <w:lang w:eastAsia="en-US"/>
              </w:rPr>
            </w:pPr>
            <w:r w:rsidRPr="00F94FEF">
              <w:rPr>
                <w:bCs/>
                <w:sz w:val="20"/>
                <w:lang w:eastAsia="en-US"/>
              </w:rPr>
              <w:t>4,4</w:t>
            </w:r>
          </w:p>
        </w:tc>
        <w:tc>
          <w:tcPr>
            <w:tcW w:w="1205" w:type="dxa"/>
            <w:tcBorders>
              <w:top w:val="single" w:sz="4" w:space="0" w:color="auto"/>
              <w:left w:val="single" w:sz="4" w:space="0" w:color="auto"/>
              <w:bottom w:val="single" w:sz="4" w:space="0" w:color="auto"/>
              <w:right w:val="single" w:sz="4" w:space="0" w:color="auto"/>
            </w:tcBorders>
            <w:vAlign w:val="center"/>
          </w:tcPr>
          <w:p w14:paraId="40CEA98B" w14:textId="77777777" w:rsidR="007F32C2" w:rsidRPr="00F94FEF" w:rsidRDefault="007F32C2">
            <w:pPr>
              <w:spacing w:line="256" w:lineRule="auto"/>
              <w:jc w:val="center"/>
              <w:rPr>
                <w:bCs/>
                <w:sz w:val="20"/>
                <w:lang w:eastAsia="en-US"/>
              </w:rPr>
            </w:pPr>
            <w:r w:rsidRPr="00F94FEF">
              <w:rPr>
                <w:bCs/>
                <w:sz w:val="20"/>
                <w:lang w:eastAsia="en-US"/>
              </w:rPr>
              <w:t>4,2</w:t>
            </w:r>
          </w:p>
        </w:tc>
        <w:tc>
          <w:tcPr>
            <w:tcW w:w="1275" w:type="dxa"/>
            <w:tcBorders>
              <w:top w:val="single" w:sz="4" w:space="0" w:color="auto"/>
              <w:left w:val="single" w:sz="4" w:space="0" w:color="auto"/>
              <w:bottom w:val="single" w:sz="4" w:space="0" w:color="auto"/>
              <w:right w:val="single" w:sz="4" w:space="0" w:color="auto"/>
            </w:tcBorders>
            <w:vAlign w:val="center"/>
          </w:tcPr>
          <w:p w14:paraId="534B1D87" w14:textId="77777777" w:rsidR="007F32C2" w:rsidRPr="00F94FEF" w:rsidRDefault="007F32C2">
            <w:pPr>
              <w:spacing w:line="256" w:lineRule="auto"/>
              <w:jc w:val="center"/>
              <w:rPr>
                <w:bCs/>
                <w:sz w:val="20"/>
                <w:lang w:eastAsia="en-US"/>
              </w:rPr>
            </w:pPr>
            <w:r w:rsidRPr="00F94FEF">
              <w:rPr>
                <w:bCs/>
                <w:sz w:val="20"/>
                <w:lang w:eastAsia="en-US"/>
              </w:rPr>
              <w:t>0,2</w:t>
            </w:r>
          </w:p>
        </w:tc>
        <w:tc>
          <w:tcPr>
            <w:tcW w:w="1205" w:type="dxa"/>
            <w:tcBorders>
              <w:top w:val="single" w:sz="4" w:space="0" w:color="auto"/>
              <w:left w:val="single" w:sz="4" w:space="0" w:color="auto"/>
              <w:bottom w:val="single" w:sz="4" w:space="0" w:color="auto"/>
              <w:right w:val="single" w:sz="4" w:space="0" w:color="auto"/>
            </w:tcBorders>
            <w:vAlign w:val="center"/>
          </w:tcPr>
          <w:p w14:paraId="03B8A155" w14:textId="77777777" w:rsidR="007F32C2" w:rsidRPr="00F94FEF" w:rsidRDefault="007F32C2">
            <w:pPr>
              <w:spacing w:line="256" w:lineRule="auto"/>
              <w:jc w:val="center"/>
              <w:rPr>
                <w:bCs/>
                <w:sz w:val="20"/>
                <w:lang w:eastAsia="en-US"/>
              </w:rPr>
            </w:pPr>
            <w:r w:rsidRPr="00F94FEF">
              <w:rPr>
                <w:bCs/>
                <w:sz w:val="20"/>
                <w:lang w:eastAsia="en-US"/>
              </w:rPr>
              <w:t>4,8</w:t>
            </w:r>
          </w:p>
        </w:tc>
      </w:tr>
      <w:tr w:rsidR="00F94FEF" w:rsidRPr="00F94FEF" w14:paraId="2EE83B2C" w14:textId="77777777" w:rsidTr="007F32C2">
        <w:trPr>
          <w:trHeight w:hRule="exact" w:val="340"/>
        </w:trPr>
        <w:tc>
          <w:tcPr>
            <w:tcW w:w="3828" w:type="dxa"/>
            <w:tcBorders>
              <w:top w:val="single" w:sz="4" w:space="0" w:color="auto"/>
              <w:left w:val="single" w:sz="4" w:space="0" w:color="auto"/>
              <w:bottom w:val="single" w:sz="4" w:space="0" w:color="auto"/>
              <w:right w:val="single" w:sz="4" w:space="0" w:color="auto"/>
            </w:tcBorders>
            <w:vAlign w:val="center"/>
          </w:tcPr>
          <w:p w14:paraId="149D644B" w14:textId="77777777" w:rsidR="007F32C2" w:rsidRPr="00F94FEF" w:rsidRDefault="007F32C2">
            <w:pPr>
              <w:spacing w:line="256" w:lineRule="auto"/>
              <w:rPr>
                <w:bCs/>
                <w:sz w:val="20"/>
                <w:lang w:eastAsia="en-US"/>
              </w:rPr>
            </w:pPr>
            <w:r w:rsidRPr="00F94FEF">
              <w:rPr>
                <w:bCs/>
                <w:sz w:val="20"/>
                <w:lang w:eastAsia="en-US"/>
              </w:rPr>
              <w:t>iš įvažiavimų į autobusų stotį</w:t>
            </w:r>
          </w:p>
        </w:tc>
        <w:tc>
          <w:tcPr>
            <w:tcW w:w="1204" w:type="dxa"/>
            <w:tcBorders>
              <w:top w:val="single" w:sz="4" w:space="0" w:color="auto"/>
              <w:left w:val="single" w:sz="4" w:space="0" w:color="auto"/>
              <w:bottom w:val="single" w:sz="4" w:space="0" w:color="auto"/>
              <w:right w:val="single" w:sz="4" w:space="0" w:color="auto"/>
            </w:tcBorders>
            <w:vAlign w:val="center"/>
          </w:tcPr>
          <w:p w14:paraId="751D4A57" w14:textId="77777777" w:rsidR="007F32C2" w:rsidRPr="00F94FEF" w:rsidRDefault="007F32C2">
            <w:pPr>
              <w:spacing w:line="256" w:lineRule="auto"/>
              <w:jc w:val="center"/>
              <w:rPr>
                <w:bCs/>
                <w:sz w:val="20"/>
                <w:lang w:eastAsia="en-US"/>
              </w:rPr>
            </w:pPr>
            <w:r w:rsidRPr="00F94FEF">
              <w:rPr>
                <w:bCs/>
                <w:sz w:val="20"/>
                <w:lang w:eastAsia="en-US"/>
              </w:rPr>
              <w:t>14,3</w:t>
            </w:r>
          </w:p>
        </w:tc>
        <w:tc>
          <w:tcPr>
            <w:tcW w:w="1205" w:type="dxa"/>
            <w:tcBorders>
              <w:top w:val="single" w:sz="4" w:space="0" w:color="auto"/>
              <w:left w:val="single" w:sz="4" w:space="0" w:color="auto"/>
              <w:bottom w:val="single" w:sz="4" w:space="0" w:color="auto"/>
              <w:right w:val="single" w:sz="4" w:space="0" w:color="auto"/>
            </w:tcBorders>
            <w:vAlign w:val="center"/>
          </w:tcPr>
          <w:p w14:paraId="7FB9D52D" w14:textId="77777777" w:rsidR="007F32C2" w:rsidRPr="00F94FEF" w:rsidRDefault="007F32C2">
            <w:pPr>
              <w:spacing w:line="256" w:lineRule="auto"/>
              <w:jc w:val="center"/>
              <w:rPr>
                <w:bCs/>
                <w:sz w:val="20"/>
                <w:lang w:eastAsia="en-US"/>
              </w:rPr>
            </w:pPr>
            <w:r w:rsidRPr="00F94FEF">
              <w:rPr>
                <w:bCs/>
                <w:sz w:val="20"/>
                <w:lang w:eastAsia="en-US"/>
              </w:rPr>
              <w:t>19,0</w:t>
            </w:r>
          </w:p>
        </w:tc>
        <w:tc>
          <w:tcPr>
            <w:tcW w:w="1275" w:type="dxa"/>
            <w:tcBorders>
              <w:top w:val="single" w:sz="4" w:space="0" w:color="auto"/>
              <w:left w:val="single" w:sz="4" w:space="0" w:color="auto"/>
              <w:bottom w:val="single" w:sz="4" w:space="0" w:color="auto"/>
              <w:right w:val="single" w:sz="4" w:space="0" w:color="auto"/>
            </w:tcBorders>
            <w:vAlign w:val="center"/>
          </w:tcPr>
          <w:p w14:paraId="17341D01" w14:textId="77777777" w:rsidR="007F32C2" w:rsidRPr="00F94FEF" w:rsidRDefault="007F32C2">
            <w:pPr>
              <w:spacing w:line="256" w:lineRule="auto"/>
              <w:jc w:val="center"/>
              <w:rPr>
                <w:bCs/>
                <w:sz w:val="20"/>
                <w:lang w:eastAsia="en-US"/>
              </w:rPr>
            </w:pPr>
            <w:r w:rsidRPr="00F94FEF">
              <w:rPr>
                <w:bCs/>
                <w:sz w:val="20"/>
                <w:lang w:eastAsia="en-US"/>
              </w:rPr>
              <w:t>-4,7</w:t>
            </w:r>
          </w:p>
        </w:tc>
        <w:tc>
          <w:tcPr>
            <w:tcW w:w="1205" w:type="dxa"/>
            <w:tcBorders>
              <w:top w:val="single" w:sz="4" w:space="0" w:color="auto"/>
              <w:left w:val="single" w:sz="4" w:space="0" w:color="auto"/>
              <w:bottom w:val="single" w:sz="4" w:space="0" w:color="auto"/>
              <w:right w:val="single" w:sz="4" w:space="0" w:color="auto"/>
            </w:tcBorders>
            <w:vAlign w:val="center"/>
          </w:tcPr>
          <w:p w14:paraId="45497A5E" w14:textId="77777777" w:rsidR="007F32C2" w:rsidRPr="00F94FEF" w:rsidRDefault="007F32C2">
            <w:pPr>
              <w:spacing w:line="256" w:lineRule="auto"/>
              <w:jc w:val="center"/>
              <w:rPr>
                <w:bCs/>
                <w:sz w:val="20"/>
                <w:lang w:eastAsia="en-US"/>
              </w:rPr>
            </w:pPr>
            <w:r w:rsidRPr="00F94FEF">
              <w:rPr>
                <w:bCs/>
                <w:sz w:val="20"/>
                <w:lang w:eastAsia="en-US"/>
              </w:rPr>
              <w:t>-24,7</w:t>
            </w:r>
          </w:p>
        </w:tc>
      </w:tr>
      <w:tr w:rsidR="00F94FEF" w:rsidRPr="00F94FEF" w14:paraId="1A2FBBF9" w14:textId="77777777" w:rsidTr="007F32C2">
        <w:trPr>
          <w:trHeight w:hRule="exact" w:val="340"/>
        </w:trPr>
        <w:tc>
          <w:tcPr>
            <w:tcW w:w="3828" w:type="dxa"/>
            <w:tcBorders>
              <w:top w:val="single" w:sz="4" w:space="0" w:color="auto"/>
              <w:left w:val="single" w:sz="4" w:space="0" w:color="auto"/>
              <w:bottom w:val="single" w:sz="4" w:space="0" w:color="auto"/>
              <w:right w:val="single" w:sz="4" w:space="0" w:color="auto"/>
            </w:tcBorders>
            <w:vAlign w:val="center"/>
          </w:tcPr>
          <w:p w14:paraId="1E32C45A" w14:textId="77777777" w:rsidR="007F32C2" w:rsidRPr="00F94FEF" w:rsidRDefault="007F32C2">
            <w:pPr>
              <w:spacing w:line="256" w:lineRule="auto"/>
              <w:rPr>
                <w:bCs/>
                <w:sz w:val="20"/>
                <w:lang w:eastAsia="en-US"/>
              </w:rPr>
            </w:pPr>
            <w:r w:rsidRPr="00F94FEF">
              <w:rPr>
                <w:bCs/>
                <w:sz w:val="20"/>
                <w:lang w:eastAsia="en-US"/>
              </w:rPr>
              <w:t>kitos pajamos</w:t>
            </w:r>
          </w:p>
        </w:tc>
        <w:tc>
          <w:tcPr>
            <w:tcW w:w="1204" w:type="dxa"/>
            <w:tcBorders>
              <w:top w:val="single" w:sz="4" w:space="0" w:color="auto"/>
              <w:left w:val="single" w:sz="4" w:space="0" w:color="auto"/>
              <w:bottom w:val="single" w:sz="4" w:space="0" w:color="auto"/>
              <w:right w:val="single" w:sz="4" w:space="0" w:color="auto"/>
            </w:tcBorders>
            <w:vAlign w:val="center"/>
          </w:tcPr>
          <w:p w14:paraId="1CA38178" w14:textId="77777777" w:rsidR="007F32C2" w:rsidRPr="00F94FEF" w:rsidRDefault="007F32C2">
            <w:pPr>
              <w:spacing w:line="256" w:lineRule="auto"/>
              <w:jc w:val="center"/>
              <w:rPr>
                <w:bCs/>
                <w:sz w:val="20"/>
                <w:lang w:eastAsia="en-US"/>
              </w:rPr>
            </w:pPr>
            <w:r w:rsidRPr="00F94FEF">
              <w:rPr>
                <w:bCs/>
                <w:sz w:val="20"/>
                <w:lang w:eastAsia="en-US"/>
              </w:rPr>
              <w:t>3,0</w:t>
            </w:r>
          </w:p>
        </w:tc>
        <w:tc>
          <w:tcPr>
            <w:tcW w:w="1205" w:type="dxa"/>
            <w:tcBorders>
              <w:top w:val="single" w:sz="4" w:space="0" w:color="auto"/>
              <w:left w:val="single" w:sz="4" w:space="0" w:color="auto"/>
              <w:bottom w:val="single" w:sz="4" w:space="0" w:color="auto"/>
              <w:right w:val="single" w:sz="4" w:space="0" w:color="auto"/>
            </w:tcBorders>
            <w:vAlign w:val="center"/>
          </w:tcPr>
          <w:p w14:paraId="47AAAB17" w14:textId="77777777" w:rsidR="007F32C2" w:rsidRPr="00F94FEF" w:rsidRDefault="007F32C2">
            <w:pPr>
              <w:spacing w:line="256" w:lineRule="auto"/>
              <w:jc w:val="center"/>
              <w:rPr>
                <w:bCs/>
                <w:sz w:val="20"/>
                <w:lang w:eastAsia="en-US"/>
              </w:rPr>
            </w:pPr>
            <w:r w:rsidRPr="00F94FEF">
              <w:rPr>
                <w:bCs/>
                <w:sz w:val="20"/>
                <w:lang w:eastAsia="en-US"/>
              </w:rPr>
              <w:t>1,1</w:t>
            </w:r>
          </w:p>
        </w:tc>
        <w:tc>
          <w:tcPr>
            <w:tcW w:w="1275" w:type="dxa"/>
            <w:tcBorders>
              <w:top w:val="single" w:sz="4" w:space="0" w:color="auto"/>
              <w:left w:val="single" w:sz="4" w:space="0" w:color="auto"/>
              <w:bottom w:val="single" w:sz="4" w:space="0" w:color="auto"/>
              <w:right w:val="single" w:sz="4" w:space="0" w:color="auto"/>
            </w:tcBorders>
            <w:vAlign w:val="center"/>
          </w:tcPr>
          <w:p w14:paraId="79726AAB" w14:textId="77777777" w:rsidR="007F32C2" w:rsidRPr="00F94FEF" w:rsidRDefault="007F32C2">
            <w:pPr>
              <w:spacing w:line="256" w:lineRule="auto"/>
              <w:jc w:val="center"/>
              <w:rPr>
                <w:bCs/>
                <w:sz w:val="20"/>
                <w:lang w:eastAsia="en-US"/>
              </w:rPr>
            </w:pPr>
            <w:r w:rsidRPr="00F94FEF">
              <w:rPr>
                <w:bCs/>
                <w:sz w:val="20"/>
                <w:lang w:eastAsia="en-US"/>
              </w:rPr>
              <w:t>1,9</w:t>
            </w:r>
          </w:p>
        </w:tc>
        <w:tc>
          <w:tcPr>
            <w:tcW w:w="1205" w:type="dxa"/>
            <w:tcBorders>
              <w:top w:val="single" w:sz="4" w:space="0" w:color="auto"/>
              <w:left w:val="single" w:sz="4" w:space="0" w:color="auto"/>
              <w:bottom w:val="single" w:sz="4" w:space="0" w:color="auto"/>
              <w:right w:val="single" w:sz="4" w:space="0" w:color="auto"/>
            </w:tcBorders>
            <w:vAlign w:val="center"/>
          </w:tcPr>
          <w:p w14:paraId="35730FBE" w14:textId="77777777" w:rsidR="007F32C2" w:rsidRPr="00F94FEF" w:rsidRDefault="007F32C2">
            <w:pPr>
              <w:spacing w:line="256" w:lineRule="auto"/>
              <w:jc w:val="center"/>
              <w:rPr>
                <w:bCs/>
                <w:sz w:val="20"/>
                <w:lang w:eastAsia="en-US"/>
              </w:rPr>
            </w:pPr>
            <w:r w:rsidRPr="00F94FEF">
              <w:rPr>
                <w:bCs/>
                <w:sz w:val="20"/>
                <w:lang w:eastAsia="en-US"/>
              </w:rPr>
              <w:t>172,7</w:t>
            </w:r>
          </w:p>
        </w:tc>
      </w:tr>
      <w:tr w:rsidR="00F94FEF" w:rsidRPr="00F94FEF" w14:paraId="7C5ED670" w14:textId="77777777" w:rsidTr="007F32C2">
        <w:trPr>
          <w:trHeight w:hRule="exact" w:val="340"/>
        </w:trPr>
        <w:tc>
          <w:tcPr>
            <w:tcW w:w="3828" w:type="dxa"/>
            <w:tcBorders>
              <w:top w:val="single" w:sz="4" w:space="0" w:color="auto"/>
              <w:left w:val="single" w:sz="4" w:space="0" w:color="auto"/>
              <w:bottom w:val="single" w:sz="4" w:space="0" w:color="auto"/>
              <w:right w:val="single" w:sz="4" w:space="0" w:color="auto"/>
            </w:tcBorders>
            <w:vAlign w:val="center"/>
          </w:tcPr>
          <w:p w14:paraId="344B1207" w14:textId="77777777" w:rsidR="007F32C2" w:rsidRPr="00F94FEF" w:rsidRDefault="007F32C2">
            <w:pPr>
              <w:spacing w:line="256" w:lineRule="auto"/>
              <w:rPr>
                <w:sz w:val="20"/>
                <w:lang w:eastAsia="en-US"/>
              </w:rPr>
            </w:pPr>
            <w:r w:rsidRPr="00F94FEF">
              <w:rPr>
                <w:sz w:val="20"/>
                <w:lang w:eastAsia="en-US"/>
              </w:rPr>
              <w:t>iš viešojo tualeto priežiūros</w:t>
            </w:r>
          </w:p>
        </w:tc>
        <w:tc>
          <w:tcPr>
            <w:tcW w:w="1204" w:type="dxa"/>
            <w:tcBorders>
              <w:top w:val="single" w:sz="4" w:space="0" w:color="auto"/>
              <w:left w:val="single" w:sz="4" w:space="0" w:color="auto"/>
              <w:bottom w:val="single" w:sz="4" w:space="0" w:color="auto"/>
              <w:right w:val="single" w:sz="4" w:space="0" w:color="auto"/>
            </w:tcBorders>
            <w:vAlign w:val="center"/>
          </w:tcPr>
          <w:p w14:paraId="3EFF76D4" w14:textId="77777777" w:rsidR="007F32C2" w:rsidRPr="00F94FEF" w:rsidRDefault="007F32C2">
            <w:pPr>
              <w:spacing w:line="256" w:lineRule="auto"/>
              <w:jc w:val="center"/>
              <w:rPr>
                <w:sz w:val="20"/>
                <w:lang w:eastAsia="en-US"/>
              </w:rPr>
            </w:pPr>
            <w:r w:rsidRPr="00F94FEF">
              <w:rPr>
                <w:sz w:val="20"/>
                <w:lang w:eastAsia="en-US"/>
              </w:rPr>
              <w:t>7,5</w:t>
            </w:r>
          </w:p>
        </w:tc>
        <w:tc>
          <w:tcPr>
            <w:tcW w:w="1205" w:type="dxa"/>
            <w:tcBorders>
              <w:top w:val="single" w:sz="4" w:space="0" w:color="auto"/>
              <w:left w:val="single" w:sz="4" w:space="0" w:color="auto"/>
              <w:bottom w:val="single" w:sz="4" w:space="0" w:color="auto"/>
              <w:right w:val="single" w:sz="4" w:space="0" w:color="auto"/>
            </w:tcBorders>
            <w:vAlign w:val="center"/>
          </w:tcPr>
          <w:p w14:paraId="697E6626" w14:textId="77777777" w:rsidR="007F32C2" w:rsidRPr="00F94FEF" w:rsidRDefault="007F32C2">
            <w:pPr>
              <w:spacing w:line="256" w:lineRule="auto"/>
              <w:jc w:val="center"/>
              <w:rPr>
                <w:sz w:val="20"/>
                <w:lang w:eastAsia="en-US"/>
              </w:rPr>
            </w:pPr>
            <w:r w:rsidRPr="00F94FEF">
              <w:rPr>
                <w:sz w:val="20"/>
                <w:lang w:eastAsia="en-US"/>
              </w:rPr>
              <w:t>9,9</w:t>
            </w:r>
          </w:p>
        </w:tc>
        <w:tc>
          <w:tcPr>
            <w:tcW w:w="1275" w:type="dxa"/>
            <w:tcBorders>
              <w:top w:val="single" w:sz="4" w:space="0" w:color="auto"/>
              <w:left w:val="single" w:sz="4" w:space="0" w:color="auto"/>
              <w:bottom w:val="single" w:sz="4" w:space="0" w:color="auto"/>
              <w:right w:val="single" w:sz="4" w:space="0" w:color="auto"/>
            </w:tcBorders>
            <w:vAlign w:val="center"/>
          </w:tcPr>
          <w:p w14:paraId="3121B66B" w14:textId="77777777" w:rsidR="007F32C2" w:rsidRPr="00F94FEF" w:rsidRDefault="007F32C2">
            <w:pPr>
              <w:spacing w:line="256" w:lineRule="auto"/>
              <w:jc w:val="center"/>
              <w:rPr>
                <w:sz w:val="20"/>
                <w:lang w:eastAsia="en-US"/>
              </w:rPr>
            </w:pPr>
            <w:r w:rsidRPr="00F94FEF">
              <w:rPr>
                <w:sz w:val="20"/>
                <w:lang w:eastAsia="en-US"/>
              </w:rPr>
              <w:t>-2,4</w:t>
            </w:r>
          </w:p>
        </w:tc>
        <w:tc>
          <w:tcPr>
            <w:tcW w:w="1205" w:type="dxa"/>
            <w:tcBorders>
              <w:top w:val="single" w:sz="4" w:space="0" w:color="auto"/>
              <w:left w:val="single" w:sz="4" w:space="0" w:color="auto"/>
              <w:bottom w:val="single" w:sz="4" w:space="0" w:color="auto"/>
              <w:right w:val="single" w:sz="4" w:space="0" w:color="auto"/>
            </w:tcBorders>
            <w:vAlign w:val="center"/>
          </w:tcPr>
          <w:p w14:paraId="755FEEF3" w14:textId="77777777" w:rsidR="007F32C2" w:rsidRPr="00F94FEF" w:rsidRDefault="007F32C2">
            <w:pPr>
              <w:spacing w:line="256" w:lineRule="auto"/>
              <w:jc w:val="center"/>
              <w:rPr>
                <w:sz w:val="20"/>
                <w:lang w:eastAsia="en-US"/>
              </w:rPr>
            </w:pPr>
            <w:r w:rsidRPr="00F94FEF">
              <w:rPr>
                <w:sz w:val="20"/>
                <w:lang w:eastAsia="en-US"/>
              </w:rPr>
              <w:t>-24,2</w:t>
            </w:r>
          </w:p>
        </w:tc>
      </w:tr>
      <w:tr w:rsidR="00F94FEF" w:rsidRPr="00F94FEF" w14:paraId="6D8C69D5" w14:textId="77777777" w:rsidTr="007F32C2">
        <w:trPr>
          <w:trHeight w:hRule="exact" w:val="340"/>
        </w:trPr>
        <w:tc>
          <w:tcPr>
            <w:tcW w:w="3828" w:type="dxa"/>
            <w:tcBorders>
              <w:top w:val="single" w:sz="4" w:space="0" w:color="auto"/>
              <w:left w:val="single" w:sz="4" w:space="0" w:color="auto"/>
              <w:bottom w:val="single" w:sz="4" w:space="0" w:color="auto"/>
              <w:right w:val="single" w:sz="4" w:space="0" w:color="auto"/>
            </w:tcBorders>
            <w:vAlign w:val="center"/>
          </w:tcPr>
          <w:p w14:paraId="5D5571C2" w14:textId="77777777" w:rsidR="007F32C2" w:rsidRPr="00F94FEF" w:rsidRDefault="007F32C2">
            <w:pPr>
              <w:spacing w:line="256" w:lineRule="auto"/>
              <w:rPr>
                <w:sz w:val="20"/>
                <w:lang w:eastAsia="en-US"/>
              </w:rPr>
            </w:pPr>
            <w:r w:rsidRPr="00F94FEF">
              <w:rPr>
                <w:sz w:val="20"/>
                <w:lang w:eastAsia="en-US"/>
              </w:rPr>
              <w:t>iš Corona-19 pacientų vežiojimo</w:t>
            </w:r>
          </w:p>
        </w:tc>
        <w:tc>
          <w:tcPr>
            <w:tcW w:w="1204" w:type="dxa"/>
            <w:tcBorders>
              <w:top w:val="single" w:sz="4" w:space="0" w:color="auto"/>
              <w:left w:val="single" w:sz="4" w:space="0" w:color="auto"/>
              <w:bottom w:val="single" w:sz="4" w:space="0" w:color="auto"/>
              <w:right w:val="single" w:sz="4" w:space="0" w:color="auto"/>
            </w:tcBorders>
            <w:vAlign w:val="center"/>
          </w:tcPr>
          <w:p w14:paraId="31FA0F0C" w14:textId="77777777" w:rsidR="007F32C2" w:rsidRPr="00F94FEF" w:rsidRDefault="007F32C2">
            <w:pPr>
              <w:spacing w:line="256" w:lineRule="auto"/>
              <w:jc w:val="center"/>
              <w:rPr>
                <w:sz w:val="20"/>
                <w:lang w:eastAsia="en-US"/>
              </w:rPr>
            </w:pPr>
            <w:r w:rsidRPr="00F94FEF">
              <w:rPr>
                <w:sz w:val="20"/>
                <w:lang w:eastAsia="en-US"/>
              </w:rPr>
              <w:t>0</w:t>
            </w:r>
          </w:p>
        </w:tc>
        <w:tc>
          <w:tcPr>
            <w:tcW w:w="1205" w:type="dxa"/>
            <w:tcBorders>
              <w:top w:val="single" w:sz="4" w:space="0" w:color="auto"/>
              <w:left w:val="single" w:sz="4" w:space="0" w:color="auto"/>
              <w:bottom w:val="single" w:sz="4" w:space="0" w:color="auto"/>
              <w:right w:val="single" w:sz="4" w:space="0" w:color="auto"/>
            </w:tcBorders>
            <w:vAlign w:val="center"/>
          </w:tcPr>
          <w:p w14:paraId="61200497" w14:textId="77777777" w:rsidR="007F32C2" w:rsidRPr="00F94FEF" w:rsidRDefault="007F32C2">
            <w:pPr>
              <w:spacing w:line="256" w:lineRule="auto"/>
              <w:jc w:val="center"/>
              <w:rPr>
                <w:sz w:val="20"/>
                <w:lang w:eastAsia="en-US"/>
              </w:rPr>
            </w:pPr>
            <w:r w:rsidRPr="00F94FEF">
              <w:rPr>
                <w:sz w:val="20"/>
                <w:lang w:eastAsia="en-US"/>
              </w:rPr>
              <w:t>5,6</w:t>
            </w:r>
          </w:p>
        </w:tc>
        <w:tc>
          <w:tcPr>
            <w:tcW w:w="1275" w:type="dxa"/>
            <w:tcBorders>
              <w:top w:val="single" w:sz="4" w:space="0" w:color="auto"/>
              <w:left w:val="single" w:sz="4" w:space="0" w:color="auto"/>
              <w:bottom w:val="single" w:sz="4" w:space="0" w:color="auto"/>
              <w:right w:val="single" w:sz="4" w:space="0" w:color="auto"/>
            </w:tcBorders>
            <w:vAlign w:val="center"/>
          </w:tcPr>
          <w:p w14:paraId="245D0EC4" w14:textId="77777777" w:rsidR="007F32C2" w:rsidRPr="00F94FEF" w:rsidRDefault="007F32C2">
            <w:pPr>
              <w:spacing w:line="256" w:lineRule="auto"/>
              <w:jc w:val="center"/>
              <w:rPr>
                <w:sz w:val="20"/>
                <w:lang w:eastAsia="en-US"/>
              </w:rPr>
            </w:pPr>
            <w:r w:rsidRPr="00F94FEF">
              <w:rPr>
                <w:sz w:val="20"/>
                <w:lang w:eastAsia="en-US"/>
              </w:rPr>
              <w:t>-5,6</w:t>
            </w:r>
          </w:p>
        </w:tc>
        <w:tc>
          <w:tcPr>
            <w:tcW w:w="1205" w:type="dxa"/>
            <w:tcBorders>
              <w:top w:val="single" w:sz="4" w:space="0" w:color="auto"/>
              <w:left w:val="single" w:sz="4" w:space="0" w:color="auto"/>
              <w:bottom w:val="single" w:sz="4" w:space="0" w:color="auto"/>
              <w:right w:val="single" w:sz="4" w:space="0" w:color="auto"/>
            </w:tcBorders>
            <w:vAlign w:val="center"/>
          </w:tcPr>
          <w:p w14:paraId="210C3CFD" w14:textId="77777777" w:rsidR="007F32C2" w:rsidRPr="00F94FEF" w:rsidRDefault="007F32C2">
            <w:pPr>
              <w:spacing w:line="256" w:lineRule="auto"/>
              <w:jc w:val="center"/>
              <w:rPr>
                <w:sz w:val="20"/>
                <w:lang w:eastAsia="en-US"/>
              </w:rPr>
            </w:pPr>
            <w:r w:rsidRPr="00F94FEF">
              <w:rPr>
                <w:sz w:val="20"/>
                <w:lang w:eastAsia="en-US"/>
              </w:rPr>
              <w:t>-100</w:t>
            </w:r>
          </w:p>
        </w:tc>
      </w:tr>
      <w:tr w:rsidR="007F32C2" w:rsidRPr="00F94FEF" w14:paraId="7B1543D6" w14:textId="77777777" w:rsidTr="007F32C2">
        <w:trPr>
          <w:trHeight w:hRule="exact" w:val="340"/>
        </w:trPr>
        <w:tc>
          <w:tcPr>
            <w:tcW w:w="3828" w:type="dxa"/>
            <w:tcBorders>
              <w:top w:val="single" w:sz="4" w:space="0" w:color="auto"/>
              <w:left w:val="single" w:sz="4" w:space="0" w:color="auto"/>
              <w:bottom w:val="single" w:sz="4" w:space="0" w:color="auto"/>
              <w:right w:val="single" w:sz="4" w:space="0" w:color="auto"/>
            </w:tcBorders>
            <w:vAlign w:val="center"/>
          </w:tcPr>
          <w:p w14:paraId="3EC50BDC" w14:textId="77777777" w:rsidR="007F32C2" w:rsidRPr="00F94FEF" w:rsidRDefault="007F32C2">
            <w:pPr>
              <w:spacing w:line="256" w:lineRule="auto"/>
              <w:jc w:val="center"/>
              <w:rPr>
                <w:b/>
                <w:bCs/>
                <w:sz w:val="20"/>
                <w:lang w:eastAsia="en-US"/>
              </w:rPr>
            </w:pPr>
            <w:r w:rsidRPr="00F94FEF">
              <w:rPr>
                <w:b/>
                <w:bCs/>
                <w:sz w:val="20"/>
                <w:lang w:eastAsia="en-US"/>
              </w:rPr>
              <w:t>Iš viso:</w:t>
            </w:r>
          </w:p>
        </w:tc>
        <w:tc>
          <w:tcPr>
            <w:tcW w:w="1204" w:type="dxa"/>
            <w:tcBorders>
              <w:top w:val="single" w:sz="4" w:space="0" w:color="auto"/>
              <w:left w:val="single" w:sz="4" w:space="0" w:color="auto"/>
              <w:bottom w:val="single" w:sz="4" w:space="0" w:color="auto"/>
              <w:right w:val="single" w:sz="4" w:space="0" w:color="auto"/>
            </w:tcBorders>
            <w:vAlign w:val="center"/>
          </w:tcPr>
          <w:p w14:paraId="2864DDF3" w14:textId="77777777" w:rsidR="007F32C2" w:rsidRPr="00F94FEF" w:rsidRDefault="007F32C2">
            <w:pPr>
              <w:spacing w:line="256" w:lineRule="auto"/>
              <w:jc w:val="center"/>
              <w:rPr>
                <w:b/>
                <w:bCs/>
                <w:sz w:val="20"/>
                <w:lang w:eastAsia="en-US"/>
              </w:rPr>
            </w:pPr>
            <w:r w:rsidRPr="00F94FEF">
              <w:rPr>
                <w:b/>
                <w:bCs/>
                <w:sz w:val="20"/>
                <w:lang w:eastAsia="en-US"/>
              </w:rPr>
              <w:t>777,5</w:t>
            </w:r>
          </w:p>
        </w:tc>
        <w:tc>
          <w:tcPr>
            <w:tcW w:w="1205" w:type="dxa"/>
            <w:tcBorders>
              <w:top w:val="single" w:sz="4" w:space="0" w:color="auto"/>
              <w:left w:val="single" w:sz="4" w:space="0" w:color="auto"/>
              <w:bottom w:val="single" w:sz="4" w:space="0" w:color="auto"/>
              <w:right w:val="single" w:sz="4" w:space="0" w:color="auto"/>
            </w:tcBorders>
            <w:vAlign w:val="center"/>
          </w:tcPr>
          <w:p w14:paraId="40A383C0" w14:textId="77777777" w:rsidR="007F32C2" w:rsidRPr="00F94FEF" w:rsidRDefault="007F32C2">
            <w:pPr>
              <w:spacing w:line="256" w:lineRule="auto"/>
              <w:jc w:val="center"/>
              <w:rPr>
                <w:b/>
                <w:bCs/>
                <w:sz w:val="20"/>
                <w:lang w:eastAsia="en-US"/>
              </w:rPr>
            </w:pPr>
            <w:r w:rsidRPr="00F94FEF">
              <w:rPr>
                <w:b/>
                <w:bCs/>
                <w:sz w:val="20"/>
                <w:lang w:eastAsia="en-US"/>
              </w:rPr>
              <w:t>705,3</w:t>
            </w:r>
          </w:p>
        </w:tc>
        <w:tc>
          <w:tcPr>
            <w:tcW w:w="1275" w:type="dxa"/>
            <w:tcBorders>
              <w:top w:val="single" w:sz="4" w:space="0" w:color="auto"/>
              <w:left w:val="single" w:sz="4" w:space="0" w:color="auto"/>
              <w:bottom w:val="single" w:sz="4" w:space="0" w:color="auto"/>
              <w:right w:val="single" w:sz="4" w:space="0" w:color="auto"/>
            </w:tcBorders>
            <w:vAlign w:val="center"/>
          </w:tcPr>
          <w:p w14:paraId="5C0239BC" w14:textId="77777777" w:rsidR="007F32C2" w:rsidRPr="00F94FEF" w:rsidRDefault="007F32C2">
            <w:pPr>
              <w:spacing w:line="256" w:lineRule="auto"/>
              <w:jc w:val="center"/>
              <w:rPr>
                <w:b/>
                <w:bCs/>
                <w:sz w:val="20"/>
                <w:lang w:eastAsia="en-US"/>
              </w:rPr>
            </w:pPr>
            <w:r w:rsidRPr="00F94FEF">
              <w:rPr>
                <w:b/>
                <w:bCs/>
                <w:sz w:val="20"/>
                <w:lang w:eastAsia="en-US"/>
              </w:rPr>
              <w:t>72,2</w:t>
            </w:r>
          </w:p>
        </w:tc>
        <w:tc>
          <w:tcPr>
            <w:tcW w:w="1205" w:type="dxa"/>
            <w:tcBorders>
              <w:top w:val="single" w:sz="4" w:space="0" w:color="auto"/>
              <w:left w:val="single" w:sz="4" w:space="0" w:color="auto"/>
              <w:bottom w:val="single" w:sz="4" w:space="0" w:color="auto"/>
              <w:right w:val="single" w:sz="4" w:space="0" w:color="auto"/>
            </w:tcBorders>
            <w:vAlign w:val="center"/>
          </w:tcPr>
          <w:p w14:paraId="5C6DCB18" w14:textId="77777777" w:rsidR="007F32C2" w:rsidRPr="00F94FEF" w:rsidRDefault="007F32C2">
            <w:pPr>
              <w:spacing w:line="256" w:lineRule="auto"/>
              <w:jc w:val="center"/>
              <w:rPr>
                <w:b/>
                <w:bCs/>
                <w:sz w:val="20"/>
                <w:lang w:eastAsia="en-US"/>
              </w:rPr>
            </w:pPr>
            <w:r w:rsidRPr="00F94FEF">
              <w:rPr>
                <w:b/>
                <w:bCs/>
                <w:sz w:val="20"/>
                <w:lang w:eastAsia="en-US"/>
              </w:rPr>
              <w:t>10,2</w:t>
            </w:r>
          </w:p>
        </w:tc>
      </w:tr>
    </w:tbl>
    <w:p w14:paraId="79D86D10" w14:textId="77777777" w:rsidR="007F32C2" w:rsidRPr="00F94FEF" w:rsidRDefault="007F32C2" w:rsidP="007F32C2">
      <w:pPr>
        <w:spacing w:line="360" w:lineRule="auto"/>
        <w:ind w:right="49"/>
        <w:jc w:val="center"/>
        <w:rPr>
          <w:b/>
          <w:szCs w:val="24"/>
        </w:rPr>
      </w:pPr>
    </w:p>
    <w:p w14:paraId="7EDCF69F" w14:textId="77777777" w:rsidR="007F32C2" w:rsidRPr="00F94FEF" w:rsidRDefault="007F32C2" w:rsidP="007F32C2">
      <w:pPr>
        <w:spacing w:line="360" w:lineRule="auto"/>
        <w:ind w:right="49"/>
        <w:jc w:val="center"/>
        <w:rPr>
          <w:b/>
        </w:rPr>
      </w:pPr>
      <w:r w:rsidRPr="00F94FEF">
        <w:rPr>
          <w:b/>
        </w:rPr>
        <w:t>Sąnaudos</w:t>
      </w:r>
    </w:p>
    <w:p w14:paraId="7DEE1CAE" w14:textId="77777777" w:rsidR="00EE2D80" w:rsidRPr="00F94FEF" w:rsidRDefault="007F32C2" w:rsidP="007F32C2">
      <w:pPr>
        <w:spacing w:after="120" w:line="360" w:lineRule="auto"/>
        <w:jc w:val="both"/>
      </w:pPr>
      <w:r w:rsidRPr="00F94FEF">
        <w:rPr>
          <w:b/>
        </w:rPr>
        <w:t xml:space="preserve">           </w:t>
      </w:r>
      <w:r w:rsidRPr="00F94FEF">
        <w:t xml:space="preserve">Keleivių vežimo reguliariais, specialiais ir užsakomaisiais reisais būtinosios sąnaudos skirstomos į tiesiogines (paslaugų savikaina) ir netiesiogines (bendrosios ir administracinės (veiklos)) sąnaudas. </w:t>
      </w:r>
    </w:p>
    <w:p w14:paraId="32CF4735" w14:textId="77777777" w:rsidR="007F32C2" w:rsidRPr="00F94FEF" w:rsidRDefault="007F32C2" w:rsidP="007F32C2">
      <w:pPr>
        <w:spacing w:after="120" w:line="360" w:lineRule="auto"/>
        <w:jc w:val="both"/>
      </w:pPr>
      <w:r w:rsidRPr="00F94FEF">
        <w:t xml:space="preserve">                                                                                                                                         3 lentelė</w:t>
      </w:r>
    </w:p>
    <w:tbl>
      <w:tblPr>
        <w:tblW w:w="864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205"/>
        <w:gridCol w:w="1205"/>
        <w:gridCol w:w="1205"/>
        <w:gridCol w:w="1205"/>
      </w:tblGrid>
      <w:tr w:rsidR="00F94FEF" w:rsidRPr="00F94FEF" w14:paraId="25416777" w14:textId="77777777" w:rsidTr="007F32C2">
        <w:trPr>
          <w:trHeight w:hRule="exact" w:val="540"/>
        </w:trPr>
        <w:tc>
          <w:tcPr>
            <w:tcW w:w="3827" w:type="dxa"/>
            <w:tcBorders>
              <w:top w:val="single" w:sz="4" w:space="0" w:color="auto"/>
              <w:left w:val="single" w:sz="4" w:space="0" w:color="auto"/>
              <w:bottom w:val="single" w:sz="4" w:space="0" w:color="auto"/>
              <w:right w:val="single" w:sz="4" w:space="0" w:color="auto"/>
            </w:tcBorders>
            <w:vAlign w:val="center"/>
          </w:tcPr>
          <w:p w14:paraId="54EB89CE" w14:textId="77777777" w:rsidR="007F32C2" w:rsidRPr="00F94FEF" w:rsidRDefault="007F32C2">
            <w:pPr>
              <w:spacing w:line="256" w:lineRule="auto"/>
              <w:ind w:hanging="108"/>
              <w:jc w:val="center"/>
              <w:outlineLvl w:val="0"/>
              <w:rPr>
                <w:b/>
                <w:sz w:val="20"/>
                <w:lang w:eastAsia="en-US"/>
              </w:rPr>
            </w:pPr>
            <w:r w:rsidRPr="00F94FEF">
              <w:rPr>
                <w:b/>
                <w:sz w:val="20"/>
                <w:lang w:eastAsia="en-US"/>
              </w:rPr>
              <w:t>Tiesioginės sąnaudos</w:t>
            </w:r>
          </w:p>
        </w:tc>
        <w:tc>
          <w:tcPr>
            <w:tcW w:w="1205" w:type="dxa"/>
            <w:tcBorders>
              <w:top w:val="single" w:sz="4" w:space="0" w:color="auto"/>
              <w:left w:val="single" w:sz="4" w:space="0" w:color="auto"/>
              <w:bottom w:val="single" w:sz="4" w:space="0" w:color="auto"/>
              <w:right w:val="single" w:sz="4" w:space="0" w:color="auto"/>
            </w:tcBorders>
            <w:vAlign w:val="center"/>
          </w:tcPr>
          <w:p w14:paraId="6B127D99" w14:textId="77777777" w:rsidR="007F32C2" w:rsidRPr="00F94FEF" w:rsidRDefault="007F32C2">
            <w:pPr>
              <w:spacing w:line="256" w:lineRule="auto"/>
              <w:jc w:val="center"/>
              <w:outlineLvl w:val="0"/>
              <w:rPr>
                <w:b/>
                <w:sz w:val="20"/>
                <w:lang w:eastAsia="en-US"/>
              </w:rPr>
            </w:pPr>
            <w:r w:rsidRPr="00F94FEF">
              <w:rPr>
                <w:b/>
                <w:sz w:val="20"/>
                <w:lang w:eastAsia="en-US"/>
              </w:rPr>
              <w:t>2023 m.</w:t>
            </w:r>
          </w:p>
        </w:tc>
        <w:tc>
          <w:tcPr>
            <w:tcW w:w="1205" w:type="dxa"/>
            <w:tcBorders>
              <w:top w:val="single" w:sz="4" w:space="0" w:color="auto"/>
              <w:left w:val="single" w:sz="4" w:space="0" w:color="auto"/>
              <w:bottom w:val="single" w:sz="4" w:space="0" w:color="auto"/>
              <w:right w:val="single" w:sz="4" w:space="0" w:color="auto"/>
            </w:tcBorders>
            <w:vAlign w:val="center"/>
          </w:tcPr>
          <w:p w14:paraId="3F6947A6" w14:textId="77777777" w:rsidR="007F32C2" w:rsidRPr="00F94FEF" w:rsidRDefault="007F32C2">
            <w:pPr>
              <w:spacing w:line="256" w:lineRule="auto"/>
              <w:jc w:val="center"/>
              <w:outlineLvl w:val="0"/>
              <w:rPr>
                <w:b/>
                <w:sz w:val="20"/>
                <w:lang w:eastAsia="en-US"/>
              </w:rPr>
            </w:pPr>
            <w:r w:rsidRPr="00F94FEF">
              <w:rPr>
                <w:b/>
                <w:sz w:val="20"/>
                <w:lang w:eastAsia="en-US"/>
              </w:rPr>
              <w:t xml:space="preserve">2022 m. </w:t>
            </w:r>
          </w:p>
        </w:tc>
        <w:tc>
          <w:tcPr>
            <w:tcW w:w="1205" w:type="dxa"/>
            <w:tcBorders>
              <w:top w:val="single" w:sz="4" w:space="0" w:color="auto"/>
              <w:left w:val="single" w:sz="4" w:space="0" w:color="auto"/>
              <w:bottom w:val="single" w:sz="4" w:space="0" w:color="auto"/>
              <w:right w:val="single" w:sz="4" w:space="0" w:color="auto"/>
            </w:tcBorders>
            <w:vAlign w:val="center"/>
          </w:tcPr>
          <w:p w14:paraId="44EE88E4" w14:textId="77777777" w:rsidR="007F32C2" w:rsidRPr="00F94FEF" w:rsidRDefault="007F32C2">
            <w:pPr>
              <w:spacing w:line="256" w:lineRule="auto"/>
              <w:jc w:val="center"/>
              <w:outlineLvl w:val="0"/>
              <w:rPr>
                <w:b/>
                <w:sz w:val="20"/>
                <w:lang w:eastAsia="en-US"/>
              </w:rPr>
            </w:pPr>
            <w:r w:rsidRPr="00F94FEF">
              <w:rPr>
                <w:b/>
                <w:sz w:val="20"/>
                <w:lang w:eastAsia="en-US"/>
              </w:rPr>
              <w:t xml:space="preserve">Pokytis, </w:t>
            </w:r>
          </w:p>
          <w:p w14:paraId="0E0667A6" w14:textId="77777777" w:rsidR="007F32C2" w:rsidRPr="00F94FEF" w:rsidRDefault="007F32C2">
            <w:pPr>
              <w:spacing w:line="256" w:lineRule="auto"/>
              <w:jc w:val="center"/>
              <w:outlineLvl w:val="0"/>
              <w:rPr>
                <w:b/>
                <w:sz w:val="20"/>
                <w:lang w:eastAsia="en-US"/>
              </w:rPr>
            </w:pPr>
            <w:r w:rsidRPr="00F94FEF">
              <w:rPr>
                <w:b/>
                <w:sz w:val="20"/>
                <w:lang w:eastAsia="en-US"/>
              </w:rPr>
              <w:t>tūkst. Eur</w:t>
            </w:r>
          </w:p>
        </w:tc>
        <w:tc>
          <w:tcPr>
            <w:tcW w:w="1205" w:type="dxa"/>
            <w:tcBorders>
              <w:top w:val="single" w:sz="4" w:space="0" w:color="auto"/>
              <w:left w:val="single" w:sz="4" w:space="0" w:color="auto"/>
              <w:bottom w:val="single" w:sz="4" w:space="0" w:color="auto"/>
              <w:right w:val="single" w:sz="4" w:space="0" w:color="auto"/>
            </w:tcBorders>
            <w:vAlign w:val="center"/>
          </w:tcPr>
          <w:p w14:paraId="26C31676" w14:textId="77777777" w:rsidR="007F32C2" w:rsidRPr="00F94FEF" w:rsidRDefault="007F32C2">
            <w:pPr>
              <w:spacing w:line="256" w:lineRule="auto"/>
              <w:jc w:val="center"/>
              <w:outlineLvl w:val="0"/>
              <w:rPr>
                <w:b/>
                <w:sz w:val="20"/>
                <w:lang w:eastAsia="en-US"/>
              </w:rPr>
            </w:pPr>
            <w:r w:rsidRPr="00F94FEF">
              <w:rPr>
                <w:b/>
                <w:sz w:val="20"/>
                <w:lang w:eastAsia="en-US"/>
              </w:rPr>
              <w:t>Pokytis proc.</w:t>
            </w:r>
          </w:p>
        </w:tc>
      </w:tr>
      <w:tr w:rsidR="00F94FEF" w:rsidRPr="00F94FEF" w14:paraId="47E83F83" w14:textId="77777777" w:rsidTr="007F32C2">
        <w:trPr>
          <w:trHeight w:hRule="exact" w:val="340"/>
        </w:trPr>
        <w:tc>
          <w:tcPr>
            <w:tcW w:w="3827" w:type="dxa"/>
            <w:tcBorders>
              <w:top w:val="single" w:sz="4" w:space="0" w:color="auto"/>
              <w:left w:val="single" w:sz="4" w:space="0" w:color="auto"/>
              <w:bottom w:val="single" w:sz="4" w:space="0" w:color="auto"/>
              <w:right w:val="single" w:sz="4" w:space="0" w:color="auto"/>
            </w:tcBorders>
            <w:vAlign w:val="center"/>
          </w:tcPr>
          <w:p w14:paraId="592AF55A" w14:textId="77777777" w:rsidR="007F32C2" w:rsidRPr="00F94FEF" w:rsidRDefault="007F32C2">
            <w:pPr>
              <w:spacing w:line="256" w:lineRule="auto"/>
              <w:outlineLvl w:val="0"/>
              <w:rPr>
                <w:bCs/>
                <w:sz w:val="20"/>
                <w:lang w:eastAsia="en-US"/>
              </w:rPr>
            </w:pPr>
            <w:r w:rsidRPr="00F94FEF">
              <w:rPr>
                <w:bCs/>
                <w:sz w:val="20"/>
                <w:lang w:eastAsia="en-US"/>
              </w:rPr>
              <w:t>Autobusų nusidėvėjimo sąnaudos</w:t>
            </w:r>
          </w:p>
        </w:tc>
        <w:tc>
          <w:tcPr>
            <w:tcW w:w="1205" w:type="dxa"/>
            <w:tcBorders>
              <w:top w:val="single" w:sz="4" w:space="0" w:color="auto"/>
              <w:left w:val="single" w:sz="4" w:space="0" w:color="auto"/>
              <w:bottom w:val="single" w:sz="4" w:space="0" w:color="auto"/>
              <w:right w:val="single" w:sz="4" w:space="0" w:color="auto"/>
            </w:tcBorders>
            <w:vAlign w:val="center"/>
          </w:tcPr>
          <w:p w14:paraId="60137594" w14:textId="77777777" w:rsidR="007F32C2" w:rsidRPr="00F94FEF" w:rsidRDefault="007F32C2">
            <w:pPr>
              <w:spacing w:line="256" w:lineRule="auto"/>
              <w:jc w:val="center"/>
              <w:outlineLvl w:val="0"/>
              <w:rPr>
                <w:bCs/>
                <w:sz w:val="20"/>
                <w:lang w:eastAsia="en-US"/>
              </w:rPr>
            </w:pPr>
            <w:r w:rsidRPr="00F94FEF">
              <w:rPr>
                <w:bCs/>
                <w:sz w:val="20"/>
                <w:lang w:eastAsia="en-US"/>
              </w:rPr>
              <w:t>140,7</w:t>
            </w:r>
          </w:p>
        </w:tc>
        <w:tc>
          <w:tcPr>
            <w:tcW w:w="1205" w:type="dxa"/>
            <w:tcBorders>
              <w:top w:val="single" w:sz="4" w:space="0" w:color="auto"/>
              <w:left w:val="single" w:sz="4" w:space="0" w:color="auto"/>
              <w:bottom w:val="single" w:sz="4" w:space="0" w:color="auto"/>
              <w:right w:val="single" w:sz="4" w:space="0" w:color="auto"/>
            </w:tcBorders>
            <w:vAlign w:val="center"/>
          </w:tcPr>
          <w:p w14:paraId="6592A094" w14:textId="77777777" w:rsidR="007F32C2" w:rsidRPr="00F94FEF" w:rsidRDefault="007F32C2">
            <w:pPr>
              <w:spacing w:line="256" w:lineRule="auto"/>
              <w:jc w:val="center"/>
              <w:outlineLvl w:val="0"/>
              <w:rPr>
                <w:bCs/>
                <w:sz w:val="20"/>
                <w:lang w:eastAsia="en-US"/>
              </w:rPr>
            </w:pPr>
            <w:r w:rsidRPr="00F94FEF">
              <w:rPr>
                <w:bCs/>
                <w:sz w:val="20"/>
                <w:lang w:eastAsia="en-US"/>
              </w:rPr>
              <w:t>116,7</w:t>
            </w:r>
          </w:p>
        </w:tc>
        <w:tc>
          <w:tcPr>
            <w:tcW w:w="1205" w:type="dxa"/>
            <w:tcBorders>
              <w:top w:val="single" w:sz="4" w:space="0" w:color="auto"/>
              <w:left w:val="single" w:sz="4" w:space="0" w:color="auto"/>
              <w:bottom w:val="single" w:sz="4" w:space="0" w:color="auto"/>
              <w:right w:val="single" w:sz="4" w:space="0" w:color="auto"/>
            </w:tcBorders>
            <w:vAlign w:val="center"/>
          </w:tcPr>
          <w:p w14:paraId="45274A99" w14:textId="77777777" w:rsidR="007F32C2" w:rsidRPr="00F94FEF" w:rsidRDefault="007F32C2">
            <w:pPr>
              <w:spacing w:line="256" w:lineRule="auto"/>
              <w:jc w:val="center"/>
              <w:outlineLvl w:val="0"/>
              <w:rPr>
                <w:bCs/>
                <w:sz w:val="20"/>
                <w:lang w:eastAsia="en-US"/>
              </w:rPr>
            </w:pPr>
            <w:r w:rsidRPr="00F94FEF">
              <w:rPr>
                <w:bCs/>
                <w:sz w:val="20"/>
                <w:lang w:eastAsia="en-US"/>
              </w:rPr>
              <w:t>24,0</w:t>
            </w:r>
          </w:p>
        </w:tc>
        <w:tc>
          <w:tcPr>
            <w:tcW w:w="1205" w:type="dxa"/>
            <w:tcBorders>
              <w:top w:val="single" w:sz="4" w:space="0" w:color="auto"/>
              <w:left w:val="single" w:sz="4" w:space="0" w:color="auto"/>
              <w:bottom w:val="single" w:sz="4" w:space="0" w:color="auto"/>
              <w:right w:val="single" w:sz="4" w:space="0" w:color="auto"/>
            </w:tcBorders>
            <w:vAlign w:val="center"/>
          </w:tcPr>
          <w:p w14:paraId="0F659A97" w14:textId="77777777" w:rsidR="007F32C2" w:rsidRPr="00F94FEF" w:rsidRDefault="007F32C2">
            <w:pPr>
              <w:spacing w:line="256" w:lineRule="auto"/>
              <w:jc w:val="center"/>
              <w:outlineLvl w:val="0"/>
              <w:rPr>
                <w:bCs/>
                <w:sz w:val="20"/>
                <w:lang w:eastAsia="en-US"/>
              </w:rPr>
            </w:pPr>
            <w:r w:rsidRPr="00F94FEF">
              <w:rPr>
                <w:bCs/>
                <w:sz w:val="20"/>
                <w:lang w:eastAsia="en-US"/>
              </w:rPr>
              <w:t>20,6</w:t>
            </w:r>
          </w:p>
        </w:tc>
      </w:tr>
      <w:tr w:rsidR="00F94FEF" w:rsidRPr="00F94FEF" w14:paraId="706FA87D" w14:textId="77777777" w:rsidTr="007F32C2">
        <w:trPr>
          <w:trHeight w:hRule="exact" w:val="340"/>
        </w:trPr>
        <w:tc>
          <w:tcPr>
            <w:tcW w:w="3827" w:type="dxa"/>
            <w:tcBorders>
              <w:top w:val="single" w:sz="4" w:space="0" w:color="auto"/>
              <w:left w:val="single" w:sz="4" w:space="0" w:color="auto"/>
              <w:bottom w:val="single" w:sz="4" w:space="0" w:color="auto"/>
              <w:right w:val="single" w:sz="4" w:space="0" w:color="auto"/>
            </w:tcBorders>
            <w:vAlign w:val="center"/>
          </w:tcPr>
          <w:p w14:paraId="33D96852" w14:textId="77777777" w:rsidR="007F32C2" w:rsidRPr="00F94FEF" w:rsidRDefault="007F32C2">
            <w:pPr>
              <w:spacing w:line="256" w:lineRule="auto"/>
              <w:outlineLvl w:val="0"/>
              <w:rPr>
                <w:bCs/>
                <w:sz w:val="20"/>
                <w:lang w:eastAsia="en-US"/>
              </w:rPr>
            </w:pPr>
            <w:r w:rsidRPr="00F94FEF">
              <w:rPr>
                <w:bCs/>
                <w:sz w:val="20"/>
                <w:lang w:eastAsia="en-US"/>
              </w:rPr>
              <w:t>Degalai ir tepalai</w:t>
            </w:r>
          </w:p>
        </w:tc>
        <w:tc>
          <w:tcPr>
            <w:tcW w:w="1205" w:type="dxa"/>
            <w:tcBorders>
              <w:top w:val="single" w:sz="4" w:space="0" w:color="auto"/>
              <w:left w:val="single" w:sz="4" w:space="0" w:color="auto"/>
              <w:bottom w:val="single" w:sz="4" w:space="0" w:color="auto"/>
              <w:right w:val="single" w:sz="4" w:space="0" w:color="auto"/>
            </w:tcBorders>
            <w:vAlign w:val="center"/>
          </w:tcPr>
          <w:p w14:paraId="3683E290" w14:textId="77777777" w:rsidR="007F32C2" w:rsidRPr="00F94FEF" w:rsidRDefault="007F32C2">
            <w:pPr>
              <w:spacing w:line="256" w:lineRule="auto"/>
              <w:jc w:val="center"/>
              <w:outlineLvl w:val="0"/>
              <w:rPr>
                <w:bCs/>
                <w:sz w:val="20"/>
                <w:lang w:eastAsia="en-US"/>
              </w:rPr>
            </w:pPr>
            <w:r w:rsidRPr="00F94FEF">
              <w:rPr>
                <w:bCs/>
                <w:sz w:val="20"/>
                <w:lang w:eastAsia="en-US"/>
              </w:rPr>
              <w:t>208,5</w:t>
            </w:r>
          </w:p>
        </w:tc>
        <w:tc>
          <w:tcPr>
            <w:tcW w:w="1205" w:type="dxa"/>
            <w:tcBorders>
              <w:top w:val="single" w:sz="4" w:space="0" w:color="auto"/>
              <w:left w:val="single" w:sz="4" w:space="0" w:color="auto"/>
              <w:bottom w:val="single" w:sz="4" w:space="0" w:color="auto"/>
              <w:right w:val="single" w:sz="4" w:space="0" w:color="auto"/>
            </w:tcBorders>
            <w:vAlign w:val="center"/>
          </w:tcPr>
          <w:p w14:paraId="7C9780CE" w14:textId="77777777" w:rsidR="007F32C2" w:rsidRPr="00F94FEF" w:rsidRDefault="007F32C2">
            <w:pPr>
              <w:spacing w:line="256" w:lineRule="auto"/>
              <w:jc w:val="center"/>
              <w:outlineLvl w:val="0"/>
              <w:rPr>
                <w:bCs/>
                <w:sz w:val="20"/>
                <w:lang w:eastAsia="en-US"/>
              </w:rPr>
            </w:pPr>
            <w:r w:rsidRPr="00F94FEF">
              <w:rPr>
                <w:bCs/>
                <w:sz w:val="20"/>
                <w:lang w:eastAsia="en-US"/>
              </w:rPr>
              <w:t>237,0</w:t>
            </w:r>
          </w:p>
        </w:tc>
        <w:tc>
          <w:tcPr>
            <w:tcW w:w="1205" w:type="dxa"/>
            <w:tcBorders>
              <w:top w:val="single" w:sz="4" w:space="0" w:color="auto"/>
              <w:left w:val="single" w:sz="4" w:space="0" w:color="auto"/>
              <w:bottom w:val="single" w:sz="4" w:space="0" w:color="auto"/>
              <w:right w:val="single" w:sz="4" w:space="0" w:color="auto"/>
            </w:tcBorders>
            <w:vAlign w:val="center"/>
          </w:tcPr>
          <w:p w14:paraId="5B355E83" w14:textId="77777777" w:rsidR="007F32C2" w:rsidRPr="00F94FEF" w:rsidRDefault="007F32C2">
            <w:pPr>
              <w:spacing w:line="256" w:lineRule="auto"/>
              <w:jc w:val="center"/>
              <w:outlineLvl w:val="0"/>
              <w:rPr>
                <w:bCs/>
                <w:sz w:val="20"/>
                <w:lang w:eastAsia="en-US"/>
              </w:rPr>
            </w:pPr>
            <w:r w:rsidRPr="00F94FEF">
              <w:rPr>
                <w:bCs/>
                <w:sz w:val="20"/>
                <w:lang w:eastAsia="en-US"/>
              </w:rPr>
              <w:t>-28,5</w:t>
            </w:r>
          </w:p>
        </w:tc>
        <w:tc>
          <w:tcPr>
            <w:tcW w:w="1205" w:type="dxa"/>
            <w:tcBorders>
              <w:top w:val="single" w:sz="4" w:space="0" w:color="auto"/>
              <w:left w:val="single" w:sz="4" w:space="0" w:color="auto"/>
              <w:bottom w:val="single" w:sz="4" w:space="0" w:color="auto"/>
              <w:right w:val="single" w:sz="4" w:space="0" w:color="auto"/>
            </w:tcBorders>
            <w:vAlign w:val="center"/>
          </w:tcPr>
          <w:p w14:paraId="2977B536" w14:textId="77777777" w:rsidR="007F32C2" w:rsidRPr="00F94FEF" w:rsidRDefault="007F32C2">
            <w:pPr>
              <w:spacing w:line="256" w:lineRule="auto"/>
              <w:jc w:val="center"/>
              <w:outlineLvl w:val="0"/>
              <w:rPr>
                <w:bCs/>
                <w:sz w:val="20"/>
                <w:lang w:eastAsia="en-US"/>
              </w:rPr>
            </w:pPr>
            <w:r w:rsidRPr="00F94FEF">
              <w:rPr>
                <w:bCs/>
                <w:sz w:val="20"/>
                <w:lang w:eastAsia="en-US"/>
              </w:rPr>
              <w:t>-12,0</w:t>
            </w:r>
          </w:p>
        </w:tc>
      </w:tr>
      <w:tr w:rsidR="00F94FEF" w:rsidRPr="00F94FEF" w14:paraId="6F5C887F" w14:textId="77777777" w:rsidTr="007F32C2">
        <w:trPr>
          <w:trHeight w:hRule="exact" w:val="340"/>
        </w:trPr>
        <w:tc>
          <w:tcPr>
            <w:tcW w:w="3827" w:type="dxa"/>
            <w:tcBorders>
              <w:top w:val="single" w:sz="4" w:space="0" w:color="auto"/>
              <w:left w:val="single" w:sz="4" w:space="0" w:color="auto"/>
              <w:bottom w:val="single" w:sz="4" w:space="0" w:color="auto"/>
              <w:right w:val="single" w:sz="4" w:space="0" w:color="auto"/>
            </w:tcBorders>
            <w:vAlign w:val="center"/>
          </w:tcPr>
          <w:p w14:paraId="069FB561" w14:textId="77777777" w:rsidR="007F32C2" w:rsidRPr="00F94FEF" w:rsidRDefault="007F32C2">
            <w:pPr>
              <w:spacing w:line="256" w:lineRule="auto"/>
              <w:outlineLvl w:val="0"/>
              <w:rPr>
                <w:bCs/>
                <w:sz w:val="20"/>
                <w:lang w:eastAsia="en-US"/>
              </w:rPr>
            </w:pPr>
            <w:r w:rsidRPr="00F94FEF">
              <w:rPr>
                <w:bCs/>
                <w:sz w:val="20"/>
                <w:lang w:eastAsia="en-US"/>
              </w:rPr>
              <w:t>Padangos ir atsarginės dalys, medžiagos</w:t>
            </w:r>
          </w:p>
        </w:tc>
        <w:tc>
          <w:tcPr>
            <w:tcW w:w="1205" w:type="dxa"/>
            <w:tcBorders>
              <w:top w:val="single" w:sz="4" w:space="0" w:color="auto"/>
              <w:left w:val="single" w:sz="4" w:space="0" w:color="auto"/>
              <w:bottom w:val="single" w:sz="4" w:space="0" w:color="auto"/>
              <w:right w:val="single" w:sz="4" w:space="0" w:color="auto"/>
            </w:tcBorders>
            <w:vAlign w:val="center"/>
          </w:tcPr>
          <w:p w14:paraId="37FE085B" w14:textId="77777777" w:rsidR="007F32C2" w:rsidRPr="00F94FEF" w:rsidRDefault="007F32C2">
            <w:pPr>
              <w:spacing w:line="256" w:lineRule="auto"/>
              <w:jc w:val="center"/>
              <w:outlineLvl w:val="0"/>
              <w:rPr>
                <w:bCs/>
                <w:sz w:val="20"/>
                <w:lang w:eastAsia="en-US"/>
              </w:rPr>
            </w:pPr>
            <w:r w:rsidRPr="00F94FEF">
              <w:rPr>
                <w:bCs/>
                <w:sz w:val="20"/>
                <w:lang w:eastAsia="en-US"/>
              </w:rPr>
              <w:t>92,6</w:t>
            </w:r>
          </w:p>
        </w:tc>
        <w:tc>
          <w:tcPr>
            <w:tcW w:w="1205" w:type="dxa"/>
            <w:tcBorders>
              <w:top w:val="single" w:sz="4" w:space="0" w:color="auto"/>
              <w:left w:val="single" w:sz="4" w:space="0" w:color="auto"/>
              <w:bottom w:val="single" w:sz="4" w:space="0" w:color="auto"/>
              <w:right w:val="single" w:sz="4" w:space="0" w:color="auto"/>
            </w:tcBorders>
            <w:vAlign w:val="center"/>
          </w:tcPr>
          <w:p w14:paraId="279354CA" w14:textId="77777777" w:rsidR="007F32C2" w:rsidRPr="00F94FEF" w:rsidRDefault="007F32C2">
            <w:pPr>
              <w:spacing w:line="256" w:lineRule="auto"/>
              <w:jc w:val="center"/>
              <w:outlineLvl w:val="0"/>
              <w:rPr>
                <w:bCs/>
                <w:sz w:val="20"/>
                <w:lang w:eastAsia="en-US"/>
              </w:rPr>
            </w:pPr>
            <w:r w:rsidRPr="00F94FEF">
              <w:rPr>
                <w:bCs/>
                <w:sz w:val="20"/>
                <w:lang w:eastAsia="en-US"/>
              </w:rPr>
              <w:t>78,7</w:t>
            </w:r>
          </w:p>
        </w:tc>
        <w:tc>
          <w:tcPr>
            <w:tcW w:w="1205" w:type="dxa"/>
            <w:tcBorders>
              <w:top w:val="single" w:sz="4" w:space="0" w:color="auto"/>
              <w:left w:val="single" w:sz="4" w:space="0" w:color="auto"/>
              <w:bottom w:val="single" w:sz="4" w:space="0" w:color="auto"/>
              <w:right w:val="single" w:sz="4" w:space="0" w:color="auto"/>
            </w:tcBorders>
            <w:vAlign w:val="center"/>
          </w:tcPr>
          <w:p w14:paraId="5A289908" w14:textId="77777777" w:rsidR="007F32C2" w:rsidRPr="00F94FEF" w:rsidRDefault="007F32C2">
            <w:pPr>
              <w:spacing w:line="256" w:lineRule="auto"/>
              <w:jc w:val="center"/>
              <w:outlineLvl w:val="0"/>
              <w:rPr>
                <w:bCs/>
                <w:sz w:val="20"/>
                <w:lang w:eastAsia="en-US"/>
              </w:rPr>
            </w:pPr>
            <w:r w:rsidRPr="00F94FEF">
              <w:rPr>
                <w:bCs/>
                <w:sz w:val="20"/>
                <w:lang w:eastAsia="en-US"/>
              </w:rPr>
              <w:t>13,9</w:t>
            </w:r>
          </w:p>
        </w:tc>
        <w:tc>
          <w:tcPr>
            <w:tcW w:w="1205" w:type="dxa"/>
            <w:tcBorders>
              <w:top w:val="single" w:sz="4" w:space="0" w:color="auto"/>
              <w:left w:val="single" w:sz="4" w:space="0" w:color="auto"/>
              <w:bottom w:val="single" w:sz="4" w:space="0" w:color="auto"/>
              <w:right w:val="single" w:sz="4" w:space="0" w:color="auto"/>
            </w:tcBorders>
            <w:vAlign w:val="center"/>
          </w:tcPr>
          <w:p w14:paraId="6283A4F7" w14:textId="77777777" w:rsidR="007F32C2" w:rsidRPr="00F94FEF" w:rsidRDefault="007F32C2">
            <w:pPr>
              <w:spacing w:line="256" w:lineRule="auto"/>
              <w:jc w:val="center"/>
              <w:outlineLvl w:val="0"/>
              <w:rPr>
                <w:bCs/>
                <w:sz w:val="20"/>
                <w:lang w:eastAsia="en-US"/>
              </w:rPr>
            </w:pPr>
            <w:r w:rsidRPr="00F94FEF">
              <w:rPr>
                <w:bCs/>
                <w:sz w:val="20"/>
                <w:lang w:eastAsia="en-US"/>
              </w:rPr>
              <w:t>17,7</w:t>
            </w:r>
          </w:p>
        </w:tc>
      </w:tr>
      <w:tr w:rsidR="00F94FEF" w:rsidRPr="00F94FEF" w14:paraId="7C55428C" w14:textId="77777777" w:rsidTr="007F32C2">
        <w:trPr>
          <w:trHeight w:hRule="exact" w:val="340"/>
        </w:trPr>
        <w:tc>
          <w:tcPr>
            <w:tcW w:w="3827" w:type="dxa"/>
            <w:tcBorders>
              <w:top w:val="single" w:sz="4" w:space="0" w:color="auto"/>
              <w:left w:val="single" w:sz="4" w:space="0" w:color="auto"/>
              <w:bottom w:val="single" w:sz="4" w:space="0" w:color="auto"/>
              <w:right w:val="single" w:sz="4" w:space="0" w:color="auto"/>
            </w:tcBorders>
            <w:vAlign w:val="center"/>
          </w:tcPr>
          <w:p w14:paraId="4BED5823" w14:textId="77777777" w:rsidR="007F32C2" w:rsidRPr="00F94FEF" w:rsidRDefault="007F32C2">
            <w:pPr>
              <w:spacing w:line="256" w:lineRule="auto"/>
              <w:outlineLvl w:val="0"/>
              <w:rPr>
                <w:bCs/>
                <w:sz w:val="20"/>
                <w:lang w:eastAsia="en-US"/>
              </w:rPr>
            </w:pPr>
            <w:r w:rsidRPr="00F94FEF">
              <w:rPr>
                <w:bCs/>
                <w:sz w:val="20"/>
                <w:lang w:eastAsia="en-US"/>
              </w:rPr>
              <w:t>Darbuotojų atlyginimai</w:t>
            </w:r>
          </w:p>
        </w:tc>
        <w:tc>
          <w:tcPr>
            <w:tcW w:w="1205" w:type="dxa"/>
            <w:tcBorders>
              <w:top w:val="single" w:sz="4" w:space="0" w:color="auto"/>
              <w:left w:val="single" w:sz="4" w:space="0" w:color="auto"/>
              <w:bottom w:val="single" w:sz="4" w:space="0" w:color="auto"/>
              <w:right w:val="single" w:sz="4" w:space="0" w:color="auto"/>
            </w:tcBorders>
            <w:vAlign w:val="center"/>
          </w:tcPr>
          <w:p w14:paraId="6B5B150C" w14:textId="77777777" w:rsidR="007F32C2" w:rsidRPr="00F94FEF" w:rsidRDefault="007F32C2">
            <w:pPr>
              <w:spacing w:line="256" w:lineRule="auto"/>
              <w:jc w:val="center"/>
              <w:outlineLvl w:val="0"/>
              <w:rPr>
                <w:bCs/>
                <w:sz w:val="20"/>
                <w:lang w:eastAsia="en-US"/>
              </w:rPr>
            </w:pPr>
            <w:r w:rsidRPr="00F94FEF">
              <w:rPr>
                <w:bCs/>
                <w:sz w:val="20"/>
                <w:lang w:eastAsia="en-US"/>
              </w:rPr>
              <w:t>542,2</w:t>
            </w:r>
          </w:p>
        </w:tc>
        <w:tc>
          <w:tcPr>
            <w:tcW w:w="1205" w:type="dxa"/>
            <w:tcBorders>
              <w:top w:val="single" w:sz="4" w:space="0" w:color="auto"/>
              <w:left w:val="single" w:sz="4" w:space="0" w:color="auto"/>
              <w:bottom w:val="single" w:sz="4" w:space="0" w:color="auto"/>
              <w:right w:val="single" w:sz="4" w:space="0" w:color="auto"/>
            </w:tcBorders>
            <w:vAlign w:val="center"/>
          </w:tcPr>
          <w:p w14:paraId="20436180" w14:textId="77777777" w:rsidR="007F32C2" w:rsidRPr="00F94FEF" w:rsidRDefault="007F32C2">
            <w:pPr>
              <w:spacing w:line="256" w:lineRule="auto"/>
              <w:jc w:val="center"/>
              <w:outlineLvl w:val="0"/>
              <w:rPr>
                <w:bCs/>
                <w:sz w:val="20"/>
                <w:lang w:eastAsia="en-US"/>
              </w:rPr>
            </w:pPr>
            <w:r w:rsidRPr="00F94FEF">
              <w:rPr>
                <w:bCs/>
                <w:sz w:val="20"/>
                <w:lang w:eastAsia="en-US"/>
              </w:rPr>
              <w:t>505,7</w:t>
            </w:r>
          </w:p>
        </w:tc>
        <w:tc>
          <w:tcPr>
            <w:tcW w:w="1205" w:type="dxa"/>
            <w:tcBorders>
              <w:top w:val="single" w:sz="4" w:space="0" w:color="auto"/>
              <w:left w:val="single" w:sz="4" w:space="0" w:color="auto"/>
              <w:bottom w:val="single" w:sz="4" w:space="0" w:color="auto"/>
              <w:right w:val="single" w:sz="4" w:space="0" w:color="auto"/>
            </w:tcBorders>
            <w:vAlign w:val="center"/>
          </w:tcPr>
          <w:p w14:paraId="540033F4" w14:textId="77777777" w:rsidR="007F32C2" w:rsidRPr="00F94FEF" w:rsidRDefault="007F32C2">
            <w:pPr>
              <w:spacing w:line="256" w:lineRule="auto"/>
              <w:jc w:val="center"/>
              <w:outlineLvl w:val="0"/>
              <w:rPr>
                <w:bCs/>
                <w:sz w:val="20"/>
                <w:lang w:eastAsia="en-US"/>
              </w:rPr>
            </w:pPr>
            <w:r w:rsidRPr="00F94FEF">
              <w:rPr>
                <w:bCs/>
                <w:sz w:val="20"/>
                <w:lang w:eastAsia="en-US"/>
              </w:rPr>
              <w:t>36,5</w:t>
            </w:r>
          </w:p>
        </w:tc>
        <w:tc>
          <w:tcPr>
            <w:tcW w:w="1205" w:type="dxa"/>
            <w:tcBorders>
              <w:top w:val="single" w:sz="4" w:space="0" w:color="auto"/>
              <w:left w:val="single" w:sz="4" w:space="0" w:color="auto"/>
              <w:bottom w:val="single" w:sz="4" w:space="0" w:color="auto"/>
              <w:right w:val="single" w:sz="4" w:space="0" w:color="auto"/>
            </w:tcBorders>
            <w:vAlign w:val="center"/>
          </w:tcPr>
          <w:p w14:paraId="26D60A48" w14:textId="77777777" w:rsidR="007F32C2" w:rsidRPr="00F94FEF" w:rsidRDefault="007F32C2">
            <w:pPr>
              <w:spacing w:line="256" w:lineRule="auto"/>
              <w:jc w:val="center"/>
              <w:outlineLvl w:val="0"/>
              <w:rPr>
                <w:bCs/>
                <w:sz w:val="20"/>
                <w:lang w:eastAsia="en-US"/>
              </w:rPr>
            </w:pPr>
            <w:r w:rsidRPr="00F94FEF">
              <w:rPr>
                <w:bCs/>
                <w:sz w:val="20"/>
                <w:lang w:eastAsia="en-US"/>
              </w:rPr>
              <w:t>7,2</w:t>
            </w:r>
          </w:p>
        </w:tc>
      </w:tr>
      <w:tr w:rsidR="007F32C2" w:rsidRPr="00F94FEF" w14:paraId="101896FE" w14:textId="77777777" w:rsidTr="007F32C2">
        <w:trPr>
          <w:trHeight w:hRule="exact" w:val="340"/>
        </w:trPr>
        <w:tc>
          <w:tcPr>
            <w:tcW w:w="3827" w:type="dxa"/>
            <w:tcBorders>
              <w:top w:val="single" w:sz="4" w:space="0" w:color="auto"/>
              <w:left w:val="single" w:sz="4" w:space="0" w:color="auto"/>
              <w:bottom w:val="single" w:sz="4" w:space="0" w:color="auto"/>
              <w:right w:val="single" w:sz="4" w:space="0" w:color="auto"/>
            </w:tcBorders>
            <w:vAlign w:val="center"/>
          </w:tcPr>
          <w:p w14:paraId="6DE6DF41" w14:textId="77777777" w:rsidR="007F32C2" w:rsidRPr="00F94FEF" w:rsidRDefault="007F32C2">
            <w:pPr>
              <w:spacing w:line="256" w:lineRule="auto"/>
              <w:jc w:val="center"/>
              <w:outlineLvl w:val="0"/>
              <w:rPr>
                <w:b/>
                <w:sz w:val="20"/>
                <w:lang w:eastAsia="en-US"/>
              </w:rPr>
            </w:pPr>
            <w:r w:rsidRPr="00F94FEF">
              <w:rPr>
                <w:b/>
                <w:sz w:val="20"/>
                <w:lang w:eastAsia="en-US"/>
              </w:rPr>
              <w:t>Iš viso:</w:t>
            </w:r>
          </w:p>
        </w:tc>
        <w:tc>
          <w:tcPr>
            <w:tcW w:w="1205" w:type="dxa"/>
            <w:tcBorders>
              <w:top w:val="single" w:sz="4" w:space="0" w:color="auto"/>
              <w:left w:val="single" w:sz="4" w:space="0" w:color="auto"/>
              <w:bottom w:val="single" w:sz="4" w:space="0" w:color="auto"/>
              <w:right w:val="single" w:sz="4" w:space="0" w:color="auto"/>
            </w:tcBorders>
            <w:vAlign w:val="center"/>
          </w:tcPr>
          <w:p w14:paraId="4D0FBE1E" w14:textId="77777777" w:rsidR="007F32C2" w:rsidRPr="00F94FEF" w:rsidRDefault="007F32C2">
            <w:pPr>
              <w:spacing w:line="256" w:lineRule="auto"/>
              <w:jc w:val="center"/>
              <w:outlineLvl w:val="0"/>
              <w:rPr>
                <w:b/>
                <w:sz w:val="20"/>
                <w:lang w:eastAsia="en-US"/>
              </w:rPr>
            </w:pPr>
            <w:r w:rsidRPr="00F94FEF">
              <w:rPr>
                <w:b/>
                <w:sz w:val="20"/>
                <w:lang w:eastAsia="en-US"/>
              </w:rPr>
              <w:t>984,0</w:t>
            </w:r>
          </w:p>
        </w:tc>
        <w:tc>
          <w:tcPr>
            <w:tcW w:w="1205" w:type="dxa"/>
            <w:tcBorders>
              <w:top w:val="single" w:sz="4" w:space="0" w:color="auto"/>
              <w:left w:val="single" w:sz="4" w:space="0" w:color="auto"/>
              <w:bottom w:val="single" w:sz="4" w:space="0" w:color="auto"/>
              <w:right w:val="single" w:sz="4" w:space="0" w:color="auto"/>
            </w:tcBorders>
            <w:vAlign w:val="center"/>
          </w:tcPr>
          <w:p w14:paraId="6FFD6853" w14:textId="77777777" w:rsidR="007F32C2" w:rsidRPr="00F94FEF" w:rsidRDefault="007F32C2">
            <w:pPr>
              <w:spacing w:line="256" w:lineRule="auto"/>
              <w:jc w:val="center"/>
              <w:outlineLvl w:val="0"/>
              <w:rPr>
                <w:b/>
                <w:sz w:val="20"/>
                <w:lang w:eastAsia="en-US"/>
              </w:rPr>
            </w:pPr>
            <w:r w:rsidRPr="00F94FEF">
              <w:rPr>
                <w:b/>
                <w:sz w:val="20"/>
                <w:lang w:eastAsia="en-US"/>
              </w:rPr>
              <w:t>938,1</w:t>
            </w:r>
          </w:p>
        </w:tc>
        <w:tc>
          <w:tcPr>
            <w:tcW w:w="1205" w:type="dxa"/>
            <w:tcBorders>
              <w:top w:val="single" w:sz="4" w:space="0" w:color="auto"/>
              <w:left w:val="single" w:sz="4" w:space="0" w:color="auto"/>
              <w:bottom w:val="single" w:sz="4" w:space="0" w:color="auto"/>
              <w:right w:val="single" w:sz="4" w:space="0" w:color="auto"/>
            </w:tcBorders>
            <w:vAlign w:val="center"/>
          </w:tcPr>
          <w:p w14:paraId="679839C7" w14:textId="77777777" w:rsidR="007F32C2" w:rsidRPr="00F94FEF" w:rsidRDefault="007F32C2">
            <w:pPr>
              <w:spacing w:line="256" w:lineRule="auto"/>
              <w:jc w:val="center"/>
              <w:outlineLvl w:val="0"/>
              <w:rPr>
                <w:b/>
                <w:sz w:val="20"/>
                <w:lang w:eastAsia="en-US"/>
              </w:rPr>
            </w:pPr>
            <w:r w:rsidRPr="00F94FEF">
              <w:rPr>
                <w:b/>
                <w:sz w:val="20"/>
                <w:lang w:eastAsia="en-US"/>
              </w:rPr>
              <w:t>45,9</w:t>
            </w:r>
          </w:p>
        </w:tc>
        <w:tc>
          <w:tcPr>
            <w:tcW w:w="1205" w:type="dxa"/>
            <w:tcBorders>
              <w:top w:val="single" w:sz="4" w:space="0" w:color="auto"/>
              <w:left w:val="single" w:sz="4" w:space="0" w:color="auto"/>
              <w:bottom w:val="single" w:sz="4" w:space="0" w:color="auto"/>
              <w:right w:val="single" w:sz="4" w:space="0" w:color="auto"/>
            </w:tcBorders>
            <w:vAlign w:val="center"/>
          </w:tcPr>
          <w:p w14:paraId="55ED6A6C" w14:textId="77777777" w:rsidR="007F32C2" w:rsidRPr="00F94FEF" w:rsidRDefault="007F32C2">
            <w:pPr>
              <w:spacing w:line="256" w:lineRule="auto"/>
              <w:jc w:val="center"/>
              <w:outlineLvl w:val="0"/>
              <w:rPr>
                <w:b/>
                <w:sz w:val="20"/>
                <w:lang w:eastAsia="en-US"/>
              </w:rPr>
            </w:pPr>
            <w:r w:rsidRPr="00F94FEF">
              <w:rPr>
                <w:b/>
                <w:sz w:val="20"/>
                <w:lang w:eastAsia="en-US"/>
              </w:rPr>
              <w:t>4,9</w:t>
            </w:r>
          </w:p>
        </w:tc>
      </w:tr>
    </w:tbl>
    <w:p w14:paraId="1A653504" w14:textId="77777777" w:rsidR="007F32C2" w:rsidRPr="00F94FEF" w:rsidRDefault="007F32C2" w:rsidP="007F32C2">
      <w:pPr>
        <w:spacing w:line="360" w:lineRule="auto"/>
        <w:jc w:val="both"/>
        <w:rPr>
          <w:szCs w:val="24"/>
        </w:rPr>
      </w:pPr>
    </w:p>
    <w:p w14:paraId="37AF8A68" w14:textId="77777777" w:rsidR="007F32C2" w:rsidRPr="00F94FEF" w:rsidRDefault="007F32C2" w:rsidP="007F32C2">
      <w:pPr>
        <w:spacing w:line="360" w:lineRule="auto"/>
        <w:jc w:val="both"/>
      </w:pPr>
      <w:r w:rsidRPr="00F94FEF">
        <w:rPr>
          <w:b/>
        </w:rPr>
        <w:t xml:space="preserve">         </w:t>
      </w:r>
      <w:r w:rsidRPr="00F94FEF">
        <w:t>2023 m.</w:t>
      </w:r>
      <w:r w:rsidR="00AF6F8F" w:rsidRPr="00F94FEF">
        <w:t>,</w:t>
      </w:r>
      <w:r w:rsidRPr="00F94FEF">
        <w:t xml:space="preserve"> palyginus su 2022 m.</w:t>
      </w:r>
      <w:r w:rsidR="00AF6F8F" w:rsidRPr="00F94FEF">
        <w:t>,</w:t>
      </w:r>
      <w:r w:rsidRPr="00F94FEF">
        <w:t xml:space="preserve"> tiesioginės sąnaudos padidėjo 4,9 proc. Daugiausiai didėjo vairuotojų ir remonto bei pagalbinių darbuotojų darbo užmokestis – iki 36,5 proc., kadangi</w:t>
      </w:r>
      <w:r w:rsidR="00AF6F8F" w:rsidRPr="00F94FEF">
        <w:t>,</w:t>
      </w:r>
      <w:r w:rsidRPr="00F94FEF">
        <w:t xml:space="preserve"> kylant minimaliai mėnesinei algai</w:t>
      </w:r>
      <w:r w:rsidR="00AF6F8F" w:rsidRPr="00F94FEF">
        <w:t>,</w:t>
      </w:r>
      <w:r w:rsidRPr="00F94FEF">
        <w:t xml:space="preserve"> darbo užmokestis Bendrovėje taip pat yra proporcingai didinamas. Autobusų nusidėvėjimo sąnaudos didėjo apie 20,6 proc. dėl praėjusiu ataskaitiniu laikotarpiu įsigytų 3 naujų autobusų. Netiesioginės sąnaudos parodytos 4 lentelėje:</w:t>
      </w:r>
    </w:p>
    <w:p w14:paraId="645D9B36" w14:textId="77777777" w:rsidR="007F32C2" w:rsidRPr="00F94FEF" w:rsidRDefault="007F32C2" w:rsidP="007F32C2">
      <w:pPr>
        <w:spacing w:line="360" w:lineRule="auto"/>
        <w:jc w:val="center"/>
      </w:pPr>
      <w:r w:rsidRPr="00F94FEF">
        <w:t xml:space="preserve">                                                                                                                              4 lentelė</w:t>
      </w:r>
    </w:p>
    <w:tbl>
      <w:tblPr>
        <w:tblW w:w="864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252"/>
        <w:gridCol w:w="1252"/>
        <w:gridCol w:w="1125"/>
        <w:gridCol w:w="1190"/>
      </w:tblGrid>
      <w:tr w:rsidR="00F94FEF" w:rsidRPr="00F94FEF" w14:paraId="462AF436" w14:textId="77777777" w:rsidTr="00146D4B">
        <w:trPr>
          <w:trHeight w:hRule="exact" w:val="53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761841E0" w14:textId="77777777" w:rsidR="007F32C2" w:rsidRPr="00F94FEF" w:rsidRDefault="007F32C2" w:rsidP="00146D4B">
            <w:pPr>
              <w:jc w:val="center"/>
              <w:rPr>
                <w:b/>
                <w:sz w:val="20"/>
              </w:rPr>
            </w:pPr>
            <w:r w:rsidRPr="00F94FEF">
              <w:rPr>
                <w:b/>
                <w:sz w:val="20"/>
              </w:rPr>
              <w:t>Netiesioginės sąnaudos</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1BA437B9" w14:textId="77777777" w:rsidR="007F32C2" w:rsidRPr="00F94FEF" w:rsidRDefault="007F32C2" w:rsidP="00146D4B">
            <w:pPr>
              <w:jc w:val="center"/>
              <w:rPr>
                <w:b/>
                <w:sz w:val="20"/>
              </w:rPr>
            </w:pPr>
            <w:r w:rsidRPr="00F94FEF">
              <w:rPr>
                <w:b/>
                <w:sz w:val="20"/>
              </w:rPr>
              <w:t>2023 m.</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05FA65BD" w14:textId="77777777" w:rsidR="007F32C2" w:rsidRPr="00F94FEF" w:rsidRDefault="007F32C2" w:rsidP="00146D4B">
            <w:pPr>
              <w:jc w:val="center"/>
              <w:rPr>
                <w:b/>
                <w:sz w:val="20"/>
              </w:rPr>
            </w:pPr>
            <w:r w:rsidRPr="00F94FEF">
              <w:rPr>
                <w:b/>
                <w:sz w:val="20"/>
              </w:rPr>
              <w:t>2022 m.</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721DB99B" w14:textId="77777777" w:rsidR="007F32C2" w:rsidRPr="00F94FEF" w:rsidRDefault="007F32C2" w:rsidP="00146D4B">
            <w:pPr>
              <w:jc w:val="center"/>
              <w:rPr>
                <w:b/>
                <w:sz w:val="20"/>
              </w:rPr>
            </w:pPr>
            <w:r w:rsidRPr="00F94FEF">
              <w:rPr>
                <w:b/>
                <w:sz w:val="20"/>
              </w:rPr>
              <w:t>Pokytis,</w:t>
            </w:r>
          </w:p>
          <w:p w14:paraId="7966671E" w14:textId="77777777" w:rsidR="007F32C2" w:rsidRPr="00F94FEF" w:rsidRDefault="007F32C2" w:rsidP="00146D4B">
            <w:pPr>
              <w:jc w:val="center"/>
              <w:rPr>
                <w:b/>
                <w:sz w:val="20"/>
              </w:rPr>
            </w:pPr>
            <w:r w:rsidRPr="00F94FEF">
              <w:rPr>
                <w:b/>
                <w:sz w:val="20"/>
              </w:rPr>
              <w:t>tūkst. Eur</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688ED4D2" w14:textId="77777777" w:rsidR="007F32C2" w:rsidRPr="00F94FEF" w:rsidRDefault="007F32C2" w:rsidP="00146D4B">
            <w:pPr>
              <w:jc w:val="center"/>
              <w:rPr>
                <w:b/>
                <w:sz w:val="20"/>
              </w:rPr>
            </w:pPr>
            <w:r w:rsidRPr="00F94FEF">
              <w:rPr>
                <w:b/>
                <w:sz w:val="20"/>
              </w:rPr>
              <w:t>Pokytis,</w:t>
            </w:r>
          </w:p>
          <w:p w14:paraId="4A875DEC" w14:textId="77777777" w:rsidR="007F32C2" w:rsidRPr="00F94FEF" w:rsidRDefault="007F32C2" w:rsidP="00146D4B">
            <w:pPr>
              <w:jc w:val="center"/>
              <w:rPr>
                <w:b/>
                <w:sz w:val="20"/>
              </w:rPr>
            </w:pPr>
            <w:r w:rsidRPr="00F94FEF">
              <w:rPr>
                <w:b/>
                <w:sz w:val="20"/>
              </w:rPr>
              <w:t>proc.</w:t>
            </w:r>
          </w:p>
        </w:tc>
      </w:tr>
      <w:tr w:rsidR="00F94FEF" w:rsidRPr="00F94FEF" w14:paraId="127CAD1E" w14:textId="77777777" w:rsidTr="00146D4B">
        <w:trPr>
          <w:trHeight w:hRule="exact" w:val="34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78E78E69" w14:textId="77777777" w:rsidR="007F32C2" w:rsidRPr="00F94FEF" w:rsidRDefault="007F32C2">
            <w:pPr>
              <w:rPr>
                <w:bCs/>
                <w:sz w:val="20"/>
              </w:rPr>
            </w:pPr>
            <w:r w:rsidRPr="00F94FEF">
              <w:rPr>
                <w:bCs/>
                <w:sz w:val="20"/>
              </w:rPr>
              <w:t>Remonto ir eksploatacinės sąnaudos</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664F4755" w14:textId="77777777" w:rsidR="007F32C2" w:rsidRPr="00F94FEF" w:rsidRDefault="007F32C2" w:rsidP="00146D4B">
            <w:pPr>
              <w:jc w:val="center"/>
              <w:rPr>
                <w:bCs/>
                <w:sz w:val="20"/>
              </w:rPr>
            </w:pPr>
            <w:r w:rsidRPr="00F94FEF">
              <w:rPr>
                <w:bCs/>
                <w:sz w:val="20"/>
              </w:rPr>
              <w:t>17,1</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0A706505" w14:textId="77777777" w:rsidR="007F32C2" w:rsidRPr="00F94FEF" w:rsidRDefault="007F32C2" w:rsidP="00146D4B">
            <w:pPr>
              <w:jc w:val="center"/>
              <w:rPr>
                <w:bCs/>
                <w:sz w:val="20"/>
              </w:rPr>
            </w:pPr>
            <w:r w:rsidRPr="00F94FEF">
              <w:rPr>
                <w:bCs/>
                <w:sz w:val="20"/>
              </w:rPr>
              <w:t>15,7</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14E01BD4" w14:textId="77777777" w:rsidR="007F32C2" w:rsidRPr="00F94FEF" w:rsidRDefault="007F32C2" w:rsidP="00146D4B">
            <w:pPr>
              <w:jc w:val="center"/>
              <w:rPr>
                <w:bCs/>
                <w:sz w:val="20"/>
              </w:rPr>
            </w:pPr>
            <w:r w:rsidRPr="00F94FEF">
              <w:rPr>
                <w:bCs/>
                <w:sz w:val="20"/>
              </w:rPr>
              <w:t>1,4</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74985187" w14:textId="77777777" w:rsidR="007F32C2" w:rsidRPr="00F94FEF" w:rsidRDefault="007F32C2" w:rsidP="00146D4B">
            <w:pPr>
              <w:jc w:val="center"/>
              <w:rPr>
                <w:bCs/>
                <w:sz w:val="20"/>
              </w:rPr>
            </w:pPr>
            <w:r w:rsidRPr="00F94FEF">
              <w:rPr>
                <w:bCs/>
                <w:sz w:val="20"/>
              </w:rPr>
              <w:t>8,9</w:t>
            </w:r>
          </w:p>
        </w:tc>
      </w:tr>
      <w:tr w:rsidR="00F94FEF" w:rsidRPr="00F94FEF" w14:paraId="1FB27071" w14:textId="77777777" w:rsidTr="00146D4B">
        <w:trPr>
          <w:trHeight w:hRule="exact" w:val="34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540A2227" w14:textId="77777777" w:rsidR="007F32C2" w:rsidRPr="00F94FEF" w:rsidRDefault="007F32C2">
            <w:pPr>
              <w:rPr>
                <w:bCs/>
                <w:sz w:val="20"/>
              </w:rPr>
            </w:pPr>
            <w:r w:rsidRPr="00F94FEF">
              <w:rPr>
                <w:bCs/>
                <w:sz w:val="20"/>
              </w:rPr>
              <w:t>Administracijos darbuotojų atlyginimai</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23CD0C3C" w14:textId="77777777" w:rsidR="007F32C2" w:rsidRPr="00F94FEF" w:rsidRDefault="007F32C2" w:rsidP="00146D4B">
            <w:pPr>
              <w:jc w:val="center"/>
              <w:rPr>
                <w:bCs/>
                <w:sz w:val="20"/>
              </w:rPr>
            </w:pPr>
            <w:r w:rsidRPr="00F94FEF">
              <w:rPr>
                <w:bCs/>
                <w:sz w:val="20"/>
              </w:rPr>
              <w:t>157,2</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0C5B1A04" w14:textId="77777777" w:rsidR="007F32C2" w:rsidRPr="00F94FEF" w:rsidRDefault="007F32C2" w:rsidP="00146D4B">
            <w:pPr>
              <w:jc w:val="center"/>
              <w:rPr>
                <w:bCs/>
                <w:sz w:val="20"/>
              </w:rPr>
            </w:pPr>
            <w:r w:rsidRPr="00F94FEF">
              <w:rPr>
                <w:bCs/>
                <w:sz w:val="20"/>
              </w:rPr>
              <w:t>147,6</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1E01B21E" w14:textId="77777777" w:rsidR="007F32C2" w:rsidRPr="00F94FEF" w:rsidRDefault="007F32C2" w:rsidP="00146D4B">
            <w:pPr>
              <w:jc w:val="center"/>
              <w:rPr>
                <w:bCs/>
                <w:sz w:val="20"/>
              </w:rPr>
            </w:pPr>
            <w:r w:rsidRPr="00F94FEF">
              <w:rPr>
                <w:bCs/>
                <w:sz w:val="20"/>
              </w:rPr>
              <w:t>9,6</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421AF83F" w14:textId="77777777" w:rsidR="007F32C2" w:rsidRPr="00F94FEF" w:rsidRDefault="007F32C2" w:rsidP="00146D4B">
            <w:pPr>
              <w:jc w:val="center"/>
              <w:rPr>
                <w:bCs/>
                <w:sz w:val="20"/>
              </w:rPr>
            </w:pPr>
            <w:r w:rsidRPr="00F94FEF">
              <w:rPr>
                <w:bCs/>
                <w:sz w:val="20"/>
              </w:rPr>
              <w:t>6,5</w:t>
            </w:r>
          </w:p>
        </w:tc>
      </w:tr>
      <w:tr w:rsidR="00F94FEF" w:rsidRPr="00F94FEF" w14:paraId="32ED28AD" w14:textId="77777777" w:rsidTr="00146D4B">
        <w:trPr>
          <w:trHeight w:hRule="exact" w:val="34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B905394" w14:textId="77777777" w:rsidR="007F32C2" w:rsidRPr="00F94FEF" w:rsidRDefault="007F32C2">
            <w:pPr>
              <w:rPr>
                <w:bCs/>
                <w:sz w:val="20"/>
              </w:rPr>
            </w:pPr>
            <w:r w:rsidRPr="00F94FEF">
              <w:rPr>
                <w:bCs/>
                <w:sz w:val="20"/>
              </w:rPr>
              <w:t>Ilgalaikio materialiojo turto nusidėvėjimas</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0AE314E8" w14:textId="77777777" w:rsidR="007F32C2" w:rsidRPr="00F94FEF" w:rsidRDefault="007F32C2" w:rsidP="00146D4B">
            <w:pPr>
              <w:jc w:val="center"/>
              <w:rPr>
                <w:bCs/>
                <w:sz w:val="20"/>
              </w:rPr>
            </w:pPr>
            <w:r w:rsidRPr="00F94FEF">
              <w:rPr>
                <w:bCs/>
                <w:sz w:val="20"/>
              </w:rPr>
              <w:t>11,3</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44A5CE57" w14:textId="77777777" w:rsidR="007F32C2" w:rsidRPr="00F94FEF" w:rsidRDefault="007F32C2" w:rsidP="00146D4B">
            <w:pPr>
              <w:jc w:val="center"/>
              <w:rPr>
                <w:bCs/>
                <w:sz w:val="20"/>
              </w:rPr>
            </w:pPr>
            <w:r w:rsidRPr="00F94FEF">
              <w:rPr>
                <w:bCs/>
                <w:sz w:val="20"/>
              </w:rPr>
              <w:t>11,1</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27E9B314" w14:textId="77777777" w:rsidR="007F32C2" w:rsidRPr="00F94FEF" w:rsidRDefault="007F32C2" w:rsidP="00146D4B">
            <w:pPr>
              <w:jc w:val="center"/>
              <w:rPr>
                <w:bCs/>
                <w:sz w:val="20"/>
              </w:rPr>
            </w:pPr>
            <w:r w:rsidRPr="00F94FEF">
              <w:rPr>
                <w:bCs/>
                <w:sz w:val="20"/>
              </w:rPr>
              <w:t>0,2</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4B87C714" w14:textId="77777777" w:rsidR="007F32C2" w:rsidRPr="00F94FEF" w:rsidRDefault="007F32C2" w:rsidP="00146D4B">
            <w:pPr>
              <w:jc w:val="center"/>
              <w:rPr>
                <w:bCs/>
                <w:sz w:val="20"/>
              </w:rPr>
            </w:pPr>
            <w:r w:rsidRPr="00F94FEF">
              <w:rPr>
                <w:bCs/>
                <w:sz w:val="20"/>
              </w:rPr>
              <w:t>1,8</w:t>
            </w:r>
          </w:p>
        </w:tc>
      </w:tr>
      <w:tr w:rsidR="00F94FEF" w:rsidRPr="00F94FEF" w14:paraId="6C4A484D" w14:textId="77777777" w:rsidTr="00146D4B">
        <w:trPr>
          <w:trHeight w:hRule="exact" w:val="56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4F3E4997" w14:textId="77777777" w:rsidR="007F32C2" w:rsidRPr="00F94FEF" w:rsidRDefault="007F32C2">
            <w:pPr>
              <w:rPr>
                <w:bCs/>
                <w:sz w:val="20"/>
              </w:rPr>
            </w:pPr>
            <w:r w:rsidRPr="00F94FEF">
              <w:rPr>
                <w:bCs/>
                <w:sz w:val="20"/>
              </w:rPr>
              <w:lastRenderedPageBreak/>
              <w:t>Veiklos mokesčių sąnaudos (NT, aplinkos taršos, kelių ir kt.)</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239A1068" w14:textId="77777777" w:rsidR="007F32C2" w:rsidRPr="00F94FEF" w:rsidRDefault="007F32C2" w:rsidP="00146D4B">
            <w:pPr>
              <w:jc w:val="center"/>
              <w:rPr>
                <w:bCs/>
                <w:sz w:val="20"/>
              </w:rPr>
            </w:pPr>
            <w:r w:rsidRPr="00F94FEF">
              <w:rPr>
                <w:bCs/>
                <w:sz w:val="20"/>
              </w:rPr>
              <w:t>11,6</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6874247E" w14:textId="77777777" w:rsidR="007F32C2" w:rsidRPr="00F94FEF" w:rsidRDefault="007F32C2" w:rsidP="00146D4B">
            <w:pPr>
              <w:jc w:val="center"/>
              <w:rPr>
                <w:bCs/>
                <w:sz w:val="20"/>
              </w:rPr>
            </w:pPr>
            <w:r w:rsidRPr="00F94FEF">
              <w:rPr>
                <w:bCs/>
                <w:sz w:val="20"/>
              </w:rPr>
              <w:t>9,0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4AA8F740" w14:textId="77777777" w:rsidR="007F32C2" w:rsidRPr="00F94FEF" w:rsidRDefault="007F32C2" w:rsidP="00146D4B">
            <w:pPr>
              <w:jc w:val="center"/>
              <w:rPr>
                <w:bCs/>
                <w:sz w:val="20"/>
              </w:rPr>
            </w:pPr>
            <w:r w:rsidRPr="00F94FEF">
              <w:rPr>
                <w:bCs/>
                <w:sz w:val="20"/>
              </w:rPr>
              <w:t>2,6</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4F22274B" w14:textId="77777777" w:rsidR="007F32C2" w:rsidRPr="00F94FEF" w:rsidRDefault="007F32C2" w:rsidP="00146D4B">
            <w:pPr>
              <w:jc w:val="center"/>
              <w:rPr>
                <w:bCs/>
                <w:sz w:val="20"/>
              </w:rPr>
            </w:pPr>
            <w:r w:rsidRPr="00F94FEF">
              <w:rPr>
                <w:bCs/>
                <w:sz w:val="20"/>
              </w:rPr>
              <w:t>28,9</w:t>
            </w:r>
          </w:p>
        </w:tc>
      </w:tr>
      <w:tr w:rsidR="00F94FEF" w:rsidRPr="00F94FEF" w14:paraId="63DAD0C9" w14:textId="77777777" w:rsidTr="00146D4B">
        <w:trPr>
          <w:trHeight w:hRule="exact" w:val="796"/>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78C4ACED" w14:textId="77777777" w:rsidR="007F32C2" w:rsidRPr="00F94FEF" w:rsidRDefault="007F32C2">
            <w:pPr>
              <w:rPr>
                <w:bCs/>
                <w:sz w:val="20"/>
              </w:rPr>
            </w:pPr>
            <w:r w:rsidRPr="00F94FEF">
              <w:rPr>
                <w:bCs/>
                <w:sz w:val="20"/>
              </w:rPr>
              <w:t>Kitos bendrosios ir administracinės sąnaudos (elektra, dujos, vanduo, apsauga ir kt. paslaugos)</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2C2B0326" w14:textId="77777777" w:rsidR="007F32C2" w:rsidRPr="00F94FEF" w:rsidRDefault="007F32C2" w:rsidP="00146D4B">
            <w:pPr>
              <w:jc w:val="center"/>
              <w:rPr>
                <w:bCs/>
                <w:sz w:val="20"/>
              </w:rPr>
            </w:pPr>
            <w:r w:rsidRPr="00F94FEF">
              <w:rPr>
                <w:bCs/>
                <w:sz w:val="20"/>
              </w:rPr>
              <w:t>103,5</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092496CF" w14:textId="77777777" w:rsidR="007F32C2" w:rsidRPr="00F94FEF" w:rsidRDefault="007F32C2" w:rsidP="00146D4B">
            <w:pPr>
              <w:jc w:val="center"/>
              <w:rPr>
                <w:bCs/>
                <w:sz w:val="20"/>
              </w:rPr>
            </w:pPr>
            <w:r w:rsidRPr="00F94FEF">
              <w:rPr>
                <w:bCs/>
                <w:sz w:val="20"/>
              </w:rPr>
              <w:t>76,5</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5BBA3A0C" w14:textId="77777777" w:rsidR="007F32C2" w:rsidRPr="00F94FEF" w:rsidRDefault="007F32C2" w:rsidP="00146D4B">
            <w:pPr>
              <w:jc w:val="center"/>
              <w:rPr>
                <w:bCs/>
                <w:sz w:val="20"/>
              </w:rPr>
            </w:pPr>
            <w:r w:rsidRPr="00F94FEF">
              <w:rPr>
                <w:bCs/>
                <w:sz w:val="20"/>
              </w:rPr>
              <w:t>27,0</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1251B6B4" w14:textId="77777777" w:rsidR="007F32C2" w:rsidRPr="00F94FEF" w:rsidRDefault="007F32C2" w:rsidP="00146D4B">
            <w:pPr>
              <w:jc w:val="center"/>
              <w:rPr>
                <w:bCs/>
                <w:sz w:val="20"/>
              </w:rPr>
            </w:pPr>
            <w:r w:rsidRPr="00F94FEF">
              <w:rPr>
                <w:bCs/>
                <w:sz w:val="20"/>
              </w:rPr>
              <w:t>35,3</w:t>
            </w:r>
          </w:p>
        </w:tc>
      </w:tr>
      <w:tr w:rsidR="00F94FEF" w:rsidRPr="00F94FEF" w14:paraId="6808EE04" w14:textId="77777777" w:rsidTr="00146D4B">
        <w:trPr>
          <w:trHeight w:hRule="exact" w:val="34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5C888E1A" w14:textId="77777777" w:rsidR="007F32C2" w:rsidRPr="00F94FEF" w:rsidRDefault="007F32C2">
            <w:pPr>
              <w:rPr>
                <w:bCs/>
                <w:sz w:val="20"/>
              </w:rPr>
            </w:pPr>
            <w:r w:rsidRPr="00F94FEF">
              <w:rPr>
                <w:bCs/>
                <w:sz w:val="20"/>
              </w:rPr>
              <w:t>Bankų paslaugų sąnaudos</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7DC0688A" w14:textId="77777777" w:rsidR="007F32C2" w:rsidRPr="00F94FEF" w:rsidRDefault="007F32C2" w:rsidP="00146D4B">
            <w:pPr>
              <w:jc w:val="center"/>
              <w:rPr>
                <w:bCs/>
                <w:sz w:val="20"/>
              </w:rPr>
            </w:pPr>
            <w:r w:rsidRPr="00F94FEF">
              <w:rPr>
                <w:bCs/>
                <w:sz w:val="20"/>
              </w:rPr>
              <w:t>1,1</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597761F4" w14:textId="77777777" w:rsidR="007F32C2" w:rsidRPr="00F94FEF" w:rsidRDefault="007F32C2" w:rsidP="00146D4B">
            <w:pPr>
              <w:jc w:val="center"/>
              <w:rPr>
                <w:bCs/>
                <w:sz w:val="20"/>
              </w:rPr>
            </w:pPr>
            <w:r w:rsidRPr="00F94FEF">
              <w:rPr>
                <w:bCs/>
                <w:sz w:val="20"/>
              </w:rPr>
              <w:t>1,0</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53F5B62A" w14:textId="77777777" w:rsidR="007F32C2" w:rsidRPr="00F94FEF" w:rsidRDefault="007F32C2" w:rsidP="00146D4B">
            <w:pPr>
              <w:jc w:val="center"/>
              <w:rPr>
                <w:bCs/>
                <w:sz w:val="20"/>
              </w:rPr>
            </w:pPr>
            <w:r w:rsidRPr="00F94FEF">
              <w:rPr>
                <w:bCs/>
                <w:sz w:val="20"/>
              </w:rPr>
              <w:t>0,1</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145A5203" w14:textId="77777777" w:rsidR="007F32C2" w:rsidRPr="00F94FEF" w:rsidRDefault="007F32C2" w:rsidP="00146D4B">
            <w:pPr>
              <w:jc w:val="center"/>
              <w:rPr>
                <w:bCs/>
                <w:sz w:val="20"/>
              </w:rPr>
            </w:pPr>
            <w:r w:rsidRPr="00F94FEF">
              <w:rPr>
                <w:bCs/>
                <w:sz w:val="20"/>
              </w:rPr>
              <w:t>10,0</w:t>
            </w:r>
          </w:p>
        </w:tc>
      </w:tr>
      <w:tr w:rsidR="00E93ED0" w:rsidRPr="00F94FEF" w14:paraId="46BEB106" w14:textId="77777777" w:rsidTr="00146D4B">
        <w:trPr>
          <w:trHeight w:hRule="exact" w:val="340"/>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39A000BF" w14:textId="77777777" w:rsidR="007F32C2" w:rsidRPr="00F94FEF" w:rsidRDefault="007F32C2" w:rsidP="00146D4B">
            <w:pPr>
              <w:jc w:val="center"/>
              <w:rPr>
                <w:b/>
                <w:sz w:val="20"/>
              </w:rPr>
            </w:pPr>
            <w:r w:rsidRPr="00F94FEF">
              <w:rPr>
                <w:b/>
                <w:sz w:val="20"/>
              </w:rPr>
              <w:t>Iš viso:</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4A496B70" w14:textId="77777777" w:rsidR="007F32C2" w:rsidRPr="00F94FEF" w:rsidRDefault="007F32C2" w:rsidP="00146D4B">
            <w:pPr>
              <w:jc w:val="center"/>
              <w:rPr>
                <w:b/>
                <w:sz w:val="20"/>
              </w:rPr>
            </w:pPr>
            <w:r w:rsidRPr="00F94FEF">
              <w:rPr>
                <w:b/>
                <w:sz w:val="20"/>
              </w:rPr>
              <w:t>301,8</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7DAB8F89" w14:textId="77777777" w:rsidR="007F32C2" w:rsidRPr="00F94FEF" w:rsidRDefault="007F32C2" w:rsidP="00146D4B">
            <w:pPr>
              <w:jc w:val="center"/>
              <w:rPr>
                <w:b/>
                <w:sz w:val="20"/>
              </w:rPr>
            </w:pPr>
            <w:r w:rsidRPr="00F94FEF">
              <w:rPr>
                <w:b/>
                <w:sz w:val="20"/>
              </w:rPr>
              <w:t>260,9</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39AE7188" w14:textId="77777777" w:rsidR="007F32C2" w:rsidRPr="00F94FEF" w:rsidRDefault="007F32C2" w:rsidP="00146D4B">
            <w:pPr>
              <w:jc w:val="center"/>
              <w:rPr>
                <w:b/>
                <w:sz w:val="20"/>
              </w:rPr>
            </w:pPr>
            <w:r w:rsidRPr="00F94FEF">
              <w:rPr>
                <w:b/>
                <w:sz w:val="20"/>
              </w:rPr>
              <w:t>40,9</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7446447F" w14:textId="77777777" w:rsidR="007F32C2" w:rsidRPr="00F94FEF" w:rsidRDefault="007F32C2" w:rsidP="00146D4B">
            <w:pPr>
              <w:jc w:val="center"/>
              <w:rPr>
                <w:b/>
                <w:sz w:val="20"/>
              </w:rPr>
            </w:pPr>
            <w:r w:rsidRPr="00F94FEF">
              <w:rPr>
                <w:b/>
                <w:sz w:val="20"/>
              </w:rPr>
              <w:t>15,7</w:t>
            </w:r>
          </w:p>
        </w:tc>
      </w:tr>
    </w:tbl>
    <w:p w14:paraId="1C9A1ACF" w14:textId="77777777" w:rsidR="007F32C2" w:rsidRPr="00F94FEF" w:rsidRDefault="007F32C2" w:rsidP="007F32C2">
      <w:pPr>
        <w:spacing w:line="360" w:lineRule="auto"/>
        <w:jc w:val="both"/>
        <w:rPr>
          <w:szCs w:val="24"/>
        </w:rPr>
      </w:pPr>
    </w:p>
    <w:p w14:paraId="5F0332B1" w14:textId="77777777" w:rsidR="007F32C2" w:rsidRPr="00F94FEF" w:rsidRDefault="007F32C2" w:rsidP="007F32C2">
      <w:pPr>
        <w:spacing w:after="120" w:line="360" w:lineRule="auto"/>
        <w:jc w:val="both"/>
      </w:pPr>
      <w:r w:rsidRPr="00F94FEF">
        <w:t xml:space="preserve">          Netiesioginės sąnaudos 2023 m. didėjo 15,7 proc. lyginant su 2022 m. Didžiausias 35,3 proc. didėjimas fiksuojamas kitose ir bendrosiose sąnaudose, nes labai išaugo elektros sąnaudos, papildomai reikėjo išlaidų naujos autobusų stoties įrangai ir paruošimui darbui, taip pat reikėjo įrengti elektros krovimo stoteles autobusų parko teritorijoje. Žymiai padidėjo – iki 28,9 proc. – veiklos mokesčių sąnaudos, nes</w:t>
      </w:r>
      <w:r w:rsidR="00AF6F8F" w:rsidRPr="00F94FEF">
        <w:t>,</w:t>
      </w:r>
      <w:r w:rsidRPr="00F94FEF">
        <w:t xml:space="preserve"> įregistravus naująją autobusų stotį</w:t>
      </w:r>
      <w:r w:rsidR="00AF6F8F" w:rsidRPr="00F94FEF">
        <w:t>,</w:t>
      </w:r>
      <w:r w:rsidRPr="00F94FEF">
        <w:t xml:space="preserve"> pakilo nekilnojamojo turto mokesčiai, taip pat didėjo aplinkos taršos ir kelių mokesčiai.</w:t>
      </w:r>
    </w:p>
    <w:p w14:paraId="18BC92AF" w14:textId="77777777" w:rsidR="007F32C2" w:rsidRPr="00F94FEF" w:rsidRDefault="007F32C2" w:rsidP="007F32C2">
      <w:pPr>
        <w:spacing w:after="120" w:line="360" w:lineRule="auto"/>
        <w:jc w:val="center"/>
      </w:pPr>
      <w:r w:rsidRPr="00F94FEF">
        <w:rPr>
          <w:b/>
        </w:rPr>
        <w:t>Vietinio reguliaraus susisiekimo maršrutų analizė</w:t>
      </w:r>
    </w:p>
    <w:p w14:paraId="15540A02" w14:textId="77777777" w:rsidR="007F32C2" w:rsidRPr="00F94FEF" w:rsidRDefault="007F32C2" w:rsidP="007F32C2">
      <w:pPr>
        <w:spacing w:line="360" w:lineRule="auto"/>
        <w:ind w:firstLine="851"/>
        <w:jc w:val="both"/>
      </w:pPr>
      <w:r w:rsidRPr="00F94FEF">
        <w:t>Vykdydama pasirašytą viešųjų paslaugų teikimo sutartį su Jurbarko rajono savivaldybės administracija, Bendrovė 2023 m. aptarnavo 2 miesto ir 19 priemiestinių maršrutų,  kurių sąrašas buvo pakeistas ir papildytas 2022 m. rugpjūčio 24 d. Jurbarko r. savivaldybės tarybos sprendimu Nr.</w:t>
      </w:r>
      <w:r w:rsidR="00AF6F8F" w:rsidRPr="00F94FEF">
        <w:t> </w:t>
      </w:r>
      <w:r w:rsidRPr="00F94FEF">
        <w:t xml:space="preserve">T2-196. Vietinio reguliaraus susisiekimo autobusų maršrutų sąrašas buvo papildytas nauju miesto maršrutu J-3, aptarnaujamu šeštadieniais,  bei nauju vietinio susisiekimo maršrutu R-1 Jurbarkas–Tauragė–Jurbarkas, kuris, pagal pasirašytos 2022 m. rugsėjo 1 d. sutarties Nr. G6-31 sąlygas, už Tauragės r. savivaldybės teritorijoje patirtas keleivių vežimo išlaidas apmokamas Tauragės r. savivaldybės administracijos lėšomis. </w:t>
      </w:r>
    </w:p>
    <w:p w14:paraId="5410BEAD" w14:textId="77777777" w:rsidR="007F32C2" w:rsidRPr="00F94FEF" w:rsidRDefault="007F32C2" w:rsidP="007F32C2">
      <w:pPr>
        <w:spacing w:line="360" w:lineRule="auto"/>
        <w:ind w:firstLine="851"/>
        <w:jc w:val="both"/>
      </w:pPr>
      <w:r w:rsidRPr="00F94FEF">
        <w:t xml:space="preserve">Vietinio reguliaraus susisiekimo maršrutų rida ataskaitiniais metais sudarė 619,8  tūkst. km., pervežta 190,1 tūkst. keleivių. Bendrovė pagal pasirašytą viešųjų paslaugų teikimo sutartį su Jurbarko r. savivaldybe aptarnauja Jurbarko rajono </w:t>
      </w:r>
      <w:r w:rsidR="00AF6F8F" w:rsidRPr="00F94FEF">
        <w:t xml:space="preserve">savivaldybės </w:t>
      </w:r>
      <w:r w:rsidRPr="00F94FEF">
        <w:t>gyventojams būtinus, tačiau vežėjui nuostolingus maršrutus, kuriuos aptarnaudama patyrė 569,9 tūkst. Eur. nuostolį, kuris atlyginamas pagal minėtą sutartį. Praėjusiais ataskaitiniais metais nuostolių kompensacija siekė 521 tūkst. Eur (8,6 proc. mažiau). Vietinio reguliaraus  susisiekimo maršrutų rezultatai pateikti 5 lentelėje.</w:t>
      </w:r>
    </w:p>
    <w:p w14:paraId="216FC56C" w14:textId="77777777" w:rsidR="007F32C2" w:rsidRPr="00F94FEF" w:rsidRDefault="007F32C2" w:rsidP="007F32C2">
      <w:pPr>
        <w:spacing w:line="360" w:lineRule="auto"/>
        <w:ind w:firstLine="851"/>
        <w:jc w:val="center"/>
      </w:pPr>
      <w:r w:rsidRPr="00F94FEF">
        <w:t xml:space="preserve">                                                                                                           5 lentelė</w:t>
      </w:r>
    </w:p>
    <w:tbl>
      <w:tblPr>
        <w:tblW w:w="808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324"/>
        <w:gridCol w:w="1324"/>
        <w:gridCol w:w="1324"/>
      </w:tblGrid>
      <w:tr w:rsidR="00F94FEF" w:rsidRPr="00F94FEF" w14:paraId="4D1139E3" w14:textId="77777777" w:rsidTr="00146D4B">
        <w:trPr>
          <w:trHeight w:hRule="exact" w:val="519"/>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7F57A27" w14:textId="77777777" w:rsidR="007F32C2" w:rsidRPr="00F94FEF" w:rsidRDefault="007F32C2" w:rsidP="00146D4B">
            <w:pPr>
              <w:spacing w:line="360" w:lineRule="auto"/>
              <w:jc w:val="both"/>
              <w:rPr>
                <w:b/>
                <w:bCs/>
                <w:sz w:val="20"/>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7F5C13AA" w14:textId="77777777" w:rsidR="007F32C2" w:rsidRPr="00F94FEF" w:rsidRDefault="007F32C2" w:rsidP="00146D4B">
            <w:pPr>
              <w:jc w:val="center"/>
              <w:rPr>
                <w:b/>
                <w:bCs/>
                <w:sz w:val="20"/>
              </w:rPr>
            </w:pPr>
            <w:r w:rsidRPr="00F94FEF">
              <w:rPr>
                <w:b/>
                <w:bCs/>
                <w:sz w:val="20"/>
              </w:rPr>
              <w:t>2023 m.</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0A6B575F" w14:textId="77777777" w:rsidR="007F32C2" w:rsidRPr="00F94FEF" w:rsidRDefault="007F32C2" w:rsidP="00146D4B">
            <w:pPr>
              <w:jc w:val="center"/>
              <w:rPr>
                <w:b/>
                <w:bCs/>
                <w:sz w:val="20"/>
              </w:rPr>
            </w:pPr>
            <w:r w:rsidRPr="00F94FEF">
              <w:rPr>
                <w:b/>
                <w:bCs/>
                <w:sz w:val="20"/>
              </w:rPr>
              <w:t>2022 m.</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53039FAB" w14:textId="77777777" w:rsidR="007F32C2" w:rsidRPr="00F94FEF" w:rsidRDefault="007F32C2" w:rsidP="00146D4B">
            <w:pPr>
              <w:jc w:val="center"/>
              <w:rPr>
                <w:b/>
                <w:bCs/>
                <w:sz w:val="20"/>
              </w:rPr>
            </w:pPr>
            <w:r w:rsidRPr="00F94FEF">
              <w:rPr>
                <w:b/>
                <w:bCs/>
                <w:sz w:val="20"/>
              </w:rPr>
              <w:t>Pokytis, proc.</w:t>
            </w:r>
          </w:p>
        </w:tc>
      </w:tr>
      <w:tr w:rsidR="00F94FEF" w:rsidRPr="00F94FEF" w14:paraId="2BE95596" w14:textId="77777777" w:rsidTr="00146D4B">
        <w:trPr>
          <w:trHeight w:hRule="exact" w:val="34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8E6A058" w14:textId="77777777" w:rsidR="007F32C2" w:rsidRPr="00F94FEF" w:rsidRDefault="007F32C2" w:rsidP="00146D4B">
            <w:pPr>
              <w:spacing w:line="360" w:lineRule="auto"/>
              <w:jc w:val="both"/>
              <w:rPr>
                <w:sz w:val="20"/>
              </w:rPr>
            </w:pPr>
            <w:r w:rsidRPr="00F94FEF">
              <w:rPr>
                <w:sz w:val="20"/>
              </w:rPr>
              <w:t>Pervežta keleivių, tūkst.:</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32A21282" w14:textId="77777777" w:rsidR="007F32C2" w:rsidRPr="00F94FEF" w:rsidRDefault="007F32C2" w:rsidP="00146D4B">
            <w:pPr>
              <w:spacing w:line="360" w:lineRule="auto"/>
              <w:jc w:val="center"/>
              <w:rPr>
                <w:sz w:val="20"/>
              </w:rPr>
            </w:pPr>
            <w:r w:rsidRPr="00F94FEF">
              <w:rPr>
                <w:sz w:val="20"/>
              </w:rPr>
              <w:t>190,1</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0EACC418" w14:textId="77777777" w:rsidR="007F32C2" w:rsidRPr="00F94FEF" w:rsidRDefault="007F32C2" w:rsidP="00146D4B">
            <w:pPr>
              <w:spacing w:line="360" w:lineRule="auto"/>
              <w:jc w:val="center"/>
              <w:rPr>
                <w:sz w:val="20"/>
              </w:rPr>
            </w:pPr>
            <w:r w:rsidRPr="00F94FEF">
              <w:rPr>
                <w:sz w:val="20"/>
              </w:rPr>
              <w:t>196,4</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14EB8F68" w14:textId="77777777" w:rsidR="007F32C2" w:rsidRPr="00F94FEF" w:rsidRDefault="007F32C2" w:rsidP="00146D4B">
            <w:pPr>
              <w:spacing w:line="360" w:lineRule="auto"/>
              <w:jc w:val="center"/>
              <w:rPr>
                <w:sz w:val="20"/>
              </w:rPr>
            </w:pPr>
            <w:r w:rsidRPr="00F94FEF">
              <w:rPr>
                <w:sz w:val="20"/>
              </w:rPr>
              <w:t>-3,2</w:t>
            </w:r>
          </w:p>
        </w:tc>
      </w:tr>
      <w:tr w:rsidR="00F94FEF" w:rsidRPr="00F94FEF" w14:paraId="1A698C7C" w14:textId="77777777" w:rsidTr="00146D4B">
        <w:trPr>
          <w:trHeight w:hRule="exact" w:val="34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18515F0" w14:textId="77777777" w:rsidR="007F32C2" w:rsidRPr="00F94FEF" w:rsidRDefault="007F32C2" w:rsidP="00146D4B">
            <w:pPr>
              <w:spacing w:line="360" w:lineRule="auto"/>
              <w:rPr>
                <w:sz w:val="20"/>
              </w:rPr>
            </w:pPr>
            <w:r w:rsidRPr="00F94FEF">
              <w:rPr>
                <w:sz w:val="20"/>
              </w:rPr>
              <w:t xml:space="preserve">   Miesto maršrutais</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59A765BD" w14:textId="77777777" w:rsidR="007F32C2" w:rsidRPr="00F94FEF" w:rsidRDefault="007F32C2" w:rsidP="00146D4B">
            <w:pPr>
              <w:spacing w:line="360" w:lineRule="auto"/>
              <w:jc w:val="center"/>
              <w:rPr>
                <w:sz w:val="20"/>
              </w:rPr>
            </w:pPr>
            <w:r w:rsidRPr="00F94FEF">
              <w:rPr>
                <w:sz w:val="20"/>
              </w:rPr>
              <w:t>33,1</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05F6DD6E" w14:textId="77777777" w:rsidR="007F32C2" w:rsidRPr="00F94FEF" w:rsidRDefault="007F32C2" w:rsidP="00146D4B">
            <w:pPr>
              <w:spacing w:line="360" w:lineRule="auto"/>
              <w:jc w:val="center"/>
              <w:rPr>
                <w:sz w:val="20"/>
              </w:rPr>
            </w:pPr>
            <w:r w:rsidRPr="00F94FEF">
              <w:rPr>
                <w:sz w:val="20"/>
              </w:rPr>
              <w:t>37,1</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6A99694D" w14:textId="77777777" w:rsidR="007F32C2" w:rsidRPr="00F94FEF" w:rsidRDefault="007F32C2" w:rsidP="00146D4B">
            <w:pPr>
              <w:spacing w:line="360" w:lineRule="auto"/>
              <w:jc w:val="center"/>
              <w:rPr>
                <w:sz w:val="20"/>
              </w:rPr>
            </w:pPr>
            <w:r w:rsidRPr="00F94FEF">
              <w:rPr>
                <w:sz w:val="20"/>
              </w:rPr>
              <w:t>-10,8</w:t>
            </w:r>
          </w:p>
        </w:tc>
      </w:tr>
      <w:tr w:rsidR="00F94FEF" w:rsidRPr="00F94FEF" w14:paraId="7A7B2BFB" w14:textId="77777777" w:rsidTr="00146D4B">
        <w:trPr>
          <w:trHeight w:hRule="exact" w:val="34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E3F3EE5" w14:textId="77777777" w:rsidR="007F32C2" w:rsidRPr="00F94FEF" w:rsidRDefault="007F32C2" w:rsidP="00146D4B">
            <w:pPr>
              <w:spacing w:line="360" w:lineRule="auto"/>
              <w:rPr>
                <w:sz w:val="20"/>
              </w:rPr>
            </w:pPr>
            <w:r w:rsidRPr="00F94FEF">
              <w:rPr>
                <w:sz w:val="20"/>
              </w:rPr>
              <w:t xml:space="preserve">   Priemiestiniais maršrutais</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3B5CCCD4" w14:textId="77777777" w:rsidR="007F32C2" w:rsidRPr="00F94FEF" w:rsidRDefault="007F32C2" w:rsidP="00146D4B">
            <w:pPr>
              <w:spacing w:line="360" w:lineRule="auto"/>
              <w:jc w:val="center"/>
              <w:rPr>
                <w:sz w:val="20"/>
              </w:rPr>
            </w:pPr>
            <w:r w:rsidRPr="00F94FEF">
              <w:rPr>
                <w:sz w:val="20"/>
              </w:rPr>
              <w:t>157,0</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722AC198" w14:textId="77777777" w:rsidR="007F32C2" w:rsidRPr="00F94FEF" w:rsidRDefault="007F32C2" w:rsidP="00146D4B">
            <w:pPr>
              <w:spacing w:line="360" w:lineRule="auto"/>
              <w:jc w:val="center"/>
              <w:rPr>
                <w:sz w:val="20"/>
              </w:rPr>
            </w:pPr>
            <w:r w:rsidRPr="00F94FEF">
              <w:rPr>
                <w:sz w:val="20"/>
              </w:rPr>
              <w:t>159,3</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6D51E997" w14:textId="77777777" w:rsidR="007F32C2" w:rsidRPr="00F94FEF" w:rsidRDefault="007F32C2" w:rsidP="00146D4B">
            <w:pPr>
              <w:spacing w:line="360" w:lineRule="auto"/>
              <w:jc w:val="center"/>
              <w:rPr>
                <w:sz w:val="20"/>
              </w:rPr>
            </w:pPr>
            <w:r w:rsidRPr="00F94FEF">
              <w:rPr>
                <w:sz w:val="20"/>
              </w:rPr>
              <w:t>-1,4</w:t>
            </w:r>
          </w:p>
        </w:tc>
      </w:tr>
      <w:tr w:rsidR="00F94FEF" w:rsidRPr="00F94FEF" w14:paraId="550B0919" w14:textId="77777777" w:rsidTr="00146D4B">
        <w:trPr>
          <w:trHeight w:hRule="exact" w:val="34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2532C33" w14:textId="77777777" w:rsidR="007F32C2" w:rsidRPr="00F94FEF" w:rsidRDefault="007F32C2" w:rsidP="00146D4B">
            <w:pPr>
              <w:spacing w:line="360" w:lineRule="auto"/>
              <w:jc w:val="both"/>
              <w:rPr>
                <w:sz w:val="20"/>
              </w:rPr>
            </w:pPr>
            <w:r w:rsidRPr="00F94FEF">
              <w:rPr>
                <w:sz w:val="20"/>
              </w:rPr>
              <w:t>Rida, tūkst. km:</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2BD38FA6" w14:textId="77777777" w:rsidR="007F32C2" w:rsidRPr="00F94FEF" w:rsidRDefault="007F32C2" w:rsidP="00146D4B">
            <w:pPr>
              <w:spacing w:line="360" w:lineRule="auto"/>
              <w:jc w:val="center"/>
              <w:rPr>
                <w:sz w:val="20"/>
              </w:rPr>
            </w:pPr>
            <w:r w:rsidRPr="00F94FEF">
              <w:rPr>
                <w:sz w:val="20"/>
              </w:rPr>
              <w:t>619,8</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6E3A9517" w14:textId="77777777" w:rsidR="007F32C2" w:rsidRPr="00F94FEF" w:rsidRDefault="007F32C2" w:rsidP="00146D4B">
            <w:pPr>
              <w:spacing w:line="360" w:lineRule="auto"/>
              <w:jc w:val="center"/>
              <w:rPr>
                <w:sz w:val="20"/>
              </w:rPr>
            </w:pPr>
            <w:r w:rsidRPr="00F94FEF">
              <w:rPr>
                <w:sz w:val="20"/>
              </w:rPr>
              <w:t>624,0</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58767FA0" w14:textId="77777777" w:rsidR="007F32C2" w:rsidRPr="00F94FEF" w:rsidRDefault="007F32C2" w:rsidP="00146D4B">
            <w:pPr>
              <w:spacing w:line="360" w:lineRule="auto"/>
              <w:jc w:val="center"/>
              <w:rPr>
                <w:sz w:val="20"/>
              </w:rPr>
            </w:pPr>
            <w:r w:rsidRPr="00F94FEF">
              <w:rPr>
                <w:sz w:val="20"/>
              </w:rPr>
              <w:t>-0,7</w:t>
            </w:r>
          </w:p>
        </w:tc>
      </w:tr>
      <w:tr w:rsidR="00F94FEF" w:rsidRPr="00F94FEF" w14:paraId="296D3B08" w14:textId="77777777" w:rsidTr="00146D4B">
        <w:trPr>
          <w:trHeight w:hRule="exact" w:val="34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368D41C" w14:textId="77777777" w:rsidR="007F32C2" w:rsidRPr="00F94FEF" w:rsidRDefault="007F32C2" w:rsidP="00146D4B">
            <w:pPr>
              <w:spacing w:line="360" w:lineRule="auto"/>
              <w:rPr>
                <w:sz w:val="20"/>
              </w:rPr>
            </w:pPr>
            <w:r w:rsidRPr="00F94FEF">
              <w:rPr>
                <w:sz w:val="20"/>
              </w:rPr>
              <w:lastRenderedPageBreak/>
              <w:t xml:space="preserve">   Miesto maršrutais</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079DE95A" w14:textId="77777777" w:rsidR="007F32C2" w:rsidRPr="00F94FEF" w:rsidRDefault="007F32C2" w:rsidP="00146D4B">
            <w:pPr>
              <w:spacing w:line="360" w:lineRule="auto"/>
              <w:jc w:val="center"/>
              <w:rPr>
                <w:sz w:val="20"/>
              </w:rPr>
            </w:pPr>
            <w:r w:rsidRPr="00F94FEF">
              <w:rPr>
                <w:sz w:val="20"/>
              </w:rPr>
              <w:t>49,2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500DD77E" w14:textId="77777777" w:rsidR="007F32C2" w:rsidRPr="00F94FEF" w:rsidRDefault="007F32C2" w:rsidP="00146D4B">
            <w:pPr>
              <w:spacing w:line="360" w:lineRule="auto"/>
              <w:jc w:val="center"/>
              <w:rPr>
                <w:sz w:val="20"/>
              </w:rPr>
            </w:pPr>
            <w:r w:rsidRPr="00F94FEF">
              <w:rPr>
                <w:sz w:val="20"/>
              </w:rPr>
              <w:t>46,8</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3E10E6A6" w14:textId="77777777" w:rsidR="007F32C2" w:rsidRPr="00F94FEF" w:rsidRDefault="007F32C2" w:rsidP="00146D4B">
            <w:pPr>
              <w:spacing w:line="360" w:lineRule="auto"/>
              <w:jc w:val="center"/>
              <w:rPr>
                <w:sz w:val="20"/>
              </w:rPr>
            </w:pPr>
            <w:r w:rsidRPr="00F94FEF">
              <w:rPr>
                <w:sz w:val="20"/>
              </w:rPr>
              <w:t>5,1</w:t>
            </w:r>
          </w:p>
        </w:tc>
      </w:tr>
      <w:tr w:rsidR="00F94FEF" w:rsidRPr="00F94FEF" w14:paraId="68C12EA1" w14:textId="77777777" w:rsidTr="00146D4B">
        <w:trPr>
          <w:trHeight w:hRule="exact" w:val="34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E7E7BBE" w14:textId="77777777" w:rsidR="007F32C2" w:rsidRPr="00F94FEF" w:rsidRDefault="007F32C2" w:rsidP="00146D4B">
            <w:pPr>
              <w:spacing w:line="360" w:lineRule="auto"/>
              <w:rPr>
                <w:sz w:val="20"/>
              </w:rPr>
            </w:pPr>
            <w:r w:rsidRPr="00F94FEF">
              <w:rPr>
                <w:sz w:val="20"/>
              </w:rPr>
              <w:t xml:space="preserve">   Priemiestiniais maršrutais</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355E200F" w14:textId="77777777" w:rsidR="007F32C2" w:rsidRPr="00F94FEF" w:rsidRDefault="007F32C2" w:rsidP="00146D4B">
            <w:pPr>
              <w:spacing w:line="360" w:lineRule="auto"/>
              <w:jc w:val="center"/>
              <w:rPr>
                <w:sz w:val="20"/>
              </w:rPr>
            </w:pPr>
            <w:r w:rsidRPr="00F94FEF">
              <w:rPr>
                <w:sz w:val="20"/>
              </w:rPr>
              <w:t>570,6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7700B8D6" w14:textId="77777777" w:rsidR="007F32C2" w:rsidRPr="00F94FEF" w:rsidRDefault="007F32C2" w:rsidP="00146D4B">
            <w:pPr>
              <w:spacing w:line="360" w:lineRule="auto"/>
              <w:jc w:val="center"/>
              <w:rPr>
                <w:sz w:val="20"/>
              </w:rPr>
            </w:pPr>
            <w:r w:rsidRPr="00F94FEF">
              <w:rPr>
                <w:sz w:val="20"/>
              </w:rPr>
              <w:t>577,2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71BFDE54" w14:textId="77777777" w:rsidR="007F32C2" w:rsidRPr="00F94FEF" w:rsidRDefault="007F32C2" w:rsidP="00146D4B">
            <w:pPr>
              <w:spacing w:line="360" w:lineRule="auto"/>
              <w:jc w:val="center"/>
              <w:rPr>
                <w:sz w:val="20"/>
              </w:rPr>
            </w:pPr>
            <w:r w:rsidRPr="00F94FEF">
              <w:rPr>
                <w:sz w:val="20"/>
              </w:rPr>
              <w:t>-1,1</w:t>
            </w:r>
          </w:p>
        </w:tc>
      </w:tr>
      <w:tr w:rsidR="00F94FEF" w:rsidRPr="00F94FEF" w14:paraId="1970004F" w14:textId="77777777" w:rsidTr="00146D4B">
        <w:trPr>
          <w:trHeight w:hRule="exact" w:val="34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626C8E7" w14:textId="77777777" w:rsidR="007F32C2" w:rsidRPr="00F94FEF" w:rsidRDefault="007F32C2" w:rsidP="00146D4B">
            <w:pPr>
              <w:spacing w:line="360" w:lineRule="auto"/>
              <w:jc w:val="both"/>
              <w:rPr>
                <w:sz w:val="20"/>
              </w:rPr>
            </w:pPr>
            <w:r w:rsidRPr="00F94FEF">
              <w:rPr>
                <w:sz w:val="20"/>
              </w:rPr>
              <w:t>Pajamos, tūkst. Eur:</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28F62DC5" w14:textId="77777777" w:rsidR="007F32C2" w:rsidRPr="00F94FEF" w:rsidRDefault="007F32C2" w:rsidP="00146D4B">
            <w:pPr>
              <w:spacing w:line="360" w:lineRule="auto"/>
              <w:jc w:val="center"/>
              <w:rPr>
                <w:sz w:val="20"/>
              </w:rPr>
            </w:pPr>
            <w:r w:rsidRPr="00F94FEF">
              <w:rPr>
                <w:sz w:val="20"/>
              </w:rPr>
              <w:t>246,8</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0746AEF8" w14:textId="77777777" w:rsidR="007F32C2" w:rsidRPr="00F94FEF" w:rsidRDefault="007F32C2" w:rsidP="00146D4B">
            <w:pPr>
              <w:spacing w:line="360" w:lineRule="auto"/>
              <w:jc w:val="center"/>
              <w:rPr>
                <w:sz w:val="20"/>
              </w:rPr>
            </w:pPr>
            <w:r w:rsidRPr="00F94FEF">
              <w:rPr>
                <w:sz w:val="20"/>
              </w:rPr>
              <w:t>242,8</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3DB30FC0" w14:textId="77777777" w:rsidR="007F32C2" w:rsidRPr="00F94FEF" w:rsidRDefault="007F32C2" w:rsidP="00146D4B">
            <w:pPr>
              <w:spacing w:line="360" w:lineRule="auto"/>
              <w:jc w:val="center"/>
              <w:rPr>
                <w:sz w:val="20"/>
              </w:rPr>
            </w:pPr>
            <w:r w:rsidRPr="00F94FEF">
              <w:rPr>
                <w:sz w:val="20"/>
              </w:rPr>
              <w:t>1,6</w:t>
            </w:r>
          </w:p>
        </w:tc>
      </w:tr>
      <w:tr w:rsidR="00F94FEF" w:rsidRPr="00F94FEF" w14:paraId="1E34B385" w14:textId="77777777" w:rsidTr="00146D4B">
        <w:trPr>
          <w:trHeight w:hRule="exact" w:val="34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8C89C14" w14:textId="77777777" w:rsidR="007F32C2" w:rsidRPr="00F94FEF" w:rsidRDefault="007F32C2" w:rsidP="00146D4B">
            <w:pPr>
              <w:spacing w:line="360" w:lineRule="auto"/>
              <w:rPr>
                <w:sz w:val="20"/>
              </w:rPr>
            </w:pPr>
            <w:r w:rsidRPr="00F94FEF">
              <w:rPr>
                <w:sz w:val="20"/>
              </w:rPr>
              <w:t xml:space="preserve">   Pajamos iš pervežimų mieste, tūkst. Eur</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4318B31C" w14:textId="77777777" w:rsidR="007F32C2" w:rsidRPr="00F94FEF" w:rsidRDefault="007F32C2" w:rsidP="00146D4B">
            <w:pPr>
              <w:spacing w:line="360" w:lineRule="auto"/>
              <w:jc w:val="center"/>
              <w:rPr>
                <w:sz w:val="20"/>
              </w:rPr>
            </w:pPr>
            <w:r w:rsidRPr="00F94FEF">
              <w:rPr>
                <w:sz w:val="20"/>
              </w:rPr>
              <w:t>19,2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259C1F27" w14:textId="77777777" w:rsidR="007F32C2" w:rsidRPr="00F94FEF" w:rsidRDefault="007F32C2" w:rsidP="00146D4B">
            <w:pPr>
              <w:spacing w:line="360" w:lineRule="auto"/>
              <w:jc w:val="center"/>
              <w:rPr>
                <w:sz w:val="20"/>
              </w:rPr>
            </w:pPr>
            <w:r w:rsidRPr="00F94FEF">
              <w:rPr>
                <w:sz w:val="20"/>
              </w:rPr>
              <w:t>9,8</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7163D6CF" w14:textId="77777777" w:rsidR="007F32C2" w:rsidRPr="00F94FEF" w:rsidRDefault="007F32C2" w:rsidP="00146D4B">
            <w:pPr>
              <w:spacing w:line="360" w:lineRule="auto"/>
              <w:jc w:val="center"/>
              <w:rPr>
                <w:sz w:val="20"/>
              </w:rPr>
            </w:pPr>
            <w:r w:rsidRPr="00F94FEF">
              <w:rPr>
                <w:sz w:val="20"/>
              </w:rPr>
              <w:t>95,9</w:t>
            </w:r>
          </w:p>
        </w:tc>
      </w:tr>
      <w:tr w:rsidR="00F94FEF" w:rsidRPr="00F94FEF" w14:paraId="1CAACE70" w14:textId="77777777" w:rsidTr="00146D4B">
        <w:trPr>
          <w:trHeight w:hRule="exact" w:val="34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6D7B394" w14:textId="77777777" w:rsidR="007F32C2" w:rsidRPr="00F94FEF" w:rsidRDefault="007F32C2" w:rsidP="00146D4B">
            <w:pPr>
              <w:spacing w:line="360" w:lineRule="auto"/>
              <w:rPr>
                <w:sz w:val="20"/>
              </w:rPr>
            </w:pPr>
            <w:r w:rsidRPr="00F94FEF">
              <w:rPr>
                <w:sz w:val="20"/>
              </w:rPr>
              <w:t xml:space="preserve">   Pajamos iš pervežimų priemiestyje, tūkst. Eur</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7C1132CB" w14:textId="77777777" w:rsidR="007F32C2" w:rsidRPr="00F94FEF" w:rsidRDefault="007F32C2" w:rsidP="00146D4B">
            <w:pPr>
              <w:spacing w:line="360" w:lineRule="auto"/>
              <w:jc w:val="center"/>
              <w:rPr>
                <w:sz w:val="20"/>
              </w:rPr>
            </w:pPr>
            <w:r w:rsidRPr="00F94FEF">
              <w:rPr>
                <w:sz w:val="20"/>
              </w:rPr>
              <w:t>227,6</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3AD68384" w14:textId="77777777" w:rsidR="007F32C2" w:rsidRPr="00F94FEF" w:rsidRDefault="007F32C2" w:rsidP="00146D4B">
            <w:pPr>
              <w:spacing w:line="360" w:lineRule="auto"/>
              <w:jc w:val="center"/>
              <w:rPr>
                <w:sz w:val="20"/>
              </w:rPr>
            </w:pPr>
            <w:r w:rsidRPr="00F94FEF">
              <w:rPr>
                <w:sz w:val="20"/>
              </w:rPr>
              <w:t>233,0</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52803CD6" w14:textId="77777777" w:rsidR="007F32C2" w:rsidRPr="00F94FEF" w:rsidRDefault="007F32C2" w:rsidP="00146D4B">
            <w:pPr>
              <w:spacing w:line="360" w:lineRule="auto"/>
              <w:jc w:val="center"/>
              <w:rPr>
                <w:sz w:val="20"/>
              </w:rPr>
            </w:pPr>
            <w:r w:rsidRPr="00F94FEF">
              <w:rPr>
                <w:sz w:val="20"/>
              </w:rPr>
              <w:t>-2,3</w:t>
            </w:r>
          </w:p>
        </w:tc>
      </w:tr>
      <w:tr w:rsidR="00F94FEF" w:rsidRPr="00F94FEF" w14:paraId="24550C6A" w14:textId="77777777" w:rsidTr="00146D4B">
        <w:trPr>
          <w:trHeight w:hRule="exact" w:val="34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FBE595B" w14:textId="77777777" w:rsidR="007F32C2" w:rsidRPr="00F94FEF" w:rsidRDefault="007F32C2" w:rsidP="00146D4B">
            <w:pPr>
              <w:spacing w:line="360" w:lineRule="auto"/>
              <w:jc w:val="both"/>
              <w:rPr>
                <w:sz w:val="20"/>
              </w:rPr>
            </w:pPr>
            <w:r w:rsidRPr="00F94FEF">
              <w:rPr>
                <w:sz w:val="20"/>
              </w:rPr>
              <w:t>Sąnaudos iš viso, tūkst. Eur:</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2476DA84" w14:textId="77777777" w:rsidR="007F32C2" w:rsidRPr="00F94FEF" w:rsidRDefault="007F32C2" w:rsidP="00146D4B">
            <w:pPr>
              <w:spacing w:line="360" w:lineRule="auto"/>
              <w:jc w:val="center"/>
              <w:rPr>
                <w:sz w:val="20"/>
              </w:rPr>
            </w:pPr>
            <w:r w:rsidRPr="00F94FEF">
              <w:rPr>
                <w:sz w:val="20"/>
              </w:rPr>
              <w:t>816,7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7EA9C75A" w14:textId="77777777" w:rsidR="007F32C2" w:rsidRPr="00F94FEF" w:rsidRDefault="007F32C2" w:rsidP="00146D4B">
            <w:pPr>
              <w:spacing w:line="360" w:lineRule="auto"/>
              <w:jc w:val="center"/>
              <w:rPr>
                <w:sz w:val="20"/>
              </w:rPr>
            </w:pPr>
            <w:r w:rsidRPr="00F94FEF">
              <w:rPr>
                <w:sz w:val="20"/>
              </w:rPr>
              <w:t>763,8</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5251B9E3" w14:textId="77777777" w:rsidR="007F32C2" w:rsidRPr="00F94FEF" w:rsidRDefault="007F32C2" w:rsidP="00146D4B">
            <w:pPr>
              <w:spacing w:line="360" w:lineRule="auto"/>
              <w:jc w:val="center"/>
              <w:rPr>
                <w:sz w:val="20"/>
              </w:rPr>
            </w:pPr>
            <w:r w:rsidRPr="00F94FEF">
              <w:rPr>
                <w:sz w:val="20"/>
              </w:rPr>
              <w:t>6,9</w:t>
            </w:r>
          </w:p>
        </w:tc>
      </w:tr>
      <w:tr w:rsidR="00F94FEF" w:rsidRPr="00F94FEF" w14:paraId="50D95A95" w14:textId="77777777" w:rsidTr="00146D4B">
        <w:trPr>
          <w:trHeight w:hRule="exact" w:val="34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DC9F4E7" w14:textId="77777777" w:rsidR="007F32C2" w:rsidRPr="00F94FEF" w:rsidRDefault="007F32C2" w:rsidP="00146D4B">
            <w:pPr>
              <w:spacing w:line="360" w:lineRule="auto"/>
              <w:rPr>
                <w:sz w:val="20"/>
              </w:rPr>
            </w:pPr>
            <w:r w:rsidRPr="00F94FEF">
              <w:rPr>
                <w:sz w:val="20"/>
              </w:rPr>
              <w:t xml:space="preserve">   Miesto pervežimų sąnaudos, tūkst. Eur</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77C53D2C" w14:textId="77777777" w:rsidR="007F32C2" w:rsidRPr="00F94FEF" w:rsidRDefault="007F32C2" w:rsidP="00146D4B">
            <w:pPr>
              <w:spacing w:line="360" w:lineRule="auto"/>
              <w:jc w:val="center"/>
              <w:rPr>
                <w:sz w:val="20"/>
              </w:rPr>
            </w:pPr>
            <w:r w:rsidRPr="00F94FEF">
              <w:rPr>
                <w:sz w:val="20"/>
              </w:rPr>
              <w:t>64,9</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64C8B98B" w14:textId="77777777" w:rsidR="007F32C2" w:rsidRPr="00F94FEF" w:rsidRDefault="007F32C2" w:rsidP="00146D4B">
            <w:pPr>
              <w:spacing w:line="360" w:lineRule="auto"/>
              <w:jc w:val="center"/>
              <w:rPr>
                <w:sz w:val="20"/>
              </w:rPr>
            </w:pPr>
            <w:r w:rsidRPr="00F94FEF">
              <w:rPr>
                <w:sz w:val="20"/>
              </w:rPr>
              <w:t>57,1</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0382ED61" w14:textId="77777777" w:rsidR="007F32C2" w:rsidRPr="00F94FEF" w:rsidRDefault="007F32C2" w:rsidP="00146D4B">
            <w:pPr>
              <w:spacing w:line="360" w:lineRule="auto"/>
              <w:jc w:val="center"/>
              <w:rPr>
                <w:sz w:val="20"/>
              </w:rPr>
            </w:pPr>
            <w:r w:rsidRPr="00F94FEF">
              <w:rPr>
                <w:sz w:val="20"/>
              </w:rPr>
              <w:t>13,7</w:t>
            </w:r>
          </w:p>
        </w:tc>
      </w:tr>
      <w:tr w:rsidR="00F94FEF" w:rsidRPr="00F94FEF" w14:paraId="6CDBB057" w14:textId="77777777" w:rsidTr="00146D4B">
        <w:trPr>
          <w:trHeight w:hRule="exact" w:val="34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D74F6BF" w14:textId="77777777" w:rsidR="007F32C2" w:rsidRPr="00F94FEF" w:rsidRDefault="007F32C2" w:rsidP="00146D4B">
            <w:pPr>
              <w:spacing w:line="360" w:lineRule="auto"/>
              <w:rPr>
                <w:sz w:val="20"/>
              </w:rPr>
            </w:pPr>
            <w:r w:rsidRPr="00F94FEF">
              <w:rPr>
                <w:sz w:val="20"/>
              </w:rPr>
              <w:t xml:space="preserve">   Priemiestinių pervežimų sąnaudos, tūkst. Eur</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4B2AD773" w14:textId="77777777" w:rsidR="007F32C2" w:rsidRPr="00F94FEF" w:rsidRDefault="007F32C2" w:rsidP="00146D4B">
            <w:pPr>
              <w:spacing w:line="360" w:lineRule="auto"/>
              <w:jc w:val="center"/>
              <w:rPr>
                <w:sz w:val="20"/>
              </w:rPr>
            </w:pPr>
            <w:r w:rsidRPr="00F94FEF">
              <w:rPr>
                <w:sz w:val="20"/>
              </w:rPr>
              <w:t>751,8</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45983D5B" w14:textId="77777777" w:rsidR="007F32C2" w:rsidRPr="00F94FEF" w:rsidRDefault="007F32C2" w:rsidP="00146D4B">
            <w:pPr>
              <w:spacing w:line="360" w:lineRule="auto"/>
              <w:jc w:val="center"/>
              <w:rPr>
                <w:sz w:val="20"/>
              </w:rPr>
            </w:pPr>
            <w:r w:rsidRPr="00F94FEF">
              <w:rPr>
                <w:sz w:val="20"/>
              </w:rPr>
              <w:t>706,7</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7C769915" w14:textId="77777777" w:rsidR="007F32C2" w:rsidRPr="00F94FEF" w:rsidRDefault="007F32C2" w:rsidP="00146D4B">
            <w:pPr>
              <w:spacing w:line="360" w:lineRule="auto"/>
              <w:jc w:val="center"/>
              <w:rPr>
                <w:sz w:val="20"/>
              </w:rPr>
            </w:pPr>
            <w:r w:rsidRPr="00F94FEF">
              <w:rPr>
                <w:sz w:val="20"/>
              </w:rPr>
              <w:t>6,4</w:t>
            </w:r>
          </w:p>
        </w:tc>
      </w:tr>
      <w:tr w:rsidR="00F94FEF" w:rsidRPr="00F94FEF" w14:paraId="05C2E8DF" w14:textId="77777777" w:rsidTr="00146D4B">
        <w:trPr>
          <w:trHeight w:hRule="exact" w:val="34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308E13B" w14:textId="77777777" w:rsidR="007F32C2" w:rsidRPr="00F94FEF" w:rsidRDefault="007F32C2" w:rsidP="00146D4B">
            <w:pPr>
              <w:spacing w:line="360" w:lineRule="auto"/>
              <w:jc w:val="both"/>
              <w:rPr>
                <w:sz w:val="20"/>
              </w:rPr>
            </w:pPr>
            <w:r w:rsidRPr="00F94FEF">
              <w:rPr>
                <w:sz w:val="20"/>
              </w:rPr>
              <w:t>Pajamos, Eur/1km</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46B5765D" w14:textId="77777777" w:rsidR="007F32C2" w:rsidRPr="00F94FEF" w:rsidRDefault="007F32C2" w:rsidP="00146D4B">
            <w:pPr>
              <w:spacing w:line="360" w:lineRule="auto"/>
              <w:jc w:val="center"/>
              <w:rPr>
                <w:sz w:val="20"/>
              </w:rPr>
            </w:pPr>
            <w:r w:rsidRPr="00F94FEF">
              <w:rPr>
                <w:sz w:val="20"/>
              </w:rPr>
              <w:t>0,40</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3A8AB723" w14:textId="77777777" w:rsidR="007F32C2" w:rsidRPr="00F94FEF" w:rsidRDefault="007F32C2" w:rsidP="00146D4B">
            <w:pPr>
              <w:spacing w:line="360" w:lineRule="auto"/>
              <w:jc w:val="center"/>
              <w:rPr>
                <w:sz w:val="20"/>
              </w:rPr>
            </w:pPr>
            <w:r w:rsidRPr="00F94FEF">
              <w:rPr>
                <w:sz w:val="20"/>
              </w:rPr>
              <w:t>0,39</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76A07C06" w14:textId="77777777" w:rsidR="007F32C2" w:rsidRPr="00F94FEF" w:rsidRDefault="007F32C2" w:rsidP="00146D4B">
            <w:pPr>
              <w:spacing w:line="360" w:lineRule="auto"/>
              <w:jc w:val="center"/>
              <w:rPr>
                <w:sz w:val="20"/>
              </w:rPr>
            </w:pPr>
            <w:r w:rsidRPr="00F94FEF">
              <w:rPr>
                <w:sz w:val="20"/>
              </w:rPr>
              <w:t>2,6</w:t>
            </w:r>
          </w:p>
        </w:tc>
      </w:tr>
      <w:tr w:rsidR="007F32C2" w:rsidRPr="00F94FEF" w14:paraId="12B7209E" w14:textId="77777777" w:rsidTr="00146D4B">
        <w:trPr>
          <w:trHeight w:hRule="exact" w:val="34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16C5BB3" w14:textId="77777777" w:rsidR="007F32C2" w:rsidRPr="00F94FEF" w:rsidRDefault="007F32C2" w:rsidP="00146D4B">
            <w:pPr>
              <w:spacing w:line="360" w:lineRule="auto"/>
              <w:jc w:val="both"/>
              <w:rPr>
                <w:sz w:val="20"/>
              </w:rPr>
            </w:pPr>
            <w:r w:rsidRPr="00F94FEF">
              <w:rPr>
                <w:sz w:val="20"/>
              </w:rPr>
              <w:t>Sąnaudos, Eur/1km</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5506ADB4" w14:textId="77777777" w:rsidR="007F32C2" w:rsidRPr="00F94FEF" w:rsidRDefault="007F32C2" w:rsidP="00146D4B">
            <w:pPr>
              <w:spacing w:line="360" w:lineRule="auto"/>
              <w:jc w:val="center"/>
              <w:rPr>
                <w:sz w:val="20"/>
              </w:rPr>
            </w:pPr>
            <w:r w:rsidRPr="00F94FEF">
              <w:rPr>
                <w:sz w:val="20"/>
              </w:rPr>
              <w:t>1,32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7C42BDC2" w14:textId="77777777" w:rsidR="007F32C2" w:rsidRPr="00F94FEF" w:rsidRDefault="007F32C2" w:rsidP="00146D4B">
            <w:pPr>
              <w:spacing w:line="360" w:lineRule="auto"/>
              <w:jc w:val="center"/>
              <w:rPr>
                <w:sz w:val="20"/>
              </w:rPr>
            </w:pPr>
            <w:r w:rsidRPr="00F94FEF">
              <w:rPr>
                <w:sz w:val="20"/>
              </w:rPr>
              <w:t>1,22</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2776C6D8" w14:textId="77777777" w:rsidR="007F32C2" w:rsidRPr="00F94FEF" w:rsidRDefault="007F32C2" w:rsidP="00146D4B">
            <w:pPr>
              <w:spacing w:line="360" w:lineRule="auto"/>
              <w:jc w:val="center"/>
              <w:rPr>
                <w:sz w:val="20"/>
              </w:rPr>
            </w:pPr>
            <w:r w:rsidRPr="00F94FEF">
              <w:rPr>
                <w:sz w:val="20"/>
              </w:rPr>
              <w:t>8,2</w:t>
            </w:r>
          </w:p>
        </w:tc>
      </w:tr>
    </w:tbl>
    <w:p w14:paraId="166B0034" w14:textId="77777777" w:rsidR="007F32C2" w:rsidRPr="00F94FEF" w:rsidRDefault="007F32C2" w:rsidP="007F32C2">
      <w:pPr>
        <w:spacing w:line="360" w:lineRule="auto"/>
        <w:jc w:val="center"/>
        <w:rPr>
          <w:szCs w:val="24"/>
        </w:rPr>
      </w:pPr>
    </w:p>
    <w:p w14:paraId="21F38437" w14:textId="77777777" w:rsidR="007F32C2" w:rsidRPr="00F94FEF" w:rsidRDefault="007F32C2" w:rsidP="007F32C2">
      <w:pPr>
        <w:spacing w:line="360" w:lineRule="auto"/>
        <w:jc w:val="both"/>
      </w:pPr>
      <w:r w:rsidRPr="00F94FEF">
        <w:t xml:space="preserve">            Naujo maršruto R-1 Jurbarkas–Tauragė–Jurbarkas duomenys už ataskaitinius metus pagal sutartimi nustatytas sąlygas pateikiami 6 lentelėje.</w:t>
      </w:r>
    </w:p>
    <w:p w14:paraId="1623E3BC" w14:textId="77777777" w:rsidR="007F32C2" w:rsidRPr="00F94FEF" w:rsidRDefault="007F32C2" w:rsidP="007F32C2">
      <w:pPr>
        <w:spacing w:line="360" w:lineRule="auto"/>
        <w:jc w:val="center"/>
      </w:pPr>
      <w:r w:rsidRPr="00F94FEF">
        <w:t xml:space="preserve">                                                                                                        6 lentelė</w:t>
      </w:r>
    </w:p>
    <w:tbl>
      <w:tblPr>
        <w:tblW w:w="7228"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984"/>
        <w:gridCol w:w="1983"/>
      </w:tblGrid>
      <w:tr w:rsidR="00F94FEF" w:rsidRPr="00F94FEF" w14:paraId="6DA71C78" w14:textId="77777777" w:rsidTr="007F32C2">
        <w:trPr>
          <w:trHeight w:hRule="exact" w:val="494"/>
        </w:trPr>
        <w:tc>
          <w:tcPr>
            <w:tcW w:w="3261" w:type="dxa"/>
            <w:vMerge w:val="restart"/>
            <w:tcBorders>
              <w:top w:val="single" w:sz="4" w:space="0" w:color="auto"/>
              <w:left w:val="single" w:sz="4" w:space="0" w:color="auto"/>
              <w:bottom w:val="single" w:sz="4" w:space="0" w:color="auto"/>
              <w:right w:val="single" w:sz="4" w:space="0" w:color="auto"/>
            </w:tcBorders>
            <w:vAlign w:val="center"/>
          </w:tcPr>
          <w:p w14:paraId="79E46E26" w14:textId="77777777" w:rsidR="007F32C2" w:rsidRPr="00F94FEF" w:rsidRDefault="007F32C2">
            <w:pPr>
              <w:spacing w:line="256" w:lineRule="auto"/>
              <w:jc w:val="center"/>
              <w:outlineLvl w:val="0"/>
              <w:rPr>
                <w:b/>
                <w:sz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4B629340" w14:textId="77777777" w:rsidR="007F32C2" w:rsidRPr="00F94FEF" w:rsidRDefault="007F32C2">
            <w:pPr>
              <w:spacing w:line="256" w:lineRule="auto"/>
              <w:jc w:val="center"/>
              <w:outlineLvl w:val="0"/>
              <w:rPr>
                <w:b/>
                <w:sz w:val="20"/>
                <w:lang w:eastAsia="en-US"/>
              </w:rPr>
            </w:pPr>
            <w:r w:rsidRPr="00F94FEF">
              <w:rPr>
                <w:b/>
                <w:sz w:val="20"/>
                <w:lang w:eastAsia="en-US"/>
              </w:rPr>
              <w:t>Tauragės r. savivaldybė</w:t>
            </w:r>
          </w:p>
        </w:tc>
        <w:tc>
          <w:tcPr>
            <w:tcW w:w="1983" w:type="dxa"/>
            <w:tcBorders>
              <w:top w:val="single" w:sz="4" w:space="0" w:color="auto"/>
              <w:left w:val="single" w:sz="4" w:space="0" w:color="auto"/>
              <w:bottom w:val="single" w:sz="4" w:space="0" w:color="auto"/>
              <w:right w:val="single" w:sz="4" w:space="0" w:color="auto"/>
            </w:tcBorders>
            <w:vAlign w:val="center"/>
          </w:tcPr>
          <w:p w14:paraId="1FB7EA60" w14:textId="77777777" w:rsidR="007F32C2" w:rsidRPr="00F94FEF" w:rsidRDefault="007F32C2">
            <w:pPr>
              <w:spacing w:line="256" w:lineRule="auto"/>
              <w:jc w:val="center"/>
              <w:outlineLvl w:val="0"/>
              <w:rPr>
                <w:b/>
                <w:sz w:val="20"/>
                <w:lang w:eastAsia="en-US"/>
              </w:rPr>
            </w:pPr>
            <w:r w:rsidRPr="00F94FEF">
              <w:rPr>
                <w:b/>
                <w:sz w:val="20"/>
                <w:lang w:eastAsia="en-US"/>
              </w:rPr>
              <w:t>Jurbarko r. savivaldybė</w:t>
            </w:r>
          </w:p>
        </w:tc>
      </w:tr>
      <w:tr w:rsidR="00F94FEF" w:rsidRPr="00F94FEF" w14:paraId="63A0155C" w14:textId="77777777" w:rsidTr="007F32C2">
        <w:trPr>
          <w:trHeight w:hRule="exact" w:val="251"/>
        </w:trPr>
        <w:tc>
          <w:tcPr>
            <w:tcW w:w="0" w:type="auto"/>
            <w:vMerge/>
            <w:tcBorders>
              <w:top w:val="single" w:sz="4" w:space="0" w:color="auto"/>
              <w:left w:val="single" w:sz="4" w:space="0" w:color="auto"/>
              <w:bottom w:val="single" w:sz="4" w:space="0" w:color="auto"/>
              <w:right w:val="single" w:sz="4" w:space="0" w:color="auto"/>
            </w:tcBorders>
            <w:vAlign w:val="center"/>
          </w:tcPr>
          <w:p w14:paraId="3EFC1F41" w14:textId="77777777" w:rsidR="007F32C2" w:rsidRPr="00F94FEF" w:rsidRDefault="007F32C2">
            <w:pPr>
              <w:spacing w:line="256" w:lineRule="auto"/>
              <w:rPr>
                <w:b/>
                <w:sz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6947DD99" w14:textId="77777777" w:rsidR="007F32C2" w:rsidRPr="00F94FEF" w:rsidRDefault="007F32C2">
            <w:pPr>
              <w:spacing w:line="256" w:lineRule="auto"/>
              <w:jc w:val="center"/>
              <w:outlineLvl w:val="0"/>
              <w:rPr>
                <w:b/>
                <w:sz w:val="20"/>
                <w:lang w:eastAsia="en-US"/>
              </w:rPr>
            </w:pPr>
            <w:r w:rsidRPr="00F94FEF">
              <w:rPr>
                <w:b/>
                <w:sz w:val="20"/>
                <w:lang w:eastAsia="en-US"/>
              </w:rPr>
              <w:t>49,49 proc.</w:t>
            </w:r>
          </w:p>
        </w:tc>
        <w:tc>
          <w:tcPr>
            <w:tcW w:w="1983" w:type="dxa"/>
            <w:tcBorders>
              <w:top w:val="single" w:sz="4" w:space="0" w:color="auto"/>
              <w:left w:val="single" w:sz="4" w:space="0" w:color="auto"/>
              <w:bottom w:val="single" w:sz="4" w:space="0" w:color="auto"/>
              <w:right w:val="single" w:sz="4" w:space="0" w:color="auto"/>
            </w:tcBorders>
            <w:vAlign w:val="center"/>
          </w:tcPr>
          <w:p w14:paraId="050D2062" w14:textId="77777777" w:rsidR="007F32C2" w:rsidRPr="00F94FEF" w:rsidRDefault="007F32C2">
            <w:pPr>
              <w:spacing w:line="256" w:lineRule="auto"/>
              <w:jc w:val="center"/>
              <w:outlineLvl w:val="0"/>
              <w:rPr>
                <w:b/>
                <w:sz w:val="20"/>
                <w:lang w:eastAsia="en-US"/>
              </w:rPr>
            </w:pPr>
            <w:r w:rsidRPr="00F94FEF">
              <w:rPr>
                <w:b/>
                <w:sz w:val="20"/>
                <w:lang w:eastAsia="en-US"/>
              </w:rPr>
              <w:t>50,51 proc.</w:t>
            </w:r>
          </w:p>
        </w:tc>
      </w:tr>
      <w:tr w:rsidR="00F94FEF" w:rsidRPr="00F94FEF" w14:paraId="7501240F" w14:textId="77777777" w:rsidTr="007F32C2">
        <w:trPr>
          <w:trHeight w:hRule="exact" w:val="340"/>
        </w:trPr>
        <w:tc>
          <w:tcPr>
            <w:tcW w:w="3261" w:type="dxa"/>
            <w:tcBorders>
              <w:top w:val="single" w:sz="4" w:space="0" w:color="auto"/>
              <w:left w:val="single" w:sz="4" w:space="0" w:color="auto"/>
              <w:bottom w:val="single" w:sz="4" w:space="0" w:color="auto"/>
              <w:right w:val="single" w:sz="4" w:space="0" w:color="auto"/>
            </w:tcBorders>
            <w:vAlign w:val="center"/>
          </w:tcPr>
          <w:p w14:paraId="0F604863" w14:textId="77777777" w:rsidR="007F32C2" w:rsidRPr="00F94FEF" w:rsidRDefault="007F32C2">
            <w:pPr>
              <w:spacing w:line="256" w:lineRule="auto"/>
              <w:outlineLvl w:val="0"/>
              <w:rPr>
                <w:bCs/>
                <w:sz w:val="20"/>
                <w:lang w:eastAsia="en-US"/>
              </w:rPr>
            </w:pPr>
            <w:r w:rsidRPr="00F94FEF">
              <w:rPr>
                <w:sz w:val="20"/>
                <w:lang w:eastAsia="en-US"/>
              </w:rPr>
              <w:t>Pervežta keleivių, tūkst.</w:t>
            </w:r>
          </w:p>
        </w:tc>
        <w:tc>
          <w:tcPr>
            <w:tcW w:w="1984" w:type="dxa"/>
            <w:tcBorders>
              <w:top w:val="single" w:sz="4" w:space="0" w:color="auto"/>
              <w:left w:val="single" w:sz="4" w:space="0" w:color="auto"/>
              <w:bottom w:val="single" w:sz="4" w:space="0" w:color="auto"/>
              <w:right w:val="single" w:sz="4" w:space="0" w:color="auto"/>
            </w:tcBorders>
            <w:vAlign w:val="center"/>
          </w:tcPr>
          <w:p w14:paraId="7BC5A8E5" w14:textId="77777777" w:rsidR="007F32C2" w:rsidRPr="00F94FEF" w:rsidRDefault="007F32C2">
            <w:pPr>
              <w:spacing w:line="256" w:lineRule="auto"/>
              <w:jc w:val="center"/>
              <w:outlineLvl w:val="0"/>
              <w:rPr>
                <w:bCs/>
                <w:sz w:val="20"/>
                <w:lang w:eastAsia="en-US"/>
              </w:rPr>
            </w:pPr>
            <w:r w:rsidRPr="00F94FEF">
              <w:rPr>
                <w:bCs/>
                <w:sz w:val="20"/>
                <w:lang w:eastAsia="en-US"/>
              </w:rPr>
              <w:t>8,4</w:t>
            </w:r>
          </w:p>
        </w:tc>
        <w:tc>
          <w:tcPr>
            <w:tcW w:w="1983" w:type="dxa"/>
            <w:tcBorders>
              <w:top w:val="single" w:sz="4" w:space="0" w:color="auto"/>
              <w:left w:val="single" w:sz="4" w:space="0" w:color="auto"/>
              <w:bottom w:val="single" w:sz="4" w:space="0" w:color="auto"/>
              <w:right w:val="single" w:sz="4" w:space="0" w:color="auto"/>
            </w:tcBorders>
            <w:vAlign w:val="center"/>
          </w:tcPr>
          <w:p w14:paraId="68ED5C77" w14:textId="77777777" w:rsidR="007F32C2" w:rsidRPr="00F94FEF" w:rsidRDefault="007F32C2">
            <w:pPr>
              <w:spacing w:line="256" w:lineRule="auto"/>
              <w:jc w:val="center"/>
              <w:outlineLvl w:val="0"/>
              <w:rPr>
                <w:bCs/>
                <w:sz w:val="20"/>
                <w:lang w:eastAsia="en-US"/>
              </w:rPr>
            </w:pPr>
            <w:r w:rsidRPr="00F94FEF">
              <w:rPr>
                <w:bCs/>
                <w:sz w:val="20"/>
                <w:lang w:eastAsia="en-US"/>
              </w:rPr>
              <w:t>8,6</w:t>
            </w:r>
          </w:p>
        </w:tc>
      </w:tr>
      <w:tr w:rsidR="00F94FEF" w:rsidRPr="00F94FEF" w14:paraId="2B516E75" w14:textId="77777777" w:rsidTr="007F32C2">
        <w:trPr>
          <w:trHeight w:hRule="exact" w:val="340"/>
        </w:trPr>
        <w:tc>
          <w:tcPr>
            <w:tcW w:w="3261" w:type="dxa"/>
            <w:tcBorders>
              <w:top w:val="single" w:sz="4" w:space="0" w:color="auto"/>
              <w:left w:val="single" w:sz="4" w:space="0" w:color="auto"/>
              <w:bottom w:val="single" w:sz="4" w:space="0" w:color="auto"/>
              <w:right w:val="single" w:sz="4" w:space="0" w:color="auto"/>
            </w:tcBorders>
            <w:vAlign w:val="center"/>
          </w:tcPr>
          <w:p w14:paraId="47D143B1" w14:textId="77777777" w:rsidR="007F32C2" w:rsidRPr="00F94FEF" w:rsidRDefault="007F32C2">
            <w:pPr>
              <w:spacing w:line="256" w:lineRule="auto"/>
              <w:outlineLvl w:val="0"/>
              <w:rPr>
                <w:bCs/>
                <w:sz w:val="20"/>
                <w:lang w:eastAsia="en-US"/>
              </w:rPr>
            </w:pPr>
            <w:r w:rsidRPr="00F94FEF">
              <w:rPr>
                <w:sz w:val="20"/>
                <w:lang w:eastAsia="en-US"/>
              </w:rPr>
              <w:t>Rida, tūkst. km</w:t>
            </w:r>
          </w:p>
        </w:tc>
        <w:tc>
          <w:tcPr>
            <w:tcW w:w="1984" w:type="dxa"/>
            <w:tcBorders>
              <w:top w:val="single" w:sz="4" w:space="0" w:color="auto"/>
              <w:left w:val="single" w:sz="4" w:space="0" w:color="auto"/>
              <w:bottom w:val="single" w:sz="4" w:space="0" w:color="auto"/>
              <w:right w:val="single" w:sz="4" w:space="0" w:color="auto"/>
            </w:tcBorders>
            <w:vAlign w:val="center"/>
          </w:tcPr>
          <w:p w14:paraId="421EBB09" w14:textId="77777777" w:rsidR="007F32C2" w:rsidRPr="00F94FEF" w:rsidRDefault="007F32C2">
            <w:pPr>
              <w:spacing w:line="256" w:lineRule="auto"/>
              <w:jc w:val="center"/>
              <w:outlineLvl w:val="0"/>
              <w:rPr>
                <w:bCs/>
                <w:sz w:val="20"/>
                <w:lang w:eastAsia="en-US"/>
              </w:rPr>
            </w:pPr>
            <w:r w:rsidRPr="00F94FEF">
              <w:rPr>
                <w:bCs/>
                <w:sz w:val="20"/>
                <w:lang w:eastAsia="en-US"/>
              </w:rPr>
              <w:t>24,1</w:t>
            </w:r>
          </w:p>
        </w:tc>
        <w:tc>
          <w:tcPr>
            <w:tcW w:w="1983" w:type="dxa"/>
            <w:tcBorders>
              <w:top w:val="single" w:sz="4" w:space="0" w:color="auto"/>
              <w:left w:val="single" w:sz="4" w:space="0" w:color="auto"/>
              <w:bottom w:val="single" w:sz="4" w:space="0" w:color="auto"/>
              <w:right w:val="single" w:sz="4" w:space="0" w:color="auto"/>
            </w:tcBorders>
            <w:vAlign w:val="center"/>
          </w:tcPr>
          <w:p w14:paraId="2FFA2B07" w14:textId="77777777" w:rsidR="007F32C2" w:rsidRPr="00F94FEF" w:rsidRDefault="007F32C2">
            <w:pPr>
              <w:spacing w:line="256" w:lineRule="auto"/>
              <w:jc w:val="center"/>
              <w:outlineLvl w:val="0"/>
              <w:rPr>
                <w:bCs/>
                <w:sz w:val="20"/>
                <w:lang w:eastAsia="en-US"/>
              </w:rPr>
            </w:pPr>
            <w:r w:rsidRPr="00F94FEF">
              <w:rPr>
                <w:bCs/>
                <w:sz w:val="20"/>
                <w:lang w:eastAsia="en-US"/>
              </w:rPr>
              <w:t>24,6</w:t>
            </w:r>
          </w:p>
        </w:tc>
      </w:tr>
      <w:tr w:rsidR="00F94FEF" w:rsidRPr="00F94FEF" w14:paraId="6B8E12A9" w14:textId="77777777" w:rsidTr="007F32C2">
        <w:trPr>
          <w:trHeight w:hRule="exact" w:val="340"/>
        </w:trPr>
        <w:tc>
          <w:tcPr>
            <w:tcW w:w="3261" w:type="dxa"/>
            <w:tcBorders>
              <w:top w:val="single" w:sz="4" w:space="0" w:color="auto"/>
              <w:left w:val="single" w:sz="4" w:space="0" w:color="auto"/>
              <w:bottom w:val="single" w:sz="4" w:space="0" w:color="auto"/>
              <w:right w:val="single" w:sz="4" w:space="0" w:color="auto"/>
            </w:tcBorders>
            <w:vAlign w:val="center"/>
          </w:tcPr>
          <w:p w14:paraId="6E0739D8" w14:textId="77777777" w:rsidR="007F32C2" w:rsidRPr="00F94FEF" w:rsidRDefault="007F32C2">
            <w:pPr>
              <w:spacing w:line="256" w:lineRule="auto"/>
              <w:outlineLvl w:val="0"/>
              <w:rPr>
                <w:bCs/>
                <w:sz w:val="20"/>
                <w:lang w:eastAsia="en-US"/>
              </w:rPr>
            </w:pPr>
            <w:r w:rsidRPr="00F94FEF">
              <w:rPr>
                <w:bCs/>
                <w:sz w:val="20"/>
                <w:lang w:eastAsia="en-US"/>
              </w:rPr>
              <w:t>Pajamos, tūkst. Eur</w:t>
            </w:r>
          </w:p>
        </w:tc>
        <w:tc>
          <w:tcPr>
            <w:tcW w:w="1984" w:type="dxa"/>
            <w:tcBorders>
              <w:top w:val="single" w:sz="4" w:space="0" w:color="auto"/>
              <w:left w:val="single" w:sz="4" w:space="0" w:color="auto"/>
              <w:bottom w:val="single" w:sz="4" w:space="0" w:color="auto"/>
              <w:right w:val="single" w:sz="4" w:space="0" w:color="auto"/>
            </w:tcBorders>
            <w:vAlign w:val="center"/>
          </w:tcPr>
          <w:p w14:paraId="26430E47" w14:textId="77777777" w:rsidR="007F32C2" w:rsidRPr="00F94FEF" w:rsidRDefault="007F32C2">
            <w:pPr>
              <w:spacing w:line="256" w:lineRule="auto"/>
              <w:jc w:val="center"/>
              <w:outlineLvl w:val="0"/>
              <w:rPr>
                <w:bCs/>
                <w:sz w:val="20"/>
                <w:lang w:eastAsia="en-US"/>
              </w:rPr>
            </w:pPr>
            <w:r w:rsidRPr="00F94FEF">
              <w:rPr>
                <w:bCs/>
                <w:sz w:val="20"/>
                <w:lang w:eastAsia="en-US"/>
              </w:rPr>
              <w:t>18,1</w:t>
            </w:r>
          </w:p>
        </w:tc>
        <w:tc>
          <w:tcPr>
            <w:tcW w:w="1983" w:type="dxa"/>
            <w:tcBorders>
              <w:top w:val="single" w:sz="4" w:space="0" w:color="auto"/>
              <w:left w:val="single" w:sz="4" w:space="0" w:color="auto"/>
              <w:bottom w:val="single" w:sz="4" w:space="0" w:color="auto"/>
              <w:right w:val="single" w:sz="4" w:space="0" w:color="auto"/>
            </w:tcBorders>
            <w:vAlign w:val="center"/>
          </w:tcPr>
          <w:p w14:paraId="7587888A" w14:textId="77777777" w:rsidR="007F32C2" w:rsidRPr="00F94FEF" w:rsidRDefault="007F32C2">
            <w:pPr>
              <w:spacing w:line="256" w:lineRule="auto"/>
              <w:jc w:val="center"/>
              <w:outlineLvl w:val="0"/>
              <w:rPr>
                <w:bCs/>
                <w:sz w:val="20"/>
                <w:lang w:eastAsia="en-US"/>
              </w:rPr>
            </w:pPr>
            <w:r w:rsidRPr="00F94FEF">
              <w:rPr>
                <w:bCs/>
                <w:sz w:val="20"/>
                <w:lang w:eastAsia="en-US"/>
              </w:rPr>
              <w:t>18,4</w:t>
            </w:r>
          </w:p>
        </w:tc>
      </w:tr>
      <w:tr w:rsidR="00F94FEF" w:rsidRPr="00F94FEF" w14:paraId="5026F646" w14:textId="77777777" w:rsidTr="007F32C2">
        <w:trPr>
          <w:trHeight w:hRule="exact" w:val="340"/>
        </w:trPr>
        <w:tc>
          <w:tcPr>
            <w:tcW w:w="3261" w:type="dxa"/>
            <w:tcBorders>
              <w:top w:val="single" w:sz="4" w:space="0" w:color="auto"/>
              <w:left w:val="single" w:sz="4" w:space="0" w:color="auto"/>
              <w:bottom w:val="single" w:sz="4" w:space="0" w:color="auto"/>
              <w:right w:val="single" w:sz="4" w:space="0" w:color="auto"/>
            </w:tcBorders>
            <w:vAlign w:val="center"/>
          </w:tcPr>
          <w:p w14:paraId="446ED967" w14:textId="77777777" w:rsidR="007F32C2" w:rsidRPr="00F94FEF" w:rsidRDefault="007F32C2">
            <w:pPr>
              <w:spacing w:line="256" w:lineRule="auto"/>
              <w:outlineLvl w:val="0"/>
              <w:rPr>
                <w:bCs/>
                <w:sz w:val="20"/>
                <w:lang w:eastAsia="en-US"/>
              </w:rPr>
            </w:pPr>
            <w:r w:rsidRPr="00F94FEF">
              <w:rPr>
                <w:sz w:val="20"/>
                <w:lang w:eastAsia="en-US"/>
              </w:rPr>
              <w:t>Sąnaudos iš viso, tūkst. Eur</w:t>
            </w:r>
          </w:p>
        </w:tc>
        <w:tc>
          <w:tcPr>
            <w:tcW w:w="1984" w:type="dxa"/>
            <w:tcBorders>
              <w:top w:val="single" w:sz="4" w:space="0" w:color="auto"/>
              <w:left w:val="single" w:sz="4" w:space="0" w:color="auto"/>
              <w:bottom w:val="single" w:sz="4" w:space="0" w:color="auto"/>
              <w:right w:val="single" w:sz="4" w:space="0" w:color="auto"/>
            </w:tcBorders>
            <w:vAlign w:val="center"/>
          </w:tcPr>
          <w:p w14:paraId="6B970F92" w14:textId="77777777" w:rsidR="007F32C2" w:rsidRPr="00F94FEF" w:rsidRDefault="007F32C2">
            <w:pPr>
              <w:spacing w:line="256" w:lineRule="auto"/>
              <w:jc w:val="center"/>
              <w:outlineLvl w:val="0"/>
              <w:rPr>
                <w:bCs/>
                <w:sz w:val="20"/>
                <w:lang w:eastAsia="en-US"/>
              </w:rPr>
            </w:pPr>
            <w:r w:rsidRPr="00F94FEF">
              <w:rPr>
                <w:bCs/>
                <w:sz w:val="20"/>
                <w:lang w:eastAsia="en-US"/>
              </w:rPr>
              <w:t>32,7</w:t>
            </w:r>
          </w:p>
        </w:tc>
        <w:tc>
          <w:tcPr>
            <w:tcW w:w="1983" w:type="dxa"/>
            <w:tcBorders>
              <w:top w:val="single" w:sz="4" w:space="0" w:color="auto"/>
              <w:left w:val="single" w:sz="4" w:space="0" w:color="auto"/>
              <w:bottom w:val="single" w:sz="4" w:space="0" w:color="auto"/>
              <w:right w:val="single" w:sz="4" w:space="0" w:color="auto"/>
            </w:tcBorders>
            <w:vAlign w:val="center"/>
          </w:tcPr>
          <w:p w14:paraId="1D3D3500" w14:textId="77777777" w:rsidR="007F32C2" w:rsidRPr="00F94FEF" w:rsidRDefault="007F32C2">
            <w:pPr>
              <w:spacing w:line="256" w:lineRule="auto"/>
              <w:jc w:val="center"/>
              <w:outlineLvl w:val="0"/>
              <w:rPr>
                <w:bCs/>
                <w:sz w:val="20"/>
                <w:lang w:eastAsia="en-US"/>
              </w:rPr>
            </w:pPr>
            <w:r w:rsidRPr="00F94FEF">
              <w:rPr>
                <w:bCs/>
                <w:sz w:val="20"/>
                <w:lang w:eastAsia="en-US"/>
              </w:rPr>
              <w:t>33,5</w:t>
            </w:r>
          </w:p>
        </w:tc>
      </w:tr>
      <w:tr w:rsidR="00F94FEF" w:rsidRPr="00F94FEF" w14:paraId="17D34429" w14:textId="77777777" w:rsidTr="007F32C2">
        <w:trPr>
          <w:trHeight w:hRule="exact" w:val="340"/>
        </w:trPr>
        <w:tc>
          <w:tcPr>
            <w:tcW w:w="3261" w:type="dxa"/>
            <w:tcBorders>
              <w:top w:val="single" w:sz="4" w:space="0" w:color="auto"/>
              <w:left w:val="single" w:sz="4" w:space="0" w:color="auto"/>
              <w:bottom w:val="single" w:sz="4" w:space="0" w:color="auto"/>
              <w:right w:val="single" w:sz="4" w:space="0" w:color="auto"/>
            </w:tcBorders>
            <w:vAlign w:val="center"/>
          </w:tcPr>
          <w:p w14:paraId="01C2BAE4" w14:textId="77777777" w:rsidR="007F32C2" w:rsidRPr="00F94FEF" w:rsidRDefault="007F32C2">
            <w:pPr>
              <w:spacing w:line="256" w:lineRule="auto"/>
              <w:outlineLvl w:val="0"/>
              <w:rPr>
                <w:bCs/>
                <w:sz w:val="20"/>
                <w:lang w:eastAsia="en-US"/>
              </w:rPr>
            </w:pPr>
            <w:r w:rsidRPr="00F94FEF">
              <w:rPr>
                <w:bCs/>
                <w:sz w:val="20"/>
                <w:lang w:eastAsia="en-US"/>
              </w:rPr>
              <w:t>Pajamos, Eur/1km</w:t>
            </w:r>
          </w:p>
        </w:tc>
        <w:tc>
          <w:tcPr>
            <w:tcW w:w="1984" w:type="dxa"/>
            <w:tcBorders>
              <w:top w:val="single" w:sz="4" w:space="0" w:color="auto"/>
              <w:left w:val="single" w:sz="4" w:space="0" w:color="auto"/>
              <w:bottom w:val="single" w:sz="4" w:space="0" w:color="auto"/>
              <w:right w:val="single" w:sz="4" w:space="0" w:color="auto"/>
            </w:tcBorders>
            <w:vAlign w:val="center"/>
          </w:tcPr>
          <w:p w14:paraId="2688800A" w14:textId="77777777" w:rsidR="007F32C2" w:rsidRPr="00F94FEF" w:rsidRDefault="007F32C2">
            <w:pPr>
              <w:spacing w:line="256" w:lineRule="auto"/>
              <w:jc w:val="center"/>
              <w:outlineLvl w:val="0"/>
              <w:rPr>
                <w:bCs/>
                <w:sz w:val="20"/>
                <w:lang w:eastAsia="en-US"/>
              </w:rPr>
            </w:pPr>
            <w:r w:rsidRPr="00F94FEF">
              <w:rPr>
                <w:bCs/>
                <w:sz w:val="20"/>
                <w:lang w:eastAsia="en-US"/>
              </w:rPr>
              <w:t>0,75</w:t>
            </w:r>
          </w:p>
        </w:tc>
        <w:tc>
          <w:tcPr>
            <w:tcW w:w="1983" w:type="dxa"/>
            <w:tcBorders>
              <w:top w:val="single" w:sz="4" w:space="0" w:color="auto"/>
              <w:left w:val="single" w:sz="4" w:space="0" w:color="auto"/>
              <w:bottom w:val="single" w:sz="4" w:space="0" w:color="auto"/>
              <w:right w:val="single" w:sz="4" w:space="0" w:color="auto"/>
            </w:tcBorders>
            <w:vAlign w:val="center"/>
          </w:tcPr>
          <w:p w14:paraId="5DA4D6DA" w14:textId="77777777" w:rsidR="007F32C2" w:rsidRPr="00F94FEF" w:rsidRDefault="007F32C2">
            <w:pPr>
              <w:spacing w:line="256" w:lineRule="auto"/>
              <w:jc w:val="center"/>
              <w:outlineLvl w:val="0"/>
              <w:rPr>
                <w:bCs/>
                <w:sz w:val="20"/>
                <w:lang w:eastAsia="en-US"/>
              </w:rPr>
            </w:pPr>
            <w:r w:rsidRPr="00F94FEF">
              <w:rPr>
                <w:bCs/>
                <w:sz w:val="20"/>
                <w:lang w:eastAsia="en-US"/>
              </w:rPr>
              <w:t>0,75</w:t>
            </w:r>
          </w:p>
        </w:tc>
      </w:tr>
      <w:tr w:rsidR="007F32C2" w:rsidRPr="00F94FEF" w14:paraId="34D34695" w14:textId="77777777" w:rsidTr="007F32C2">
        <w:trPr>
          <w:trHeight w:hRule="exact" w:val="340"/>
        </w:trPr>
        <w:tc>
          <w:tcPr>
            <w:tcW w:w="3261" w:type="dxa"/>
            <w:tcBorders>
              <w:top w:val="single" w:sz="4" w:space="0" w:color="auto"/>
              <w:left w:val="single" w:sz="4" w:space="0" w:color="auto"/>
              <w:bottom w:val="single" w:sz="4" w:space="0" w:color="auto"/>
              <w:right w:val="single" w:sz="4" w:space="0" w:color="auto"/>
            </w:tcBorders>
            <w:vAlign w:val="center"/>
          </w:tcPr>
          <w:p w14:paraId="1EEAA001" w14:textId="77777777" w:rsidR="007F32C2" w:rsidRPr="00F94FEF" w:rsidRDefault="007F32C2">
            <w:pPr>
              <w:spacing w:line="256" w:lineRule="auto"/>
              <w:outlineLvl w:val="0"/>
              <w:rPr>
                <w:bCs/>
                <w:sz w:val="20"/>
                <w:lang w:eastAsia="en-US"/>
              </w:rPr>
            </w:pPr>
            <w:r w:rsidRPr="00F94FEF">
              <w:rPr>
                <w:sz w:val="20"/>
                <w:lang w:eastAsia="en-US"/>
              </w:rPr>
              <w:t>Sąnaudos, Eur/1 km</w:t>
            </w:r>
          </w:p>
        </w:tc>
        <w:tc>
          <w:tcPr>
            <w:tcW w:w="1984" w:type="dxa"/>
            <w:tcBorders>
              <w:top w:val="single" w:sz="4" w:space="0" w:color="auto"/>
              <w:left w:val="single" w:sz="4" w:space="0" w:color="auto"/>
              <w:bottom w:val="single" w:sz="4" w:space="0" w:color="auto"/>
              <w:right w:val="single" w:sz="4" w:space="0" w:color="auto"/>
            </w:tcBorders>
            <w:vAlign w:val="center"/>
          </w:tcPr>
          <w:p w14:paraId="2A09084D" w14:textId="77777777" w:rsidR="007F32C2" w:rsidRPr="00F94FEF" w:rsidRDefault="007F32C2">
            <w:pPr>
              <w:spacing w:line="256" w:lineRule="auto"/>
              <w:jc w:val="center"/>
              <w:outlineLvl w:val="0"/>
              <w:rPr>
                <w:bCs/>
                <w:sz w:val="20"/>
                <w:lang w:eastAsia="en-US"/>
              </w:rPr>
            </w:pPr>
            <w:r w:rsidRPr="00F94FEF">
              <w:rPr>
                <w:bCs/>
                <w:sz w:val="20"/>
                <w:lang w:eastAsia="en-US"/>
              </w:rPr>
              <w:t>1,36</w:t>
            </w:r>
          </w:p>
        </w:tc>
        <w:tc>
          <w:tcPr>
            <w:tcW w:w="1983" w:type="dxa"/>
            <w:tcBorders>
              <w:top w:val="single" w:sz="4" w:space="0" w:color="auto"/>
              <w:left w:val="single" w:sz="4" w:space="0" w:color="auto"/>
              <w:bottom w:val="single" w:sz="4" w:space="0" w:color="auto"/>
              <w:right w:val="single" w:sz="4" w:space="0" w:color="auto"/>
            </w:tcBorders>
            <w:vAlign w:val="center"/>
          </w:tcPr>
          <w:p w14:paraId="379045D1" w14:textId="77777777" w:rsidR="007F32C2" w:rsidRPr="00F94FEF" w:rsidRDefault="007F32C2">
            <w:pPr>
              <w:spacing w:line="256" w:lineRule="auto"/>
              <w:jc w:val="center"/>
              <w:outlineLvl w:val="0"/>
              <w:rPr>
                <w:bCs/>
                <w:sz w:val="20"/>
                <w:lang w:eastAsia="en-US"/>
              </w:rPr>
            </w:pPr>
            <w:r w:rsidRPr="00F94FEF">
              <w:rPr>
                <w:bCs/>
                <w:sz w:val="20"/>
                <w:lang w:eastAsia="en-US"/>
              </w:rPr>
              <w:t>1,36</w:t>
            </w:r>
          </w:p>
        </w:tc>
      </w:tr>
    </w:tbl>
    <w:p w14:paraId="28478BEF" w14:textId="77777777" w:rsidR="007F32C2" w:rsidRPr="00F94FEF" w:rsidRDefault="007F32C2" w:rsidP="007F32C2">
      <w:pPr>
        <w:spacing w:line="360" w:lineRule="auto"/>
        <w:jc w:val="right"/>
        <w:rPr>
          <w:szCs w:val="24"/>
        </w:rPr>
      </w:pPr>
    </w:p>
    <w:p w14:paraId="5BD02671" w14:textId="77777777" w:rsidR="007F32C2" w:rsidRPr="00F94FEF" w:rsidRDefault="007F32C2" w:rsidP="007F32C2">
      <w:pPr>
        <w:spacing w:after="120" w:line="360" w:lineRule="auto"/>
        <w:jc w:val="center"/>
        <w:rPr>
          <w:b/>
          <w:bCs/>
        </w:rPr>
      </w:pPr>
      <w:r w:rsidRPr="00F94FEF">
        <w:rPr>
          <w:b/>
          <w:bCs/>
        </w:rPr>
        <w:t>Specialiųjų reisų maršrutų analizė</w:t>
      </w:r>
    </w:p>
    <w:p w14:paraId="5B5F95FD" w14:textId="77777777" w:rsidR="007F32C2" w:rsidRPr="00F94FEF" w:rsidRDefault="007F32C2" w:rsidP="007F32C2">
      <w:pPr>
        <w:spacing w:line="360" w:lineRule="auto"/>
        <w:ind w:firstLine="851"/>
        <w:jc w:val="both"/>
      </w:pPr>
      <w:r w:rsidRPr="00F94FEF">
        <w:t>Bendrovė taip pat vykdo mokinių pervežimo mokykliniais autobusais veiklą, iš kurios ataskaitiniais metais uždirbo 316,1 tūkst. Eur pajamų ir patyrė 343,0 tūkst. Eur sąnaudų pajamoms uždirbti. Atitinkamai 2022 m. Bendrovė uždirbo 282,3 tūkst. Eur pajamų ir patyrė 333,8 tūkst. Eur sąnaudų. 2023 m. mokykliniais autobusais buvo pervežta 149,3 tūkst. mokinių, kai tuo tarpu 2022 m. buvo pervežta 155,2 tūkst. mokinių, tai yra 3,8 proc. mažiau. Ataskaitiniais metais buvo nuvažiuota 353,3 tūkst. km, o 2022 m. 357,3 tūkst. km arba 1,1 proc. mažiau. Iš mokinių vežimo Bendrovė ataskaitiniais metais patyrė 27 tūkst. Eur nuostolį. Specialiųjų reisų maršrutų rezultatai pateikti 7 lentelėje.</w:t>
      </w:r>
    </w:p>
    <w:p w14:paraId="7D09FC0C" w14:textId="77777777" w:rsidR="007F32C2" w:rsidRPr="00F94FEF" w:rsidRDefault="007F32C2" w:rsidP="007F32C2">
      <w:pPr>
        <w:spacing w:line="360" w:lineRule="auto"/>
        <w:jc w:val="center"/>
      </w:pPr>
      <w:r w:rsidRPr="00F94FEF">
        <w:t xml:space="preserve">                                                                                                        7 lentelė</w:t>
      </w:r>
    </w:p>
    <w:tbl>
      <w:tblPr>
        <w:tblW w:w="6945"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417"/>
        <w:gridCol w:w="1418"/>
        <w:gridCol w:w="1417"/>
      </w:tblGrid>
      <w:tr w:rsidR="00F94FEF" w:rsidRPr="00F94FEF" w14:paraId="18FBCB29" w14:textId="77777777" w:rsidTr="00146D4B">
        <w:trPr>
          <w:trHeight w:hRule="exact" w:val="357"/>
        </w:trPr>
        <w:tc>
          <w:tcPr>
            <w:tcW w:w="2693" w:type="dxa"/>
            <w:tcBorders>
              <w:top w:val="single" w:sz="4" w:space="0" w:color="auto"/>
              <w:left w:val="single" w:sz="4" w:space="0" w:color="auto"/>
              <w:bottom w:val="single" w:sz="4" w:space="0" w:color="auto"/>
              <w:right w:val="single" w:sz="4" w:space="0" w:color="auto"/>
            </w:tcBorders>
            <w:shd w:val="clear" w:color="auto" w:fill="auto"/>
          </w:tcPr>
          <w:p w14:paraId="03176335" w14:textId="77777777" w:rsidR="007F32C2" w:rsidRPr="00F94FEF" w:rsidRDefault="007F32C2" w:rsidP="00146D4B">
            <w:pPr>
              <w:spacing w:line="360" w:lineRule="auto"/>
              <w:rPr>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458BB2" w14:textId="77777777" w:rsidR="007F32C2" w:rsidRPr="00F94FEF" w:rsidRDefault="007F32C2" w:rsidP="00146D4B">
            <w:pPr>
              <w:jc w:val="center"/>
              <w:rPr>
                <w:b/>
                <w:bCs/>
                <w:sz w:val="20"/>
              </w:rPr>
            </w:pPr>
            <w:r w:rsidRPr="00F94FEF">
              <w:rPr>
                <w:b/>
                <w:bCs/>
                <w:sz w:val="20"/>
              </w:rPr>
              <w:t>2023 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0D0249" w14:textId="77777777" w:rsidR="007F32C2" w:rsidRPr="00F94FEF" w:rsidRDefault="007F32C2" w:rsidP="00146D4B">
            <w:pPr>
              <w:jc w:val="center"/>
              <w:rPr>
                <w:b/>
                <w:bCs/>
                <w:sz w:val="20"/>
              </w:rPr>
            </w:pPr>
            <w:r w:rsidRPr="00F94FEF">
              <w:rPr>
                <w:b/>
                <w:bCs/>
                <w:sz w:val="20"/>
              </w:rPr>
              <w:t>2022 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1D741A" w14:textId="77777777" w:rsidR="007F32C2" w:rsidRPr="00F94FEF" w:rsidRDefault="007F32C2" w:rsidP="00146D4B">
            <w:pPr>
              <w:jc w:val="center"/>
              <w:rPr>
                <w:b/>
                <w:bCs/>
                <w:sz w:val="20"/>
              </w:rPr>
            </w:pPr>
            <w:r w:rsidRPr="00F94FEF">
              <w:rPr>
                <w:b/>
                <w:bCs/>
                <w:sz w:val="20"/>
              </w:rPr>
              <w:t>Pokytis, proc.</w:t>
            </w:r>
          </w:p>
        </w:tc>
      </w:tr>
      <w:tr w:rsidR="00F94FEF" w:rsidRPr="00F94FEF" w14:paraId="6D74D3B6" w14:textId="77777777" w:rsidTr="00146D4B">
        <w:trPr>
          <w:trHeight w:hRule="exact" w:val="340"/>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EADA2D6" w14:textId="77777777" w:rsidR="007F32C2" w:rsidRPr="00F94FEF" w:rsidRDefault="007F32C2" w:rsidP="00146D4B">
            <w:pPr>
              <w:spacing w:line="360" w:lineRule="auto"/>
              <w:rPr>
                <w:sz w:val="20"/>
              </w:rPr>
            </w:pPr>
            <w:r w:rsidRPr="00F94FEF">
              <w:rPr>
                <w:sz w:val="20"/>
              </w:rPr>
              <w:t>Pervežta keleivių, tūkst.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4CB566" w14:textId="77777777" w:rsidR="007F32C2" w:rsidRPr="00F94FEF" w:rsidRDefault="007F32C2" w:rsidP="00146D4B">
            <w:pPr>
              <w:spacing w:line="360" w:lineRule="auto"/>
              <w:jc w:val="center"/>
              <w:rPr>
                <w:sz w:val="20"/>
              </w:rPr>
            </w:pPr>
            <w:r w:rsidRPr="00F94FEF">
              <w:rPr>
                <w:sz w:val="20"/>
              </w:rPr>
              <w:t>149,3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D7D2BC" w14:textId="77777777" w:rsidR="007F32C2" w:rsidRPr="00F94FEF" w:rsidRDefault="007F32C2" w:rsidP="00146D4B">
            <w:pPr>
              <w:spacing w:line="360" w:lineRule="auto"/>
              <w:jc w:val="center"/>
              <w:rPr>
                <w:sz w:val="20"/>
              </w:rPr>
            </w:pPr>
            <w:r w:rsidRPr="00F94FEF">
              <w:rPr>
                <w:sz w:val="20"/>
              </w:rPr>
              <w:t>155,2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BC577A" w14:textId="77777777" w:rsidR="007F32C2" w:rsidRPr="00F94FEF" w:rsidRDefault="007F32C2" w:rsidP="00146D4B">
            <w:pPr>
              <w:spacing w:line="360" w:lineRule="auto"/>
              <w:jc w:val="center"/>
              <w:rPr>
                <w:sz w:val="20"/>
              </w:rPr>
            </w:pPr>
            <w:r w:rsidRPr="00F94FEF">
              <w:rPr>
                <w:sz w:val="20"/>
              </w:rPr>
              <w:t>3,8</w:t>
            </w:r>
          </w:p>
        </w:tc>
      </w:tr>
      <w:tr w:rsidR="00F94FEF" w:rsidRPr="00F94FEF" w14:paraId="0BC02B02" w14:textId="77777777" w:rsidTr="00146D4B">
        <w:trPr>
          <w:trHeight w:hRule="exact" w:val="340"/>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5EAD8A4" w14:textId="77777777" w:rsidR="007F32C2" w:rsidRPr="00F94FEF" w:rsidRDefault="007F32C2" w:rsidP="00146D4B">
            <w:pPr>
              <w:spacing w:line="360" w:lineRule="auto"/>
              <w:rPr>
                <w:sz w:val="20"/>
              </w:rPr>
            </w:pPr>
            <w:r w:rsidRPr="00F94FEF">
              <w:rPr>
                <w:sz w:val="20"/>
              </w:rPr>
              <w:t>Rida, tūkst. km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85D83C" w14:textId="77777777" w:rsidR="007F32C2" w:rsidRPr="00F94FEF" w:rsidRDefault="007F32C2" w:rsidP="00146D4B">
            <w:pPr>
              <w:spacing w:line="360" w:lineRule="auto"/>
              <w:jc w:val="center"/>
              <w:rPr>
                <w:sz w:val="20"/>
              </w:rPr>
            </w:pPr>
            <w:r w:rsidRPr="00F94FEF">
              <w:rPr>
                <w:sz w:val="20"/>
              </w:rPr>
              <w:t>353,3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C5224D" w14:textId="77777777" w:rsidR="007F32C2" w:rsidRPr="00F94FEF" w:rsidRDefault="007F32C2" w:rsidP="00146D4B">
            <w:pPr>
              <w:spacing w:line="360" w:lineRule="auto"/>
              <w:jc w:val="center"/>
              <w:rPr>
                <w:sz w:val="20"/>
              </w:rPr>
            </w:pPr>
            <w:r w:rsidRPr="00F94FEF">
              <w:rPr>
                <w:sz w:val="20"/>
              </w:rPr>
              <w:t>357,3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C1E021" w14:textId="77777777" w:rsidR="007F32C2" w:rsidRPr="00F94FEF" w:rsidRDefault="007F32C2" w:rsidP="00146D4B">
            <w:pPr>
              <w:spacing w:line="360" w:lineRule="auto"/>
              <w:jc w:val="center"/>
              <w:rPr>
                <w:sz w:val="20"/>
              </w:rPr>
            </w:pPr>
            <w:r w:rsidRPr="00F94FEF">
              <w:rPr>
                <w:sz w:val="20"/>
              </w:rPr>
              <w:t>-1,1</w:t>
            </w:r>
          </w:p>
        </w:tc>
      </w:tr>
      <w:tr w:rsidR="00F94FEF" w:rsidRPr="00F94FEF" w14:paraId="6027584C" w14:textId="77777777" w:rsidTr="00146D4B">
        <w:trPr>
          <w:trHeight w:hRule="exact" w:val="340"/>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63E971C" w14:textId="77777777" w:rsidR="007F32C2" w:rsidRPr="00F94FEF" w:rsidRDefault="007F32C2" w:rsidP="00146D4B">
            <w:pPr>
              <w:spacing w:line="360" w:lineRule="auto"/>
              <w:rPr>
                <w:sz w:val="20"/>
              </w:rPr>
            </w:pPr>
            <w:r w:rsidRPr="00F94FEF">
              <w:rPr>
                <w:sz w:val="20"/>
              </w:rPr>
              <w:t>Pajamos, tūkst. Eur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37ED89" w14:textId="77777777" w:rsidR="007F32C2" w:rsidRPr="00F94FEF" w:rsidRDefault="007F32C2" w:rsidP="00146D4B">
            <w:pPr>
              <w:spacing w:line="360" w:lineRule="auto"/>
              <w:jc w:val="center"/>
              <w:rPr>
                <w:sz w:val="20"/>
              </w:rPr>
            </w:pPr>
            <w:r w:rsidRPr="00F94FEF">
              <w:rPr>
                <w:sz w:val="20"/>
              </w:rPr>
              <w:t>316,1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A04483" w14:textId="77777777" w:rsidR="007F32C2" w:rsidRPr="00F94FEF" w:rsidRDefault="007F32C2" w:rsidP="00146D4B">
            <w:pPr>
              <w:spacing w:line="360" w:lineRule="auto"/>
              <w:jc w:val="center"/>
              <w:rPr>
                <w:sz w:val="20"/>
              </w:rPr>
            </w:pPr>
            <w:r w:rsidRPr="00F94FEF">
              <w:rPr>
                <w:sz w:val="20"/>
              </w:rPr>
              <w:t>282,3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7121B9" w14:textId="77777777" w:rsidR="007F32C2" w:rsidRPr="00F94FEF" w:rsidRDefault="007F32C2" w:rsidP="00146D4B">
            <w:pPr>
              <w:spacing w:line="360" w:lineRule="auto"/>
              <w:jc w:val="center"/>
              <w:rPr>
                <w:sz w:val="20"/>
              </w:rPr>
            </w:pPr>
            <w:r w:rsidRPr="00F94FEF">
              <w:rPr>
                <w:sz w:val="20"/>
              </w:rPr>
              <w:t>12,0</w:t>
            </w:r>
          </w:p>
        </w:tc>
      </w:tr>
      <w:tr w:rsidR="00F94FEF" w:rsidRPr="00F94FEF" w14:paraId="7ABAADB8" w14:textId="77777777" w:rsidTr="00146D4B">
        <w:trPr>
          <w:trHeight w:hRule="exact" w:val="340"/>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0734E3F" w14:textId="77777777" w:rsidR="007F32C2" w:rsidRPr="00F94FEF" w:rsidRDefault="007F32C2" w:rsidP="00146D4B">
            <w:pPr>
              <w:spacing w:line="360" w:lineRule="auto"/>
              <w:rPr>
                <w:sz w:val="20"/>
              </w:rPr>
            </w:pPr>
            <w:r w:rsidRPr="00F94FEF">
              <w:rPr>
                <w:sz w:val="20"/>
              </w:rPr>
              <w:lastRenderedPageBreak/>
              <w:t>Sąnaudos iš viso, tūkst. Eur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8DC3A4" w14:textId="77777777" w:rsidR="007F32C2" w:rsidRPr="00F94FEF" w:rsidRDefault="007F32C2" w:rsidP="00146D4B">
            <w:pPr>
              <w:spacing w:line="360" w:lineRule="auto"/>
              <w:jc w:val="center"/>
              <w:rPr>
                <w:sz w:val="20"/>
              </w:rPr>
            </w:pPr>
            <w:r w:rsidRPr="00F94FEF">
              <w:rPr>
                <w:sz w:val="20"/>
              </w:rPr>
              <w:t>343,0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9754FA" w14:textId="77777777" w:rsidR="007F32C2" w:rsidRPr="00F94FEF" w:rsidRDefault="007F32C2" w:rsidP="00146D4B">
            <w:pPr>
              <w:spacing w:line="360" w:lineRule="auto"/>
              <w:jc w:val="center"/>
              <w:rPr>
                <w:sz w:val="20"/>
              </w:rPr>
            </w:pPr>
            <w:r w:rsidRPr="00F94FEF">
              <w:rPr>
                <w:sz w:val="20"/>
              </w:rPr>
              <w:t>333,8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A3D1F6" w14:textId="77777777" w:rsidR="007F32C2" w:rsidRPr="00F94FEF" w:rsidRDefault="007F32C2" w:rsidP="00146D4B">
            <w:pPr>
              <w:spacing w:line="360" w:lineRule="auto"/>
              <w:jc w:val="center"/>
              <w:rPr>
                <w:sz w:val="20"/>
              </w:rPr>
            </w:pPr>
            <w:r w:rsidRPr="00F94FEF">
              <w:rPr>
                <w:sz w:val="20"/>
              </w:rPr>
              <w:t>2,7</w:t>
            </w:r>
          </w:p>
        </w:tc>
      </w:tr>
      <w:tr w:rsidR="00F94FEF" w:rsidRPr="00F94FEF" w14:paraId="190C1622" w14:textId="77777777" w:rsidTr="00146D4B">
        <w:trPr>
          <w:trHeight w:hRule="exact" w:val="340"/>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6A766A6" w14:textId="77777777" w:rsidR="007F32C2" w:rsidRPr="00F94FEF" w:rsidRDefault="007F32C2" w:rsidP="00146D4B">
            <w:pPr>
              <w:spacing w:line="360" w:lineRule="auto"/>
              <w:rPr>
                <w:sz w:val="20"/>
              </w:rPr>
            </w:pPr>
            <w:r w:rsidRPr="00F94FEF">
              <w:rPr>
                <w:sz w:val="20"/>
              </w:rPr>
              <w:t>Pajamos, Eur/1 km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19E36B" w14:textId="77777777" w:rsidR="007F32C2" w:rsidRPr="00F94FEF" w:rsidRDefault="007F32C2" w:rsidP="00146D4B">
            <w:pPr>
              <w:spacing w:line="360" w:lineRule="auto"/>
              <w:jc w:val="center"/>
              <w:rPr>
                <w:sz w:val="20"/>
              </w:rPr>
            </w:pPr>
            <w:r w:rsidRPr="00F94FEF">
              <w:rPr>
                <w:sz w:val="20"/>
              </w:rPr>
              <w:t>0,89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365609" w14:textId="77777777" w:rsidR="007F32C2" w:rsidRPr="00F94FEF" w:rsidRDefault="007F32C2" w:rsidP="00146D4B">
            <w:pPr>
              <w:spacing w:line="360" w:lineRule="auto"/>
              <w:jc w:val="center"/>
              <w:rPr>
                <w:sz w:val="20"/>
              </w:rPr>
            </w:pPr>
            <w:r w:rsidRPr="00F94FEF">
              <w:rPr>
                <w:sz w:val="20"/>
              </w:rPr>
              <w:t>0,79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8F9320" w14:textId="77777777" w:rsidR="007F32C2" w:rsidRPr="00F94FEF" w:rsidRDefault="007F32C2" w:rsidP="00146D4B">
            <w:pPr>
              <w:spacing w:line="360" w:lineRule="auto"/>
              <w:jc w:val="center"/>
              <w:rPr>
                <w:sz w:val="20"/>
              </w:rPr>
            </w:pPr>
            <w:r w:rsidRPr="00F94FEF">
              <w:rPr>
                <w:sz w:val="20"/>
              </w:rPr>
              <w:t>12,6</w:t>
            </w:r>
          </w:p>
        </w:tc>
      </w:tr>
      <w:tr w:rsidR="007F32C2" w:rsidRPr="00F94FEF" w14:paraId="6EA16DE2" w14:textId="77777777" w:rsidTr="00146D4B">
        <w:trPr>
          <w:trHeight w:hRule="exact" w:val="340"/>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FB9D237" w14:textId="77777777" w:rsidR="007F32C2" w:rsidRPr="00F94FEF" w:rsidRDefault="007F32C2" w:rsidP="00146D4B">
            <w:pPr>
              <w:spacing w:line="360" w:lineRule="auto"/>
              <w:rPr>
                <w:sz w:val="20"/>
              </w:rPr>
            </w:pPr>
            <w:r w:rsidRPr="00F94FEF">
              <w:rPr>
                <w:sz w:val="20"/>
              </w:rPr>
              <w:t>Sąnaudos, Eur/1 km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C28D35" w14:textId="77777777" w:rsidR="007F32C2" w:rsidRPr="00F94FEF" w:rsidRDefault="007F32C2" w:rsidP="00146D4B">
            <w:pPr>
              <w:spacing w:line="360" w:lineRule="auto"/>
              <w:jc w:val="center"/>
              <w:rPr>
                <w:sz w:val="20"/>
              </w:rPr>
            </w:pPr>
            <w:r w:rsidRPr="00F94FEF">
              <w:rPr>
                <w:sz w:val="20"/>
              </w:rPr>
              <w:t>0,97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AFDC3B" w14:textId="77777777" w:rsidR="007F32C2" w:rsidRPr="00F94FEF" w:rsidRDefault="007F32C2" w:rsidP="00146D4B">
            <w:pPr>
              <w:spacing w:line="360" w:lineRule="auto"/>
              <w:jc w:val="center"/>
              <w:rPr>
                <w:sz w:val="20"/>
              </w:rPr>
            </w:pPr>
            <w:r w:rsidRPr="00F94FEF">
              <w:rPr>
                <w:sz w:val="20"/>
              </w:rPr>
              <w:t>0,93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A0A331" w14:textId="77777777" w:rsidR="007F32C2" w:rsidRPr="00F94FEF" w:rsidRDefault="007F32C2" w:rsidP="00146D4B">
            <w:pPr>
              <w:spacing w:line="360" w:lineRule="auto"/>
              <w:jc w:val="center"/>
              <w:rPr>
                <w:sz w:val="20"/>
              </w:rPr>
            </w:pPr>
            <w:r w:rsidRPr="00F94FEF">
              <w:rPr>
                <w:sz w:val="20"/>
              </w:rPr>
              <w:t>4,3</w:t>
            </w:r>
          </w:p>
        </w:tc>
      </w:tr>
    </w:tbl>
    <w:p w14:paraId="42016433" w14:textId="77777777" w:rsidR="007F32C2" w:rsidRPr="00F94FEF" w:rsidRDefault="007F32C2" w:rsidP="007F32C2">
      <w:pPr>
        <w:spacing w:line="360" w:lineRule="auto"/>
        <w:jc w:val="center"/>
        <w:rPr>
          <w:b/>
          <w:bCs/>
          <w:szCs w:val="24"/>
        </w:rPr>
      </w:pPr>
    </w:p>
    <w:p w14:paraId="4A6DBDFC" w14:textId="77777777" w:rsidR="007F32C2" w:rsidRPr="00F94FEF" w:rsidRDefault="007F32C2" w:rsidP="007F32C2">
      <w:pPr>
        <w:spacing w:after="120" w:line="360" w:lineRule="auto"/>
        <w:jc w:val="center"/>
        <w:rPr>
          <w:b/>
          <w:bCs/>
        </w:rPr>
      </w:pPr>
      <w:r w:rsidRPr="00F94FEF">
        <w:rPr>
          <w:b/>
          <w:bCs/>
        </w:rPr>
        <w:t>Užsakomųjų reisų maršrutų analizė</w:t>
      </w:r>
    </w:p>
    <w:p w14:paraId="6F1E54FF" w14:textId="77777777" w:rsidR="007F32C2" w:rsidRPr="00F94FEF" w:rsidRDefault="007F32C2" w:rsidP="007F32C2">
      <w:pPr>
        <w:spacing w:line="360" w:lineRule="auto"/>
        <w:ind w:firstLine="851"/>
        <w:jc w:val="both"/>
      </w:pPr>
      <w:r w:rsidRPr="00F94FEF">
        <w:t>Prie pagrindinės veiklos priskiriamas ir keleivių vežimas užsakomaisiais bei specialiaisiais reisais. Per ataskaitinius metus  atlikta užsakymų už 107,8 tūkst. Eur, tai 10,1 proc. daugiau negu 2022 m., kada buvo gauta 97,9 tūkst. Eur pajamų. 2023 m. nuvažiuota apie 5 proc. mažiau kilometrų ir apie 6 proc. mažiau pervežta keleivių. Užsakomųjų reisų maršrutų rezultatai pateikti 8 lentelėje.</w:t>
      </w:r>
    </w:p>
    <w:p w14:paraId="79AF9C6A" w14:textId="77777777" w:rsidR="007F32C2" w:rsidRPr="00F94FEF" w:rsidRDefault="007F32C2" w:rsidP="007F32C2">
      <w:pPr>
        <w:spacing w:line="360" w:lineRule="auto"/>
        <w:jc w:val="center"/>
      </w:pPr>
    </w:p>
    <w:p w14:paraId="6110905B" w14:textId="77777777" w:rsidR="007F32C2" w:rsidRPr="00F94FEF" w:rsidRDefault="007F32C2" w:rsidP="007F32C2">
      <w:pPr>
        <w:spacing w:line="360" w:lineRule="auto"/>
        <w:jc w:val="center"/>
      </w:pPr>
      <w:r w:rsidRPr="00F94FEF">
        <w:t xml:space="preserve">                                                                                                       8 lentelė</w:t>
      </w:r>
    </w:p>
    <w:tbl>
      <w:tblPr>
        <w:tblW w:w="6946"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390"/>
        <w:gridCol w:w="1389"/>
        <w:gridCol w:w="1474"/>
      </w:tblGrid>
      <w:tr w:rsidR="00F94FEF" w:rsidRPr="00F94FEF" w14:paraId="579C52CE" w14:textId="77777777" w:rsidTr="00146D4B">
        <w:trPr>
          <w:trHeight w:hRule="exact" w:val="408"/>
        </w:trPr>
        <w:tc>
          <w:tcPr>
            <w:tcW w:w="2693" w:type="dxa"/>
            <w:tcBorders>
              <w:top w:val="single" w:sz="4" w:space="0" w:color="auto"/>
              <w:left w:val="single" w:sz="4" w:space="0" w:color="auto"/>
              <w:bottom w:val="single" w:sz="4" w:space="0" w:color="auto"/>
              <w:right w:val="single" w:sz="4" w:space="0" w:color="auto"/>
            </w:tcBorders>
            <w:shd w:val="clear" w:color="auto" w:fill="auto"/>
          </w:tcPr>
          <w:p w14:paraId="537EEB05" w14:textId="77777777" w:rsidR="007F32C2" w:rsidRPr="00F94FEF" w:rsidRDefault="007F32C2" w:rsidP="00146D4B">
            <w:pPr>
              <w:spacing w:line="360" w:lineRule="auto"/>
              <w:rPr>
                <w:sz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470AF13D" w14:textId="77777777" w:rsidR="007F32C2" w:rsidRPr="00F94FEF" w:rsidRDefault="007F32C2" w:rsidP="00146D4B">
            <w:pPr>
              <w:jc w:val="center"/>
              <w:rPr>
                <w:b/>
                <w:bCs/>
                <w:sz w:val="20"/>
              </w:rPr>
            </w:pPr>
            <w:r w:rsidRPr="00F94FEF">
              <w:rPr>
                <w:b/>
                <w:bCs/>
                <w:sz w:val="20"/>
              </w:rPr>
              <w:t>2023 m.</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09D58383" w14:textId="77777777" w:rsidR="007F32C2" w:rsidRPr="00F94FEF" w:rsidRDefault="007F32C2" w:rsidP="00146D4B">
            <w:pPr>
              <w:jc w:val="center"/>
              <w:rPr>
                <w:b/>
                <w:bCs/>
                <w:sz w:val="20"/>
              </w:rPr>
            </w:pPr>
            <w:r w:rsidRPr="00F94FEF">
              <w:rPr>
                <w:b/>
                <w:bCs/>
                <w:sz w:val="20"/>
              </w:rPr>
              <w:t>2022 m.</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5F22DD9A" w14:textId="77777777" w:rsidR="007F32C2" w:rsidRPr="00F94FEF" w:rsidRDefault="007F32C2" w:rsidP="00146D4B">
            <w:pPr>
              <w:jc w:val="center"/>
              <w:rPr>
                <w:b/>
                <w:bCs/>
                <w:sz w:val="20"/>
              </w:rPr>
            </w:pPr>
            <w:r w:rsidRPr="00F94FEF">
              <w:rPr>
                <w:b/>
                <w:bCs/>
                <w:sz w:val="20"/>
              </w:rPr>
              <w:t>Pokytis, proc.</w:t>
            </w:r>
          </w:p>
        </w:tc>
      </w:tr>
      <w:tr w:rsidR="00F94FEF" w:rsidRPr="00F94FEF" w14:paraId="3C3A082C" w14:textId="77777777" w:rsidTr="00146D4B">
        <w:trPr>
          <w:trHeight w:hRule="exact" w:val="340"/>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3219E53" w14:textId="77777777" w:rsidR="007F32C2" w:rsidRPr="00F94FEF" w:rsidRDefault="007F32C2" w:rsidP="00146D4B">
            <w:pPr>
              <w:spacing w:line="360" w:lineRule="auto"/>
              <w:rPr>
                <w:sz w:val="20"/>
              </w:rPr>
            </w:pPr>
            <w:r w:rsidRPr="00F94FEF">
              <w:rPr>
                <w:sz w:val="20"/>
              </w:rPr>
              <w:t>Pervežta keleivių, tūkst.</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5BC3A8CC" w14:textId="77777777" w:rsidR="007F32C2" w:rsidRPr="00F94FEF" w:rsidRDefault="007F32C2" w:rsidP="00146D4B">
            <w:pPr>
              <w:spacing w:line="360" w:lineRule="auto"/>
              <w:jc w:val="center"/>
              <w:rPr>
                <w:sz w:val="20"/>
              </w:rPr>
            </w:pPr>
            <w:r w:rsidRPr="00F94FEF">
              <w:rPr>
                <w:sz w:val="20"/>
              </w:rPr>
              <w:t>19,8</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C2F815B" w14:textId="77777777" w:rsidR="007F32C2" w:rsidRPr="00F94FEF" w:rsidRDefault="007F32C2" w:rsidP="00146D4B">
            <w:pPr>
              <w:spacing w:line="360" w:lineRule="auto"/>
              <w:jc w:val="center"/>
              <w:rPr>
                <w:sz w:val="20"/>
              </w:rPr>
            </w:pPr>
            <w:r w:rsidRPr="00F94FEF">
              <w:rPr>
                <w:sz w:val="20"/>
              </w:rPr>
              <w:t>21,0</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45828BCD" w14:textId="77777777" w:rsidR="007F32C2" w:rsidRPr="00F94FEF" w:rsidRDefault="007F32C2" w:rsidP="00146D4B">
            <w:pPr>
              <w:spacing w:line="360" w:lineRule="auto"/>
              <w:jc w:val="center"/>
              <w:rPr>
                <w:sz w:val="20"/>
              </w:rPr>
            </w:pPr>
            <w:r w:rsidRPr="00F94FEF">
              <w:rPr>
                <w:sz w:val="20"/>
              </w:rPr>
              <w:t>-5,7</w:t>
            </w:r>
          </w:p>
        </w:tc>
      </w:tr>
      <w:tr w:rsidR="00F94FEF" w:rsidRPr="00F94FEF" w14:paraId="577E9939" w14:textId="77777777" w:rsidTr="00146D4B">
        <w:trPr>
          <w:trHeight w:hRule="exact" w:val="340"/>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9584B84" w14:textId="77777777" w:rsidR="007F32C2" w:rsidRPr="00F94FEF" w:rsidRDefault="007F32C2" w:rsidP="00146D4B">
            <w:pPr>
              <w:spacing w:line="360" w:lineRule="auto"/>
              <w:rPr>
                <w:sz w:val="20"/>
              </w:rPr>
            </w:pPr>
            <w:r w:rsidRPr="00F94FEF">
              <w:rPr>
                <w:sz w:val="20"/>
              </w:rPr>
              <w:t>Rida, tūkst. km</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6B55BE06" w14:textId="77777777" w:rsidR="007F32C2" w:rsidRPr="00F94FEF" w:rsidRDefault="007F32C2" w:rsidP="00146D4B">
            <w:pPr>
              <w:spacing w:line="360" w:lineRule="auto"/>
              <w:jc w:val="center"/>
              <w:rPr>
                <w:sz w:val="20"/>
              </w:rPr>
            </w:pPr>
            <w:r w:rsidRPr="00F94FEF">
              <w:rPr>
                <w:sz w:val="20"/>
              </w:rPr>
              <w:t>116,3</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5367D96D" w14:textId="77777777" w:rsidR="007F32C2" w:rsidRPr="00F94FEF" w:rsidRDefault="007F32C2" w:rsidP="00146D4B">
            <w:pPr>
              <w:spacing w:line="360" w:lineRule="auto"/>
              <w:jc w:val="center"/>
              <w:rPr>
                <w:sz w:val="20"/>
              </w:rPr>
            </w:pPr>
            <w:r w:rsidRPr="00F94FEF">
              <w:rPr>
                <w:sz w:val="20"/>
              </w:rPr>
              <w:t>122,3</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520CFE24" w14:textId="77777777" w:rsidR="007F32C2" w:rsidRPr="00F94FEF" w:rsidRDefault="007F32C2" w:rsidP="00146D4B">
            <w:pPr>
              <w:spacing w:line="360" w:lineRule="auto"/>
              <w:jc w:val="center"/>
              <w:rPr>
                <w:sz w:val="20"/>
              </w:rPr>
            </w:pPr>
            <w:r w:rsidRPr="00F94FEF">
              <w:rPr>
                <w:sz w:val="20"/>
              </w:rPr>
              <w:t>-4,9</w:t>
            </w:r>
          </w:p>
        </w:tc>
      </w:tr>
      <w:tr w:rsidR="00F94FEF" w:rsidRPr="00F94FEF" w14:paraId="6E174A27" w14:textId="77777777" w:rsidTr="00146D4B">
        <w:trPr>
          <w:trHeight w:hRule="exact" w:val="340"/>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EC8F9FF" w14:textId="77777777" w:rsidR="007F32C2" w:rsidRPr="00F94FEF" w:rsidRDefault="007F32C2" w:rsidP="00146D4B">
            <w:pPr>
              <w:spacing w:line="360" w:lineRule="auto"/>
              <w:rPr>
                <w:sz w:val="20"/>
              </w:rPr>
            </w:pPr>
            <w:r w:rsidRPr="00F94FEF">
              <w:rPr>
                <w:sz w:val="20"/>
              </w:rPr>
              <w:t>Pajamos, tūkst. Eur</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6F2B80C1" w14:textId="77777777" w:rsidR="007F32C2" w:rsidRPr="00F94FEF" w:rsidRDefault="007F32C2" w:rsidP="00146D4B">
            <w:pPr>
              <w:spacing w:line="360" w:lineRule="auto"/>
              <w:jc w:val="center"/>
              <w:rPr>
                <w:sz w:val="20"/>
              </w:rPr>
            </w:pPr>
            <w:r w:rsidRPr="00F94FEF">
              <w:rPr>
                <w:sz w:val="20"/>
              </w:rPr>
              <w:t>107,8</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2F75323" w14:textId="77777777" w:rsidR="007F32C2" w:rsidRPr="00F94FEF" w:rsidRDefault="007F32C2" w:rsidP="00146D4B">
            <w:pPr>
              <w:spacing w:line="360" w:lineRule="auto"/>
              <w:jc w:val="center"/>
              <w:rPr>
                <w:sz w:val="20"/>
              </w:rPr>
            </w:pPr>
            <w:r w:rsidRPr="00F94FEF">
              <w:rPr>
                <w:sz w:val="20"/>
              </w:rPr>
              <w:t>97,9</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53D5CA1" w14:textId="77777777" w:rsidR="007F32C2" w:rsidRPr="00F94FEF" w:rsidRDefault="007F32C2" w:rsidP="00146D4B">
            <w:pPr>
              <w:spacing w:line="360" w:lineRule="auto"/>
              <w:jc w:val="center"/>
              <w:rPr>
                <w:sz w:val="20"/>
              </w:rPr>
            </w:pPr>
            <w:r w:rsidRPr="00F94FEF">
              <w:rPr>
                <w:sz w:val="20"/>
              </w:rPr>
              <w:t>10,1</w:t>
            </w:r>
          </w:p>
        </w:tc>
      </w:tr>
      <w:tr w:rsidR="00F94FEF" w:rsidRPr="00F94FEF" w14:paraId="09A9BC5C" w14:textId="77777777" w:rsidTr="00146D4B">
        <w:trPr>
          <w:trHeight w:hRule="exact" w:val="340"/>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E84A6D1" w14:textId="77777777" w:rsidR="007F32C2" w:rsidRPr="00F94FEF" w:rsidRDefault="007F32C2" w:rsidP="00146D4B">
            <w:pPr>
              <w:spacing w:line="360" w:lineRule="auto"/>
              <w:rPr>
                <w:sz w:val="20"/>
              </w:rPr>
            </w:pPr>
            <w:r w:rsidRPr="00F94FEF">
              <w:rPr>
                <w:sz w:val="20"/>
              </w:rPr>
              <w:t>Sąnaudos iš viso, tūkst. Eur</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12006217" w14:textId="77777777" w:rsidR="007F32C2" w:rsidRPr="00F94FEF" w:rsidRDefault="007F32C2" w:rsidP="00146D4B">
            <w:pPr>
              <w:spacing w:line="360" w:lineRule="auto"/>
              <w:jc w:val="center"/>
              <w:rPr>
                <w:sz w:val="20"/>
              </w:rPr>
            </w:pPr>
            <w:r w:rsidRPr="00F94FEF">
              <w:rPr>
                <w:sz w:val="20"/>
              </w:rPr>
              <w:t>91,3</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33BFCEBE" w14:textId="77777777" w:rsidR="007F32C2" w:rsidRPr="00F94FEF" w:rsidRDefault="007F32C2" w:rsidP="00146D4B">
            <w:pPr>
              <w:spacing w:line="360" w:lineRule="auto"/>
              <w:jc w:val="center"/>
              <w:rPr>
                <w:sz w:val="20"/>
              </w:rPr>
            </w:pPr>
            <w:r w:rsidRPr="00F94FEF">
              <w:rPr>
                <w:sz w:val="20"/>
              </w:rPr>
              <w:t>92,1</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606B2650" w14:textId="77777777" w:rsidR="007F32C2" w:rsidRPr="00F94FEF" w:rsidRDefault="007F32C2" w:rsidP="00146D4B">
            <w:pPr>
              <w:spacing w:line="360" w:lineRule="auto"/>
              <w:jc w:val="center"/>
              <w:rPr>
                <w:sz w:val="20"/>
              </w:rPr>
            </w:pPr>
            <w:r w:rsidRPr="00F94FEF">
              <w:rPr>
                <w:sz w:val="20"/>
              </w:rPr>
              <w:t>-0,9</w:t>
            </w:r>
          </w:p>
        </w:tc>
      </w:tr>
      <w:tr w:rsidR="00F94FEF" w:rsidRPr="00F94FEF" w14:paraId="258D1094" w14:textId="77777777" w:rsidTr="00146D4B">
        <w:trPr>
          <w:trHeight w:hRule="exact" w:val="340"/>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FABBB1C" w14:textId="77777777" w:rsidR="007F32C2" w:rsidRPr="00F94FEF" w:rsidRDefault="007F32C2" w:rsidP="00146D4B">
            <w:pPr>
              <w:spacing w:line="360" w:lineRule="auto"/>
              <w:rPr>
                <w:sz w:val="20"/>
              </w:rPr>
            </w:pPr>
            <w:r w:rsidRPr="00F94FEF">
              <w:rPr>
                <w:sz w:val="20"/>
              </w:rPr>
              <w:t>Pajamos, Eur/1 km</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0A360907" w14:textId="77777777" w:rsidR="007F32C2" w:rsidRPr="00F94FEF" w:rsidRDefault="007F32C2" w:rsidP="00146D4B">
            <w:pPr>
              <w:spacing w:line="360" w:lineRule="auto"/>
              <w:jc w:val="center"/>
              <w:rPr>
                <w:sz w:val="20"/>
              </w:rPr>
            </w:pPr>
            <w:r w:rsidRPr="00F94FEF">
              <w:rPr>
                <w:sz w:val="20"/>
              </w:rPr>
              <w:t>0,93</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5604FB94" w14:textId="77777777" w:rsidR="007F32C2" w:rsidRPr="00F94FEF" w:rsidRDefault="007F32C2" w:rsidP="00146D4B">
            <w:pPr>
              <w:spacing w:line="360" w:lineRule="auto"/>
              <w:jc w:val="center"/>
              <w:rPr>
                <w:sz w:val="20"/>
              </w:rPr>
            </w:pPr>
            <w:r w:rsidRPr="00F94FEF">
              <w:rPr>
                <w:sz w:val="20"/>
              </w:rPr>
              <w:t>0,87</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83432C9" w14:textId="77777777" w:rsidR="007F32C2" w:rsidRPr="00F94FEF" w:rsidRDefault="007F32C2" w:rsidP="00146D4B">
            <w:pPr>
              <w:spacing w:line="360" w:lineRule="auto"/>
              <w:jc w:val="center"/>
              <w:rPr>
                <w:sz w:val="20"/>
              </w:rPr>
            </w:pPr>
            <w:r w:rsidRPr="00F94FEF">
              <w:rPr>
                <w:sz w:val="20"/>
              </w:rPr>
              <w:t>6,9</w:t>
            </w:r>
          </w:p>
        </w:tc>
      </w:tr>
      <w:tr w:rsidR="007F32C2" w:rsidRPr="00F94FEF" w14:paraId="52AF0581" w14:textId="77777777" w:rsidTr="00146D4B">
        <w:trPr>
          <w:trHeight w:hRule="exact" w:val="340"/>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FC1C327" w14:textId="77777777" w:rsidR="007F32C2" w:rsidRPr="00F94FEF" w:rsidRDefault="007F32C2" w:rsidP="00146D4B">
            <w:pPr>
              <w:spacing w:line="360" w:lineRule="auto"/>
              <w:rPr>
                <w:sz w:val="20"/>
              </w:rPr>
            </w:pPr>
            <w:r w:rsidRPr="00F94FEF">
              <w:rPr>
                <w:sz w:val="20"/>
              </w:rPr>
              <w:t>Sąnaudos, Eur/1 km</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37686A4A" w14:textId="77777777" w:rsidR="007F32C2" w:rsidRPr="00F94FEF" w:rsidRDefault="007F32C2" w:rsidP="00146D4B">
            <w:pPr>
              <w:spacing w:line="360" w:lineRule="auto"/>
              <w:jc w:val="center"/>
              <w:rPr>
                <w:sz w:val="20"/>
              </w:rPr>
            </w:pPr>
            <w:r w:rsidRPr="00F94FEF">
              <w:rPr>
                <w:sz w:val="20"/>
              </w:rPr>
              <w:t>0,79</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3BC2586C" w14:textId="77777777" w:rsidR="007F32C2" w:rsidRPr="00F94FEF" w:rsidRDefault="007F32C2" w:rsidP="00146D4B">
            <w:pPr>
              <w:spacing w:line="360" w:lineRule="auto"/>
              <w:jc w:val="center"/>
              <w:rPr>
                <w:sz w:val="20"/>
              </w:rPr>
            </w:pPr>
            <w:r w:rsidRPr="00F94FEF">
              <w:rPr>
                <w:sz w:val="20"/>
              </w:rPr>
              <w:t>0,82</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29C70246" w14:textId="77777777" w:rsidR="007F32C2" w:rsidRPr="00F94FEF" w:rsidRDefault="007F32C2" w:rsidP="00146D4B">
            <w:pPr>
              <w:spacing w:line="360" w:lineRule="auto"/>
              <w:jc w:val="center"/>
              <w:rPr>
                <w:sz w:val="20"/>
              </w:rPr>
            </w:pPr>
            <w:r w:rsidRPr="00F94FEF">
              <w:rPr>
                <w:sz w:val="20"/>
              </w:rPr>
              <w:t>-3,6</w:t>
            </w:r>
          </w:p>
        </w:tc>
      </w:tr>
    </w:tbl>
    <w:p w14:paraId="1F730A0B" w14:textId="77777777" w:rsidR="007F32C2" w:rsidRPr="00F94FEF" w:rsidRDefault="007F32C2" w:rsidP="007F32C2">
      <w:pPr>
        <w:spacing w:line="360" w:lineRule="auto"/>
        <w:jc w:val="both"/>
        <w:rPr>
          <w:szCs w:val="24"/>
        </w:rPr>
      </w:pPr>
    </w:p>
    <w:p w14:paraId="1B551C38" w14:textId="77777777" w:rsidR="007F32C2" w:rsidRPr="00F94FEF" w:rsidRDefault="007F32C2" w:rsidP="007F32C2">
      <w:pPr>
        <w:spacing w:after="120" w:line="360" w:lineRule="auto"/>
        <w:jc w:val="center"/>
        <w:rPr>
          <w:b/>
        </w:rPr>
      </w:pPr>
      <w:r w:rsidRPr="00F94FEF">
        <w:rPr>
          <w:b/>
        </w:rPr>
        <w:t>Transporto priemonių parko analizė</w:t>
      </w:r>
    </w:p>
    <w:p w14:paraId="2B284A1D" w14:textId="77777777" w:rsidR="007F32C2" w:rsidRPr="00F94FEF" w:rsidRDefault="007F32C2" w:rsidP="007F32C2">
      <w:pPr>
        <w:spacing w:line="360" w:lineRule="auto"/>
        <w:jc w:val="both"/>
      </w:pPr>
      <w:r w:rsidRPr="00F94FEF">
        <w:t xml:space="preserve">              Bendrovė per keletą pastarųjų metų stipriai atnaujino eksploatuojamą transporto parką. 2018 metais įsigyti trys nauji „IVECO“ markės 31 sėdimos vietos autobusai, 2019 m. – keturi nauji „Mercedes </w:t>
      </w:r>
      <w:proofErr w:type="spellStart"/>
      <w:r w:rsidRPr="00F94FEF">
        <w:t>Benz</w:t>
      </w:r>
      <w:proofErr w:type="spellEnd"/>
      <w:r w:rsidRPr="00F94FEF">
        <w:t xml:space="preserve">“ 24 sėdimų vietų, 2020 metais – naudotas 55 vietų autobusas, 2021 metais – du naudoti 40 ir 45 vietų autobusai ir 2022 m. buvo įsigyti, „Mercedes </w:t>
      </w:r>
      <w:proofErr w:type="spellStart"/>
      <w:r w:rsidRPr="00F94FEF">
        <w:t>Benz</w:t>
      </w:r>
      <w:proofErr w:type="spellEnd"/>
      <w:r w:rsidRPr="00F94FEF">
        <w:t xml:space="preserve">“ 38 vietų, ir „Mercedes </w:t>
      </w:r>
      <w:proofErr w:type="spellStart"/>
      <w:r w:rsidRPr="00F94FEF">
        <w:t>Benz</w:t>
      </w:r>
      <w:proofErr w:type="spellEnd"/>
      <w:r w:rsidRPr="00F94FEF">
        <w:t xml:space="preserve">“ 36 vietų naudoti, ir vienas naujas „Mercedes </w:t>
      </w:r>
      <w:proofErr w:type="spellStart"/>
      <w:r w:rsidRPr="00F94FEF">
        <w:t>Benz</w:t>
      </w:r>
      <w:proofErr w:type="spellEnd"/>
      <w:r w:rsidRPr="00F94FEF">
        <w:t xml:space="preserve">“ 24 vietų autobusai. Bendrovės autobusai eksploatuojami sunkiomis sąlygomis. Rajone daug žvyrkelių, labai kenčia autobusų pakabos, drėgmė ir purvas užteršia mazgus, sutrumpina stabdžių sistemos eksploatavimo laiką, greičiau atsiranda korozijos židiniai, genda įvairūs davikliai ir sistemos, atsakingos už ekologiją. </w:t>
      </w:r>
    </w:p>
    <w:p w14:paraId="43B01619" w14:textId="77777777" w:rsidR="007F32C2" w:rsidRPr="00F94FEF" w:rsidRDefault="007F32C2" w:rsidP="007F32C2">
      <w:pPr>
        <w:spacing w:line="360" w:lineRule="auto"/>
        <w:jc w:val="center"/>
      </w:pPr>
      <w:r w:rsidRPr="00F94FEF">
        <w:t xml:space="preserve">                                                                                                                 10 lentelė        </w:t>
      </w:r>
    </w:p>
    <w:p w14:paraId="554C9592" w14:textId="77777777" w:rsidR="007F32C2" w:rsidRPr="00F94FEF" w:rsidRDefault="007F32C2" w:rsidP="007F32C2">
      <w:pPr>
        <w:spacing w:line="360" w:lineRule="auto"/>
        <w:jc w:val="center"/>
        <w:rPr>
          <w:b/>
        </w:rPr>
      </w:pPr>
      <w:r w:rsidRPr="00F94FEF">
        <w:t xml:space="preserve">       </w:t>
      </w:r>
      <w:r w:rsidRPr="00F94FEF">
        <w:rPr>
          <w:b/>
        </w:rPr>
        <w:t>Transporto priemonių parko struktūra pagal amžių 2023 m.</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2429"/>
        <w:gridCol w:w="2126"/>
      </w:tblGrid>
      <w:tr w:rsidR="00F94FEF" w:rsidRPr="00F94FEF" w14:paraId="10C8349A" w14:textId="77777777" w:rsidTr="007F32C2">
        <w:trPr>
          <w:trHeight w:hRule="exact" w:val="340"/>
          <w:jc w:val="center"/>
        </w:trPr>
        <w:tc>
          <w:tcPr>
            <w:tcW w:w="3095" w:type="dxa"/>
            <w:tcBorders>
              <w:top w:val="single" w:sz="4" w:space="0" w:color="auto"/>
              <w:left w:val="single" w:sz="4" w:space="0" w:color="auto"/>
              <w:bottom w:val="single" w:sz="4" w:space="0" w:color="auto"/>
              <w:right w:val="single" w:sz="4" w:space="0" w:color="auto"/>
            </w:tcBorders>
            <w:vAlign w:val="center"/>
          </w:tcPr>
          <w:p w14:paraId="7612EFBB" w14:textId="77777777" w:rsidR="007F32C2" w:rsidRPr="00F94FEF" w:rsidRDefault="007F32C2">
            <w:pPr>
              <w:spacing w:line="360" w:lineRule="auto"/>
              <w:ind w:left="-1268" w:firstLine="1268"/>
              <w:jc w:val="center"/>
              <w:rPr>
                <w:b/>
                <w:sz w:val="20"/>
                <w:lang w:eastAsia="en-US"/>
              </w:rPr>
            </w:pPr>
            <w:r w:rsidRPr="00F94FEF">
              <w:rPr>
                <w:b/>
                <w:sz w:val="20"/>
                <w:lang w:eastAsia="en-US"/>
              </w:rPr>
              <w:t>Pagal pagaminimo metus</w:t>
            </w:r>
          </w:p>
        </w:tc>
        <w:tc>
          <w:tcPr>
            <w:tcW w:w="2429" w:type="dxa"/>
            <w:tcBorders>
              <w:top w:val="single" w:sz="4" w:space="0" w:color="auto"/>
              <w:left w:val="single" w:sz="4" w:space="0" w:color="auto"/>
              <w:bottom w:val="single" w:sz="4" w:space="0" w:color="auto"/>
              <w:right w:val="single" w:sz="4" w:space="0" w:color="auto"/>
            </w:tcBorders>
            <w:vAlign w:val="center"/>
          </w:tcPr>
          <w:p w14:paraId="4F83D623" w14:textId="77777777" w:rsidR="007F32C2" w:rsidRPr="00F94FEF" w:rsidRDefault="007F32C2">
            <w:pPr>
              <w:spacing w:line="360" w:lineRule="auto"/>
              <w:jc w:val="center"/>
              <w:rPr>
                <w:b/>
                <w:sz w:val="20"/>
                <w:lang w:eastAsia="en-US"/>
              </w:rPr>
            </w:pPr>
            <w:r w:rsidRPr="00F94FEF">
              <w:rPr>
                <w:b/>
                <w:sz w:val="20"/>
                <w:lang w:eastAsia="en-US"/>
              </w:rPr>
              <w:t>Skaičius, vnt.</w:t>
            </w:r>
          </w:p>
        </w:tc>
        <w:tc>
          <w:tcPr>
            <w:tcW w:w="2126" w:type="dxa"/>
            <w:tcBorders>
              <w:top w:val="single" w:sz="4" w:space="0" w:color="auto"/>
              <w:left w:val="single" w:sz="4" w:space="0" w:color="auto"/>
              <w:bottom w:val="single" w:sz="4" w:space="0" w:color="auto"/>
              <w:right w:val="single" w:sz="4" w:space="0" w:color="auto"/>
            </w:tcBorders>
            <w:vAlign w:val="center"/>
          </w:tcPr>
          <w:p w14:paraId="0FBAEAA3" w14:textId="77777777" w:rsidR="007F32C2" w:rsidRPr="00F94FEF" w:rsidRDefault="007F32C2">
            <w:pPr>
              <w:spacing w:line="360" w:lineRule="auto"/>
              <w:ind w:firstLine="567"/>
              <w:jc w:val="center"/>
              <w:rPr>
                <w:b/>
                <w:sz w:val="20"/>
                <w:lang w:eastAsia="en-US"/>
              </w:rPr>
            </w:pPr>
            <w:r w:rsidRPr="00F94FEF">
              <w:rPr>
                <w:b/>
                <w:sz w:val="20"/>
                <w:lang w:eastAsia="en-US"/>
              </w:rPr>
              <w:t>Struktūra, %</w:t>
            </w:r>
          </w:p>
        </w:tc>
      </w:tr>
      <w:tr w:rsidR="00F94FEF" w:rsidRPr="00F94FEF" w14:paraId="5076E964" w14:textId="77777777" w:rsidTr="007F32C2">
        <w:trPr>
          <w:trHeight w:hRule="exact" w:val="340"/>
          <w:jc w:val="center"/>
        </w:trPr>
        <w:tc>
          <w:tcPr>
            <w:tcW w:w="3095" w:type="dxa"/>
            <w:tcBorders>
              <w:top w:val="single" w:sz="4" w:space="0" w:color="auto"/>
              <w:left w:val="single" w:sz="4" w:space="0" w:color="auto"/>
              <w:bottom w:val="single" w:sz="4" w:space="0" w:color="auto"/>
              <w:right w:val="single" w:sz="4" w:space="0" w:color="auto"/>
            </w:tcBorders>
            <w:vAlign w:val="center"/>
          </w:tcPr>
          <w:p w14:paraId="6B96B310" w14:textId="77777777" w:rsidR="007F32C2" w:rsidRPr="00F94FEF" w:rsidRDefault="007F32C2">
            <w:pPr>
              <w:spacing w:line="360" w:lineRule="auto"/>
              <w:ind w:left="-1268" w:firstLine="1268"/>
              <w:rPr>
                <w:bCs/>
                <w:sz w:val="20"/>
                <w:lang w:eastAsia="en-US"/>
              </w:rPr>
            </w:pPr>
            <w:r w:rsidRPr="00F94FEF">
              <w:rPr>
                <w:bCs/>
                <w:sz w:val="20"/>
                <w:lang w:eastAsia="en-US"/>
              </w:rPr>
              <w:t>Iki 5 m.</w:t>
            </w:r>
          </w:p>
        </w:tc>
        <w:tc>
          <w:tcPr>
            <w:tcW w:w="2429" w:type="dxa"/>
            <w:tcBorders>
              <w:top w:val="single" w:sz="4" w:space="0" w:color="auto"/>
              <w:left w:val="single" w:sz="4" w:space="0" w:color="auto"/>
              <w:bottom w:val="single" w:sz="4" w:space="0" w:color="auto"/>
              <w:right w:val="single" w:sz="4" w:space="0" w:color="auto"/>
            </w:tcBorders>
            <w:vAlign w:val="center"/>
          </w:tcPr>
          <w:p w14:paraId="0F6052B8" w14:textId="77777777" w:rsidR="007F32C2" w:rsidRPr="00F94FEF" w:rsidRDefault="007F32C2">
            <w:pPr>
              <w:spacing w:line="360" w:lineRule="auto"/>
              <w:jc w:val="center"/>
              <w:rPr>
                <w:bCs/>
                <w:sz w:val="20"/>
                <w:lang w:eastAsia="en-US"/>
              </w:rPr>
            </w:pPr>
            <w:r w:rsidRPr="00F94FEF">
              <w:rPr>
                <w:bCs/>
                <w:sz w:val="20"/>
                <w:lang w:eastAsia="en-US"/>
              </w:rPr>
              <w:t>5</w:t>
            </w:r>
          </w:p>
        </w:tc>
        <w:tc>
          <w:tcPr>
            <w:tcW w:w="2126" w:type="dxa"/>
            <w:tcBorders>
              <w:top w:val="single" w:sz="4" w:space="0" w:color="auto"/>
              <w:left w:val="single" w:sz="4" w:space="0" w:color="auto"/>
              <w:bottom w:val="single" w:sz="4" w:space="0" w:color="auto"/>
              <w:right w:val="single" w:sz="4" w:space="0" w:color="auto"/>
            </w:tcBorders>
            <w:vAlign w:val="center"/>
          </w:tcPr>
          <w:p w14:paraId="7D521184" w14:textId="77777777" w:rsidR="007F32C2" w:rsidRPr="00F94FEF" w:rsidRDefault="007F32C2">
            <w:pPr>
              <w:spacing w:line="360" w:lineRule="auto"/>
              <w:jc w:val="center"/>
              <w:rPr>
                <w:bCs/>
                <w:sz w:val="20"/>
                <w:lang w:eastAsia="en-US"/>
              </w:rPr>
            </w:pPr>
            <w:r w:rsidRPr="00F94FEF">
              <w:rPr>
                <w:bCs/>
                <w:sz w:val="20"/>
                <w:lang w:eastAsia="en-US"/>
              </w:rPr>
              <w:t>12,5</w:t>
            </w:r>
          </w:p>
        </w:tc>
      </w:tr>
      <w:tr w:rsidR="00F94FEF" w:rsidRPr="00F94FEF" w14:paraId="1D0FD792" w14:textId="77777777" w:rsidTr="007F32C2">
        <w:trPr>
          <w:trHeight w:hRule="exact" w:val="340"/>
          <w:jc w:val="center"/>
        </w:trPr>
        <w:tc>
          <w:tcPr>
            <w:tcW w:w="3095" w:type="dxa"/>
            <w:tcBorders>
              <w:top w:val="single" w:sz="4" w:space="0" w:color="auto"/>
              <w:left w:val="single" w:sz="4" w:space="0" w:color="auto"/>
              <w:bottom w:val="single" w:sz="4" w:space="0" w:color="auto"/>
              <w:right w:val="single" w:sz="4" w:space="0" w:color="auto"/>
            </w:tcBorders>
            <w:vAlign w:val="center"/>
          </w:tcPr>
          <w:p w14:paraId="7CE485A7" w14:textId="77777777" w:rsidR="007F32C2" w:rsidRPr="00F94FEF" w:rsidRDefault="007F32C2">
            <w:pPr>
              <w:spacing w:line="360" w:lineRule="auto"/>
              <w:rPr>
                <w:bCs/>
                <w:sz w:val="20"/>
                <w:lang w:eastAsia="en-US"/>
              </w:rPr>
            </w:pPr>
            <w:r w:rsidRPr="00F94FEF">
              <w:rPr>
                <w:bCs/>
                <w:sz w:val="20"/>
                <w:lang w:eastAsia="en-US"/>
              </w:rPr>
              <w:t>Nuo 6 m. iki 10 m.</w:t>
            </w:r>
          </w:p>
        </w:tc>
        <w:tc>
          <w:tcPr>
            <w:tcW w:w="2429" w:type="dxa"/>
            <w:tcBorders>
              <w:top w:val="single" w:sz="4" w:space="0" w:color="auto"/>
              <w:left w:val="single" w:sz="4" w:space="0" w:color="auto"/>
              <w:bottom w:val="single" w:sz="4" w:space="0" w:color="auto"/>
              <w:right w:val="single" w:sz="4" w:space="0" w:color="auto"/>
            </w:tcBorders>
            <w:vAlign w:val="center"/>
          </w:tcPr>
          <w:p w14:paraId="65E8602F" w14:textId="77777777" w:rsidR="007F32C2" w:rsidRPr="00F94FEF" w:rsidRDefault="007F32C2">
            <w:pPr>
              <w:spacing w:line="360" w:lineRule="auto"/>
              <w:jc w:val="center"/>
              <w:rPr>
                <w:bCs/>
                <w:sz w:val="20"/>
                <w:lang w:eastAsia="en-US"/>
              </w:rPr>
            </w:pPr>
            <w:r w:rsidRPr="00F94FEF">
              <w:rPr>
                <w:bCs/>
                <w:sz w:val="20"/>
                <w:lang w:eastAsia="en-US"/>
              </w:rPr>
              <w:t>19</w:t>
            </w:r>
          </w:p>
        </w:tc>
        <w:tc>
          <w:tcPr>
            <w:tcW w:w="2126" w:type="dxa"/>
            <w:tcBorders>
              <w:top w:val="single" w:sz="4" w:space="0" w:color="auto"/>
              <w:left w:val="single" w:sz="4" w:space="0" w:color="auto"/>
              <w:bottom w:val="single" w:sz="4" w:space="0" w:color="auto"/>
              <w:right w:val="single" w:sz="4" w:space="0" w:color="auto"/>
            </w:tcBorders>
            <w:vAlign w:val="center"/>
          </w:tcPr>
          <w:p w14:paraId="1EBEE97B" w14:textId="77777777" w:rsidR="007F32C2" w:rsidRPr="00F94FEF" w:rsidRDefault="007F32C2">
            <w:pPr>
              <w:spacing w:line="360" w:lineRule="auto"/>
              <w:jc w:val="center"/>
              <w:rPr>
                <w:bCs/>
                <w:sz w:val="20"/>
                <w:lang w:eastAsia="en-US"/>
              </w:rPr>
            </w:pPr>
            <w:r w:rsidRPr="00F94FEF">
              <w:rPr>
                <w:bCs/>
                <w:sz w:val="20"/>
                <w:lang w:eastAsia="en-US"/>
              </w:rPr>
              <w:t>47,5</w:t>
            </w:r>
          </w:p>
        </w:tc>
      </w:tr>
      <w:tr w:rsidR="00F94FEF" w:rsidRPr="00F94FEF" w14:paraId="308FA3FB" w14:textId="77777777" w:rsidTr="007F32C2">
        <w:trPr>
          <w:trHeight w:hRule="exact" w:val="340"/>
          <w:jc w:val="center"/>
        </w:trPr>
        <w:tc>
          <w:tcPr>
            <w:tcW w:w="3095" w:type="dxa"/>
            <w:tcBorders>
              <w:top w:val="single" w:sz="4" w:space="0" w:color="auto"/>
              <w:left w:val="single" w:sz="4" w:space="0" w:color="auto"/>
              <w:bottom w:val="single" w:sz="4" w:space="0" w:color="auto"/>
              <w:right w:val="single" w:sz="4" w:space="0" w:color="auto"/>
            </w:tcBorders>
            <w:vAlign w:val="center"/>
          </w:tcPr>
          <w:p w14:paraId="03CDC53F" w14:textId="77777777" w:rsidR="007F32C2" w:rsidRPr="00F94FEF" w:rsidRDefault="007F32C2">
            <w:pPr>
              <w:spacing w:line="360" w:lineRule="auto"/>
              <w:rPr>
                <w:bCs/>
                <w:sz w:val="20"/>
                <w:lang w:eastAsia="en-US"/>
              </w:rPr>
            </w:pPr>
            <w:r w:rsidRPr="00F94FEF">
              <w:rPr>
                <w:bCs/>
                <w:sz w:val="20"/>
                <w:lang w:eastAsia="en-US"/>
              </w:rPr>
              <w:t>Nuo 11 m. iki 20 m.</w:t>
            </w:r>
          </w:p>
        </w:tc>
        <w:tc>
          <w:tcPr>
            <w:tcW w:w="2429" w:type="dxa"/>
            <w:tcBorders>
              <w:top w:val="single" w:sz="4" w:space="0" w:color="auto"/>
              <w:left w:val="single" w:sz="4" w:space="0" w:color="auto"/>
              <w:bottom w:val="single" w:sz="4" w:space="0" w:color="auto"/>
              <w:right w:val="single" w:sz="4" w:space="0" w:color="auto"/>
            </w:tcBorders>
            <w:vAlign w:val="center"/>
          </w:tcPr>
          <w:p w14:paraId="0814C720" w14:textId="77777777" w:rsidR="007F32C2" w:rsidRPr="00F94FEF" w:rsidRDefault="007F32C2">
            <w:pPr>
              <w:spacing w:line="360" w:lineRule="auto"/>
              <w:jc w:val="center"/>
              <w:rPr>
                <w:bCs/>
                <w:sz w:val="20"/>
                <w:lang w:eastAsia="en-US"/>
              </w:rPr>
            </w:pPr>
            <w:r w:rsidRPr="00F94FEF">
              <w:rPr>
                <w:bCs/>
                <w:sz w:val="20"/>
                <w:lang w:eastAsia="en-US"/>
              </w:rPr>
              <w:t>9</w:t>
            </w:r>
          </w:p>
        </w:tc>
        <w:tc>
          <w:tcPr>
            <w:tcW w:w="2126" w:type="dxa"/>
            <w:tcBorders>
              <w:top w:val="single" w:sz="4" w:space="0" w:color="auto"/>
              <w:left w:val="single" w:sz="4" w:space="0" w:color="auto"/>
              <w:bottom w:val="single" w:sz="4" w:space="0" w:color="auto"/>
              <w:right w:val="single" w:sz="4" w:space="0" w:color="auto"/>
            </w:tcBorders>
            <w:vAlign w:val="center"/>
          </w:tcPr>
          <w:p w14:paraId="2027C3CF" w14:textId="77777777" w:rsidR="007F32C2" w:rsidRPr="00F94FEF" w:rsidRDefault="007F32C2">
            <w:pPr>
              <w:spacing w:line="360" w:lineRule="auto"/>
              <w:jc w:val="center"/>
              <w:rPr>
                <w:bCs/>
                <w:sz w:val="20"/>
                <w:lang w:eastAsia="en-US"/>
              </w:rPr>
            </w:pPr>
            <w:r w:rsidRPr="00F94FEF">
              <w:rPr>
                <w:bCs/>
                <w:sz w:val="20"/>
                <w:lang w:eastAsia="en-US"/>
              </w:rPr>
              <w:t>22,5</w:t>
            </w:r>
          </w:p>
        </w:tc>
      </w:tr>
      <w:tr w:rsidR="00F94FEF" w:rsidRPr="00F94FEF" w14:paraId="10BB32F0" w14:textId="77777777" w:rsidTr="007F32C2">
        <w:trPr>
          <w:trHeight w:hRule="exact" w:val="340"/>
          <w:jc w:val="center"/>
        </w:trPr>
        <w:tc>
          <w:tcPr>
            <w:tcW w:w="3095" w:type="dxa"/>
            <w:tcBorders>
              <w:top w:val="single" w:sz="4" w:space="0" w:color="auto"/>
              <w:left w:val="single" w:sz="4" w:space="0" w:color="auto"/>
              <w:bottom w:val="single" w:sz="4" w:space="0" w:color="auto"/>
              <w:right w:val="single" w:sz="4" w:space="0" w:color="auto"/>
            </w:tcBorders>
            <w:vAlign w:val="center"/>
          </w:tcPr>
          <w:p w14:paraId="1192AE7A" w14:textId="77777777" w:rsidR="007F32C2" w:rsidRPr="00F94FEF" w:rsidRDefault="007F32C2">
            <w:pPr>
              <w:spacing w:line="360" w:lineRule="auto"/>
              <w:rPr>
                <w:bCs/>
                <w:sz w:val="20"/>
                <w:lang w:eastAsia="en-US"/>
              </w:rPr>
            </w:pPr>
            <w:r w:rsidRPr="00F94FEF">
              <w:rPr>
                <w:bCs/>
                <w:sz w:val="20"/>
                <w:lang w:eastAsia="en-US"/>
              </w:rPr>
              <w:t>Nuo 21 m.</w:t>
            </w:r>
          </w:p>
        </w:tc>
        <w:tc>
          <w:tcPr>
            <w:tcW w:w="2429" w:type="dxa"/>
            <w:tcBorders>
              <w:top w:val="single" w:sz="4" w:space="0" w:color="auto"/>
              <w:left w:val="single" w:sz="4" w:space="0" w:color="auto"/>
              <w:bottom w:val="single" w:sz="4" w:space="0" w:color="auto"/>
              <w:right w:val="single" w:sz="4" w:space="0" w:color="auto"/>
            </w:tcBorders>
            <w:vAlign w:val="center"/>
          </w:tcPr>
          <w:p w14:paraId="433C2D13" w14:textId="77777777" w:rsidR="007F32C2" w:rsidRPr="00F94FEF" w:rsidRDefault="007F32C2">
            <w:pPr>
              <w:spacing w:line="360" w:lineRule="auto"/>
              <w:jc w:val="center"/>
              <w:rPr>
                <w:bCs/>
                <w:sz w:val="20"/>
                <w:lang w:eastAsia="en-US"/>
              </w:rPr>
            </w:pPr>
            <w:r w:rsidRPr="00F94FEF">
              <w:rPr>
                <w:bCs/>
                <w:sz w:val="20"/>
                <w:lang w:eastAsia="en-US"/>
              </w:rPr>
              <w:t>7</w:t>
            </w:r>
          </w:p>
        </w:tc>
        <w:tc>
          <w:tcPr>
            <w:tcW w:w="2126" w:type="dxa"/>
            <w:tcBorders>
              <w:top w:val="single" w:sz="4" w:space="0" w:color="auto"/>
              <w:left w:val="single" w:sz="4" w:space="0" w:color="auto"/>
              <w:bottom w:val="single" w:sz="4" w:space="0" w:color="auto"/>
              <w:right w:val="single" w:sz="4" w:space="0" w:color="auto"/>
            </w:tcBorders>
            <w:vAlign w:val="center"/>
          </w:tcPr>
          <w:p w14:paraId="769A18ED" w14:textId="77777777" w:rsidR="007F32C2" w:rsidRPr="00F94FEF" w:rsidRDefault="007F32C2">
            <w:pPr>
              <w:spacing w:line="360" w:lineRule="auto"/>
              <w:jc w:val="center"/>
              <w:rPr>
                <w:bCs/>
                <w:sz w:val="20"/>
                <w:lang w:eastAsia="en-US"/>
              </w:rPr>
            </w:pPr>
            <w:r w:rsidRPr="00F94FEF">
              <w:rPr>
                <w:bCs/>
                <w:sz w:val="20"/>
                <w:lang w:eastAsia="en-US"/>
              </w:rPr>
              <w:t>17,5</w:t>
            </w:r>
          </w:p>
        </w:tc>
      </w:tr>
      <w:tr w:rsidR="007F32C2" w:rsidRPr="00F94FEF" w14:paraId="50A8BB95" w14:textId="77777777" w:rsidTr="007F32C2">
        <w:trPr>
          <w:trHeight w:hRule="exact" w:val="340"/>
          <w:jc w:val="center"/>
        </w:trPr>
        <w:tc>
          <w:tcPr>
            <w:tcW w:w="3095" w:type="dxa"/>
            <w:tcBorders>
              <w:top w:val="single" w:sz="4" w:space="0" w:color="auto"/>
              <w:left w:val="single" w:sz="4" w:space="0" w:color="auto"/>
              <w:bottom w:val="single" w:sz="4" w:space="0" w:color="auto"/>
              <w:right w:val="single" w:sz="4" w:space="0" w:color="auto"/>
            </w:tcBorders>
            <w:vAlign w:val="center"/>
          </w:tcPr>
          <w:p w14:paraId="789DD7F5" w14:textId="77777777" w:rsidR="007F32C2" w:rsidRPr="00F94FEF" w:rsidRDefault="007F32C2">
            <w:pPr>
              <w:spacing w:line="360" w:lineRule="auto"/>
              <w:jc w:val="center"/>
              <w:rPr>
                <w:b/>
                <w:sz w:val="20"/>
                <w:lang w:eastAsia="en-US"/>
              </w:rPr>
            </w:pPr>
            <w:r w:rsidRPr="00F94FEF">
              <w:rPr>
                <w:b/>
                <w:sz w:val="20"/>
                <w:lang w:eastAsia="en-US"/>
              </w:rPr>
              <w:lastRenderedPageBreak/>
              <w:t>Iš viso:</w:t>
            </w:r>
          </w:p>
        </w:tc>
        <w:tc>
          <w:tcPr>
            <w:tcW w:w="2429" w:type="dxa"/>
            <w:tcBorders>
              <w:top w:val="single" w:sz="4" w:space="0" w:color="auto"/>
              <w:left w:val="single" w:sz="4" w:space="0" w:color="auto"/>
              <w:bottom w:val="single" w:sz="4" w:space="0" w:color="auto"/>
              <w:right w:val="single" w:sz="4" w:space="0" w:color="auto"/>
            </w:tcBorders>
            <w:vAlign w:val="center"/>
          </w:tcPr>
          <w:p w14:paraId="5A72C9BD" w14:textId="77777777" w:rsidR="007F32C2" w:rsidRPr="00F94FEF" w:rsidRDefault="007F32C2">
            <w:pPr>
              <w:spacing w:line="360" w:lineRule="auto"/>
              <w:jc w:val="center"/>
              <w:rPr>
                <w:b/>
                <w:sz w:val="20"/>
                <w:lang w:eastAsia="en-US"/>
              </w:rPr>
            </w:pPr>
            <w:r w:rsidRPr="00F94FEF">
              <w:rPr>
                <w:b/>
                <w:sz w:val="20"/>
                <w:lang w:eastAsia="en-US"/>
              </w:rPr>
              <w:t>40</w:t>
            </w:r>
          </w:p>
        </w:tc>
        <w:tc>
          <w:tcPr>
            <w:tcW w:w="2126" w:type="dxa"/>
            <w:tcBorders>
              <w:top w:val="single" w:sz="4" w:space="0" w:color="auto"/>
              <w:left w:val="single" w:sz="4" w:space="0" w:color="auto"/>
              <w:bottom w:val="single" w:sz="4" w:space="0" w:color="auto"/>
              <w:right w:val="single" w:sz="4" w:space="0" w:color="auto"/>
            </w:tcBorders>
            <w:vAlign w:val="center"/>
          </w:tcPr>
          <w:p w14:paraId="00B23BB2" w14:textId="77777777" w:rsidR="007F32C2" w:rsidRPr="00F94FEF" w:rsidRDefault="007F32C2">
            <w:pPr>
              <w:spacing w:line="360" w:lineRule="auto"/>
              <w:jc w:val="center"/>
              <w:rPr>
                <w:b/>
                <w:sz w:val="20"/>
                <w:lang w:eastAsia="en-US"/>
              </w:rPr>
            </w:pPr>
            <w:r w:rsidRPr="00F94FEF">
              <w:rPr>
                <w:b/>
                <w:sz w:val="20"/>
                <w:lang w:eastAsia="en-US"/>
              </w:rPr>
              <w:t>100</w:t>
            </w:r>
          </w:p>
        </w:tc>
      </w:tr>
    </w:tbl>
    <w:p w14:paraId="74312B81" w14:textId="77777777" w:rsidR="007F32C2" w:rsidRPr="00F94FEF" w:rsidRDefault="007F32C2" w:rsidP="007F32C2">
      <w:pPr>
        <w:spacing w:line="360" w:lineRule="auto"/>
        <w:jc w:val="both"/>
        <w:rPr>
          <w:b/>
          <w:szCs w:val="24"/>
        </w:rPr>
      </w:pPr>
    </w:p>
    <w:p w14:paraId="1D5EDA25" w14:textId="183D7827" w:rsidR="007F32C2" w:rsidRPr="00F94FEF" w:rsidRDefault="00D62534" w:rsidP="007F32C2">
      <w:pPr>
        <w:spacing w:line="360" w:lineRule="auto"/>
        <w:ind w:left="284" w:hanging="142"/>
        <w:jc w:val="both"/>
      </w:pPr>
      <w:r>
        <w:rPr>
          <w:noProof/>
        </w:rPr>
        <w:drawing>
          <wp:inline distT="0" distB="0" distL="0" distR="0" wp14:anchorId="2DF68D1B" wp14:editId="4BB274F3">
            <wp:extent cx="5948045" cy="2781300"/>
            <wp:effectExtent l="0" t="0" r="0" b="0"/>
            <wp:docPr id="1"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E36EAB" w14:textId="77777777" w:rsidR="007F32C2" w:rsidRPr="00F94FEF" w:rsidRDefault="007F32C2" w:rsidP="007F32C2">
      <w:pPr>
        <w:spacing w:line="360" w:lineRule="auto"/>
        <w:jc w:val="center"/>
        <w:rPr>
          <w:b/>
        </w:rPr>
      </w:pPr>
      <w:r w:rsidRPr="00F94FEF">
        <w:rPr>
          <w:b/>
        </w:rPr>
        <w:t>Kitos paslaugos</w:t>
      </w:r>
    </w:p>
    <w:p w14:paraId="62197CEC" w14:textId="77777777" w:rsidR="007F32C2" w:rsidRPr="00F94FEF" w:rsidRDefault="007F32C2" w:rsidP="007F32C2">
      <w:pPr>
        <w:spacing w:line="360" w:lineRule="auto"/>
        <w:jc w:val="both"/>
      </w:pPr>
      <w:r w:rsidRPr="00F94FEF">
        <w:rPr>
          <w:b/>
        </w:rPr>
        <w:t xml:space="preserve">        </w:t>
      </w:r>
      <w:r w:rsidRPr="00F94FEF">
        <w:t xml:space="preserve">Bendrovės tikslas yra teikti visapusiškai kokybiškas paslaugas, siekti, kad kiekvienas klientas jaustųsi kuo patogiau ne tik autobuse, bet ir išlipęs iš autobuso. Keleivių aptarnavimo kokybės gerinimas yra vienas iš pagrindinių uždavinių. Bendrovė jau kelerius metus teikia smulkių siuntų gabenimo autobusais paslaugą, kurios apimtys praėjusiais ataskaitiniais laikotarpiais didėjo dėl palyginti nedidelių kainų ir greito pristatymo. Ataskaitiniais metais iš siuntų gabenimo buvo gauta 16,8 tūkst. Eur pajamų, o 2022 m. – 21,7 tūkst. Eur, o tai 22,6 proc. mažesnės pajamos. </w:t>
      </w:r>
    </w:p>
    <w:p w14:paraId="06DA4BAB" w14:textId="77777777" w:rsidR="007F32C2" w:rsidRPr="00F94FEF" w:rsidRDefault="007F32C2" w:rsidP="007F32C2">
      <w:pPr>
        <w:spacing w:line="360" w:lineRule="auto"/>
        <w:jc w:val="both"/>
      </w:pPr>
      <w:r w:rsidRPr="00F94FEF">
        <w:t xml:space="preserve">         Už kitų autobusų parkų autobusų įvažiavimą į Jurbarko autobusų stotį bei už rajono teritorijoje esančių autobusų stotelių eismo tvarkaraščių priežiūrą per ataskaitinius 2023 m. Bendrovė gavo 14,3 tūkst. Eur pajamų, o 2022 m. – 19,0 tūkst. Eur. Mažėjimas 24,7 proc.</w:t>
      </w:r>
    </w:p>
    <w:p w14:paraId="7F95A21A" w14:textId="77777777" w:rsidR="007F32C2" w:rsidRPr="00F94FEF" w:rsidRDefault="007F32C2" w:rsidP="007F32C2">
      <w:pPr>
        <w:spacing w:line="360" w:lineRule="auto"/>
        <w:jc w:val="both"/>
      </w:pPr>
      <w:r w:rsidRPr="00F94FEF">
        <w:t xml:space="preserve">           Už nudėvėto ir nebenaudojamo ilgalaikio materialaus turto pardavimą ataskaitiniais metais buvo gauta 5,0 tūkst. Eur, iš draudiminių įvykių žalos atlyginimo gauta 0,8 tūkst. Eur, iš komisinių už kitų autobusų parkų parduotus bilietus gauta 4,4 tūkst. Eur pajamų. Už viešojo tualeto autobusų stotyje priežiūrą ataskaitiniais metais buvo gauta 7,5 tūkst. Eur. </w:t>
      </w:r>
    </w:p>
    <w:p w14:paraId="2A78CE7C" w14:textId="77777777" w:rsidR="007F32C2" w:rsidRPr="00F94FEF" w:rsidRDefault="007F32C2" w:rsidP="007F32C2">
      <w:pPr>
        <w:spacing w:line="360" w:lineRule="auto"/>
        <w:jc w:val="both"/>
      </w:pPr>
      <w:r w:rsidRPr="00F94FEF">
        <w:t xml:space="preserve">           Keleivių patogumui veikia Bendrovės interneto svetainė </w:t>
      </w:r>
      <w:hyperlink r:id="rId9" w:history="1">
        <w:r w:rsidRPr="00F94FEF">
          <w:rPr>
            <w:rStyle w:val="Hipersaitas"/>
          </w:rPr>
          <w:t>www.jurbarkoautobusai.lt</w:t>
        </w:r>
      </w:hyperlink>
      <w:r w:rsidRPr="00F94FEF">
        <w:t xml:space="preserve">, kurioje skelbiama informacija apie įmonės veiklą. 2020 m. buvo sukurta paskyra „Facebook“ socialiniame tinkle. Nuo 2015 m. birželio mėnesio Bendrovė bendradarbiauja su UAB „Kautra“ parduodant autobusų bilietus elektroninėje parduotuvėje </w:t>
      </w:r>
      <w:proofErr w:type="spellStart"/>
      <w:r w:rsidRPr="00F94FEF">
        <w:t>Autobusubilietai.lt</w:t>
      </w:r>
      <w:proofErr w:type="spellEnd"/>
      <w:r w:rsidRPr="00F94FEF">
        <w:t>.</w:t>
      </w:r>
    </w:p>
    <w:p w14:paraId="77963B71" w14:textId="77777777" w:rsidR="00EE2D80" w:rsidRDefault="00EE2D80" w:rsidP="007F32C2">
      <w:pPr>
        <w:spacing w:line="360" w:lineRule="auto"/>
        <w:jc w:val="both"/>
      </w:pPr>
    </w:p>
    <w:p w14:paraId="5E9E888F" w14:textId="77777777" w:rsidR="00FF0895" w:rsidRDefault="00FF0895" w:rsidP="007F32C2">
      <w:pPr>
        <w:spacing w:line="360" w:lineRule="auto"/>
        <w:jc w:val="both"/>
      </w:pPr>
    </w:p>
    <w:p w14:paraId="5C095309" w14:textId="77777777" w:rsidR="00FF0895" w:rsidRPr="00F94FEF" w:rsidRDefault="00FF0895" w:rsidP="007F32C2">
      <w:pPr>
        <w:spacing w:line="360" w:lineRule="auto"/>
        <w:jc w:val="both"/>
      </w:pPr>
    </w:p>
    <w:p w14:paraId="59735A6E" w14:textId="77777777" w:rsidR="00EE2D80" w:rsidRPr="00F94FEF" w:rsidRDefault="00EE2D80" w:rsidP="007F32C2">
      <w:pPr>
        <w:spacing w:after="120" w:line="360" w:lineRule="auto"/>
        <w:jc w:val="center"/>
        <w:rPr>
          <w:b/>
        </w:rPr>
      </w:pPr>
      <w:r w:rsidRPr="00F94FEF">
        <w:rPr>
          <w:b/>
        </w:rPr>
        <w:lastRenderedPageBreak/>
        <w:t xml:space="preserve">                                                                     </w:t>
      </w:r>
    </w:p>
    <w:p w14:paraId="39611BE2" w14:textId="77777777" w:rsidR="007F32C2" w:rsidRPr="00F94FEF" w:rsidRDefault="007F32C2" w:rsidP="007F32C2">
      <w:pPr>
        <w:spacing w:after="120" w:line="360" w:lineRule="auto"/>
        <w:jc w:val="center"/>
        <w:rPr>
          <w:b/>
        </w:rPr>
      </w:pPr>
      <w:r w:rsidRPr="00F94FEF">
        <w:rPr>
          <w:b/>
        </w:rPr>
        <w:t>Personalas</w:t>
      </w:r>
    </w:p>
    <w:p w14:paraId="5D77727C" w14:textId="77777777" w:rsidR="007F32C2" w:rsidRPr="00F94FEF" w:rsidRDefault="007F32C2" w:rsidP="007F32C2">
      <w:pPr>
        <w:spacing w:line="360" w:lineRule="auto"/>
        <w:ind w:firstLine="720"/>
        <w:jc w:val="both"/>
      </w:pPr>
      <w:r w:rsidRPr="00F94FEF">
        <w:t xml:space="preserve">Vadovaujančių darbuotojų ir specialistų išsilavinimas, kvalifikacija ir kompetencija atitinka keliamus reikalavimus. Dauguma vairuotojų ir darbininkų turi ilgametę patirtį Bendrovėje. Darbuotojų skaičius per ataskaitinius metus išliko nepakitęs: metų pradžioje Bendrovėje dirbo 50 darbuotojų, per metus buvo priimti 5 ir atleisti 5 darbuotojai, metų pabaigoje Bendrovės sąrašuose buvo 50 darbuotojų.  </w:t>
      </w:r>
    </w:p>
    <w:p w14:paraId="4A6FE087" w14:textId="77777777" w:rsidR="007F32C2" w:rsidRPr="00F94FEF" w:rsidRDefault="007F32C2" w:rsidP="007F32C2">
      <w:pPr>
        <w:spacing w:line="360" w:lineRule="auto"/>
        <w:ind w:firstLine="720"/>
        <w:jc w:val="both"/>
      </w:pPr>
      <w:r w:rsidRPr="00F94FEF">
        <w:t>2023 m. Bendrovės darbuotojams iš viso buvo priskaičiuota 684 349 Eur darbo užmokesčio, o praėjusiu ataskaitiniu laikotarpiu – 639 245 Eur. Žemiau esančioje 11 lentelėje pateikti vidutiniai darbuotojų skaičiaus ir darbo užmokesčio dydžiai.</w:t>
      </w:r>
    </w:p>
    <w:p w14:paraId="410580F2" w14:textId="77777777" w:rsidR="007F32C2" w:rsidRPr="00F94FEF" w:rsidRDefault="007F32C2" w:rsidP="007F32C2">
      <w:pPr>
        <w:spacing w:line="360" w:lineRule="auto"/>
        <w:jc w:val="center"/>
      </w:pPr>
      <w:r w:rsidRPr="00F94FEF">
        <w:t xml:space="preserve">                                                                                                                         11 lentelė</w:t>
      </w:r>
    </w:p>
    <w:p w14:paraId="0B309EF5" w14:textId="77777777" w:rsidR="007F32C2" w:rsidRPr="00F94FEF" w:rsidRDefault="007F32C2" w:rsidP="007F32C2">
      <w:pPr>
        <w:spacing w:line="360" w:lineRule="auto"/>
        <w:jc w:val="center"/>
      </w:pPr>
      <w:r w:rsidRPr="00F94FEF">
        <w:rPr>
          <w:b/>
        </w:rPr>
        <w:t>Vidutinis darbuotojų skaičius ir darbo užmokestis 2022–2023 m., Eur</w:t>
      </w:r>
    </w:p>
    <w:tbl>
      <w:tblPr>
        <w:tblW w:w="822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276"/>
        <w:gridCol w:w="1276"/>
        <w:gridCol w:w="1275"/>
        <w:gridCol w:w="1140"/>
      </w:tblGrid>
      <w:tr w:rsidR="00F94FEF" w:rsidRPr="00F94FEF" w14:paraId="6D2B362A" w14:textId="77777777" w:rsidTr="00146D4B">
        <w:trPr>
          <w:trHeight w:hRule="exact" w:val="477"/>
        </w:trPr>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4EC4B7" w14:textId="77777777" w:rsidR="007F32C2" w:rsidRPr="00F94FEF" w:rsidRDefault="007F32C2" w:rsidP="00146D4B">
            <w:pPr>
              <w:spacing w:line="360" w:lineRule="auto"/>
              <w:jc w:val="center"/>
              <w:rPr>
                <w:b/>
                <w:bCs/>
                <w:sz w:val="20"/>
              </w:rPr>
            </w:pPr>
            <w:bookmarkStart w:id="5" w:name="_Hlk479927653"/>
            <w:r w:rsidRPr="00F94FEF">
              <w:rPr>
                <w:b/>
                <w:bCs/>
                <w:sz w:val="20"/>
              </w:rPr>
              <w:t>Darbuotojai</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DD84A8" w14:textId="77777777" w:rsidR="007F32C2" w:rsidRPr="00F94FEF" w:rsidRDefault="007F32C2" w:rsidP="00146D4B">
            <w:pPr>
              <w:jc w:val="center"/>
              <w:rPr>
                <w:b/>
                <w:bCs/>
                <w:sz w:val="20"/>
              </w:rPr>
            </w:pPr>
            <w:r w:rsidRPr="00F94FEF">
              <w:rPr>
                <w:b/>
                <w:bCs/>
                <w:sz w:val="20"/>
              </w:rPr>
              <w:t>Darbuotojų skaičius, vnt.</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371B9D" w14:textId="77777777" w:rsidR="007F32C2" w:rsidRPr="00F94FEF" w:rsidRDefault="007F32C2" w:rsidP="00146D4B">
            <w:pPr>
              <w:jc w:val="center"/>
              <w:rPr>
                <w:b/>
                <w:bCs/>
                <w:sz w:val="20"/>
              </w:rPr>
            </w:pPr>
            <w:r w:rsidRPr="00F94FEF">
              <w:rPr>
                <w:b/>
                <w:bCs/>
                <w:sz w:val="20"/>
              </w:rPr>
              <w:t>Darbo užmokestis,  Eur</w:t>
            </w:r>
          </w:p>
        </w:tc>
      </w:tr>
      <w:tr w:rsidR="00F94FEF" w:rsidRPr="00F94FEF" w14:paraId="3B6170D5" w14:textId="77777777" w:rsidTr="00146D4B">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DC9EB2F" w14:textId="77777777" w:rsidR="007F32C2" w:rsidRPr="00F94FEF" w:rsidRDefault="007F32C2">
            <w:pP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5042B7" w14:textId="77777777" w:rsidR="007F32C2" w:rsidRPr="00F94FEF" w:rsidRDefault="007F32C2" w:rsidP="00146D4B">
            <w:pPr>
              <w:spacing w:line="360" w:lineRule="auto"/>
              <w:jc w:val="center"/>
              <w:rPr>
                <w:b/>
                <w:bCs/>
                <w:sz w:val="20"/>
              </w:rPr>
            </w:pPr>
            <w:r w:rsidRPr="00F94FEF">
              <w:rPr>
                <w:b/>
                <w:bCs/>
                <w:sz w:val="20"/>
              </w:rPr>
              <w:t>2023 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1C3BC0" w14:textId="77777777" w:rsidR="007F32C2" w:rsidRPr="00F94FEF" w:rsidRDefault="007F32C2" w:rsidP="00146D4B">
            <w:pPr>
              <w:spacing w:line="360" w:lineRule="auto"/>
              <w:jc w:val="center"/>
              <w:rPr>
                <w:b/>
                <w:bCs/>
                <w:sz w:val="20"/>
              </w:rPr>
            </w:pPr>
            <w:r w:rsidRPr="00F94FEF">
              <w:rPr>
                <w:b/>
                <w:bCs/>
                <w:sz w:val="20"/>
              </w:rPr>
              <w:t>2022 m.</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62D035A" w14:textId="77777777" w:rsidR="007F32C2" w:rsidRPr="00F94FEF" w:rsidRDefault="007F32C2" w:rsidP="00146D4B">
            <w:pPr>
              <w:spacing w:line="360" w:lineRule="auto"/>
              <w:jc w:val="center"/>
              <w:rPr>
                <w:b/>
                <w:bCs/>
                <w:sz w:val="20"/>
              </w:rPr>
            </w:pPr>
            <w:r w:rsidRPr="00F94FEF">
              <w:rPr>
                <w:b/>
                <w:bCs/>
                <w:sz w:val="20"/>
              </w:rPr>
              <w:t>2023 m.</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57E65BED" w14:textId="77777777" w:rsidR="007F32C2" w:rsidRPr="00F94FEF" w:rsidRDefault="007F32C2" w:rsidP="00146D4B">
            <w:pPr>
              <w:spacing w:line="360" w:lineRule="auto"/>
              <w:jc w:val="center"/>
              <w:rPr>
                <w:b/>
                <w:bCs/>
                <w:sz w:val="20"/>
              </w:rPr>
            </w:pPr>
            <w:r w:rsidRPr="00F94FEF">
              <w:rPr>
                <w:b/>
                <w:bCs/>
                <w:sz w:val="20"/>
              </w:rPr>
              <w:t>2022 m.</w:t>
            </w:r>
          </w:p>
        </w:tc>
      </w:tr>
      <w:tr w:rsidR="00F94FEF" w:rsidRPr="00F94FEF" w14:paraId="79C0B3B6" w14:textId="77777777" w:rsidTr="00146D4B">
        <w:trPr>
          <w:trHeight w:val="345"/>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4327E23" w14:textId="77777777" w:rsidR="007F32C2" w:rsidRPr="00F94FEF" w:rsidRDefault="007F32C2" w:rsidP="00146D4B">
            <w:pPr>
              <w:jc w:val="both"/>
              <w:rPr>
                <w:b/>
                <w:bCs/>
                <w:sz w:val="20"/>
              </w:rPr>
            </w:pPr>
            <w:r w:rsidRPr="00F94FEF">
              <w:rPr>
                <w:sz w:val="20"/>
              </w:rPr>
              <w:t>Vadovaujantys darbuotojai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1DC7A0" w14:textId="77777777" w:rsidR="007F32C2" w:rsidRPr="00F94FEF" w:rsidRDefault="007F32C2" w:rsidP="00146D4B">
            <w:pPr>
              <w:jc w:val="center"/>
              <w:rPr>
                <w:sz w:val="20"/>
              </w:rPr>
            </w:pPr>
            <w:r w:rsidRPr="00F94FEF">
              <w:rPr>
                <w:sz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8026D5" w14:textId="77777777" w:rsidR="007F32C2" w:rsidRPr="00F94FEF" w:rsidRDefault="007F32C2" w:rsidP="00146D4B">
            <w:pPr>
              <w:jc w:val="center"/>
              <w:rPr>
                <w:sz w:val="20"/>
              </w:rPr>
            </w:pPr>
            <w:r w:rsidRPr="00F94FEF">
              <w:rPr>
                <w:sz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C5E8DD3" w14:textId="77777777" w:rsidR="007F32C2" w:rsidRPr="00F94FEF" w:rsidRDefault="007F32C2" w:rsidP="00146D4B">
            <w:pPr>
              <w:jc w:val="center"/>
              <w:rPr>
                <w:sz w:val="20"/>
              </w:rPr>
            </w:pPr>
            <w:r w:rsidRPr="00F94FEF">
              <w:rPr>
                <w:sz w:val="20"/>
              </w:rPr>
              <w:t>2438</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73A655" w14:textId="77777777" w:rsidR="007F32C2" w:rsidRPr="00F94FEF" w:rsidRDefault="007F32C2" w:rsidP="00146D4B">
            <w:pPr>
              <w:jc w:val="center"/>
              <w:rPr>
                <w:sz w:val="20"/>
              </w:rPr>
            </w:pPr>
            <w:r w:rsidRPr="00F94FEF">
              <w:rPr>
                <w:sz w:val="20"/>
              </w:rPr>
              <w:t>2272</w:t>
            </w:r>
          </w:p>
        </w:tc>
      </w:tr>
      <w:tr w:rsidR="00F94FEF" w:rsidRPr="00F94FEF" w14:paraId="51604967" w14:textId="77777777" w:rsidTr="00146D4B">
        <w:trPr>
          <w:trHeight w:val="345"/>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BB4D18" w14:textId="77777777" w:rsidR="007F32C2" w:rsidRPr="00F94FEF" w:rsidRDefault="007F32C2" w:rsidP="00146D4B">
            <w:pPr>
              <w:jc w:val="both"/>
              <w:rPr>
                <w:sz w:val="20"/>
              </w:rPr>
            </w:pPr>
            <w:r w:rsidRPr="00F94FEF">
              <w:rPr>
                <w:sz w:val="20"/>
              </w:rPr>
              <w:t>Administracijos darbuotojai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8974D9" w14:textId="77777777" w:rsidR="007F32C2" w:rsidRPr="00F94FEF" w:rsidRDefault="007F32C2" w:rsidP="00146D4B">
            <w:pPr>
              <w:jc w:val="center"/>
              <w:rPr>
                <w:sz w:val="20"/>
              </w:rPr>
            </w:pPr>
            <w:r w:rsidRPr="00F94FEF">
              <w:rPr>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548EA9" w14:textId="77777777" w:rsidR="007F32C2" w:rsidRPr="00F94FEF" w:rsidRDefault="007F32C2" w:rsidP="00146D4B">
            <w:pPr>
              <w:jc w:val="center"/>
              <w:rPr>
                <w:sz w:val="20"/>
              </w:rPr>
            </w:pPr>
            <w:r w:rsidRPr="00F94FEF">
              <w:rPr>
                <w:sz w:val="20"/>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6F1BD76" w14:textId="77777777" w:rsidR="007F32C2" w:rsidRPr="00F94FEF" w:rsidRDefault="007F32C2" w:rsidP="00146D4B">
            <w:pPr>
              <w:jc w:val="center"/>
              <w:rPr>
                <w:sz w:val="20"/>
              </w:rPr>
            </w:pPr>
            <w:r w:rsidRPr="00F94FEF">
              <w:rPr>
                <w:sz w:val="20"/>
              </w:rPr>
              <w:t>1511</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62FE506D" w14:textId="77777777" w:rsidR="007F32C2" w:rsidRPr="00F94FEF" w:rsidRDefault="007F32C2" w:rsidP="00146D4B">
            <w:pPr>
              <w:jc w:val="center"/>
              <w:rPr>
                <w:sz w:val="20"/>
              </w:rPr>
            </w:pPr>
            <w:r w:rsidRPr="00F94FEF">
              <w:rPr>
                <w:sz w:val="20"/>
              </w:rPr>
              <w:t>1386</w:t>
            </w:r>
          </w:p>
        </w:tc>
      </w:tr>
      <w:tr w:rsidR="00F94FEF" w:rsidRPr="00F94FEF" w14:paraId="7F54AF21" w14:textId="77777777" w:rsidTr="00146D4B">
        <w:trPr>
          <w:trHeight w:val="345"/>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5ECCC28" w14:textId="77777777" w:rsidR="007F32C2" w:rsidRPr="00F94FEF" w:rsidRDefault="007F32C2" w:rsidP="00146D4B">
            <w:pPr>
              <w:jc w:val="both"/>
              <w:rPr>
                <w:sz w:val="20"/>
              </w:rPr>
            </w:pPr>
            <w:r w:rsidRPr="00F94FEF">
              <w:rPr>
                <w:sz w:val="20"/>
              </w:rPr>
              <w:t>Aptarnaujantis personalas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610F46" w14:textId="77777777" w:rsidR="007F32C2" w:rsidRPr="00F94FEF" w:rsidRDefault="007F32C2" w:rsidP="00146D4B">
            <w:pPr>
              <w:jc w:val="center"/>
              <w:rPr>
                <w:sz w:val="20"/>
              </w:rPr>
            </w:pPr>
            <w:r w:rsidRPr="00F94FEF">
              <w:rPr>
                <w:sz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93A3E7" w14:textId="77777777" w:rsidR="007F32C2" w:rsidRPr="00F94FEF" w:rsidRDefault="007F32C2" w:rsidP="00146D4B">
            <w:pPr>
              <w:jc w:val="center"/>
              <w:rPr>
                <w:sz w:val="20"/>
              </w:rPr>
            </w:pPr>
            <w:r w:rsidRPr="00F94FEF">
              <w:rPr>
                <w:sz w:val="20"/>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03CCF4" w14:textId="77777777" w:rsidR="007F32C2" w:rsidRPr="00F94FEF" w:rsidRDefault="007F32C2" w:rsidP="00146D4B">
            <w:pPr>
              <w:jc w:val="center"/>
              <w:rPr>
                <w:sz w:val="20"/>
              </w:rPr>
            </w:pPr>
            <w:r w:rsidRPr="00F94FEF">
              <w:rPr>
                <w:sz w:val="20"/>
              </w:rPr>
              <w:t>1066</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69DA8607" w14:textId="77777777" w:rsidR="007F32C2" w:rsidRPr="00F94FEF" w:rsidRDefault="007F32C2" w:rsidP="00146D4B">
            <w:pPr>
              <w:jc w:val="center"/>
              <w:rPr>
                <w:sz w:val="20"/>
              </w:rPr>
            </w:pPr>
            <w:r w:rsidRPr="00F94FEF">
              <w:rPr>
                <w:sz w:val="20"/>
              </w:rPr>
              <w:t>1059</w:t>
            </w:r>
          </w:p>
        </w:tc>
      </w:tr>
      <w:tr w:rsidR="00F94FEF" w:rsidRPr="00F94FEF" w14:paraId="306C4488" w14:textId="77777777" w:rsidTr="00146D4B">
        <w:trPr>
          <w:trHeight w:val="345"/>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ECF771A" w14:textId="77777777" w:rsidR="007F32C2" w:rsidRPr="00F94FEF" w:rsidRDefault="007F32C2" w:rsidP="00146D4B">
            <w:pPr>
              <w:jc w:val="both"/>
              <w:rPr>
                <w:sz w:val="20"/>
              </w:rPr>
            </w:pPr>
            <w:r w:rsidRPr="00F94FEF">
              <w:rPr>
                <w:sz w:val="20"/>
              </w:rPr>
              <w:t>Remonto darbuotojai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1912DD" w14:textId="77777777" w:rsidR="007F32C2" w:rsidRPr="00F94FEF" w:rsidRDefault="007F32C2" w:rsidP="00146D4B">
            <w:pPr>
              <w:jc w:val="center"/>
              <w:rPr>
                <w:sz w:val="20"/>
              </w:rPr>
            </w:pPr>
            <w:r w:rsidRPr="00F94FEF">
              <w:rPr>
                <w:sz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F569D8" w14:textId="77777777" w:rsidR="007F32C2" w:rsidRPr="00F94FEF" w:rsidRDefault="007F32C2" w:rsidP="00146D4B">
            <w:pPr>
              <w:jc w:val="center"/>
              <w:rPr>
                <w:sz w:val="20"/>
              </w:rPr>
            </w:pPr>
            <w:r w:rsidRPr="00F94FEF">
              <w:rPr>
                <w:sz w:val="20"/>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EA8133" w14:textId="77777777" w:rsidR="007F32C2" w:rsidRPr="00F94FEF" w:rsidRDefault="007F32C2" w:rsidP="00146D4B">
            <w:pPr>
              <w:jc w:val="center"/>
              <w:rPr>
                <w:sz w:val="20"/>
              </w:rPr>
            </w:pPr>
            <w:r w:rsidRPr="00F94FEF">
              <w:rPr>
                <w:sz w:val="20"/>
              </w:rPr>
              <w:t>1226</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006B536E" w14:textId="77777777" w:rsidR="007F32C2" w:rsidRPr="00F94FEF" w:rsidRDefault="007F32C2" w:rsidP="00146D4B">
            <w:pPr>
              <w:jc w:val="center"/>
              <w:rPr>
                <w:sz w:val="20"/>
              </w:rPr>
            </w:pPr>
            <w:r w:rsidRPr="00F94FEF">
              <w:rPr>
                <w:sz w:val="20"/>
              </w:rPr>
              <w:t>1135</w:t>
            </w:r>
          </w:p>
        </w:tc>
      </w:tr>
      <w:tr w:rsidR="00F94FEF" w:rsidRPr="00F94FEF" w14:paraId="643E0F4E" w14:textId="77777777" w:rsidTr="00146D4B">
        <w:trPr>
          <w:trHeight w:val="345"/>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48DD745" w14:textId="77777777" w:rsidR="007F32C2" w:rsidRPr="00F94FEF" w:rsidRDefault="007F32C2" w:rsidP="00146D4B">
            <w:pPr>
              <w:jc w:val="both"/>
              <w:rPr>
                <w:sz w:val="20"/>
              </w:rPr>
            </w:pPr>
            <w:r w:rsidRPr="00F94FEF">
              <w:rPr>
                <w:sz w:val="20"/>
              </w:rPr>
              <w:t>Pagalbiniai darbuotojai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884A73" w14:textId="77777777" w:rsidR="007F32C2" w:rsidRPr="00F94FEF" w:rsidRDefault="007F32C2" w:rsidP="00146D4B">
            <w:pPr>
              <w:jc w:val="center"/>
              <w:rPr>
                <w:sz w:val="20"/>
              </w:rPr>
            </w:pPr>
            <w:r w:rsidRPr="00F94FEF">
              <w:rPr>
                <w:sz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9CC770" w14:textId="77777777" w:rsidR="007F32C2" w:rsidRPr="00F94FEF" w:rsidRDefault="007F32C2" w:rsidP="00146D4B">
            <w:pPr>
              <w:jc w:val="center"/>
              <w:rPr>
                <w:sz w:val="20"/>
              </w:rPr>
            </w:pPr>
            <w:r w:rsidRPr="00F94FEF">
              <w:rPr>
                <w:sz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9BED3A" w14:textId="77777777" w:rsidR="007F32C2" w:rsidRPr="00F94FEF" w:rsidRDefault="007F32C2" w:rsidP="00146D4B">
            <w:pPr>
              <w:jc w:val="center"/>
              <w:rPr>
                <w:sz w:val="20"/>
              </w:rPr>
            </w:pPr>
            <w:r w:rsidRPr="00F94FEF">
              <w:rPr>
                <w:sz w:val="20"/>
              </w:rPr>
              <w:t>875</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5CE8A63B" w14:textId="77777777" w:rsidR="007F32C2" w:rsidRPr="00F94FEF" w:rsidRDefault="007F32C2" w:rsidP="00146D4B">
            <w:pPr>
              <w:jc w:val="center"/>
              <w:rPr>
                <w:sz w:val="20"/>
              </w:rPr>
            </w:pPr>
            <w:r w:rsidRPr="00F94FEF">
              <w:rPr>
                <w:sz w:val="20"/>
              </w:rPr>
              <w:t>846</w:t>
            </w:r>
          </w:p>
        </w:tc>
      </w:tr>
      <w:tr w:rsidR="00F94FEF" w:rsidRPr="00F94FEF" w14:paraId="20007723" w14:textId="77777777" w:rsidTr="00146D4B">
        <w:trPr>
          <w:trHeight w:val="345"/>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BDE166D" w14:textId="77777777" w:rsidR="007F32C2" w:rsidRPr="00F94FEF" w:rsidRDefault="007F32C2">
            <w:pPr>
              <w:rPr>
                <w:sz w:val="20"/>
              </w:rPr>
            </w:pPr>
            <w:r w:rsidRPr="00F94FEF">
              <w:rPr>
                <w:sz w:val="20"/>
              </w:rPr>
              <w:t>Autobusų vairuotojai-konduktoriai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0F2D70" w14:textId="77777777" w:rsidR="007F32C2" w:rsidRPr="00F94FEF" w:rsidRDefault="007F32C2" w:rsidP="00146D4B">
            <w:pPr>
              <w:jc w:val="center"/>
              <w:rPr>
                <w:sz w:val="20"/>
              </w:rPr>
            </w:pPr>
            <w:r w:rsidRPr="00F94FEF">
              <w:rPr>
                <w:sz w:val="20"/>
              </w:rPr>
              <w:t>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4EF35C" w14:textId="77777777" w:rsidR="007F32C2" w:rsidRPr="00F94FEF" w:rsidRDefault="007F32C2" w:rsidP="00146D4B">
            <w:pPr>
              <w:jc w:val="center"/>
              <w:rPr>
                <w:sz w:val="20"/>
              </w:rPr>
            </w:pPr>
            <w:r w:rsidRPr="00F94FEF">
              <w:rPr>
                <w:sz w:val="20"/>
              </w:rPr>
              <w:t>17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DAE9D1" w14:textId="77777777" w:rsidR="007F32C2" w:rsidRPr="00F94FEF" w:rsidRDefault="007F32C2" w:rsidP="00146D4B">
            <w:pPr>
              <w:jc w:val="center"/>
              <w:rPr>
                <w:sz w:val="20"/>
              </w:rPr>
            </w:pPr>
            <w:r w:rsidRPr="00F94FEF">
              <w:rPr>
                <w:sz w:val="20"/>
              </w:rPr>
              <w:t>1213</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7F489EC9" w14:textId="77777777" w:rsidR="007F32C2" w:rsidRPr="00F94FEF" w:rsidRDefault="007F32C2" w:rsidP="00146D4B">
            <w:pPr>
              <w:jc w:val="center"/>
              <w:rPr>
                <w:sz w:val="20"/>
              </w:rPr>
            </w:pPr>
            <w:r w:rsidRPr="00F94FEF">
              <w:rPr>
                <w:sz w:val="20"/>
              </w:rPr>
              <w:t>1152</w:t>
            </w:r>
          </w:p>
        </w:tc>
      </w:tr>
      <w:tr w:rsidR="00E93ED0" w:rsidRPr="00F94FEF" w14:paraId="3FE480AE" w14:textId="77777777" w:rsidTr="00146D4B">
        <w:trPr>
          <w:trHeight w:val="345"/>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CE745C4" w14:textId="77777777" w:rsidR="007F32C2" w:rsidRPr="00F94FEF" w:rsidRDefault="007F32C2">
            <w:pPr>
              <w:rPr>
                <w:sz w:val="20"/>
              </w:rPr>
            </w:pPr>
            <w:r w:rsidRPr="00F94FEF">
              <w:rPr>
                <w:sz w:val="20"/>
              </w:rPr>
              <w:t>Autobusų vairuotojai-konduktoriai (vežantys mokinius)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6C580D" w14:textId="77777777" w:rsidR="007F32C2" w:rsidRPr="00F94FEF" w:rsidRDefault="007F32C2" w:rsidP="00146D4B">
            <w:pPr>
              <w:jc w:val="center"/>
              <w:rPr>
                <w:sz w:val="20"/>
              </w:rPr>
            </w:pPr>
            <w:r w:rsidRPr="00F94FEF">
              <w:rPr>
                <w:sz w:val="20"/>
              </w:rPr>
              <w:t>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7AE17C" w14:textId="77777777" w:rsidR="007F32C2" w:rsidRPr="00F94FEF" w:rsidRDefault="007F32C2" w:rsidP="00146D4B">
            <w:pPr>
              <w:jc w:val="center"/>
              <w:rPr>
                <w:sz w:val="20"/>
              </w:rPr>
            </w:pPr>
            <w:r w:rsidRPr="00F94FEF">
              <w:rPr>
                <w:sz w:val="20"/>
              </w:rPr>
              <w:t>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7292811" w14:textId="77777777" w:rsidR="007F32C2" w:rsidRPr="00F94FEF" w:rsidRDefault="007F32C2" w:rsidP="00146D4B">
            <w:pPr>
              <w:jc w:val="center"/>
              <w:rPr>
                <w:sz w:val="20"/>
              </w:rPr>
            </w:pPr>
            <w:r w:rsidRPr="00F94FEF">
              <w:rPr>
                <w:sz w:val="20"/>
              </w:rPr>
              <w:t>919</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40F2DBBC" w14:textId="77777777" w:rsidR="007F32C2" w:rsidRPr="00F94FEF" w:rsidRDefault="007F32C2" w:rsidP="00146D4B">
            <w:pPr>
              <w:jc w:val="center"/>
              <w:rPr>
                <w:sz w:val="20"/>
              </w:rPr>
            </w:pPr>
            <w:r w:rsidRPr="00F94FEF">
              <w:rPr>
                <w:sz w:val="20"/>
              </w:rPr>
              <w:t>814</w:t>
            </w:r>
          </w:p>
        </w:tc>
      </w:tr>
    </w:tbl>
    <w:p w14:paraId="3C2974B1" w14:textId="77777777" w:rsidR="007F32C2" w:rsidRPr="00F94FEF" w:rsidRDefault="007F32C2" w:rsidP="007F32C2">
      <w:pPr>
        <w:shd w:val="clear" w:color="auto" w:fill="FFFFFF"/>
        <w:ind w:left="539"/>
        <w:contextualSpacing/>
        <w:jc w:val="center"/>
        <w:rPr>
          <w:b/>
          <w:bCs/>
          <w:szCs w:val="24"/>
        </w:rPr>
      </w:pPr>
    </w:p>
    <w:p w14:paraId="1D6E9035" w14:textId="77777777" w:rsidR="007F32C2" w:rsidRPr="00F94FEF" w:rsidRDefault="007F32C2" w:rsidP="007F32C2">
      <w:pPr>
        <w:shd w:val="clear" w:color="auto" w:fill="FFFFFF"/>
        <w:ind w:left="539"/>
        <w:contextualSpacing/>
        <w:jc w:val="center"/>
        <w:rPr>
          <w:b/>
          <w:bCs/>
        </w:rPr>
      </w:pPr>
      <w:r w:rsidRPr="00F94FEF">
        <w:rPr>
          <w:b/>
          <w:bCs/>
        </w:rPr>
        <w:t>Autobusų stotis</w:t>
      </w:r>
    </w:p>
    <w:p w14:paraId="359EF5EE" w14:textId="77777777" w:rsidR="007F32C2" w:rsidRPr="00F94FEF" w:rsidRDefault="007F32C2" w:rsidP="007F32C2">
      <w:pPr>
        <w:shd w:val="clear" w:color="auto" w:fill="FFFFFF"/>
        <w:ind w:left="539"/>
        <w:contextualSpacing/>
        <w:jc w:val="center"/>
      </w:pPr>
    </w:p>
    <w:p w14:paraId="2E4D798A" w14:textId="77777777" w:rsidR="007F32C2" w:rsidRPr="00F94FEF" w:rsidRDefault="007F32C2" w:rsidP="007F32C2">
      <w:pPr>
        <w:shd w:val="clear" w:color="auto" w:fill="FFFFFF"/>
        <w:spacing w:line="360" w:lineRule="auto"/>
        <w:jc w:val="both"/>
        <w:rPr>
          <w:b/>
          <w:bCs/>
        </w:rPr>
      </w:pPr>
      <w:r w:rsidRPr="00F94FEF">
        <w:t xml:space="preserve">            2023 m. rugsėjo 22 d. atidaryta ilgai Jurbarko rajono gyventojų laukta autobusų stotis. Šiuolaikinis pastatas</w:t>
      </w:r>
      <w:r w:rsidR="00F77C6C" w:rsidRPr="00F94FEF">
        <w:t>,</w:t>
      </w:r>
      <w:r w:rsidRPr="00F94FEF">
        <w:t xml:space="preserve"> nustebinęs savo dizainu, papuošė Jurbarko miestą. Stoties darbuotojai įs</w:t>
      </w:r>
      <w:r w:rsidR="00F77C6C" w:rsidRPr="00F94FEF">
        <w:t>i</w:t>
      </w:r>
      <w:r w:rsidRPr="00F94FEF">
        <w:t>kėlė į naujas, šiuolaikiškas stoties patalpas su ekologiškomis pastato šildymo ir vėdinimo, energiją taupančiomis vidaus ir lauko LED apšvietimo sistemomis. Įrengtos, funkcionalios dispečerinės patalpos, patogi  siuntų ir bagažo patalpa, techninės ir WC patalpos, erdvi keleivių laukimo salė, kurioje įsikūrė nuomininkas. Šiaurinėje pastato dalyje įrengta dviračių laikymo patalpa dviračių nuomai, „</w:t>
      </w:r>
      <w:proofErr w:type="spellStart"/>
      <w:r w:rsidRPr="00F94FEF">
        <w:t>parkingo</w:t>
      </w:r>
      <w:proofErr w:type="spellEnd"/>
      <w:r w:rsidRPr="00F94FEF">
        <w:t xml:space="preserve">“ aikštelė automobiliams su 44 kW galios elektrinių automobilių įkrovimo stotele, autobusų atvykimo išvykimo aikštelės su 100 kW galios elektrinių autobusų įkrovimo stotele.  Jurbarko autobusų parkui buvo priskirta Jurbarko autobusų soties statytojo užduotis. Jurbarko rajono savivaldybė vykdė užsakovo, statybos įmonė rangovo funkcijas. Glaudus bendradarbiavimas su savivaldybės administracijos darbuotojais, darbiniai susitikimai su rangovu statybinės eigos </w:t>
      </w:r>
      <w:r w:rsidRPr="00F94FEF">
        <w:lastRenderedPageBreak/>
        <w:t>klausimais lėmė kokybišką ir savalaikį, Jurbarko autobusų stoties rekonstrukcijos užbaigimą pagal projektą „Funkcinės zonos Tauragė+ plėtros strategijos pirmaeilių veiksmų įgyvendinimas“.</w:t>
      </w:r>
      <w:r w:rsidRPr="00F94FEF">
        <w:rPr>
          <w:b/>
          <w:bCs/>
        </w:rPr>
        <w:t xml:space="preserve"> </w:t>
      </w:r>
    </w:p>
    <w:p w14:paraId="6D3C60F2" w14:textId="77777777" w:rsidR="007F32C2" w:rsidRPr="00F94FEF" w:rsidRDefault="007F32C2" w:rsidP="00EE2D80">
      <w:pPr>
        <w:shd w:val="clear" w:color="auto" w:fill="FFFFFF"/>
        <w:spacing w:line="360" w:lineRule="auto"/>
        <w:ind w:left="539"/>
        <w:contextualSpacing/>
        <w:jc w:val="center"/>
        <w:rPr>
          <w:b/>
          <w:bCs/>
        </w:rPr>
      </w:pPr>
      <w:r w:rsidRPr="00F94FEF">
        <w:rPr>
          <w:b/>
          <w:bCs/>
        </w:rPr>
        <w:t>Trumpalaikių strateginių tikslų ir uždavinių įgyvendinimas</w:t>
      </w:r>
    </w:p>
    <w:p w14:paraId="40601E7F" w14:textId="77777777" w:rsidR="007F32C2" w:rsidRPr="00F94FEF" w:rsidRDefault="007F32C2" w:rsidP="007F32C2">
      <w:pPr>
        <w:shd w:val="clear" w:color="auto" w:fill="FFFFFF"/>
        <w:ind w:left="539"/>
        <w:contextualSpacing/>
        <w:jc w:val="center"/>
        <w:rPr>
          <w:b/>
          <w:bCs/>
        </w:rPr>
      </w:pPr>
    </w:p>
    <w:p w14:paraId="427ECE45" w14:textId="77777777" w:rsidR="007F32C2" w:rsidRPr="00F94FEF" w:rsidRDefault="007F32C2" w:rsidP="007F32C2">
      <w:pPr>
        <w:shd w:val="clear" w:color="auto" w:fill="FFFFFF"/>
        <w:spacing w:line="360" w:lineRule="auto"/>
        <w:ind w:firstLine="709"/>
        <w:jc w:val="both"/>
        <w:rPr>
          <w:b/>
          <w:bCs/>
        </w:rPr>
      </w:pPr>
      <w:r w:rsidRPr="00F94FEF">
        <w:rPr>
          <w:b/>
          <w:bCs/>
        </w:rPr>
        <w:t xml:space="preserve">Sutarties įvykdymo užbaigimas, įgyvendinant Jurbarko autobusų stoties rekonstrukciją pagal projektą „Funkcinės zonos Tauragė+ plėtros strategijos pirmaeilių veiksmų įgyvendinimas“. </w:t>
      </w:r>
    </w:p>
    <w:p w14:paraId="15BC08A2" w14:textId="77777777" w:rsidR="007F32C2" w:rsidRPr="00F94FEF" w:rsidRDefault="007F32C2" w:rsidP="007F32C2">
      <w:pPr>
        <w:shd w:val="clear" w:color="auto" w:fill="FFFFFF"/>
        <w:spacing w:line="360" w:lineRule="auto"/>
        <w:ind w:firstLine="709"/>
        <w:jc w:val="both"/>
      </w:pPr>
      <w:r w:rsidRPr="00F94FEF">
        <w:t xml:space="preserve"> 2023 m. liepos 14 d. su UAB </w:t>
      </w:r>
      <w:r w:rsidR="00F77C6C" w:rsidRPr="00F94FEF">
        <w:t>„</w:t>
      </w:r>
      <w:proofErr w:type="spellStart"/>
      <w:r w:rsidRPr="00F94FEF">
        <w:t>R</w:t>
      </w:r>
      <w:r w:rsidR="00F77C6C" w:rsidRPr="00F94FEF">
        <w:t>olginta</w:t>
      </w:r>
      <w:proofErr w:type="spellEnd"/>
      <w:r w:rsidR="00F77C6C" w:rsidRPr="00F94FEF">
        <w:t>“</w:t>
      </w:r>
      <w:r w:rsidRPr="00F94FEF">
        <w:t xml:space="preserve"> pasirašytas rekonstruotos Jurbarko autobusų stoties perdavimo</w:t>
      </w:r>
      <w:r w:rsidR="00F77C6C" w:rsidRPr="00F94FEF">
        <w:t>–</w:t>
      </w:r>
      <w:r w:rsidRPr="00F94FEF">
        <w:t xml:space="preserve">priėmimo aktas ir 2023 m. rugsėjo 22 d. oficialiai atidaryta autobusų stotis, įgyvendinus Jurbarko autobusų stoties rekonstrukciją pagal projektą „Funkcinės zonos Tauragė+ plėtros strategijos pirmaeilių veiksmų įgyvendinimas“. </w:t>
      </w:r>
    </w:p>
    <w:p w14:paraId="69A3E0FA" w14:textId="77777777" w:rsidR="007F32C2" w:rsidRPr="00F94FEF" w:rsidRDefault="007F32C2" w:rsidP="007F32C2">
      <w:pPr>
        <w:shd w:val="clear" w:color="auto" w:fill="FFFFFF"/>
        <w:spacing w:line="360" w:lineRule="auto"/>
        <w:jc w:val="both"/>
        <w:rPr>
          <w:b/>
          <w:bCs/>
        </w:rPr>
      </w:pPr>
      <w:r w:rsidRPr="00F94FEF">
        <w:t xml:space="preserve">            </w:t>
      </w:r>
      <w:r w:rsidRPr="00F94FEF">
        <w:rPr>
          <w:b/>
          <w:bCs/>
        </w:rPr>
        <w:t>Nurašytų nenaudojamų Bendrovės autobusų likvidavimas (1</w:t>
      </w:r>
      <w:r w:rsidR="00F77C6C" w:rsidRPr="00F94FEF">
        <w:rPr>
          <w:b/>
          <w:bCs/>
        </w:rPr>
        <w:t>–</w:t>
      </w:r>
      <w:r w:rsidRPr="00F94FEF">
        <w:rPr>
          <w:b/>
          <w:bCs/>
        </w:rPr>
        <w:t>2 vnt. netinkamų eksploatacijai autobusų pardavimas aukciono būdu).</w:t>
      </w:r>
    </w:p>
    <w:p w14:paraId="4EFAC484" w14:textId="77777777" w:rsidR="007F32C2" w:rsidRPr="00F94FEF" w:rsidRDefault="007F32C2" w:rsidP="007F32C2">
      <w:pPr>
        <w:shd w:val="clear" w:color="auto" w:fill="FFFFFF"/>
        <w:spacing w:line="360" w:lineRule="auto"/>
        <w:ind w:firstLine="709"/>
        <w:jc w:val="both"/>
      </w:pPr>
      <w:r w:rsidRPr="00F94FEF">
        <w:t>2023 metais, nurašyti ir likviduoti 2 vnt. netinkamų eksploatacijai autobusų ir 1 vnt. lengvųjų automobilių.</w:t>
      </w:r>
    </w:p>
    <w:p w14:paraId="0551D2CD" w14:textId="77777777" w:rsidR="007F32C2" w:rsidRPr="00F94FEF" w:rsidRDefault="007F32C2" w:rsidP="007F32C2">
      <w:pPr>
        <w:shd w:val="clear" w:color="auto" w:fill="FFFFFF"/>
        <w:spacing w:line="360" w:lineRule="auto"/>
        <w:ind w:firstLine="709"/>
        <w:jc w:val="both"/>
        <w:rPr>
          <w:b/>
          <w:bCs/>
        </w:rPr>
      </w:pPr>
      <w:r w:rsidRPr="00F94FEF">
        <w:rPr>
          <w:b/>
          <w:bCs/>
        </w:rPr>
        <w:t>Autobusų parko atnaujinimo tęstinumas (1</w:t>
      </w:r>
      <w:r w:rsidR="00F77C6C" w:rsidRPr="00F94FEF">
        <w:rPr>
          <w:b/>
          <w:bCs/>
        </w:rPr>
        <w:t>–</w:t>
      </w:r>
      <w:r w:rsidRPr="00F94FEF">
        <w:rPr>
          <w:b/>
          <w:bCs/>
        </w:rPr>
        <w:t>2 vnt. 20</w:t>
      </w:r>
      <w:r w:rsidR="00F77C6C" w:rsidRPr="00F94FEF">
        <w:rPr>
          <w:b/>
          <w:bCs/>
        </w:rPr>
        <w:t>–</w:t>
      </w:r>
      <w:r w:rsidRPr="00F94FEF">
        <w:rPr>
          <w:b/>
          <w:bCs/>
        </w:rPr>
        <w:t xml:space="preserve">40 vietų elektrinių autobusų įsigijimas). </w:t>
      </w:r>
    </w:p>
    <w:p w14:paraId="2F10A398" w14:textId="77777777" w:rsidR="007F32C2" w:rsidRPr="00F94FEF" w:rsidRDefault="007F32C2" w:rsidP="007F32C2">
      <w:pPr>
        <w:shd w:val="clear" w:color="auto" w:fill="FFFFFF"/>
        <w:spacing w:line="360" w:lineRule="auto"/>
        <w:ind w:firstLine="709"/>
        <w:jc w:val="both"/>
      </w:pPr>
      <w:r w:rsidRPr="00F94FEF">
        <w:t>Ataskaitiniais metais buvo numatyta dalyvauti miesto ir priemiestinio viešojo transporto priemonių parko atnaujinimo programoje. Peržiūrėjus atsiųstą programos aprašą, nuspręsta neteikti paraiškos dėl nedidelio finansavimo priemonės intensyvumo.</w:t>
      </w:r>
    </w:p>
    <w:p w14:paraId="2C60BCA3" w14:textId="77777777" w:rsidR="007F32C2" w:rsidRPr="00F94FEF" w:rsidRDefault="007F32C2" w:rsidP="007F32C2">
      <w:pPr>
        <w:shd w:val="clear" w:color="auto" w:fill="FFFFFF"/>
        <w:spacing w:line="360" w:lineRule="auto"/>
        <w:ind w:firstLine="709"/>
        <w:jc w:val="both"/>
        <w:rPr>
          <w:b/>
          <w:bCs/>
        </w:rPr>
      </w:pPr>
      <w:r w:rsidRPr="00F94FEF">
        <w:rPr>
          <w:b/>
          <w:bCs/>
        </w:rPr>
        <w:t>Bendrovės darbuotojų atlyginimo peržiūrėjimas (suderinus su Bendrovėje veikiančia darbo taryba, peržiūrėti ir esant galimybei padidinti darbuotojų darbo užmokestį).</w:t>
      </w:r>
    </w:p>
    <w:p w14:paraId="16317875" w14:textId="77777777" w:rsidR="007F32C2" w:rsidRPr="00F94FEF" w:rsidRDefault="007F32C2" w:rsidP="007F32C2">
      <w:pPr>
        <w:spacing w:line="360" w:lineRule="auto"/>
        <w:ind w:firstLine="709"/>
        <w:jc w:val="both"/>
        <w:rPr>
          <w:b/>
          <w:bCs/>
        </w:rPr>
      </w:pPr>
      <w:r w:rsidRPr="00F94FEF">
        <w:t xml:space="preserve">Suderinus su Bendrovėje veikiančia darbo taryba, remiantis Lietuvos Respublikos Vyriausybės 2022 m. spalio 7 d. nutarimu Nr. 1014 „Dėl minimaliojo darbo užmokesčio", kuriuo patvirtintas minimaliosios mėnesinės algos (MMA) dydis - 840 Eur, ir minimalus valandinis atlygis (MVA) – 5,14 Eur, nuo 2023-01-01 Bendrovės darbuotojams atlyginimo dydis padidintas vidutiniškai 7,05 %.  </w:t>
      </w:r>
    </w:p>
    <w:p w14:paraId="02E6DFAC" w14:textId="77777777" w:rsidR="007F32C2" w:rsidRPr="00F94FEF" w:rsidRDefault="007F32C2" w:rsidP="007F32C2">
      <w:pPr>
        <w:shd w:val="clear" w:color="auto" w:fill="FFFFFF"/>
        <w:spacing w:line="360" w:lineRule="auto"/>
        <w:ind w:firstLine="709"/>
        <w:jc w:val="both"/>
        <w:rPr>
          <w:b/>
          <w:bCs/>
        </w:rPr>
      </w:pPr>
      <w:r w:rsidRPr="00F94FEF">
        <w:rPr>
          <w:b/>
          <w:bCs/>
        </w:rPr>
        <w:t>Elektros įvado autobusų parke galios padidinimas iki 200 kW elektrinių autobusų pakrovimui.</w:t>
      </w:r>
    </w:p>
    <w:p w14:paraId="6E1F81AE" w14:textId="77777777" w:rsidR="007F32C2" w:rsidRPr="00F94FEF" w:rsidRDefault="007F32C2" w:rsidP="007F32C2">
      <w:pPr>
        <w:shd w:val="clear" w:color="auto" w:fill="FFFFFF"/>
        <w:spacing w:line="360" w:lineRule="auto"/>
        <w:ind w:firstLine="709"/>
        <w:jc w:val="both"/>
      </w:pPr>
      <w:r w:rsidRPr="00F94FEF">
        <w:t xml:space="preserve">2023 m. birželio 29 d. ESO išduotas elektros tinklų nuosavybės ribų aktas su leistina naudoti 200 kW galia. </w:t>
      </w:r>
    </w:p>
    <w:p w14:paraId="49BED2E5" w14:textId="77777777" w:rsidR="007F32C2" w:rsidRPr="00F94FEF" w:rsidRDefault="007F32C2" w:rsidP="007F32C2">
      <w:pPr>
        <w:shd w:val="clear" w:color="auto" w:fill="FFFFFF"/>
        <w:spacing w:line="360" w:lineRule="auto"/>
        <w:ind w:firstLine="709"/>
        <w:jc w:val="both"/>
        <w:rPr>
          <w:b/>
          <w:bCs/>
        </w:rPr>
      </w:pPr>
      <w:r w:rsidRPr="00F94FEF">
        <w:rPr>
          <w:b/>
          <w:bCs/>
        </w:rPr>
        <w:t>Elektros kabelio įrengimas nuo elektros įvado iki elektros įkrovimo stotelių vietos.</w:t>
      </w:r>
    </w:p>
    <w:p w14:paraId="38AD6E23" w14:textId="77777777" w:rsidR="007F32C2" w:rsidRPr="00F94FEF" w:rsidRDefault="007F32C2" w:rsidP="007F32C2">
      <w:pPr>
        <w:shd w:val="clear" w:color="auto" w:fill="FFFFFF"/>
        <w:spacing w:line="360" w:lineRule="auto"/>
        <w:jc w:val="both"/>
      </w:pPr>
      <w:r w:rsidRPr="00F94FEF">
        <w:t>Atvestas naujas elektros kabelis iš ESO transformatorių pastotės į gamybinį autobusų parko pastatą.</w:t>
      </w:r>
    </w:p>
    <w:p w14:paraId="70671179" w14:textId="77777777" w:rsidR="007F32C2" w:rsidRPr="00F94FEF" w:rsidRDefault="007F32C2" w:rsidP="007F32C2">
      <w:pPr>
        <w:shd w:val="clear" w:color="auto" w:fill="FFFFFF"/>
        <w:spacing w:line="360" w:lineRule="auto"/>
        <w:ind w:firstLine="709"/>
        <w:jc w:val="both"/>
        <w:rPr>
          <w:b/>
          <w:bCs/>
        </w:rPr>
      </w:pPr>
      <w:r w:rsidRPr="00F94FEF">
        <w:rPr>
          <w:b/>
          <w:bCs/>
        </w:rPr>
        <w:lastRenderedPageBreak/>
        <w:t xml:space="preserve">Jurbarko autobusų parke elektros įkrovimo stotelių įrengimas iki 4 vnt., </w:t>
      </w:r>
      <w:r w:rsidR="00F77C6C" w:rsidRPr="00F94FEF">
        <w:rPr>
          <w:b/>
          <w:bCs/>
        </w:rPr>
        <w:t xml:space="preserve">skirtų </w:t>
      </w:r>
      <w:r w:rsidRPr="00F94FEF">
        <w:rPr>
          <w:b/>
          <w:bCs/>
        </w:rPr>
        <w:t>elektrinių autobusų pakrovimui.</w:t>
      </w:r>
    </w:p>
    <w:p w14:paraId="3D164A37" w14:textId="77777777" w:rsidR="007F32C2" w:rsidRPr="00F94FEF" w:rsidRDefault="007F32C2" w:rsidP="007F32C2">
      <w:pPr>
        <w:shd w:val="clear" w:color="auto" w:fill="FFFFFF"/>
        <w:spacing w:line="360" w:lineRule="auto"/>
        <w:ind w:firstLine="709"/>
        <w:jc w:val="both"/>
      </w:pPr>
      <w:r w:rsidRPr="00F94FEF">
        <w:t xml:space="preserve">Autobusų parko gamybiniame pastate įrengta lėto krovimo 44 </w:t>
      </w:r>
      <w:proofErr w:type="spellStart"/>
      <w:r w:rsidRPr="00F94FEF">
        <w:t>kw</w:t>
      </w:r>
      <w:proofErr w:type="spellEnd"/>
      <w:r w:rsidRPr="00F94FEF">
        <w:t xml:space="preserve"> įkrovimo stotelė ir atlikti paruošimo darbai (atvestos gofruotos žarnos iki numatytų įkrovimo stotelių pastatymo vietų) dar keturioms įkrovimo stotelėms įrengti. </w:t>
      </w:r>
    </w:p>
    <w:p w14:paraId="1B29F22E" w14:textId="77777777" w:rsidR="007F32C2" w:rsidRPr="00F94FEF" w:rsidRDefault="007F32C2" w:rsidP="007F32C2">
      <w:pPr>
        <w:shd w:val="clear" w:color="auto" w:fill="FFFFFF"/>
        <w:ind w:firstLine="709"/>
        <w:jc w:val="both"/>
      </w:pPr>
    </w:p>
    <w:p w14:paraId="333C8C27" w14:textId="77777777" w:rsidR="00EE2D80" w:rsidRPr="00F94FEF" w:rsidRDefault="00EE2D80" w:rsidP="007F32C2">
      <w:pPr>
        <w:shd w:val="clear" w:color="auto" w:fill="FFFFFF"/>
        <w:ind w:firstLine="709"/>
        <w:jc w:val="both"/>
      </w:pPr>
    </w:p>
    <w:p w14:paraId="34D98BE9" w14:textId="77777777" w:rsidR="007F32C2" w:rsidRPr="00F94FEF" w:rsidRDefault="007F32C2" w:rsidP="007F32C2">
      <w:pPr>
        <w:shd w:val="clear" w:color="auto" w:fill="FFFFFF"/>
        <w:jc w:val="center"/>
        <w:rPr>
          <w:b/>
          <w:bCs/>
        </w:rPr>
      </w:pPr>
      <w:r w:rsidRPr="00F94FEF">
        <w:rPr>
          <w:b/>
          <w:bCs/>
        </w:rPr>
        <w:t>Trumpalaikiai strateginiai 2024 metų uždaviniai</w:t>
      </w:r>
    </w:p>
    <w:p w14:paraId="18D93806" w14:textId="77777777" w:rsidR="007F32C2" w:rsidRPr="00F94FEF" w:rsidRDefault="007F32C2" w:rsidP="007F32C2">
      <w:pPr>
        <w:shd w:val="clear" w:color="auto" w:fill="FFFFFF"/>
        <w:jc w:val="center"/>
        <w:rPr>
          <w:b/>
          <w:bCs/>
        </w:rPr>
      </w:pPr>
    </w:p>
    <w:p w14:paraId="6046F181" w14:textId="77777777" w:rsidR="007F32C2" w:rsidRPr="00F94FEF" w:rsidRDefault="007F32C2" w:rsidP="007F32C2">
      <w:pPr>
        <w:shd w:val="clear" w:color="auto" w:fill="FFFFFF"/>
        <w:spacing w:line="360" w:lineRule="auto"/>
      </w:pPr>
      <w:r w:rsidRPr="00F94FEF">
        <w:t xml:space="preserve">            </w:t>
      </w:r>
      <w:r w:rsidR="00F77C6C" w:rsidRPr="00F94FEF">
        <w:t>2024 m</w:t>
      </w:r>
      <w:r w:rsidRPr="00F94FEF">
        <w:t>etais teikti  Jurbarko rajono gyventojams ir kitiems keleiviams kokybiškas paslaugas naujais elektriniais ekologiškais autobusais atnaujintais miesto (atsiranda antras miesto maršrutas) ir priemiesčio maršrutais.</w:t>
      </w:r>
    </w:p>
    <w:p w14:paraId="1CABCBF7" w14:textId="77777777" w:rsidR="007F32C2" w:rsidRPr="00F94FEF" w:rsidRDefault="007F32C2" w:rsidP="007F32C2">
      <w:pPr>
        <w:shd w:val="clear" w:color="auto" w:fill="FFFFFF"/>
        <w:spacing w:line="360" w:lineRule="auto"/>
      </w:pPr>
      <w:r w:rsidRPr="00F94FEF">
        <w:t xml:space="preserve">           Informuoti ir skatinti </w:t>
      </w:r>
      <w:r w:rsidR="00EE2D80" w:rsidRPr="00F94FEF">
        <w:t>savivaldybės</w:t>
      </w:r>
      <w:r w:rsidRPr="00F94FEF">
        <w:t xml:space="preserve"> gyventojus keliauti viešuoju transportu.    </w:t>
      </w:r>
    </w:p>
    <w:p w14:paraId="05BC7E01" w14:textId="77777777" w:rsidR="007F32C2" w:rsidRPr="00F94FEF" w:rsidRDefault="007F32C2" w:rsidP="007F32C2">
      <w:pPr>
        <w:shd w:val="clear" w:color="auto" w:fill="FFFFFF"/>
        <w:spacing w:line="360" w:lineRule="auto"/>
        <w:ind w:firstLine="709"/>
        <w:jc w:val="both"/>
      </w:pPr>
      <w:r w:rsidRPr="00F94FEF">
        <w:t>Nurašytų nenaudojamų Bendrovės autobusų likvidavimas (1</w:t>
      </w:r>
      <w:r w:rsidR="00EE2D80" w:rsidRPr="00F94FEF">
        <w:t>–</w:t>
      </w:r>
      <w:r w:rsidRPr="00F94FEF">
        <w:t>2 vnt. netinkamų eksploatacijai autobusų pardavimas aukciono būdu).</w:t>
      </w:r>
    </w:p>
    <w:p w14:paraId="2B3A937A" w14:textId="77777777" w:rsidR="007F32C2" w:rsidRPr="00F94FEF" w:rsidRDefault="007F32C2" w:rsidP="007F32C2">
      <w:pPr>
        <w:shd w:val="clear" w:color="auto" w:fill="FFFFFF"/>
        <w:spacing w:line="360" w:lineRule="auto"/>
        <w:ind w:firstLine="709"/>
        <w:jc w:val="both"/>
      </w:pPr>
      <w:r w:rsidRPr="00F94FEF">
        <w:t>Autobusų parko atnaujinimo tęstinumas (1</w:t>
      </w:r>
      <w:r w:rsidR="00EE2D80" w:rsidRPr="00F94FEF">
        <w:t>–</w:t>
      </w:r>
      <w:r w:rsidRPr="00F94FEF">
        <w:t>2 vnt. 20</w:t>
      </w:r>
      <w:r w:rsidR="00EE2D80" w:rsidRPr="00F94FEF">
        <w:t>–</w:t>
      </w:r>
      <w:r w:rsidRPr="00F94FEF">
        <w:t xml:space="preserve">40 vietų autobusų įsigijimas). </w:t>
      </w:r>
    </w:p>
    <w:p w14:paraId="0138821F" w14:textId="77777777" w:rsidR="007F32C2" w:rsidRPr="00F94FEF" w:rsidRDefault="007F32C2" w:rsidP="007F32C2">
      <w:pPr>
        <w:shd w:val="clear" w:color="auto" w:fill="FFFFFF"/>
        <w:spacing w:line="360" w:lineRule="auto"/>
        <w:ind w:firstLine="709"/>
        <w:jc w:val="both"/>
      </w:pPr>
      <w:r w:rsidRPr="00F94FEF">
        <w:t>Bendrovės darbuotojų atlyginimo peržiūrėjimas (suderinus su Bendrovėje veikiančia darbo taryba, peržiūrėti ir esant galimybei padidinti darbuotojų darbo užmokestį).</w:t>
      </w:r>
    </w:p>
    <w:p w14:paraId="6FE487B8" w14:textId="77777777" w:rsidR="007F32C2" w:rsidRPr="00F94FEF" w:rsidRDefault="007F32C2" w:rsidP="007F32C2">
      <w:pPr>
        <w:shd w:val="clear" w:color="auto" w:fill="FFFFFF"/>
        <w:jc w:val="both"/>
      </w:pPr>
    </w:p>
    <w:p w14:paraId="2D37A158" w14:textId="77777777" w:rsidR="007F32C2" w:rsidRPr="00F94FEF" w:rsidRDefault="007F32C2" w:rsidP="007F32C2">
      <w:pPr>
        <w:ind w:right="42"/>
        <w:jc w:val="center"/>
        <w:rPr>
          <w:b/>
        </w:rPr>
      </w:pPr>
      <w:r w:rsidRPr="00F94FEF">
        <w:rPr>
          <w:b/>
        </w:rPr>
        <w:t>Bendrovės veiklos planai</w:t>
      </w:r>
    </w:p>
    <w:p w14:paraId="4A3589F4" w14:textId="77777777" w:rsidR="007F32C2" w:rsidRPr="00F94FEF" w:rsidRDefault="007F32C2" w:rsidP="007F32C2">
      <w:pPr>
        <w:ind w:right="42"/>
        <w:jc w:val="center"/>
        <w:rPr>
          <w:b/>
        </w:rPr>
      </w:pPr>
    </w:p>
    <w:p w14:paraId="02FA3F72" w14:textId="77777777" w:rsidR="007F32C2" w:rsidRPr="00F94FEF" w:rsidRDefault="007F32C2" w:rsidP="007F32C2">
      <w:pPr>
        <w:spacing w:line="360" w:lineRule="auto"/>
        <w:ind w:right="42" w:firstLine="709"/>
        <w:jc w:val="both"/>
      </w:pPr>
      <w:r w:rsidRPr="00F94FEF">
        <w:t>Kad tinkamai vykdytų savo įsipareigojimus, Bendrovė stengiasi atnaujinti autobusų parką, keisdama senus autobusus šiuolaikiškais, atitinkančiais saugumo ir ekologijos standartus, ir ekonomiškesniais. Planuose numatytas autobusų parko atnaujinimas vienu ar dviem 20–40 vietų autobusais.</w:t>
      </w:r>
    </w:p>
    <w:p w14:paraId="556097CF" w14:textId="77777777" w:rsidR="007F32C2" w:rsidRPr="00F94FEF" w:rsidRDefault="007F32C2" w:rsidP="007F32C2">
      <w:pPr>
        <w:spacing w:line="360" w:lineRule="auto"/>
        <w:ind w:firstLine="709"/>
        <w:jc w:val="both"/>
      </w:pPr>
      <w:r w:rsidRPr="00F94FEF">
        <w:t>2024 metais pradedama eksploatuoti tris naujus elektrinius autobusus, todėl atsiranda galimybė sustiprinti viešojo transporto panaudojimą, kaip alternatyvą rajono gyventojų naudojimuisi automobiliais, kaip individualiu transportu. Atnaujinus miesto maršrutus, padarius juos patogesnius darbuotojams vykstantiems  į darbo vietas, mokiniams į mokymo įstaigas, dalis gyventojų</w:t>
      </w:r>
      <w:r w:rsidR="00EE2D80" w:rsidRPr="00F94FEF">
        <w:t>,</w:t>
      </w:r>
      <w:r w:rsidRPr="00F94FEF">
        <w:t xml:space="preserve"> tikėtina</w:t>
      </w:r>
      <w:r w:rsidR="00EE2D80" w:rsidRPr="00F94FEF">
        <w:t>,</w:t>
      </w:r>
      <w:r w:rsidRPr="00F94FEF">
        <w:t xml:space="preserve"> dažniau pradės naudotis viešuoju transportu, taip sumažindami rytinius kamščius mieste, tuo prisidėdami prie mažesnio CO2 išmetimo į atmosferą ir mažesnės taršos. </w:t>
      </w:r>
    </w:p>
    <w:p w14:paraId="75ACBE29" w14:textId="77777777" w:rsidR="007F32C2" w:rsidRPr="00F94FEF" w:rsidRDefault="007F32C2" w:rsidP="007F32C2">
      <w:pPr>
        <w:spacing w:line="360" w:lineRule="auto"/>
        <w:ind w:firstLine="709"/>
        <w:jc w:val="both"/>
      </w:pPr>
      <w:r w:rsidRPr="00F94FEF">
        <w:t>2024 metais planuojama pasinaudoti Lietuvos energetikos agentūros kvietimu teikti paraišką dėl finansavimo</w:t>
      </w:r>
      <w:r w:rsidR="00EE2D80" w:rsidRPr="00F94FEF">
        <w:t>,</w:t>
      </w:r>
      <w:r w:rsidRPr="00F94FEF">
        <w:t xml:space="preserve"> įrengiant mažos galios iki 500 kW saulės elektrines juridiniams asmenims. </w:t>
      </w:r>
    </w:p>
    <w:p w14:paraId="7F081331" w14:textId="77777777" w:rsidR="007F32C2" w:rsidRPr="00F94FEF" w:rsidRDefault="007F32C2" w:rsidP="007F32C2">
      <w:pPr>
        <w:spacing w:line="360" w:lineRule="auto"/>
        <w:ind w:firstLine="709"/>
        <w:jc w:val="both"/>
      </w:pPr>
      <w:r w:rsidRPr="00F94FEF">
        <w:t>Ant Jurbarko gamybinio pastato stogo yra galimybė įrengti saulės elektrinę iki 100 kW galios parko reikmėms ir elektrinių autobusų baterijų įkrovimui.</w:t>
      </w:r>
    </w:p>
    <w:p w14:paraId="73D53902" w14:textId="77777777" w:rsidR="007F32C2" w:rsidRPr="00F94FEF" w:rsidRDefault="007F32C2" w:rsidP="007F32C2">
      <w:pPr>
        <w:spacing w:line="360" w:lineRule="auto"/>
        <w:ind w:firstLine="709"/>
        <w:jc w:val="both"/>
        <w:rPr>
          <w:strike/>
        </w:rPr>
      </w:pPr>
      <w:r w:rsidRPr="00F94FEF">
        <w:lastRenderedPageBreak/>
        <w:t>2024 metais</w:t>
      </w:r>
      <w:r w:rsidR="00EE2D80" w:rsidRPr="00F94FEF">
        <w:t>,</w:t>
      </w:r>
      <w:r w:rsidRPr="00F94FEF">
        <w:t xml:space="preserve"> paskelbus kvietimą ir peržiūrėjus aprašo sąlygas</w:t>
      </w:r>
      <w:r w:rsidR="00EE2D80" w:rsidRPr="00F94FEF">
        <w:t>,</w:t>
      </w:r>
      <w:r w:rsidRPr="00F94FEF">
        <w:t xml:space="preserve"> planuojama pasinaudoti investicine parama elektros energijos kaupimo įrenginiams. </w:t>
      </w:r>
    </w:p>
    <w:p w14:paraId="55F8E575" w14:textId="77777777" w:rsidR="007F32C2" w:rsidRPr="00F94FEF" w:rsidRDefault="007F32C2" w:rsidP="007F32C2">
      <w:pPr>
        <w:spacing w:line="360" w:lineRule="auto"/>
        <w:ind w:firstLine="709"/>
        <w:jc w:val="both"/>
      </w:pPr>
    </w:p>
    <w:p w14:paraId="48878A5A" w14:textId="77777777" w:rsidR="007F32C2" w:rsidRPr="00F94FEF" w:rsidRDefault="007F32C2" w:rsidP="007F32C2">
      <w:pPr>
        <w:shd w:val="clear" w:color="auto" w:fill="FFFFFF"/>
        <w:spacing w:line="360" w:lineRule="auto"/>
      </w:pPr>
      <w:r w:rsidRPr="00F94FEF">
        <w:t>Direktorius                                                                                                                     Arvydas Štulas</w:t>
      </w:r>
      <w:bookmarkEnd w:id="5"/>
    </w:p>
    <w:p w14:paraId="12D3782A" w14:textId="77777777" w:rsidR="00EE2D80" w:rsidRPr="00F94FEF" w:rsidRDefault="00EE2D80" w:rsidP="007F32C2">
      <w:pPr>
        <w:shd w:val="clear" w:color="auto" w:fill="FFFFFF"/>
        <w:spacing w:line="360" w:lineRule="auto"/>
      </w:pPr>
    </w:p>
    <w:p w14:paraId="55B59216" w14:textId="77777777" w:rsidR="00EE2D80" w:rsidRPr="00F94FEF" w:rsidRDefault="00EE2D80" w:rsidP="007F32C2">
      <w:pPr>
        <w:shd w:val="clear" w:color="auto" w:fill="FFFFFF"/>
        <w:spacing w:line="360" w:lineRule="auto"/>
      </w:pPr>
    </w:p>
    <w:p w14:paraId="31B243FD" w14:textId="77777777" w:rsidR="00EE2D80" w:rsidRPr="00F94FEF" w:rsidRDefault="00EE2D80" w:rsidP="007F32C2">
      <w:pPr>
        <w:shd w:val="clear" w:color="auto" w:fill="FFFFFF"/>
        <w:spacing w:line="360" w:lineRule="auto"/>
      </w:pPr>
    </w:p>
    <w:p w14:paraId="1EE70D44" w14:textId="77777777" w:rsidR="00EE2D80" w:rsidRPr="00F94FEF" w:rsidRDefault="00EE2D80" w:rsidP="007F32C2">
      <w:pPr>
        <w:shd w:val="clear" w:color="auto" w:fill="FFFFFF"/>
        <w:spacing w:line="360" w:lineRule="auto"/>
      </w:pPr>
    </w:p>
    <w:p w14:paraId="20F4A0B4" w14:textId="77777777" w:rsidR="00EE2D80" w:rsidRPr="00F94FEF" w:rsidRDefault="00EE2D80" w:rsidP="007F32C2">
      <w:pPr>
        <w:shd w:val="clear" w:color="auto" w:fill="FFFFFF"/>
        <w:spacing w:line="360" w:lineRule="auto"/>
      </w:pPr>
    </w:p>
    <w:p w14:paraId="63C5D94D" w14:textId="77777777" w:rsidR="00EE2D80" w:rsidRPr="00F94FEF" w:rsidRDefault="00EE2D80" w:rsidP="007F32C2">
      <w:pPr>
        <w:shd w:val="clear" w:color="auto" w:fill="FFFFFF"/>
        <w:spacing w:line="360" w:lineRule="auto"/>
      </w:pPr>
    </w:p>
    <w:p w14:paraId="382E5CDA" w14:textId="77777777" w:rsidR="00EE2D80" w:rsidRPr="00F94FEF" w:rsidRDefault="00EE2D80" w:rsidP="007F32C2">
      <w:pPr>
        <w:shd w:val="clear" w:color="auto" w:fill="FFFFFF"/>
        <w:spacing w:line="360" w:lineRule="auto"/>
      </w:pPr>
    </w:p>
    <w:p w14:paraId="65ACF707" w14:textId="77777777" w:rsidR="00EE2D80" w:rsidRPr="00F94FEF" w:rsidRDefault="00EE2D80" w:rsidP="007F32C2">
      <w:pPr>
        <w:shd w:val="clear" w:color="auto" w:fill="FFFFFF"/>
        <w:spacing w:line="360" w:lineRule="auto"/>
      </w:pPr>
    </w:p>
    <w:p w14:paraId="378DAD99" w14:textId="77777777" w:rsidR="00EE2D80" w:rsidRPr="00F94FEF" w:rsidRDefault="00EE2D80" w:rsidP="007F32C2">
      <w:pPr>
        <w:shd w:val="clear" w:color="auto" w:fill="FFFFFF"/>
        <w:spacing w:line="360" w:lineRule="auto"/>
      </w:pPr>
    </w:p>
    <w:p w14:paraId="51498931" w14:textId="77777777" w:rsidR="00EE2D80" w:rsidRPr="00F94FEF" w:rsidRDefault="00EE2D80" w:rsidP="007F32C2">
      <w:pPr>
        <w:shd w:val="clear" w:color="auto" w:fill="FFFFFF"/>
        <w:spacing w:line="360" w:lineRule="auto"/>
      </w:pPr>
    </w:p>
    <w:p w14:paraId="0D210900" w14:textId="77777777" w:rsidR="00EE2D80" w:rsidRPr="00F94FEF" w:rsidRDefault="00EE2D80" w:rsidP="007F32C2">
      <w:pPr>
        <w:shd w:val="clear" w:color="auto" w:fill="FFFFFF"/>
        <w:spacing w:line="360" w:lineRule="auto"/>
      </w:pPr>
    </w:p>
    <w:p w14:paraId="47630391" w14:textId="77777777" w:rsidR="00EE2D80" w:rsidRPr="00F94FEF" w:rsidRDefault="00EE2D80" w:rsidP="007F32C2">
      <w:pPr>
        <w:shd w:val="clear" w:color="auto" w:fill="FFFFFF"/>
        <w:spacing w:line="360" w:lineRule="auto"/>
      </w:pPr>
    </w:p>
    <w:p w14:paraId="3C8C9EDA" w14:textId="77777777" w:rsidR="00EE2D80" w:rsidRPr="00F94FEF" w:rsidRDefault="00EE2D80" w:rsidP="007F32C2">
      <w:pPr>
        <w:shd w:val="clear" w:color="auto" w:fill="FFFFFF"/>
        <w:spacing w:line="360" w:lineRule="auto"/>
      </w:pPr>
    </w:p>
    <w:p w14:paraId="79B6EE7A" w14:textId="77777777" w:rsidR="00EE2D80" w:rsidRPr="00F94FEF" w:rsidRDefault="00EE2D80" w:rsidP="007F32C2">
      <w:pPr>
        <w:shd w:val="clear" w:color="auto" w:fill="FFFFFF"/>
        <w:spacing w:line="360" w:lineRule="auto"/>
      </w:pPr>
    </w:p>
    <w:p w14:paraId="79E7C3FD" w14:textId="77777777" w:rsidR="00EE2D80" w:rsidRPr="00F94FEF" w:rsidRDefault="00EE2D80" w:rsidP="007F32C2">
      <w:pPr>
        <w:shd w:val="clear" w:color="auto" w:fill="FFFFFF"/>
        <w:spacing w:line="360" w:lineRule="auto"/>
      </w:pPr>
    </w:p>
    <w:p w14:paraId="4B56C2E9" w14:textId="77777777" w:rsidR="00EE2D80" w:rsidRPr="00F94FEF" w:rsidRDefault="00EE2D80" w:rsidP="007F32C2">
      <w:pPr>
        <w:shd w:val="clear" w:color="auto" w:fill="FFFFFF"/>
        <w:spacing w:line="360" w:lineRule="auto"/>
      </w:pPr>
    </w:p>
    <w:p w14:paraId="5A80442D" w14:textId="77777777" w:rsidR="00EE2D80" w:rsidRPr="00F94FEF" w:rsidRDefault="00EE2D80" w:rsidP="007F32C2">
      <w:pPr>
        <w:shd w:val="clear" w:color="auto" w:fill="FFFFFF"/>
        <w:spacing w:line="360" w:lineRule="auto"/>
      </w:pPr>
    </w:p>
    <w:p w14:paraId="05C462E5" w14:textId="77777777" w:rsidR="00EE2D80" w:rsidRPr="00F94FEF" w:rsidRDefault="00EE2D80" w:rsidP="007F32C2">
      <w:pPr>
        <w:shd w:val="clear" w:color="auto" w:fill="FFFFFF"/>
        <w:spacing w:line="360" w:lineRule="auto"/>
      </w:pPr>
    </w:p>
    <w:p w14:paraId="5A1297EC" w14:textId="77777777" w:rsidR="00EE2D80" w:rsidRPr="00F94FEF" w:rsidRDefault="00EE2D80" w:rsidP="007F32C2">
      <w:pPr>
        <w:shd w:val="clear" w:color="auto" w:fill="FFFFFF"/>
        <w:spacing w:line="360" w:lineRule="auto"/>
      </w:pPr>
    </w:p>
    <w:p w14:paraId="165B236F" w14:textId="77777777" w:rsidR="00EE2D80" w:rsidRPr="00F94FEF" w:rsidRDefault="00EE2D80" w:rsidP="007F32C2">
      <w:pPr>
        <w:shd w:val="clear" w:color="auto" w:fill="FFFFFF"/>
        <w:spacing w:line="360" w:lineRule="auto"/>
      </w:pPr>
    </w:p>
    <w:p w14:paraId="416B25FA" w14:textId="77777777" w:rsidR="00EE2D80" w:rsidRPr="00F94FEF" w:rsidRDefault="00EE2D80" w:rsidP="007F32C2">
      <w:pPr>
        <w:shd w:val="clear" w:color="auto" w:fill="FFFFFF"/>
        <w:spacing w:line="360" w:lineRule="auto"/>
      </w:pPr>
    </w:p>
    <w:p w14:paraId="469CBAB1" w14:textId="77777777" w:rsidR="00EE2D80" w:rsidRPr="00F94FEF" w:rsidRDefault="00EE2D80" w:rsidP="007F32C2">
      <w:pPr>
        <w:shd w:val="clear" w:color="auto" w:fill="FFFFFF"/>
        <w:spacing w:line="360" w:lineRule="auto"/>
      </w:pPr>
    </w:p>
    <w:p w14:paraId="05B2EE19" w14:textId="77777777" w:rsidR="00EE2D80" w:rsidRPr="00F94FEF" w:rsidRDefault="00EE2D80" w:rsidP="007F32C2">
      <w:pPr>
        <w:shd w:val="clear" w:color="auto" w:fill="FFFFFF"/>
        <w:spacing w:line="360" w:lineRule="auto"/>
      </w:pPr>
    </w:p>
    <w:p w14:paraId="3C64E7BC" w14:textId="77777777" w:rsidR="00EE2D80" w:rsidRPr="00F94FEF" w:rsidRDefault="00EE2D80" w:rsidP="007F32C2">
      <w:pPr>
        <w:shd w:val="clear" w:color="auto" w:fill="FFFFFF"/>
        <w:spacing w:line="360" w:lineRule="auto"/>
      </w:pPr>
    </w:p>
    <w:p w14:paraId="061AE90C" w14:textId="77777777" w:rsidR="00EE2D80" w:rsidRPr="00F94FEF" w:rsidRDefault="00EE2D80" w:rsidP="007F32C2">
      <w:pPr>
        <w:shd w:val="clear" w:color="auto" w:fill="FFFFFF"/>
        <w:spacing w:line="360" w:lineRule="auto"/>
      </w:pPr>
    </w:p>
    <w:p w14:paraId="516B2B5A" w14:textId="77777777" w:rsidR="00EE2D80" w:rsidRPr="00F94FEF" w:rsidRDefault="00EE2D80" w:rsidP="007F32C2">
      <w:pPr>
        <w:shd w:val="clear" w:color="auto" w:fill="FFFFFF"/>
        <w:spacing w:line="360" w:lineRule="auto"/>
      </w:pPr>
    </w:p>
    <w:p w14:paraId="176B0C2A" w14:textId="77777777" w:rsidR="00EE2D80" w:rsidRPr="00F94FEF" w:rsidRDefault="00EE2D80" w:rsidP="007F32C2">
      <w:pPr>
        <w:shd w:val="clear" w:color="auto" w:fill="FFFFFF"/>
        <w:spacing w:line="360" w:lineRule="auto"/>
      </w:pPr>
    </w:p>
    <w:p w14:paraId="00BE7364" w14:textId="77777777" w:rsidR="00EE2D80" w:rsidRPr="00F94FEF" w:rsidRDefault="00EE2D80" w:rsidP="007F32C2">
      <w:pPr>
        <w:shd w:val="clear" w:color="auto" w:fill="FFFFFF"/>
        <w:spacing w:line="360" w:lineRule="auto"/>
      </w:pPr>
    </w:p>
    <w:p w14:paraId="255D656C" w14:textId="77777777" w:rsidR="00EE2D80" w:rsidRPr="00F94FEF" w:rsidRDefault="00EE2D80" w:rsidP="007F32C2">
      <w:pPr>
        <w:shd w:val="clear" w:color="auto" w:fill="FFFFFF"/>
        <w:spacing w:line="360" w:lineRule="auto"/>
      </w:pPr>
    </w:p>
    <w:p w14:paraId="0B08AC84" w14:textId="77777777" w:rsidR="00EE2D80" w:rsidRPr="00F94FEF" w:rsidRDefault="00EE2D80" w:rsidP="007F32C2">
      <w:pPr>
        <w:shd w:val="clear" w:color="auto" w:fill="FFFFFF"/>
        <w:spacing w:line="360" w:lineRule="auto"/>
      </w:pPr>
    </w:p>
    <w:p w14:paraId="66CEFF7B" w14:textId="77777777" w:rsidR="00F5755C" w:rsidRPr="00F94FEF" w:rsidRDefault="00F5755C" w:rsidP="00B668F0">
      <w:pPr>
        <w:pStyle w:val="Pavadinimas"/>
        <w:pBdr>
          <w:bottom w:val="single" w:sz="12" w:space="1" w:color="auto"/>
        </w:pBdr>
        <w:rPr>
          <w:lang w:val="lt-LT"/>
        </w:rPr>
      </w:pPr>
    </w:p>
    <w:p w14:paraId="2E2C0ABB" w14:textId="77777777" w:rsidR="00B668F0" w:rsidRPr="00F94FEF" w:rsidRDefault="00B668F0" w:rsidP="00B668F0">
      <w:pPr>
        <w:pStyle w:val="Pavadinimas"/>
        <w:pBdr>
          <w:bottom w:val="single" w:sz="12" w:space="1" w:color="auto"/>
        </w:pBdr>
        <w:rPr>
          <w:lang w:val="lt-LT"/>
        </w:rPr>
      </w:pPr>
      <w:r w:rsidRPr="00F94FEF">
        <w:rPr>
          <w:lang w:val="lt-LT"/>
        </w:rPr>
        <w:t>JURBARKO RAJONO SAVIVALDYBĖS ADMINISTRACIJOS</w:t>
      </w:r>
    </w:p>
    <w:p w14:paraId="6AA47F73" w14:textId="77777777" w:rsidR="00B668F0" w:rsidRPr="00F94FEF" w:rsidRDefault="00774882" w:rsidP="00B668F0">
      <w:pPr>
        <w:pStyle w:val="Pavadinimas"/>
        <w:pBdr>
          <w:bottom w:val="single" w:sz="12" w:space="1" w:color="auto"/>
        </w:pBdr>
        <w:rPr>
          <w:lang w:val="pt-BR"/>
        </w:rPr>
      </w:pPr>
      <w:r w:rsidRPr="00F94FEF">
        <w:rPr>
          <w:lang w:val="lt-LT"/>
        </w:rPr>
        <w:t xml:space="preserve">INFRASTRUKTŪROS IR TURTO </w:t>
      </w:r>
      <w:r w:rsidR="00B668F0" w:rsidRPr="00F94FEF">
        <w:rPr>
          <w:lang w:val="pt-BR"/>
        </w:rPr>
        <w:t>SKYRIUS</w:t>
      </w:r>
    </w:p>
    <w:p w14:paraId="43BA3E9C" w14:textId="77777777" w:rsidR="002E1F99" w:rsidRPr="00F94FEF" w:rsidRDefault="002E1F99" w:rsidP="002E1F99">
      <w:pPr>
        <w:pStyle w:val="Paantrat"/>
      </w:pPr>
    </w:p>
    <w:p w14:paraId="5B00CCB9" w14:textId="77777777" w:rsidR="002E1F99" w:rsidRPr="00F94FEF" w:rsidRDefault="002E1F99" w:rsidP="002E1F99">
      <w:pPr>
        <w:pStyle w:val="Paantrat"/>
      </w:pPr>
      <w:r w:rsidRPr="00F94FEF">
        <w:t>AIŠKINAMASIS RAŠTAS</w:t>
      </w:r>
    </w:p>
    <w:p w14:paraId="48BABE2E" w14:textId="77777777" w:rsidR="002E1F99" w:rsidRPr="00F94FEF" w:rsidRDefault="002E1F99" w:rsidP="002E1F99">
      <w:pPr>
        <w:jc w:val="center"/>
        <w:rPr>
          <w:cap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E11229" w:rsidRPr="00F94FEF" w14:paraId="0BAF4FCC" w14:textId="77777777" w:rsidTr="00EE2D80">
        <w:trPr>
          <w:cantSplit/>
        </w:trPr>
        <w:tc>
          <w:tcPr>
            <w:tcW w:w="9660" w:type="dxa"/>
            <w:tcBorders>
              <w:top w:val="nil"/>
              <w:left w:val="nil"/>
              <w:bottom w:val="nil"/>
              <w:right w:val="nil"/>
            </w:tcBorders>
          </w:tcPr>
          <w:p w14:paraId="3F1ED6E8" w14:textId="77777777" w:rsidR="00E11229" w:rsidRPr="00F94FEF" w:rsidRDefault="002E1F99" w:rsidP="00E11229">
            <w:pPr>
              <w:jc w:val="center"/>
              <w:rPr>
                <w:b/>
                <w:bCs/>
                <w:caps/>
              </w:rPr>
            </w:pPr>
            <w:r w:rsidRPr="00F94FEF">
              <w:rPr>
                <w:b/>
                <w:bCs/>
                <w:caps/>
              </w:rPr>
              <w:t xml:space="preserve">PRIE JURBARKO RAJONO SAVIVALDYBĖS TARYBOS SPRENDIMO </w:t>
            </w:r>
            <w:r w:rsidRPr="00F94FEF">
              <w:rPr>
                <w:b/>
                <w:bCs/>
                <w:caps/>
                <w:u w:val="single"/>
              </w:rPr>
              <w:t>„</w:t>
            </w:r>
            <w:r w:rsidR="009619C5" w:rsidRPr="00F94FEF">
              <w:rPr>
                <w:b/>
              </w:rPr>
              <w:fldChar w:fldCharType="begin">
                <w:ffData>
                  <w:name w:val="DOC_DATA"/>
                  <w:enabled/>
                  <w:calcOnExit w:val="0"/>
                  <w:textInput>
                    <w:default w:val="{$DOC_DATA}"/>
                  </w:textInput>
                </w:ffData>
              </w:fldChar>
            </w:r>
            <w:r w:rsidR="00E11229" w:rsidRPr="00F94FEF">
              <w:rPr>
                <w:b/>
              </w:rPr>
              <w:instrText xml:space="preserve"> FORMTEXT </w:instrText>
            </w:r>
            <w:r w:rsidR="009619C5" w:rsidRPr="00F94FEF">
              <w:rPr>
                <w:b/>
              </w:rPr>
            </w:r>
            <w:r w:rsidR="009619C5" w:rsidRPr="00F94FEF">
              <w:rPr>
                <w:b/>
              </w:rPr>
              <w:fldChar w:fldCharType="separate"/>
            </w:r>
            <w:r w:rsidR="00E11229" w:rsidRPr="00F94FEF">
              <w:rPr>
                <w:b/>
                <w:noProof/>
              </w:rPr>
              <w:t>DĖL UŽDAROSIOS AKCINĖS BENDROVĖS JURBARKO AUTOBUSŲ PARKO 2023 METŲ VEIKLOS ATASKAITOS</w:t>
            </w:r>
            <w:r w:rsidR="00E11229" w:rsidRPr="00F94FEF">
              <w:rPr>
                <w:b/>
              </w:rPr>
              <w:t xml:space="preserve"> IR 2023 METŲ FINANSINIŲ ATASKAITŲ RINKINIO</w:t>
            </w:r>
            <w:r w:rsidR="009619C5" w:rsidRPr="00F94FEF">
              <w:rPr>
                <w:b/>
              </w:rPr>
              <w:fldChar w:fldCharType="end"/>
            </w:r>
            <w:r w:rsidR="00E11229" w:rsidRPr="00F94FEF">
              <w:rPr>
                <w:b/>
                <w:szCs w:val="26"/>
              </w:rPr>
              <w:t xml:space="preserve">“ </w:t>
            </w:r>
            <w:r w:rsidR="00E11229" w:rsidRPr="00F94FEF">
              <w:rPr>
                <w:b/>
                <w:bCs/>
                <w:caps/>
              </w:rPr>
              <w:t>projekto</w:t>
            </w:r>
          </w:p>
          <w:p w14:paraId="1D276736" w14:textId="77777777" w:rsidR="00E11229" w:rsidRPr="00F94FEF" w:rsidRDefault="009619C5" w:rsidP="00E11229">
            <w:pPr>
              <w:pStyle w:val="Antrats"/>
              <w:tabs>
                <w:tab w:val="left" w:pos="1296"/>
              </w:tabs>
              <w:jc w:val="center"/>
              <w:rPr>
                <w:b/>
                <w:caps/>
              </w:rPr>
            </w:pPr>
            <w:r w:rsidRPr="00F94FEF">
              <w:rPr>
                <w:b/>
              </w:rPr>
              <w:fldChar w:fldCharType="begin">
                <w:ffData>
                  <w:name w:val="DOC_DATA"/>
                  <w:enabled/>
                  <w:calcOnExit w:val="0"/>
                  <w:textInput>
                    <w:default w:val="{$DOC_DATA}"/>
                  </w:textInput>
                </w:ffData>
              </w:fldChar>
            </w:r>
            <w:r w:rsidR="00E11229" w:rsidRPr="00F94FEF">
              <w:rPr>
                <w:b/>
              </w:rPr>
              <w:instrText xml:space="preserve"> FORMTEXT </w:instrText>
            </w:r>
            <w:r w:rsidR="00633AF6">
              <w:rPr>
                <w:b/>
              </w:rPr>
            </w:r>
            <w:r w:rsidR="00633AF6">
              <w:rPr>
                <w:b/>
              </w:rPr>
              <w:fldChar w:fldCharType="separate"/>
            </w:r>
            <w:r w:rsidRPr="00F94FEF">
              <w:rPr>
                <w:b/>
              </w:rPr>
              <w:fldChar w:fldCharType="end"/>
            </w:r>
          </w:p>
        </w:tc>
      </w:tr>
    </w:tbl>
    <w:p w14:paraId="5F94FC08" w14:textId="77777777" w:rsidR="002E1F99" w:rsidRPr="00F94FEF" w:rsidRDefault="002E1F99" w:rsidP="002E1F99">
      <w:pPr>
        <w:tabs>
          <w:tab w:val="left" w:pos="567"/>
        </w:tabs>
        <w:jc w:val="center"/>
      </w:pPr>
    </w:p>
    <w:p w14:paraId="71959E36" w14:textId="77777777" w:rsidR="00A57D78" w:rsidRPr="00F94FEF" w:rsidRDefault="009619C5" w:rsidP="00A57D78">
      <w:pPr>
        <w:tabs>
          <w:tab w:val="left" w:pos="567"/>
        </w:tabs>
        <w:jc w:val="center"/>
      </w:pPr>
      <w:r w:rsidRPr="00F94FEF">
        <w:fldChar w:fldCharType="begin">
          <w:ffData>
            <w:name w:val="NOW_WORD_DATE"/>
            <w:enabled/>
            <w:calcOnExit w:val="0"/>
            <w:textInput>
              <w:default w:val="{$NOW_WORD_DATE}"/>
            </w:textInput>
          </w:ffData>
        </w:fldChar>
      </w:r>
      <w:r w:rsidR="00A57D78" w:rsidRPr="00F94FEF">
        <w:instrText xml:space="preserve"> FORMTEXT </w:instrText>
      </w:r>
      <w:r w:rsidRPr="00F94FEF">
        <w:fldChar w:fldCharType="separate"/>
      </w:r>
      <w:r w:rsidR="00A57D78" w:rsidRPr="00F94FEF">
        <w:rPr>
          <w:noProof/>
        </w:rPr>
        <w:t>2024 m. balandžio 15 d.</w:t>
      </w:r>
      <w:r w:rsidRPr="00F94FEF">
        <w:fldChar w:fldCharType="end"/>
      </w:r>
    </w:p>
    <w:p w14:paraId="13E37F9F" w14:textId="77777777" w:rsidR="002E1F99" w:rsidRPr="00F94FEF" w:rsidRDefault="002E1F99" w:rsidP="002E1F99">
      <w:pPr>
        <w:tabs>
          <w:tab w:val="left" w:pos="0"/>
        </w:tabs>
        <w:jc w:val="center"/>
      </w:pPr>
      <w:r w:rsidRPr="00F94FEF">
        <w:t>Jurbarkas</w:t>
      </w:r>
    </w:p>
    <w:p w14:paraId="19A3AFEF" w14:textId="77777777" w:rsidR="002E1F99" w:rsidRPr="00F94FEF" w:rsidRDefault="002E1F99" w:rsidP="002E1F99">
      <w:pPr>
        <w:tabs>
          <w:tab w:val="left" w:pos="0"/>
        </w:tabs>
        <w:jc w:val="center"/>
      </w:pPr>
    </w:p>
    <w:p w14:paraId="37A12E01" w14:textId="77777777" w:rsidR="006A29E6" w:rsidRPr="00F94FEF" w:rsidRDefault="006A29E6" w:rsidP="006A29E6"/>
    <w:tbl>
      <w:tblPr>
        <w:tblW w:w="0" w:type="auto"/>
        <w:tblInd w:w="142" w:type="dxa"/>
        <w:tblLook w:val="04A0" w:firstRow="1" w:lastRow="0" w:firstColumn="1" w:lastColumn="0" w:noHBand="0" w:noVBand="1"/>
      </w:tblPr>
      <w:tblGrid>
        <w:gridCol w:w="9496"/>
      </w:tblGrid>
      <w:tr w:rsidR="00F94FEF" w:rsidRPr="00F94FEF" w14:paraId="5A4E0633" w14:textId="77777777" w:rsidTr="00CE3E6D">
        <w:tc>
          <w:tcPr>
            <w:tcW w:w="9496" w:type="dxa"/>
          </w:tcPr>
          <w:p w14:paraId="3D6EAF76" w14:textId="77777777" w:rsidR="00774882" w:rsidRPr="00F94FEF" w:rsidRDefault="00774882" w:rsidP="00CE3E6D">
            <w:pPr>
              <w:tabs>
                <w:tab w:val="left" w:pos="0"/>
              </w:tabs>
              <w:jc w:val="both"/>
              <w:rPr>
                <w:b/>
                <w:i/>
                <w:szCs w:val="24"/>
              </w:rPr>
            </w:pPr>
            <w:r w:rsidRPr="00F94FEF">
              <w:rPr>
                <w:b/>
                <w:i/>
                <w:szCs w:val="24"/>
              </w:rPr>
              <w:t>1. Parengto projekto tikslai ir uždaviniai.</w:t>
            </w:r>
          </w:p>
        </w:tc>
      </w:tr>
      <w:tr w:rsidR="00F94FEF" w:rsidRPr="00F94FEF" w14:paraId="7BB7385D" w14:textId="77777777" w:rsidTr="00CE3E6D">
        <w:tc>
          <w:tcPr>
            <w:tcW w:w="9496" w:type="dxa"/>
          </w:tcPr>
          <w:p w14:paraId="7E50C58A" w14:textId="77777777" w:rsidR="00774882" w:rsidRPr="00F94FEF" w:rsidRDefault="00ED3B06" w:rsidP="00ED3B06">
            <w:pPr>
              <w:tabs>
                <w:tab w:val="left" w:pos="0"/>
              </w:tabs>
              <w:jc w:val="both"/>
              <w:rPr>
                <w:iCs/>
                <w:szCs w:val="24"/>
              </w:rPr>
            </w:pPr>
            <w:r w:rsidRPr="00F94FEF">
              <w:rPr>
                <w:sz w:val="22"/>
              </w:rPr>
              <w:t xml:space="preserve">Pateikti Savivaldybės tarybai Uždarosios akcinės bendrovės Jurbarko autobusų parko 2023 metų veiklos ataskaitą (metinį pranešimą), 2023 metų finansinių ataskaitų rinkinį bei </w:t>
            </w:r>
            <w:r w:rsidRPr="00F94FEF">
              <w:t>pelno (nuostolių) paskirstymą už 2023 metus.</w:t>
            </w:r>
          </w:p>
        </w:tc>
      </w:tr>
      <w:tr w:rsidR="00F94FEF" w:rsidRPr="00F94FEF" w14:paraId="22130D62" w14:textId="77777777" w:rsidTr="00CE3E6D">
        <w:tc>
          <w:tcPr>
            <w:tcW w:w="9496" w:type="dxa"/>
          </w:tcPr>
          <w:p w14:paraId="3EFA4417" w14:textId="77777777" w:rsidR="00774882" w:rsidRPr="00F94FEF" w:rsidRDefault="00774882" w:rsidP="00CE3E6D">
            <w:pPr>
              <w:tabs>
                <w:tab w:val="left" w:pos="0"/>
              </w:tabs>
              <w:jc w:val="both"/>
              <w:rPr>
                <w:b/>
                <w:i/>
                <w:szCs w:val="24"/>
              </w:rPr>
            </w:pPr>
            <w:r w:rsidRPr="00F94FEF">
              <w:rPr>
                <w:b/>
                <w:i/>
                <w:szCs w:val="24"/>
              </w:rPr>
              <w:t>2. Kaip šiuo metu yra sureguliuoti projekte aptarti klausimai.</w:t>
            </w:r>
          </w:p>
        </w:tc>
      </w:tr>
      <w:tr w:rsidR="00F94FEF" w:rsidRPr="00F94FEF" w14:paraId="0D9B6AE4" w14:textId="77777777" w:rsidTr="00CE3E6D">
        <w:tc>
          <w:tcPr>
            <w:tcW w:w="9496" w:type="dxa"/>
          </w:tcPr>
          <w:p w14:paraId="4FF53913" w14:textId="77777777" w:rsidR="00774882" w:rsidRPr="00F94FEF" w:rsidRDefault="00ED3B06" w:rsidP="00CE3E6D">
            <w:pPr>
              <w:tabs>
                <w:tab w:val="left" w:pos="0"/>
              </w:tabs>
              <w:jc w:val="both"/>
              <w:rPr>
                <w:iCs/>
                <w:szCs w:val="24"/>
              </w:rPr>
            </w:pPr>
            <w:r w:rsidRPr="00F94FEF">
              <w:rPr>
                <w:sz w:val="22"/>
              </w:rPr>
              <w:t xml:space="preserve">Lietuvos Respublikos vietos savivaldos įstatymas numato, kad paprastoji savivaldybės tarybos kompetencija yra savivaldybės valdomų įmonių metinių finansinių ataskaitų rinkinių, metinių pranešimų ir (ar) veiklos ataskaitų, ir </w:t>
            </w:r>
            <w:r w:rsidRPr="00F94FEF">
              <w:t>pelno (nuostolių) paskirstymo</w:t>
            </w:r>
            <w:r w:rsidRPr="00F94FEF">
              <w:rPr>
                <w:sz w:val="22"/>
              </w:rPr>
              <w:t xml:space="preserve"> tvirtinimas. </w:t>
            </w:r>
            <w:r w:rsidR="00774882" w:rsidRPr="00F94FEF">
              <w:rPr>
                <w:sz w:val="22"/>
              </w:rPr>
              <w:t>Uždarosios akcinės bendrovės Jurbarko autobusų parko metinė veiklos ataskaita teikiama kartą per metus.</w:t>
            </w:r>
          </w:p>
        </w:tc>
      </w:tr>
      <w:tr w:rsidR="00F94FEF" w:rsidRPr="00F94FEF" w14:paraId="74BFA675" w14:textId="77777777" w:rsidTr="00CE3E6D">
        <w:tc>
          <w:tcPr>
            <w:tcW w:w="9496" w:type="dxa"/>
          </w:tcPr>
          <w:p w14:paraId="1E607044" w14:textId="77777777" w:rsidR="00774882" w:rsidRPr="00F94FEF" w:rsidRDefault="00774882" w:rsidP="00CE3E6D">
            <w:pPr>
              <w:tabs>
                <w:tab w:val="left" w:pos="0"/>
              </w:tabs>
              <w:jc w:val="both"/>
              <w:rPr>
                <w:b/>
                <w:i/>
                <w:szCs w:val="24"/>
              </w:rPr>
            </w:pPr>
            <w:r w:rsidRPr="00F94FEF">
              <w:rPr>
                <w:b/>
                <w:i/>
                <w:szCs w:val="24"/>
              </w:rPr>
              <w:t>3. Kokių pozityvių rezultatų laukiama.</w:t>
            </w:r>
          </w:p>
        </w:tc>
      </w:tr>
      <w:tr w:rsidR="00F94FEF" w:rsidRPr="00F94FEF" w14:paraId="0014C878" w14:textId="77777777" w:rsidTr="00CE3E6D">
        <w:tc>
          <w:tcPr>
            <w:tcW w:w="9496" w:type="dxa"/>
          </w:tcPr>
          <w:p w14:paraId="7761DAD3" w14:textId="77777777" w:rsidR="00774882" w:rsidRPr="00F94FEF" w:rsidRDefault="00774882" w:rsidP="00CE3E6D">
            <w:pPr>
              <w:tabs>
                <w:tab w:val="left" w:pos="0"/>
              </w:tabs>
              <w:jc w:val="both"/>
              <w:rPr>
                <w:i/>
                <w:szCs w:val="24"/>
              </w:rPr>
            </w:pPr>
            <w:r w:rsidRPr="00F94FEF">
              <w:rPr>
                <w:iCs/>
                <w:szCs w:val="24"/>
              </w:rPr>
              <w:t>Bus išnagrinėta bendrovės veikla</w:t>
            </w:r>
            <w:r w:rsidR="002D6AA6" w:rsidRPr="00F94FEF">
              <w:rPr>
                <w:i/>
                <w:szCs w:val="24"/>
              </w:rPr>
              <w:t>.</w:t>
            </w:r>
          </w:p>
        </w:tc>
      </w:tr>
      <w:tr w:rsidR="00F94FEF" w:rsidRPr="00F94FEF" w14:paraId="1FF7C3F1" w14:textId="77777777" w:rsidTr="00CE3E6D">
        <w:tc>
          <w:tcPr>
            <w:tcW w:w="9496" w:type="dxa"/>
          </w:tcPr>
          <w:p w14:paraId="385B41CA" w14:textId="77777777" w:rsidR="00774882" w:rsidRPr="00F94FEF" w:rsidRDefault="00774882" w:rsidP="00CE3E6D">
            <w:pPr>
              <w:tabs>
                <w:tab w:val="left" w:pos="0"/>
              </w:tabs>
              <w:jc w:val="both"/>
              <w:rPr>
                <w:b/>
                <w:i/>
                <w:szCs w:val="24"/>
              </w:rPr>
            </w:pPr>
            <w:r w:rsidRPr="00F94FEF">
              <w:rPr>
                <w:b/>
                <w:i/>
                <w:szCs w:val="24"/>
              </w:rPr>
              <w:t>4. Galimos neigiamos priimto projekto pasekmės ir kokių priemonių reikėtų imtis, kad tokių pasekmių būtų išvengta.</w:t>
            </w:r>
          </w:p>
        </w:tc>
      </w:tr>
      <w:tr w:rsidR="00F94FEF" w:rsidRPr="00F94FEF" w14:paraId="41342DD4" w14:textId="77777777" w:rsidTr="00CE3E6D">
        <w:tc>
          <w:tcPr>
            <w:tcW w:w="9496" w:type="dxa"/>
          </w:tcPr>
          <w:p w14:paraId="7F24C8B1" w14:textId="77777777" w:rsidR="00774882" w:rsidRPr="00F94FEF" w:rsidRDefault="00774882" w:rsidP="00CE3E6D">
            <w:pPr>
              <w:tabs>
                <w:tab w:val="left" w:pos="0"/>
              </w:tabs>
              <w:jc w:val="both"/>
              <w:rPr>
                <w:iCs/>
                <w:szCs w:val="24"/>
              </w:rPr>
            </w:pPr>
            <w:r w:rsidRPr="00F94FEF">
              <w:rPr>
                <w:iCs/>
                <w:szCs w:val="24"/>
              </w:rPr>
              <w:t>Nėra</w:t>
            </w:r>
          </w:p>
        </w:tc>
      </w:tr>
      <w:tr w:rsidR="00F94FEF" w:rsidRPr="00F94FEF" w14:paraId="64ED53E2" w14:textId="77777777" w:rsidTr="00CE3E6D">
        <w:tc>
          <w:tcPr>
            <w:tcW w:w="9496" w:type="dxa"/>
          </w:tcPr>
          <w:p w14:paraId="09CEFDDA" w14:textId="77777777" w:rsidR="00774882" w:rsidRPr="00F94FEF" w:rsidRDefault="00774882" w:rsidP="00CE3E6D">
            <w:pPr>
              <w:tabs>
                <w:tab w:val="left" w:pos="0"/>
              </w:tabs>
              <w:jc w:val="both"/>
              <w:rPr>
                <w:b/>
                <w:i/>
                <w:szCs w:val="24"/>
              </w:rPr>
            </w:pPr>
            <w:r w:rsidRPr="00F94FEF">
              <w:rPr>
                <w:b/>
                <w:i/>
                <w:szCs w:val="24"/>
              </w:rPr>
              <w:t>5. Kokie šios srities aktai tebegalioja (pateikiamas aktų sąrašas) ir kokius galiojančius aktus būtina pakeisti ar panaikinti, priėmus teikiamą projektą.</w:t>
            </w:r>
          </w:p>
        </w:tc>
      </w:tr>
      <w:tr w:rsidR="00F94FEF" w:rsidRPr="00F94FEF" w14:paraId="4E353B19" w14:textId="77777777" w:rsidTr="00CE3E6D">
        <w:tc>
          <w:tcPr>
            <w:tcW w:w="9496" w:type="dxa"/>
          </w:tcPr>
          <w:p w14:paraId="7FB7EE13" w14:textId="77777777" w:rsidR="00774882" w:rsidRPr="00F94FEF" w:rsidRDefault="00774882" w:rsidP="00CE3E6D">
            <w:pPr>
              <w:tabs>
                <w:tab w:val="left" w:pos="0"/>
              </w:tabs>
              <w:jc w:val="both"/>
              <w:rPr>
                <w:iCs/>
                <w:szCs w:val="24"/>
              </w:rPr>
            </w:pPr>
            <w:r w:rsidRPr="00F94FEF">
              <w:rPr>
                <w:iCs/>
                <w:szCs w:val="24"/>
              </w:rPr>
              <w:t>Nėra</w:t>
            </w:r>
          </w:p>
        </w:tc>
      </w:tr>
      <w:tr w:rsidR="00F94FEF" w:rsidRPr="00F94FEF" w14:paraId="09AE3924" w14:textId="77777777" w:rsidTr="00CE3E6D">
        <w:tc>
          <w:tcPr>
            <w:tcW w:w="9496" w:type="dxa"/>
          </w:tcPr>
          <w:p w14:paraId="6B291302" w14:textId="77777777" w:rsidR="00774882" w:rsidRPr="00F94FEF" w:rsidRDefault="00774882" w:rsidP="00CE3E6D">
            <w:pPr>
              <w:tabs>
                <w:tab w:val="left" w:pos="0"/>
              </w:tabs>
              <w:jc w:val="both"/>
              <w:rPr>
                <w:b/>
                <w:i/>
                <w:szCs w:val="24"/>
              </w:rPr>
            </w:pPr>
            <w:r w:rsidRPr="00F94FEF">
              <w:rPr>
                <w:b/>
                <w:i/>
                <w:szCs w:val="24"/>
              </w:rPr>
              <w:t>6. Projekto rengimo metu gauti specialistų vertinimai ir išvados, ekonominiai apskaičiavimai (sąmatos), konkretūs finansavimo šaltiniai.</w:t>
            </w:r>
          </w:p>
          <w:p w14:paraId="21CB2745" w14:textId="77777777" w:rsidR="00774882" w:rsidRPr="00F94FEF" w:rsidRDefault="00774882" w:rsidP="00CE3E6D">
            <w:pPr>
              <w:tabs>
                <w:tab w:val="left" w:pos="0"/>
              </w:tabs>
              <w:jc w:val="both"/>
              <w:rPr>
                <w:iCs/>
                <w:szCs w:val="24"/>
              </w:rPr>
            </w:pPr>
            <w:r w:rsidRPr="00F94FEF">
              <w:rPr>
                <w:iCs/>
                <w:szCs w:val="24"/>
              </w:rPr>
              <w:t>Nėra</w:t>
            </w:r>
          </w:p>
        </w:tc>
      </w:tr>
      <w:tr w:rsidR="00F94FEF" w:rsidRPr="00F94FEF" w14:paraId="6448E91F" w14:textId="77777777" w:rsidTr="00CE3E6D">
        <w:tc>
          <w:tcPr>
            <w:tcW w:w="9496" w:type="dxa"/>
          </w:tcPr>
          <w:p w14:paraId="7BD2E0F5" w14:textId="77777777" w:rsidR="00774882" w:rsidRPr="00F94FEF" w:rsidRDefault="00774882" w:rsidP="00CE3E6D">
            <w:pPr>
              <w:tabs>
                <w:tab w:val="left" w:pos="0"/>
              </w:tabs>
              <w:jc w:val="both"/>
              <w:rPr>
                <w:b/>
                <w:i/>
                <w:szCs w:val="24"/>
              </w:rPr>
            </w:pPr>
            <w:r w:rsidRPr="00F94FEF">
              <w:rPr>
                <w:b/>
                <w:i/>
                <w:szCs w:val="24"/>
              </w:rPr>
              <w:t>7. Ar reikalingas projekto antikorupcinis vertinimas</w:t>
            </w:r>
          </w:p>
          <w:p w14:paraId="640D10C3" w14:textId="77777777" w:rsidR="00774882" w:rsidRPr="00F94FEF" w:rsidRDefault="00774882" w:rsidP="00CE3E6D">
            <w:pPr>
              <w:tabs>
                <w:tab w:val="left" w:pos="0"/>
              </w:tabs>
              <w:jc w:val="both"/>
              <w:rPr>
                <w:iCs/>
                <w:szCs w:val="24"/>
              </w:rPr>
            </w:pPr>
            <w:r w:rsidRPr="00F94FEF">
              <w:rPr>
                <w:iCs/>
                <w:szCs w:val="24"/>
              </w:rPr>
              <w:t>Ne</w:t>
            </w:r>
          </w:p>
        </w:tc>
      </w:tr>
      <w:tr w:rsidR="00F94FEF" w:rsidRPr="00F94FEF" w14:paraId="73E29016" w14:textId="77777777" w:rsidTr="00CE3E6D">
        <w:tc>
          <w:tcPr>
            <w:tcW w:w="9496" w:type="dxa"/>
          </w:tcPr>
          <w:p w14:paraId="5C2433C2" w14:textId="77777777" w:rsidR="00774882" w:rsidRPr="00F94FEF" w:rsidRDefault="00774882" w:rsidP="00CE3E6D">
            <w:pPr>
              <w:tabs>
                <w:tab w:val="left" w:pos="0"/>
              </w:tabs>
              <w:jc w:val="both"/>
              <w:rPr>
                <w:b/>
                <w:i/>
                <w:szCs w:val="24"/>
              </w:rPr>
            </w:pPr>
            <w:r w:rsidRPr="00F94FEF">
              <w:rPr>
                <w:b/>
                <w:i/>
                <w:szCs w:val="24"/>
              </w:rPr>
              <w:t>8. Projekto iniciatorius, autorius ar autorių grupė.</w:t>
            </w:r>
          </w:p>
        </w:tc>
      </w:tr>
      <w:tr w:rsidR="00F94FEF" w:rsidRPr="00F94FEF" w14:paraId="09D1BAA4" w14:textId="77777777" w:rsidTr="00CE3E6D">
        <w:tc>
          <w:tcPr>
            <w:tcW w:w="9496" w:type="dxa"/>
          </w:tcPr>
          <w:p w14:paraId="55BE8A6F" w14:textId="77777777" w:rsidR="00774882" w:rsidRPr="00F94FEF" w:rsidRDefault="00774882" w:rsidP="002D42F3">
            <w:pPr>
              <w:tabs>
                <w:tab w:val="left" w:pos="0"/>
              </w:tabs>
              <w:jc w:val="both"/>
              <w:rPr>
                <w:i/>
                <w:szCs w:val="24"/>
              </w:rPr>
            </w:pPr>
            <w:r w:rsidRPr="00F94FEF">
              <w:t>Jurbarko autobusų parko direktorius Arvydas Štulas, Inf</w:t>
            </w:r>
            <w:r w:rsidR="002D42F3" w:rsidRPr="00F94FEF">
              <w:t>rastruktūros ir turto skyrius</w:t>
            </w:r>
          </w:p>
        </w:tc>
      </w:tr>
      <w:tr w:rsidR="00F94FEF" w:rsidRPr="00F94FEF" w14:paraId="5109EC4D" w14:textId="77777777" w:rsidTr="00CE3E6D">
        <w:tc>
          <w:tcPr>
            <w:tcW w:w="9496" w:type="dxa"/>
          </w:tcPr>
          <w:p w14:paraId="4DF1D1C9" w14:textId="77777777" w:rsidR="00774882" w:rsidRPr="00F94FEF" w:rsidRDefault="00774882" w:rsidP="00CE3E6D">
            <w:pPr>
              <w:tabs>
                <w:tab w:val="left" w:pos="0"/>
              </w:tabs>
              <w:jc w:val="both"/>
              <w:rPr>
                <w:b/>
                <w:i/>
                <w:szCs w:val="24"/>
              </w:rPr>
            </w:pPr>
          </w:p>
        </w:tc>
      </w:tr>
      <w:tr w:rsidR="00F94FEF" w:rsidRPr="00F94FEF" w14:paraId="06E98A57" w14:textId="77777777" w:rsidTr="00CE3E6D">
        <w:tc>
          <w:tcPr>
            <w:tcW w:w="9496" w:type="dxa"/>
          </w:tcPr>
          <w:p w14:paraId="04BB2F7A" w14:textId="77777777" w:rsidR="00774882" w:rsidRPr="00F94FEF" w:rsidRDefault="00774882" w:rsidP="00CE3E6D">
            <w:pPr>
              <w:tabs>
                <w:tab w:val="left" w:pos="0"/>
              </w:tabs>
              <w:jc w:val="both"/>
              <w:rPr>
                <w:b/>
                <w:i/>
                <w:szCs w:val="24"/>
              </w:rPr>
            </w:pPr>
            <w:r w:rsidRPr="00F94FEF">
              <w:rPr>
                <w:b/>
                <w:i/>
                <w:szCs w:val="24"/>
              </w:rPr>
              <w:t>9. Kiti, autorių nuomone, reikalingi pagrindimai ir paaiškinimai.</w:t>
            </w:r>
          </w:p>
          <w:p w14:paraId="1C190535" w14:textId="77777777" w:rsidR="00774882" w:rsidRPr="00F94FEF" w:rsidRDefault="00774882" w:rsidP="00CE3E6D">
            <w:pPr>
              <w:tabs>
                <w:tab w:val="left" w:pos="0"/>
              </w:tabs>
              <w:jc w:val="both"/>
              <w:rPr>
                <w:b/>
                <w:i/>
                <w:szCs w:val="24"/>
              </w:rPr>
            </w:pPr>
            <w:r w:rsidRPr="00F94FEF">
              <w:rPr>
                <w:b/>
                <w:i/>
                <w:szCs w:val="24"/>
              </w:rPr>
              <w:t>-</w:t>
            </w:r>
          </w:p>
        </w:tc>
      </w:tr>
      <w:tr w:rsidR="00F94FEF" w:rsidRPr="00F94FEF" w14:paraId="1235CBA2" w14:textId="77777777" w:rsidTr="00CE3E6D">
        <w:tc>
          <w:tcPr>
            <w:tcW w:w="9496" w:type="dxa"/>
          </w:tcPr>
          <w:p w14:paraId="486CD50A" w14:textId="77777777" w:rsidR="00774882" w:rsidRPr="00F94FEF" w:rsidRDefault="00774882" w:rsidP="00CE3E6D">
            <w:pPr>
              <w:tabs>
                <w:tab w:val="left" w:pos="0"/>
              </w:tabs>
              <w:jc w:val="both"/>
              <w:rPr>
                <w:b/>
                <w:i/>
                <w:szCs w:val="24"/>
              </w:rPr>
            </w:pPr>
            <w:r w:rsidRPr="00F94FEF">
              <w:rPr>
                <w:b/>
                <w:i/>
                <w:szCs w:val="24"/>
              </w:rPr>
              <w:t>10. Sprendimas įteikiamas (kam ir kiek egz.)</w:t>
            </w:r>
          </w:p>
        </w:tc>
      </w:tr>
      <w:tr w:rsidR="00F94FEF" w:rsidRPr="00F94FEF" w14:paraId="7BE72665" w14:textId="77777777" w:rsidTr="003B040A">
        <w:trPr>
          <w:trHeight w:val="80"/>
        </w:trPr>
        <w:tc>
          <w:tcPr>
            <w:tcW w:w="9496" w:type="dxa"/>
          </w:tcPr>
          <w:p w14:paraId="34D1C804" w14:textId="77777777" w:rsidR="00774882" w:rsidRPr="00F94FEF" w:rsidRDefault="00774882" w:rsidP="00CE3E6D">
            <w:pPr>
              <w:tabs>
                <w:tab w:val="left" w:pos="0"/>
              </w:tabs>
              <w:jc w:val="both"/>
              <w:rPr>
                <w:iCs/>
                <w:szCs w:val="24"/>
              </w:rPr>
            </w:pPr>
            <w:r w:rsidRPr="00F94FEF">
              <w:rPr>
                <w:iCs/>
                <w:szCs w:val="24"/>
              </w:rPr>
              <w:t>UAB Jurbarko autobusų parkui 1 egz.</w:t>
            </w:r>
          </w:p>
          <w:p w14:paraId="6EF303D6" w14:textId="77777777" w:rsidR="00774882" w:rsidRPr="00F94FEF" w:rsidRDefault="00774882" w:rsidP="00CE3E6D">
            <w:pPr>
              <w:tabs>
                <w:tab w:val="left" w:pos="0"/>
              </w:tabs>
              <w:jc w:val="both"/>
              <w:rPr>
                <w:i/>
                <w:szCs w:val="24"/>
              </w:rPr>
            </w:pPr>
            <w:r w:rsidRPr="00F94FEF">
              <w:rPr>
                <w:iCs/>
                <w:szCs w:val="24"/>
              </w:rPr>
              <w:t>Infrastruktūros ir turto skyriui 1 egz. – per DVS</w:t>
            </w:r>
            <w:r w:rsidRPr="00F94FEF">
              <w:rPr>
                <w:i/>
                <w:szCs w:val="24"/>
              </w:rPr>
              <w:t xml:space="preserve"> </w:t>
            </w:r>
          </w:p>
        </w:tc>
      </w:tr>
      <w:tr w:rsidR="00F94FEF" w:rsidRPr="00F94FEF" w14:paraId="68C52C8B" w14:textId="77777777" w:rsidTr="00CE3E6D">
        <w:tc>
          <w:tcPr>
            <w:tcW w:w="9496" w:type="dxa"/>
          </w:tcPr>
          <w:p w14:paraId="6DB8E20E" w14:textId="77777777" w:rsidR="00774882" w:rsidRPr="00F94FEF" w:rsidRDefault="00774882" w:rsidP="00CE3E6D">
            <w:pPr>
              <w:tabs>
                <w:tab w:val="left" w:pos="0"/>
              </w:tabs>
              <w:jc w:val="both"/>
              <w:rPr>
                <w:b/>
                <w:i/>
                <w:szCs w:val="24"/>
              </w:rPr>
            </w:pPr>
          </w:p>
        </w:tc>
      </w:tr>
    </w:tbl>
    <w:p w14:paraId="6F4ABB44" w14:textId="77777777" w:rsidR="00B668F0" w:rsidRPr="00F94FEF" w:rsidRDefault="00B668F0" w:rsidP="00B668F0">
      <w:r w:rsidRPr="00F94FEF">
        <w:t>Parengė</w:t>
      </w:r>
    </w:p>
    <w:p w14:paraId="20FF19B0" w14:textId="77777777" w:rsidR="00B668F0" w:rsidRPr="00F94FEF" w:rsidRDefault="009619C5" w:rsidP="00B668F0">
      <w:pPr>
        <w:pStyle w:val="Antrats"/>
        <w:tabs>
          <w:tab w:val="clear" w:pos="4153"/>
          <w:tab w:val="clear" w:pos="8306"/>
        </w:tabs>
        <w:rPr>
          <w:lang w:eastAsia="de-DE"/>
        </w:rPr>
      </w:pPr>
      <w:r w:rsidRPr="00F94FEF">
        <w:rPr>
          <w:lang w:eastAsia="de-DE"/>
        </w:rPr>
        <w:fldChar w:fldCharType="begin">
          <w:ffData>
            <w:name w:val="CREATOR_SHOWS"/>
            <w:enabled/>
            <w:calcOnExit w:val="0"/>
            <w:textInput>
              <w:default w:val="{$CREATOR_SHOWS}"/>
            </w:textInput>
          </w:ffData>
        </w:fldChar>
      </w:r>
      <w:r w:rsidR="00B668F0" w:rsidRPr="00F94FEF">
        <w:rPr>
          <w:lang w:eastAsia="de-DE"/>
        </w:rPr>
        <w:instrText xml:space="preserve"> FORMTEXT </w:instrText>
      </w:r>
      <w:r w:rsidRPr="00F94FEF">
        <w:rPr>
          <w:lang w:eastAsia="de-DE"/>
        </w:rPr>
      </w:r>
      <w:r w:rsidRPr="00F94FEF">
        <w:rPr>
          <w:lang w:eastAsia="de-DE"/>
        </w:rPr>
        <w:fldChar w:fldCharType="separate"/>
      </w:r>
      <w:r w:rsidR="00B668F0" w:rsidRPr="00F94FEF">
        <w:rPr>
          <w:noProof/>
          <w:lang w:eastAsia="de-DE"/>
        </w:rPr>
        <w:t>Rimantas Milius</w:t>
      </w:r>
      <w:r w:rsidRPr="00F94FEF">
        <w:rPr>
          <w:lang w:eastAsia="de-DE"/>
        </w:rPr>
        <w:fldChar w:fldCharType="end"/>
      </w:r>
    </w:p>
    <w:p w14:paraId="758943AF" w14:textId="77777777" w:rsidR="006A29E6" w:rsidRPr="00F94FEF" w:rsidRDefault="009619C5" w:rsidP="00A57D78">
      <w:pPr>
        <w:pStyle w:val="Antrats"/>
        <w:tabs>
          <w:tab w:val="clear" w:pos="4153"/>
          <w:tab w:val="clear" w:pos="8306"/>
        </w:tabs>
      </w:pPr>
      <w:r w:rsidRPr="00F94FEF">
        <w:fldChar w:fldCharType="begin">
          <w:ffData>
            <w:name w:val="NOW_DATE1"/>
            <w:enabled/>
            <w:calcOnExit w:val="0"/>
            <w:textInput>
              <w:default w:val="{$NOW_DATE1}"/>
            </w:textInput>
          </w:ffData>
        </w:fldChar>
      </w:r>
      <w:r w:rsidR="00A57D78" w:rsidRPr="00F94FEF">
        <w:instrText xml:space="preserve"> FORMTEXT </w:instrText>
      </w:r>
      <w:r w:rsidRPr="00F94FEF">
        <w:fldChar w:fldCharType="separate"/>
      </w:r>
      <w:r w:rsidR="00A57D78" w:rsidRPr="00F94FEF">
        <w:rPr>
          <w:noProof/>
        </w:rPr>
        <w:t>2024-04-15</w:t>
      </w:r>
      <w:r w:rsidRPr="00F94FEF">
        <w:fldChar w:fldCharType="end"/>
      </w:r>
      <w:r w:rsidR="00A57D78" w:rsidRPr="00F94FEF">
        <w:t xml:space="preserve"> </w:t>
      </w:r>
    </w:p>
    <w:sectPr w:rsidR="006A29E6" w:rsidRPr="00F94FEF" w:rsidSect="00F5625C">
      <w:headerReference w:type="even" r:id="rId10"/>
      <w:headerReference w:type="default" r:id="rId11"/>
      <w:pgSz w:w="11906" w:h="16838" w:code="9"/>
      <w:pgMar w:top="1134" w:right="680" w:bottom="1418" w:left="1560"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F99EC" w14:textId="77777777" w:rsidR="00F5625C" w:rsidRDefault="00F5625C">
      <w:r>
        <w:separator/>
      </w:r>
    </w:p>
  </w:endnote>
  <w:endnote w:type="continuationSeparator" w:id="0">
    <w:p w14:paraId="3ACA1754" w14:textId="77777777" w:rsidR="00F5625C" w:rsidRDefault="00F5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39F38" w14:textId="77777777" w:rsidR="00F5625C" w:rsidRDefault="00F5625C">
      <w:r>
        <w:separator/>
      </w:r>
    </w:p>
  </w:footnote>
  <w:footnote w:type="continuationSeparator" w:id="0">
    <w:p w14:paraId="410FF97D" w14:textId="77777777" w:rsidR="00F5625C" w:rsidRDefault="00F56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D211C" w14:textId="77777777" w:rsidR="005766AF" w:rsidRDefault="009619C5">
    <w:pPr>
      <w:pStyle w:val="Antrats"/>
      <w:framePr w:wrap="around" w:vAnchor="text" w:hAnchor="margin" w:xAlign="center" w:y="1"/>
      <w:rPr>
        <w:rStyle w:val="Puslapionumeris"/>
      </w:rPr>
    </w:pPr>
    <w:r>
      <w:rPr>
        <w:rStyle w:val="Puslapionumeris"/>
      </w:rPr>
      <w:fldChar w:fldCharType="begin"/>
    </w:r>
    <w:r w:rsidR="005766AF">
      <w:rPr>
        <w:rStyle w:val="Puslapionumeris"/>
      </w:rPr>
      <w:instrText xml:space="preserve">PAGE  </w:instrText>
    </w:r>
    <w:r>
      <w:rPr>
        <w:rStyle w:val="Puslapionumeris"/>
      </w:rPr>
      <w:fldChar w:fldCharType="separate"/>
    </w:r>
    <w:r w:rsidR="00EF6DA1">
      <w:rPr>
        <w:rStyle w:val="Puslapionumeris"/>
        <w:noProof/>
      </w:rPr>
      <w:t>11</w:t>
    </w:r>
    <w:r>
      <w:rPr>
        <w:rStyle w:val="Puslapionumeris"/>
      </w:rPr>
      <w:fldChar w:fldCharType="end"/>
    </w:r>
  </w:p>
  <w:p w14:paraId="042BF6BB" w14:textId="77777777" w:rsidR="005766AF" w:rsidRDefault="005766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EE9E8" w14:textId="77777777" w:rsidR="005766AF" w:rsidRDefault="005766AF">
    <w:pPr>
      <w:pStyle w:val="Antrats"/>
      <w:framePr w:wrap="around" w:vAnchor="text" w:hAnchor="margin" w:xAlign="center" w:y="1"/>
      <w:rPr>
        <w:rStyle w:val="Puslapionumeris"/>
      </w:rPr>
    </w:pPr>
  </w:p>
  <w:p w14:paraId="3ED04F2F" w14:textId="77777777" w:rsidR="005766AF" w:rsidRDefault="005766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55090"/>
    <w:multiLevelType w:val="hybridMultilevel"/>
    <w:tmpl w:val="92A0A5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AC858A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F130102"/>
    <w:multiLevelType w:val="hybridMultilevel"/>
    <w:tmpl w:val="C03A1310"/>
    <w:lvl w:ilvl="0" w:tplc="1B0296C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16cid:durableId="1520971788">
    <w:abstractNumId w:val="1"/>
  </w:num>
  <w:num w:numId="2" w16cid:durableId="252401414">
    <w:abstractNumId w:val="0"/>
  </w:num>
  <w:num w:numId="3" w16cid:durableId="449126798">
    <w:abstractNumId w:val="0"/>
  </w:num>
  <w:num w:numId="4" w16cid:durableId="921724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817190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4748"/>
    <w:rsid w:val="00004C4B"/>
    <w:rsid w:val="00014C4B"/>
    <w:rsid w:val="00015722"/>
    <w:rsid w:val="00023269"/>
    <w:rsid w:val="000258A2"/>
    <w:rsid w:val="00031B2B"/>
    <w:rsid w:val="0003441C"/>
    <w:rsid w:val="00036A9D"/>
    <w:rsid w:val="0004663B"/>
    <w:rsid w:val="00060DD7"/>
    <w:rsid w:val="00073ECC"/>
    <w:rsid w:val="00076A1D"/>
    <w:rsid w:val="000773EB"/>
    <w:rsid w:val="00085739"/>
    <w:rsid w:val="00097EC2"/>
    <w:rsid w:val="000D23CB"/>
    <w:rsid w:val="000D41E6"/>
    <w:rsid w:val="000E1F44"/>
    <w:rsid w:val="000F4220"/>
    <w:rsid w:val="00107C26"/>
    <w:rsid w:val="00110DFC"/>
    <w:rsid w:val="00117349"/>
    <w:rsid w:val="00124B53"/>
    <w:rsid w:val="00130525"/>
    <w:rsid w:val="0013213D"/>
    <w:rsid w:val="0013367C"/>
    <w:rsid w:val="00133F48"/>
    <w:rsid w:val="00134278"/>
    <w:rsid w:val="00135E02"/>
    <w:rsid w:val="001447D6"/>
    <w:rsid w:val="00146D4B"/>
    <w:rsid w:val="00147705"/>
    <w:rsid w:val="0015078A"/>
    <w:rsid w:val="00152F39"/>
    <w:rsid w:val="001615C1"/>
    <w:rsid w:val="0016226A"/>
    <w:rsid w:val="00171B87"/>
    <w:rsid w:val="00172D6E"/>
    <w:rsid w:val="00181E5E"/>
    <w:rsid w:val="00182224"/>
    <w:rsid w:val="001917E5"/>
    <w:rsid w:val="0019386D"/>
    <w:rsid w:val="001952BC"/>
    <w:rsid w:val="001D4EA6"/>
    <w:rsid w:val="00203CFC"/>
    <w:rsid w:val="00207BCB"/>
    <w:rsid w:val="0021116E"/>
    <w:rsid w:val="00226341"/>
    <w:rsid w:val="00235311"/>
    <w:rsid w:val="00251454"/>
    <w:rsid w:val="00251533"/>
    <w:rsid w:val="00254BB7"/>
    <w:rsid w:val="00257B07"/>
    <w:rsid w:val="002623D1"/>
    <w:rsid w:val="00262426"/>
    <w:rsid w:val="002668F4"/>
    <w:rsid w:val="00281984"/>
    <w:rsid w:val="00294268"/>
    <w:rsid w:val="002A6390"/>
    <w:rsid w:val="002B60A8"/>
    <w:rsid w:val="002C1EAF"/>
    <w:rsid w:val="002D42F3"/>
    <w:rsid w:val="002D6AA6"/>
    <w:rsid w:val="002E1F99"/>
    <w:rsid w:val="002F084E"/>
    <w:rsid w:val="002F4A2B"/>
    <w:rsid w:val="002F7E49"/>
    <w:rsid w:val="00312113"/>
    <w:rsid w:val="00323FE1"/>
    <w:rsid w:val="00325E38"/>
    <w:rsid w:val="00333FD4"/>
    <w:rsid w:val="003421EA"/>
    <w:rsid w:val="003459E5"/>
    <w:rsid w:val="0034609B"/>
    <w:rsid w:val="00372033"/>
    <w:rsid w:val="00376143"/>
    <w:rsid w:val="003822CB"/>
    <w:rsid w:val="003859D7"/>
    <w:rsid w:val="00394FD0"/>
    <w:rsid w:val="003A7F59"/>
    <w:rsid w:val="003B040A"/>
    <w:rsid w:val="003B1BCC"/>
    <w:rsid w:val="003B2523"/>
    <w:rsid w:val="003C6C12"/>
    <w:rsid w:val="003C7C8C"/>
    <w:rsid w:val="003D07D9"/>
    <w:rsid w:val="003D484F"/>
    <w:rsid w:val="003E54A7"/>
    <w:rsid w:val="003E6B41"/>
    <w:rsid w:val="003F1305"/>
    <w:rsid w:val="004003BA"/>
    <w:rsid w:val="00404E03"/>
    <w:rsid w:val="00432FA8"/>
    <w:rsid w:val="00433D3F"/>
    <w:rsid w:val="0043495B"/>
    <w:rsid w:val="00434E67"/>
    <w:rsid w:val="00435B30"/>
    <w:rsid w:val="00441115"/>
    <w:rsid w:val="00445CDE"/>
    <w:rsid w:val="0045339B"/>
    <w:rsid w:val="00457B2C"/>
    <w:rsid w:val="00460718"/>
    <w:rsid w:val="0047014E"/>
    <w:rsid w:val="004730ED"/>
    <w:rsid w:val="0047335F"/>
    <w:rsid w:val="004734BD"/>
    <w:rsid w:val="004A38D3"/>
    <w:rsid w:val="004B0CB9"/>
    <w:rsid w:val="004B1E88"/>
    <w:rsid w:val="004B2369"/>
    <w:rsid w:val="004B3700"/>
    <w:rsid w:val="004B7BDB"/>
    <w:rsid w:val="004C3230"/>
    <w:rsid w:val="00501C69"/>
    <w:rsid w:val="005209D1"/>
    <w:rsid w:val="005231DA"/>
    <w:rsid w:val="00542B92"/>
    <w:rsid w:val="005574F3"/>
    <w:rsid w:val="00570AD7"/>
    <w:rsid w:val="005766AF"/>
    <w:rsid w:val="00584A72"/>
    <w:rsid w:val="00593FFF"/>
    <w:rsid w:val="00597921"/>
    <w:rsid w:val="005B2122"/>
    <w:rsid w:val="005C31CD"/>
    <w:rsid w:val="005D0BCE"/>
    <w:rsid w:val="005D1F24"/>
    <w:rsid w:val="005D2248"/>
    <w:rsid w:val="005E7CCA"/>
    <w:rsid w:val="006046BD"/>
    <w:rsid w:val="0062488D"/>
    <w:rsid w:val="00633AF6"/>
    <w:rsid w:val="00641E12"/>
    <w:rsid w:val="00651EAA"/>
    <w:rsid w:val="006550AB"/>
    <w:rsid w:val="0065757A"/>
    <w:rsid w:val="00673C21"/>
    <w:rsid w:val="006857E1"/>
    <w:rsid w:val="00686E66"/>
    <w:rsid w:val="0068784A"/>
    <w:rsid w:val="00697D48"/>
    <w:rsid w:val="006A0735"/>
    <w:rsid w:val="006A29E6"/>
    <w:rsid w:val="006B349C"/>
    <w:rsid w:val="006B72D3"/>
    <w:rsid w:val="006C3BF2"/>
    <w:rsid w:val="006D162A"/>
    <w:rsid w:val="006F35F0"/>
    <w:rsid w:val="0073170A"/>
    <w:rsid w:val="00732616"/>
    <w:rsid w:val="00733590"/>
    <w:rsid w:val="00734333"/>
    <w:rsid w:val="007603B1"/>
    <w:rsid w:val="00774882"/>
    <w:rsid w:val="007860A8"/>
    <w:rsid w:val="007B59F0"/>
    <w:rsid w:val="007D513A"/>
    <w:rsid w:val="007D7910"/>
    <w:rsid w:val="007E13A9"/>
    <w:rsid w:val="007E57D4"/>
    <w:rsid w:val="007F32C2"/>
    <w:rsid w:val="00806719"/>
    <w:rsid w:val="00821FD1"/>
    <w:rsid w:val="00832B07"/>
    <w:rsid w:val="008554EA"/>
    <w:rsid w:val="008572CA"/>
    <w:rsid w:val="00857A58"/>
    <w:rsid w:val="0086439B"/>
    <w:rsid w:val="008758B4"/>
    <w:rsid w:val="008770DC"/>
    <w:rsid w:val="00886BBC"/>
    <w:rsid w:val="00886E2F"/>
    <w:rsid w:val="00892223"/>
    <w:rsid w:val="008962CF"/>
    <w:rsid w:val="00896E6B"/>
    <w:rsid w:val="008A4BEF"/>
    <w:rsid w:val="008A7972"/>
    <w:rsid w:val="008B0D02"/>
    <w:rsid w:val="008B6118"/>
    <w:rsid w:val="008B7173"/>
    <w:rsid w:val="008C2222"/>
    <w:rsid w:val="008C4BDA"/>
    <w:rsid w:val="008C5D23"/>
    <w:rsid w:val="008C7ADA"/>
    <w:rsid w:val="008E7416"/>
    <w:rsid w:val="00907848"/>
    <w:rsid w:val="00912DEC"/>
    <w:rsid w:val="00930BCB"/>
    <w:rsid w:val="00931D64"/>
    <w:rsid w:val="0094173B"/>
    <w:rsid w:val="0096019C"/>
    <w:rsid w:val="009619C5"/>
    <w:rsid w:val="0096266A"/>
    <w:rsid w:val="00976429"/>
    <w:rsid w:val="0098095A"/>
    <w:rsid w:val="0098237E"/>
    <w:rsid w:val="009851EF"/>
    <w:rsid w:val="00992B19"/>
    <w:rsid w:val="009A6D33"/>
    <w:rsid w:val="009B5344"/>
    <w:rsid w:val="009C68F2"/>
    <w:rsid w:val="009F0EC5"/>
    <w:rsid w:val="009F147A"/>
    <w:rsid w:val="00A10E1B"/>
    <w:rsid w:val="00A151E4"/>
    <w:rsid w:val="00A25774"/>
    <w:rsid w:val="00A31AA9"/>
    <w:rsid w:val="00A43510"/>
    <w:rsid w:val="00A50EB5"/>
    <w:rsid w:val="00A57AE8"/>
    <w:rsid w:val="00A57D78"/>
    <w:rsid w:val="00A67902"/>
    <w:rsid w:val="00A85052"/>
    <w:rsid w:val="00A93FA4"/>
    <w:rsid w:val="00AA3BDF"/>
    <w:rsid w:val="00AD73BE"/>
    <w:rsid w:val="00AD7C4E"/>
    <w:rsid w:val="00AE072A"/>
    <w:rsid w:val="00AE1124"/>
    <w:rsid w:val="00AE1965"/>
    <w:rsid w:val="00AE4BED"/>
    <w:rsid w:val="00AE61D9"/>
    <w:rsid w:val="00AF6F8F"/>
    <w:rsid w:val="00B123FB"/>
    <w:rsid w:val="00B137E9"/>
    <w:rsid w:val="00B14102"/>
    <w:rsid w:val="00B219BB"/>
    <w:rsid w:val="00B319AE"/>
    <w:rsid w:val="00B3497C"/>
    <w:rsid w:val="00B418C7"/>
    <w:rsid w:val="00B42A07"/>
    <w:rsid w:val="00B54A3C"/>
    <w:rsid w:val="00B57A83"/>
    <w:rsid w:val="00B668F0"/>
    <w:rsid w:val="00B70083"/>
    <w:rsid w:val="00B7506B"/>
    <w:rsid w:val="00B75907"/>
    <w:rsid w:val="00B81EF2"/>
    <w:rsid w:val="00B82C13"/>
    <w:rsid w:val="00B8562E"/>
    <w:rsid w:val="00B86906"/>
    <w:rsid w:val="00B92B25"/>
    <w:rsid w:val="00B951B0"/>
    <w:rsid w:val="00BA627E"/>
    <w:rsid w:val="00BA7260"/>
    <w:rsid w:val="00BA7D22"/>
    <w:rsid w:val="00BB1C23"/>
    <w:rsid w:val="00BF7943"/>
    <w:rsid w:val="00C0081B"/>
    <w:rsid w:val="00C02331"/>
    <w:rsid w:val="00C04225"/>
    <w:rsid w:val="00C10C57"/>
    <w:rsid w:val="00C13615"/>
    <w:rsid w:val="00C16266"/>
    <w:rsid w:val="00C1630A"/>
    <w:rsid w:val="00C20F79"/>
    <w:rsid w:val="00C31AC9"/>
    <w:rsid w:val="00C42389"/>
    <w:rsid w:val="00C42BD3"/>
    <w:rsid w:val="00C43EC0"/>
    <w:rsid w:val="00C531AF"/>
    <w:rsid w:val="00C61D7C"/>
    <w:rsid w:val="00C65A20"/>
    <w:rsid w:val="00C7179E"/>
    <w:rsid w:val="00C76BE3"/>
    <w:rsid w:val="00C76C50"/>
    <w:rsid w:val="00C800F0"/>
    <w:rsid w:val="00C83B11"/>
    <w:rsid w:val="00C86066"/>
    <w:rsid w:val="00CC0BB5"/>
    <w:rsid w:val="00CC310B"/>
    <w:rsid w:val="00CC5687"/>
    <w:rsid w:val="00CD34EF"/>
    <w:rsid w:val="00CE349F"/>
    <w:rsid w:val="00CE3E6D"/>
    <w:rsid w:val="00CE78ED"/>
    <w:rsid w:val="00D05139"/>
    <w:rsid w:val="00D11A2E"/>
    <w:rsid w:val="00D17097"/>
    <w:rsid w:val="00D34454"/>
    <w:rsid w:val="00D403A8"/>
    <w:rsid w:val="00D513AA"/>
    <w:rsid w:val="00D52EF0"/>
    <w:rsid w:val="00D62534"/>
    <w:rsid w:val="00D70465"/>
    <w:rsid w:val="00D714AF"/>
    <w:rsid w:val="00D75F4B"/>
    <w:rsid w:val="00D82C9A"/>
    <w:rsid w:val="00D9228E"/>
    <w:rsid w:val="00DA0452"/>
    <w:rsid w:val="00DB50BC"/>
    <w:rsid w:val="00DC38E8"/>
    <w:rsid w:val="00DD58E1"/>
    <w:rsid w:val="00DF4642"/>
    <w:rsid w:val="00E01F65"/>
    <w:rsid w:val="00E0742E"/>
    <w:rsid w:val="00E11229"/>
    <w:rsid w:val="00E1123E"/>
    <w:rsid w:val="00E12D82"/>
    <w:rsid w:val="00E15F15"/>
    <w:rsid w:val="00E25195"/>
    <w:rsid w:val="00E3136B"/>
    <w:rsid w:val="00E4142C"/>
    <w:rsid w:val="00E423AA"/>
    <w:rsid w:val="00E46E1F"/>
    <w:rsid w:val="00E55ED1"/>
    <w:rsid w:val="00E72754"/>
    <w:rsid w:val="00E86A6C"/>
    <w:rsid w:val="00E93ED0"/>
    <w:rsid w:val="00EA3CD9"/>
    <w:rsid w:val="00EA6026"/>
    <w:rsid w:val="00EB1338"/>
    <w:rsid w:val="00EB4A11"/>
    <w:rsid w:val="00EB6060"/>
    <w:rsid w:val="00ED18C9"/>
    <w:rsid w:val="00ED3B06"/>
    <w:rsid w:val="00EE10A6"/>
    <w:rsid w:val="00EE2D80"/>
    <w:rsid w:val="00EE7C61"/>
    <w:rsid w:val="00EF6DA1"/>
    <w:rsid w:val="00F00D94"/>
    <w:rsid w:val="00F20019"/>
    <w:rsid w:val="00F27C80"/>
    <w:rsid w:val="00F31DA9"/>
    <w:rsid w:val="00F320CA"/>
    <w:rsid w:val="00F40651"/>
    <w:rsid w:val="00F4076D"/>
    <w:rsid w:val="00F4093E"/>
    <w:rsid w:val="00F41A98"/>
    <w:rsid w:val="00F4316F"/>
    <w:rsid w:val="00F44972"/>
    <w:rsid w:val="00F5625C"/>
    <w:rsid w:val="00F5755C"/>
    <w:rsid w:val="00F6384B"/>
    <w:rsid w:val="00F75C89"/>
    <w:rsid w:val="00F7723D"/>
    <w:rsid w:val="00F77C6C"/>
    <w:rsid w:val="00F86DFF"/>
    <w:rsid w:val="00F94FEF"/>
    <w:rsid w:val="00FB0BBB"/>
    <w:rsid w:val="00FB0D73"/>
    <w:rsid w:val="00FB3FA2"/>
    <w:rsid w:val="00FB6B02"/>
    <w:rsid w:val="00FC1CD3"/>
    <w:rsid w:val="00FC58BB"/>
    <w:rsid w:val="00FC763D"/>
    <w:rsid w:val="00FD2657"/>
    <w:rsid w:val="00FF08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4067E"/>
  <w15:docId w15:val="{7DA1C4B5-C0C3-4C8A-914E-3246A046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a">
    <w:basedOn w:val="prastasis"/>
    <w:next w:val="prastasiniatinklio"/>
    <w:link w:val="prastasistinklapisDiagrama"/>
    <w:rsid w:val="00774882"/>
    <w:pPr>
      <w:spacing w:before="100" w:beforeAutospacing="1" w:after="100" w:afterAutospacing="1"/>
    </w:pPr>
    <w:rPr>
      <w:rFonts w:ascii="TimesLT" w:hAnsi="TimesLT"/>
      <w:szCs w:val="24"/>
    </w:rPr>
  </w:style>
  <w:style w:type="character" w:customStyle="1" w:styleId="prastasistinklapisDiagrama">
    <w:name w:val="Įprastasis (tinklapis) Diagrama"/>
    <w:link w:val="a"/>
    <w:rsid w:val="00774882"/>
    <w:rPr>
      <w:rFonts w:ascii="TimesLT" w:hAnsi="TimesLT"/>
      <w:sz w:val="24"/>
      <w:szCs w:val="24"/>
      <w:lang w:val="lt-LT" w:eastAsia="lt-LT" w:bidi="ar-SA"/>
    </w:rPr>
  </w:style>
  <w:style w:type="numbering" w:styleId="111111">
    <w:name w:val="Outline List 2"/>
    <w:basedOn w:val="Sraonra"/>
    <w:rsid w:val="00774882"/>
    <w:pPr>
      <w:numPr>
        <w:numId w:val="1"/>
      </w:numPr>
    </w:pPr>
  </w:style>
  <w:style w:type="character" w:customStyle="1" w:styleId="PoratDiagrama">
    <w:name w:val="Poraštė Diagrama"/>
    <w:link w:val="Porat"/>
    <w:rsid w:val="00774882"/>
    <w:rPr>
      <w:sz w:val="24"/>
      <w:lang w:eastAsia="en-US"/>
    </w:rPr>
  </w:style>
  <w:style w:type="paragraph" w:styleId="prastasiniatinklio">
    <w:name w:val="Normal (Web)"/>
    <w:basedOn w:val="prastasis"/>
    <w:link w:val="prastasiniatinklioDiagrama"/>
    <w:rsid w:val="00774882"/>
    <w:rPr>
      <w:szCs w:val="24"/>
    </w:rPr>
  </w:style>
  <w:style w:type="character" w:styleId="Komentaronuoroda">
    <w:name w:val="annotation reference"/>
    <w:rsid w:val="008C5D23"/>
    <w:rPr>
      <w:sz w:val="16"/>
      <w:szCs w:val="16"/>
    </w:rPr>
  </w:style>
  <w:style w:type="paragraph" w:styleId="Komentarotekstas">
    <w:name w:val="annotation text"/>
    <w:basedOn w:val="prastasis"/>
    <w:link w:val="KomentarotekstasDiagrama"/>
    <w:rsid w:val="008C5D23"/>
    <w:rPr>
      <w:sz w:val="20"/>
    </w:rPr>
  </w:style>
  <w:style w:type="character" w:customStyle="1" w:styleId="KomentarotekstasDiagrama">
    <w:name w:val="Komentaro tekstas Diagrama"/>
    <w:link w:val="Komentarotekstas"/>
    <w:rsid w:val="008C5D23"/>
    <w:rPr>
      <w:lang w:eastAsia="en-US"/>
    </w:rPr>
  </w:style>
  <w:style w:type="paragraph" w:styleId="Komentarotema">
    <w:name w:val="annotation subject"/>
    <w:basedOn w:val="Komentarotekstas"/>
    <w:next w:val="Komentarotekstas"/>
    <w:link w:val="KomentarotemaDiagrama"/>
    <w:rsid w:val="008C5D23"/>
    <w:rPr>
      <w:b/>
      <w:bCs/>
    </w:rPr>
  </w:style>
  <w:style w:type="character" w:customStyle="1" w:styleId="KomentarotemaDiagrama">
    <w:name w:val="Komentaro tema Diagrama"/>
    <w:link w:val="Komentarotema"/>
    <w:rsid w:val="008C5D23"/>
    <w:rPr>
      <w:b/>
      <w:bCs/>
      <w:lang w:eastAsia="en-US"/>
    </w:rPr>
  </w:style>
  <w:style w:type="character" w:customStyle="1" w:styleId="prastasiniatinklioDiagrama">
    <w:name w:val="Įprastas (žiniatinklio) Diagrama"/>
    <w:link w:val="prastasiniatinklio"/>
    <w:rsid w:val="002D42F3"/>
    <w:rPr>
      <w:sz w:val="24"/>
      <w:szCs w:val="24"/>
      <w:lang w:eastAsia="en-US"/>
    </w:rPr>
  </w:style>
  <w:style w:type="paragraph" w:styleId="Sraopastraipa">
    <w:name w:val="List Paragraph"/>
    <w:basedOn w:val="prastasis"/>
    <w:qFormat/>
    <w:rsid w:val="002D42F3"/>
    <w:pPr>
      <w:ind w:left="720"/>
      <w:contextualSpacing/>
    </w:pPr>
    <w:rPr>
      <w:szCs w:val="24"/>
    </w:rPr>
  </w:style>
  <w:style w:type="paragraph" w:styleId="Turinioantrat">
    <w:name w:val="TOC Heading"/>
    <w:basedOn w:val="Antrat1"/>
    <w:next w:val="prastasis"/>
    <w:qFormat/>
    <w:rsid w:val="002D42F3"/>
    <w:pPr>
      <w:keepLines/>
      <w:spacing w:before="240" w:line="259" w:lineRule="auto"/>
      <w:jc w:val="left"/>
      <w:outlineLvl w:val="9"/>
    </w:pPr>
    <w:rPr>
      <w:rFonts w:ascii="Calibri Light" w:hAnsi="Calibri Light"/>
      <w:b w:val="0"/>
      <w:color w:val="2F5496"/>
      <w:sz w:val="32"/>
      <w:szCs w:val="32"/>
      <w:lang w:val="lt-LT"/>
    </w:rPr>
  </w:style>
  <w:style w:type="paragraph" w:styleId="Turinys1">
    <w:name w:val="toc 1"/>
    <w:basedOn w:val="prastasis"/>
    <w:next w:val="prastasis"/>
    <w:autoRedefine/>
    <w:rsid w:val="002D42F3"/>
    <w:pPr>
      <w:spacing w:after="100"/>
    </w:pPr>
    <w:rPr>
      <w:szCs w:val="24"/>
    </w:rPr>
  </w:style>
  <w:style w:type="paragraph" w:styleId="Turinys2">
    <w:name w:val="toc 2"/>
    <w:basedOn w:val="prastasis"/>
    <w:next w:val="prastasis"/>
    <w:autoRedefine/>
    <w:rsid w:val="002D42F3"/>
    <w:pPr>
      <w:spacing w:after="100" w:line="259" w:lineRule="auto"/>
      <w:ind w:left="220"/>
    </w:pPr>
    <w:rPr>
      <w:rFonts w:ascii="Calibri" w:hAnsi="Calibri"/>
      <w:sz w:val="22"/>
      <w:szCs w:val="22"/>
    </w:rPr>
  </w:style>
  <w:style w:type="paragraph" w:styleId="Turinys3">
    <w:name w:val="toc 3"/>
    <w:basedOn w:val="prastasis"/>
    <w:next w:val="prastasis"/>
    <w:autoRedefine/>
    <w:rsid w:val="002D42F3"/>
    <w:pPr>
      <w:spacing w:after="100" w:line="259" w:lineRule="auto"/>
      <w:ind w:left="440"/>
    </w:pPr>
    <w:rPr>
      <w:rFonts w:ascii="Calibri" w:hAnsi="Calibri"/>
      <w:sz w:val="22"/>
      <w:szCs w:val="22"/>
    </w:rPr>
  </w:style>
  <w:style w:type="paragraph" w:styleId="Betarp">
    <w:name w:val="No Spacing"/>
    <w:qFormat/>
    <w:rsid w:val="00434E67"/>
    <w:rPr>
      <w:sz w:val="24"/>
    </w:rPr>
  </w:style>
  <w:style w:type="character" w:styleId="Perirtashipersaitas">
    <w:name w:val="FollowedHyperlink"/>
    <w:rsid w:val="00EF6DA1"/>
    <w:rPr>
      <w:color w:val="954F72"/>
      <w:u w:val="single"/>
    </w:rPr>
  </w:style>
  <w:style w:type="paragraph" w:customStyle="1" w:styleId="msonormal0">
    <w:name w:val="msonormal"/>
    <w:basedOn w:val="prastasis"/>
    <w:rsid w:val="00EF6DA1"/>
    <w:pPr>
      <w:spacing w:before="100" w:beforeAutospacing="1" w:after="100" w:afterAutospacing="1"/>
    </w:pPr>
    <w:rPr>
      <w:rFonts w:ascii="TimesLT" w:hAnsi="TimesLT"/>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06927">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48209387">
      <w:bodyDiv w:val="1"/>
      <w:marLeft w:val="0"/>
      <w:marRight w:val="0"/>
      <w:marTop w:val="0"/>
      <w:marBottom w:val="0"/>
      <w:divBdr>
        <w:top w:val="none" w:sz="0" w:space="0" w:color="auto"/>
        <w:left w:val="none" w:sz="0" w:space="0" w:color="auto"/>
        <w:bottom w:val="none" w:sz="0" w:space="0" w:color="auto"/>
        <w:right w:val="none" w:sz="0" w:space="0" w:color="auto"/>
      </w:divBdr>
    </w:div>
    <w:div w:id="98254320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38835881">
      <w:bodyDiv w:val="1"/>
      <w:marLeft w:val="0"/>
      <w:marRight w:val="0"/>
      <w:marTop w:val="0"/>
      <w:marBottom w:val="0"/>
      <w:divBdr>
        <w:top w:val="none" w:sz="0" w:space="0" w:color="auto"/>
        <w:left w:val="none" w:sz="0" w:space="0" w:color="auto"/>
        <w:bottom w:val="none" w:sz="0" w:space="0" w:color="auto"/>
        <w:right w:val="none" w:sz="0" w:space="0" w:color="auto"/>
      </w:divBdr>
    </w:div>
    <w:div w:id="1252004844">
      <w:bodyDiv w:val="1"/>
      <w:marLeft w:val="0"/>
      <w:marRight w:val="0"/>
      <w:marTop w:val="0"/>
      <w:marBottom w:val="0"/>
      <w:divBdr>
        <w:top w:val="none" w:sz="0" w:space="0" w:color="auto"/>
        <w:left w:val="none" w:sz="0" w:space="0" w:color="auto"/>
        <w:bottom w:val="none" w:sz="0" w:space="0" w:color="auto"/>
        <w:right w:val="none" w:sz="0" w:space="0" w:color="auto"/>
      </w:divBdr>
    </w:div>
    <w:div w:id="1523663952">
      <w:bodyDiv w:val="1"/>
      <w:marLeft w:val="0"/>
      <w:marRight w:val="0"/>
      <w:marTop w:val="0"/>
      <w:marBottom w:val="0"/>
      <w:divBdr>
        <w:top w:val="none" w:sz="0" w:space="0" w:color="auto"/>
        <w:left w:val="none" w:sz="0" w:space="0" w:color="auto"/>
        <w:bottom w:val="none" w:sz="0" w:space="0" w:color="auto"/>
        <w:right w:val="none" w:sz="0" w:space="0" w:color="auto"/>
      </w:divBdr>
    </w:div>
    <w:div w:id="2039816003">
      <w:bodyDiv w:val="1"/>
      <w:marLeft w:val="0"/>
      <w:marRight w:val="0"/>
      <w:marTop w:val="0"/>
      <w:marBottom w:val="0"/>
      <w:divBdr>
        <w:top w:val="none" w:sz="0" w:space="0" w:color="auto"/>
        <w:left w:val="none" w:sz="0" w:space="0" w:color="auto"/>
        <w:bottom w:val="none" w:sz="0" w:space="0" w:color="auto"/>
        <w:right w:val="none" w:sz="0" w:space="0" w:color="auto"/>
      </w:divBdr>
    </w:div>
    <w:div w:id="212364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rektorius@jurbarkoautobus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urbarkoautobusai.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Vartotojas_3\Documents\Finansin&#279;s%20atskaitomyb&#279;s\2023%20m\lente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lt-LT" sz="1200" b="1">
                <a:solidFill>
                  <a:sysClr val="windowText" lastClr="000000"/>
                </a:solidFill>
                <a:latin typeface="Times New Roman" panose="02020603050405020304" pitchFamily="18" charset="0"/>
                <a:cs typeface="Times New Roman" panose="02020603050405020304" pitchFamily="18" charset="0"/>
              </a:rPr>
              <a:t>Transporto priemonių parko struktūra </a:t>
            </a:r>
          </a:p>
          <a:p>
            <a:pPr>
              <a:defRPr>
                <a:solidFill>
                  <a:sysClr val="windowText" lastClr="000000"/>
                </a:solidFill>
              </a:defRPr>
            </a:pPr>
            <a:r>
              <a:rPr lang="lt-LT" sz="1200" b="1">
                <a:solidFill>
                  <a:sysClr val="windowText" lastClr="000000"/>
                </a:solidFill>
                <a:latin typeface="Times New Roman" panose="02020603050405020304" pitchFamily="18" charset="0"/>
                <a:cs typeface="Times New Roman" panose="02020603050405020304" pitchFamily="18" charset="0"/>
              </a:rPr>
              <a:t>pagal amžių</a:t>
            </a:r>
            <a:r>
              <a:rPr lang="lt-LT" sz="1200" b="1" baseline="0">
                <a:solidFill>
                  <a:sysClr val="windowText" lastClr="000000"/>
                </a:solidFill>
                <a:latin typeface="Times New Roman" panose="02020603050405020304" pitchFamily="18" charset="0"/>
                <a:cs typeface="Times New Roman" panose="02020603050405020304" pitchFamily="18" charset="0"/>
              </a:rPr>
              <a:t> 2023 m.</a:t>
            </a:r>
            <a:endParaRPr lang="lt-LT"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solidFill>
              <a:schemeClr val="tx2">
                <a:lumMod val="20000"/>
                <a:lumOff val="80000"/>
              </a:schemeClr>
            </a:solidFill>
            <a:ln>
              <a:solidFill>
                <a:sysClr val="windowText" lastClr="000000"/>
              </a:solidFill>
            </a:ln>
          </c:spPr>
          <c:dPt>
            <c:idx val="0"/>
            <c:bubble3D val="0"/>
            <c:spPr>
              <a:solidFill>
                <a:schemeClr val="tx2">
                  <a:lumMod val="20000"/>
                  <a:lumOff val="80000"/>
                </a:schemeClr>
              </a:solidFill>
              <a:ln w="25400">
                <a:solidFill>
                  <a:sysClr val="windowText" lastClr="000000"/>
                </a:solidFill>
              </a:ln>
              <a:effectLst/>
              <a:sp3d contourW="25400">
                <a:contourClr>
                  <a:sysClr val="windowText" lastClr="000000"/>
                </a:contourClr>
              </a:sp3d>
            </c:spPr>
            <c:extLst>
              <c:ext xmlns:c16="http://schemas.microsoft.com/office/drawing/2014/chart" uri="{C3380CC4-5D6E-409C-BE32-E72D297353CC}">
                <c16:uniqueId val="{00000001-6BFC-40D6-97D5-CA05C6586484}"/>
              </c:ext>
            </c:extLst>
          </c:dPt>
          <c:dPt>
            <c:idx val="1"/>
            <c:bubble3D val="0"/>
            <c:spPr>
              <a:solidFill>
                <a:schemeClr val="tx2">
                  <a:lumMod val="20000"/>
                  <a:lumOff val="80000"/>
                </a:schemeClr>
              </a:solidFill>
              <a:ln w="25400">
                <a:solidFill>
                  <a:sysClr val="windowText" lastClr="000000"/>
                </a:solidFill>
              </a:ln>
              <a:effectLst/>
              <a:sp3d contourW="25400">
                <a:contourClr>
                  <a:sysClr val="windowText" lastClr="000000"/>
                </a:contourClr>
              </a:sp3d>
            </c:spPr>
            <c:extLst>
              <c:ext xmlns:c16="http://schemas.microsoft.com/office/drawing/2014/chart" uri="{C3380CC4-5D6E-409C-BE32-E72D297353CC}">
                <c16:uniqueId val="{00000003-6BFC-40D6-97D5-CA05C6586484}"/>
              </c:ext>
            </c:extLst>
          </c:dPt>
          <c:dPt>
            <c:idx val="2"/>
            <c:bubble3D val="0"/>
            <c:spPr>
              <a:solidFill>
                <a:schemeClr val="tx2">
                  <a:lumMod val="20000"/>
                  <a:lumOff val="80000"/>
                </a:schemeClr>
              </a:solidFill>
              <a:ln w="25400">
                <a:solidFill>
                  <a:sysClr val="windowText" lastClr="000000"/>
                </a:solidFill>
              </a:ln>
              <a:effectLst/>
              <a:sp3d contourW="25400">
                <a:contourClr>
                  <a:sysClr val="windowText" lastClr="000000"/>
                </a:contourClr>
              </a:sp3d>
            </c:spPr>
            <c:extLst>
              <c:ext xmlns:c16="http://schemas.microsoft.com/office/drawing/2014/chart" uri="{C3380CC4-5D6E-409C-BE32-E72D297353CC}">
                <c16:uniqueId val="{00000005-6BFC-40D6-97D5-CA05C6586484}"/>
              </c:ext>
            </c:extLst>
          </c:dPt>
          <c:dPt>
            <c:idx val="3"/>
            <c:bubble3D val="0"/>
            <c:spPr>
              <a:solidFill>
                <a:schemeClr val="tx2">
                  <a:lumMod val="20000"/>
                  <a:lumOff val="80000"/>
                </a:schemeClr>
              </a:solidFill>
              <a:ln w="25400">
                <a:solidFill>
                  <a:sysClr val="windowText" lastClr="000000"/>
                </a:solidFill>
              </a:ln>
              <a:effectLst/>
              <a:sp3d contourW="25400">
                <a:contourClr>
                  <a:sysClr val="windowText" lastClr="000000"/>
                </a:contourClr>
              </a:sp3d>
            </c:spPr>
            <c:extLst>
              <c:ext xmlns:c16="http://schemas.microsoft.com/office/drawing/2014/chart" uri="{C3380CC4-5D6E-409C-BE32-E72D297353CC}">
                <c16:uniqueId val="{00000007-6BFC-40D6-97D5-CA05C6586484}"/>
              </c:ext>
            </c:extLst>
          </c:dPt>
          <c:dLbls>
            <c:dLbl>
              <c:idx val="0"/>
              <c:layout>
                <c:manualLayout>
                  <c:x val="-7.0825349956255571E-2"/>
                  <c:y val="9.4538495188101493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2383158355205599"/>
                      <c:h val="0.11074693788276466"/>
                    </c:manualLayout>
                  </c15:layout>
                </c:ext>
                <c:ext xmlns:c16="http://schemas.microsoft.com/office/drawing/2014/chart" uri="{C3380CC4-5D6E-409C-BE32-E72D297353CC}">
                  <c16:uniqueId val="{00000001-6BFC-40D6-97D5-CA05C6586484}"/>
                </c:ext>
              </c:extLst>
            </c:dLbl>
            <c:dLbl>
              <c:idx val="1"/>
              <c:layout>
                <c:manualLayout>
                  <c:x val="-0.17667595174768674"/>
                  <c:y val="-0.1176118460873965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BFC-40D6-97D5-CA05C6586484}"/>
                </c:ext>
              </c:extLst>
            </c:dLbl>
            <c:dLbl>
              <c:idx val="2"/>
              <c:layout>
                <c:manualLayout>
                  <c:x val="0.164913167104112"/>
                  <c:y val="-8.647674249052202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BFC-40D6-97D5-CA05C6586484}"/>
                </c:ext>
              </c:extLst>
            </c:dLbl>
            <c:dLbl>
              <c:idx val="3"/>
              <c:layout>
                <c:manualLayout>
                  <c:x val="0.1203444888716126"/>
                  <c:y val="8.938500302642131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BFC-40D6-97D5-CA05C658648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Lapas1!$B$11:$B$14</c:f>
              <c:strCache>
                <c:ptCount val="4"/>
                <c:pt idx="0">
                  <c:v>Iki 5 m.</c:v>
                </c:pt>
                <c:pt idx="1">
                  <c:v>Nuo 6 m. iki 10 m.</c:v>
                </c:pt>
                <c:pt idx="2">
                  <c:v>Nuo 11 m. iki 20 m.</c:v>
                </c:pt>
                <c:pt idx="3">
                  <c:v>Nuo 21 m.</c:v>
                </c:pt>
              </c:strCache>
            </c:strRef>
          </c:cat>
          <c:val>
            <c:numRef>
              <c:f>Lapas1!$C$11:$C$14</c:f>
              <c:numCache>
                <c:formatCode>General</c:formatCode>
                <c:ptCount val="4"/>
                <c:pt idx="0">
                  <c:v>5</c:v>
                </c:pt>
                <c:pt idx="1">
                  <c:v>19</c:v>
                </c:pt>
                <c:pt idx="2">
                  <c:v>9</c:v>
                </c:pt>
                <c:pt idx="3">
                  <c:v>7</c:v>
                </c:pt>
              </c:numCache>
            </c:numRef>
          </c:val>
          <c:extLst>
            <c:ext xmlns:c16="http://schemas.microsoft.com/office/drawing/2014/chart" uri="{C3380CC4-5D6E-409C-BE32-E72D297353CC}">
              <c16:uniqueId val="{00000008-6BFC-40D6-97D5-CA05C6586484}"/>
            </c:ext>
          </c:extLst>
        </c:ser>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A-6BFC-40D6-97D5-CA05C658648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C-6BFC-40D6-97D5-CA05C658648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E-6BFC-40D6-97D5-CA05C658648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0-6BFC-40D6-97D5-CA05C6586484}"/>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Lapas1!$B$11:$B$14</c:f>
              <c:strCache>
                <c:ptCount val="4"/>
                <c:pt idx="0">
                  <c:v>Iki 5 m.</c:v>
                </c:pt>
                <c:pt idx="1">
                  <c:v>Nuo 6 m. iki 10 m.</c:v>
                </c:pt>
                <c:pt idx="2">
                  <c:v>Nuo 11 m. iki 20 m.</c:v>
                </c:pt>
                <c:pt idx="3">
                  <c:v>Nuo 21 m.</c:v>
                </c:pt>
              </c:strCache>
            </c:strRef>
          </c:cat>
          <c:val>
            <c:numRef>
              <c:f>Lapas1!$D$11:$D$14</c:f>
              <c:numCache>
                <c:formatCode>General</c:formatCode>
                <c:ptCount val="4"/>
                <c:pt idx="0">
                  <c:v>12.5</c:v>
                </c:pt>
                <c:pt idx="1">
                  <c:v>47.5</c:v>
                </c:pt>
                <c:pt idx="2">
                  <c:v>22.5</c:v>
                </c:pt>
                <c:pt idx="3">
                  <c:v>17.5</c:v>
                </c:pt>
              </c:numCache>
            </c:numRef>
          </c:val>
          <c:extLst>
            <c:ext xmlns:c16="http://schemas.microsoft.com/office/drawing/2014/chart" uri="{C3380CC4-5D6E-409C-BE32-E72D297353CC}">
              <c16:uniqueId val="{00000011-6BFC-40D6-97D5-CA05C6586484}"/>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atsakymas</Template>
  <TotalTime>2</TotalTime>
  <Pages>14</Pages>
  <Words>18005</Words>
  <Characters>10263</Characters>
  <Application>Microsoft Office Word</Application>
  <DocSecurity>0</DocSecurity>
  <Lines>85</Lines>
  <Paragraphs>56</Paragraphs>
  <ScaleCrop>false</ScaleCrop>
  <Company>Sveikatos apsaugos ministerija</Company>
  <LinksUpToDate>false</LinksUpToDate>
  <CharactersWithSpaces>28212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2024-04-16T06:34:00Z</dcterms:created>
  <dcterms:modified xsi:type="dcterms:W3CDTF">2024-04-16T06:58:00Z</dcterms:modified>
</cp:coreProperties>
</file>