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F83FE" w14:textId="77777777" w:rsidR="00FC1CD3" w:rsidRDefault="00F320CA" w:rsidP="00F320CA">
      <w:pPr>
        <w:jc w:val="right"/>
        <w:rPr>
          <w:lang w:val="en-US"/>
        </w:rPr>
      </w:pPr>
      <w:r>
        <w:t>Projektas</w:t>
      </w:r>
    </w:p>
    <w:p w14:paraId="5F778DA0" w14:textId="77777777" w:rsidR="00F320CA" w:rsidRDefault="00F320CA" w:rsidP="001069C6">
      <w:pPr>
        <w:rPr>
          <w:b/>
          <w:bCs/>
          <w:lang w:val="en-US"/>
        </w:rPr>
      </w:pPr>
    </w:p>
    <w:p w14:paraId="0881119D" w14:textId="77777777" w:rsidR="00F320CA" w:rsidRDefault="00F320CA">
      <w:pPr>
        <w:jc w:val="center"/>
        <w:rPr>
          <w:b/>
          <w:bCs/>
          <w:lang w:val="en-US"/>
        </w:rPr>
      </w:pPr>
    </w:p>
    <w:p w14:paraId="5A8D6962" w14:textId="77777777" w:rsidR="00FC1CD3" w:rsidRDefault="00F20019">
      <w:pPr>
        <w:jc w:val="center"/>
        <w:rPr>
          <w:b/>
        </w:rPr>
      </w:pPr>
      <w:r>
        <w:rPr>
          <w:b/>
          <w:lang w:val="en-US"/>
        </w:rPr>
        <w:t xml:space="preserve">JURBARKO RAJONO </w:t>
      </w:r>
      <w:r>
        <w:rPr>
          <w:b/>
        </w:rPr>
        <w:t>SAVIVALDYBĖS TARYBA</w:t>
      </w:r>
    </w:p>
    <w:p w14:paraId="7E10BB0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B3B6E60" w14:textId="77777777">
        <w:trPr>
          <w:cantSplit/>
        </w:trPr>
        <w:tc>
          <w:tcPr>
            <w:tcW w:w="9654" w:type="dxa"/>
            <w:tcBorders>
              <w:top w:val="nil"/>
              <w:left w:val="nil"/>
              <w:bottom w:val="nil"/>
              <w:right w:val="nil"/>
            </w:tcBorders>
          </w:tcPr>
          <w:p w14:paraId="62E3E0FE" w14:textId="77777777" w:rsidR="00FC1CD3" w:rsidRDefault="00F20019">
            <w:pPr>
              <w:pStyle w:val="Antrat1"/>
              <w:rPr>
                <w:caps/>
                <w:szCs w:val="24"/>
                <w:lang w:val="lt-LT"/>
              </w:rPr>
            </w:pPr>
            <w:r>
              <w:rPr>
                <w:szCs w:val="24"/>
                <w:lang w:val="lt-LT"/>
              </w:rPr>
              <w:t>SPRENDIMAS</w:t>
            </w:r>
          </w:p>
        </w:tc>
      </w:tr>
      <w:bookmarkStart w:id="0" w:name="DOC_DATA"/>
      <w:tr w:rsidR="00FC1CD3" w14:paraId="16DC59BA" w14:textId="77777777">
        <w:trPr>
          <w:cantSplit/>
        </w:trPr>
        <w:tc>
          <w:tcPr>
            <w:tcW w:w="9654" w:type="dxa"/>
            <w:tcBorders>
              <w:top w:val="nil"/>
              <w:left w:val="nil"/>
              <w:bottom w:val="nil"/>
              <w:right w:val="nil"/>
            </w:tcBorders>
          </w:tcPr>
          <w:p w14:paraId="12064D9E" w14:textId="77777777" w:rsidR="00FC1CD3" w:rsidRPr="00AE61D9" w:rsidRDefault="00724D5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JURBARKO LIGONINĖS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B7569">
              <w:rPr>
                <w:b/>
              </w:rPr>
            </w:r>
            <w:r w:rsidR="00AB7569">
              <w:rPr>
                <w:b/>
              </w:rPr>
              <w:fldChar w:fldCharType="separate"/>
            </w:r>
            <w:r w:rsidRPr="00AE61D9">
              <w:rPr>
                <w:b/>
              </w:rPr>
              <w:fldChar w:fldCharType="end"/>
            </w:r>
          </w:p>
        </w:tc>
      </w:tr>
      <w:tr w:rsidR="00FC1CD3" w14:paraId="08C4A9F9" w14:textId="77777777">
        <w:trPr>
          <w:cantSplit/>
        </w:trPr>
        <w:tc>
          <w:tcPr>
            <w:tcW w:w="9654" w:type="dxa"/>
            <w:tcBorders>
              <w:top w:val="nil"/>
              <w:left w:val="nil"/>
              <w:bottom w:val="nil"/>
              <w:right w:val="nil"/>
            </w:tcBorders>
          </w:tcPr>
          <w:p w14:paraId="1E6AF84F" w14:textId="77777777" w:rsidR="00FC1CD3" w:rsidRPr="00AE61D9" w:rsidRDefault="00FC1CD3">
            <w:pPr>
              <w:pStyle w:val="Antrats"/>
              <w:tabs>
                <w:tab w:val="left" w:pos="1296"/>
              </w:tabs>
              <w:jc w:val="center"/>
              <w:rPr>
                <w:b/>
                <w:caps/>
              </w:rPr>
            </w:pPr>
          </w:p>
        </w:tc>
      </w:tr>
      <w:tr w:rsidR="00FC1CD3" w14:paraId="11211FD7" w14:textId="77777777" w:rsidTr="00BA627E">
        <w:trPr>
          <w:cantSplit/>
          <w:trHeight w:val="359"/>
        </w:trPr>
        <w:tc>
          <w:tcPr>
            <w:tcW w:w="9654" w:type="dxa"/>
            <w:tcBorders>
              <w:top w:val="nil"/>
              <w:left w:val="nil"/>
              <w:bottom w:val="nil"/>
              <w:right w:val="nil"/>
            </w:tcBorders>
          </w:tcPr>
          <w:p w14:paraId="7BB95C91" w14:textId="77777777" w:rsidR="00FC1CD3" w:rsidRPr="00AE61D9" w:rsidRDefault="00724D5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TSP-103</w:t>
            </w:r>
            <w:r w:rsidRPr="00AE61D9">
              <w:fldChar w:fldCharType="end"/>
            </w:r>
          </w:p>
        </w:tc>
      </w:tr>
      <w:tr w:rsidR="00FC1CD3" w14:paraId="2B972EAF" w14:textId="77777777">
        <w:trPr>
          <w:cantSplit/>
        </w:trPr>
        <w:tc>
          <w:tcPr>
            <w:tcW w:w="9654" w:type="dxa"/>
            <w:tcBorders>
              <w:top w:val="nil"/>
              <w:left w:val="nil"/>
              <w:bottom w:val="nil"/>
              <w:right w:val="nil"/>
            </w:tcBorders>
          </w:tcPr>
          <w:p w14:paraId="3ECF23A4" w14:textId="77777777" w:rsidR="00FC1CD3" w:rsidRDefault="00F20019">
            <w:pPr>
              <w:jc w:val="center"/>
            </w:pPr>
            <w:r>
              <w:t>Jurbarkas</w:t>
            </w:r>
          </w:p>
        </w:tc>
      </w:tr>
    </w:tbl>
    <w:p w14:paraId="61E6BCD3" w14:textId="77777777" w:rsidR="00FC1CD3" w:rsidRDefault="00FC1CD3"/>
    <w:p w14:paraId="6BE6CEE7" w14:textId="77777777" w:rsidR="001069C6" w:rsidRPr="00892223" w:rsidRDefault="001069C6"/>
    <w:p w14:paraId="109C7579" w14:textId="77777777" w:rsidR="001069C6" w:rsidRDefault="001069C6" w:rsidP="001069C6">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Pr>
          <w:szCs w:val="24"/>
        </w:rPr>
        <w:t>3 </w:t>
      </w:r>
      <w:r w:rsidRPr="00914C1A">
        <w:rPr>
          <w:szCs w:val="24"/>
        </w:rPr>
        <w:t>punktu,</w:t>
      </w:r>
      <w:r>
        <w:rPr>
          <w:szCs w:val="24"/>
        </w:rPr>
        <w:t xml:space="preserve"> </w:t>
      </w:r>
      <w:r w:rsidRPr="00583567">
        <w:rPr>
          <w:szCs w:val="24"/>
        </w:rPr>
        <w:t>Lietuvos Respublikos viešųjų įstaigų įstatymo 10 straipsnio 1 dalies 6 punktu</w:t>
      </w:r>
      <w:r>
        <w:rPr>
          <w:szCs w:val="24"/>
        </w:rPr>
        <w:t>, 11 straipsniu</w:t>
      </w:r>
      <w:r w:rsidRPr="00583567">
        <w:rPr>
          <w:szCs w:val="24"/>
        </w:rPr>
        <w:t>,</w:t>
      </w:r>
      <w:r>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Viešojo sektoriaus subjekto metinės veiklos ataskaitos, viešojo sektoriaus subjektų grupės metinės veiklos ataskaitos ir Vyriausybės veiklos ataskaitos rengimo tvarkos aprašo, patvirtinto Lietuvos 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patvirtinimo“, 4 ir 12 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DE582B">
        <w:rPr>
          <w:spacing w:val="20"/>
          <w:szCs w:val="24"/>
        </w:rPr>
        <w:t>a:</w:t>
      </w:r>
    </w:p>
    <w:p w14:paraId="5D5358AE" w14:textId="77777777" w:rsidR="001069C6" w:rsidRPr="009F2221" w:rsidRDefault="001069C6" w:rsidP="001069C6">
      <w:pPr>
        <w:ind w:firstLine="720"/>
        <w:jc w:val="both"/>
        <w:rPr>
          <w:szCs w:val="24"/>
        </w:rPr>
      </w:pPr>
      <w:r>
        <w:rPr>
          <w:szCs w:val="24"/>
        </w:rPr>
        <w:t>Patvirtinti 2023 metų v</w:t>
      </w:r>
      <w:bookmarkStart w:id="1" w:name="_Hlk163496687"/>
      <w:r>
        <w:rPr>
          <w:szCs w:val="24"/>
        </w:rPr>
        <w:t xml:space="preserve">iešosios įstaigos Jurbarko </w:t>
      </w:r>
      <w:bookmarkEnd w:id="1"/>
      <w:r w:rsidR="00B669DB">
        <w:rPr>
          <w:szCs w:val="24"/>
        </w:rPr>
        <w:t xml:space="preserve">ligoninės </w:t>
      </w:r>
      <w:r>
        <w:rPr>
          <w:szCs w:val="24"/>
        </w:rPr>
        <w:t>metinių ataskaitų rinkinį:</w:t>
      </w:r>
    </w:p>
    <w:p w14:paraId="617DEE1D" w14:textId="77777777" w:rsidR="001069C6" w:rsidRPr="009F2221" w:rsidRDefault="001069C6" w:rsidP="001069C6">
      <w:pPr>
        <w:ind w:firstLine="720"/>
        <w:jc w:val="both"/>
        <w:rPr>
          <w:szCs w:val="24"/>
        </w:rPr>
      </w:pPr>
      <w:r w:rsidRPr="009F2221">
        <w:rPr>
          <w:szCs w:val="24"/>
        </w:rPr>
        <w:t xml:space="preserve">1. </w:t>
      </w:r>
      <w:r>
        <w:rPr>
          <w:szCs w:val="24"/>
        </w:rPr>
        <w:t xml:space="preserve">Viešosios įstaigos Jurbarko </w:t>
      </w:r>
      <w:r w:rsidR="00C40232">
        <w:rPr>
          <w:szCs w:val="24"/>
        </w:rPr>
        <w:t xml:space="preserve">ligoninės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3724C5BF" w14:textId="77777777" w:rsidR="001069C6" w:rsidRPr="009F2221" w:rsidRDefault="001069C6" w:rsidP="001069C6">
      <w:pPr>
        <w:ind w:firstLine="720"/>
        <w:jc w:val="both"/>
        <w:rPr>
          <w:szCs w:val="24"/>
        </w:rPr>
      </w:pPr>
      <w:r w:rsidRPr="009F2221">
        <w:rPr>
          <w:szCs w:val="24"/>
        </w:rPr>
        <w:t xml:space="preserve">2. </w:t>
      </w:r>
      <w:r>
        <w:rPr>
          <w:szCs w:val="24"/>
        </w:rPr>
        <w:t xml:space="preserve">Viešosios įstaigos Jurbarko </w:t>
      </w:r>
      <w:r w:rsidR="00C40232">
        <w:rPr>
          <w:szCs w:val="24"/>
        </w:rPr>
        <w:t xml:space="preserve">ligoninės </w:t>
      </w:r>
      <w:r w:rsidRPr="009F2221">
        <w:rPr>
          <w:szCs w:val="24"/>
        </w:rPr>
        <w:t>20</w:t>
      </w:r>
      <w:r>
        <w:rPr>
          <w:szCs w:val="24"/>
        </w:rPr>
        <w:t>23</w:t>
      </w:r>
      <w:r w:rsidRPr="009F2221">
        <w:rPr>
          <w:szCs w:val="24"/>
        </w:rPr>
        <w:t xml:space="preserve"> metų finansinių ataskaitų rinkinį (pridedama).</w:t>
      </w:r>
    </w:p>
    <w:p w14:paraId="18C309DB" w14:textId="77777777" w:rsidR="001069C6" w:rsidRPr="00C03536" w:rsidRDefault="001069C6" w:rsidP="001069C6">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0D5DC564" w14:textId="77777777" w:rsidR="00FC1CD3" w:rsidRDefault="00FC1CD3">
      <w:pPr>
        <w:jc w:val="both"/>
      </w:pPr>
    </w:p>
    <w:p w14:paraId="616A54F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8DBB62B" w14:textId="77777777">
        <w:trPr>
          <w:trHeight w:val="180"/>
        </w:trPr>
        <w:tc>
          <w:tcPr>
            <w:tcW w:w="4410" w:type="dxa"/>
          </w:tcPr>
          <w:p w14:paraId="474A2DB8" w14:textId="77777777" w:rsidR="00FC1CD3" w:rsidRDefault="00F4316F">
            <w:r>
              <w:t>Savivaldybės meras</w:t>
            </w:r>
          </w:p>
        </w:tc>
        <w:tc>
          <w:tcPr>
            <w:tcW w:w="4410" w:type="dxa"/>
          </w:tcPr>
          <w:p w14:paraId="03C8C935" w14:textId="77777777" w:rsidR="00FC1CD3" w:rsidRDefault="00FC1CD3">
            <w:pPr>
              <w:jc w:val="right"/>
            </w:pPr>
          </w:p>
        </w:tc>
      </w:tr>
    </w:tbl>
    <w:p w14:paraId="2FE86723" w14:textId="77777777" w:rsidR="00FC1CD3" w:rsidRDefault="00FC1CD3"/>
    <w:p w14:paraId="01C9898D" w14:textId="77777777" w:rsidR="00FC1CD3" w:rsidRDefault="00FC1CD3"/>
    <w:p w14:paraId="2BAEA5EA" w14:textId="77777777" w:rsidR="00F320CA" w:rsidRDefault="00F320CA"/>
    <w:p w14:paraId="661FC49F" w14:textId="77777777" w:rsidR="00F320CA" w:rsidRPr="00267DE9" w:rsidRDefault="00F320CA">
      <w:r w:rsidRPr="00267DE9">
        <w:t xml:space="preserve">Vizos: </w:t>
      </w:r>
    </w:p>
    <w:p w14:paraId="6BC6E498" w14:textId="77777777" w:rsidR="007457FF" w:rsidRPr="00267DE9" w:rsidRDefault="007457FF" w:rsidP="007457FF">
      <w:r w:rsidRPr="00267DE9">
        <w:t xml:space="preserve">Administracijos direktorė R. </w:t>
      </w:r>
      <w:proofErr w:type="spellStart"/>
      <w:r w:rsidRPr="00267DE9">
        <w:t>Vančienė</w:t>
      </w:r>
      <w:proofErr w:type="spellEnd"/>
    </w:p>
    <w:p w14:paraId="483C9D72" w14:textId="77777777" w:rsidR="00DE293E" w:rsidRPr="00267DE9" w:rsidRDefault="00190B66" w:rsidP="00190B66">
      <w:r w:rsidRPr="00267DE9">
        <w:t>Teisės ir civilinės metrikacijos skyriaus vedėja</w:t>
      </w:r>
      <w:r w:rsidR="007457FF" w:rsidRPr="00267DE9">
        <w:t xml:space="preserve"> O. </w:t>
      </w:r>
      <w:proofErr w:type="spellStart"/>
      <w:r w:rsidR="007457FF" w:rsidRPr="00267DE9">
        <w:t>Sutkaitienė</w:t>
      </w:r>
      <w:proofErr w:type="spellEnd"/>
      <w:r w:rsidR="00DE293E" w:rsidRPr="00267DE9">
        <w:t xml:space="preserve"> </w:t>
      </w:r>
    </w:p>
    <w:p w14:paraId="5870EC90" w14:textId="77777777" w:rsidR="00190B66" w:rsidRPr="00267DE9" w:rsidRDefault="00C04267" w:rsidP="00190B66">
      <w:r w:rsidRPr="00267DE9">
        <w:t>Tarybos posėdžių sekretorė</w:t>
      </w:r>
      <w:r w:rsidR="00190B66" w:rsidRPr="00267DE9">
        <w:t xml:space="preserve"> </w:t>
      </w:r>
      <w:r w:rsidR="005D5D46" w:rsidRPr="00267DE9">
        <w:t>D</w:t>
      </w:r>
      <w:r w:rsidR="00190B66" w:rsidRPr="00267DE9">
        <w:t xml:space="preserve">. </w:t>
      </w:r>
      <w:r w:rsidR="005D5D46" w:rsidRPr="00267DE9">
        <w:t>Dačkauskaitė</w:t>
      </w:r>
    </w:p>
    <w:p w14:paraId="7F303B75" w14:textId="77777777" w:rsidR="001069C6" w:rsidRPr="00267DE9" w:rsidRDefault="001069C6" w:rsidP="00190B66">
      <w:r w:rsidRPr="00267DE9">
        <w:t>Finansų skyriaus vedėja A. Stoškienė</w:t>
      </w:r>
    </w:p>
    <w:p w14:paraId="7865EDF6" w14:textId="77777777" w:rsidR="00F320CA" w:rsidRPr="00267DE9" w:rsidRDefault="00190B66" w:rsidP="00190B66">
      <w:r w:rsidRPr="00267DE9">
        <w:t>Dokumentų ir viešųjų ryšių skyriaus vyr. specialistas A. Gvildys</w:t>
      </w:r>
    </w:p>
    <w:p w14:paraId="7966FD4F" w14:textId="77777777" w:rsidR="00F320CA" w:rsidRDefault="00F320CA"/>
    <w:p w14:paraId="7F10C525" w14:textId="77777777" w:rsidR="00F27C80" w:rsidRDefault="00F27C80"/>
    <w:p w14:paraId="4168099D" w14:textId="77777777" w:rsidR="00F320CA" w:rsidRDefault="00F320CA" w:rsidP="00F320CA">
      <w:r>
        <w:t>Parengė</w:t>
      </w:r>
    </w:p>
    <w:p w14:paraId="4F459889" w14:textId="77777777" w:rsidR="00F27C80" w:rsidRDefault="00F27C80" w:rsidP="00F320CA"/>
    <w:bookmarkStart w:id="2" w:name="CREATOR_SHOWS"/>
    <w:p w14:paraId="3BF9AB11" w14:textId="77777777" w:rsidR="00B3497C" w:rsidRDefault="00724D5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069C6">
        <w:rPr>
          <w:noProof/>
          <w:lang w:eastAsia="de-DE"/>
        </w:rPr>
        <w:t>+370</w:t>
      </w:r>
      <w:r w:rsidR="00B3497C">
        <w:rPr>
          <w:noProof/>
          <w:lang w:eastAsia="de-DE"/>
        </w:rPr>
        <w:t xml:space="preserve"> 447 70 188</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4"/>
    </w:p>
    <w:p w14:paraId="74248935" w14:textId="77777777" w:rsidR="00F320CA" w:rsidRDefault="00F320CA" w:rsidP="00F320CA">
      <w:pPr>
        <w:pStyle w:val="Antrats"/>
        <w:tabs>
          <w:tab w:val="clear" w:pos="4153"/>
          <w:tab w:val="clear" w:pos="8306"/>
        </w:tabs>
        <w:rPr>
          <w:lang w:eastAsia="de-DE"/>
        </w:rPr>
      </w:pPr>
    </w:p>
    <w:bookmarkStart w:id="5" w:name="NOW_DATE1"/>
    <w:p w14:paraId="38B0B4E2" w14:textId="77777777" w:rsidR="001069C6" w:rsidRDefault="00724D57" w:rsidP="00107C26">
      <w:pPr>
        <w:pStyle w:val="Antrats"/>
        <w:tabs>
          <w:tab w:val="clear" w:pos="4153"/>
          <w:tab w:val="clear" w:pos="8306"/>
        </w:tabs>
        <w:sectPr w:rsidR="001069C6" w:rsidSect="00B74C0D">
          <w:headerReference w:type="even" r:id="rId10"/>
          <w:headerReference w:type="default" r:id="rId11"/>
          <w:pgSz w:w="11906" w:h="16838" w:code="9"/>
          <w:pgMar w:top="851" w:right="849"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6E181B0A" w14:textId="77777777" w:rsidR="002E1F99" w:rsidRDefault="002E1F99" w:rsidP="00107C26">
      <w:pPr>
        <w:pStyle w:val="Antrats"/>
        <w:tabs>
          <w:tab w:val="clear" w:pos="4153"/>
          <w:tab w:val="clear" w:pos="8306"/>
        </w:tabs>
      </w:pPr>
    </w:p>
    <w:p w14:paraId="2DD23FC7" w14:textId="77777777" w:rsidR="001069C6" w:rsidRPr="00EC5B0D" w:rsidRDefault="001069C6" w:rsidP="001069C6">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5E5738E" w14:textId="77777777" w:rsidR="001069C6" w:rsidRPr="00EC5B0D" w:rsidRDefault="001069C6" w:rsidP="001069C6">
      <w:pPr>
        <w:ind w:left="5103" w:hanging="425"/>
        <w:rPr>
          <w:bCs/>
          <w:szCs w:val="24"/>
        </w:rPr>
      </w:pPr>
      <w:r w:rsidRPr="00EC5B0D">
        <w:rPr>
          <w:bCs/>
          <w:szCs w:val="24"/>
        </w:rPr>
        <w:t>Jurbarko rajono savivaldybės tarybos</w:t>
      </w:r>
    </w:p>
    <w:p w14:paraId="7E8F0C9D" w14:textId="77777777" w:rsidR="001069C6" w:rsidRPr="00EC5B0D" w:rsidRDefault="001069C6" w:rsidP="001069C6">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50E3D0F4" w14:textId="77777777" w:rsidR="001069C6" w:rsidRDefault="001069C6" w:rsidP="001069C6">
      <w:pPr>
        <w:pStyle w:val="Pavadinimas"/>
        <w:jc w:val="left"/>
        <w:rPr>
          <w:b w:val="0"/>
        </w:rPr>
      </w:pPr>
    </w:p>
    <w:p w14:paraId="4ED40C76" w14:textId="77777777" w:rsidR="001069C6" w:rsidRDefault="001069C6" w:rsidP="001069C6">
      <w:pPr>
        <w:pStyle w:val="Pavadinimas"/>
        <w:jc w:val="left"/>
        <w:rPr>
          <w:b w:val="0"/>
        </w:rPr>
      </w:pPr>
    </w:p>
    <w:p w14:paraId="37EEF351" w14:textId="77777777" w:rsidR="001069C6" w:rsidRDefault="001069C6" w:rsidP="001069C6">
      <w:pPr>
        <w:jc w:val="center"/>
        <w:rPr>
          <w:b/>
          <w:color w:val="000000"/>
          <w:szCs w:val="24"/>
        </w:rPr>
      </w:pPr>
      <w:r>
        <w:rPr>
          <w:b/>
          <w:color w:val="000000"/>
          <w:szCs w:val="24"/>
        </w:rPr>
        <w:t xml:space="preserve">VIEŠOSIOS ĮSTAIGOS </w:t>
      </w:r>
      <w:r w:rsidRPr="00542A09">
        <w:rPr>
          <w:b/>
          <w:color w:val="000000"/>
          <w:szCs w:val="24"/>
        </w:rPr>
        <w:t xml:space="preserve">JURBARKO </w:t>
      </w:r>
      <w:r>
        <w:rPr>
          <w:b/>
          <w:color w:val="000000"/>
          <w:szCs w:val="24"/>
        </w:rPr>
        <w:t>LIGONINĖS</w:t>
      </w:r>
    </w:p>
    <w:p w14:paraId="64F94C35" w14:textId="77777777" w:rsidR="001069C6" w:rsidRPr="00781A90" w:rsidRDefault="001069C6" w:rsidP="001069C6">
      <w:pPr>
        <w:jc w:val="center"/>
        <w:rPr>
          <w:b/>
          <w:color w:val="000000"/>
          <w:szCs w:val="24"/>
        </w:rPr>
      </w:pPr>
      <w:r>
        <w:rPr>
          <w:b/>
          <w:color w:val="000000"/>
          <w:szCs w:val="24"/>
        </w:rPr>
        <w:t>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4AED68AB" w14:textId="77777777" w:rsidR="001069C6" w:rsidRPr="00E17F98" w:rsidRDefault="001069C6" w:rsidP="001069C6">
      <w:pPr>
        <w:pStyle w:val="Pavadinimas"/>
        <w:jc w:val="left"/>
        <w:rPr>
          <w:b w:val="0"/>
          <w:lang w:val="lt-LT"/>
        </w:rPr>
      </w:pPr>
    </w:p>
    <w:p w14:paraId="10D532AE" w14:textId="77777777" w:rsidR="00F7723D" w:rsidRDefault="00F7723D" w:rsidP="00F27C80">
      <w:pPr>
        <w:pStyle w:val="Antrats"/>
        <w:tabs>
          <w:tab w:val="clear" w:pos="4153"/>
          <w:tab w:val="clear" w:pos="8306"/>
          <w:tab w:val="left" w:pos="709"/>
        </w:tabs>
      </w:pPr>
    </w:p>
    <w:p w14:paraId="5E05E66C" w14:textId="77777777" w:rsidR="00D83A9D" w:rsidRDefault="00D83A9D" w:rsidP="00D83A9D">
      <w:pPr>
        <w:suppressAutoHyphens/>
        <w:spacing w:line="100" w:lineRule="atLeast"/>
        <w:jc w:val="center"/>
        <w:rPr>
          <w:b/>
          <w:bCs/>
          <w:lang w:eastAsia="ar-SA"/>
        </w:rPr>
      </w:pPr>
      <w:r w:rsidRPr="00326338">
        <w:rPr>
          <w:b/>
          <w:bCs/>
          <w:lang w:eastAsia="ar-SA"/>
        </w:rPr>
        <w:t>I</w:t>
      </w:r>
      <w:r>
        <w:rPr>
          <w:b/>
          <w:bCs/>
          <w:lang w:eastAsia="ar-SA"/>
        </w:rPr>
        <w:t xml:space="preserve"> SKYRIUS</w:t>
      </w:r>
    </w:p>
    <w:p w14:paraId="23659354" w14:textId="77777777" w:rsidR="00D83A9D" w:rsidRDefault="00D83A9D" w:rsidP="00D83A9D">
      <w:pPr>
        <w:suppressAutoHyphens/>
        <w:spacing w:line="100" w:lineRule="atLeast"/>
        <w:jc w:val="center"/>
        <w:rPr>
          <w:b/>
          <w:bCs/>
          <w:lang w:eastAsia="ar-SA"/>
        </w:rPr>
      </w:pPr>
      <w:r w:rsidRPr="00326338">
        <w:rPr>
          <w:b/>
          <w:bCs/>
          <w:lang w:eastAsia="ar-SA"/>
        </w:rPr>
        <w:t>INFORMACIJA APIE ĮSTAIGOS VEIKLĄ ĮGYVENDINANT ĮSTATUOSE NUSTATYTUS VEIKLOS TIKSLUS</w:t>
      </w:r>
    </w:p>
    <w:p w14:paraId="0AD1CC0B" w14:textId="77777777" w:rsidR="00D83A9D" w:rsidRDefault="00D83A9D" w:rsidP="00D83A9D">
      <w:pPr>
        <w:suppressAutoHyphens/>
        <w:spacing w:line="100" w:lineRule="atLeast"/>
        <w:jc w:val="center"/>
        <w:rPr>
          <w:lang w:eastAsia="ar-SA"/>
        </w:rPr>
      </w:pPr>
    </w:p>
    <w:p w14:paraId="2D8D8343" w14:textId="77777777" w:rsidR="00D83A9D" w:rsidRDefault="00D83A9D" w:rsidP="00D83A9D">
      <w:pPr>
        <w:suppressAutoHyphens/>
        <w:spacing w:line="100" w:lineRule="atLeast"/>
        <w:rPr>
          <w:bCs/>
          <w:highlight w:val="yellow"/>
          <w:lang w:val="en-US" w:eastAsia="ar-SA"/>
        </w:rPr>
      </w:pPr>
    </w:p>
    <w:p w14:paraId="28F15CD6" w14:textId="77777777" w:rsidR="00D83A9D" w:rsidRPr="00D83A9D" w:rsidRDefault="00D83A9D" w:rsidP="00D83A9D">
      <w:pPr>
        <w:suppressAutoHyphens/>
        <w:ind w:firstLine="720"/>
        <w:jc w:val="both"/>
        <w:rPr>
          <w:b/>
          <w:bCs/>
          <w:szCs w:val="24"/>
          <w:lang w:eastAsia="ar-SA"/>
        </w:rPr>
      </w:pPr>
      <w:r w:rsidRPr="00D83A9D">
        <w:rPr>
          <w:szCs w:val="24"/>
          <w:lang w:eastAsia="ar-SA"/>
        </w:rPr>
        <w:t xml:space="preserve">Viešoji įstaiga Jurbarko ligoninė (toliau – Jurbarko ligoninė) yra </w:t>
      </w:r>
      <w:r w:rsidRPr="00D83A9D">
        <w:rPr>
          <w:bCs/>
          <w:szCs w:val="24"/>
          <w:lang w:eastAsia="ar-SA"/>
        </w:rPr>
        <w:t>Lietuvos nacionalinės sveikatos sistemos rajono lygmens viešoji asmens sveikatos priežiūros ne pelno siekianti įstaiga, teikianti jos įstatuose numatytas antrines asmens sveikatos priežiūros paslaugas.</w:t>
      </w:r>
    </w:p>
    <w:p w14:paraId="4E8339C2" w14:textId="77777777" w:rsidR="00D83A9D" w:rsidRPr="00A87C79" w:rsidRDefault="00D83A9D" w:rsidP="00D83A9D">
      <w:pPr>
        <w:suppressAutoHyphens/>
        <w:ind w:firstLine="720"/>
        <w:jc w:val="both"/>
        <w:rPr>
          <w:szCs w:val="24"/>
          <w:lang w:eastAsia="ar-SA"/>
        </w:rPr>
      </w:pPr>
      <w:r w:rsidRPr="00D83A9D">
        <w:rPr>
          <w:b/>
          <w:bCs/>
          <w:szCs w:val="24"/>
          <w:lang w:eastAsia="ar-SA"/>
        </w:rPr>
        <w:t xml:space="preserve">Įstaigos vizija </w:t>
      </w:r>
      <w:r w:rsidRPr="00D83A9D">
        <w:rPr>
          <w:szCs w:val="24"/>
          <w:lang w:eastAsia="ar-SA"/>
        </w:rPr>
        <w:t xml:space="preserve">– tai antrinio lygio </w:t>
      </w:r>
      <w:proofErr w:type="spellStart"/>
      <w:r w:rsidRPr="00D83A9D">
        <w:rPr>
          <w:szCs w:val="24"/>
          <w:lang w:eastAsia="ar-SA"/>
        </w:rPr>
        <w:t>daugiaprofilinė</w:t>
      </w:r>
      <w:proofErr w:type="spellEnd"/>
      <w:r w:rsidRPr="00D83A9D">
        <w:rPr>
          <w:szCs w:val="24"/>
          <w:lang w:eastAsia="ar-SA"/>
        </w:rPr>
        <w:t xml:space="preserve"> gydymo įstaiga, nuolat siekianti sveikatos priežiūros paslaugų kokybės ir optimalių sąlygų pacientams ir darbuotojams. </w:t>
      </w:r>
    </w:p>
    <w:p w14:paraId="1B4BB446" w14:textId="77777777" w:rsidR="00D83A9D" w:rsidRPr="00D83A9D" w:rsidRDefault="00D83A9D" w:rsidP="00D83A9D">
      <w:pPr>
        <w:suppressAutoHyphens/>
        <w:ind w:firstLine="720"/>
        <w:jc w:val="both"/>
        <w:rPr>
          <w:b/>
          <w:bCs/>
          <w:szCs w:val="24"/>
          <w:lang w:eastAsia="ar-SA"/>
        </w:rPr>
      </w:pPr>
      <w:r w:rsidRPr="00D83A9D">
        <w:rPr>
          <w:b/>
          <w:bCs/>
          <w:szCs w:val="24"/>
          <w:lang w:eastAsia="ar-SA"/>
        </w:rPr>
        <w:t xml:space="preserve">Įstaigos misija </w:t>
      </w:r>
      <w:r w:rsidRPr="00D83A9D">
        <w:rPr>
          <w:szCs w:val="24"/>
          <w:lang w:eastAsia="ar-SA"/>
        </w:rPr>
        <w:t xml:space="preserve">– teikti pacientams saugias, mokslu pagrįstas, kokybiškas, atitinkančias pacientų poreikius ir lūkesčius sveikatos priežiūros paslaugas, naudojantis turimais ištekliais, atsižvelgiant į steigėjo ir paslaugų užsakovo reikalavimus. Užtikrinti pacientų privačios informacijos saugumą, žmogiškąją pagarbą ir orumą. Aktyviai dalyvauti visuomenės ir asmens sveikatos stiprinime bei mokyme. Prisiimti visišką atsakomybę už žmones, kuriems įstaiga teikia paslaugas. </w:t>
      </w:r>
    </w:p>
    <w:p w14:paraId="424FB161" w14:textId="77777777" w:rsidR="00D83A9D" w:rsidRPr="00D83A9D" w:rsidRDefault="00D83A9D" w:rsidP="00D83A9D">
      <w:pPr>
        <w:tabs>
          <w:tab w:val="left" w:pos="993"/>
        </w:tabs>
        <w:suppressAutoHyphens/>
        <w:ind w:firstLine="720"/>
        <w:jc w:val="both"/>
        <w:rPr>
          <w:szCs w:val="24"/>
          <w:lang w:eastAsia="ar-SA"/>
        </w:rPr>
      </w:pPr>
      <w:r w:rsidRPr="00D83A9D">
        <w:rPr>
          <w:b/>
          <w:bCs/>
          <w:szCs w:val="24"/>
          <w:lang w:eastAsia="ar-SA"/>
        </w:rPr>
        <w:t>Įstaigos strategija:</w:t>
      </w:r>
    </w:p>
    <w:p w14:paraId="0654A8D0"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nuolat laikytis bei tobulinti LST EN ISO 9001:2015 reikalavimus atitinkančios kokybės vadybos sistemos rezultatyvumą;</w:t>
      </w:r>
    </w:p>
    <w:p w14:paraId="78DCED7B"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nuolat gerinti teikiamų paslaugų kokybę, vadovaujantis naujaisiais medicinos mokslo pasiekimais;</w:t>
      </w:r>
    </w:p>
    <w:p w14:paraId="4E8F712F"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 xml:space="preserve">siekti kiekvieno įstaigos darbuotojo atsakomybės už savo darbo kokybę pagal užimamas pareigas ir kompetenciją; </w:t>
      </w:r>
    </w:p>
    <w:p w14:paraId="6FF5E852"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 xml:space="preserve">sistemingai kelti visų lygių darbuotojų kvalifikaciją; </w:t>
      </w:r>
    </w:p>
    <w:p w14:paraId="47DE803C"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 xml:space="preserve">nuolat pritaikyti praktikoje naujausius pacientų ištyrimo ir gydymo metodus; </w:t>
      </w:r>
    </w:p>
    <w:p w14:paraId="3DEA4DBF" w14:textId="77777777" w:rsidR="00D83A9D" w:rsidRPr="00D83A9D" w:rsidRDefault="00D83A9D" w:rsidP="00D83A9D">
      <w:pPr>
        <w:numPr>
          <w:ilvl w:val="0"/>
          <w:numId w:val="9"/>
        </w:numPr>
        <w:tabs>
          <w:tab w:val="clear" w:pos="0"/>
          <w:tab w:val="num" w:pos="567"/>
          <w:tab w:val="left" w:pos="993"/>
        </w:tabs>
        <w:suppressAutoHyphens/>
        <w:ind w:left="0" w:firstLine="720"/>
        <w:jc w:val="both"/>
        <w:rPr>
          <w:szCs w:val="24"/>
          <w:lang w:eastAsia="ar-SA"/>
        </w:rPr>
      </w:pPr>
      <w:r w:rsidRPr="00D83A9D">
        <w:rPr>
          <w:szCs w:val="24"/>
          <w:lang w:eastAsia="ar-SA"/>
        </w:rPr>
        <w:t>diegti ir plėtoti naujausias informacines sistemas darbo vietose;</w:t>
      </w:r>
    </w:p>
    <w:p w14:paraId="60B56AF5" w14:textId="77777777" w:rsidR="00D83A9D" w:rsidRPr="00D83A9D" w:rsidRDefault="00D83A9D" w:rsidP="00D83A9D">
      <w:pPr>
        <w:numPr>
          <w:ilvl w:val="0"/>
          <w:numId w:val="9"/>
        </w:numPr>
        <w:tabs>
          <w:tab w:val="clear" w:pos="0"/>
          <w:tab w:val="num" w:pos="426"/>
          <w:tab w:val="num" w:pos="567"/>
          <w:tab w:val="left" w:pos="993"/>
        </w:tabs>
        <w:suppressAutoHyphens/>
        <w:ind w:left="0" w:firstLine="720"/>
        <w:jc w:val="both"/>
        <w:rPr>
          <w:szCs w:val="24"/>
          <w:lang w:eastAsia="ar-SA"/>
        </w:rPr>
      </w:pPr>
      <w:r w:rsidRPr="00D83A9D">
        <w:rPr>
          <w:szCs w:val="24"/>
          <w:lang w:eastAsia="ar-SA"/>
        </w:rPr>
        <w:t>gerinti ligoninės infrastruktūrą modernizuojant pastatus ir aplinkos atnaujinimą.</w:t>
      </w:r>
    </w:p>
    <w:p w14:paraId="2AD5194A" w14:textId="77777777" w:rsidR="00D83A9D" w:rsidRPr="00D83A9D" w:rsidRDefault="00D83A9D" w:rsidP="00D83A9D">
      <w:pPr>
        <w:suppressAutoHyphens/>
        <w:ind w:firstLine="720"/>
        <w:jc w:val="both"/>
        <w:rPr>
          <w:b/>
          <w:szCs w:val="24"/>
          <w:lang w:eastAsia="ar-SA"/>
        </w:rPr>
      </w:pPr>
      <w:r w:rsidRPr="00D83A9D">
        <w:rPr>
          <w:szCs w:val="24"/>
          <w:lang w:eastAsia="ar-SA"/>
        </w:rPr>
        <w:t xml:space="preserve">Jurbarko ligoninė atlieka savo funkcijas, vadovaudamasi Lietuvos Respublikos Konstitucija, Lietuvos Respublikos civiliniu kodeksu, Lietuvos Respublikos sveikatos sistemos, Lietuvos Respublikos viešųjų įstaigų, Lietuvos Respublikos Vyriausybės sveikatos draudimo ir kitais įstatymais bei teisės aktais, Lietuvos Respublikos Vyriausybės nutarimais, norminiais aktais, Jurbarko rajono savivaldybės (toliau – Savivaldybė) tarybos sprendimais, mero potvarkiais, administracijos direktoriaus įsakymais, kitais teisės aktais bei Jurbarko ligoninės įstatais, patvirtintais Savivaldybės tarybos 2021 m. rugpjūčio 26 d. sprendimu Nr. T2-229 „Dėl viešosios įstaigos Jurbarko ligoninės įstatų patvirtinimo“. </w:t>
      </w:r>
    </w:p>
    <w:p w14:paraId="4C37EF05" w14:textId="77777777" w:rsidR="00D83A9D" w:rsidRPr="00D83A9D" w:rsidRDefault="00D83A9D" w:rsidP="00D83A9D">
      <w:pPr>
        <w:suppressAutoHyphens/>
        <w:ind w:firstLine="720"/>
        <w:jc w:val="both"/>
        <w:rPr>
          <w:b/>
          <w:szCs w:val="24"/>
          <w:lang w:eastAsia="ar-SA"/>
        </w:rPr>
      </w:pPr>
      <w:r w:rsidRPr="00D83A9D">
        <w:rPr>
          <w:b/>
          <w:szCs w:val="24"/>
          <w:lang w:eastAsia="ar-SA"/>
        </w:rPr>
        <w:t xml:space="preserve">Pagrindinis įstaigos veiklos tikslas </w:t>
      </w:r>
      <w:r w:rsidRPr="00D83A9D">
        <w:rPr>
          <w:szCs w:val="24"/>
          <w:lang w:eastAsia="ar-SA"/>
        </w:rPr>
        <w:t>– vadovaujantis šiuolaikiniais kokybės vadybos standartais, organizuoti ir teikti kokybiškas ir kvalifikuotas licencijose nurodytas sveikatos priežiūros paslaugas, gerinti gyventojų sveikatą, mažinti sergamumą ir mirtingumą.</w:t>
      </w:r>
    </w:p>
    <w:p w14:paraId="18D96311" w14:textId="77777777" w:rsidR="00D83A9D" w:rsidRPr="00D83A9D" w:rsidRDefault="00D83A9D" w:rsidP="00D83A9D">
      <w:pPr>
        <w:suppressAutoHyphens/>
        <w:ind w:firstLine="720"/>
        <w:jc w:val="both"/>
        <w:rPr>
          <w:szCs w:val="24"/>
          <w:lang w:eastAsia="ar-SA"/>
        </w:rPr>
      </w:pPr>
      <w:r w:rsidRPr="00D83A9D">
        <w:rPr>
          <w:b/>
          <w:szCs w:val="24"/>
          <w:lang w:eastAsia="ar-SA"/>
        </w:rPr>
        <w:t>Įstaigos struktūra.</w:t>
      </w:r>
      <w:r w:rsidRPr="00D83A9D">
        <w:rPr>
          <w:szCs w:val="24"/>
          <w:lang w:eastAsia="ar-SA"/>
        </w:rPr>
        <w:t xml:space="preserve"> Medicininė pagalba teikiama šiuose skyriuose: Vidaus ligų, Reabilitacijos, Psichosomatiniame, Reanimacijos-intensyvios terapijos ir operacinės, Chirurgijos ir ortopedijos traumatologijos su Dienos chirurgijos poskyriu, Vaikų ligų, Priėmimo-skubios </w:t>
      </w:r>
      <w:r w:rsidRPr="00D83A9D">
        <w:rPr>
          <w:szCs w:val="24"/>
          <w:lang w:eastAsia="ar-SA"/>
        </w:rPr>
        <w:lastRenderedPageBreak/>
        <w:t xml:space="preserve">pagalbos, Palaikomojo gydymo ir slaugos, Dienos </w:t>
      </w:r>
      <w:proofErr w:type="spellStart"/>
      <w:r w:rsidRPr="00D83A9D">
        <w:rPr>
          <w:szCs w:val="24"/>
          <w:lang w:eastAsia="ar-SA"/>
        </w:rPr>
        <w:t>geriatrijos</w:t>
      </w:r>
      <w:proofErr w:type="spellEnd"/>
      <w:r w:rsidRPr="00D83A9D">
        <w:rPr>
          <w:szCs w:val="24"/>
          <w:lang w:eastAsia="ar-SA"/>
        </w:rPr>
        <w:t xml:space="preserve">, Radiologijos, Fizinės medicinos ir reabilitacijos, Konsultacinėje poliklinikoje, Klinikinės diagnostikos laboratorijoje. </w:t>
      </w:r>
    </w:p>
    <w:p w14:paraId="66BA4B41" w14:textId="77777777" w:rsidR="00D83A9D" w:rsidRPr="00D83A9D" w:rsidRDefault="00D83A9D" w:rsidP="00D83A9D">
      <w:pPr>
        <w:suppressAutoHyphens/>
        <w:ind w:firstLine="720"/>
        <w:jc w:val="both"/>
        <w:rPr>
          <w:rFonts w:eastAsia="Calibri"/>
          <w:szCs w:val="24"/>
          <w:lang w:eastAsia="ar-SA"/>
        </w:rPr>
      </w:pPr>
      <w:r w:rsidRPr="00D83A9D">
        <w:rPr>
          <w:szCs w:val="24"/>
          <w:lang w:eastAsia="ar-SA"/>
        </w:rPr>
        <w:t>1999 m. gruodžio 17 d. Jurbarko ligoninei išduota Valstybinės akreditavimo sveikatos priežiūros veiklos tarnybos prie Sveikatos apsaugos ministerijos (toliau – SAM) licencija Nr.</w:t>
      </w:r>
      <w:r w:rsidR="00307C0E">
        <w:rPr>
          <w:szCs w:val="24"/>
          <w:lang w:eastAsia="ar-SA"/>
        </w:rPr>
        <w:t> </w:t>
      </w:r>
      <w:r w:rsidRPr="00D83A9D">
        <w:rPr>
          <w:szCs w:val="24"/>
          <w:lang w:eastAsia="ar-SA"/>
        </w:rPr>
        <w:t>1107</w:t>
      </w:r>
      <w:r w:rsidRPr="00D83A9D">
        <w:rPr>
          <w:rFonts w:eastAsia="Calibri"/>
          <w:szCs w:val="24"/>
          <w:lang w:eastAsia="ar-SA"/>
        </w:rPr>
        <w:t xml:space="preserve">, pagal kurią Jurbarko ligoninei suteikta teisė užsiimti asmens sveikatos priežiūros veikla ir teikti licencijuotas ambulatorines, stacionarines ir bendrąsias asmens sveikatos priežiūros paslaugas. 2023 m. licencija papildyta naujomis anestezijos, dienos </w:t>
      </w:r>
      <w:proofErr w:type="spellStart"/>
      <w:r w:rsidRPr="00D83A9D">
        <w:rPr>
          <w:rFonts w:eastAsia="Calibri"/>
          <w:szCs w:val="24"/>
          <w:lang w:eastAsia="ar-SA"/>
        </w:rPr>
        <w:t>geriatrijos</w:t>
      </w:r>
      <w:proofErr w:type="spellEnd"/>
      <w:r w:rsidRPr="00D83A9D">
        <w:rPr>
          <w:rFonts w:eastAsia="Calibri"/>
          <w:szCs w:val="24"/>
          <w:lang w:eastAsia="ar-SA"/>
        </w:rPr>
        <w:t xml:space="preserve">, ambulatorinėmis </w:t>
      </w:r>
      <w:proofErr w:type="spellStart"/>
      <w:r w:rsidRPr="00D83A9D">
        <w:rPr>
          <w:rFonts w:eastAsia="Calibri"/>
          <w:szCs w:val="24"/>
          <w:lang w:eastAsia="ar-SA"/>
        </w:rPr>
        <w:t>geriatrijos</w:t>
      </w:r>
      <w:proofErr w:type="spellEnd"/>
      <w:r w:rsidRPr="00D83A9D">
        <w:rPr>
          <w:rFonts w:eastAsia="Calibri"/>
          <w:szCs w:val="24"/>
          <w:lang w:eastAsia="ar-SA"/>
        </w:rPr>
        <w:t>, reumatologijos paslaugomis, sustabdyta stacionarinės psichiatrijos paslauga.</w:t>
      </w:r>
    </w:p>
    <w:p w14:paraId="13E5F2C7" w14:textId="77777777" w:rsidR="00D83A9D" w:rsidRPr="00D83A9D" w:rsidRDefault="00D83A9D" w:rsidP="00D83A9D">
      <w:pPr>
        <w:ind w:firstLine="720"/>
        <w:jc w:val="both"/>
        <w:rPr>
          <w:szCs w:val="24"/>
        </w:rPr>
      </w:pPr>
      <w:r w:rsidRPr="00D83A9D">
        <w:rPr>
          <w:b/>
          <w:szCs w:val="24"/>
        </w:rPr>
        <w:t>Įstaigos vadovas.</w:t>
      </w:r>
      <w:r w:rsidRPr="00D83A9D">
        <w:rPr>
          <w:szCs w:val="24"/>
        </w:rPr>
        <w:t xml:space="preserve"> </w:t>
      </w:r>
      <w:r w:rsidRPr="00D83A9D">
        <w:rPr>
          <w:rFonts w:eastAsia="Calibri"/>
          <w:szCs w:val="24"/>
          <w:lang w:eastAsia="ar-SA"/>
        </w:rPr>
        <w:t xml:space="preserve">Vyriausioji gydytoja </w:t>
      </w:r>
      <w:r w:rsidRPr="00D83A9D">
        <w:rPr>
          <w:szCs w:val="24"/>
          <w:lang w:eastAsia="ar-SA"/>
        </w:rPr>
        <w:t xml:space="preserve">Rūta Lukšienė įstaigai vadovauja nuo 2018 m. birželio 1 d. Vadovaujantis 2023 m. balandžio 4 d. viešo konkurso Jurbarko ligoninės vyriausiojo gydytojo pareigoms užimti rezultatais ir 2023 m. balandžio 24 d. Jurbarko rajono savivaldybės mero potvarkiu Nr. P7-113 „Dėl Rūtos Lukšienės darbo sutarties sąlygos pakeitimo“ </w:t>
      </w:r>
      <w:r w:rsidRPr="00D83A9D">
        <w:rPr>
          <w:szCs w:val="24"/>
        </w:rPr>
        <w:t xml:space="preserve">darbo sutartis pratęsta iki 2028 m. gegužės 31 d. </w:t>
      </w:r>
      <w:r w:rsidRPr="00D83A9D">
        <w:rPr>
          <w:szCs w:val="24"/>
          <w:lang w:eastAsia="ar-SA"/>
        </w:rPr>
        <w:t xml:space="preserve">2023 m. išklausyti mokymai </w:t>
      </w:r>
      <w:r w:rsidRPr="00D83A9D">
        <w:rPr>
          <w:rFonts w:eastAsia="Calibri"/>
          <w:szCs w:val="24"/>
        </w:rPr>
        <w:t xml:space="preserve">„Korupcijos prevencijos pokyčių valdymas: praktiniai patarimai nuo ko pradėti ir kaip sėkmingai kurti antikorupcinę aplinką viešojo sektoriaus organizacijose“, </w:t>
      </w:r>
      <w:r w:rsidRPr="00D83A9D">
        <w:rPr>
          <w:rFonts w:eastAsia="Calibri"/>
          <w:bCs/>
          <w:iCs/>
          <w:szCs w:val="24"/>
          <w:lang w:eastAsia="en-US"/>
        </w:rPr>
        <w:t xml:space="preserve">„Stresas ir jo valdymas“, dalyvavo </w:t>
      </w:r>
      <w:r w:rsidRPr="00D83A9D">
        <w:rPr>
          <w:rFonts w:eastAsia="Calibri"/>
          <w:szCs w:val="24"/>
        </w:rPr>
        <w:t>konferencijoje „</w:t>
      </w:r>
      <w:r w:rsidRPr="00D83A9D">
        <w:rPr>
          <w:rFonts w:eastAsia="Calibri"/>
          <w:bCs/>
          <w:szCs w:val="24"/>
          <w:lang w:eastAsia="en-US"/>
        </w:rPr>
        <w:t xml:space="preserve">Tarpprofesinis bendradarbiavimas valdant pokyčius sveikatos priežiūros sistemoje“. </w:t>
      </w:r>
    </w:p>
    <w:p w14:paraId="779F80ED" w14:textId="77777777" w:rsidR="00D83A9D" w:rsidRPr="00D83A9D" w:rsidRDefault="00D83A9D" w:rsidP="00D83A9D">
      <w:pPr>
        <w:ind w:firstLine="720"/>
        <w:jc w:val="both"/>
        <w:rPr>
          <w:bCs/>
          <w:szCs w:val="24"/>
          <w:lang w:bidi="lt-LT"/>
        </w:rPr>
      </w:pPr>
      <w:r w:rsidRPr="00D83A9D">
        <w:rPr>
          <w:szCs w:val="24"/>
          <w:lang w:eastAsia="ar-SA"/>
        </w:rPr>
        <w:t xml:space="preserve">2023 m. Jurbarko ligoninė tęsė veiklą 2021 m. SAM inicijuotame gydymo įstaigų tinklo reformos (toliau – Reforma) vykdymo procese. </w:t>
      </w:r>
      <w:r w:rsidRPr="00D83A9D">
        <w:rPr>
          <w:bCs/>
          <w:szCs w:val="24"/>
          <w:lang w:bidi="lt-LT"/>
        </w:rPr>
        <w:t>Įgyvendinant Reformą stacionarinių paslaugų neatsisakoma, siekiama išlaikyti stacionarinės chirurgijos, intensyviosios terapijos paslaugas. Pl</w:t>
      </w:r>
      <w:r w:rsidRPr="00D83A9D">
        <w:rPr>
          <w:szCs w:val="24"/>
        </w:rPr>
        <w:t xml:space="preserve">anuojamas stacionarinės chirurgijos aktyvaus gydymo lovų skaičiaus mažinimas iki 10 lovų ir dienos chirurgijos lovų skaičių didinamas iki 14, planuojamas dienos psichiatrijos paslaugų įkūrimas – 12 lovų, dienos stacionaro, dienos </w:t>
      </w:r>
      <w:proofErr w:type="spellStart"/>
      <w:r w:rsidRPr="00D83A9D">
        <w:rPr>
          <w:szCs w:val="24"/>
        </w:rPr>
        <w:t>geriatrijos</w:t>
      </w:r>
      <w:proofErr w:type="spellEnd"/>
      <w:r w:rsidRPr="00D83A9D">
        <w:rPr>
          <w:szCs w:val="24"/>
        </w:rPr>
        <w:t xml:space="preserve">, </w:t>
      </w:r>
      <w:r w:rsidRPr="00D83A9D">
        <w:rPr>
          <w:iCs/>
          <w:szCs w:val="24"/>
        </w:rPr>
        <w:t>vaikų raidos</w:t>
      </w:r>
      <w:r w:rsidRPr="00D83A9D">
        <w:rPr>
          <w:i/>
          <w:szCs w:val="24"/>
        </w:rPr>
        <w:t xml:space="preserve"> </w:t>
      </w:r>
      <w:r w:rsidRPr="00D83A9D">
        <w:rPr>
          <w:szCs w:val="24"/>
        </w:rPr>
        <w:t>sutrikimų ankstyvosios reabilitacijos, skausmo, skubios hemodializės, kompiuterinės tomografijos paslaugų plėtra. 2023</w:t>
      </w:r>
      <w:r w:rsidR="009E4265">
        <w:rPr>
          <w:szCs w:val="24"/>
        </w:rPr>
        <w:t> </w:t>
      </w:r>
      <w:r w:rsidRPr="00D83A9D">
        <w:rPr>
          <w:szCs w:val="24"/>
        </w:rPr>
        <w:t xml:space="preserve">m. stacionarinės psichiatrijos lovų skaičius sumažintas iki 10 lovų. Vaikų ligų stacionarinės paslaugos pradėtos teikti Vaikų ligų skyriaus patalpose. Palaikomojo gydymo ir slaugos paslaugos pradėtos teikti pagal naujus teisės akto reikalavimus. Iš viso įstaigoje yra įvairaus profilio paslaugų 170 lovų. </w:t>
      </w:r>
    </w:p>
    <w:p w14:paraId="3D21ECA0" w14:textId="77777777" w:rsidR="00D83A9D" w:rsidRPr="00D83A9D" w:rsidRDefault="00D83A9D" w:rsidP="00D83A9D">
      <w:pPr>
        <w:ind w:firstLine="720"/>
        <w:jc w:val="both"/>
        <w:rPr>
          <w:rFonts w:eastAsia="Calibri"/>
          <w:szCs w:val="24"/>
          <w:shd w:val="clear" w:color="auto" w:fill="FFFFFF"/>
        </w:rPr>
      </w:pPr>
      <w:r w:rsidRPr="00D83A9D">
        <w:rPr>
          <w:szCs w:val="24"/>
        </w:rPr>
        <w:t xml:space="preserve">2023 m. rugsėjo 28 d. </w:t>
      </w:r>
      <w:r w:rsidRPr="00D83A9D">
        <w:rPr>
          <w:rFonts w:eastAsia="Calibri"/>
          <w:szCs w:val="24"/>
          <w:shd w:val="clear" w:color="auto" w:fill="FFFFFF"/>
        </w:rPr>
        <w:t xml:space="preserve">Jurbarko rajono savivaldybės tarybos sprendimu </w:t>
      </w:r>
      <w:r w:rsidRPr="00D83A9D">
        <w:rPr>
          <w:szCs w:val="24"/>
        </w:rPr>
        <w:t xml:space="preserve">Nr. T2-245 „Dėl </w:t>
      </w:r>
      <w:r w:rsidRPr="00D83A9D">
        <w:rPr>
          <w:rFonts w:eastAsia="Calibri"/>
          <w:szCs w:val="24"/>
          <w:shd w:val="clear" w:color="auto" w:fill="FFFFFF"/>
        </w:rPr>
        <w:t>viešosios įstaigos Jurbarko ligoninės</w:t>
      </w:r>
      <w:r w:rsidRPr="00D83A9D">
        <w:rPr>
          <w:szCs w:val="24"/>
        </w:rPr>
        <w:t xml:space="preserve"> </w:t>
      </w:r>
      <w:bookmarkStart w:id="6" w:name="_Hlk145680116"/>
      <w:r w:rsidRPr="00D83A9D">
        <w:rPr>
          <w:rFonts w:eastAsia="HG Mincho Light J"/>
          <w:color w:val="000000"/>
          <w:szCs w:val="24"/>
        </w:rPr>
        <w:t>sveikatos priežiūros specialistų</w:t>
      </w:r>
      <w:bookmarkEnd w:id="6"/>
      <w:r w:rsidRPr="00D83A9D">
        <w:rPr>
          <w:rFonts w:eastAsia="HG Mincho Light J"/>
          <w:color w:val="000000"/>
          <w:szCs w:val="24"/>
        </w:rPr>
        <w:t xml:space="preserve"> poreikio prognozių suderinamumo ir pritarimo leisti </w:t>
      </w:r>
      <w:r w:rsidRPr="00D83A9D">
        <w:rPr>
          <w:rFonts w:eastAsia="Calibri"/>
          <w:szCs w:val="24"/>
          <w:shd w:val="clear" w:color="auto" w:fill="FFFFFF"/>
        </w:rPr>
        <w:t xml:space="preserve">viešajai įstaigai Jurbarko ligoninei finansuoti </w:t>
      </w:r>
      <w:r w:rsidRPr="00D83A9D">
        <w:rPr>
          <w:rFonts w:eastAsia="HG Mincho Light J"/>
          <w:color w:val="000000"/>
          <w:szCs w:val="24"/>
        </w:rPr>
        <w:t xml:space="preserve">sveikatos priežiūros specialistų studijas įstaigos lėšomis“ pritarta Jurbarko ligoninės sveikatos priežiūros specialistų poreikio prognozėms ir inicijuotas sveikatos priežiūros specialistų studijų finansavimas.  </w:t>
      </w:r>
    </w:p>
    <w:p w14:paraId="597F7896" w14:textId="77777777" w:rsidR="00D83A9D" w:rsidRPr="00D83A9D" w:rsidRDefault="00D83A9D" w:rsidP="00D83A9D">
      <w:pPr>
        <w:autoSpaceDE w:val="0"/>
        <w:autoSpaceDN w:val="0"/>
        <w:adjustRightInd w:val="0"/>
        <w:ind w:firstLine="720"/>
        <w:jc w:val="both"/>
        <w:rPr>
          <w:rFonts w:eastAsia="Calibri"/>
          <w:b/>
          <w:bCs/>
          <w:szCs w:val="24"/>
          <w:lang w:eastAsia="en-US"/>
        </w:rPr>
      </w:pPr>
      <w:r w:rsidRPr="00D83A9D">
        <w:rPr>
          <w:rFonts w:eastAsia="Calibri"/>
          <w:szCs w:val="24"/>
          <w:shd w:val="clear" w:color="auto" w:fill="FFFFFF"/>
        </w:rPr>
        <w:t>2023 m. lapkričio 30 d. Jurbarko rajono savivaldybės tarybos sprendimu Nr. T2-331 „</w:t>
      </w:r>
      <w:r w:rsidRPr="00D83A9D">
        <w:rPr>
          <w:rFonts w:eastAsia="Calibri"/>
          <w:bCs/>
          <w:szCs w:val="24"/>
          <w:lang w:eastAsia="en-US"/>
        </w:rPr>
        <w:t>Dėl Jurbarko sveikatos centro steigimo funkcinio bendradarbiavimo būdu“</w:t>
      </w:r>
      <w:r w:rsidRPr="00D83A9D">
        <w:rPr>
          <w:rFonts w:eastAsia="Calibri"/>
          <w:szCs w:val="24"/>
          <w:shd w:val="clear" w:color="auto" w:fill="FFFFFF"/>
        </w:rPr>
        <w:t xml:space="preserve"> Jurbarko ligoninė įtraukta į Jurbarko sveikatos centro sudėtį.</w:t>
      </w:r>
    </w:p>
    <w:p w14:paraId="0A41F0C1" w14:textId="77777777" w:rsidR="00D83A9D" w:rsidRPr="00D83A9D" w:rsidRDefault="00D83A9D" w:rsidP="00D83A9D">
      <w:pPr>
        <w:shd w:val="clear" w:color="auto" w:fill="FFFFFF"/>
        <w:ind w:firstLine="720"/>
        <w:jc w:val="both"/>
        <w:rPr>
          <w:color w:val="000000"/>
          <w:szCs w:val="24"/>
        </w:rPr>
      </w:pPr>
      <w:r w:rsidRPr="00D83A9D">
        <w:rPr>
          <w:rFonts w:eastAsia="Calibri"/>
          <w:szCs w:val="24"/>
          <w:shd w:val="clear" w:color="auto" w:fill="FFFFFF"/>
        </w:rPr>
        <w:t xml:space="preserve">2023 m. lapkričio 30 d. Jurbarko rajono savivaldybės tarybos  sprendimu Nr. T2-332 „Dėl teisės atlikti centrinės perkančiosios organizacijos funkcijas suteikimo viešajai įstaigai Jurbarko ligoninei“ Jurbarko ligoninei suteikta teisė </w:t>
      </w:r>
      <w:r w:rsidRPr="00D83A9D">
        <w:rPr>
          <w:szCs w:val="24"/>
        </w:rPr>
        <w:t xml:space="preserve">nuo 2024 m. sausio 1 d. </w:t>
      </w:r>
      <w:r w:rsidRPr="00D83A9D">
        <w:rPr>
          <w:rFonts w:eastAsia="Calibri"/>
          <w:szCs w:val="24"/>
          <w:shd w:val="clear" w:color="auto" w:fill="FFFFFF"/>
        </w:rPr>
        <w:t>atlikti J</w:t>
      </w:r>
      <w:r w:rsidRPr="00D83A9D">
        <w:rPr>
          <w:szCs w:val="24"/>
        </w:rPr>
        <w:t xml:space="preserve">urbarko rajono sveikatos priežiūros centrinės perkančiosios organizacijos funkcijas. </w:t>
      </w:r>
    </w:p>
    <w:p w14:paraId="1EBDE2EC" w14:textId="77777777" w:rsidR="00D83A9D" w:rsidRPr="00D83A9D" w:rsidRDefault="00D83A9D" w:rsidP="00D83A9D">
      <w:pPr>
        <w:shd w:val="clear" w:color="auto" w:fill="FFFFFF"/>
        <w:ind w:firstLine="720"/>
        <w:jc w:val="both"/>
        <w:rPr>
          <w:bCs/>
          <w:color w:val="000000"/>
          <w:szCs w:val="24"/>
        </w:rPr>
      </w:pPr>
      <w:r w:rsidRPr="00D83A9D">
        <w:rPr>
          <w:color w:val="000000"/>
          <w:szCs w:val="24"/>
        </w:rPr>
        <w:t>2023 m.</w:t>
      </w:r>
      <w:r w:rsidRPr="00D83A9D">
        <w:rPr>
          <w:szCs w:val="24"/>
        </w:rPr>
        <w:t xml:space="preserve"> gruodžio 21 d. </w:t>
      </w:r>
      <w:r w:rsidRPr="00D83A9D">
        <w:rPr>
          <w:bCs/>
          <w:color w:val="000000"/>
          <w:szCs w:val="24"/>
        </w:rPr>
        <w:t>Jurbarko rajono</w:t>
      </w:r>
      <w:r w:rsidR="009E4265">
        <w:rPr>
          <w:bCs/>
          <w:color w:val="000000"/>
          <w:szCs w:val="24"/>
        </w:rPr>
        <w:t xml:space="preserve"> </w:t>
      </w:r>
      <w:r w:rsidRPr="00D83A9D">
        <w:rPr>
          <w:bCs/>
          <w:color w:val="000000"/>
          <w:szCs w:val="24"/>
        </w:rPr>
        <w:t>savivaldybės tarybos</w:t>
      </w:r>
      <w:r w:rsidRPr="00D83A9D">
        <w:rPr>
          <w:color w:val="000000"/>
          <w:szCs w:val="24"/>
        </w:rPr>
        <w:t xml:space="preserve"> sprendimu</w:t>
      </w:r>
      <w:r w:rsidR="009E4265">
        <w:rPr>
          <w:color w:val="000000"/>
          <w:szCs w:val="24"/>
        </w:rPr>
        <w:t xml:space="preserve"> </w:t>
      </w:r>
      <w:r w:rsidRPr="00D83A9D">
        <w:rPr>
          <w:szCs w:val="24"/>
        </w:rPr>
        <w:t>Nr. T2-378</w:t>
      </w:r>
      <w:r w:rsidRPr="00D83A9D">
        <w:rPr>
          <w:color w:val="000000"/>
          <w:szCs w:val="24"/>
        </w:rPr>
        <w:t xml:space="preserve"> </w:t>
      </w:r>
      <w:r w:rsidR="009E4265">
        <w:rPr>
          <w:color w:val="000000"/>
          <w:szCs w:val="24"/>
        </w:rPr>
        <w:t>„</w:t>
      </w:r>
      <w:r w:rsidRPr="00D83A9D">
        <w:rPr>
          <w:bCs/>
          <w:color w:val="000000"/>
          <w:szCs w:val="24"/>
        </w:rPr>
        <w:t>Dėl Jurbarko rajono savivaldybės asmens sveikatos priežiūros įstaigų medicinos darbuotojų, švietimo įstaigų darbuotojų ir socialinių paslaugų įstaigų socialinių paslaugų srities darbuotojų kelionės į darbą ir atgal išlaidų kompensavimo tvarkos aprašo patvirtinimo</w:t>
      </w:r>
      <w:r w:rsidR="009E4265">
        <w:rPr>
          <w:bCs/>
          <w:color w:val="000000"/>
          <w:szCs w:val="24"/>
        </w:rPr>
        <w:t>“</w:t>
      </w:r>
      <w:r w:rsidRPr="00D83A9D">
        <w:rPr>
          <w:bCs/>
          <w:color w:val="000000"/>
          <w:szCs w:val="24"/>
        </w:rPr>
        <w:t xml:space="preserve"> buvo patvirtinta Jurbarko ligoninės medicinos darbuotojų kelionės į darbą ir atgal išlaidų kompensavimo tvarkos aprašas.</w:t>
      </w:r>
    </w:p>
    <w:p w14:paraId="75B74429" w14:textId="77777777" w:rsidR="00D83A9D" w:rsidRPr="00D83A9D" w:rsidRDefault="00D83A9D" w:rsidP="00D83A9D">
      <w:pPr>
        <w:suppressAutoHyphens/>
        <w:ind w:firstLine="720"/>
        <w:jc w:val="both"/>
        <w:rPr>
          <w:szCs w:val="24"/>
          <w:lang w:eastAsia="ar-SA"/>
        </w:rPr>
      </w:pPr>
      <w:r w:rsidRPr="00D83A9D">
        <w:rPr>
          <w:szCs w:val="24"/>
        </w:rPr>
        <w:t>2023 m. iš Savivaldybės biudžeto lėšų pacientų aptarnavimo kokybei gerinti, remonto ir ūkio išlaidoms Jurbarko ligoninei buvo skirtas finansavimas</w:t>
      </w:r>
      <w:r w:rsidRPr="00D83A9D">
        <w:rPr>
          <w:bCs/>
          <w:szCs w:val="24"/>
        </w:rPr>
        <w:t xml:space="preserve"> </w:t>
      </w:r>
      <w:r w:rsidRPr="00D83A9D">
        <w:rPr>
          <w:szCs w:val="24"/>
          <w:lang w:eastAsia="ar-SA"/>
        </w:rPr>
        <w:t xml:space="preserve">– </w:t>
      </w:r>
      <w:r w:rsidRPr="00D83A9D">
        <w:rPr>
          <w:szCs w:val="24"/>
        </w:rPr>
        <w:t>190 000 Eur, iš jų</w:t>
      </w:r>
      <w:r w:rsidRPr="00D83A9D">
        <w:rPr>
          <w:szCs w:val="24"/>
          <w:lang w:eastAsia="ar-SA"/>
        </w:rPr>
        <w:t>:</w:t>
      </w:r>
    </w:p>
    <w:p w14:paraId="12BEBD3A" w14:textId="77777777" w:rsidR="00D83A9D" w:rsidRPr="00D83A9D" w:rsidRDefault="00D83A9D" w:rsidP="00D83A9D">
      <w:pPr>
        <w:numPr>
          <w:ilvl w:val="0"/>
          <w:numId w:val="10"/>
        </w:numPr>
        <w:tabs>
          <w:tab w:val="left" w:pos="993"/>
        </w:tabs>
        <w:suppressAutoHyphens/>
        <w:ind w:left="0" w:firstLine="720"/>
        <w:jc w:val="both"/>
        <w:rPr>
          <w:rFonts w:eastAsia="Calibri"/>
          <w:szCs w:val="24"/>
          <w:lang w:eastAsia="ar-SA"/>
        </w:rPr>
      </w:pPr>
      <w:r w:rsidRPr="00D83A9D">
        <w:rPr>
          <w:rFonts w:eastAsia="Calibri"/>
          <w:szCs w:val="24"/>
          <w:lang w:eastAsia="ar-SA"/>
        </w:rPr>
        <w:t xml:space="preserve">įsigytas operacinis stalas (traumatologinėms ortopedinėms operacijoms) – </w:t>
      </w:r>
      <w:r w:rsidRPr="00D83A9D">
        <w:rPr>
          <w:szCs w:val="24"/>
        </w:rPr>
        <w:t xml:space="preserve">57 777 </w:t>
      </w:r>
      <w:r w:rsidRPr="00D83A9D">
        <w:rPr>
          <w:rFonts w:eastAsia="Calibri"/>
          <w:szCs w:val="24"/>
          <w:lang w:eastAsia="ar-SA"/>
        </w:rPr>
        <w:t xml:space="preserve">Eur; </w:t>
      </w:r>
    </w:p>
    <w:p w14:paraId="3A6E15F0" w14:textId="34957F26" w:rsidR="00D83A9D" w:rsidRPr="00D83A9D" w:rsidRDefault="00D83A9D" w:rsidP="00D83A9D">
      <w:pPr>
        <w:numPr>
          <w:ilvl w:val="0"/>
          <w:numId w:val="10"/>
        </w:numPr>
        <w:tabs>
          <w:tab w:val="left" w:pos="993"/>
        </w:tabs>
        <w:suppressAutoHyphens/>
        <w:ind w:left="0" w:firstLine="720"/>
        <w:jc w:val="both"/>
        <w:rPr>
          <w:rFonts w:eastAsia="Calibri"/>
          <w:szCs w:val="24"/>
          <w:lang w:eastAsia="ar-SA"/>
        </w:rPr>
      </w:pPr>
      <w:r w:rsidRPr="00D83A9D">
        <w:rPr>
          <w:rFonts w:eastAsia="Calibri"/>
          <w:szCs w:val="24"/>
          <w:lang w:eastAsia="ar-SA"/>
        </w:rPr>
        <w:t xml:space="preserve">pabaigti Chirurgijos ir ortopedijos traumatologijos skyriaus remonto darbai – 132 223 </w:t>
      </w:r>
      <w:r w:rsidR="00287A37">
        <w:rPr>
          <w:rFonts w:eastAsia="Calibri"/>
          <w:szCs w:val="24"/>
          <w:lang w:eastAsia="ar-SA"/>
        </w:rPr>
        <w:t> </w:t>
      </w:r>
      <w:r w:rsidRPr="00D83A9D">
        <w:rPr>
          <w:rFonts w:eastAsia="Calibri"/>
          <w:szCs w:val="24"/>
          <w:lang w:eastAsia="ar-SA"/>
        </w:rPr>
        <w:t>Eur.</w:t>
      </w:r>
    </w:p>
    <w:p w14:paraId="2C4C770C" w14:textId="77777777" w:rsidR="00D83A9D" w:rsidRPr="00D83A9D" w:rsidRDefault="00D83A9D" w:rsidP="00D83A9D">
      <w:pPr>
        <w:tabs>
          <w:tab w:val="left" w:pos="993"/>
        </w:tabs>
        <w:suppressAutoHyphens/>
        <w:ind w:firstLine="720"/>
        <w:jc w:val="both"/>
        <w:rPr>
          <w:rFonts w:eastAsia="Calibri"/>
          <w:szCs w:val="24"/>
          <w:lang w:eastAsia="ar-SA"/>
        </w:rPr>
      </w:pPr>
      <w:r w:rsidRPr="00D83A9D">
        <w:rPr>
          <w:rFonts w:eastAsia="Calibri"/>
          <w:szCs w:val="24"/>
          <w:lang w:eastAsia="ar-SA"/>
        </w:rPr>
        <w:t>Iš viso Chirurgijos ir ortopedijos traumatologijos skyriaus trečio etapo remonto darbai –</w:t>
      </w:r>
      <w:r w:rsidR="009E4265">
        <w:rPr>
          <w:rFonts w:eastAsia="Calibri"/>
          <w:szCs w:val="24"/>
          <w:lang w:eastAsia="ar-SA"/>
        </w:rPr>
        <w:t xml:space="preserve"> </w:t>
      </w:r>
    </w:p>
    <w:p w14:paraId="0C7FDF8E" w14:textId="77777777" w:rsidR="00D83A9D" w:rsidRPr="00D83A9D" w:rsidRDefault="00D83A9D" w:rsidP="009E4265">
      <w:pPr>
        <w:tabs>
          <w:tab w:val="left" w:pos="993"/>
        </w:tabs>
        <w:suppressAutoHyphens/>
        <w:jc w:val="both"/>
        <w:rPr>
          <w:rFonts w:eastAsia="Calibri"/>
          <w:szCs w:val="24"/>
          <w:lang w:eastAsia="ar-SA"/>
        </w:rPr>
      </w:pPr>
      <w:r w:rsidRPr="00D83A9D">
        <w:rPr>
          <w:rFonts w:eastAsia="Calibri"/>
          <w:szCs w:val="24"/>
          <w:lang w:eastAsia="ar-SA"/>
        </w:rPr>
        <w:t>235 950 Eur</w:t>
      </w:r>
      <w:r w:rsidR="009E4265">
        <w:rPr>
          <w:rFonts w:eastAsia="Calibri"/>
          <w:szCs w:val="24"/>
          <w:lang w:eastAsia="ar-SA"/>
        </w:rPr>
        <w:t>,</w:t>
      </w:r>
      <w:r w:rsidRPr="00D83A9D">
        <w:rPr>
          <w:rFonts w:eastAsia="Calibri"/>
          <w:szCs w:val="24"/>
          <w:lang w:eastAsia="ar-SA"/>
        </w:rPr>
        <w:t xml:space="preserve"> įstaigos lėšos – 103 727 Eur.</w:t>
      </w:r>
      <w:r w:rsidRPr="00D83A9D">
        <w:rPr>
          <w:rFonts w:eastAsia="Calibri"/>
          <w:szCs w:val="24"/>
          <w:highlight w:val="cyan"/>
          <w:lang w:eastAsia="ar-SA"/>
        </w:rPr>
        <w:t xml:space="preserve"> </w:t>
      </w:r>
    </w:p>
    <w:p w14:paraId="20AFF60C" w14:textId="77777777" w:rsidR="00D83A9D" w:rsidRPr="00D83A9D" w:rsidRDefault="00D83A9D" w:rsidP="00D83A9D">
      <w:pPr>
        <w:ind w:firstLine="720"/>
        <w:jc w:val="both"/>
        <w:rPr>
          <w:szCs w:val="24"/>
        </w:rPr>
      </w:pPr>
      <w:r w:rsidRPr="00D83A9D">
        <w:rPr>
          <w:szCs w:val="24"/>
        </w:rPr>
        <w:lastRenderedPageBreak/>
        <w:t>2023 m. III ketv</w:t>
      </w:r>
      <w:r w:rsidR="009E4265">
        <w:rPr>
          <w:szCs w:val="24"/>
        </w:rPr>
        <w:t>irtį</w:t>
      </w:r>
      <w:r w:rsidRPr="00D83A9D">
        <w:rPr>
          <w:szCs w:val="24"/>
        </w:rPr>
        <w:t xml:space="preserve"> iš įstaigos lėšų buvo įvykdytas kompiuterinio tomografo pirkimas už 379 000 Eur. Pradėti kompiuterinio tomografo patalpų projektavimo ir kapitalinio remonto darbai.  </w:t>
      </w:r>
    </w:p>
    <w:p w14:paraId="197EEB53" w14:textId="77777777" w:rsidR="00D83A9D" w:rsidRPr="00D83A9D" w:rsidRDefault="00D83A9D" w:rsidP="00D83A9D">
      <w:pPr>
        <w:ind w:firstLine="720"/>
        <w:jc w:val="both"/>
        <w:rPr>
          <w:szCs w:val="24"/>
        </w:rPr>
      </w:pPr>
      <w:r w:rsidRPr="00D83A9D">
        <w:rPr>
          <w:szCs w:val="24"/>
        </w:rPr>
        <w:t>2023 m. atlikti keltuvo mirusiųjų palaikams kelti įrengimo ir patalpų pritaikymo remonto darbai – 32 307 Eur.</w:t>
      </w:r>
    </w:p>
    <w:p w14:paraId="35169523" w14:textId="77777777" w:rsidR="00D83A9D" w:rsidRPr="00D83A9D" w:rsidRDefault="00D83A9D" w:rsidP="00D83A9D">
      <w:pPr>
        <w:ind w:firstLine="720"/>
        <w:jc w:val="both"/>
        <w:rPr>
          <w:szCs w:val="24"/>
        </w:rPr>
      </w:pPr>
      <w:r w:rsidRPr="00D83A9D">
        <w:rPr>
          <w:szCs w:val="24"/>
        </w:rPr>
        <w:t>2023 m. Priėmimo-skubios pagalbos skyriuje iš įstaigos lėšų atlikti remonto dabai, įrengti 3 izoliatoriai WC zonomis – 69 212 Eur, atsisakyta modulinių namelių nuomos paslaugos.</w:t>
      </w:r>
    </w:p>
    <w:p w14:paraId="3E642C38" w14:textId="77777777" w:rsidR="00D83A9D" w:rsidRPr="00D83A9D" w:rsidRDefault="00D83A9D" w:rsidP="00D83A9D">
      <w:pPr>
        <w:ind w:firstLine="720"/>
        <w:jc w:val="both"/>
        <w:rPr>
          <w:szCs w:val="24"/>
        </w:rPr>
      </w:pPr>
      <w:r w:rsidRPr="00D83A9D">
        <w:rPr>
          <w:szCs w:val="24"/>
        </w:rPr>
        <w:t>Įsigyta personalo iškvietimo sistema stacionariniuose skyriuose, medicininė įranga intensyvios terapijos, reabilitacijos, chirurgijos, laboratorijos paslaugoms teikti.</w:t>
      </w:r>
    </w:p>
    <w:p w14:paraId="24012548" w14:textId="3CE03ACD" w:rsidR="00D83A9D" w:rsidRPr="00D83A9D" w:rsidRDefault="00D83A9D" w:rsidP="00D83A9D">
      <w:pPr>
        <w:ind w:firstLine="720"/>
        <w:jc w:val="both"/>
        <w:rPr>
          <w:szCs w:val="24"/>
        </w:rPr>
      </w:pPr>
      <w:r w:rsidRPr="00D83A9D">
        <w:rPr>
          <w:szCs w:val="24"/>
        </w:rPr>
        <w:t xml:space="preserve">Dėl papildomo finansavimo poreikio Jurbarko ligoninė 2023 m. spalio 20 d. raštu Nr. </w:t>
      </w:r>
      <w:r w:rsidR="00287A37">
        <w:rPr>
          <w:szCs w:val="24"/>
        </w:rPr>
        <w:t> </w:t>
      </w:r>
      <w:r w:rsidRPr="00D83A9D">
        <w:rPr>
          <w:szCs w:val="24"/>
        </w:rPr>
        <w:t>S-</w:t>
      </w:r>
      <w:r w:rsidR="00287A37">
        <w:rPr>
          <w:szCs w:val="24"/>
        </w:rPr>
        <w:t> </w:t>
      </w:r>
      <w:r w:rsidRPr="00D83A9D">
        <w:rPr>
          <w:szCs w:val="24"/>
        </w:rPr>
        <w:t>415 „Dėl viešosios įstaigos Jurbarko ligoninės finansavimo 2024 metams“ kreipėsi į Savivaldybę su prašymu 2024 m. skirti finansavimą Palaikomojo gydymo ir slaugos skyriaus pastato defektų šalinimui, maisto lifto įrengimui, Vaikų ligų skyriaus daliniam finansavimui, sveikatos priežiūros specialistų kelionės išlaidų, bendrosios praktikos slaugytojų studijų kompensacijai</w:t>
      </w:r>
      <w:r w:rsidRPr="00D83A9D">
        <w:rPr>
          <w:bCs/>
          <w:szCs w:val="24"/>
        </w:rPr>
        <w:t>,</w:t>
      </w:r>
      <w:r w:rsidRPr="00D83A9D">
        <w:rPr>
          <w:szCs w:val="24"/>
        </w:rPr>
        <w:t xml:space="preserve"> Projekto „VšĮ Jurbarko ligoninės, Vydūno g. 56, Jurbarko mieste, privažiavimo kelių, parkavimo aikštelių, pėsčiųjų takų rekonstravimas“ tęsimui</w:t>
      </w:r>
      <w:r w:rsidR="00A654E8">
        <w:rPr>
          <w:szCs w:val="24"/>
        </w:rPr>
        <w:t xml:space="preserve"> bei</w:t>
      </w:r>
      <w:r w:rsidRPr="00D83A9D">
        <w:rPr>
          <w:szCs w:val="24"/>
        </w:rPr>
        <w:t xml:space="preserve"> medicininei įrangai įsigyti</w:t>
      </w:r>
      <w:r w:rsidR="00A654E8">
        <w:rPr>
          <w:szCs w:val="24"/>
        </w:rPr>
        <w:t>.</w:t>
      </w:r>
      <w:r w:rsidRPr="00D83A9D">
        <w:rPr>
          <w:szCs w:val="24"/>
        </w:rPr>
        <w:t xml:space="preserve"> Iš viso reikalinga lėšų suma – </w:t>
      </w:r>
      <w:r w:rsidRPr="00D83A9D">
        <w:rPr>
          <w:color w:val="000000"/>
          <w:szCs w:val="24"/>
        </w:rPr>
        <w:t xml:space="preserve">627 483,35 </w:t>
      </w:r>
      <w:r w:rsidRPr="00D83A9D">
        <w:rPr>
          <w:szCs w:val="24"/>
        </w:rPr>
        <w:t>Eur.</w:t>
      </w:r>
    </w:p>
    <w:p w14:paraId="5AFFF2D4" w14:textId="77777777" w:rsidR="00D83A9D" w:rsidRPr="00D83A9D" w:rsidRDefault="00D83A9D" w:rsidP="00D83A9D">
      <w:pPr>
        <w:ind w:firstLine="720"/>
        <w:jc w:val="both"/>
        <w:rPr>
          <w:szCs w:val="24"/>
          <w:lang w:eastAsia="ar-SA"/>
        </w:rPr>
      </w:pPr>
      <w:r w:rsidRPr="00D83A9D">
        <w:rPr>
          <w:szCs w:val="24"/>
          <w:lang w:eastAsia="ar-SA"/>
        </w:rPr>
        <w:t xml:space="preserve">Vadovaujantis 2021 m. lapkričio 15 d. Lietuvos nacionalinės sveikatos sistemos Šakos kolektyvinės sutarties Nr. S-234 Viešųjų asmens sveikatos priežiūros įstaigų specialiosios dalies nuostatais, nuo 2023 m. sausio mėn. darbuotojams buvo padidintas darbo užmokestis (toliau – DU) vidutiniškai 8,84 proc. </w:t>
      </w:r>
    </w:p>
    <w:p w14:paraId="28138748" w14:textId="77777777" w:rsidR="00D83A9D" w:rsidRPr="00D83A9D" w:rsidRDefault="00D83A9D" w:rsidP="00D83A9D">
      <w:pPr>
        <w:ind w:firstLine="720"/>
        <w:jc w:val="both"/>
        <w:rPr>
          <w:szCs w:val="24"/>
        </w:rPr>
      </w:pPr>
      <w:r w:rsidRPr="00D83A9D">
        <w:rPr>
          <w:rFonts w:eastAsia="Calibri"/>
          <w:szCs w:val="24"/>
          <w:lang w:eastAsia="en-US"/>
        </w:rPr>
        <w:t>2023 m. d</w:t>
      </w:r>
      <w:r w:rsidRPr="00D83A9D">
        <w:rPr>
          <w:szCs w:val="24"/>
        </w:rPr>
        <w:t xml:space="preserve">uomenys, susiję su paciento sveikata ir jos priežiūra, vadovaujantis Elektroninės sveikatos paslaugų ir bendradarbiavimo infrastruktūros informacinės sistemos naudojimo tvarkos aprašu, patvirtintu Sveikatos apsaugos ministro 2015 m. gegužės 26 d. įsakymu Nr. V-657 „Dėl Elektroninės sveikatos paslaugų ir bendradarbiavimo infrastruktūros informacinės sistemos naudojimo tvarkos aprašo patvirtinimo“, Jurbarko ligoninėje tvarkomi elektroniniu būdu. Vykdoma išankstinė elektroninė pacientų registracija pas gydytojus Išankstinės pacientų registracijos (IPR) informacinėje sistemoje.  </w:t>
      </w:r>
    </w:p>
    <w:p w14:paraId="1039ADF3" w14:textId="77777777" w:rsidR="00D83A9D" w:rsidRPr="00D83A9D" w:rsidRDefault="00D83A9D" w:rsidP="00D83A9D">
      <w:pPr>
        <w:ind w:firstLine="720"/>
        <w:jc w:val="both"/>
        <w:rPr>
          <w:rFonts w:eastAsia="Calibri"/>
          <w:szCs w:val="24"/>
        </w:rPr>
      </w:pPr>
      <w:r w:rsidRPr="00D83A9D">
        <w:rPr>
          <w:szCs w:val="24"/>
        </w:rPr>
        <w:t xml:space="preserve">Jurbarko ligoninė </w:t>
      </w:r>
      <w:r w:rsidRPr="00D83A9D">
        <w:rPr>
          <w:rFonts w:eastAsia="Calibri"/>
          <w:szCs w:val="24"/>
        </w:rPr>
        <w:t xml:space="preserve">turi patvirtintus reikalavimus atitinkančią interneto svetainę, pritaikytą neįgaliesiems, kurioje teikiama informacija nuolat peržiūrima ir atnaujinama. </w:t>
      </w:r>
    </w:p>
    <w:p w14:paraId="0FD3001F" w14:textId="77777777" w:rsidR="00D83A9D" w:rsidRPr="00D83A9D" w:rsidRDefault="00D83A9D" w:rsidP="00D83A9D">
      <w:pPr>
        <w:widowControl w:val="0"/>
        <w:autoSpaceDE w:val="0"/>
        <w:autoSpaceDN w:val="0"/>
        <w:adjustRightInd w:val="0"/>
        <w:ind w:firstLine="720"/>
        <w:jc w:val="both"/>
        <w:rPr>
          <w:rFonts w:eastAsia="Calibri"/>
          <w:bCs/>
          <w:szCs w:val="24"/>
        </w:rPr>
      </w:pPr>
      <w:r w:rsidRPr="00D83A9D">
        <w:rPr>
          <w:rFonts w:eastAsia="Calibri"/>
          <w:bCs/>
          <w:szCs w:val="24"/>
        </w:rPr>
        <w:t xml:space="preserve">Jurbarko rajono savivaldybės administracijos direktoriaus 2019 m. balandžio 3 d. įsakymu Nr. O1-342 „Dėl Jurbarko rajono savivaldybės skaidrių asmens sveikatos priežiūros įstaigų ir kandidato skaidrios asmens sveikatos priežiūros įstaigos vardui gauti sąrašų patvirtinimo“ Jurbarko ligoninei suteiktas Skaidrios asmens sveikatos priežiūros įstaigos vardas. </w:t>
      </w:r>
      <w:r w:rsidRPr="00D83A9D">
        <w:rPr>
          <w:szCs w:val="24"/>
        </w:rPr>
        <w:t xml:space="preserve">2023 m. toliau buvo tęsiamas Skaidrios asmens sveikatos priežiūros įstaigos vardo reikalavimų vykdymas. Buvo vykdoma </w:t>
      </w:r>
      <w:r w:rsidRPr="00D83A9D">
        <w:rPr>
          <w:bCs/>
          <w:iCs/>
          <w:szCs w:val="24"/>
        </w:rPr>
        <w:t xml:space="preserve">įstaigos parengta </w:t>
      </w:r>
      <w:r w:rsidRPr="00D83A9D">
        <w:rPr>
          <w:szCs w:val="24"/>
        </w:rPr>
        <w:t>2020–2025 metų Šakinės korupcijos prevencijos programa ir Šakinės korupcijos prevencijos programos įgyvendinimo 2020–2025 metų priemonių planas.</w:t>
      </w:r>
    </w:p>
    <w:p w14:paraId="2CB86B9F" w14:textId="77777777" w:rsidR="00D83A9D" w:rsidRPr="00D83A9D" w:rsidRDefault="00D83A9D" w:rsidP="00D83A9D">
      <w:pPr>
        <w:ind w:firstLine="720"/>
        <w:jc w:val="both"/>
        <w:rPr>
          <w:szCs w:val="24"/>
        </w:rPr>
      </w:pPr>
      <w:r w:rsidRPr="00D83A9D">
        <w:rPr>
          <w:szCs w:val="24"/>
        </w:rPr>
        <w:t>Vadovaujantis Lietuvos Respublikos Sveikatos apsaugos ministro 2008 m. balandžio 29</w:t>
      </w:r>
      <w:r w:rsidR="00A654E8">
        <w:rPr>
          <w:szCs w:val="24"/>
        </w:rPr>
        <w:t> </w:t>
      </w:r>
      <w:r w:rsidRPr="00D83A9D">
        <w:rPr>
          <w:szCs w:val="24"/>
        </w:rPr>
        <w:t>d. įsakymu Nr. V-338 „Dėl minimalių asmens sveikatos priežiūros paslaugų kokybės reikalavimų aprašo tvirtinimo“, Jurbarko ligoninėje įdiegta kokybės vadybos sistema (toliau – KVS). 2023 m. buvo atlikti 9 planiniai vidaus auditai. 2023 m. atliktas 1 neplaninis auditas dėl 2022 m. gauto  skundas teikiamų asmens sveikatos priežiūros paslaugų kokybei įvertinti, išvada – paslaugos teiktos nepažeidžiant teisės aktų reikalavimų.</w:t>
      </w:r>
    </w:p>
    <w:p w14:paraId="3A057BBE" w14:textId="77777777" w:rsidR="00D83A9D" w:rsidRPr="00D83A9D" w:rsidRDefault="00D83A9D" w:rsidP="006A1580">
      <w:pPr>
        <w:ind w:firstLine="720"/>
        <w:jc w:val="both"/>
        <w:rPr>
          <w:szCs w:val="24"/>
        </w:rPr>
      </w:pPr>
      <w:r w:rsidRPr="00D83A9D">
        <w:rPr>
          <w:szCs w:val="24"/>
        </w:rPr>
        <w:t xml:space="preserve">2023 m. įstaigoje vyko KVS sertifikavimo auditas. Audito metu buvo stebima įstaigos veikla, vertinami dokumentai, procesų rezultatyvumas, kalbinami darbuotojai. Audito metu nustatyta 1 žymi ir 4 nežymios neatitiktys. Išanalizavus neatitikčių atsiradimo priežastis, buvo įgyvendinti koregavimo veiksmai. </w:t>
      </w:r>
      <w:r w:rsidR="00A654E8">
        <w:rPr>
          <w:szCs w:val="24"/>
        </w:rPr>
        <w:t xml:space="preserve"> </w:t>
      </w:r>
      <w:r w:rsidRPr="00D83A9D">
        <w:rPr>
          <w:szCs w:val="24"/>
        </w:rPr>
        <w:t>Atsižvelgiant į auditorių pateiktas rekomendacijas gerinimui buvo atnaujinta KVS dokumentacija, parengti veiklos įsakymai, peržiūrėtos ir paskirstytos atsakomybės. Audito metu surinkta pakankamai įrodymų, patvirtinančių, kad įstaigoje įdiegta ir palaikoma KVS atitinka taikomo LST EN ISO 9001:2015 standarto reikalavimus, vykdoma KVS priežiūra ir nuolatinis tobulinimas.</w:t>
      </w:r>
    </w:p>
    <w:p w14:paraId="7F68FEB6" w14:textId="77777777" w:rsidR="00D83A9D" w:rsidRPr="006D535E" w:rsidRDefault="00D83A9D" w:rsidP="00D83A9D">
      <w:pPr>
        <w:ind w:firstLine="720"/>
        <w:jc w:val="both"/>
        <w:rPr>
          <w:szCs w:val="24"/>
        </w:rPr>
      </w:pPr>
      <w:r w:rsidRPr="00D83A9D">
        <w:rPr>
          <w:szCs w:val="24"/>
        </w:rPr>
        <w:lastRenderedPageBreak/>
        <w:t xml:space="preserve">Jurbarko ligoninėje vykdomos baigiančių stacionarinį gydymą pacientų apklausos, pateikiant jiems užpildyti asmens sveikatos priežiūros paslaugų vertinimo anketas. Anketų duomenys analizuojami ir apibendrinti perduodami Valstybinei akreditavimo sveikatos priežiūros veiklai tarnybai prie SAM (toliau – Akreditavimo tarnyba). 2023 m. apskaičiuotas įstaigos pacientų pasitenkinimo suteiktomis paslaugomis lygis – 0,99 (2022 m. – 0,99). Vertinant pateiktus pacientų pasiūlymus daugiausia pateikta prašymų dėl registratūros darbo gerinimo ir eilių pas specialistus mažinimo. Buvo atlikta atskira apklausa, siekiant įvertinti Konsultacinės poliklinikos darbą. Įvertinus anketų duomenis, pacientų pasitenkinimo indeksas – 0,96. 2023 m. peržiūrėti kokybės vadybos dokumentai, procedūros, atlikta ligoninės SWOT (SSGG) analizė, </w:t>
      </w:r>
      <w:r w:rsidRPr="006D535E">
        <w:rPr>
          <w:szCs w:val="24"/>
        </w:rPr>
        <w:t>kurioje įvardintos stiprybės, silpnybės, galimybės ir grėsmės, atlikta rizikos veiksnių vertinimo ir valdymo plano įgyvendinimo analizė, aptartos rizikos ir sudarytas rizikų valdymo planas.</w:t>
      </w:r>
    </w:p>
    <w:p w14:paraId="7A009263" w14:textId="77777777" w:rsidR="00D83A9D" w:rsidRPr="006D535E" w:rsidRDefault="00D83A9D" w:rsidP="00D83A9D">
      <w:pPr>
        <w:ind w:firstLine="720"/>
        <w:jc w:val="both"/>
        <w:rPr>
          <w:szCs w:val="24"/>
        </w:rPr>
      </w:pPr>
      <w:r w:rsidRPr="006D535E">
        <w:rPr>
          <w:szCs w:val="24"/>
        </w:rPr>
        <w:t>2023 m. Jurbarko ligoninėje užfiksuota 11 nepageidaujamų įvykių (veika, galėjusi sukelti nepageidaujamą išeitį (rezultatą) pacientui).</w:t>
      </w:r>
    </w:p>
    <w:p w14:paraId="02FCCCFD" w14:textId="77777777" w:rsidR="00D83A9D" w:rsidRPr="006D535E" w:rsidRDefault="00D83A9D" w:rsidP="00D83A9D">
      <w:pPr>
        <w:ind w:firstLine="720"/>
        <w:jc w:val="both"/>
        <w:rPr>
          <w:szCs w:val="24"/>
        </w:rPr>
      </w:pPr>
      <w:r w:rsidRPr="006D535E">
        <w:rPr>
          <w:szCs w:val="24"/>
        </w:rPr>
        <w:t>Vadovaujantis KVS standartu išskiriama geroji Jurbarko ligoninės praktika:</w:t>
      </w:r>
    </w:p>
    <w:p w14:paraId="3750C47A" w14:textId="77777777" w:rsidR="00D83A9D" w:rsidRPr="006D535E" w:rsidRDefault="00D83A9D" w:rsidP="00D83A9D">
      <w:pPr>
        <w:numPr>
          <w:ilvl w:val="0"/>
          <w:numId w:val="11"/>
        </w:numPr>
        <w:tabs>
          <w:tab w:val="left" w:pos="1134"/>
        </w:tabs>
        <w:suppressAutoHyphens/>
        <w:ind w:left="0" w:firstLine="720"/>
        <w:jc w:val="both"/>
        <w:rPr>
          <w:rFonts w:eastAsia="Calibri"/>
          <w:szCs w:val="24"/>
          <w:lang w:eastAsia="ar-SA"/>
        </w:rPr>
      </w:pPr>
      <w:r w:rsidRPr="006D535E">
        <w:rPr>
          <w:rFonts w:eastAsia="Calibri"/>
          <w:szCs w:val="24"/>
          <w:lang w:eastAsia="ar-SA"/>
        </w:rPr>
        <w:t>diegiamos naujos gydymo technologijos;</w:t>
      </w:r>
    </w:p>
    <w:p w14:paraId="308E4980" w14:textId="77777777" w:rsidR="00D83A9D" w:rsidRPr="006D535E" w:rsidRDefault="00D83A9D" w:rsidP="00D83A9D">
      <w:pPr>
        <w:numPr>
          <w:ilvl w:val="0"/>
          <w:numId w:val="11"/>
        </w:numPr>
        <w:tabs>
          <w:tab w:val="left" w:pos="1134"/>
        </w:tabs>
        <w:suppressAutoHyphens/>
        <w:ind w:left="0" w:firstLine="720"/>
        <w:jc w:val="both"/>
        <w:rPr>
          <w:rFonts w:eastAsia="Calibri"/>
          <w:szCs w:val="24"/>
          <w:lang w:eastAsia="ar-SA"/>
        </w:rPr>
      </w:pPr>
      <w:r w:rsidRPr="006D535E">
        <w:rPr>
          <w:rFonts w:eastAsia="Calibri"/>
          <w:szCs w:val="24"/>
          <w:lang w:eastAsia="ar-SA"/>
        </w:rPr>
        <w:t>įsigyjama ir atnaujinama medicininė įranga;</w:t>
      </w:r>
    </w:p>
    <w:p w14:paraId="5DA6816D" w14:textId="77777777" w:rsidR="00D83A9D" w:rsidRPr="006D535E" w:rsidRDefault="00D83A9D" w:rsidP="00D83A9D">
      <w:pPr>
        <w:numPr>
          <w:ilvl w:val="0"/>
          <w:numId w:val="11"/>
        </w:numPr>
        <w:tabs>
          <w:tab w:val="left" w:pos="1134"/>
        </w:tabs>
        <w:suppressAutoHyphens/>
        <w:ind w:left="0" w:firstLine="720"/>
        <w:jc w:val="both"/>
        <w:rPr>
          <w:rFonts w:eastAsia="Calibri"/>
          <w:szCs w:val="24"/>
          <w:lang w:eastAsia="ar-SA"/>
        </w:rPr>
      </w:pPr>
      <w:r w:rsidRPr="006D535E">
        <w:rPr>
          <w:rFonts w:eastAsia="Calibri"/>
          <w:szCs w:val="24"/>
          <w:lang w:eastAsia="ar-SA"/>
        </w:rPr>
        <w:t xml:space="preserve">gerinama paslaugų kokybė investuojant į infrastruktūrą ir kuriant naujas paslaugas (pradėtos teikti naujos dienos </w:t>
      </w:r>
      <w:proofErr w:type="spellStart"/>
      <w:r w:rsidRPr="006D535E">
        <w:rPr>
          <w:rFonts w:eastAsia="Calibri"/>
          <w:szCs w:val="24"/>
          <w:lang w:eastAsia="ar-SA"/>
        </w:rPr>
        <w:t>geriatrijos</w:t>
      </w:r>
      <w:proofErr w:type="spellEnd"/>
      <w:r w:rsidRPr="006D535E">
        <w:rPr>
          <w:rFonts w:eastAsia="Calibri"/>
          <w:szCs w:val="24"/>
          <w:lang w:eastAsia="ar-SA"/>
        </w:rPr>
        <w:t xml:space="preserve"> paslaugos ir ambulatorinės </w:t>
      </w:r>
      <w:proofErr w:type="spellStart"/>
      <w:r w:rsidRPr="006D535E">
        <w:rPr>
          <w:rFonts w:eastAsia="Calibri"/>
          <w:szCs w:val="24"/>
          <w:lang w:eastAsia="ar-SA"/>
        </w:rPr>
        <w:t>reumatologo</w:t>
      </w:r>
      <w:proofErr w:type="spellEnd"/>
      <w:r w:rsidRPr="006D535E">
        <w:rPr>
          <w:rFonts w:eastAsia="Calibri"/>
          <w:szCs w:val="24"/>
          <w:lang w:eastAsia="ar-SA"/>
        </w:rPr>
        <w:t xml:space="preserve"> konsultacijos. </w:t>
      </w:r>
    </w:p>
    <w:p w14:paraId="57C008D7" w14:textId="77777777" w:rsidR="00D83A9D" w:rsidRPr="006D535E" w:rsidRDefault="00D83A9D" w:rsidP="00D83A9D">
      <w:pPr>
        <w:tabs>
          <w:tab w:val="left" w:pos="1134"/>
        </w:tabs>
        <w:ind w:firstLine="720"/>
        <w:contextualSpacing/>
        <w:jc w:val="both"/>
        <w:rPr>
          <w:szCs w:val="24"/>
        </w:rPr>
      </w:pPr>
      <w:r w:rsidRPr="006D535E">
        <w:rPr>
          <w:szCs w:val="24"/>
        </w:rPr>
        <w:t>2023 m. atlikti išorės planiniai ir neplaniniai tikrinimai:</w:t>
      </w:r>
    </w:p>
    <w:p w14:paraId="7D1FFC90" w14:textId="76EC424E" w:rsidR="00D83A9D" w:rsidRPr="006D535E" w:rsidRDefault="00D83A9D" w:rsidP="00D83A9D">
      <w:pPr>
        <w:numPr>
          <w:ilvl w:val="0"/>
          <w:numId w:val="12"/>
        </w:numPr>
        <w:tabs>
          <w:tab w:val="left" w:pos="1134"/>
        </w:tabs>
        <w:suppressAutoHyphens/>
        <w:ind w:left="0" w:firstLine="720"/>
        <w:contextualSpacing/>
        <w:jc w:val="both"/>
        <w:rPr>
          <w:rFonts w:eastAsia="Calibri"/>
          <w:bCs/>
          <w:i/>
          <w:szCs w:val="24"/>
          <w:lang w:eastAsia="ar-SA"/>
        </w:rPr>
      </w:pPr>
      <w:r w:rsidRPr="006D535E">
        <w:rPr>
          <w:rFonts w:eastAsia="Calibri"/>
          <w:szCs w:val="24"/>
          <w:lang w:eastAsia="ar-SA"/>
        </w:rPr>
        <w:t>Akreditavimo tarnyba atliko planinę licencijos sąlygų stacionarinei ir ambulatorinei psichiatrijai, psichoterapijai, dienos stacionarui laikymosi priežiūrą</w:t>
      </w:r>
      <w:r w:rsidR="00026AE7" w:rsidRPr="006D535E">
        <w:rPr>
          <w:rFonts w:eastAsia="Calibri"/>
          <w:szCs w:val="24"/>
          <w:lang w:eastAsia="ar-SA"/>
        </w:rPr>
        <w:t>. D</w:t>
      </w:r>
      <w:r w:rsidRPr="006D535E">
        <w:rPr>
          <w:rFonts w:eastAsia="Calibri"/>
          <w:szCs w:val="24"/>
          <w:lang w:eastAsia="ar-SA"/>
        </w:rPr>
        <w:t>ėl gydytojų psichiatrų trūkumo sustabdytas įstaigos licencijos dalies (stacionarinės psichiatrija) galiojimas iki</w:t>
      </w:r>
      <w:r w:rsidR="00A654E8" w:rsidRPr="006D535E">
        <w:rPr>
          <w:rFonts w:eastAsia="Calibri"/>
          <w:szCs w:val="24"/>
          <w:lang w:eastAsia="ar-SA"/>
        </w:rPr>
        <w:t xml:space="preserve"> </w:t>
      </w:r>
      <w:r w:rsidRPr="006D535E">
        <w:rPr>
          <w:rFonts w:eastAsia="Calibri"/>
          <w:szCs w:val="24"/>
          <w:lang w:eastAsia="ar-SA"/>
        </w:rPr>
        <w:t>2024-</w:t>
      </w:r>
      <w:r w:rsidR="00287A37">
        <w:rPr>
          <w:rFonts w:eastAsia="Calibri"/>
          <w:szCs w:val="24"/>
          <w:lang w:eastAsia="ar-SA"/>
        </w:rPr>
        <w:t> </w:t>
      </w:r>
      <w:r w:rsidRPr="006D535E">
        <w:rPr>
          <w:rFonts w:eastAsia="Calibri"/>
          <w:szCs w:val="24"/>
          <w:lang w:eastAsia="ar-SA"/>
        </w:rPr>
        <w:t>08-</w:t>
      </w:r>
      <w:r w:rsidR="00287A37">
        <w:rPr>
          <w:rFonts w:eastAsia="Calibri"/>
          <w:szCs w:val="24"/>
          <w:lang w:eastAsia="ar-SA"/>
        </w:rPr>
        <w:t> </w:t>
      </w:r>
      <w:r w:rsidRPr="006D535E">
        <w:rPr>
          <w:rFonts w:eastAsia="Calibri"/>
          <w:szCs w:val="24"/>
          <w:lang w:eastAsia="ar-SA"/>
        </w:rPr>
        <w:t xml:space="preserve">08. </w:t>
      </w:r>
    </w:p>
    <w:p w14:paraId="4F29260F" w14:textId="77777777" w:rsidR="00D83A9D" w:rsidRPr="006D535E" w:rsidRDefault="00D83A9D" w:rsidP="00D83A9D">
      <w:pPr>
        <w:numPr>
          <w:ilvl w:val="0"/>
          <w:numId w:val="12"/>
        </w:numPr>
        <w:suppressAutoHyphens/>
        <w:ind w:left="0" w:firstLine="720"/>
        <w:contextualSpacing/>
        <w:jc w:val="both"/>
        <w:rPr>
          <w:rFonts w:eastAsia="Calibri"/>
          <w:bCs/>
          <w:szCs w:val="24"/>
          <w:lang w:eastAsia="ar-SA"/>
        </w:rPr>
      </w:pPr>
      <w:r w:rsidRPr="006D535E">
        <w:rPr>
          <w:rFonts w:eastAsia="Calibri"/>
          <w:szCs w:val="24"/>
          <w:lang w:eastAsia="ar-SA"/>
        </w:rPr>
        <w:t>Akreditavimo tarnyba atliko neplaninę palaikomojo gydymo ir slaugos paslaugų sąlygų laikymosi priežiūrą</w:t>
      </w:r>
      <w:r w:rsidR="00026AE7" w:rsidRPr="006D535E">
        <w:rPr>
          <w:rFonts w:eastAsia="Calibri"/>
          <w:szCs w:val="24"/>
          <w:lang w:eastAsia="ar-SA"/>
        </w:rPr>
        <w:t>. P</w:t>
      </w:r>
      <w:r w:rsidRPr="006D535E">
        <w:rPr>
          <w:rFonts w:eastAsia="Calibri"/>
          <w:szCs w:val="24"/>
          <w:lang w:eastAsia="ar-SA"/>
        </w:rPr>
        <w:t>aslaugos atitinka teisės aktų reikalavimus.</w:t>
      </w:r>
    </w:p>
    <w:p w14:paraId="78A5F020" w14:textId="77777777" w:rsidR="00D83A9D" w:rsidRPr="006D535E" w:rsidRDefault="00D83A9D" w:rsidP="00D83A9D">
      <w:pPr>
        <w:numPr>
          <w:ilvl w:val="0"/>
          <w:numId w:val="12"/>
        </w:numPr>
        <w:suppressAutoHyphens/>
        <w:ind w:left="0" w:firstLine="720"/>
        <w:contextualSpacing/>
        <w:jc w:val="both"/>
        <w:rPr>
          <w:rFonts w:eastAsia="Calibri"/>
          <w:bCs/>
          <w:szCs w:val="24"/>
          <w:lang w:eastAsia="ar-SA"/>
        </w:rPr>
      </w:pPr>
      <w:r w:rsidRPr="006D535E">
        <w:rPr>
          <w:rFonts w:eastAsia="Calibri"/>
          <w:szCs w:val="24"/>
          <w:lang w:eastAsia="ar-SA"/>
        </w:rPr>
        <w:t xml:space="preserve">Akreditavimo tarnyba užbaigė teiktų asmens sveikatos priežiūros paslaugų prieinamumo ir kokybės patikrinimą, inicijuotą po paciento skundo 2022 m. Nustatytos neatitiktys ir pateiktos rekomendacijos įstaigos vidaus dokumentų nuostatams tobulinti, asmens sveikatos priežiūros paslaugų prieinamumui ir kokybei gerinti, kurios buvo įgyvendintos.  </w:t>
      </w:r>
    </w:p>
    <w:p w14:paraId="10FA044C" w14:textId="77777777" w:rsidR="00D83A9D" w:rsidRPr="006D535E" w:rsidRDefault="00D83A9D" w:rsidP="00D83A9D">
      <w:pPr>
        <w:numPr>
          <w:ilvl w:val="0"/>
          <w:numId w:val="12"/>
        </w:numPr>
        <w:suppressAutoHyphens/>
        <w:ind w:left="0" w:firstLine="720"/>
        <w:contextualSpacing/>
        <w:jc w:val="both"/>
        <w:rPr>
          <w:rFonts w:eastAsia="Calibri"/>
          <w:bCs/>
          <w:szCs w:val="24"/>
          <w:lang w:eastAsia="ar-SA"/>
        </w:rPr>
      </w:pPr>
      <w:r w:rsidRPr="006D535E">
        <w:rPr>
          <w:rFonts w:eastAsia="Calibri"/>
          <w:bCs/>
          <w:szCs w:val="24"/>
          <w:lang w:eastAsia="ar-SA"/>
        </w:rPr>
        <w:t xml:space="preserve">Klaipėdos TLK atliko </w:t>
      </w:r>
      <w:r w:rsidRPr="006D535E">
        <w:rPr>
          <w:rFonts w:eastAsia="Calibri"/>
          <w:szCs w:val="24"/>
          <w:lang w:eastAsia="ar-SA"/>
        </w:rPr>
        <w:t>planinį</w:t>
      </w:r>
      <w:r w:rsidRPr="006D535E">
        <w:rPr>
          <w:rFonts w:eastAsia="Calibri"/>
          <w:bCs/>
          <w:szCs w:val="24"/>
          <w:lang w:eastAsia="ar-SA"/>
        </w:rPr>
        <w:t xml:space="preserve"> kompensuojamųjų stacionarinio gydymo paslaugų ir jų išlaidų apmokėjimo pagrįstumo patikrinimą</w:t>
      </w:r>
      <w:r w:rsidR="00026AE7" w:rsidRPr="006D535E">
        <w:rPr>
          <w:rFonts w:eastAsia="Calibri"/>
          <w:bCs/>
          <w:szCs w:val="24"/>
          <w:lang w:eastAsia="ar-SA"/>
        </w:rPr>
        <w:t>. N</w:t>
      </w:r>
      <w:r w:rsidRPr="006D535E">
        <w:rPr>
          <w:rFonts w:eastAsia="Calibri"/>
          <w:szCs w:val="24"/>
          <w:lang w:eastAsia="ar-SA"/>
        </w:rPr>
        <w:t>ustatytos neatitiktys koreguotos, su gydytojais situacija aptarta, žala PSDF biudžetui nepadaryta.</w:t>
      </w:r>
    </w:p>
    <w:p w14:paraId="62839712" w14:textId="77777777" w:rsidR="00D83A9D" w:rsidRPr="006D535E" w:rsidRDefault="00D83A9D" w:rsidP="00D83A9D">
      <w:pPr>
        <w:numPr>
          <w:ilvl w:val="0"/>
          <w:numId w:val="12"/>
        </w:numPr>
        <w:suppressAutoHyphens/>
        <w:ind w:left="0" w:firstLine="720"/>
        <w:contextualSpacing/>
        <w:jc w:val="both"/>
        <w:rPr>
          <w:rFonts w:eastAsia="Calibri"/>
          <w:bCs/>
          <w:szCs w:val="24"/>
          <w:lang w:eastAsia="ar-SA"/>
        </w:rPr>
      </w:pPr>
      <w:r w:rsidRPr="006D535E">
        <w:rPr>
          <w:rFonts w:eastAsia="Calibri"/>
          <w:bCs/>
          <w:szCs w:val="24"/>
          <w:lang w:eastAsia="ar-SA"/>
        </w:rPr>
        <w:t>Valstybinė energetikos reguliavimo tarnyba atlik</w:t>
      </w:r>
      <w:r w:rsidR="00026AE7" w:rsidRPr="006D535E">
        <w:rPr>
          <w:rFonts w:eastAsia="Calibri"/>
          <w:bCs/>
          <w:szCs w:val="24"/>
          <w:lang w:eastAsia="ar-SA"/>
        </w:rPr>
        <w:t>o</w:t>
      </w:r>
      <w:r w:rsidRPr="006D535E">
        <w:rPr>
          <w:rFonts w:eastAsia="Calibri"/>
          <w:bCs/>
          <w:szCs w:val="24"/>
          <w:lang w:eastAsia="ar-SA"/>
        </w:rPr>
        <w:t xml:space="preserve"> planin</w:t>
      </w:r>
      <w:r w:rsidR="00026AE7" w:rsidRPr="006D535E">
        <w:rPr>
          <w:rFonts w:eastAsia="Calibri"/>
          <w:bCs/>
          <w:szCs w:val="24"/>
          <w:lang w:eastAsia="ar-SA"/>
        </w:rPr>
        <w:t>į</w:t>
      </w:r>
      <w:r w:rsidRPr="006D535E">
        <w:rPr>
          <w:rFonts w:eastAsia="Calibri"/>
          <w:bCs/>
          <w:szCs w:val="24"/>
          <w:lang w:eastAsia="ar-SA"/>
        </w:rPr>
        <w:t xml:space="preserve"> energetikos objektų, įrenginių patikrinim</w:t>
      </w:r>
      <w:r w:rsidR="00026AE7" w:rsidRPr="006D535E">
        <w:rPr>
          <w:rFonts w:eastAsia="Calibri"/>
          <w:bCs/>
          <w:szCs w:val="24"/>
          <w:lang w:eastAsia="ar-SA"/>
        </w:rPr>
        <w:t>ą</w:t>
      </w:r>
      <w:r w:rsidRPr="006D535E">
        <w:rPr>
          <w:rFonts w:eastAsia="Calibri"/>
          <w:bCs/>
          <w:szCs w:val="24"/>
          <w:lang w:eastAsia="ar-SA"/>
        </w:rPr>
        <w:t xml:space="preserve"> 2023 m.</w:t>
      </w:r>
      <w:r w:rsidR="00026AE7" w:rsidRPr="006D535E">
        <w:rPr>
          <w:rFonts w:eastAsia="Calibri"/>
          <w:bCs/>
          <w:szCs w:val="24"/>
          <w:lang w:eastAsia="ar-SA"/>
        </w:rPr>
        <w:t xml:space="preserve"> Ve</w:t>
      </w:r>
      <w:r w:rsidRPr="006D535E">
        <w:rPr>
          <w:rFonts w:eastAsia="Calibri"/>
          <w:bCs/>
          <w:szCs w:val="24"/>
          <w:lang w:eastAsia="ar-SA"/>
        </w:rPr>
        <w:t>ikla vykdoma nepažeidžiant teisės akto reikalavimų.</w:t>
      </w:r>
    </w:p>
    <w:p w14:paraId="6D4787F8" w14:textId="77777777" w:rsidR="00D83A9D" w:rsidRPr="006D535E" w:rsidRDefault="00D83A9D" w:rsidP="00D83A9D">
      <w:pPr>
        <w:numPr>
          <w:ilvl w:val="0"/>
          <w:numId w:val="12"/>
        </w:numPr>
        <w:suppressAutoHyphens/>
        <w:ind w:left="0" w:firstLine="720"/>
        <w:contextualSpacing/>
        <w:jc w:val="both"/>
        <w:rPr>
          <w:rFonts w:eastAsia="Calibri"/>
          <w:bCs/>
          <w:i/>
          <w:szCs w:val="24"/>
          <w:lang w:eastAsia="ar-SA"/>
        </w:rPr>
      </w:pPr>
      <w:r w:rsidRPr="006D535E">
        <w:rPr>
          <w:rFonts w:eastAsia="Calibri"/>
          <w:bCs/>
          <w:szCs w:val="24"/>
          <w:lang w:eastAsia="ar-SA"/>
        </w:rPr>
        <w:t>Centrinė projektų valdymo agentūra atliko projekto „Sveiko senėjimo paslaugų kokybės gerinimas Jurbarko rajone“ finansinės dalies patikr</w:t>
      </w:r>
      <w:r w:rsidR="00A654E8" w:rsidRPr="006D535E">
        <w:rPr>
          <w:rFonts w:eastAsia="Calibri"/>
          <w:bCs/>
          <w:szCs w:val="24"/>
          <w:lang w:eastAsia="ar-SA"/>
        </w:rPr>
        <w:t>ą</w:t>
      </w:r>
      <w:r w:rsidR="00026AE7" w:rsidRPr="006D535E">
        <w:rPr>
          <w:rFonts w:eastAsia="Calibri"/>
          <w:bCs/>
          <w:szCs w:val="24"/>
          <w:lang w:eastAsia="ar-SA"/>
        </w:rPr>
        <w:t>. N</w:t>
      </w:r>
      <w:r w:rsidRPr="006D535E">
        <w:rPr>
          <w:rFonts w:eastAsia="Calibri"/>
          <w:bCs/>
          <w:szCs w:val="24"/>
          <w:lang w:eastAsia="ar-SA"/>
        </w:rPr>
        <w:t xml:space="preserve">eatitikčių nerasta.  </w:t>
      </w:r>
    </w:p>
    <w:p w14:paraId="6C382DA7" w14:textId="77777777" w:rsidR="00D83A9D" w:rsidRPr="006D535E" w:rsidRDefault="00D83A9D" w:rsidP="00D83A9D">
      <w:pPr>
        <w:ind w:firstLine="720"/>
        <w:jc w:val="both"/>
        <w:rPr>
          <w:szCs w:val="24"/>
        </w:rPr>
      </w:pPr>
      <w:r w:rsidRPr="006D535E">
        <w:rPr>
          <w:szCs w:val="24"/>
        </w:rPr>
        <w:t>2023 m. įstaigos darbuotojams buvo pravesti mokymai tema „Saugi ir ori darbo aplinka gydymo įstaigoje: mitas ar realybė?“, „</w:t>
      </w:r>
      <w:proofErr w:type="spellStart"/>
      <w:r w:rsidRPr="006D535E">
        <w:rPr>
          <w:szCs w:val="24"/>
        </w:rPr>
        <w:t>Mindfulness</w:t>
      </w:r>
      <w:proofErr w:type="spellEnd"/>
      <w:r w:rsidR="00026AE7" w:rsidRPr="006D535E">
        <w:rPr>
          <w:szCs w:val="24"/>
        </w:rPr>
        <w:t>“</w:t>
      </w:r>
      <w:r w:rsidRPr="006D535E">
        <w:rPr>
          <w:szCs w:val="24"/>
        </w:rPr>
        <w:t xml:space="preserve"> metodais paremtas streso valdymas“ bei asmens duomenų apsaugos klausimais. </w:t>
      </w:r>
    </w:p>
    <w:p w14:paraId="423C438C" w14:textId="77777777" w:rsidR="00D83A9D" w:rsidRPr="006D535E" w:rsidRDefault="00D83A9D" w:rsidP="00D83A9D">
      <w:pPr>
        <w:ind w:firstLine="720"/>
        <w:jc w:val="both"/>
        <w:rPr>
          <w:szCs w:val="24"/>
        </w:rPr>
      </w:pPr>
    </w:p>
    <w:p w14:paraId="1CF830A5" w14:textId="77777777" w:rsidR="00A654E8" w:rsidRPr="006D535E" w:rsidRDefault="00D83A9D" w:rsidP="00D83A9D">
      <w:pPr>
        <w:suppressAutoHyphens/>
        <w:jc w:val="center"/>
        <w:rPr>
          <w:b/>
          <w:bCs/>
          <w:lang w:eastAsia="ar-SA"/>
        </w:rPr>
      </w:pPr>
      <w:r w:rsidRPr="006D535E">
        <w:rPr>
          <w:b/>
          <w:bCs/>
          <w:lang w:eastAsia="ar-SA"/>
        </w:rPr>
        <w:t>II</w:t>
      </w:r>
      <w:r w:rsidR="00A654E8" w:rsidRPr="006D535E">
        <w:rPr>
          <w:b/>
          <w:bCs/>
          <w:lang w:eastAsia="ar-SA"/>
        </w:rPr>
        <w:t xml:space="preserve"> SKYRIUS</w:t>
      </w:r>
    </w:p>
    <w:p w14:paraId="786EFB29" w14:textId="77777777" w:rsidR="00D83A9D" w:rsidRPr="006D535E" w:rsidRDefault="00D83A9D" w:rsidP="00D83A9D">
      <w:pPr>
        <w:suppressAutoHyphens/>
        <w:jc w:val="center"/>
        <w:rPr>
          <w:b/>
          <w:bCs/>
          <w:lang w:eastAsia="ar-SA"/>
        </w:rPr>
      </w:pPr>
      <w:r w:rsidRPr="006D535E">
        <w:rPr>
          <w:b/>
          <w:bCs/>
          <w:lang w:eastAsia="ar-SA"/>
        </w:rPr>
        <w:t xml:space="preserve">DUOMENYS APIE ĮSTAIGOS </w:t>
      </w:r>
      <w:r w:rsidRPr="006D535E">
        <w:rPr>
          <w:b/>
        </w:rPr>
        <w:t>DARBUOTOJUS</w:t>
      </w:r>
    </w:p>
    <w:p w14:paraId="54A65033" w14:textId="77777777" w:rsidR="00D83A9D" w:rsidRPr="006D535E" w:rsidRDefault="00D83A9D" w:rsidP="00D83A9D">
      <w:pPr>
        <w:suppressAutoHyphens/>
        <w:jc w:val="center"/>
        <w:rPr>
          <w:b/>
          <w:bCs/>
          <w:lang w:eastAsia="ar-SA"/>
        </w:rPr>
      </w:pPr>
    </w:p>
    <w:p w14:paraId="0B5F9B8F" w14:textId="60B8A9CA" w:rsidR="00D83A9D" w:rsidRPr="006D535E" w:rsidRDefault="00D83A9D" w:rsidP="006A1580">
      <w:pPr>
        <w:ind w:firstLine="720"/>
        <w:jc w:val="both"/>
      </w:pPr>
      <w:r w:rsidRPr="006D535E">
        <w:t>2023 m. gruodžio 31 d. Jurbarko ligoninėje dirbo 282 darbuotojai. Nuo metų pradžios buvo atleisti 26 darbuotojai, priimti į darbą 42 darbuotoj</w:t>
      </w:r>
      <w:r w:rsidR="00026AE7" w:rsidRPr="006D535E">
        <w:t>ai</w:t>
      </w:r>
      <w:r w:rsidRPr="006D535E">
        <w:t xml:space="preserve">. Įstaigos darbuotojų kaitos rodiklis – 12,83 </w:t>
      </w:r>
      <w:r w:rsidR="00287A37">
        <w:t> </w:t>
      </w:r>
      <w:r w:rsidRPr="006D535E">
        <w:t>proc.</w:t>
      </w:r>
    </w:p>
    <w:p w14:paraId="6DDF670E" w14:textId="77777777" w:rsidR="006A1580" w:rsidRPr="006A1580" w:rsidRDefault="006A1580" w:rsidP="006A1580">
      <w:pPr>
        <w:ind w:firstLine="720"/>
        <w:jc w:val="both"/>
      </w:pPr>
    </w:p>
    <w:p w14:paraId="3CF31231" w14:textId="77777777" w:rsidR="00287A37" w:rsidRDefault="00287A37" w:rsidP="00D83A9D">
      <w:pPr>
        <w:jc w:val="center"/>
        <w:rPr>
          <w:b/>
          <w:bCs/>
        </w:rPr>
      </w:pPr>
    </w:p>
    <w:p w14:paraId="2AF8F5E0" w14:textId="77777777" w:rsidR="00287A37" w:rsidRDefault="00287A37" w:rsidP="00D83A9D">
      <w:pPr>
        <w:jc w:val="center"/>
        <w:rPr>
          <w:b/>
          <w:bCs/>
        </w:rPr>
      </w:pPr>
    </w:p>
    <w:p w14:paraId="33B49116" w14:textId="77777777" w:rsidR="00287A37" w:rsidRDefault="00287A37" w:rsidP="00D83A9D">
      <w:pPr>
        <w:jc w:val="center"/>
        <w:rPr>
          <w:b/>
          <w:bCs/>
        </w:rPr>
      </w:pPr>
    </w:p>
    <w:p w14:paraId="697B2828" w14:textId="77777777" w:rsidR="00287A37" w:rsidRDefault="00287A37" w:rsidP="00D83A9D">
      <w:pPr>
        <w:jc w:val="center"/>
        <w:rPr>
          <w:b/>
          <w:bCs/>
        </w:rPr>
      </w:pPr>
    </w:p>
    <w:p w14:paraId="560C8DDA" w14:textId="77777777" w:rsidR="00287A37" w:rsidRDefault="00287A37" w:rsidP="00D83A9D">
      <w:pPr>
        <w:jc w:val="center"/>
        <w:rPr>
          <w:b/>
          <w:bCs/>
        </w:rPr>
      </w:pPr>
    </w:p>
    <w:p w14:paraId="2E818770" w14:textId="34C0731A" w:rsidR="00D83A9D" w:rsidRDefault="00D83A9D" w:rsidP="00D83A9D">
      <w:pPr>
        <w:jc w:val="center"/>
        <w:rPr>
          <w:b/>
          <w:bCs/>
        </w:rPr>
      </w:pPr>
      <w:r w:rsidRPr="003E3A10">
        <w:rPr>
          <w:b/>
          <w:bCs/>
        </w:rPr>
        <w:t>Darbuotojų skaičius</w:t>
      </w:r>
    </w:p>
    <w:p w14:paraId="3A359733" w14:textId="77777777" w:rsidR="00D83A9D" w:rsidRDefault="00D83A9D" w:rsidP="00D83A9D">
      <w:pPr>
        <w:jc w:val="center"/>
        <w:rPr>
          <w:b/>
          <w:bCs/>
        </w:rPr>
      </w:pPr>
    </w:p>
    <w:tbl>
      <w:tblPr>
        <w:tblW w:w="0" w:type="auto"/>
        <w:jc w:val="center"/>
        <w:tblLayout w:type="fixed"/>
        <w:tblCellMar>
          <w:left w:w="0" w:type="dxa"/>
          <w:right w:w="0" w:type="dxa"/>
        </w:tblCellMar>
        <w:tblLook w:val="0000" w:firstRow="0" w:lastRow="0" w:firstColumn="0" w:lastColumn="0" w:noHBand="0" w:noVBand="0"/>
      </w:tblPr>
      <w:tblGrid>
        <w:gridCol w:w="3539"/>
        <w:gridCol w:w="1418"/>
        <w:gridCol w:w="1279"/>
        <w:gridCol w:w="1418"/>
        <w:gridCol w:w="1416"/>
      </w:tblGrid>
      <w:tr w:rsidR="00D83A9D" w:rsidRPr="003E3A10" w14:paraId="241D96F4" w14:textId="77777777" w:rsidTr="006A1580">
        <w:trPr>
          <w:trHeight w:val="402"/>
          <w:jc w:val="center"/>
        </w:trPr>
        <w:tc>
          <w:tcPr>
            <w:tcW w:w="3539" w:type="dxa"/>
            <w:vMerge w:val="restart"/>
            <w:tcBorders>
              <w:top w:val="single" w:sz="4" w:space="0" w:color="000000"/>
              <w:left w:val="single" w:sz="4" w:space="0" w:color="000000"/>
              <w:bottom w:val="single" w:sz="4" w:space="0" w:color="000000"/>
            </w:tcBorders>
            <w:shd w:val="clear" w:color="auto" w:fill="FFFFFF"/>
            <w:vAlign w:val="center"/>
          </w:tcPr>
          <w:p w14:paraId="34F64C41" w14:textId="77777777" w:rsidR="00D83A9D" w:rsidRPr="003E3A10" w:rsidRDefault="00D83A9D" w:rsidP="005A2732">
            <w:pPr>
              <w:jc w:val="center"/>
            </w:pPr>
            <w:r w:rsidRPr="003E3A10">
              <w:t>Darbuotojai</w:t>
            </w:r>
          </w:p>
        </w:tc>
        <w:tc>
          <w:tcPr>
            <w:tcW w:w="2697" w:type="dxa"/>
            <w:gridSpan w:val="2"/>
            <w:tcBorders>
              <w:top w:val="single" w:sz="4" w:space="0" w:color="000000"/>
              <w:left w:val="single" w:sz="4" w:space="0" w:color="000000"/>
              <w:bottom w:val="single" w:sz="4" w:space="0" w:color="000000"/>
            </w:tcBorders>
            <w:shd w:val="clear" w:color="auto" w:fill="FFFFFF"/>
          </w:tcPr>
          <w:p w14:paraId="67D83373" w14:textId="77777777" w:rsidR="00D83A9D" w:rsidRPr="003E3A10" w:rsidRDefault="00D83A9D" w:rsidP="005A2732">
            <w:pPr>
              <w:jc w:val="center"/>
            </w:pPr>
            <w:r w:rsidRPr="003E3A10">
              <w:t>Iš viso</w:t>
            </w:r>
          </w:p>
        </w:tc>
        <w:tc>
          <w:tcPr>
            <w:tcW w:w="2834"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6C3ABACF" w14:textId="77777777" w:rsidR="00D83A9D" w:rsidRPr="003E3A10" w:rsidRDefault="00D83A9D" w:rsidP="005A2732">
            <w:pPr>
              <w:jc w:val="center"/>
            </w:pPr>
            <w:r w:rsidRPr="003E3A10">
              <w:t>Iš jų dirbantys antrose pareigose</w:t>
            </w:r>
          </w:p>
        </w:tc>
      </w:tr>
      <w:tr w:rsidR="00D83A9D" w:rsidRPr="003E3A10" w14:paraId="4E6DAD2D" w14:textId="77777777" w:rsidTr="006A1580">
        <w:tblPrEx>
          <w:tblCellMar>
            <w:left w:w="108" w:type="dxa"/>
            <w:right w:w="108" w:type="dxa"/>
          </w:tblCellMar>
        </w:tblPrEx>
        <w:trPr>
          <w:trHeight w:val="222"/>
          <w:jc w:val="center"/>
        </w:trPr>
        <w:tc>
          <w:tcPr>
            <w:tcW w:w="3539" w:type="dxa"/>
            <w:vMerge/>
            <w:tcBorders>
              <w:top w:val="single" w:sz="4" w:space="0" w:color="000000"/>
              <w:left w:val="single" w:sz="4" w:space="0" w:color="000000"/>
              <w:bottom w:val="single" w:sz="4" w:space="0" w:color="000000"/>
            </w:tcBorders>
            <w:shd w:val="clear" w:color="auto" w:fill="auto"/>
            <w:vAlign w:val="center"/>
          </w:tcPr>
          <w:p w14:paraId="1E34DCF1" w14:textId="77777777" w:rsidR="00D83A9D" w:rsidRPr="003E3A10" w:rsidRDefault="00D83A9D" w:rsidP="005A2732">
            <w:pPr>
              <w:snapToGrid w:val="0"/>
              <w:jc w:val="center"/>
            </w:pPr>
          </w:p>
        </w:tc>
        <w:tc>
          <w:tcPr>
            <w:tcW w:w="1418" w:type="dxa"/>
            <w:tcBorders>
              <w:top w:val="single" w:sz="4" w:space="0" w:color="000000"/>
              <w:left w:val="single" w:sz="4" w:space="0" w:color="000000"/>
              <w:bottom w:val="single" w:sz="4" w:space="0" w:color="000000"/>
            </w:tcBorders>
            <w:shd w:val="clear" w:color="auto" w:fill="FFFFFF"/>
            <w:vAlign w:val="center"/>
          </w:tcPr>
          <w:p w14:paraId="6D0CDC45" w14:textId="77777777" w:rsidR="00D83A9D" w:rsidRPr="003E3A10" w:rsidRDefault="00D83A9D" w:rsidP="005A2732">
            <w:pPr>
              <w:jc w:val="center"/>
              <w:rPr>
                <w:bCs/>
              </w:rPr>
            </w:pPr>
            <w:r>
              <w:rPr>
                <w:bCs/>
              </w:rPr>
              <w:t>2023 m.</w:t>
            </w:r>
          </w:p>
        </w:tc>
        <w:tc>
          <w:tcPr>
            <w:tcW w:w="1279" w:type="dxa"/>
            <w:tcBorders>
              <w:top w:val="single" w:sz="4" w:space="0" w:color="000000"/>
              <w:left w:val="single" w:sz="4" w:space="0" w:color="000000"/>
              <w:bottom w:val="single" w:sz="4" w:space="0" w:color="000000"/>
            </w:tcBorders>
            <w:shd w:val="clear" w:color="auto" w:fill="FFFFFF"/>
            <w:vAlign w:val="center"/>
          </w:tcPr>
          <w:p w14:paraId="216B314A" w14:textId="77777777" w:rsidR="00D83A9D" w:rsidRPr="003E3A10" w:rsidRDefault="00D83A9D" w:rsidP="005A2732">
            <w:pPr>
              <w:jc w:val="center"/>
              <w:rPr>
                <w:bCs/>
              </w:rPr>
            </w:pPr>
            <w:r>
              <w:rPr>
                <w:bCs/>
              </w:rPr>
              <w:t>2022 m.</w:t>
            </w:r>
          </w:p>
        </w:tc>
        <w:tc>
          <w:tcPr>
            <w:tcW w:w="1418" w:type="dxa"/>
            <w:tcBorders>
              <w:top w:val="single" w:sz="4" w:space="0" w:color="000000"/>
              <w:left w:val="single" w:sz="4" w:space="0" w:color="000000"/>
              <w:bottom w:val="single" w:sz="4" w:space="0" w:color="000000"/>
            </w:tcBorders>
            <w:shd w:val="clear" w:color="auto" w:fill="FFFFFF"/>
            <w:vAlign w:val="center"/>
          </w:tcPr>
          <w:p w14:paraId="284E9EDA" w14:textId="77777777" w:rsidR="00D83A9D" w:rsidRPr="003E3A10" w:rsidRDefault="00D83A9D" w:rsidP="005A2732">
            <w:pPr>
              <w:jc w:val="center"/>
              <w:rPr>
                <w:bCs/>
              </w:rPr>
            </w:pPr>
            <w:r>
              <w:rPr>
                <w:bCs/>
              </w:rPr>
              <w:t>2023 m.</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0E929" w14:textId="77777777" w:rsidR="00D83A9D" w:rsidRPr="003E3A10" w:rsidRDefault="00D83A9D" w:rsidP="005A2732">
            <w:pPr>
              <w:jc w:val="center"/>
              <w:rPr>
                <w:bCs/>
              </w:rPr>
            </w:pPr>
            <w:r>
              <w:rPr>
                <w:bCs/>
              </w:rPr>
              <w:t>2022 m.</w:t>
            </w:r>
          </w:p>
        </w:tc>
      </w:tr>
      <w:tr w:rsidR="00D83A9D" w:rsidRPr="003E3A10" w14:paraId="152005DE" w14:textId="77777777" w:rsidTr="006A1580">
        <w:tblPrEx>
          <w:tblCellMar>
            <w:left w:w="108" w:type="dxa"/>
            <w:right w:w="108" w:type="dxa"/>
          </w:tblCellMar>
        </w:tblPrEx>
        <w:trPr>
          <w:trHeight w:val="272"/>
          <w:jc w:val="center"/>
        </w:trPr>
        <w:tc>
          <w:tcPr>
            <w:tcW w:w="3539" w:type="dxa"/>
            <w:tcBorders>
              <w:top w:val="single" w:sz="4" w:space="0" w:color="000000"/>
              <w:left w:val="single" w:sz="4" w:space="0" w:color="000000"/>
              <w:bottom w:val="single" w:sz="4" w:space="0" w:color="000000"/>
            </w:tcBorders>
            <w:shd w:val="clear" w:color="auto" w:fill="FFFFFF"/>
          </w:tcPr>
          <w:p w14:paraId="609964BF" w14:textId="77777777" w:rsidR="00D83A9D" w:rsidRPr="003E3A10" w:rsidRDefault="00D83A9D" w:rsidP="005A2732">
            <w:r w:rsidRPr="003E3A10">
              <w:t>Administracija</w:t>
            </w:r>
          </w:p>
        </w:tc>
        <w:tc>
          <w:tcPr>
            <w:tcW w:w="1418" w:type="dxa"/>
            <w:tcBorders>
              <w:top w:val="single" w:sz="4" w:space="0" w:color="000000"/>
              <w:left w:val="single" w:sz="4" w:space="0" w:color="000000"/>
              <w:bottom w:val="single" w:sz="4" w:space="0" w:color="000000"/>
            </w:tcBorders>
            <w:shd w:val="clear" w:color="auto" w:fill="FFFFFF"/>
          </w:tcPr>
          <w:p w14:paraId="77BAE593" w14:textId="77777777" w:rsidR="00D83A9D" w:rsidRPr="003E3A10" w:rsidRDefault="00D83A9D" w:rsidP="005A2732">
            <w:pPr>
              <w:jc w:val="center"/>
            </w:pPr>
            <w:r>
              <w:t>2</w:t>
            </w:r>
          </w:p>
        </w:tc>
        <w:tc>
          <w:tcPr>
            <w:tcW w:w="1279" w:type="dxa"/>
            <w:tcBorders>
              <w:top w:val="single" w:sz="4" w:space="0" w:color="000000"/>
              <w:left w:val="single" w:sz="4" w:space="0" w:color="000000"/>
              <w:bottom w:val="single" w:sz="4" w:space="0" w:color="000000"/>
            </w:tcBorders>
            <w:shd w:val="clear" w:color="auto" w:fill="FFFFFF"/>
          </w:tcPr>
          <w:p w14:paraId="580631B6" w14:textId="77777777" w:rsidR="00D83A9D" w:rsidRPr="003E3A10" w:rsidRDefault="00D83A9D" w:rsidP="005A2732">
            <w:pPr>
              <w:jc w:val="center"/>
            </w:pPr>
            <w:r>
              <w:t>2</w:t>
            </w:r>
          </w:p>
        </w:tc>
        <w:tc>
          <w:tcPr>
            <w:tcW w:w="1418" w:type="dxa"/>
            <w:tcBorders>
              <w:top w:val="single" w:sz="4" w:space="0" w:color="000000"/>
              <w:left w:val="single" w:sz="4" w:space="0" w:color="000000"/>
              <w:bottom w:val="single" w:sz="4" w:space="0" w:color="000000"/>
            </w:tcBorders>
            <w:shd w:val="clear" w:color="auto" w:fill="FFFFFF"/>
          </w:tcPr>
          <w:p w14:paraId="00ADEFF5" w14:textId="77777777" w:rsidR="00D83A9D" w:rsidRPr="003E3A10" w:rsidRDefault="00D83A9D" w:rsidP="005A2732">
            <w:pPr>
              <w:jc w:val="center"/>
            </w:pPr>
            <w:r>
              <w:t>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BDB3F81" w14:textId="77777777" w:rsidR="00D83A9D" w:rsidRPr="003E3A10" w:rsidRDefault="00D83A9D" w:rsidP="005A2732">
            <w:pPr>
              <w:jc w:val="center"/>
            </w:pPr>
            <w:r>
              <w:t>0</w:t>
            </w:r>
          </w:p>
        </w:tc>
      </w:tr>
      <w:tr w:rsidR="00D83A9D" w:rsidRPr="003E3A10" w14:paraId="283A539D" w14:textId="77777777" w:rsidTr="006A1580">
        <w:tblPrEx>
          <w:tblCellMar>
            <w:left w:w="108" w:type="dxa"/>
            <w:right w:w="108" w:type="dxa"/>
          </w:tblCellMar>
        </w:tblPrEx>
        <w:trPr>
          <w:trHeight w:val="292"/>
          <w:jc w:val="center"/>
        </w:trPr>
        <w:tc>
          <w:tcPr>
            <w:tcW w:w="3539" w:type="dxa"/>
            <w:tcBorders>
              <w:top w:val="single" w:sz="4" w:space="0" w:color="000000"/>
              <w:left w:val="single" w:sz="4" w:space="0" w:color="000000"/>
              <w:bottom w:val="single" w:sz="4" w:space="0" w:color="000000"/>
            </w:tcBorders>
            <w:shd w:val="clear" w:color="auto" w:fill="FFFFFF"/>
          </w:tcPr>
          <w:p w14:paraId="088DD800" w14:textId="77777777" w:rsidR="00D83A9D" w:rsidRPr="003E3A10" w:rsidRDefault="00D83A9D" w:rsidP="005A2732">
            <w:r w:rsidRPr="003E3A10">
              <w:t>Gydytoja</w:t>
            </w:r>
            <w:r>
              <w:t>i</w:t>
            </w:r>
          </w:p>
        </w:tc>
        <w:tc>
          <w:tcPr>
            <w:tcW w:w="1418" w:type="dxa"/>
            <w:tcBorders>
              <w:top w:val="single" w:sz="4" w:space="0" w:color="000000"/>
              <w:left w:val="single" w:sz="4" w:space="0" w:color="000000"/>
              <w:bottom w:val="single" w:sz="4" w:space="0" w:color="000000"/>
            </w:tcBorders>
            <w:shd w:val="clear" w:color="auto" w:fill="FFFFFF"/>
          </w:tcPr>
          <w:p w14:paraId="44A438A0" w14:textId="77777777" w:rsidR="00D83A9D" w:rsidRPr="003E3A10" w:rsidRDefault="00D83A9D" w:rsidP="005A2732">
            <w:pPr>
              <w:jc w:val="center"/>
            </w:pPr>
            <w:r>
              <w:t>67</w:t>
            </w:r>
          </w:p>
        </w:tc>
        <w:tc>
          <w:tcPr>
            <w:tcW w:w="1279" w:type="dxa"/>
            <w:tcBorders>
              <w:top w:val="single" w:sz="4" w:space="0" w:color="000000"/>
              <w:left w:val="single" w:sz="4" w:space="0" w:color="000000"/>
              <w:bottom w:val="single" w:sz="4" w:space="0" w:color="000000"/>
            </w:tcBorders>
            <w:shd w:val="clear" w:color="auto" w:fill="FFFFFF"/>
          </w:tcPr>
          <w:p w14:paraId="6B1D324B" w14:textId="77777777" w:rsidR="00D83A9D" w:rsidRPr="003E3A10" w:rsidRDefault="00D83A9D" w:rsidP="005A2732">
            <w:pPr>
              <w:jc w:val="center"/>
            </w:pPr>
            <w:r>
              <w:t>55</w:t>
            </w:r>
          </w:p>
        </w:tc>
        <w:tc>
          <w:tcPr>
            <w:tcW w:w="1418" w:type="dxa"/>
            <w:tcBorders>
              <w:top w:val="single" w:sz="4" w:space="0" w:color="000000"/>
              <w:left w:val="single" w:sz="4" w:space="0" w:color="000000"/>
              <w:bottom w:val="single" w:sz="4" w:space="0" w:color="000000"/>
            </w:tcBorders>
            <w:shd w:val="clear" w:color="auto" w:fill="FFFFFF"/>
          </w:tcPr>
          <w:p w14:paraId="5A1F596F" w14:textId="77777777" w:rsidR="00D83A9D" w:rsidRPr="003E3A10" w:rsidRDefault="00D83A9D" w:rsidP="005A2732">
            <w:pPr>
              <w:jc w:val="center"/>
            </w:pPr>
            <w:r>
              <w:t>37</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7FB6F0A1" w14:textId="77777777" w:rsidR="00D83A9D" w:rsidRPr="003E3A10" w:rsidRDefault="00D83A9D" w:rsidP="005A2732">
            <w:pPr>
              <w:jc w:val="center"/>
            </w:pPr>
            <w:r>
              <w:t>31</w:t>
            </w:r>
          </w:p>
        </w:tc>
      </w:tr>
      <w:tr w:rsidR="00D83A9D" w:rsidRPr="003E3A10" w14:paraId="3245EF42" w14:textId="77777777" w:rsidTr="006A1580">
        <w:tblPrEx>
          <w:tblCellMar>
            <w:left w:w="108" w:type="dxa"/>
            <w:right w:w="108" w:type="dxa"/>
          </w:tblCellMar>
        </w:tblPrEx>
        <w:trPr>
          <w:trHeight w:val="595"/>
          <w:jc w:val="center"/>
        </w:trPr>
        <w:tc>
          <w:tcPr>
            <w:tcW w:w="3539" w:type="dxa"/>
            <w:tcBorders>
              <w:top w:val="single" w:sz="4" w:space="0" w:color="000000"/>
              <w:left w:val="single" w:sz="4" w:space="0" w:color="000000"/>
              <w:bottom w:val="single" w:sz="4" w:space="0" w:color="000000"/>
            </w:tcBorders>
            <w:shd w:val="clear" w:color="auto" w:fill="FFFFFF"/>
          </w:tcPr>
          <w:p w14:paraId="60A68314" w14:textId="77777777" w:rsidR="00D83A9D" w:rsidRPr="003E3A10" w:rsidRDefault="00D83A9D" w:rsidP="005A2732">
            <w:r w:rsidRPr="003E3A10">
              <w:t>Sveikatos priežiūros specialistai, iš jų:</w:t>
            </w:r>
          </w:p>
        </w:tc>
        <w:tc>
          <w:tcPr>
            <w:tcW w:w="1418" w:type="dxa"/>
            <w:tcBorders>
              <w:top w:val="single" w:sz="4" w:space="0" w:color="000000"/>
              <w:left w:val="single" w:sz="4" w:space="0" w:color="000000"/>
              <w:bottom w:val="single" w:sz="4" w:space="0" w:color="000000"/>
            </w:tcBorders>
            <w:shd w:val="clear" w:color="auto" w:fill="FFFFFF"/>
          </w:tcPr>
          <w:p w14:paraId="6EFF7652" w14:textId="77777777" w:rsidR="00D83A9D" w:rsidRPr="003E3A10" w:rsidRDefault="00D83A9D" w:rsidP="005A2732">
            <w:pPr>
              <w:jc w:val="center"/>
            </w:pPr>
            <w:r>
              <w:t>134</w:t>
            </w:r>
          </w:p>
        </w:tc>
        <w:tc>
          <w:tcPr>
            <w:tcW w:w="1279" w:type="dxa"/>
            <w:tcBorders>
              <w:top w:val="single" w:sz="4" w:space="0" w:color="000000"/>
              <w:left w:val="single" w:sz="4" w:space="0" w:color="000000"/>
              <w:bottom w:val="single" w:sz="4" w:space="0" w:color="000000"/>
            </w:tcBorders>
            <w:shd w:val="clear" w:color="auto" w:fill="FFFFFF"/>
          </w:tcPr>
          <w:p w14:paraId="596B22BF" w14:textId="77777777" w:rsidR="00D83A9D" w:rsidRPr="003E3A10" w:rsidRDefault="00D83A9D" w:rsidP="005A2732">
            <w:pPr>
              <w:jc w:val="center"/>
            </w:pPr>
            <w:r>
              <w:t>136</w:t>
            </w:r>
          </w:p>
        </w:tc>
        <w:tc>
          <w:tcPr>
            <w:tcW w:w="1418" w:type="dxa"/>
            <w:tcBorders>
              <w:top w:val="single" w:sz="4" w:space="0" w:color="000000"/>
              <w:left w:val="single" w:sz="4" w:space="0" w:color="000000"/>
              <w:bottom w:val="single" w:sz="4" w:space="0" w:color="000000"/>
            </w:tcBorders>
            <w:shd w:val="clear" w:color="auto" w:fill="FFFFFF"/>
          </w:tcPr>
          <w:p w14:paraId="7E20D612" w14:textId="77777777" w:rsidR="00D83A9D" w:rsidRPr="003E3A10" w:rsidRDefault="00D83A9D" w:rsidP="005A2732">
            <w:pPr>
              <w:jc w:val="center"/>
            </w:pPr>
            <w:r>
              <w:t>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CC164D4" w14:textId="77777777" w:rsidR="00D83A9D" w:rsidRPr="003E3A10" w:rsidRDefault="00D83A9D" w:rsidP="005A2732">
            <w:pPr>
              <w:jc w:val="center"/>
            </w:pPr>
            <w:r>
              <w:t>6</w:t>
            </w:r>
          </w:p>
        </w:tc>
      </w:tr>
      <w:tr w:rsidR="00D83A9D" w:rsidRPr="003E3A10" w14:paraId="05DCA839" w14:textId="77777777" w:rsidTr="006A1580">
        <w:tblPrEx>
          <w:tblCellMar>
            <w:left w:w="108" w:type="dxa"/>
            <w:right w:w="108" w:type="dxa"/>
          </w:tblCellMar>
        </w:tblPrEx>
        <w:trPr>
          <w:trHeight w:val="172"/>
          <w:jc w:val="center"/>
        </w:trPr>
        <w:tc>
          <w:tcPr>
            <w:tcW w:w="3539" w:type="dxa"/>
            <w:tcBorders>
              <w:top w:val="single" w:sz="4" w:space="0" w:color="000000"/>
              <w:left w:val="single" w:sz="4" w:space="0" w:color="000000"/>
              <w:bottom w:val="single" w:sz="4" w:space="0" w:color="000000"/>
            </w:tcBorders>
            <w:shd w:val="clear" w:color="auto" w:fill="FFFFFF"/>
          </w:tcPr>
          <w:p w14:paraId="3FF89370" w14:textId="77777777" w:rsidR="00D83A9D" w:rsidRPr="003E3A10" w:rsidRDefault="00D83A9D" w:rsidP="005A2732">
            <w:r>
              <w:t>su universitetiniu išsilavinimu</w:t>
            </w:r>
          </w:p>
        </w:tc>
        <w:tc>
          <w:tcPr>
            <w:tcW w:w="1418" w:type="dxa"/>
            <w:tcBorders>
              <w:top w:val="single" w:sz="4" w:space="0" w:color="000000"/>
              <w:left w:val="single" w:sz="4" w:space="0" w:color="000000"/>
              <w:bottom w:val="single" w:sz="4" w:space="0" w:color="000000"/>
            </w:tcBorders>
            <w:shd w:val="clear" w:color="auto" w:fill="FFFFFF"/>
          </w:tcPr>
          <w:p w14:paraId="3E3D0F12" w14:textId="77777777" w:rsidR="00D83A9D" w:rsidRPr="003E3A10" w:rsidRDefault="00D83A9D" w:rsidP="005A2732">
            <w:pPr>
              <w:jc w:val="center"/>
            </w:pPr>
            <w:r>
              <w:t>15</w:t>
            </w:r>
          </w:p>
        </w:tc>
        <w:tc>
          <w:tcPr>
            <w:tcW w:w="1279" w:type="dxa"/>
            <w:tcBorders>
              <w:top w:val="single" w:sz="4" w:space="0" w:color="000000"/>
              <w:left w:val="single" w:sz="4" w:space="0" w:color="000000"/>
              <w:bottom w:val="single" w:sz="4" w:space="0" w:color="000000"/>
            </w:tcBorders>
            <w:shd w:val="clear" w:color="auto" w:fill="FFFFFF"/>
          </w:tcPr>
          <w:p w14:paraId="47780825" w14:textId="77777777" w:rsidR="00D83A9D" w:rsidRPr="003E3A10" w:rsidRDefault="00D83A9D" w:rsidP="005A2732">
            <w:pPr>
              <w:jc w:val="center"/>
            </w:pPr>
            <w:r>
              <w:t>17</w:t>
            </w:r>
          </w:p>
        </w:tc>
        <w:tc>
          <w:tcPr>
            <w:tcW w:w="1418" w:type="dxa"/>
            <w:tcBorders>
              <w:top w:val="single" w:sz="4" w:space="0" w:color="000000"/>
              <w:left w:val="single" w:sz="4" w:space="0" w:color="000000"/>
              <w:bottom w:val="single" w:sz="4" w:space="0" w:color="000000"/>
            </w:tcBorders>
            <w:shd w:val="clear" w:color="auto" w:fill="FFFFFF"/>
          </w:tcPr>
          <w:p w14:paraId="62DD4EC7" w14:textId="77777777" w:rsidR="00D83A9D" w:rsidRPr="003E3A10" w:rsidRDefault="00D83A9D" w:rsidP="005A2732">
            <w:pPr>
              <w:jc w:val="center"/>
            </w:pPr>
            <w:r>
              <w:t>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F24123D" w14:textId="77777777" w:rsidR="00D83A9D" w:rsidRPr="003E3A10" w:rsidRDefault="00D83A9D" w:rsidP="005A2732">
            <w:pPr>
              <w:jc w:val="center"/>
            </w:pPr>
            <w:r>
              <w:t>2</w:t>
            </w:r>
          </w:p>
        </w:tc>
      </w:tr>
      <w:tr w:rsidR="00D83A9D" w:rsidRPr="003E3A10" w14:paraId="4349CCC1" w14:textId="77777777" w:rsidTr="006A1580">
        <w:tblPrEx>
          <w:tblCellMar>
            <w:left w:w="108" w:type="dxa"/>
            <w:right w:w="108" w:type="dxa"/>
          </w:tblCellMar>
        </w:tblPrEx>
        <w:trPr>
          <w:trHeight w:val="275"/>
          <w:jc w:val="center"/>
        </w:trPr>
        <w:tc>
          <w:tcPr>
            <w:tcW w:w="3539" w:type="dxa"/>
            <w:tcBorders>
              <w:top w:val="single" w:sz="4" w:space="0" w:color="000000"/>
              <w:left w:val="single" w:sz="4" w:space="0" w:color="000000"/>
              <w:bottom w:val="single" w:sz="4" w:space="0" w:color="000000"/>
            </w:tcBorders>
            <w:shd w:val="clear" w:color="auto" w:fill="FFFFFF"/>
          </w:tcPr>
          <w:p w14:paraId="7D2E420F" w14:textId="77777777" w:rsidR="00D83A9D" w:rsidRPr="003E3A10" w:rsidRDefault="00D83A9D" w:rsidP="005A2732">
            <w:r w:rsidRPr="003E3A10">
              <w:t>su aukštuoju neuniversitetini</w:t>
            </w:r>
            <w:r>
              <w:t>u</w:t>
            </w:r>
            <w:r w:rsidRPr="003E3A10">
              <w:t xml:space="preserve"> </w:t>
            </w:r>
            <w:r>
              <w:t>ir</w:t>
            </w:r>
            <w:r w:rsidRPr="003E3A10">
              <w:t xml:space="preserve"> aukštesniuoju išsilavinimu</w:t>
            </w:r>
          </w:p>
        </w:tc>
        <w:tc>
          <w:tcPr>
            <w:tcW w:w="1418" w:type="dxa"/>
            <w:tcBorders>
              <w:top w:val="single" w:sz="4" w:space="0" w:color="000000"/>
              <w:left w:val="single" w:sz="4" w:space="0" w:color="000000"/>
              <w:bottom w:val="single" w:sz="4" w:space="0" w:color="000000"/>
            </w:tcBorders>
            <w:shd w:val="clear" w:color="auto" w:fill="FFFFFF"/>
          </w:tcPr>
          <w:p w14:paraId="72A931DB" w14:textId="77777777" w:rsidR="00D83A9D" w:rsidRPr="003E3A10" w:rsidRDefault="00D83A9D" w:rsidP="005A2732">
            <w:pPr>
              <w:jc w:val="center"/>
            </w:pPr>
            <w:r>
              <w:t>119</w:t>
            </w:r>
          </w:p>
        </w:tc>
        <w:tc>
          <w:tcPr>
            <w:tcW w:w="1279" w:type="dxa"/>
            <w:tcBorders>
              <w:top w:val="single" w:sz="4" w:space="0" w:color="000000"/>
              <w:left w:val="single" w:sz="4" w:space="0" w:color="000000"/>
              <w:bottom w:val="single" w:sz="4" w:space="0" w:color="000000"/>
            </w:tcBorders>
            <w:shd w:val="clear" w:color="auto" w:fill="FFFFFF"/>
          </w:tcPr>
          <w:p w14:paraId="5FEA9ADD" w14:textId="77777777" w:rsidR="00D83A9D" w:rsidRPr="003E3A10" w:rsidRDefault="00D83A9D" w:rsidP="005A2732">
            <w:pPr>
              <w:jc w:val="center"/>
            </w:pPr>
            <w:r>
              <w:t>118</w:t>
            </w:r>
          </w:p>
        </w:tc>
        <w:tc>
          <w:tcPr>
            <w:tcW w:w="1418" w:type="dxa"/>
            <w:tcBorders>
              <w:top w:val="single" w:sz="4" w:space="0" w:color="000000"/>
              <w:left w:val="single" w:sz="4" w:space="0" w:color="000000"/>
              <w:bottom w:val="single" w:sz="4" w:space="0" w:color="000000"/>
            </w:tcBorders>
            <w:shd w:val="clear" w:color="auto" w:fill="FFFFFF"/>
          </w:tcPr>
          <w:p w14:paraId="4643F750" w14:textId="77777777" w:rsidR="00D83A9D" w:rsidRPr="003E3A10" w:rsidRDefault="00D83A9D" w:rsidP="005A2732">
            <w:pPr>
              <w:jc w:val="center"/>
            </w:pPr>
            <w:r>
              <w:t>8</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38738889" w14:textId="77777777" w:rsidR="00D83A9D" w:rsidRPr="003E3A10" w:rsidRDefault="00D83A9D" w:rsidP="005A2732">
            <w:pPr>
              <w:jc w:val="center"/>
            </w:pPr>
            <w:r>
              <w:t>4</w:t>
            </w:r>
          </w:p>
        </w:tc>
      </w:tr>
      <w:tr w:rsidR="00D83A9D" w:rsidRPr="003E3A10" w14:paraId="1083ED1F" w14:textId="77777777" w:rsidTr="006A1580">
        <w:tblPrEx>
          <w:tblCellMar>
            <w:left w:w="108" w:type="dxa"/>
            <w:right w:w="108" w:type="dxa"/>
          </w:tblCellMar>
        </w:tblPrEx>
        <w:trPr>
          <w:trHeight w:val="311"/>
          <w:jc w:val="center"/>
        </w:trPr>
        <w:tc>
          <w:tcPr>
            <w:tcW w:w="3539" w:type="dxa"/>
            <w:tcBorders>
              <w:top w:val="single" w:sz="4" w:space="0" w:color="000000"/>
              <w:left w:val="single" w:sz="4" w:space="0" w:color="000000"/>
              <w:bottom w:val="single" w:sz="4" w:space="0" w:color="000000"/>
            </w:tcBorders>
            <w:shd w:val="clear" w:color="auto" w:fill="FFFFFF"/>
          </w:tcPr>
          <w:p w14:paraId="0140F1EB" w14:textId="77777777" w:rsidR="00D83A9D" w:rsidRPr="003E3A10" w:rsidRDefault="00D83A9D" w:rsidP="005A2732">
            <w:r w:rsidRPr="003E3A10">
              <w:t>Slaugytoj</w:t>
            </w:r>
            <w:r>
              <w:t>o</w:t>
            </w:r>
            <w:r w:rsidRPr="003E3A10">
              <w:t xml:space="preserve"> padėjėj</w:t>
            </w:r>
            <w:r>
              <w:t>ai</w:t>
            </w:r>
          </w:p>
        </w:tc>
        <w:tc>
          <w:tcPr>
            <w:tcW w:w="1418" w:type="dxa"/>
            <w:tcBorders>
              <w:top w:val="single" w:sz="4" w:space="0" w:color="000000"/>
              <w:left w:val="single" w:sz="4" w:space="0" w:color="000000"/>
              <w:bottom w:val="single" w:sz="4" w:space="0" w:color="000000"/>
            </w:tcBorders>
            <w:shd w:val="clear" w:color="auto" w:fill="FFFFFF"/>
          </w:tcPr>
          <w:p w14:paraId="338D63C4" w14:textId="77777777" w:rsidR="00D83A9D" w:rsidRPr="003E3A10" w:rsidRDefault="00D83A9D" w:rsidP="005A2732">
            <w:pPr>
              <w:jc w:val="center"/>
            </w:pPr>
            <w:r>
              <w:t>51</w:t>
            </w:r>
          </w:p>
        </w:tc>
        <w:tc>
          <w:tcPr>
            <w:tcW w:w="1279" w:type="dxa"/>
            <w:tcBorders>
              <w:top w:val="single" w:sz="4" w:space="0" w:color="000000"/>
              <w:left w:val="single" w:sz="4" w:space="0" w:color="000000"/>
              <w:bottom w:val="single" w:sz="4" w:space="0" w:color="000000"/>
            </w:tcBorders>
            <w:shd w:val="clear" w:color="auto" w:fill="FFFFFF"/>
          </w:tcPr>
          <w:p w14:paraId="5239342A" w14:textId="77777777" w:rsidR="00D83A9D" w:rsidRPr="003E3A10" w:rsidRDefault="00D83A9D" w:rsidP="005A2732">
            <w:pPr>
              <w:jc w:val="center"/>
            </w:pPr>
            <w:r>
              <w:t>46</w:t>
            </w:r>
          </w:p>
        </w:tc>
        <w:tc>
          <w:tcPr>
            <w:tcW w:w="1418" w:type="dxa"/>
            <w:tcBorders>
              <w:top w:val="single" w:sz="4" w:space="0" w:color="000000"/>
              <w:left w:val="single" w:sz="4" w:space="0" w:color="000000"/>
              <w:bottom w:val="single" w:sz="4" w:space="0" w:color="000000"/>
            </w:tcBorders>
            <w:shd w:val="clear" w:color="auto" w:fill="FFFFFF"/>
          </w:tcPr>
          <w:p w14:paraId="77930C0E" w14:textId="77777777" w:rsidR="00D83A9D" w:rsidRPr="003E3A10" w:rsidRDefault="00D83A9D" w:rsidP="005A2732">
            <w:pPr>
              <w:jc w:val="center"/>
            </w:pPr>
            <w:r>
              <w:t>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F4260AE" w14:textId="77777777" w:rsidR="00D83A9D" w:rsidRPr="003E3A10" w:rsidRDefault="00D83A9D" w:rsidP="005A2732">
            <w:pPr>
              <w:jc w:val="center"/>
            </w:pPr>
            <w:r>
              <w:t>0</w:t>
            </w:r>
          </w:p>
        </w:tc>
      </w:tr>
      <w:tr w:rsidR="00D83A9D" w:rsidRPr="003E3A10" w14:paraId="09BEE0A0" w14:textId="77777777" w:rsidTr="006A1580">
        <w:tblPrEx>
          <w:tblCellMar>
            <w:left w:w="108" w:type="dxa"/>
            <w:right w:w="108" w:type="dxa"/>
          </w:tblCellMar>
        </w:tblPrEx>
        <w:trPr>
          <w:trHeight w:val="260"/>
          <w:jc w:val="center"/>
        </w:trPr>
        <w:tc>
          <w:tcPr>
            <w:tcW w:w="3539" w:type="dxa"/>
            <w:tcBorders>
              <w:top w:val="single" w:sz="4" w:space="0" w:color="000000"/>
              <w:left w:val="single" w:sz="4" w:space="0" w:color="000000"/>
              <w:bottom w:val="single" w:sz="4" w:space="0" w:color="000000"/>
            </w:tcBorders>
            <w:shd w:val="clear" w:color="auto" w:fill="FFFFFF"/>
          </w:tcPr>
          <w:p w14:paraId="302C860B" w14:textId="77777777" w:rsidR="00D83A9D" w:rsidRPr="003E3A10" w:rsidRDefault="00D83A9D" w:rsidP="005A2732">
            <w:r w:rsidRPr="003E3A10">
              <w:t>Valytoja</w:t>
            </w:r>
            <w:r>
              <w:t>i</w:t>
            </w:r>
          </w:p>
        </w:tc>
        <w:tc>
          <w:tcPr>
            <w:tcW w:w="1418" w:type="dxa"/>
            <w:tcBorders>
              <w:top w:val="single" w:sz="4" w:space="0" w:color="000000"/>
              <w:left w:val="single" w:sz="4" w:space="0" w:color="000000"/>
              <w:bottom w:val="single" w:sz="4" w:space="0" w:color="000000"/>
            </w:tcBorders>
            <w:shd w:val="clear" w:color="auto" w:fill="FFFFFF"/>
          </w:tcPr>
          <w:p w14:paraId="371F2E49" w14:textId="77777777" w:rsidR="00D83A9D" w:rsidRPr="00B729E4" w:rsidRDefault="00D83A9D" w:rsidP="005A2732">
            <w:pPr>
              <w:jc w:val="center"/>
            </w:pPr>
            <w:r>
              <w:t>2</w:t>
            </w:r>
          </w:p>
        </w:tc>
        <w:tc>
          <w:tcPr>
            <w:tcW w:w="1279" w:type="dxa"/>
            <w:tcBorders>
              <w:top w:val="single" w:sz="4" w:space="0" w:color="000000"/>
              <w:left w:val="single" w:sz="4" w:space="0" w:color="000000"/>
              <w:bottom w:val="single" w:sz="4" w:space="0" w:color="000000"/>
            </w:tcBorders>
            <w:shd w:val="clear" w:color="auto" w:fill="FFFFFF"/>
          </w:tcPr>
          <w:p w14:paraId="423F7BA3" w14:textId="77777777" w:rsidR="00D83A9D" w:rsidRPr="00B729E4" w:rsidRDefault="00D83A9D" w:rsidP="005A2732">
            <w:pPr>
              <w:jc w:val="center"/>
            </w:pPr>
            <w:r>
              <w:t>2</w:t>
            </w:r>
          </w:p>
        </w:tc>
        <w:tc>
          <w:tcPr>
            <w:tcW w:w="1418" w:type="dxa"/>
            <w:tcBorders>
              <w:top w:val="single" w:sz="4" w:space="0" w:color="000000"/>
              <w:left w:val="single" w:sz="4" w:space="0" w:color="000000"/>
              <w:bottom w:val="single" w:sz="4" w:space="0" w:color="000000"/>
            </w:tcBorders>
            <w:shd w:val="clear" w:color="auto" w:fill="FFFFFF"/>
          </w:tcPr>
          <w:p w14:paraId="1877033E" w14:textId="77777777" w:rsidR="00D83A9D" w:rsidRPr="003E3A10" w:rsidRDefault="00D83A9D" w:rsidP="005A2732">
            <w:pPr>
              <w:jc w:val="center"/>
            </w:pPr>
            <w:r>
              <w:t>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8C43200" w14:textId="77777777" w:rsidR="00D83A9D" w:rsidRPr="003E3A10" w:rsidRDefault="00D83A9D" w:rsidP="005A2732">
            <w:pPr>
              <w:jc w:val="center"/>
            </w:pPr>
            <w:r>
              <w:t>0</w:t>
            </w:r>
          </w:p>
        </w:tc>
      </w:tr>
      <w:tr w:rsidR="00D83A9D" w:rsidRPr="003E3A10" w14:paraId="30855F98" w14:textId="77777777" w:rsidTr="006A1580">
        <w:tblPrEx>
          <w:tblCellMar>
            <w:left w:w="108" w:type="dxa"/>
            <w:right w:w="108" w:type="dxa"/>
          </w:tblCellMar>
        </w:tblPrEx>
        <w:trPr>
          <w:trHeight w:val="263"/>
          <w:jc w:val="center"/>
        </w:trPr>
        <w:tc>
          <w:tcPr>
            <w:tcW w:w="3539" w:type="dxa"/>
            <w:tcBorders>
              <w:top w:val="single" w:sz="4" w:space="0" w:color="000000"/>
              <w:left w:val="single" w:sz="4" w:space="0" w:color="000000"/>
              <w:bottom w:val="single" w:sz="4" w:space="0" w:color="000000"/>
            </w:tcBorders>
            <w:shd w:val="clear" w:color="auto" w:fill="FFFFFF"/>
          </w:tcPr>
          <w:p w14:paraId="7ABC1D8F" w14:textId="77777777" w:rsidR="00D83A9D" w:rsidRPr="003E3A10" w:rsidRDefault="00D83A9D" w:rsidP="005A2732">
            <w:r w:rsidRPr="003E3A10">
              <w:t>Kitas personalas</w:t>
            </w:r>
          </w:p>
        </w:tc>
        <w:tc>
          <w:tcPr>
            <w:tcW w:w="1418" w:type="dxa"/>
            <w:tcBorders>
              <w:top w:val="single" w:sz="4" w:space="0" w:color="000000"/>
              <w:left w:val="single" w:sz="4" w:space="0" w:color="000000"/>
              <w:bottom w:val="single" w:sz="4" w:space="0" w:color="000000"/>
            </w:tcBorders>
            <w:shd w:val="clear" w:color="auto" w:fill="FFFFFF"/>
          </w:tcPr>
          <w:p w14:paraId="1DC6E313" w14:textId="77777777" w:rsidR="00D83A9D" w:rsidRPr="00B729E4" w:rsidRDefault="00D83A9D" w:rsidP="005A2732">
            <w:pPr>
              <w:jc w:val="center"/>
            </w:pPr>
            <w:r>
              <w:t>26</w:t>
            </w:r>
          </w:p>
        </w:tc>
        <w:tc>
          <w:tcPr>
            <w:tcW w:w="1279" w:type="dxa"/>
            <w:tcBorders>
              <w:top w:val="single" w:sz="4" w:space="0" w:color="000000"/>
              <w:left w:val="single" w:sz="4" w:space="0" w:color="000000"/>
              <w:bottom w:val="single" w:sz="4" w:space="0" w:color="000000"/>
            </w:tcBorders>
            <w:shd w:val="clear" w:color="auto" w:fill="FFFFFF"/>
          </w:tcPr>
          <w:p w14:paraId="72020792" w14:textId="77777777" w:rsidR="00D83A9D" w:rsidRPr="00B729E4" w:rsidRDefault="00D83A9D" w:rsidP="005A2732">
            <w:pPr>
              <w:jc w:val="center"/>
            </w:pPr>
            <w:r>
              <w:t>24</w:t>
            </w:r>
          </w:p>
        </w:tc>
        <w:tc>
          <w:tcPr>
            <w:tcW w:w="1418" w:type="dxa"/>
            <w:tcBorders>
              <w:top w:val="single" w:sz="4" w:space="0" w:color="000000"/>
              <w:left w:val="single" w:sz="4" w:space="0" w:color="000000"/>
              <w:bottom w:val="single" w:sz="4" w:space="0" w:color="000000"/>
            </w:tcBorders>
            <w:shd w:val="clear" w:color="auto" w:fill="FFFFFF"/>
          </w:tcPr>
          <w:p w14:paraId="52E96AAB" w14:textId="77777777" w:rsidR="00D83A9D" w:rsidRPr="003E3A10" w:rsidRDefault="00D83A9D" w:rsidP="005A2732">
            <w:pPr>
              <w:jc w:val="center"/>
            </w:pPr>
            <w:r>
              <w:t>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FADFB0F" w14:textId="77777777" w:rsidR="00D83A9D" w:rsidRPr="003E3A10" w:rsidRDefault="00D83A9D" w:rsidP="005A2732">
            <w:pPr>
              <w:jc w:val="center"/>
            </w:pPr>
            <w:r>
              <w:t>0</w:t>
            </w:r>
          </w:p>
        </w:tc>
      </w:tr>
      <w:tr w:rsidR="00D83A9D" w:rsidRPr="003E3A10" w14:paraId="40406740" w14:textId="77777777" w:rsidTr="006A1580">
        <w:tblPrEx>
          <w:tblCellMar>
            <w:left w:w="108" w:type="dxa"/>
            <w:right w:w="108" w:type="dxa"/>
          </w:tblCellMar>
        </w:tblPrEx>
        <w:trPr>
          <w:trHeight w:val="277"/>
          <w:jc w:val="center"/>
        </w:trPr>
        <w:tc>
          <w:tcPr>
            <w:tcW w:w="3539" w:type="dxa"/>
            <w:tcBorders>
              <w:top w:val="single" w:sz="4" w:space="0" w:color="000000"/>
              <w:left w:val="single" w:sz="4" w:space="0" w:color="000000"/>
              <w:bottom w:val="single" w:sz="4" w:space="0" w:color="000000"/>
            </w:tcBorders>
            <w:shd w:val="clear" w:color="auto" w:fill="FFFFFF"/>
          </w:tcPr>
          <w:p w14:paraId="07B10857" w14:textId="77777777" w:rsidR="00D83A9D" w:rsidRPr="003E3A10" w:rsidRDefault="00D83A9D" w:rsidP="005A2732">
            <w:pPr>
              <w:rPr>
                <w:b/>
              </w:rPr>
            </w:pPr>
            <w:r w:rsidRPr="003E3A10">
              <w:rPr>
                <w:b/>
                <w:bCs/>
              </w:rPr>
              <w:t>Iš viso:</w:t>
            </w:r>
          </w:p>
        </w:tc>
        <w:tc>
          <w:tcPr>
            <w:tcW w:w="1418" w:type="dxa"/>
            <w:tcBorders>
              <w:top w:val="single" w:sz="4" w:space="0" w:color="000000"/>
              <w:left w:val="single" w:sz="4" w:space="0" w:color="000000"/>
              <w:bottom w:val="single" w:sz="4" w:space="0" w:color="000000"/>
            </w:tcBorders>
            <w:shd w:val="clear" w:color="auto" w:fill="FFFFFF"/>
          </w:tcPr>
          <w:p w14:paraId="2D9994F9" w14:textId="77777777" w:rsidR="00D83A9D" w:rsidRPr="003E3A10" w:rsidRDefault="00D83A9D" w:rsidP="005A2732">
            <w:pPr>
              <w:jc w:val="center"/>
              <w:rPr>
                <w:b/>
              </w:rPr>
            </w:pPr>
            <w:r>
              <w:rPr>
                <w:b/>
              </w:rPr>
              <w:t>282</w:t>
            </w:r>
          </w:p>
        </w:tc>
        <w:tc>
          <w:tcPr>
            <w:tcW w:w="1279" w:type="dxa"/>
            <w:tcBorders>
              <w:top w:val="single" w:sz="4" w:space="0" w:color="000000"/>
              <w:left w:val="single" w:sz="4" w:space="0" w:color="000000"/>
              <w:bottom w:val="single" w:sz="4" w:space="0" w:color="000000"/>
            </w:tcBorders>
            <w:shd w:val="clear" w:color="auto" w:fill="FFFFFF"/>
          </w:tcPr>
          <w:p w14:paraId="77F4E41A" w14:textId="77777777" w:rsidR="00D83A9D" w:rsidRPr="003E3A10" w:rsidRDefault="00D83A9D" w:rsidP="005A2732">
            <w:pPr>
              <w:jc w:val="center"/>
              <w:rPr>
                <w:b/>
              </w:rPr>
            </w:pPr>
            <w:r>
              <w:rPr>
                <w:b/>
              </w:rPr>
              <w:t>265</w:t>
            </w:r>
          </w:p>
        </w:tc>
        <w:tc>
          <w:tcPr>
            <w:tcW w:w="1418" w:type="dxa"/>
            <w:tcBorders>
              <w:top w:val="single" w:sz="4" w:space="0" w:color="000000"/>
              <w:left w:val="single" w:sz="4" w:space="0" w:color="000000"/>
              <w:bottom w:val="single" w:sz="4" w:space="0" w:color="000000"/>
            </w:tcBorders>
            <w:shd w:val="clear" w:color="auto" w:fill="FFFFFF"/>
          </w:tcPr>
          <w:p w14:paraId="08DFBCE0" w14:textId="77777777" w:rsidR="00D83A9D" w:rsidRPr="003E3A10" w:rsidRDefault="00D83A9D" w:rsidP="005A2732">
            <w:pPr>
              <w:jc w:val="center"/>
              <w:rPr>
                <w:b/>
              </w:rPr>
            </w:pPr>
            <w:r>
              <w:rPr>
                <w:b/>
              </w:rPr>
              <w:t>47</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A5D8192" w14:textId="77777777" w:rsidR="00D83A9D" w:rsidRPr="003E3A10" w:rsidRDefault="00D83A9D" w:rsidP="005A2732">
            <w:pPr>
              <w:jc w:val="center"/>
              <w:rPr>
                <w:b/>
              </w:rPr>
            </w:pPr>
            <w:r>
              <w:rPr>
                <w:b/>
              </w:rPr>
              <w:t>37</w:t>
            </w:r>
          </w:p>
        </w:tc>
      </w:tr>
    </w:tbl>
    <w:p w14:paraId="01C5D859" w14:textId="77777777" w:rsidR="00D83A9D" w:rsidRDefault="00D83A9D" w:rsidP="00D83A9D"/>
    <w:p w14:paraId="1E09767F" w14:textId="77777777" w:rsidR="00D83A9D" w:rsidRPr="005E6B05" w:rsidRDefault="00D83A9D" w:rsidP="00D83A9D">
      <w:pPr>
        <w:suppressAutoHyphens/>
        <w:jc w:val="center"/>
        <w:rPr>
          <w:b/>
          <w:bCs/>
          <w:color w:val="000000"/>
          <w:lang w:eastAsia="ar-SA"/>
        </w:rPr>
      </w:pPr>
      <w:r w:rsidRPr="005E6B05">
        <w:rPr>
          <w:b/>
          <w:bCs/>
          <w:color w:val="000000"/>
          <w:lang w:eastAsia="ar-SA"/>
        </w:rPr>
        <w:t>Bendrieji rodikliai</w:t>
      </w:r>
    </w:p>
    <w:p w14:paraId="6C13A766" w14:textId="77777777" w:rsidR="00D83A9D" w:rsidRPr="005E6B05" w:rsidRDefault="00D83A9D" w:rsidP="00D83A9D">
      <w:pPr>
        <w:suppressAutoHyphens/>
        <w:jc w:val="center"/>
        <w:rPr>
          <w:b/>
          <w:bCs/>
          <w:color w:val="000000"/>
          <w:lang w:eastAsia="ar-SA"/>
        </w:rPr>
      </w:pPr>
    </w:p>
    <w:tbl>
      <w:tblPr>
        <w:tblW w:w="9062" w:type="dxa"/>
        <w:jc w:val="center"/>
        <w:tblLayout w:type="fixed"/>
        <w:tblLook w:val="0000" w:firstRow="0" w:lastRow="0" w:firstColumn="0" w:lastColumn="0" w:noHBand="0" w:noVBand="0"/>
      </w:tblPr>
      <w:tblGrid>
        <w:gridCol w:w="4482"/>
        <w:gridCol w:w="1134"/>
        <w:gridCol w:w="1134"/>
        <w:gridCol w:w="2312"/>
      </w:tblGrid>
      <w:tr w:rsidR="005D1095" w:rsidRPr="005D1095" w14:paraId="614AC8A4" w14:textId="77777777" w:rsidTr="005A2732">
        <w:trPr>
          <w:trHeight w:val="630"/>
          <w:jc w:val="center"/>
        </w:trPr>
        <w:tc>
          <w:tcPr>
            <w:tcW w:w="4482" w:type="dxa"/>
            <w:vMerge w:val="restart"/>
            <w:tcBorders>
              <w:top w:val="single" w:sz="8" w:space="0" w:color="000000"/>
              <w:left w:val="single" w:sz="8" w:space="0" w:color="000000"/>
              <w:bottom w:val="single" w:sz="8" w:space="0" w:color="000000"/>
            </w:tcBorders>
            <w:shd w:val="clear" w:color="auto" w:fill="FFFFFF"/>
            <w:vAlign w:val="center"/>
          </w:tcPr>
          <w:p w14:paraId="4909ECEA" w14:textId="77777777" w:rsidR="00D83A9D" w:rsidRPr="005D1095" w:rsidRDefault="00D83A9D" w:rsidP="005A2732">
            <w:pPr>
              <w:jc w:val="center"/>
              <w:rPr>
                <w:bCs/>
              </w:rPr>
            </w:pPr>
            <w:r w:rsidRPr="005D1095">
              <w:rPr>
                <w:bCs/>
              </w:rPr>
              <w:t>Rodikliai</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1CD2A666" w14:textId="77777777" w:rsidR="00D83A9D" w:rsidRPr="005D1095" w:rsidRDefault="00D83A9D" w:rsidP="005A2732">
            <w:pPr>
              <w:rPr>
                <w:bCs/>
              </w:rPr>
            </w:pPr>
            <w:r w:rsidRPr="005D1095">
              <w:rPr>
                <w:bCs/>
              </w:rPr>
              <w:t>2023 m.</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58466547" w14:textId="77777777" w:rsidR="00D83A9D" w:rsidRPr="005D1095" w:rsidRDefault="00D83A9D" w:rsidP="005A2732">
            <w:pPr>
              <w:rPr>
                <w:bCs/>
              </w:rPr>
            </w:pPr>
            <w:r w:rsidRPr="005D1095">
              <w:rPr>
                <w:bCs/>
              </w:rPr>
              <w:t>2022 m.</w:t>
            </w:r>
          </w:p>
        </w:tc>
        <w:tc>
          <w:tcPr>
            <w:tcW w:w="231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FA846E9" w14:textId="77777777" w:rsidR="00A654E8" w:rsidRPr="005D1095" w:rsidRDefault="00D83A9D" w:rsidP="005A2732">
            <w:pPr>
              <w:jc w:val="center"/>
              <w:rPr>
                <w:bCs/>
              </w:rPr>
            </w:pPr>
            <w:r w:rsidRPr="005D1095">
              <w:rPr>
                <w:bCs/>
              </w:rPr>
              <w:t xml:space="preserve">Pokytis </w:t>
            </w:r>
          </w:p>
          <w:p w14:paraId="15B524A0" w14:textId="77777777" w:rsidR="00D83A9D" w:rsidRPr="005D1095" w:rsidRDefault="00D83A9D" w:rsidP="005A2732">
            <w:pPr>
              <w:jc w:val="center"/>
            </w:pPr>
            <w:r w:rsidRPr="005D1095">
              <w:rPr>
                <w:bCs/>
              </w:rPr>
              <w:t>2023–2022 m.</w:t>
            </w:r>
          </w:p>
        </w:tc>
      </w:tr>
      <w:tr w:rsidR="00D83A9D" w:rsidRPr="005E6B05" w14:paraId="1BF6D9C8" w14:textId="77777777" w:rsidTr="005A2732">
        <w:trPr>
          <w:trHeight w:val="276"/>
          <w:jc w:val="center"/>
        </w:trPr>
        <w:tc>
          <w:tcPr>
            <w:tcW w:w="4482" w:type="dxa"/>
            <w:vMerge/>
            <w:tcBorders>
              <w:top w:val="single" w:sz="8" w:space="0" w:color="000000"/>
              <w:left w:val="single" w:sz="8" w:space="0" w:color="000000"/>
              <w:bottom w:val="single" w:sz="8" w:space="0" w:color="000000"/>
            </w:tcBorders>
            <w:shd w:val="clear" w:color="auto" w:fill="FFFFFF"/>
            <w:vAlign w:val="center"/>
          </w:tcPr>
          <w:p w14:paraId="0D003677" w14:textId="77777777" w:rsidR="00D83A9D" w:rsidRPr="005E6B05" w:rsidRDefault="00D83A9D" w:rsidP="005A2732">
            <w:pPr>
              <w:snapToGrid w:val="0"/>
              <w:rPr>
                <w:b/>
                <w:bCs/>
              </w:rPr>
            </w:pPr>
          </w:p>
        </w:tc>
        <w:tc>
          <w:tcPr>
            <w:tcW w:w="1134" w:type="dxa"/>
            <w:vMerge/>
            <w:tcBorders>
              <w:top w:val="single" w:sz="8" w:space="0" w:color="000000"/>
              <w:left w:val="single" w:sz="8" w:space="0" w:color="000000"/>
              <w:bottom w:val="single" w:sz="8" w:space="0" w:color="000000"/>
            </w:tcBorders>
            <w:shd w:val="clear" w:color="auto" w:fill="FFFFFF"/>
            <w:vAlign w:val="center"/>
          </w:tcPr>
          <w:p w14:paraId="5C362282" w14:textId="77777777" w:rsidR="00D83A9D" w:rsidRPr="005E6B05" w:rsidRDefault="00D83A9D" w:rsidP="005A2732">
            <w:pPr>
              <w:snapToGrid w:val="0"/>
              <w:rPr>
                <w:b/>
                <w:bCs/>
              </w:rPr>
            </w:pPr>
          </w:p>
        </w:tc>
        <w:tc>
          <w:tcPr>
            <w:tcW w:w="1134" w:type="dxa"/>
            <w:vMerge/>
            <w:tcBorders>
              <w:top w:val="single" w:sz="8" w:space="0" w:color="000000"/>
              <w:left w:val="single" w:sz="8" w:space="0" w:color="000000"/>
              <w:bottom w:val="single" w:sz="8" w:space="0" w:color="000000"/>
            </w:tcBorders>
            <w:shd w:val="clear" w:color="auto" w:fill="FFFFFF"/>
            <w:vAlign w:val="center"/>
          </w:tcPr>
          <w:p w14:paraId="23D6C6AC" w14:textId="77777777" w:rsidR="00D83A9D" w:rsidRPr="005E6B05" w:rsidRDefault="00D83A9D" w:rsidP="005A2732">
            <w:pPr>
              <w:snapToGrid w:val="0"/>
              <w:rPr>
                <w:b/>
                <w:bCs/>
              </w:rPr>
            </w:pPr>
          </w:p>
        </w:tc>
        <w:tc>
          <w:tcPr>
            <w:tcW w:w="231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190681D" w14:textId="77777777" w:rsidR="00D83A9D" w:rsidRPr="005E6B05" w:rsidRDefault="00D83A9D" w:rsidP="005A2732">
            <w:pPr>
              <w:snapToGrid w:val="0"/>
              <w:rPr>
                <w:b/>
                <w:bCs/>
              </w:rPr>
            </w:pPr>
          </w:p>
        </w:tc>
      </w:tr>
      <w:tr w:rsidR="00D83A9D" w:rsidRPr="005E6B05" w14:paraId="2B7B71C2" w14:textId="77777777" w:rsidTr="005A2732">
        <w:trPr>
          <w:trHeight w:val="481"/>
          <w:jc w:val="center"/>
        </w:trPr>
        <w:tc>
          <w:tcPr>
            <w:tcW w:w="4482" w:type="dxa"/>
            <w:tcBorders>
              <w:left w:val="single" w:sz="8" w:space="0" w:color="000000"/>
              <w:bottom w:val="single" w:sz="4" w:space="0" w:color="000000"/>
            </w:tcBorders>
            <w:shd w:val="clear" w:color="auto" w:fill="FFFFFF"/>
            <w:vAlign w:val="center"/>
          </w:tcPr>
          <w:p w14:paraId="680D9ECD" w14:textId="77777777" w:rsidR="00D83A9D" w:rsidRPr="005E6B05" w:rsidRDefault="00D83A9D" w:rsidP="005A2732">
            <w:r w:rsidRPr="005E6B05">
              <w:t>Iš viso darbuotojų (fizinių asmenų) skaičius</w:t>
            </w:r>
          </w:p>
        </w:tc>
        <w:tc>
          <w:tcPr>
            <w:tcW w:w="1134" w:type="dxa"/>
            <w:tcBorders>
              <w:left w:val="single" w:sz="8" w:space="0" w:color="000000"/>
              <w:bottom w:val="single" w:sz="4" w:space="0" w:color="000000"/>
            </w:tcBorders>
            <w:shd w:val="clear" w:color="auto" w:fill="FFFFFF"/>
            <w:vAlign w:val="center"/>
          </w:tcPr>
          <w:p w14:paraId="6D921F4F" w14:textId="77777777" w:rsidR="00D83A9D" w:rsidRPr="005E6B05" w:rsidRDefault="00D83A9D" w:rsidP="005A2732">
            <w:pPr>
              <w:jc w:val="center"/>
            </w:pPr>
            <w:r>
              <w:t>282</w:t>
            </w:r>
          </w:p>
        </w:tc>
        <w:tc>
          <w:tcPr>
            <w:tcW w:w="1134" w:type="dxa"/>
            <w:tcBorders>
              <w:left w:val="single" w:sz="8" w:space="0" w:color="000000"/>
              <w:bottom w:val="single" w:sz="4" w:space="0" w:color="000000"/>
            </w:tcBorders>
            <w:shd w:val="clear" w:color="auto" w:fill="FFFFFF"/>
            <w:vAlign w:val="center"/>
          </w:tcPr>
          <w:p w14:paraId="19C81363" w14:textId="77777777" w:rsidR="00D83A9D" w:rsidRPr="005E6B05" w:rsidRDefault="00D83A9D" w:rsidP="005A2732">
            <w:pPr>
              <w:jc w:val="center"/>
            </w:pPr>
            <w:r>
              <w:t>265</w:t>
            </w:r>
          </w:p>
        </w:tc>
        <w:tc>
          <w:tcPr>
            <w:tcW w:w="2312" w:type="dxa"/>
            <w:tcBorders>
              <w:left w:val="single" w:sz="8" w:space="0" w:color="000000"/>
              <w:bottom w:val="single" w:sz="4" w:space="0" w:color="000000"/>
              <w:right w:val="single" w:sz="8" w:space="0" w:color="000000"/>
            </w:tcBorders>
            <w:shd w:val="clear" w:color="auto" w:fill="FFFFFF"/>
            <w:vAlign w:val="center"/>
          </w:tcPr>
          <w:p w14:paraId="2B9C6FD8" w14:textId="77777777" w:rsidR="00D83A9D" w:rsidRPr="005E6B05" w:rsidRDefault="00D83A9D" w:rsidP="005A2732">
            <w:pPr>
              <w:jc w:val="center"/>
            </w:pPr>
            <w:r>
              <w:t>+17</w:t>
            </w:r>
          </w:p>
        </w:tc>
      </w:tr>
      <w:tr w:rsidR="00D83A9D" w:rsidRPr="005E6B05" w14:paraId="2784D20C" w14:textId="77777777" w:rsidTr="005A2732">
        <w:trPr>
          <w:trHeight w:val="569"/>
          <w:jc w:val="center"/>
        </w:trPr>
        <w:tc>
          <w:tcPr>
            <w:tcW w:w="4482" w:type="dxa"/>
            <w:tcBorders>
              <w:left w:val="single" w:sz="8" w:space="0" w:color="000000"/>
              <w:bottom w:val="single" w:sz="4" w:space="0" w:color="000000"/>
            </w:tcBorders>
            <w:shd w:val="clear" w:color="auto" w:fill="FFFFFF"/>
            <w:vAlign w:val="center"/>
          </w:tcPr>
          <w:p w14:paraId="39C7F379" w14:textId="77777777" w:rsidR="00D83A9D" w:rsidRPr="005E6B05" w:rsidRDefault="00D83A9D" w:rsidP="005A2732">
            <w:r w:rsidRPr="005E6B05">
              <w:t>Darbuotojų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46D4342F" w14:textId="77777777" w:rsidR="00D83A9D" w:rsidRPr="005E6B05" w:rsidRDefault="00D83A9D" w:rsidP="005A2732">
            <w:pPr>
              <w:jc w:val="center"/>
            </w:pPr>
            <w:r>
              <w:t>47</w:t>
            </w:r>
          </w:p>
        </w:tc>
        <w:tc>
          <w:tcPr>
            <w:tcW w:w="1134" w:type="dxa"/>
            <w:tcBorders>
              <w:left w:val="single" w:sz="8" w:space="0" w:color="000000"/>
              <w:bottom w:val="single" w:sz="4" w:space="0" w:color="000000"/>
            </w:tcBorders>
            <w:shd w:val="clear" w:color="auto" w:fill="FFFFFF"/>
            <w:vAlign w:val="center"/>
          </w:tcPr>
          <w:p w14:paraId="55E2D700" w14:textId="77777777" w:rsidR="00D83A9D" w:rsidRPr="005E6B05" w:rsidRDefault="00D83A9D" w:rsidP="005A2732">
            <w:pPr>
              <w:jc w:val="center"/>
            </w:pPr>
            <w:r>
              <w:t>40</w:t>
            </w:r>
          </w:p>
        </w:tc>
        <w:tc>
          <w:tcPr>
            <w:tcW w:w="2312" w:type="dxa"/>
            <w:tcBorders>
              <w:left w:val="single" w:sz="8" w:space="0" w:color="000000"/>
              <w:bottom w:val="single" w:sz="4" w:space="0" w:color="000000"/>
              <w:right w:val="single" w:sz="8" w:space="0" w:color="000000"/>
            </w:tcBorders>
            <w:shd w:val="clear" w:color="auto" w:fill="FFFFFF"/>
            <w:vAlign w:val="center"/>
          </w:tcPr>
          <w:p w14:paraId="7A5EF25D" w14:textId="77777777" w:rsidR="00D83A9D" w:rsidRPr="005E6B05" w:rsidRDefault="00D83A9D" w:rsidP="005A2732">
            <w:pPr>
              <w:jc w:val="center"/>
            </w:pPr>
            <w:r>
              <w:t>+7</w:t>
            </w:r>
          </w:p>
        </w:tc>
      </w:tr>
      <w:tr w:rsidR="00D83A9D" w:rsidRPr="005E6B05" w14:paraId="76AEB3A9" w14:textId="77777777" w:rsidTr="005A2732">
        <w:trPr>
          <w:trHeight w:val="395"/>
          <w:jc w:val="center"/>
        </w:trPr>
        <w:tc>
          <w:tcPr>
            <w:tcW w:w="4482" w:type="dxa"/>
            <w:tcBorders>
              <w:left w:val="single" w:sz="8" w:space="0" w:color="000000"/>
              <w:bottom w:val="single" w:sz="4" w:space="0" w:color="000000"/>
            </w:tcBorders>
            <w:shd w:val="clear" w:color="auto" w:fill="FFFFFF"/>
            <w:vAlign w:val="center"/>
          </w:tcPr>
          <w:p w14:paraId="2D7ADE5E" w14:textId="77777777" w:rsidR="00D83A9D" w:rsidRPr="005E6B05" w:rsidRDefault="00D83A9D" w:rsidP="005A2732">
            <w:r w:rsidRPr="005E6B05">
              <w:t>Užimtų darbuotojų etatų skaičius</w:t>
            </w:r>
          </w:p>
        </w:tc>
        <w:tc>
          <w:tcPr>
            <w:tcW w:w="1134" w:type="dxa"/>
            <w:tcBorders>
              <w:left w:val="single" w:sz="8" w:space="0" w:color="000000"/>
              <w:bottom w:val="single" w:sz="4" w:space="0" w:color="000000"/>
            </w:tcBorders>
            <w:shd w:val="clear" w:color="auto" w:fill="FFFFFF"/>
            <w:vAlign w:val="center"/>
          </w:tcPr>
          <w:p w14:paraId="5DB184FA" w14:textId="77777777" w:rsidR="00D83A9D" w:rsidRPr="005E6B05" w:rsidRDefault="00D83A9D" w:rsidP="005A2732">
            <w:pPr>
              <w:jc w:val="center"/>
            </w:pPr>
            <w:r>
              <w:t>270,75</w:t>
            </w:r>
          </w:p>
        </w:tc>
        <w:tc>
          <w:tcPr>
            <w:tcW w:w="1134" w:type="dxa"/>
            <w:tcBorders>
              <w:left w:val="single" w:sz="8" w:space="0" w:color="000000"/>
              <w:bottom w:val="single" w:sz="4" w:space="0" w:color="000000"/>
            </w:tcBorders>
            <w:shd w:val="clear" w:color="auto" w:fill="FFFFFF"/>
            <w:vAlign w:val="center"/>
          </w:tcPr>
          <w:p w14:paraId="7E4759EF" w14:textId="77777777" w:rsidR="00D83A9D" w:rsidRPr="005E6B05" w:rsidRDefault="00D83A9D" w:rsidP="005A2732">
            <w:pPr>
              <w:jc w:val="center"/>
            </w:pPr>
            <w:r>
              <w:t>270,65</w:t>
            </w:r>
          </w:p>
        </w:tc>
        <w:tc>
          <w:tcPr>
            <w:tcW w:w="2312" w:type="dxa"/>
            <w:tcBorders>
              <w:left w:val="single" w:sz="8" w:space="0" w:color="000000"/>
              <w:bottom w:val="single" w:sz="4" w:space="0" w:color="000000"/>
              <w:right w:val="single" w:sz="8" w:space="0" w:color="000000"/>
            </w:tcBorders>
            <w:shd w:val="clear" w:color="auto" w:fill="FFFFFF"/>
            <w:vAlign w:val="center"/>
          </w:tcPr>
          <w:p w14:paraId="12523457" w14:textId="77777777" w:rsidR="00D83A9D" w:rsidRPr="005E6B05" w:rsidRDefault="00D83A9D" w:rsidP="005A2732">
            <w:pPr>
              <w:jc w:val="center"/>
            </w:pPr>
            <w:r>
              <w:t>+0,1</w:t>
            </w:r>
          </w:p>
        </w:tc>
      </w:tr>
      <w:tr w:rsidR="00D83A9D" w:rsidRPr="005E6B05" w14:paraId="7641F2A5" w14:textId="77777777" w:rsidTr="005A2732">
        <w:trPr>
          <w:trHeight w:val="415"/>
          <w:jc w:val="center"/>
        </w:trPr>
        <w:tc>
          <w:tcPr>
            <w:tcW w:w="4482" w:type="dxa"/>
            <w:tcBorders>
              <w:left w:val="single" w:sz="8" w:space="0" w:color="000000"/>
              <w:bottom w:val="single" w:sz="4" w:space="0" w:color="000000"/>
            </w:tcBorders>
            <w:shd w:val="clear" w:color="auto" w:fill="FFFFFF"/>
            <w:vAlign w:val="center"/>
          </w:tcPr>
          <w:p w14:paraId="272F543B" w14:textId="77777777" w:rsidR="00D83A9D" w:rsidRPr="005E6B05" w:rsidRDefault="00D83A9D" w:rsidP="005A2732">
            <w:r w:rsidRPr="005E6B05">
              <w:t>Gydytojų (fizinių asmenų) skaičius:</w:t>
            </w:r>
          </w:p>
        </w:tc>
        <w:tc>
          <w:tcPr>
            <w:tcW w:w="1134" w:type="dxa"/>
            <w:tcBorders>
              <w:left w:val="single" w:sz="8" w:space="0" w:color="000000"/>
              <w:bottom w:val="single" w:sz="4" w:space="0" w:color="000000"/>
            </w:tcBorders>
            <w:shd w:val="clear" w:color="auto" w:fill="FFFFFF"/>
            <w:vAlign w:val="center"/>
          </w:tcPr>
          <w:p w14:paraId="5DBF1C65" w14:textId="77777777" w:rsidR="00D83A9D" w:rsidRPr="005E6B05" w:rsidRDefault="00D83A9D" w:rsidP="005A2732">
            <w:pPr>
              <w:jc w:val="center"/>
            </w:pPr>
            <w:r>
              <w:t>67</w:t>
            </w:r>
          </w:p>
        </w:tc>
        <w:tc>
          <w:tcPr>
            <w:tcW w:w="1134" w:type="dxa"/>
            <w:tcBorders>
              <w:left w:val="single" w:sz="8" w:space="0" w:color="000000"/>
              <w:bottom w:val="single" w:sz="4" w:space="0" w:color="000000"/>
            </w:tcBorders>
            <w:shd w:val="clear" w:color="auto" w:fill="FFFFFF"/>
            <w:vAlign w:val="center"/>
          </w:tcPr>
          <w:p w14:paraId="07B13B0B" w14:textId="77777777" w:rsidR="00D83A9D" w:rsidRPr="005E6B05" w:rsidRDefault="00D83A9D" w:rsidP="005A2732">
            <w:pPr>
              <w:jc w:val="center"/>
            </w:pPr>
            <w:r>
              <w:t>55</w:t>
            </w:r>
          </w:p>
        </w:tc>
        <w:tc>
          <w:tcPr>
            <w:tcW w:w="2312" w:type="dxa"/>
            <w:tcBorders>
              <w:left w:val="single" w:sz="8" w:space="0" w:color="000000"/>
              <w:bottom w:val="single" w:sz="4" w:space="0" w:color="000000"/>
              <w:right w:val="single" w:sz="8" w:space="0" w:color="000000"/>
            </w:tcBorders>
            <w:shd w:val="clear" w:color="auto" w:fill="FFFFFF"/>
            <w:vAlign w:val="center"/>
          </w:tcPr>
          <w:p w14:paraId="3532BB23" w14:textId="77777777" w:rsidR="00D83A9D" w:rsidRPr="005E6B05" w:rsidRDefault="00D83A9D" w:rsidP="005A2732">
            <w:pPr>
              <w:jc w:val="center"/>
            </w:pPr>
            <w:r>
              <w:t>+12</w:t>
            </w:r>
          </w:p>
        </w:tc>
      </w:tr>
      <w:tr w:rsidR="00D83A9D" w:rsidRPr="005E6B05" w14:paraId="2266A0C6" w14:textId="77777777" w:rsidTr="005A2732">
        <w:trPr>
          <w:trHeight w:val="422"/>
          <w:jc w:val="center"/>
        </w:trPr>
        <w:tc>
          <w:tcPr>
            <w:tcW w:w="4482" w:type="dxa"/>
            <w:tcBorders>
              <w:left w:val="single" w:sz="8" w:space="0" w:color="000000"/>
              <w:bottom w:val="single" w:sz="4" w:space="0" w:color="000000"/>
            </w:tcBorders>
            <w:shd w:val="clear" w:color="auto" w:fill="FFFFFF"/>
            <w:vAlign w:val="center"/>
          </w:tcPr>
          <w:p w14:paraId="5B06A857" w14:textId="77777777" w:rsidR="00D83A9D" w:rsidRPr="005E6B05" w:rsidRDefault="00D83A9D" w:rsidP="005A2732">
            <w:r w:rsidRPr="005E6B05">
              <w:t xml:space="preserve">iš jų dirba Konsultacinėje poliklinikoje </w:t>
            </w:r>
          </w:p>
        </w:tc>
        <w:tc>
          <w:tcPr>
            <w:tcW w:w="1134" w:type="dxa"/>
            <w:tcBorders>
              <w:left w:val="single" w:sz="8" w:space="0" w:color="000000"/>
              <w:bottom w:val="single" w:sz="4" w:space="0" w:color="000000"/>
            </w:tcBorders>
            <w:shd w:val="clear" w:color="auto" w:fill="FFFFFF"/>
            <w:vAlign w:val="center"/>
          </w:tcPr>
          <w:p w14:paraId="2974E9F3" w14:textId="77777777" w:rsidR="00D83A9D" w:rsidRPr="005E6B05" w:rsidRDefault="00D83A9D" w:rsidP="005A2732">
            <w:pPr>
              <w:jc w:val="center"/>
            </w:pPr>
            <w:r>
              <w:t>21</w:t>
            </w:r>
          </w:p>
        </w:tc>
        <w:tc>
          <w:tcPr>
            <w:tcW w:w="1134" w:type="dxa"/>
            <w:tcBorders>
              <w:left w:val="single" w:sz="8" w:space="0" w:color="000000"/>
              <w:bottom w:val="single" w:sz="4" w:space="0" w:color="000000"/>
            </w:tcBorders>
            <w:shd w:val="clear" w:color="auto" w:fill="FFFFFF"/>
            <w:vAlign w:val="center"/>
          </w:tcPr>
          <w:p w14:paraId="053FC8AD" w14:textId="77777777" w:rsidR="00D83A9D" w:rsidRPr="005E6B05" w:rsidRDefault="00D83A9D" w:rsidP="005A2732">
            <w:pPr>
              <w:jc w:val="center"/>
            </w:pPr>
            <w:r>
              <w:t>19</w:t>
            </w:r>
          </w:p>
        </w:tc>
        <w:tc>
          <w:tcPr>
            <w:tcW w:w="2312" w:type="dxa"/>
            <w:tcBorders>
              <w:left w:val="single" w:sz="8" w:space="0" w:color="000000"/>
              <w:bottom w:val="single" w:sz="4" w:space="0" w:color="000000"/>
              <w:right w:val="single" w:sz="8" w:space="0" w:color="000000"/>
            </w:tcBorders>
            <w:shd w:val="clear" w:color="auto" w:fill="FFFFFF"/>
            <w:vAlign w:val="center"/>
          </w:tcPr>
          <w:p w14:paraId="7B024D91" w14:textId="77777777" w:rsidR="00D83A9D" w:rsidRPr="005E6B05" w:rsidRDefault="00D83A9D" w:rsidP="005A2732">
            <w:pPr>
              <w:jc w:val="center"/>
            </w:pPr>
            <w:r>
              <w:t>+2</w:t>
            </w:r>
          </w:p>
        </w:tc>
      </w:tr>
      <w:tr w:rsidR="00D83A9D" w:rsidRPr="005E6B05" w14:paraId="689DF308" w14:textId="77777777" w:rsidTr="005A2732">
        <w:trPr>
          <w:trHeight w:val="555"/>
          <w:jc w:val="center"/>
        </w:trPr>
        <w:tc>
          <w:tcPr>
            <w:tcW w:w="4482" w:type="dxa"/>
            <w:tcBorders>
              <w:left w:val="single" w:sz="8" w:space="0" w:color="000000"/>
              <w:bottom w:val="single" w:sz="4" w:space="0" w:color="000000"/>
            </w:tcBorders>
            <w:shd w:val="clear" w:color="auto" w:fill="FFFFFF"/>
            <w:vAlign w:val="center"/>
          </w:tcPr>
          <w:p w14:paraId="56329163" w14:textId="77777777" w:rsidR="00D83A9D" w:rsidRPr="005E6B05" w:rsidRDefault="00D83A9D" w:rsidP="005A2732">
            <w:r w:rsidRPr="005E6B05">
              <w:t>Gydytojų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6D006B6A" w14:textId="77777777" w:rsidR="00D83A9D" w:rsidRPr="005E6B05" w:rsidRDefault="00D83A9D" w:rsidP="005A2732">
            <w:pPr>
              <w:jc w:val="center"/>
            </w:pPr>
            <w:r>
              <w:t>37</w:t>
            </w:r>
          </w:p>
        </w:tc>
        <w:tc>
          <w:tcPr>
            <w:tcW w:w="1134" w:type="dxa"/>
            <w:tcBorders>
              <w:left w:val="single" w:sz="8" w:space="0" w:color="000000"/>
              <w:bottom w:val="single" w:sz="4" w:space="0" w:color="000000"/>
            </w:tcBorders>
            <w:shd w:val="clear" w:color="auto" w:fill="FFFFFF"/>
            <w:vAlign w:val="center"/>
          </w:tcPr>
          <w:p w14:paraId="4425A34A" w14:textId="77777777" w:rsidR="00D83A9D" w:rsidRPr="005E6B05" w:rsidRDefault="00D83A9D" w:rsidP="005A2732">
            <w:pPr>
              <w:jc w:val="center"/>
            </w:pPr>
            <w:r>
              <w:t>31</w:t>
            </w:r>
          </w:p>
        </w:tc>
        <w:tc>
          <w:tcPr>
            <w:tcW w:w="2312" w:type="dxa"/>
            <w:tcBorders>
              <w:left w:val="single" w:sz="8" w:space="0" w:color="000000"/>
              <w:bottom w:val="single" w:sz="4" w:space="0" w:color="000000"/>
              <w:right w:val="single" w:sz="8" w:space="0" w:color="000000"/>
            </w:tcBorders>
            <w:shd w:val="clear" w:color="auto" w:fill="FFFFFF"/>
            <w:vAlign w:val="center"/>
          </w:tcPr>
          <w:p w14:paraId="72F6295E" w14:textId="77777777" w:rsidR="00D83A9D" w:rsidRPr="005E6B05" w:rsidRDefault="00D83A9D" w:rsidP="005A2732">
            <w:pPr>
              <w:jc w:val="center"/>
            </w:pPr>
            <w:r>
              <w:t>+6</w:t>
            </w:r>
          </w:p>
        </w:tc>
      </w:tr>
      <w:tr w:rsidR="00D83A9D" w:rsidRPr="005E6B05" w14:paraId="0908BCB7" w14:textId="77777777" w:rsidTr="005A2732">
        <w:trPr>
          <w:trHeight w:val="409"/>
          <w:jc w:val="center"/>
        </w:trPr>
        <w:tc>
          <w:tcPr>
            <w:tcW w:w="4482" w:type="dxa"/>
            <w:tcBorders>
              <w:left w:val="single" w:sz="8" w:space="0" w:color="000000"/>
              <w:bottom w:val="single" w:sz="4" w:space="0" w:color="000000"/>
            </w:tcBorders>
            <w:shd w:val="clear" w:color="auto" w:fill="FFFFFF"/>
            <w:vAlign w:val="center"/>
          </w:tcPr>
          <w:p w14:paraId="0E816BBA" w14:textId="77777777" w:rsidR="00D83A9D" w:rsidRPr="005E6B05" w:rsidRDefault="00D83A9D" w:rsidP="005A2732">
            <w:r w:rsidRPr="005E6B05">
              <w:t>Visų užimtų gydytojų etatų skaičius</w:t>
            </w:r>
          </w:p>
        </w:tc>
        <w:tc>
          <w:tcPr>
            <w:tcW w:w="1134" w:type="dxa"/>
            <w:tcBorders>
              <w:left w:val="single" w:sz="8" w:space="0" w:color="000000"/>
              <w:bottom w:val="single" w:sz="4" w:space="0" w:color="000000"/>
            </w:tcBorders>
            <w:shd w:val="clear" w:color="auto" w:fill="FFFFFF"/>
            <w:vAlign w:val="center"/>
          </w:tcPr>
          <w:p w14:paraId="160E6EAD" w14:textId="77777777" w:rsidR="00D83A9D" w:rsidRPr="005E6B05" w:rsidRDefault="00D83A9D" w:rsidP="005A2732">
            <w:pPr>
              <w:jc w:val="center"/>
            </w:pPr>
            <w:r>
              <w:t>45,475</w:t>
            </w:r>
          </w:p>
        </w:tc>
        <w:tc>
          <w:tcPr>
            <w:tcW w:w="1134" w:type="dxa"/>
            <w:tcBorders>
              <w:left w:val="single" w:sz="8" w:space="0" w:color="000000"/>
              <w:bottom w:val="single" w:sz="4" w:space="0" w:color="000000"/>
            </w:tcBorders>
            <w:shd w:val="clear" w:color="auto" w:fill="FFFFFF"/>
            <w:vAlign w:val="center"/>
          </w:tcPr>
          <w:p w14:paraId="42B8ADDA" w14:textId="77777777" w:rsidR="00D83A9D" w:rsidRPr="005E6B05" w:rsidRDefault="00D83A9D" w:rsidP="005A2732">
            <w:pPr>
              <w:jc w:val="center"/>
            </w:pPr>
            <w:r>
              <w:t>45,125</w:t>
            </w:r>
          </w:p>
        </w:tc>
        <w:tc>
          <w:tcPr>
            <w:tcW w:w="2312" w:type="dxa"/>
            <w:tcBorders>
              <w:left w:val="single" w:sz="8" w:space="0" w:color="000000"/>
              <w:bottom w:val="single" w:sz="4" w:space="0" w:color="000000"/>
              <w:right w:val="single" w:sz="8" w:space="0" w:color="000000"/>
            </w:tcBorders>
            <w:shd w:val="clear" w:color="auto" w:fill="FFFFFF"/>
            <w:vAlign w:val="center"/>
          </w:tcPr>
          <w:p w14:paraId="41F25737" w14:textId="77777777" w:rsidR="00D83A9D" w:rsidRPr="005E6B05" w:rsidRDefault="00D83A9D" w:rsidP="005A2732">
            <w:pPr>
              <w:jc w:val="center"/>
            </w:pPr>
            <w:r>
              <w:t>+0,35</w:t>
            </w:r>
          </w:p>
        </w:tc>
      </w:tr>
      <w:tr w:rsidR="00D83A9D" w:rsidRPr="005E6B05" w14:paraId="4F323911" w14:textId="77777777" w:rsidTr="005A2732">
        <w:trPr>
          <w:trHeight w:val="567"/>
          <w:jc w:val="center"/>
        </w:trPr>
        <w:tc>
          <w:tcPr>
            <w:tcW w:w="4482" w:type="dxa"/>
            <w:tcBorders>
              <w:left w:val="single" w:sz="8" w:space="0" w:color="000000"/>
              <w:bottom w:val="single" w:sz="4" w:space="0" w:color="000000"/>
            </w:tcBorders>
            <w:shd w:val="clear" w:color="auto" w:fill="FFFFFF"/>
            <w:vAlign w:val="center"/>
          </w:tcPr>
          <w:p w14:paraId="2F3C62E4" w14:textId="77777777" w:rsidR="00D83A9D" w:rsidRPr="005E6B05" w:rsidRDefault="00D83A9D" w:rsidP="005A2732">
            <w:r w:rsidRPr="005E6B05">
              <w:t>Sveikatos priežiūros specialistų (fizinių asmenų) skaičius</w:t>
            </w:r>
          </w:p>
        </w:tc>
        <w:tc>
          <w:tcPr>
            <w:tcW w:w="1134" w:type="dxa"/>
            <w:tcBorders>
              <w:left w:val="single" w:sz="8" w:space="0" w:color="000000"/>
              <w:bottom w:val="single" w:sz="4" w:space="0" w:color="000000"/>
            </w:tcBorders>
            <w:shd w:val="clear" w:color="auto" w:fill="FFFFFF"/>
            <w:vAlign w:val="center"/>
          </w:tcPr>
          <w:p w14:paraId="3AAA9753" w14:textId="77777777" w:rsidR="00D83A9D" w:rsidRPr="005E6B05" w:rsidRDefault="00D83A9D" w:rsidP="005A2732">
            <w:pPr>
              <w:jc w:val="center"/>
            </w:pPr>
            <w:r>
              <w:t>134</w:t>
            </w:r>
          </w:p>
        </w:tc>
        <w:tc>
          <w:tcPr>
            <w:tcW w:w="1134" w:type="dxa"/>
            <w:tcBorders>
              <w:left w:val="single" w:sz="8" w:space="0" w:color="000000"/>
              <w:bottom w:val="single" w:sz="4" w:space="0" w:color="000000"/>
            </w:tcBorders>
            <w:shd w:val="clear" w:color="auto" w:fill="FFFFFF"/>
            <w:vAlign w:val="center"/>
          </w:tcPr>
          <w:p w14:paraId="3D7C2478" w14:textId="77777777" w:rsidR="00D83A9D" w:rsidRPr="005E6B05" w:rsidRDefault="00D83A9D" w:rsidP="005A2732">
            <w:pPr>
              <w:jc w:val="center"/>
            </w:pPr>
            <w:r>
              <w:t>136</w:t>
            </w:r>
          </w:p>
        </w:tc>
        <w:tc>
          <w:tcPr>
            <w:tcW w:w="2312" w:type="dxa"/>
            <w:tcBorders>
              <w:left w:val="single" w:sz="8" w:space="0" w:color="000000"/>
              <w:bottom w:val="single" w:sz="4" w:space="0" w:color="000000"/>
              <w:right w:val="single" w:sz="8" w:space="0" w:color="000000"/>
            </w:tcBorders>
            <w:shd w:val="clear" w:color="auto" w:fill="FFFFFF"/>
            <w:vAlign w:val="center"/>
          </w:tcPr>
          <w:p w14:paraId="5E8FD6D9" w14:textId="77777777" w:rsidR="00D83A9D" w:rsidRPr="005E6B05" w:rsidRDefault="00D83A9D" w:rsidP="005A2732">
            <w:pPr>
              <w:jc w:val="center"/>
            </w:pPr>
            <w:r>
              <w:t>-2</w:t>
            </w:r>
          </w:p>
        </w:tc>
      </w:tr>
      <w:tr w:rsidR="00D83A9D" w:rsidRPr="005E6B05" w14:paraId="541BDDC7" w14:textId="77777777" w:rsidTr="005A2732">
        <w:trPr>
          <w:trHeight w:val="561"/>
          <w:jc w:val="center"/>
        </w:trPr>
        <w:tc>
          <w:tcPr>
            <w:tcW w:w="4482" w:type="dxa"/>
            <w:tcBorders>
              <w:left w:val="single" w:sz="8" w:space="0" w:color="000000"/>
              <w:bottom w:val="single" w:sz="4" w:space="0" w:color="000000"/>
            </w:tcBorders>
            <w:shd w:val="clear" w:color="auto" w:fill="FFFFFF"/>
            <w:vAlign w:val="center"/>
          </w:tcPr>
          <w:p w14:paraId="54C43324" w14:textId="77777777" w:rsidR="00D83A9D" w:rsidRPr="005E6B05" w:rsidRDefault="00D83A9D" w:rsidP="005A2732">
            <w:r w:rsidRPr="005E6B05">
              <w:t>Slaugytojų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05EAD07C" w14:textId="77777777" w:rsidR="00D83A9D" w:rsidRPr="005E6B05" w:rsidRDefault="00D83A9D" w:rsidP="005A2732">
            <w:pPr>
              <w:jc w:val="center"/>
            </w:pPr>
            <w:r>
              <w:t>7</w:t>
            </w:r>
          </w:p>
        </w:tc>
        <w:tc>
          <w:tcPr>
            <w:tcW w:w="1134" w:type="dxa"/>
            <w:tcBorders>
              <w:left w:val="single" w:sz="8" w:space="0" w:color="000000"/>
              <w:bottom w:val="single" w:sz="4" w:space="0" w:color="000000"/>
            </w:tcBorders>
            <w:shd w:val="clear" w:color="auto" w:fill="FFFFFF"/>
            <w:vAlign w:val="center"/>
          </w:tcPr>
          <w:p w14:paraId="1C4CE7CF" w14:textId="77777777" w:rsidR="00D83A9D" w:rsidRPr="005E6B05" w:rsidRDefault="00D83A9D" w:rsidP="005A2732">
            <w:pPr>
              <w:jc w:val="center"/>
            </w:pPr>
            <w:r>
              <w:t>9</w:t>
            </w:r>
          </w:p>
        </w:tc>
        <w:tc>
          <w:tcPr>
            <w:tcW w:w="2312" w:type="dxa"/>
            <w:tcBorders>
              <w:left w:val="single" w:sz="8" w:space="0" w:color="000000"/>
              <w:bottom w:val="single" w:sz="4" w:space="0" w:color="000000"/>
              <w:right w:val="single" w:sz="8" w:space="0" w:color="000000"/>
            </w:tcBorders>
            <w:shd w:val="clear" w:color="auto" w:fill="FFFFFF"/>
            <w:vAlign w:val="center"/>
          </w:tcPr>
          <w:p w14:paraId="4D65C3F8" w14:textId="77777777" w:rsidR="00D83A9D" w:rsidRPr="005E6B05" w:rsidRDefault="00D83A9D" w:rsidP="005A2732">
            <w:pPr>
              <w:jc w:val="center"/>
            </w:pPr>
            <w:r>
              <w:t>-2</w:t>
            </w:r>
          </w:p>
        </w:tc>
      </w:tr>
      <w:tr w:rsidR="00D83A9D" w:rsidRPr="003E3A10" w14:paraId="6C8D16B5" w14:textId="77777777" w:rsidTr="005A2732">
        <w:trPr>
          <w:trHeight w:val="555"/>
          <w:jc w:val="center"/>
        </w:trPr>
        <w:tc>
          <w:tcPr>
            <w:tcW w:w="4482" w:type="dxa"/>
            <w:tcBorders>
              <w:left w:val="single" w:sz="8" w:space="0" w:color="000000"/>
              <w:bottom w:val="single" w:sz="4" w:space="0" w:color="000000"/>
            </w:tcBorders>
            <w:shd w:val="clear" w:color="auto" w:fill="FFFFFF"/>
            <w:vAlign w:val="center"/>
          </w:tcPr>
          <w:p w14:paraId="4C180F95" w14:textId="77777777" w:rsidR="00D83A9D" w:rsidRPr="005E6B05" w:rsidRDefault="00D83A9D" w:rsidP="005A2732">
            <w:r w:rsidRPr="005E6B05">
              <w:t>Visų užimtų sveikatos priežiūros specialistų etatų skaičius</w:t>
            </w:r>
          </w:p>
        </w:tc>
        <w:tc>
          <w:tcPr>
            <w:tcW w:w="1134" w:type="dxa"/>
            <w:tcBorders>
              <w:left w:val="single" w:sz="8" w:space="0" w:color="000000"/>
              <w:bottom w:val="single" w:sz="4" w:space="0" w:color="000000"/>
            </w:tcBorders>
            <w:shd w:val="clear" w:color="auto" w:fill="FFFFFF"/>
            <w:vAlign w:val="center"/>
          </w:tcPr>
          <w:p w14:paraId="521A9D5F" w14:textId="77777777" w:rsidR="00D83A9D" w:rsidRPr="005E6B05" w:rsidRDefault="00D83A9D" w:rsidP="005A2732">
            <w:pPr>
              <w:jc w:val="center"/>
            </w:pPr>
            <w:r>
              <w:t>135,10</w:t>
            </w:r>
          </w:p>
        </w:tc>
        <w:tc>
          <w:tcPr>
            <w:tcW w:w="1134" w:type="dxa"/>
            <w:tcBorders>
              <w:left w:val="single" w:sz="8" w:space="0" w:color="000000"/>
              <w:bottom w:val="single" w:sz="4" w:space="0" w:color="000000"/>
            </w:tcBorders>
            <w:shd w:val="clear" w:color="auto" w:fill="FFFFFF"/>
            <w:vAlign w:val="center"/>
          </w:tcPr>
          <w:p w14:paraId="621421F9" w14:textId="77777777" w:rsidR="00D83A9D" w:rsidRPr="005E6B05" w:rsidRDefault="00D83A9D" w:rsidP="005A2732">
            <w:pPr>
              <w:jc w:val="center"/>
            </w:pPr>
            <w:r>
              <w:t>135,10</w:t>
            </w:r>
          </w:p>
        </w:tc>
        <w:tc>
          <w:tcPr>
            <w:tcW w:w="2312" w:type="dxa"/>
            <w:tcBorders>
              <w:left w:val="single" w:sz="8" w:space="0" w:color="000000"/>
              <w:bottom w:val="single" w:sz="4" w:space="0" w:color="000000"/>
              <w:right w:val="single" w:sz="8" w:space="0" w:color="000000"/>
            </w:tcBorders>
            <w:shd w:val="clear" w:color="auto" w:fill="FFFFFF"/>
            <w:vAlign w:val="center"/>
          </w:tcPr>
          <w:p w14:paraId="39682CD7" w14:textId="77777777" w:rsidR="00D83A9D" w:rsidRPr="003E3A10" w:rsidRDefault="00D83A9D" w:rsidP="005A2732">
            <w:pPr>
              <w:jc w:val="center"/>
            </w:pPr>
            <w:r>
              <w:t>0</w:t>
            </w:r>
          </w:p>
        </w:tc>
      </w:tr>
    </w:tbl>
    <w:p w14:paraId="7BAD1F74" w14:textId="77777777" w:rsidR="00D83A9D" w:rsidRDefault="00D83A9D" w:rsidP="00D83A9D">
      <w:pPr>
        <w:suppressAutoHyphens/>
        <w:rPr>
          <w:b/>
          <w:bCs/>
          <w:lang w:eastAsia="ar-SA"/>
        </w:rPr>
      </w:pPr>
    </w:p>
    <w:p w14:paraId="440CA826" w14:textId="77777777" w:rsidR="00287A37" w:rsidRDefault="00287A37" w:rsidP="00D83A9D">
      <w:pPr>
        <w:suppressAutoHyphens/>
        <w:jc w:val="center"/>
        <w:rPr>
          <w:b/>
          <w:bCs/>
          <w:lang w:eastAsia="ar-SA"/>
        </w:rPr>
      </w:pPr>
    </w:p>
    <w:p w14:paraId="4DAA4790" w14:textId="77777777" w:rsidR="00287A37" w:rsidRDefault="00287A37" w:rsidP="00D83A9D">
      <w:pPr>
        <w:suppressAutoHyphens/>
        <w:jc w:val="center"/>
        <w:rPr>
          <w:b/>
          <w:bCs/>
          <w:lang w:eastAsia="ar-SA"/>
        </w:rPr>
      </w:pPr>
    </w:p>
    <w:p w14:paraId="3F4444FA" w14:textId="77777777" w:rsidR="00287A37" w:rsidRDefault="00287A37" w:rsidP="00D83A9D">
      <w:pPr>
        <w:suppressAutoHyphens/>
        <w:jc w:val="center"/>
        <w:rPr>
          <w:b/>
          <w:bCs/>
          <w:lang w:eastAsia="ar-SA"/>
        </w:rPr>
      </w:pPr>
    </w:p>
    <w:p w14:paraId="404079EA" w14:textId="77777777" w:rsidR="00287A37" w:rsidRDefault="00287A37" w:rsidP="00D83A9D">
      <w:pPr>
        <w:suppressAutoHyphens/>
        <w:jc w:val="center"/>
        <w:rPr>
          <w:b/>
          <w:bCs/>
          <w:lang w:eastAsia="ar-SA"/>
        </w:rPr>
      </w:pPr>
    </w:p>
    <w:p w14:paraId="6CD7C765" w14:textId="77777777" w:rsidR="00287A37" w:rsidRDefault="00287A37" w:rsidP="00D83A9D">
      <w:pPr>
        <w:suppressAutoHyphens/>
        <w:jc w:val="center"/>
        <w:rPr>
          <w:b/>
          <w:bCs/>
          <w:lang w:eastAsia="ar-SA"/>
        </w:rPr>
      </w:pPr>
    </w:p>
    <w:p w14:paraId="5D7EFF4D" w14:textId="77777777" w:rsidR="00287A37" w:rsidRDefault="00287A37" w:rsidP="00D83A9D">
      <w:pPr>
        <w:suppressAutoHyphens/>
        <w:jc w:val="center"/>
        <w:rPr>
          <w:b/>
          <w:bCs/>
          <w:lang w:eastAsia="ar-SA"/>
        </w:rPr>
      </w:pPr>
    </w:p>
    <w:p w14:paraId="7D7C8DB0" w14:textId="77777777" w:rsidR="00287A37" w:rsidRDefault="00287A37" w:rsidP="00D83A9D">
      <w:pPr>
        <w:suppressAutoHyphens/>
        <w:jc w:val="center"/>
        <w:rPr>
          <w:b/>
          <w:bCs/>
          <w:lang w:eastAsia="ar-SA"/>
        </w:rPr>
      </w:pPr>
    </w:p>
    <w:p w14:paraId="7EB1C9C1" w14:textId="77777777" w:rsidR="00287A37" w:rsidRDefault="00287A37" w:rsidP="00D83A9D">
      <w:pPr>
        <w:suppressAutoHyphens/>
        <w:jc w:val="center"/>
        <w:rPr>
          <w:b/>
          <w:bCs/>
          <w:lang w:eastAsia="ar-SA"/>
        </w:rPr>
      </w:pPr>
    </w:p>
    <w:p w14:paraId="612FC696" w14:textId="77777777" w:rsidR="00287A37" w:rsidRDefault="00287A37" w:rsidP="00D83A9D">
      <w:pPr>
        <w:suppressAutoHyphens/>
        <w:jc w:val="center"/>
        <w:rPr>
          <w:b/>
          <w:bCs/>
          <w:lang w:eastAsia="ar-SA"/>
        </w:rPr>
      </w:pPr>
    </w:p>
    <w:p w14:paraId="3B9C8F2A" w14:textId="0595DC44" w:rsidR="00A654E8" w:rsidRDefault="00D83A9D" w:rsidP="00D83A9D">
      <w:pPr>
        <w:suppressAutoHyphens/>
        <w:jc w:val="center"/>
        <w:rPr>
          <w:b/>
          <w:bCs/>
          <w:lang w:eastAsia="ar-SA"/>
        </w:rPr>
      </w:pPr>
      <w:r>
        <w:rPr>
          <w:b/>
          <w:bCs/>
          <w:lang w:eastAsia="ar-SA"/>
        </w:rPr>
        <w:t>III</w:t>
      </w:r>
      <w:r w:rsidR="00A654E8">
        <w:rPr>
          <w:b/>
          <w:bCs/>
          <w:lang w:eastAsia="ar-SA"/>
        </w:rPr>
        <w:t xml:space="preserve"> SKYRIUS</w:t>
      </w:r>
    </w:p>
    <w:p w14:paraId="002D1900" w14:textId="77777777" w:rsidR="00D83A9D" w:rsidRDefault="00D83A9D" w:rsidP="00D83A9D">
      <w:pPr>
        <w:suppressAutoHyphens/>
        <w:jc w:val="center"/>
        <w:rPr>
          <w:b/>
          <w:bCs/>
          <w:lang w:eastAsia="ar-SA"/>
        </w:rPr>
      </w:pPr>
      <w:r w:rsidRPr="00D304C3">
        <w:rPr>
          <w:b/>
          <w:bCs/>
          <w:color w:val="000000"/>
          <w:lang w:eastAsia="ar-SA"/>
        </w:rPr>
        <w:t>STACIONARO VEIKLA</w:t>
      </w:r>
    </w:p>
    <w:p w14:paraId="5D24C733" w14:textId="77777777" w:rsidR="00D83A9D" w:rsidRDefault="00D83A9D" w:rsidP="00D83A9D">
      <w:pPr>
        <w:suppressAutoHyphens/>
        <w:jc w:val="center"/>
        <w:rPr>
          <w:b/>
          <w:bCs/>
          <w:lang w:eastAsia="ar-SA"/>
        </w:rPr>
      </w:pPr>
    </w:p>
    <w:p w14:paraId="66FAE431" w14:textId="77777777" w:rsidR="00D83A9D" w:rsidRPr="003E3A10" w:rsidRDefault="00D83A9D" w:rsidP="00D83A9D">
      <w:pPr>
        <w:suppressAutoHyphens/>
        <w:jc w:val="center"/>
        <w:rPr>
          <w:bCs/>
          <w:lang w:eastAsia="ar-SA"/>
        </w:rPr>
      </w:pPr>
      <w:r>
        <w:rPr>
          <w:b/>
          <w:bCs/>
          <w:lang w:eastAsia="ar-SA"/>
        </w:rPr>
        <w:t>Lovų fondas 2023</w:t>
      </w:r>
      <w:r w:rsidRPr="003E3A10">
        <w:rPr>
          <w:b/>
          <w:bCs/>
          <w:lang w:eastAsia="ar-SA"/>
        </w:rPr>
        <w:t xml:space="preserve"> m.</w:t>
      </w:r>
    </w:p>
    <w:p w14:paraId="42110CE8" w14:textId="77777777" w:rsidR="00D83A9D" w:rsidRDefault="00D83A9D" w:rsidP="00D83A9D">
      <w:pPr>
        <w:suppressAutoHyphens/>
        <w:jc w:val="center"/>
        <w:rPr>
          <w:bCs/>
          <w:color w:val="000000"/>
          <w:lang w:eastAsia="ar-SA"/>
        </w:rPr>
      </w:pPr>
    </w:p>
    <w:tbl>
      <w:tblPr>
        <w:tblW w:w="0" w:type="auto"/>
        <w:jc w:val="center"/>
        <w:tblLayout w:type="fixed"/>
        <w:tblLook w:val="0000" w:firstRow="0" w:lastRow="0" w:firstColumn="0" w:lastColumn="0" w:noHBand="0" w:noVBand="0"/>
      </w:tblPr>
      <w:tblGrid>
        <w:gridCol w:w="636"/>
        <w:gridCol w:w="5029"/>
        <w:gridCol w:w="3544"/>
      </w:tblGrid>
      <w:tr w:rsidR="00D83A9D" w:rsidRPr="003E3A10" w14:paraId="52F08075" w14:textId="77777777" w:rsidTr="005A2732">
        <w:trPr>
          <w:trHeight w:val="447"/>
          <w:jc w:val="center"/>
        </w:trPr>
        <w:tc>
          <w:tcPr>
            <w:tcW w:w="636" w:type="dxa"/>
            <w:tcBorders>
              <w:top w:val="single" w:sz="4" w:space="0" w:color="000000"/>
              <w:left w:val="single" w:sz="4" w:space="0" w:color="000000"/>
              <w:bottom w:val="single" w:sz="4" w:space="0" w:color="000000"/>
            </w:tcBorders>
            <w:shd w:val="clear" w:color="auto" w:fill="FFFFFF"/>
            <w:vAlign w:val="center"/>
          </w:tcPr>
          <w:p w14:paraId="232909B5"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Eil. Nr.</w:t>
            </w:r>
          </w:p>
        </w:tc>
        <w:tc>
          <w:tcPr>
            <w:tcW w:w="5029" w:type="dxa"/>
            <w:tcBorders>
              <w:top w:val="single" w:sz="4" w:space="0" w:color="000000"/>
              <w:left w:val="single" w:sz="4" w:space="0" w:color="000000"/>
              <w:bottom w:val="single" w:sz="4" w:space="0" w:color="000000"/>
            </w:tcBorders>
            <w:shd w:val="clear" w:color="auto" w:fill="FFFFFF"/>
            <w:vAlign w:val="center"/>
          </w:tcPr>
          <w:p w14:paraId="78662E08"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Skyriaus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0DB7A"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Lovų skaičius</w:t>
            </w:r>
          </w:p>
        </w:tc>
      </w:tr>
      <w:tr w:rsidR="00D83A9D" w:rsidRPr="003E3A10" w14:paraId="29D05680" w14:textId="77777777" w:rsidTr="005A2732">
        <w:trPr>
          <w:trHeight w:val="218"/>
          <w:jc w:val="center"/>
        </w:trPr>
        <w:tc>
          <w:tcPr>
            <w:tcW w:w="636" w:type="dxa"/>
            <w:tcBorders>
              <w:top w:val="single" w:sz="4" w:space="0" w:color="000000"/>
              <w:left w:val="single" w:sz="4" w:space="0" w:color="000000"/>
              <w:bottom w:val="single" w:sz="4" w:space="0" w:color="000000"/>
            </w:tcBorders>
            <w:shd w:val="clear" w:color="auto" w:fill="FFFFFF"/>
            <w:vAlign w:val="center"/>
          </w:tcPr>
          <w:p w14:paraId="6F7CD7A1"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1.</w:t>
            </w:r>
          </w:p>
        </w:tc>
        <w:tc>
          <w:tcPr>
            <w:tcW w:w="5029" w:type="dxa"/>
            <w:tcBorders>
              <w:top w:val="single" w:sz="4" w:space="0" w:color="000000"/>
              <w:left w:val="single" w:sz="4" w:space="0" w:color="000000"/>
              <w:bottom w:val="single" w:sz="4" w:space="0" w:color="000000"/>
            </w:tcBorders>
            <w:shd w:val="clear" w:color="auto" w:fill="FFFFFF"/>
            <w:vAlign w:val="center"/>
          </w:tcPr>
          <w:p w14:paraId="23692524" w14:textId="77777777" w:rsidR="00D83A9D" w:rsidRPr="003E3A10" w:rsidRDefault="00D83A9D" w:rsidP="005A2732">
            <w:pPr>
              <w:suppressAutoHyphens/>
              <w:rPr>
                <w:color w:val="000000"/>
                <w:lang w:eastAsia="ar-SA"/>
              </w:rPr>
            </w:pPr>
            <w:r w:rsidRPr="003E3A10">
              <w:rPr>
                <w:color w:val="000000"/>
                <w:lang w:eastAsia="ar-SA"/>
              </w:rPr>
              <w:t xml:space="preserve">Vidaus ligų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3C28E0D" w14:textId="77777777" w:rsidR="00D83A9D" w:rsidRPr="003E3A10" w:rsidRDefault="00D83A9D" w:rsidP="005A2732">
            <w:pPr>
              <w:suppressAutoHyphens/>
              <w:jc w:val="center"/>
              <w:rPr>
                <w:color w:val="000000"/>
                <w:lang w:eastAsia="ar-SA"/>
              </w:rPr>
            </w:pPr>
            <w:r>
              <w:rPr>
                <w:color w:val="000000"/>
                <w:lang w:eastAsia="ar-SA"/>
              </w:rPr>
              <w:t>35 (iš jų 5 neurologijos)</w:t>
            </w:r>
          </w:p>
        </w:tc>
      </w:tr>
      <w:tr w:rsidR="00D83A9D" w:rsidRPr="003E3A10" w14:paraId="09F543DC" w14:textId="77777777" w:rsidTr="005A2732">
        <w:trPr>
          <w:trHeight w:val="300"/>
          <w:jc w:val="center"/>
        </w:trPr>
        <w:tc>
          <w:tcPr>
            <w:tcW w:w="636" w:type="dxa"/>
            <w:tcBorders>
              <w:top w:val="single" w:sz="4" w:space="0" w:color="000000"/>
              <w:left w:val="single" w:sz="4" w:space="0" w:color="000000"/>
              <w:bottom w:val="single" w:sz="4" w:space="0" w:color="000000"/>
            </w:tcBorders>
            <w:shd w:val="clear" w:color="auto" w:fill="FFFFFF"/>
          </w:tcPr>
          <w:p w14:paraId="389334CE"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2.</w:t>
            </w:r>
          </w:p>
        </w:tc>
        <w:tc>
          <w:tcPr>
            <w:tcW w:w="5029" w:type="dxa"/>
            <w:tcBorders>
              <w:top w:val="single" w:sz="4" w:space="0" w:color="000000"/>
              <w:left w:val="single" w:sz="4" w:space="0" w:color="000000"/>
              <w:bottom w:val="single" w:sz="4" w:space="0" w:color="000000"/>
            </w:tcBorders>
            <w:shd w:val="clear" w:color="auto" w:fill="FFFFFF"/>
          </w:tcPr>
          <w:p w14:paraId="025DA78B" w14:textId="77777777" w:rsidR="00D83A9D" w:rsidRPr="003E3A10" w:rsidRDefault="00D83A9D" w:rsidP="005A2732">
            <w:pPr>
              <w:suppressAutoHyphens/>
              <w:rPr>
                <w:color w:val="000000"/>
                <w:lang w:eastAsia="ar-SA"/>
              </w:rPr>
            </w:pPr>
            <w:r w:rsidRPr="003E3A10">
              <w:rPr>
                <w:color w:val="000000"/>
                <w:lang w:eastAsia="ar-SA"/>
              </w:rPr>
              <w:t xml:space="preserve">Psichosomatinis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DF137C4" w14:textId="77777777" w:rsidR="00D83A9D" w:rsidRPr="003E3A10" w:rsidRDefault="00D83A9D" w:rsidP="005A2732">
            <w:pPr>
              <w:suppressAutoHyphens/>
              <w:jc w:val="center"/>
              <w:rPr>
                <w:color w:val="000000"/>
                <w:lang w:eastAsia="ar-SA"/>
              </w:rPr>
            </w:pPr>
            <w:r>
              <w:rPr>
                <w:color w:val="000000"/>
                <w:lang w:eastAsia="ar-SA"/>
              </w:rPr>
              <w:t>10</w:t>
            </w:r>
          </w:p>
        </w:tc>
      </w:tr>
      <w:tr w:rsidR="00D83A9D" w:rsidRPr="003E3A10" w14:paraId="6369E9C9" w14:textId="77777777" w:rsidTr="005A2732">
        <w:trPr>
          <w:trHeight w:val="291"/>
          <w:jc w:val="center"/>
        </w:trPr>
        <w:tc>
          <w:tcPr>
            <w:tcW w:w="636" w:type="dxa"/>
            <w:tcBorders>
              <w:top w:val="single" w:sz="4" w:space="0" w:color="000000"/>
              <w:left w:val="single" w:sz="4" w:space="0" w:color="000000"/>
              <w:bottom w:val="single" w:sz="4" w:space="0" w:color="000000"/>
            </w:tcBorders>
            <w:shd w:val="clear" w:color="auto" w:fill="FFFFFF"/>
          </w:tcPr>
          <w:p w14:paraId="2138F763"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3.</w:t>
            </w:r>
          </w:p>
        </w:tc>
        <w:tc>
          <w:tcPr>
            <w:tcW w:w="5029" w:type="dxa"/>
            <w:tcBorders>
              <w:top w:val="single" w:sz="4" w:space="0" w:color="000000"/>
              <w:left w:val="single" w:sz="4" w:space="0" w:color="000000"/>
              <w:bottom w:val="single" w:sz="4" w:space="0" w:color="000000"/>
            </w:tcBorders>
            <w:shd w:val="clear" w:color="auto" w:fill="FFFFFF"/>
          </w:tcPr>
          <w:p w14:paraId="217747BD" w14:textId="77777777" w:rsidR="00D83A9D" w:rsidRPr="003E3A10" w:rsidRDefault="00D83A9D" w:rsidP="005A2732">
            <w:pPr>
              <w:suppressAutoHyphens/>
              <w:rPr>
                <w:color w:val="000000"/>
                <w:lang w:eastAsia="ar-SA"/>
              </w:rPr>
            </w:pPr>
            <w:r>
              <w:rPr>
                <w:color w:val="000000"/>
                <w:lang w:eastAsia="ar-SA"/>
              </w:rPr>
              <w:t>Chirurgijos ir</w:t>
            </w:r>
            <w:r w:rsidRPr="003E3A10">
              <w:rPr>
                <w:color w:val="000000"/>
                <w:lang w:eastAsia="ar-SA"/>
              </w:rPr>
              <w:t xml:space="preserve"> ortopedijos-traumatologijos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807EF07" w14:textId="77777777" w:rsidR="00D83A9D" w:rsidRPr="003E3A10" w:rsidRDefault="00D83A9D" w:rsidP="005A2732">
            <w:pPr>
              <w:suppressAutoHyphens/>
              <w:jc w:val="center"/>
              <w:rPr>
                <w:lang w:eastAsia="ar-SA"/>
              </w:rPr>
            </w:pPr>
            <w:r>
              <w:rPr>
                <w:lang w:eastAsia="ar-SA"/>
              </w:rPr>
              <w:t>24 (iš jų 8</w:t>
            </w:r>
            <w:r w:rsidRPr="003E3A10">
              <w:rPr>
                <w:lang w:eastAsia="ar-SA"/>
              </w:rPr>
              <w:t xml:space="preserve"> dienos chirurgijos</w:t>
            </w:r>
            <w:r>
              <w:rPr>
                <w:lang w:eastAsia="ar-SA"/>
              </w:rPr>
              <w:t>)</w:t>
            </w:r>
          </w:p>
        </w:tc>
      </w:tr>
      <w:tr w:rsidR="00D83A9D" w:rsidRPr="003E3A10" w14:paraId="1DA6DE5B" w14:textId="77777777" w:rsidTr="005A2732">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713AA2CD"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4.</w:t>
            </w:r>
          </w:p>
        </w:tc>
        <w:tc>
          <w:tcPr>
            <w:tcW w:w="5029" w:type="dxa"/>
            <w:tcBorders>
              <w:top w:val="single" w:sz="4" w:space="0" w:color="000000"/>
              <w:left w:val="single" w:sz="4" w:space="0" w:color="000000"/>
              <w:bottom w:val="single" w:sz="4" w:space="0" w:color="000000"/>
            </w:tcBorders>
            <w:shd w:val="clear" w:color="auto" w:fill="FFFFFF"/>
          </w:tcPr>
          <w:p w14:paraId="71848A0E" w14:textId="77777777" w:rsidR="00D83A9D" w:rsidRPr="003E3A10" w:rsidRDefault="00D83A9D" w:rsidP="005A2732">
            <w:pPr>
              <w:suppressAutoHyphens/>
              <w:rPr>
                <w:color w:val="000000"/>
                <w:lang w:eastAsia="ar-SA"/>
              </w:rPr>
            </w:pPr>
            <w:r w:rsidRPr="003E3A10">
              <w:rPr>
                <w:color w:val="000000"/>
                <w:lang w:eastAsia="ar-SA"/>
              </w:rPr>
              <w:t>Vaikų ligų</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4B13765" w14:textId="77777777" w:rsidR="00D83A9D" w:rsidRPr="003E3A10" w:rsidRDefault="00D83A9D" w:rsidP="005A2732">
            <w:pPr>
              <w:suppressAutoHyphens/>
              <w:jc w:val="center"/>
              <w:rPr>
                <w:color w:val="000000"/>
                <w:lang w:eastAsia="ar-SA"/>
              </w:rPr>
            </w:pPr>
            <w:r w:rsidRPr="003E3A10">
              <w:rPr>
                <w:color w:val="000000"/>
                <w:lang w:eastAsia="ar-SA"/>
              </w:rPr>
              <w:t>7</w:t>
            </w:r>
          </w:p>
        </w:tc>
      </w:tr>
      <w:tr w:rsidR="00D83A9D" w:rsidRPr="003E3A10" w14:paraId="452170BF" w14:textId="77777777" w:rsidTr="005A2732">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25AD1989"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5.</w:t>
            </w:r>
          </w:p>
        </w:tc>
        <w:tc>
          <w:tcPr>
            <w:tcW w:w="5029" w:type="dxa"/>
            <w:tcBorders>
              <w:top w:val="single" w:sz="4" w:space="0" w:color="000000"/>
              <w:left w:val="single" w:sz="4" w:space="0" w:color="000000"/>
              <w:bottom w:val="single" w:sz="4" w:space="0" w:color="000000"/>
            </w:tcBorders>
            <w:shd w:val="clear" w:color="auto" w:fill="FFFFFF"/>
          </w:tcPr>
          <w:p w14:paraId="7CB95364" w14:textId="77777777" w:rsidR="00D83A9D" w:rsidRPr="003E3A10" w:rsidRDefault="00D83A9D" w:rsidP="005A2732">
            <w:pPr>
              <w:suppressAutoHyphens/>
              <w:rPr>
                <w:color w:val="000000"/>
                <w:lang w:eastAsia="ar-SA"/>
              </w:rPr>
            </w:pPr>
            <w:r w:rsidRPr="003E3A10">
              <w:rPr>
                <w:color w:val="000000"/>
                <w:lang w:eastAsia="ar-SA"/>
              </w:rPr>
              <w:t xml:space="preserve">Reanimacijos-intensyvios terapijos ir operacinės </w:t>
            </w:r>
            <w:r>
              <w:rPr>
                <w:color w:val="000000"/>
                <w:lang w:eastAsia="ar-S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CC10D20" w14:textId="77777777" w:rsidR="00D83A9D" w:rsidRPr="003E3A10" w:rsidRDefault="00D83A9D" w:rsidP="005A2732">
            <w:pPr>
              <w:suppressAutoHyphens/>
              <w:jc w:val="center"/>
              <w:rPr>
                <w:color w:val="000000"/>
                <w:lang w:eastAsia="ar-SA"/>
              </w:rPr>
            </w:pPr>
            <w:r>
              <w:rPr>
                <w:color w:val="000000"/>
                <w:lang w:eastAsia="ar-SA"/>
              </w:rPr>
              <w:t>9</w:t>
            </w:r>
          </w:p>
        </w:tc>
      </w:tr>
      <w:tr w:rsidR="00D83A9D" w:rsidRPr="003E3A10" w14:paraId="048DE518" w14:textId="77777777" w:rsidTr="005A2732">
        <w:trPr>
          <w:trHeight w:val="272"/>
          <w:jc w:val="center"/>
        </w:trPr>
        <w:tc>
          <w:tcPr>
            <w:tcW w:w="636" w:type="dxa"/>
            <w:tcBorders>
              <w:top w:val="single" w:sz="4" w:space="0" w:color="000000"/>
              <w:left w:val="single" w:sz="4" w:space="0" w:color="000000"/>
              <w:bottom w:val="single" w:sz="4" w:space="0" w:color="000000"/>
            </w:tcBorders>
            <w:shd w:val="clear" w:color="auto" w:fill="FFFFFF"/>
          </w:tcPr>
          <w:p w14:paraId="2EEF2D6C"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6</w:t>
            </w:r>
          </w:p>
        </w:tc>
        <w:tc>
          <w:tcPr>
            <w:tcW w:w="5029" w:type="dxa"/>
            <w:tcBorders>
              <w:top w:val="single" w:sz="4" w:space="0" w:color="000000"/>
              <w:left w:val="single" w:sz="4" w:space="0" w:color="000000"/>
              <w:bottom w:val="single" w:sz="4" w:space="0" w:color="000000"/>
            </w:tcBorders>
            <w:shd w:val="clear" w:color="auto" w:fill="FFFFFF"/>
          </w:tcPr>
          <w:p w14:paraId="28AE6080" w14:textId="77777777" w:rsidR="00D83A9D" w:rsidRPr="003E3A10" w:rsidRDefault="00D83A9D" w:rsidP="005A2732">
            <w:pPr>
              <w:suppressAutoHyphens/>
              <w:rPr>
                <w:color w:val="000000"/>
                <w:lang w:eastAsia="ar-SA"/>
              </w:rPr>
            </w:pPr>
            <w:r w:rsidRPr="003E3A10">
              <w:rPr>
                <w:color w:val="000000"/>
                <w:lang w:eastAsia="ar-SA"/>
              </w:rPr>
              <w:t xml:space="preserve">Reabilitacijos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4B8E74A" w14:textId="77777777" w:rsidR="00D83A9D" w:rsidRPr="003E3A10" w:rsidRDefault="00D83A9D" w:rsidP="005A2732">
            <w:pPr>
              <w:suppressAutoHyphens/>
              <w:jc w:val="center"/>
              <w:rPr>
                <w:color w:val="000000"/>
                <w:lang w:eastAsia="ar-SA"/>
              </w:rPr>
            </w:pPr>
            <w:r w:rsidRPr="003E3A10">
              <w:rPr>
                <w:color w:val="000000"/>
                <w:lang w:eastAsia="ar-SA"/>
              </w:rPr>
              <w:t>20</w:t>
            </w:r>
          </w:p>
        </w:tc>
      </w:tr>
      <w:tr w:rsidR="00D83A9D" w:rsidRPr="003E3A10" w14:paraId="6CB8E694" w14:textId="77777777" w:rsidTr="005A2732">
        <w:trPr>
          <w:trHeight w:val="346"/>
          <w:jc w:val="center"/>
        </w:trPr>
        <w:tc>
          <w:tcPr>
            <w:tcW w:w="636" w:type="dxa"/>
            <w:tcBorders>
              <w:top w:val="single" w:sz="4" w:space="0" w:color="000000"/>
              <w:left w:val="single" w:sz="4" w:space="0" w:color="000000"/>
              <w:bottom w:val="single" w:sz="4" w:space="0" w:color="000000"/>
            </w:tcBorders>
            <w:shd w:val="clear" w:color="auto" w:fill="FFFFFF"/>
          </w:tcPr>
          <w:p w14:paraId="529A69B6"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7.</w:t>
            </w:r>
          </w:p>
        </w:tc>
        <w:tc>
          <w:tcPr>
            <w:tcW w:w="5029" w:type="dxa"/>
            <w:tcBorders>
              <w:top w:val="single" w:sz="4" w:space="0" w:color="000000"/>
              <w:left w:val="single" w:sz="4" w:space="0" w:color="000000"/>
              <w:bottom w:val="single" w:sz="4" w:space="0" w:color="000000"/>
            </w:tcBorders>
            <w:shd w:val="clear" w:color="auto" w:fill="FFFFFF"/>
          </w:tcPr>
          <w:p w14:paraId="08D65A77" w14:textId="77777777" w:rsidR="00D83A9D" w:rsidRPr="003E3A10" w:rsidRDefault="00D83A9D" w:rsidP="005A2732">
            <w:pPr>
              <w:suppressAutoHyphens/>
              <w:spacing w:before="120"/>
              <w:rPr>
                <w:color w:val="000000"/>
                <w:lang w:eastAsia="ar-SA"/>
              </w:rPr>
            </w:pPr>
            <w:r w:rsidRPr="003E3A10">
              <w:rPr>
                <w:color w:val="000000"/>
                <w:lang w:eastAsia="ar-SA"/>
              </w:rPr>
              <w:t xml:space="preserve">Priėmimo-skubios pagalbos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2593790" w14:textId="77777777" w:rsidR="00D83A9D" w:rsidRDefault="00D83A9D" w:rsidP="005A2732">
            <w:pPr>
              <w:suppressAutoHyphens/>
              <w:jc w:val="center"/>
              <w:rPr>
                <w:color w:val="000000"/>
                <w:lang w:eastAsia="ar-SA"/>
              </w:rPr>
            </w:pPr>
            <w:r w:rsidRPr="003E3A10">
              <w:rPr>
                <w:color w:val="000000"/>
                <w:lang w:eastAsia="ar-SA"/>
              </w:rPr>
              <w:t xml:space="preserve">3 </w:t>
            </w:r>
            <w:r>
              <w:rPr>
                <w:color w:val="000000"/>
                <w:lang w:eastAsia="ar-SA"/>
              </w:rPr>
              <w:t>stebėjimo paslauga</w:t>
            </w:r>
          </w:p>
          <w:p w14:paraId="53B548DB" w14:textId="77777777" w:rsidR="00D83A9D" w:rsidRPr="003E3A10" w:rsidRDefault="00D83A9D" w:rsidP="005A2732">
            <w:pPr>
              <w:suppressAutoHyphens/>
              <w:jc w:val="center"/>
              <w:rPr>
                <w:color w:val="000000"/>
                <w:lang w:eastAsia="ar-SA"/>
              </w:rPr>
            </w:pPr>
            <w:r w:rsidRPr="00A119EC">
              <w:rPr>
                <w:lang w:eastAsia="ar-SA"/>
              </w:rPr>
              <w:t>4 dienos stacionaro</w:t>
            </w:r>
          </w:p>
        </w:tc>
      </w:tr>
      <w:tr w:rsidR="00D83A9D" w:rsidRPr="003E3A10" w14:paraId="6D6B2137" w14:textId="77777777" w:rsidTr="005A2732">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0C72A09F" w14:textId="77777777" w:rsidR="00D83A9D" w:rsidRPr="003E3A10" w:rsidRDefault="00D83A9D" w:rsidP="005A2732">
            <w:pPr>
              <w:suppressAutoHyphens/>
              <w:spacing w:line="100" w:lineRule="atLeast"/>
              <w:jc w:val="center"/>
              <w:rPr>
                <w:color w:val="000000"/>
                <w:lang w:eastAsia="ar-SA"/>
              </w:rPr>
            </w:pPr>
            <w:r w:rsidRPr="003E3A10">
              <w:rPr>
                <w:color w:val="000000"/>
                <w:lang w:eastAsia="ar-SA"/>
              </w:rPr>
              <w:t>8.</w:t>
            </w:r>
          </w:p>
        </w:tc>
        <w:tc>
          <w:tcPr>
            <w:tcW w:w="5029" w:type="dxa"/>
            <w:tcBorders>
              <w:top w:val="single" w:sz="4" w:space="0" w:color="000000"/>
              <w:left w:val="single" w:sz="4" w:space="0" w:color="000000"/>
              <w:bottom w:val="single" w:sz="4" w:space="0" w:color="000000"/>
            </w:tcBorders>
            <w:shd w:val="clear" w:color="auto" w:fill="FFFFFF"/>
          </w:tcPr>
          <w:p w14:paraId="2488BA1F" w14:textId="77777777" w:rsidR="00D83A9D" w:rsidRPr="003E3A10" w:rsidRDefault="00D83A9D" w:rsidP="005A2732">
            <w:pPr>
              <w:suppressAutoHyphens/>
              <w:rPr>
                <w:color w:val="000000"/>
                <w:lang w:eastAsia="ar-SA"/>
              </w:rPr>
            </w:pPr>
            <w:r w:rsidRPr="003E3A10">
              <w:rPr>
                <w:color w:val="000000"/>
                <w:lang w:eastAsia="ar-SA"/>
              </w:rPr>
              <w:t xml:space="preserve">Palaikomojo gydymo ir slaugos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C59003E" w14:textId="77777777" w:rsidR="00D83A9D" w:rsidRPr="003E3A10" w:rsidRDefault="00D83A9D" w:rsidP="005A2732">
            <w:pPr>
              <w:suppressAutoHyphens/>
              <w:jc w:val="center"/>
              <w:rPr>
                <w:color w:val="000000"/>
                <w:lang w:eastAsia="ar-SA"/>
              </w:rPr>
            </w:pPr>
            <w:r>
              <w:rPr>
                <w:color w:val="000000"/>
                <w:lang w:eastAsia="ar-SA"/>
              </w:rPr>
              <w:t xml:space="preserve">52 (iš jų 2 </w:t>
            </w:r>
            <w:proofErr w:type="spellStart"/>
            <w:r>
              <w:rPr>
                <w:color w:val="000000"/>
                <w:lang w:eastAsia="ar-SA"/>
              </w:rPr>
              <w:t>paliatyviosios</w:t>
            </w:r>
            <w:proofErr w:type="spellEnd"/>
            <w:r>
              <w:rPr>
                <w:color w:val="000000"/>
                <w:lang w:eastAsia="ar-SA"/>
              </w:rPr>
              <w:t xml:space="preserve"> slaugos)</w:t>
            </w:r>
          </w:p>
        </w:tc>
      </w:tr>
      <w:tr w:rsidR="00D83A9D" w:rsidRPr="003E3A10" w14:paraId="6C2B1420" w14:textId="77777777" w:rsidTr="005A2732">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41E61AE4" w14:textId="77777777" w:rsidR="00D83A9D" w:rsidRPr="003E3A10" w:rsidRDefault="00D83A9D" w:rsidP="005A2732">
            <w:pPr>
              <w:suppressAutoHyphens/>
              <w:spacing w:line="100" w:lineRule="atLeast"/>
              <w:jc w:val="center"/>
              <w:rPr>
                <w:color w:val="000000"/>
                <w:lang w:eastAsia="ar-SA"/>
              </w:rPr>
            </w:pPr>
            <w:r>
              <w:rPr>
                <w:color w:val="000000"/>
                <w:lang w:eastAsia="ar-SA"/>
              </w:rPr>
              <w:t>9.</w:t>
            </w:r>
          </w:p>
        </w:tc>
        <w:tc>
          <w:tcPr>
            <w:tcW w:w="5029" w:type="dxa"/>
            <w:tcBorders>
              <w:top w:val="single" w:sz="4" w:space="0" w:color="000000"/>
              <w:left w:val="single" w:sz="4" w:space="0" w:color="000000"/>
              <w:bottom w:val="single" w:sz="4" w:space="0" w:color="000000"/>
            </w:tcBorders>
            <w:shd w:val="clear" w:color="auto" w:fill="FFFFFF"/>
          </w:tcPr>
          <w:p w14:paraId="33A2637D" w14:textId="77777777" w:rsidR="00D83A9D" w:rsidRPr="003E3A10" w:rsidRDefault="00D83A9D" w:rsidP="005A2732">
            <w:pPr>
              <w:suppressAutoHyphens/>
              <w:rPr>
                <w:color w:val="000000"/>
                <w:lang w:eastAsia="ar-SA"/>
              </w:rPr>
            </w:pPr>
            <w:proofErr w:type="spellStart"/>
            <w:r>
              <w:rPr>
                <w:color w:val="000000"/>
                <w:lang w:eastAsia="ar-SA"/>
              </w:rPr>
              <w:t>Geriatrijos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7CF70E6" w14:textId="77777777" w:rsidR="00D83A9D" w:rsidRDefault="00D83A9D" w:rsidP="005A2732">
            <w:pPr>
              <w:suppressAutoHyphens/>
              <w:jc w:val="center"/>
              <w:rPr>
                <w:color w:val="000000"/>
                <w:lang w:eastAsia="ar-SA"/>
              </w:rPr>
            </w:pPr>
            <w:r>
              <w:rPr>
                <w:color w:val="000000"/>
                <w:lang w:eastAsia="ar-SA"/>
              </w:rPr>
              <w:t>6</w:t>
            </w:r>
          </w:p>
        </w:tc>
      </w:tr>
      <w:tr w:rsidR="00D83A9D" w:rsidRPr="003E3A10" w14:paraId="1529C707" w14:textId="77777777" w:rsidTr="005A2732">
        <w:tblPrEx>
          <w:tblCellMar>
            <w:left w:w="0" w:type="dxa"/>
            <w:right w:w="0" w:type="dxa"/>
          </w:tblCellMar>
        </w:tblPrEx>
        <w:trPr>
          <w:trHeight w:val="214"/>
          <w:jc w:val="center"/>
        </w:trPr>
        <w:tc>
          <w:tcPr>
            <w:tcW w:w="5665" w:type="dxa"/>
            <w:gridSpan w:val="2"/>
            <w:tcBorders>
              <w:top w:val="single" w:sz="4" w:space="0" w:color="000000"/>
              <w:left w:val="single" w:sz="4" w:space="0" w:color="000000"/>
              <w:bottom w:val="single" w:sz="4" w:space="0" w:color="000000"/>
            </w:tcBorders>
            <w:shd w:val="clear" w:color="auto" w:fill="FFFFFF"/>
          </w:tcPr>
          <w:p w14:paraId="4BAFF11B" w14:textId="77777777" w:rsidR="00D83A9D" w:rsidRPr="003E3A10" w:rsidRDefault="00D83A9D" w:rsidP="005A2732">
            <w:pPr>
              <w:suppressAutoHyphens/>
              <w:rPr>
                <w:b/>
                <w:color w:val="000000"/>
                <w:lang w:eastAsia="ar-SA"/>
              </w:rPr>
            </w:pPr>
            <w:r w:rsidRPr="003E3A10">
              <w:rPr>
                <w:b/>
                <w:color w:val="000000"/>
                <w:lang w:eastAsia="ar-SA"/>
              </w:rPr>
              <w:t>Iš viso lovų:</w:t>
            </w:r>
          </w:p>
        </w:tc>
        <w:tc>
          <w:tcPr>
            <w:tcW w:w="3544" w:type="dxa"/>
            <w:tcBorders>
              <w:top w:val="single" w:sz="4" w:space="0" w:color="000000"/>
              <w:left w:val="single" w:sz="4" w:space="0" w:color="000000"/>
              <w:bottom w:val="single" w:sz="4" w:space="0" w:color="auto"/>
              <w:right w:val="single" w:sz="4" w:space="0" w:color="auto"/>
            </w:tcBorders>
            <w:shd w:val="clear" w:color="auto" w:fill="FFFFFF"/>
          </w:tcPr>
          <w:p w14:paraId="37C17EC9" w14:textId="77777777" w:rsidR="00D83A9D" w:rsidRPr="003E3A10" w:rsidRDefault="00D83A9D" w:rsidP="005A2732">
            <w:pPr>
              <w:suppressAutoHyphens/>
              <w:snapToGrid w:val="0"/>
              <w:spacing w:line="100" w:lineRule="atLeast"/>
              <w:jc w:val="center"/>
              <w:rPr>
                <w:color w:val="000000"/>
                <w:lang w:eastAsia="ar-SA"/>
              </w:rPr>
            </w:pPr>
            <w:r>
              <w:rPr>
                <w:b/>
                <w:color w:val="000000"/>
                <w:lang w:eastAsia="ar-SA"/>
              </w:rPr>
              <w:t>170</w:t>
            </w:r>
          </w:p>
        </w:tc>
      </w:tr>
    </w:tbl>
    <w:p w14:paraId="7EC5217E" w14:textId="77777777" w:rsidR="00D83A9D" w:rsidRDefault="00D83A9D" w:rsidP="00D83A9D">
      <w:pPr>
        <w:shd w:val="clear" w:color="auto" w:fill="FFFFFF"/>
        <w:suppressAutoHyphens/>
        <w:rPr>
          <w:b/>
          <w:color w:val="000000"/>
          <w:lang w:eastAsia="ar-SA"/>
        </w:rPr>
      </w:pPr>
    </w:p>
    <w:p w14:paraId="6BA2E9B0" w14:textId="77777777" w:rsidR="00D83A9D" w:rsidRPr="002E471A" w:rsidRDefault="00D83A9D" w:rsidP="00D83A9D">
      <w:pPr>
        <w:shd w:val="clear" w:color="auto" w:fill="FFFFFF"/>
        <w:suppressAutoHyphens/>
        <w:jc w:val="center"/>
        <w:rPr>
          <w:b/>
          <w:color w:val="000000"/>
          <w:lang w:eastAsia="ar-SA"/>
        </w:rPr>
      </w:pPr>
      <w:r w:rsidRPr="003E3A10">
        <w:rPr>
          <w:b/>
          <w:color w:val="000000"/>
          <w:lang w:eastAsia="ar-SA"/>
        </w:rPr>
        <w:t xml:space="preserve">Pagrindiniai stacionaro veiklos rodikliai </w:t>
      </w:r>
    </w:p>
    <w:p w14:paraId="63EBFC26" w14:textId="77777777" w:rsidR="00D83A9D" w:rsidRPr="003E3A10" w:rsidRDefault="00D83A9D" w:rsidP="00D83A9D">
      <w:pPr>
        <w:suppressAutoHyphens/>
        <w:jc w:val="both"/>
        <w:rPr>
          <w:color w:val="000000"/>
          <w:lang w:eastAsia="ar-SA"/>
        </w:rPr>
      </w:pPr>
    </w:p>
    <w:tbl>
      <w:tblPr>
        <w:tblW w:w="9213" w:type="dxa"/>
        <w:jc w:val="center"/>
        <w:tblLayout w:type="fixed"/>
        <w:tblCellMar>
          <w:left w:w="0" w:type="dxa"/>
          <w:right w:w="0" w:type="dxa"/>
        </w:tblCellMar>
        <w:tblLook w:val="0000" w:firstRow="0" w:lastRow="0" w:firstColumn="0" w:lastColumn="0" w:noHBand="0" w:noVBand="0"/>
      </w:tblPr>
      <w:tblGrid>
        <w:gridCol w:w="2266"/>
        <w:gridCol w:w="1065"/>
        <w:gridCol w:w="1134"/>
        <w:gridCol w:w="1345"/>
        <w:gridCol w:w="1207"/>
        <w:gridCol w:w="1134"/>
        <w:gridCol w:w="1062"/>
      </w:tblGrid>
      <w:tr w:rsidR="00D83A9D" w:rsidRPr="003E3A10" w14:paraId="288318C1" w14:textId="77777777" w:rsidTr="002252DC">
        <w:trPr>
          <w:trHeight w:val="561"/>
          <w:jc w:val="center"/>
        </w:trPr>
        <w:tc>
          <w:tcPr>
            <w:tcW w:w="2266" w:type="dxa"/>
            <w:vMerge w:val="restart"/>
            <w:tcBorders>
              <w:top w:val="single" w:sz="4" w:space="0" w:color="000000"/>
              <w:left w:val="single" w:sz="4" w:space="0" w:color="000000"/>
              <w:bottom w:val="single" w:sz="4" w:space="0" w:color="000000"/>
            </w:tcBorders>
            <w:shd w:val="clear" w:color="auto" w:fill="auto"/>
            <w:vAlign w:val="center"/>
          </w:tcPr>
          <w:p w14:paraId="6F351757" w14:textId="77777777" w:rsidR="00D83A9D" w:rsidRPr="003E3A10" w:rsidRDefault="00D83A9D" w:rsidP="005A2732">
            <w:pPr>
              <w:suppressAutoHyphens/>
              <w:jc w:val="center"/>
              <w:rPr>
                <w:color w:val="000000"/>
                <w:lang w:eastAsia="ar-SA"/>
              </w:rPr>
            </w:pPr>
            <w:r w:rsidRPr="003E3A10">
              <w:rPr>
                <w:color w:val="000000"/>
                <w:lang w:eastAsia="ar-SA"/>
              </w:rPr>
              <w:t>Skyrius</w:t>
            </w:r>
          </w:p>
        </w:tc>
        <w:tc>
          <w:tcPr>
            <w:tcW w:w="1065" w:type="dxa"/>
            <w:vMerge w:val="restart"/>
            <w:tcBorders>
              <w:top w:val="single" w:sz="4" w:space="0" w:color="000000"/>
              <w:left w:val="single" w:sz="4" w:space="0" w:color="000000"/>
              <w:bottom w:val="single" w:sz="4" w:space="0" w:color="000000"/>
            </w:tcBorders>
            <w:shd w:val="clear" w:color="auto" w:fill="auto"/>
            <w:vAlign w:val="center"/>
          </w:tcPr>
          <w:p w14:paraId="62CD6721" w14:textId="77777777" w:rsidR="00D83A9D" w:rsidRPr="003E3A10" w:rsidRDefault="00D83A9D" w:rsidP="005A2732">
            <w:pPr>
              <w:suppressAutoHyphens/>
              <w:jc w:val="center"/>
              <w:rPr>
                <w:color w:val="000000"/>
                <w:lang w:eastAsia="ar-SA"/>
              </w:rPr>
            </w:pPr>
            <w:r w:rsidRPr="003E3A10">
              <w:rPr>
                <w:color w:val="000000"/>
                <w:lang w:eastAsia="ar-SA"/>
              </w:rPr>
              <w:t>Lovų skaičius</w:t>
            </w:r>
          </w:p>
        </w:tc>
        <w:tc>
          <w:tcPr>
            <w:tcW w:w="5882"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7CFA4702" w14:textId="77777777" w:rsidR="00D83A9D" w:rsidRPr="003E3A10" w:rsidRDefault="00D83A9D" w:rsidP="005A2732">
            <w:pPr>
              <w:suppressAutoHyphens/>
              <w:snapToGrid w:val="0"/>
              <w:spacing w:line="100" w:lineRule="atLeast"/>
              <w:jc w:val="center"/>
              <w:rPr>
                <w:color w:val="000000"/>
                <w:lang w:eastAsia="ar-SA"/>
              </w:rPr>
            </w:pPr>
            <w:r w:rsidRPr="003E3A10">
              <w:rPr>
                <w:color w:val="000000"/>
                <w:lang w:eastAsia="ar-SA"/>
              </w:rPr>
              <w:t>Įvykdymas</w:t>
            </w:r>
          </w:p>
        </w:tc>
      </w:tr>
      <w:tr w:rsidR="00D83A9D" w:rsidRPr="003E3A10" w14:paraId="4A8E9A78" w14:textId="77777777" w:rsidTr="002252DC">
        <w:tblPrEx>
          <w:tblCellMar>
            <w:left w:w="108" w:type="dxa"/>
            <w:right w:w="108" w:type="dxa"/>
          </w:tblCellMar>
        </w:tblPrEx>
        <w:trPr>
          <w:trHeight w:val="561"/>
          <w:jc w:val="center"/>
        </w:trPr>
        <w:tc>
          <w:tcPr>
            <w:tcW w:w="2266" w:type="dxa"/>
            <w:vMerge/>
            <w:tcBorders>
              <w:top w:val="single" w:sz="4" w:space="0" w:color="000000"/>
              <w:left w:val="single" w:sz="4" w:space="0" w:color="000000"/>
              <w:bottom w:val="single" w:sz="4" w:space="0" w:color="000000"/>
            </w:tcBorders>
            <w:shd w:val="clear" w:color="auto" w:fill="auto"/>
            <w:vAlign w:val="center"/>
          </w:tcPr>
          <w:p w14:paraId="485975DC" w14:textId="77777777" w:rsidR="00D83A9D" w:rsidRPr="003E3A10" w:rsidRDefault="00D83A9D" w:rsidP="005A2732">
            <w:pPr>
              <w:suppressAutoHyphens/>
              <w:snapToGrid w:val="0"/>
              <w:jc w:val="both"/>
              <w:rPr>
                <w:color w:val="000000"/>
                <w:lang w:eastAsia="ar-SA"/>
              </w:rPr>
            </w:pPr>
          </w:p>
        </w:tc>
        <w:tc>
          <w:tcPr>
            <w:tcW w:w="1065" w:type="dxa"/>
            <w:vMerge/>
            <w:tcBorders>
              <w:top w:val="single" w:sz="4" w:space="0" w:color="000000"/>
              <w:left w:val="single" w:sz="4" w:space="0" w:color="000000"/>
              <w:bottom w:val="single" w:sz="4" w:space="0" w:color="000000"/>
            </w:tcBorders>
            <w:shd w:val="clear" w:color="auto" w:fill="auto"/>
            <w:vAlign w:val="center"/>
          </w:tcPr>
          <w:p w14:paraId="2B0B5948" w14:textId="77777777" w:rsidR="00D83A9D" w:rsidRPr="003E3A10" w:rsidRDefault="00D83A9D" w:rsidP="005A2732">
            <w:pPr>
              <w:suppressAutoHyphens/>
              <w:snapToGrid w:val="0"/>
              <w:jc w:val="both"/>
              <w:rPr>
                <w:color w:val="000000"/>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6D6CE942" w14:textId="77777777" w:rsidR="00D83A9D" w:rsidRPr="003E3A10" w:rsidRDefault="00D83A9D" w:rsidP="005A2732">
            <w:pPr>
              <w:suppressAutoHyphens/>
              <w:jc w:val="center"/>
              <w:rPr>
                <w:color w:val="000000"/>
                <w:lang w:eastAsia="ar-SA"/>
              </w:rPr>
            </w:pPr>
            <w:r w:rsidRPr="003E3A10">
              <w:rPr>
                <w:color w:val="000000"/>
                <w:lang w:eastAsia="ar-SA"/>
              </w:rPr>
              <w:t>Gydėsi ligonių</w:t>
            </w:r>
          </w:p>
        </w:tc>
        <w:tc>
          <w:tcPr>
            <w:tcW w:w="1345" w:type="dxa"/>
            <w:tcBorders>
              <w:top w:val="single" w:sz="4" w:space="0" w:color="000000"/>
              <w:left w:val="single" w:sz="4" w:space="0" w:color="000000"/>
              <w:bottom w:val="single" w:sz="4" w:space="0" w:color="000000"/>
            </w:tcBorders>
            <w:shd w:val="clear" w:color="auto" w:fill="auto"/>
            <w:vAlign w:val="center"/>
          </w:tcPr>
          <w:p w14:paraId="063D7B79" w14:textId="77777777" w:rsidR="00D83A9D" w:rsidRPr="003E3A10" w:rsidRDefault="00D83A9D" w:rsidP="005A2732">
            <w:pPr>
              <w:suppressAutoHyphens/>
              <w:jc w:val="center"/>
              <w:rPr>
                <w:color w:val="000000"/>
                <w:lang w:eastAsia="ar-SA"/>
              </w:rPr>
            </w:pPr>
            <w:r>
              <w:rPr>
                <w:color w:val="000000"/>
                <w:lang w:eastAsia="ar-SA"/>
              </w:rPr>
              <w:t xml:space="preserve">Lovos </w:t>
            </w:r>
            <w:proofErr w:type="spellStart"/>
            <w:r>
              <w:rPr>
                <w:color w:val="000000"/>
                <w:lang w:eastAsia="ar-SA"/>
              </w:rPr>
              <w:t>funkcio</w:t>
            </w:r>
            <w:r w:rsidRPr="003E3A10">
              <w:rPr>
                <w:color w:val="000000"/>
                <w:lang w:eastAsia="ar-SA"/>
              </w:rPr>
              <w:t>na</w:t>
            </w:r>
            <w:r w:rsidR="00F35CC7">
              <w:rPr>
                <w:color w:val="000000"/>
                <w:lang w:eastAsia="ar-SA"/>
              </w:rPr>
              <w:t>-</w:t>
            </w:r>
            <w:r w:rsidRPr="003E3A10">
              <w:rPr>
                <w:color w:val="000000"/>
                <w:lang w:eastAsia="ar-SA"/>
              </w:rPr>
              <w:t>vimas</w:t>
            </w:r>
            <w:proofErr w:type="spellEnd"/>
          </w:p>
        </w:tc>
        <w:tc>
          <w:tcPr>
            <w:tcW w:w="1207" w:type="dxa"/>
            <w:tcBorders>
              <w:top w:val="single" w:sz="4" w:space="0" w:color="000000"/>
              <w:left w:val="single" w:sz="4" w:space="0" w:color="000000"/>
              <w:bottom w:val="single" w:sz="4" w:space="0" w:color="000000"/>
            </w:tcBorders>
            <w:shd w:val="clear" w:color="auto" w:fill="auto"/>
            <w:vAlign w:val="center"/>
          </w:tcPr>
          <w:p w14:paraId="7FB6730C" w14:textId="77777777" w:rsidR="00D83A9D" w:rsidRPr="003E3A10" w:rsidRDefault="00D83A9D" w:rsidP="005A2732">
            <w:pPr>
              <w:suppressAutoHyphens/>
              <w:jc w:val="center"/>
              <w:rPr>
                <w:color w:val="000000"/>
                <w:lang w:eastAsia="ar-SA"/>
              </w:rPr>
            </w:pPr>
            <w:r w:rsidRPr="003E3A10">
              <w:rPr>
                <w:color w:val="000000"/>
                <w:lang w:eastAsia="ar-SA"/>
              </w:rPr>
              <w:t>Vidutinė gydymo trukmė</w:t>
            </w:r>
          </w:p>
        </w:tc>
        <w:tc>
          <w:tcPr>
            <w:tcW w:w="1134" w:type="dxa"/>
            <w:tcBorders>
              <w:top w:val="single" w:sz="4" w:space="0" w:color="000000"/>
              <w:left w:val="single" w:sz="4" w:space="0" w:color="000000"/>
              <w:bottom w:val="single" w:sz="4" w:space="0" w:color="000000"/>
            </w:tcBorders>
            <w:shd w:val="clear" w:color="auto" w:fill="auto"/>
            <w:vAlign w:val="center"/>
          </w:tcPr>
          <w:p w14:paraId="15688601" w14:textId="77777777" w:rsidR="00D83A9D" w:rsidRPr="003E3A10" w:rsidRDefault="00D83A9D" w:rsidP="005A2732">
            <w:pPr>
              <w:suppressAutoHyphens/>
              <w:jc w:val="center"/>
              <w:rPr>
                <w:color w:val="000000"/>
                <w:lang w:eastAsia="ar-SA"/>
              </w:rPr>
            </w:pPr>
            <w:r w:rsidRPr="003E3A10">
              <w:rPr>
                <w:color w:val="000000"/>
                <w:lang w:eastAsia="ar-SA"/>
              </w:rPr>
              <w:t>Lovos apyvarta</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848A" w14:textId="77777777" w:rsidR="00D83A9D" w:rsidRPr="003E3A10" w:rsidRDefault="00D83A9D" w:rsidP="005A2732">
            <w:pPr>
              <w:suppressAutoHyphens/>
              <w:jc w:val="center"/>
              <w:rPr>
                <w:color w:val="000000"/>
                <w:lang w:eastAsia="ar-SA"/>
              </w:rPr>
            </w:pPr>
            <w:proofErr w:type="spellStart"/>
            <w:r w:rsidRPr="003E3A10">
              <w:rPr>
                <w:color w:val="000000"/>
                <w:lang w:eastAsia="ar-SA"/>
              </w:rPr>
              <w:t>Letališ</w:t>
            </w:r>
            <w:r w:rsidR="002252DC">
              <w:rPr>
                <w:color w:val="000000"/>
                <w:lang w:eastAsia="ar-SA"/>
              </w:rPr>
              <w:t>-</w:t>
            </w:r>
            <w:r w:rsidRPr="003E3A10">
              <w:rPr>
                <w:color w:val="000000"/>
                <w:lang w:eastAsia="ar-SA"/>
              </w:rPr>
              <w:t>kumas</w:t>
            </w:r>
            <w:proofErr w:type="spellEnd"/>
          </w:p>
        </w:tc>
      </w:tr>
      <w:tr w:rsidR="00D83A9D" w:rsidRPr="003E3A10" w14:paraId="06832BBE"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5BC8BC7E" w14:textId="77777777" w:rsidR="00D83A9D" w:rsidRPr="003E3A10" w:rsidRDefault="00D83A9D" w:rsidP="005A2732">
            <w:pPr>
              <w:suppressAutoHyphens/>
              <w:jc w:val="both"/>
              <w:rPr>
                <w:color w:val="000000"/>
                <w:lang w:eastAsia="ar-SA"/>
              </w:rPr>
            </w:pPr>
            <w:r w:rsidRPr="003E3A10">
              <w:rPr>
                <w:color w:val="000000"/>
                <w:lang w:eastAsia="ar-SA"/>
              </w:rPr>
              <w:t>Traumatologijos</w:t>
            </w:r>
          </w:p>
        </w:tc>
        <w:tc>
          <w:tcPr>
            <w:tcW w:w="1065" w:type="dxa"/>
            <w:tcBorders>
              <w:top w:val="single" w:sz="4" w:space="0" w:color="000000"/>
              <w:left w:val="single" w:sz="4" w:space="0" w:color="000000"/>
              <w:bottom w:val="single" w:sz="4" w:space="0" w:color="000000"/>
            </w:tcBorders>
            <w:shd w:val="clear" w:color="auto" w:fill="FFFFFF"/>
            <w:vAlign w:val="center"/>
          </w:tcPr>
          <w:p w14:paraId="3EF411E1" w14:textId="77777777" w:rsidR="00D83A9D" w:rsidRPr="003E3A10" w:rsidRDefault="00D83A9D" w:rsidP="005A2732">
            <w:pPr>
              <w:suppressAutoHyphens/>
              <w:jc w:val="center"/>
              <w:rPr>
                <w:color w:val="000000"/>
                <w:lang w:eastAsia="ar-SA"/>
              </w:rPr>
            </w:pPr>
            <w:r>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345EB1FE" w14:textId="77777777" w:rsidR="00D83A9D" w:rsidRPr="003E3A10" w:rsidRDefault="00D83A9D" w:rsidP="005A2732">
            <w:pPr>
              <w:suppressAutoHyphens/>
              <w:jc w:val="center"/>
              <w:rPr>
                <w:color w:val="000000"/>
                <w:lang w:eastAsia="ar-SA"/>
              </w:rPr>
            </w:pPr>
            <w:r>
              <w:rPr>
                <w:color w:val="000000"/>
                <w:lang w:eastAsia="ar-SA"/>
              </w:rPr>
              <w:t>517</w:t>
            </w:r>
          </w:p>
        </w:tc>
        <w:tc>
          <w:tcPr>
            <w:tcW w:w="1345" w:type="dxa"/>
            <w:tcBorders>
              <w:top w:val="single" w:sz="4" w:space="0" w:color="000000"/>
              <w:left w:val="single" w:sz="4" w:space="0" w:color="000000"/>
              <w:bottom w:val="single" w:sz="4" w:space="0" w:color="000000"/>
            </w:tcBorders>
            <w:shd w:val="clear" w:color="auto" w:fill="FFFFFF"/>
            <w:vAlign w:val="center"/>
          </w:tcPr>
          <w:p w14:paraId="2FDF1B2A" w14:textId="77777777" w:rsidR="00D83A9D" w:rsidRPr="003E3A10" w:rsidRDefault="00D83A9D" w:rsidP="005A2732">
            <w:pPr>
              <w:suppressAutoHyphens/>
              <w:jc w:val="center"/>
              <w:rPr>
                <w:color w:val="000000"/>
                <w:lang w:eastAsia="ar-SA"/>
              </w:rPr>
            </w:pPr>
            <w:r>
              <w:rPr>
                <w:color w:val="000000"/>
                <w:lang w:eastAsia="ar-SA"/>
              </w:rPr>
              <w:t>146,00</w:t>
            </w:r>
          </w:p>
        </w:tc>
        <w:tc>
          <w:tcPr>
            <w:tcW w:w="1207" w:type="dxa"/>
            <w:tcBorders>
              <w:top w:val="single" w:sz="4" w:space="0" w:color="000000"/>
              <w:left w:val="single" w:sz="4" w:space="0" w:color="000000"/>
              <w:bottom w:val="single" w:sz="4" w:space="0" w:color="000000"/>
            </w:tcBorders>
            <w:shd w:val="clear" w:color="auto" w:fill="FFFFFF"/>
            <w:vAlign w:val="center"/>
          </w:tcPr>
          <w:p w14:paraId="1D21F573" w14:textId="77777777" w:rsidR="00D83A9D" w:rsidRPr="003E3A10" w:rsidRDefault="00D83A9D" w:rsidP="005A2732">
            <w:pPr>
              <w:suppressAutoHyphens/>
              <w:jc w:val="center"/>
              <w:rPr>
                <w:color w:val="000000"/>
                <w:lang w:eastAsia="ar-SA"/>
              </w:rPr>
            </w:pPr>
            <w:r>
              <w:rPr>
                <w:color w:val="000000"/>
                <w:lang w:eastAsia="ar-SA"/>
              </w:rPr>
              <w:t>2,82</w:t>
            </w:r>
          </w:p>
        </w:tc>
        <w:tc>
          <w:tcPr>
            <w:tcW w:w="1134" w:type="dxa"/>
            <w:tcBorders>
              <w:top w:val="single" w:sz="4" w:space="0" w:color="000000"/>
              <w:left w:val="single" w:sz="4" w:space="0" w:color="000000"/>
              <w:bottom w:val="single" w:sz="4" w:space="0" w:color="000000"/>
            </w:tcBorders>
            <w:shd w:val="clear" w:color="auto" w:fill="FFFFFF"/>
            <w:vAlign w:val="center"/>
          </w:tcPr>
          <w:p w14:paraId="3AD1F26D" w14:textId="77777777" w:rsidR="00D83A9D" w:rsidRPr="003E3A10" w:rsidRDefault="00D83A9D" w:rsidP="005A2732">
            <w:pPr>
              <w:suppressAutoHyphens/>
              <w:jc w:val="center"/>
              <w:rPr>
                <w:color w:val="000000"/>
                <w:lang w:eastAsia="ar-SA"/>
              </w:rPr>
            </w:pPr>
            <w:r>
              <w:rPr>
                <w:color w:val="000000"/>
                <w:lang w:eastAsia="ar-SA"/>
              </w:rPr>
              <w:t>51,70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1B89" w14:textId="77777777" w:rsidR="00D83A9D" w:rsidRPr="003E3A10" w:rsidRDefault="00D83A9D" w:rsidP="005A2732">
            <w:pPr>
              <w:suppressAutoHyphens/>
              <w:jc w:val="center"/>
              <w:rPr>
                <w:color w:val="000000"/>
                <w:lang w:eastAsia="ar-SA"/>
              </w:rPr>
            </w:pPr>
            <w:r>
              <w:rPr>
                <w:color w:val="000000"/>
                <w:lang w:eastAsia="ar-SA"/>
              </w:rPr>
              <w:t>0,19</w:t>
            </w:r>
          </w:p>
        </w:tc>
      </w:tr>
      <w:tr w:rsidR="00D83A9D" w:rsidRPr="003E3A10" w14:paraId="58CE498B"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7131CABF" w14:textId="77777777" w:rsidR="00D83A9D" w:rsidRPr="003E3A10" w:rsidRDefault="00D83A9D" w:rsidP="005A2732">
            <w:pPr>
              <w:suppressAutoHyphens/>
              <w:jc w:val="both"/>
              <w:rPr>
                <w:color w:val="000000"/>
                <w:lang w:eastAsia="ar-SA"/>
              </w:rPr>
            </w:pPr>
            <w:r w:rsidRPr="003E3A10">
              <w:rPr>
                <w:color w:val="000000"/>
                <w:lang w:eastAsia="ar-SA"/>
              </w:rPr>
              <w:t>Chirurgijos</w:t>
            </w:r>
          </w:p>
        </w:tc>
        <w:tc>
          <w:tcPr>
            <w:tcW w:w="1065" w:type="dxa"/>
            <w:tcBorders>
              <w:top w:val="single" w:sz="4" w:space="0" w:color="000000"/>
              <w:left w:val="single" w:sz="4" w:space="0" w:color="000000"/>
              <w:bottom w:val="single" w:sz="4" w:space="0" w:color="000000"/>
            </w:tcBorders>
            <w:shd w:val="clear" w:color="auto" w:fill="FFFFFF"/>
            <w:vAlign w:val="center"/>
          </w:tcPr>
          <w:p w14:paraId="1E3C0078" w14:textId="77777777" w:rsidR="00D83A9D" w:rsidRPr="003E3A10" w:rsidRDefault="00D83A9D" w:rsidP="005A2732">
            <w:pPr>
              <w:suppressAutoHyphens/>
              <w:jc w:val="center"/>
              <w:rPr>
                <w:color w:val="000000"/>
                <w:lang w:eastAsia="ar-SA"/>
              </w:rPr>
            </w:pPr>
            <w:r>
              <w:rPr>
                <w:color w:val="000000"/>
                <w:lang w:eastAsia="ar-SA"/>
              </w:rPr>
              <w:t>14</w:t>
            </w:r>
          </w:p>
        </w:tc>
        <w:tc>
          <w:tcPr>
            <w:tcW w:w="1134" w:type="dxa"/>
            <w:tcBorders>
              <w:top w:val="single" w:sz="4" w:space="0" w:color="000000"/>
              <w:left w:val="single" w:sz="4" w:space="0" w:color="000000"/>
              <w:bottom w:val="single" w:sz="4" w:space="0" w:color="000000"/>
            </w:tcBorders>
            <w:shd w:val="clear" w:color="auto" w:fill="FFFFFF"/>
            <w:vAlign w:val="center"/>
          </w:tcPr>
          <w:p w14:paraId="7EEAB177" w14:textId="77777777" w:rsidR="00D83A9D" w:rsidRPr="003E3A10" w:rsidRDefault="00D83A9D" w:rsidP="005A2732">
            <w:pPr>
              <w:suppressAutoHyphens/>
              <w:jc w:val="center"/>
              <w:rPr>
                <w:color w:val="000000"/>
                <w:lang w:eastAsia="ar-SA"/>
              </w:rPr>
            </w:pPr>
            <w:r>
              <w:rPr>
                <w:color w:val="000000"/>
                <w:lang w:eastAsia="ar-SA"/>
              </w:rPr>
              <w:t>1112</w:t>
            </w:r>
          </w:p>
        </w:tc>
        <w:tc>
          <w:tcPr>
            <w:tcW w:w="1345" w:type="dxa"/>
            <w:tcBorders>
              <w:top w:val="single" w:sz="4" w:space="0" w:color="000000"/>
              <w:left w:val="single" w:sz="4" w:space="0" w:color="000000"/>
              <w:bottom w:val="single" w:sz="4" w:space="0" w:color="000000"/>
            </w:tcBorders>
            <w:shd w:val="clear" w:color="auto" w:fill="FFFFFF"/>
            <w:vAlign w:val="center"/>
          </w:tcPr>
          <w:p w14:paraId="0CA71313" w14:textId="77777777" w:rsidR="00D83A9D" w:rsidRPr="003E3A10" w:rsidRDefault="00D83A9D" w:rsidP="005A2732">
            <w:pPr>
              <w:suppressAutoHyphens/>
              <w:jc w:val="center"/>
              <w:rPr>
                <w:color w:val="000000"/>
                <w:lang w:eastAsia="ar-SA"/>
              </w:rPr>
            </w:pPr>
            <w:r>
              <w:rPr>
                <w:color w:val="000000"/>
                <w:lang w:eastAsia="ar-SA"/>
              </w:rPr>
              <w:t>245,00</w:t>
            </w:r>
          </w:p>
        </w:tc>
        <w:tc>
          <w:tcPr>
            <w:tcW w:w="1207" w:type="dxa"/>
            <w:tcBorders>
              <w:top w:val="single" w:sz="4" w:space="0" w:color="000000"/>
              <w:left w:val="single" w:sz="4" w:space="0" w:color="000000"/>
              <w:bottom w:val="single" w:sz="4" w:space="0" w:color="000000"/>
            </w:tcBorders>
            <w:shd w:val="clear" w:color="auto" w:fill="FFFFFF"/>
            <w:vAlign w:val="center"/>
          </w:tcPr>
          <w:p w14:paraId="009388A9" w14:textId="77777777" w:rsidR="00D83A9D" w:rsidRPr="003E3A10" w:rsidRDefault="00D83A9D" w:rsidP="005A2732">
            <w:pPr>
              <w:suppressAutoHyphens/>
              <w:jc w:val="center"/>
              <w:rPr>
                <w:color w:val="000000"/>
                <w:lang w:eastAsia="ar-SA"/>
              </w:rPr>
            </w:pPr>
            <w:r>
              <w:rPr>
                <w:color w:val="000000"/>
                <w:lang w:eastAsia="ar-SA"/>
              </w:rPr>
              <w:t>3,08</w:t>
            </w:r>
          </w:p>
        </w:tc>
        <w:tc>
          <w:tcPr>
            <w:tcW w:w="1134" w:type="dxa"/>
            <w:tcBorders>
              <w:top w:val="single" w:sz="4" w:space="0" w:color="000000"/>
              <w:left w:val="single" w:sz="4" w:space="0" w:color="000000"/>
              <w:bottom w:val="single" w:sz="4" w:space="0" w:color="000000"/>
            </w:tcBorders>
            <w:shd w:val="clear" w:color="auto" w:fill="FFFFFF"/>
            <w:vAlign w:val="center"/>
          </w:tcPr>
          <w:p w14:paraId="36EE7D2F" w14:textId="77777777" w:rsidR="00D83A9D" w:rsidRPr="003E3A10" w:rsidRDefault="00D83A9D" w:rsidP="005A2732">
            <w:pPr>
              <w:suppressAutoHyphens/>
              <w:jc w:val="center"/>
              <w:rPr>
                <w:color w:val="000000"/>
                <w:lang w:eastAsia="ar-SA"/>
              </w:rPr>
            </w:pPr>
            <w:r>
              <w:rPr>
                <w:color w:val="000000"/>
                <w:lang w:eastAsia="ar-SA"/>
              </w:rPr>
              <w:t>79,43</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539FB" w14:textId="77777777" w:rsidR="00D83A9D" w:rsidRPr="003E3A10" w:rsidRDefault="00D83A9D" w:rsidP="005A2732">
            <w:pPr>
              <w:suppressAutoHyphens/>
              <w:jc w:val="center"/>
              <w:rPr>
                <w:color w:val="000000"/>
                <w:lang w:eastAsia="ar-SA"/>
              </w:rPr>
            </w:pPr>
            <w:r>
              <w:rPr>
                <w:color w:val="000000"/>
                <w:lang w:eastAsia="ar-SA"/>
              </w:rPr>
              <w:t>0,18</w:t>
            </w:r>
          </w:p>
        </w:tc>
      </w:tr>
      <w:tr w:rsidR="00D83A9D" w:rsidRPr="003E3A10" w14:paraId="1599B4D6"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7CE840F8" w14:textId="77777777" w:rsidR="00D83A9D" w:rsidRPr="003E3A10" w:rsidRDefault="00D83A9D" w:rsidP="005A2732">
            <w:pPr>
              <w:suppressAutoHyphens/>
              <w:jc w:val="both"/>
              <w:rPr>
                <w:color w:val="000000"/>
                <w:lang w:eastAsia="ar-SA"/>
              </w:rPr>
            </w:pPr>
            <w:r w:rsidRPr="003E3A10">
              <w:rPr>
                <w:color w:val="000000"/>
                <w:lang w:eastAsia="ar-SA"/>
              </w:rPr>
              <w:t>Reanimacijos</w:t>
            </w:r>
          </w:p>
        </w:tc>
        <w:tc>
          <w:tcPr>
            <w:tcW w:w="1065" w:type="dxa"/>
            <w:tcBorders>
              <w:top w:val="single" w:sz="4" w:space="0" w:color="000000"/>
              <w:left w:val="single" w:sz="4" w:space="0" w:color="000000"/>
              <w:bottom w:val="single" w:sz="4" w:space="0" w:color="000000"/>
            </w:tcBorders>
            <w:shd w:val="clear" w:color="auto" w:fill="FFFFFF"/>
            <w:vAlign w:val="center"/>
          </w:tcPr>
          <w:p w14:paraId="75116460" w14:textId="77777777" w:rsidR="00D83A9D" w:rsidRPr="003E3A10" w:rsidRDefault="00D83A9D" w:rsidP="005A2732">
            <w:pPr>
              <w:suppressAutoHyphens/>
              <w:jc w:val="center"/>
              <w:rPr>
                <w:color w:val="000000"/>
                <w:lang w:eastAsia="ar-SA"/>
              </w:rPr>
            </w:pPr>
            <w:r>
              <w:rPr>
                <w:color w:val="000000"/>
                <w:lang w:eastAsia="ar-SA"/>
              </w:rPr>
              <w:t>9</w:t>
            </w:r>
          </w:p>
        </w:tc>
        <w:tc>
          <w:tcPr>
            <w:tcW w:w="1134" w:type="dxa"/>
            <w:tcBorders>
              <w:top w:val="single" w:sz="4" w:space="0" w:color="000000"/>
              <w:left w:val="single" w:sz="4" w:space="0" w:color="000000"/>
              <w:bottom w:val="single" w:sz="4" w:space="0" w:color="000000"/>
            </w:tcBorders>
            <w:shd w:val="clear" w:color="auto" w:fill="FFFFFF"/>
            <w:vAlign w:val="center"/>
          </w:tcPr>
          <w:p w14:paraId="3744A180" w14:textId="77777777" w:rsidR="00D83A9D" w:rsidRPr="003E3A10" w:rsidRDefault="00D83A9D" w:rsidP="005A2732">
            <w:pPr>
              <w:suppressAutoHyphens/>
              <w:jc w:val="center"/>
              <w:rPr>
                <w:color w:val="000000"/>
                <w:lang w:eastAsia="ar-SA"/>
              </w:rPr>
            </w:pPr>
            <w:r>
              <w:rPr>
                <w:color w:val="000000"/>
                <w:lang w:eastAsia="ar-SA"/>
              </w:rPr>
              <w:t>61</w:t>
            </w:r>
          </w:p>
        </w:tc>
        <w:tc>
          <w:tcPr>
            <w:tcW w:w="1345" w:type="dxa"/>
            <w:tcBorders>
              <w:top w:val="single" w:sz="4" w:space="0" w:color="000000"/>
              <w:left w:val="single" w:sz="4" w:space="0" w:color="000000"/>
              <w:bottom w:val="single" w:sz="4" w:space="0" w:color="000000"/>
            </w:tcBorders>
            <w:shd w:val="clear" w:color="auto" w:fill="FFFFFF"/>
            <w:vAlign w:val="center"/>
          </w:tcPr>
          <w:p w14:paraId="5EF47142" w14:textId="77777777" w:rsidR="00D83A9D" w:rsidRPr="003E3A10" w:rsidRDefault="00D83A9D" w:rsidP="005A2732">
            <w:pPr>
              <w:suppressAutoHyphens/>
              <w:jc w:val="center"/>
              <w:rPr>
                <w:color w:val="000000"/>
                <w:lang w:eastAsia="ar-SA"/>
              </w:rPr>
            </w:pPr>
            <w:r>
              <w:rPr>
                <w:color w:val="000000"/>
                <w:lang w:eastAsia="ar-SA"/>
              </w:rPr>
              <w:t>62,89</w:t>
            </w:r>
          </w:p>
        </w:tc>
        <w:tc>
          <w:tcPr>
            <w:tcW w:w="1207" w:type="dxa"/>
            <w:tcBorders>
              <w:top w:val="single" w:sz="4" w:space="0" w:color="000000"/>
              <w:left w:val="single" w:sz="4" w:space="0" w:color="000000"/>
              <w:bottom w:val="single" w:sz="4" w:space="0" w:color="000000"/>
            </w:tcBorders>
            <w:shd w:val="clear" w:color="auto" w:fill="FFFFFF"/>
            <w:vAlign w:val="center"/>
          </w:tcPr>
          <w:p w14:paraId="62A9CEEF" w14:textId="77777777" w:rsidR="00D83A9D" w:rsidRPr="003E3A10" w:rsidRDefault="00D83A9D" w:rsidP="005A2732">
            <w:pPr>
              <w:suppressAutoHyphens/>
              <w:jc w:val="center"/>
              <w:rPr>
                <w:color w:val="000000"/>
                <w:lang w:eastAsia="ar-SA"/>
              </w:rPr>
            </w:pPr>
            <w:r>
              <w:rPr>
                <w:color w:val="000000"/>
                <w:lang w:eastAsia="ar-SA"/>
              </w:rPr>
              <w:t>9,28</w:t>
            </w:r>
          </w:p>
        </w:tc>
        <w:tc>
          <w:tcPr>
            <w:tcW w:w="1134" w:type="dxa"/>
            <w:tcBorders>
              <w:top w:val="single" w:sz="4" w:space="0" w:color="000000"/>
              <w:left w:val="single" w:sz="4" w:space="0" w:color="000000"/>
              <w:bottom w:val="single" w:sz="4" w:space="0" w:color="000000"/>
            </w:tcBorders>
            <w:shd w:val="clear" w:color="auto" w:fill="FFFFFF"/>
            <w:vAlign w:val="center"/>
          </w:tcPr>
          <w:p w14:paraId="27749E7D" w14:textId="77777777" w:rsidR="00D83A9D" w:rsidRPr="003E3A10" w:rsidRDefault="00D83A9D" w:rsidP="005A2732">
            <w:pPr>
              <w:suppressAutoHyphens/>
              <w:jc w:val="center"/>
              <w:rPr>
                <w:color w:val="000000"/>
                <w:lang w:eastAsia="ar-SA"/>
              </w:rPr>
            </w:pPr>
            <w:r>
              <w:rPr>
                <w:color w:val="000000"/>
                <w:lang w:eastAsia="ar-SA"/>
              </w:rPr>
              <w:t>6,78</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0D7F5" w14:textId="77777777" w:rsidR="00D83A9D" w:rsidRPr="003E3A10" w:rsidRDefault="00D83A9D" w:rsidP="005A2732">
            <w:pPr>
              <w:suppressAutoHyphens/>
              <w:jc w:val="center"/>
              <w:rPr>
                <w:color w:val="000000"/>
                <w:lang w:eastAsia="ar-SA"/>
              </w:rPr>
            </w:pPr>
            <w:r>
              <w:rPr>
                <w:color w:val="000000"/>
                <w:lang w:eastAsia="ar-SA"/>
              </w:rPr>
              <w:t>40,98</w:t>
            </w:r>
          </w:p>
        </w:tc>
      </w:tr>
      <w:tr w:rsidR="00D83A9D" w:rsidRPr="003E3A10" w14:paraId="7E51CF01"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44BB3F9F" w14:textId="77777777" w:rsidR="00D83A9D" w:rsidRPr="003E3A10" w:rsidRDefault="00D83A9D" w:rsidP="005A2732">
            <w:pPr>
              <w:suppressAutoHyphens/>
              <w:jc w:val="both"/>
              <w:rPr>
                <w:color w:val="000000"/>
                <w:lang w:eastAsia="ar-SA"/>
              </w:rPr>
            </w:pPr>
            <w:r w:rsidRPr="003E3A10">
              <w:rPr>
                <w:color w:val="000000"/>
                <w:lang w:eastAsia="ar-SA"/>
              </w:rPr>
              <w:t>Psichosomati</w:t>
            </w:r>
            <w:r>
              <w:rPr>
                <w:color w:val="000000"/>
                <w:lang w:eastAsia="ar-SA"/>
              </w:rPr>
              <w:t>nis</w:t>
            </w:r>
          </w:p>
        </w:tc>
        <w:tc>
          <w:tcPr>
            <w:tcW w:w="1065" w:type="dxa"/>
            <w:tcBorders>
              <w:top w:val="single" w:sz="4" w:space="0" w:color="000000"/>
              <w:left w:val="single" w:sz="4" w:space="0" w:color="000000"/>
              <w:bottom w:val="single" w:sz="4" w:space="0" w:color="000000"/>
            </w:tcBorders>
            <w:shd w:val="clear" w:color="auto" w:fill="FFFFFF"/>
            <w:vAlign w:val="center"/>
          </w:tcPr>
          <w:p w14:paraId="5E849458" w14:textId="77777777" w:rsidR="00D83A9D" w:rsidRPr="003E3A10" w:rsidRDefault="00D83A9D" w:rsidP="005A2732">
            <w:pPr>
              <w:suppressAutoHyphens/>
              <w:jc w:val="center"/>
              <w:rPr>
                <w:color w:val="000000"/>
                <w:lang w:eastAsia="ar-SA"/>
              </w:rPr>
            </w:pPr>
            <w:r>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1F3BEF27" w14:textId="77777777" w:rsidR="00D83A9D" w:rsidRPr="003E3A10" w:rsidRDefault="00D83A9D" w:rsidP="005A2732">
            <w:pPr>
              <w:suppressAutoHyphens/>
              <w:jc w:val="center"/>
              <w:rPr>
                <w:color w:val="000000"/>
                <w:lang w:eastAsia="ar-SA"/>
              </w:rPr>
            </w:pPr>
            <w:r>
              <w:rPr>
                <w:color w:val="000000"/>
                <w:lang w:eastAsia="ar-SA"/>
              </w:rPr>
              <w:t>10</w:t>
            </w:r>
          </w:p>
        </w:tc>
        <w:tc>
          <w:tcPr>
            <w:tcW w:w="1345" w:type="dxa"/>
            <w:tcBorders>
              <w:top w:val="single" w:sz="4" w:space="0" w:color="000000"/>
              <w:left w:val="single" w:sz="4" w:space="0" w:color="000000"/>
              <w:bottom w:val="single" w:sz="4" w:space="0" w:color="000000"/>
            </w:tcBorders>
            <w:shd w:val="clear" w:color="auto" w:fill="FFFFFF"/>
            <w:vAlign w:val="center"/>
          </w:tcPr>
          <w:p w14:paraId="59527652" w14:textId="77777777" w:rsidR="00D83A9D" w:rsidRPr="003E3A10" w:rsidRDefault="00D83A9D" w:rsidP="005A2732">
            <w:pPr>
              <w:suppressAutoHyphens/>
              <w:jc w:val="center"/>
              <w:rPr>
                <w:color w:val="000000"/>
                <w:lang w:eastAsia="ar-SA"/>
              </w:rPr>
            </w:pPr>
            <w:r>
              <w:rPr>
                <w:color w:val="000000"/>
                <w:lang w:eastAsia="ar-SA"/>
              </w:rPr>
              <w:t>26,90</w:t>
            </w:r>
          </w:p>
        </w:tc>
        <w:tc>
          <w:tcPr>
            <w:tcW w:w="1207" w:type="dxa"/>
            <w:tcBorders>
              <w:top w:val="single" w:sz="4" w:space="0" w:color="000000"/>
              <w:left w:val="single" w:sz="4" w:space="0" w:color="000000"/>
              <w:bottom w:val="single" w:sz="4" w:space="0" w:color="000000"/>
            </w:tcBorders>
            <w:shd w:val="clear" w:color="auto" w:fill="FFFFFF"/>
            <w:vAlign w:val="center"/>
          </w:tcPr>
          <w:p w14:paraId="4B9208BF" w14:textId="77777777" w:rsidR="00D83A9D" w:rsidRPr="003E3A10" w:rsidRDefault="00D83A9D" w:rsidP="005A2732">
            <w:pPr>
              <w:suppressAutoHyphens/>
              <w:jc w:val="center"/>
              <w:rPr>
                <w:color w:val="000000"/>
                <w:lang w:eastAsia="ar-SA"/>
              </w:rPr>
            </w:pPr>
            <w:r>
              <w:rPr>
                <w:color w:val="000000"/>
                <w:lang w:eastAsia="ar-SA"/>
              </w:rPr>
              <w:t>26,90</w:t>
            </w:r>
          </w:p>
        </w:tc>
        <w:tc>
          <w:tcPr>
            <w:tcW w:w="1134" w:type="dxa"/>
            <w:tcBorders>
              <w:top w:val="single" w:sz="4" w:space="0" w:color="000000"/>
              <w:left w:val="single" w:sz="4" w:space="0" w:color="000000"/>
              <w:bottom w:val="single" w:sz="4" w:space="0" w:color="000000"/>
            </w:tcBorders>
            <w:shd w:val="clear" w:color="auto" w:fill="FFFFFF"/>
            <w:vAlign w:val="center"/>
          </w:tcPr>
          <w:p w14:paraId="3C6662E0" w14:textId="77777777" w:rsidR="00D83A9D" w:rsidRPr="003E3A10" w:rsidRDefault="00D83A9D" w:rsidP="005A2732">
            <w:pPr>
              <w:suppressAutoHyphens/>
              <w:jc w:val="center"/>
              <w:rPr>
                <w:color w:val="000000"/>
                <w:lang w:eastAsia="ar-SA"/>
              </w:rPr>
            </w:pPr>
            <w:r>
              <w:rPr>
                <w:color w:val="000000"/>
                <w:lang w:eastAsia="ar-SA"/>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FCE6" w14:textId="77777777" w:rsidR="00D83A9D" w:rsidRPr="003E3A10" w:rsidRDefault="00D83A9D" w:rsidP="005A2732">
            <w:pPr>
              <w:suppressAutoHyphens/>
              <w:jc w:val="center"/>
              <w:rPr>
                <w:color w:val="000000"/>
                <w:lang w:eastAsia="ar-SA"/>
              </w:rPr>
            </w:pPr>
            <w:r>
              <w:rPr>
                <w:color w:val="000000"/>
                <w:lang w:eastAsia="ar-SA"/>
              </w:rPr>
              <w:t>0,00</w:t>
            </w:r>
          </w:p>
        </w:tc>
      </w:tr>
      <w:tr w:rsidR="00D83A9D" w:rsidRPr="003E3A10" w14:paraId="47811A2A"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237F5632" w14:textId="77777777" w:rsidR="00D83A9D" w:rsidRPr="003E3A10" w:rsidRDefault="00D83A9D" w:rsidP="005A2732">
            <w:pPr>
              <w:suppressAutoHyphens/>
              <w:jc w:val="both"/>
              <w:rPr>
                <w:lang w:eastAsia="ar-SA"/>
              </w:rPr>
            </w:pPr>
            <w:r w:rsidRPr="003E3A10">
              <w:rPr>
                <w:lang w:eastAsia="ar-SA"/>
              </w:rPr>
              <w:t>Vidaus ligų</w:t>
            </w:r>
          </w:p>
        </w:tc>
        <w:tc>
          <w:tcPr>
            <w:tcW w:w="1065" w:type="dxa"/>
            <w:tcBorders>
              <w:top w:val="single" w:sz="4" w:space="0" w:color="000000"/>
              <w:left w:val="single" w:sz="4" w:space="0" w:color="000000"/>
              <w:bottom w:val="single" w:sz="4" w:space="0" w:color="000000"/>
            </w:tcBorders>
            <w:shd w:val="clear" w:color="auto" w:fill="FFFFFF"/>
            <w:vAlign w:val="center"/>
          </w:tcPr>
          <w:p w14:paraId="671A8751" w14:textId="77777777" w:rsidR="00D83A9D" w:rsidRPr="003E3A10" w:rsidRDefault="00D83A9D" w:rsidP="005A2732">
            <w:pPr>
              <w:suppressAutoHyphens/>
              <w:jc w:val="center"/>
              <w:rPr>
                <w:lang w:eastAsia="ar-SA"/>
              </w:rPr>
            </w:pPr>
            <w:r>
              <w:rPr>
                <w:lang w:eastAsia="ar-SA"/>
              </w:rPr>
              <w:t>35</w:t>
            </w:r>
          </w:p>
        </w:tc>
        <w:tc>
          <w:tcPr>
            <w:tcW w:w="1134" w:type="dxa"/>
            <w:tcBorders>
              <w:top w:val="single" w:sz="4" w:space="0" w:color="000000"/>
              <w:left w:val="single" w:sz="4" w:space="0" w:color="000000"/>
              <w:bottom w:val="single" w:sz="4" w:space="0" w:color="000000"/>
            </w:tcBorders>
            <w:shd w:val="clear" w:color="auto" w:fill="FFFFFF"/>
            <w:vAlign w:val="center"/>
          </w:tcPr>
          <w:p w14:paraId="7FC60F61" w14:textId="77777777" w:rsidR="00D83A9D" w:rsidRPr="003E3A10" w:rsidRDefault="00D83A9D" w:rsidP="005A2732">
            <w:pPr>
              <w:suppressAutoHyphens/>
              <w:jc w:val="center"/>
              <w:rPr>
                <w:lang w:eastAsia="ar-SA"/>
              </w:rPr>
            </w:pPr>
            <w:r>
              <w:rPr>
                <w:lang w:eastAsia="ar-SA"/>
              </w:rPr>
              <w:t>1045</w:t>
            </w:r>
          </w:p>
        </w:tc>
        <w:tc>
          <w:tcPr>
            <w:tcW w:w="1345" w:type="dxa"/>
            <w:tcBorders>
              <w:top w:val="single" w:sz="4" w:space="0" w:color="000000"/>
              <w:left w:val="single" w:sz="4" w:space="0" w:color="000000"/>
              <w:bottom w:val="single" w:sz="4" w:space="0" w:color="000000"/>
            </w:tcBorders>
            <w:shd w:val="clear" w:color="auto" w:fill="FFFFFF"/>
            <w:vAlign w:val="center"/>
          </w:tcPr>
          <w:p w14:paraId="6C48FE16" w14:textId="77777777" w:rsidR="00D83A9D" w:rsidRPr="003E3A10" w:rsidRDefault="00D83A9D" w:rsidP="005A2732">
            <w:pPr>
              <w:suppressAutoHyphens/>
              <w:jc w:val="center"/>
              <w:rPr>
                <w:lang w:eastAsia="ar-SA"/>
              </w:rPr>
            </w:pPr>
            <w:r>
              <w:rPr>
                <w:lang w:eastAsia="ar-SA"/>
              </w:rPr>
              <w:t>283,71</w:t>
            </w:r>
          </w:p>
        </w:tc>
        <w:tc>
          <w:tcPr>
            <w:tcW w:w="1207" w:type="dxa"/>
            <w:tcBorders>
              <w:top w:val="single" w:sz="4" w:space="0" w:color="000000"/>
              <w:left w:val="single" w:sz="4" w:space="0" w:color="000000"/>
              <w:bottom w:val="single" w:sz="4" w:space="0" w:color="000000"/>
            </w:tcBorders>
            <w:shd w:val="clear" w:color="auto" w:fill="FFFFFF"/>
            <w:vAlign w:val="center"/>
          </w:tcPr>
          <w:p w14:paraId="474889F4" w14:textId="77777777" w:rsidR="00D83A9D" w:rsidRPr="003E3A10" w:rsidRDefault="00D83A9D" w:rsidP="005A2732">
            <w:pPr>
              <w:suppressAutoHyphens/>
              <w:jc w:val="center"/>
              <w:rPr>
                <w:lang w:eastAsia="ar-SA"/>
              </w:rPr>
            </w:pPr>
            <w:r>
              <w:rPr>
                <w:lang w:eastAsia="ar-SA"/>
              </w:rPr>
              <w:t>9,50</w:t>
            </w:r>
          </w:p>
        </w:tc>
        <w:tc>
          <w:tcPr>
            <w:tcW w:w="1134" w:type="dxa"/>
            <w:tcBorders>
              <w:top w:val="single" w:sz="4" w:space="0" w:color="000000"/>
              <w:left w:val="single" w:sz="4" w:space="0" w:color="000000"/>
              <w:bottom w:val="single" w:sz="4" w:space="0" w:color="000000"/>
            </w:tcBorders>
            <w:shd w:val="clear" w:color="auto" w:fill="FFFFFF"/>
            <w:vAlign w:val="center"/>
          </w:tcPr>
          <w:p w14:paraId="44E12823" w14:textId="77777777" w:rsidR="00D83A9D" w:rsidRPr="003E3A10" w:rsidRDefault="00D83A9D" w:rsidP="005A2732">
            <w:pPr>
              <w:suppressAutoHyphens/>
              <w:jc w:val="center"/>
              <w:rPr>
                <w:lang w:eastAsia="ar-SA"/>
              </w:rPr>
            </w:pPr>
            <w:r>
              <w:rPr>
                <w:lang w:eastAsia="ar-SA"/>
              </w:rPr>
              <w:t>29,86</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DA008" w14:textId="77777777" w:rsidR="00D83A9D" w:rsidRPr="003E3A10" w:rsidRDefault="00D83A9D" w:rsidP="005A2732">
            <w:pPr>
              <w:suppressAutoHyphens/>
              <w:jc w:val="center"/>
              <w:rPr>
                <w:lang w:eastAsia="ar-SA"/>
              </w:rPr>
            </w:pPr>
            <w:r>
              <w:rPr>
                <w:lang w:eastAsia="ar-SA"/>
              </w:rPr>
              <w:t>10,62</w:t>
            </w:r>
          </w:p>
        </w:tc>
      </w:tr>
      <w:tr w:rsidR="00D83A9D" w:rsidRPr="003E3A10" w14:paraId="55FE4677"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3ED58D22" w14:textId="77777777" w:rsidR="00D83A9D" w:rsidRPr="003E3A10" w:rsidRDefault="00D83A9D" w:rsidP="005A2732">
            <w:pPr>
              <w:suppressAutoHyphens/>
              <w:jc w:val="both"/>
              <w:rPr>
                <w:color w:val="000000"/>
                <w:lang w:eastAsia="ar-SA"/>
              </w:rPr>
            </w:pPr>
            <w:r w:rsidRPr="003E3A10">
              <w:rPr>
                <w:color w:val="000000"/>
                <w:lang w:eastAsia="ar-SA"/>
              </w:rPr>
              <w:t>Vaikų ligų</w:t>
            </w:r>
          </w:p>
        </w:tc>
        <w:tc>
          <w:tcPr>
            <w:tcW w:w="1065" w:type="dxa"/>
            <w:tcBorders>
              <w:top w:val="single" w:sz="4" w:space="0" w:color="000000"/>
              <w:left w:val="single" w:sz="4" w:space="0" w:color="000000"/>
              <w:bottom w:val="single" w:sz="4" w:space="0" w:color="000000"/>
            </w:tcBorders>
            <w:shd w:val="clear" w:color="auto" w:fill="FFFFFF"/>
            <w:vAlign w:val="center"/>
          </w:tcPr>
          <w:p w14:paraId="21941CF5" w14:textId="77777777" w:rsidR="00D83A9D" w:rsidRPr="003E3A10" w:rsidRDefault="00D83A9D" w:rsidP="005A2732">
            <w:pPr>
              <w:suppressAutoHyphens/>
              <w:jc w:val="center"/>
              <w:rPr>
                <w:color w:val="000000"/>
                <w:lang w:eastAsia="ar-SA"/>
              </w:rPr>
            </w:pPr>
            <w:r>
              <w:rPr>
                <w:color w:val="000000"/>
                <w:lang w:eastAsia="ar-SA"/>
              </w:rPr>
              <w:t>7</w:t>
            </w:r>
          </w:p>
        </w:tc>
        <w:tc>
          <w:tcPr>
            <w:tcW w:w="1134" w:type="dxa"/>
            <w:tcBorders>
              <w:top w:val="single" w:sz="4" w:space="0" w:color="000000"/>
              <w:left w:val="single" w:sz="4" w:space="0" w:color="000000"/>
              <w:bottom w:val="single" w:sz="4" w:space="0" w:color="000000"/>
            </w:tcBorders>
            <w:shd w:val="clear" w:color="auto" w:fill="FFFFFF"/>
            <w:vAlign w:val="center"/>
          </w:tcPr>
          <w:p w14:paraId="4A27A10B" w14:textId="77777777" w:rsidR="00D83A9D" w:rsidRPr="003E3A10" w:rsidRDefault="00D83A9D" w:rsidP="005A2732">
            <w:pPr>
              <w:suppressAutoHyphens/>
              <w:jc w:val="center"/>
              <w:rPr>
                <w:color w:val="000000"/>
                <w:lang w:eastAsia="ar-SA"/>
              </w:rPr>
            </w:pPr>
            <w:r>
              <w:rPr>
                <w:color w:val="000000"/>
                <w:lang w:eastAsia="ar-SA"/>
              </w:rPr>
              <w:t>322</w:t>
            </w:r>
          </w:p>
        </w:tc>
        <w:tc>
          <w:tcPr>
            <w:tcW w:w="1345" w:type="dxa"/>
            <w:tcBorders>
              <w:top w:val="single" w:sz="4" w:space="0" w:color="000000"/>
              <w:left w:val="single" w:sz="4" w:space="0" w:color="000000"/>
              <w:bottom w:val="single" w:sz="4" w:space="0" w:color="000000"/>
            </w:tcBorders>
            <w:shd w:val="clear" w:color="auto" w:fill="FFFFFF"/>
            <w:vAlign w:val="center"/>
          </w:tcPr>
          <w:p w14:paraId="6D5A0C1E" w14:textId="77777777" w:rsidR="00D83A9D" w:rsidRPr="003E3A10" w:rsidRDefault="00D83A9D" w:rsidP="005A2732">
            <w:pPr>
              <w:suppressAutoHyphens/>
              <w:jc w:val="center"/>
              <w:rPr>
                <w:color w:val="000000"/>
                <w:lang w:eastAsia="ar-SA"/>
              </w:rPr>
            </w:pPr>
            <w:r>
              <w:rPr>
                <w:color w:val="000000"/>
                <w:lang w:eastAsia="ar-SA"/>
              </w:rPr>
              <w:t>178,71</w:t>
            </w:r>
          </w:p>
        </w:tc>
        <w:tc>
          <w:tcPr>
            <w:tcW w:w="1207" w:type="dxa"/>
            <w:tcBorders>
              <w:top w:val="single" w:sz="4" w:space="0" w:color="000000"/>
              <w:left w:val="single" w:sz="4" w:space="0" w:color="000000"/>
              <w:bottom w:val="single" w:sz="4" w:space="0" w:color="000000"/>
            </w:tcBorders>
            <w:shd w:val="clear" w:color="auto" w:fill="FFFFFF"/>
            <w:vAlign w:val="center"/>
          </w:tcPr>
          <w:p w14:paraId="328FD508" w14:textId="77777777" w:rsidR="00D83A9D" w:rsidRPr="003E3A10" w:rsidRDefault="00D83A9D" w:rsidP="005A2732">
            <w:pPr>
              <w:suppressAutoHyphens/>
              <w:jc w:val="center"/>
              <w:rPr>
                <w:color w:val="000000"/>
                <w:lang w:eastAsia="ar-SA"/>
              </w:rPr>
            </w:pPr>
            <w:r>
              <w:rPr>
                <w:color w:val="000000"/>
                <w:lang w:eastAsia="ar-SA"/>
              </w:rPr>
              <w:t>3,89</w:t>
            </w:r>
          </w:p>
        </w:tc>
        <w:tc>
          <w:tcPr>
            <w:tcW w:w="1134" w:type="dxa"/>
            <w:tcBorders>
              <w:top w:val="single" w:sz="4" w:space="0" w:color="000000"/>
              <w:left w:val="single" w:sz="4" w:space="0" w:color="000000"/>
              <w:bottom w:val="single" w:sz="4" w:space="0" w:color="000000"/>
            </w:tcBorders>
            <w:shd w:val="clear" w:color="auto" w:fill="FFFFFF"/>
            <w:vAlign w:val="center"/>
          </w:tcPr>
          <w:p w14:paraId="52EC70BE" w14:textId="77777777" w:rsidR="00D83A9D" w:rsidRPr="003E3A10" w:rsidRDefault="00D83A9D" w:rsidP="005A2732">
            <w:pPr>
              <w:suppressAutoHyphens/>
              <w:jc w:val="center"/>
              <w:rPr>
                <w:color w:val="000000"/>
                <w:lang w:eastAsia="ar-SA"/>
              </w:rPr>
            </w:pPr>
            <w:r>
              <w:rPr>
                <w:color w:val="000000"/>
                <w:lang w:eastAsia="ar-SA"/>
              </w:rPr>
              <w:t>46,00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E04E2" w14:textId="77777777" w:rsidR="00D83A9D" w:rsidRPr="003E3A10" w:rsidRDefault="00D83A9D" w:rsidP="005A2732">
            <w:pPr>
              <w:suppressAutoHyphens/>
              <w:jc w:val="center"/>
              <w:rPr>
                <w:color w:val="000000"/>
                <w:lang w:eastAsia="ar-SA"/>
              </w:rPr>
            </w:pPr>
            <w:r>
              <w:rPr>
                <w:color w:val="000000"/>
                <w:lang w:eastAsia="ar-SA"/>
              </w:rPr>
              <w:t>0,00</w:t>
            </w:r>
          </w:p>
        </w:tc>
      </w:tr>
      <w:tr w:rsidR="00D83A9D" w:rsidRPr="003E3A10" w14:paraId="2B783229"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16E22072" w14:textId="77777777" w:rsidR="00D83A9D" w:rsidRPr="003E3A10" w:rsidRDefault="00D83A9D" w:rsidP="005A2732">
            <w:pPr>
              <w:suppressAutoHyphens/>
              <w:rPr>
                <w:b/>
                <w:bCs/>
                <w:color w:val="000000"/>
                <w:lang w:eastAsia="ar-SA"/>
              </w:rPr>
            </w:pPr>
            <w:r w:rsidRPr="003E3A10">
              <w:rPr>
                <w:b/>
                <w:color w:val="000000"/>
                <w:lang w:eastAsia="ar-SA"/>
              </w:rPr>
              <w:t>Iš viso aktyvaus gydymo:</w:t>
            </w:r>
          </w:p>
        </w:tc>
        <w:tc>
          <w:tcPr>
            <w:tcW w:w="1065" w:type="dxa"/>
            <w:tcBorders>
              <w:top w:val="single" w:sz="4" w:space="0" w:color="000000"/>
              <w:left w:val="single" w:sz="4" w:space="0" w:color="000000"/>
              <w:bottom w:val="single" w:sz="4" w:space="0" w:color="000000"/>
            </w:tcBorders>
            <w:shd w:val="clear" w:color="auto" w:fill="FFFFFF"/>
            <w:vAlign w:val="center"/>
          </w:tcPr>
          <w:p w14:paraId="7C036763" w14:textId="77777777" w:rsidR="00D83A9D" w:rsidRPr="003E3A10" w:rsidRDefault="00D83A9D" w:rsidP="005A2732">
            <w:pPr>
              <w:suppressAutoHyphens/>
              <w:jc w:val="center"/>
              <w:rPr>
                <w:b/>
                <w:bCs/>
                <w:color w:val="000000"/>
                <w:lang w:eastAsia="ar-SA"/>
              </w:rPr>
            </w:pPr>
            <w:r>
              <w:rPr>
                <w:b/>
                <w:bCs/>
                <w:color w:val="000000"/>
                <w:lang w:eastAsia="ar-SA"/>
              </w:rPr>
              <w:t>85</w:t>
            </w:r>
          </w:p>
        </w:tc>
        <w:tc>
          <w:tcPr>
            <w:tcW w:w="1134" w:type="dxa"/>
            <w:tcBorders>
              <w:top w:val="single" w:sz="4" w:space="0" w:color="000000"/>
              <w:left w:val="single" w:sz="4" w:space="0" w:color="000000"/>
              <w:bottom w:val="single" w:sz="4" w:space="0" w:color="000000"/>
            </w:tcBorders>
            <w:shd w:val="clear" w:color="auto" w:fill="FFFFFF"/>
            <w:vAlign w:val="center"/>
          </w:tcPr>
          <w:p w14:paraId="29A24717" w14:textId="77777777" w:rsidR="00D83A9D" w:rsidRPr="00DC5904" w:rsidRDefault="00D83A9D" w:rsidP="005A2732">
            <w:pPr>
              <w:suppressAutoHyphens/>
              <w:jc w:val="center"/>
              <w:rPr>
                <w:b/>
                <w:color w:val="000000"/>
                <w:lang w:eastAsia="ar-SA"/>
              </w:rPr>
            </w:pPr>
            <w:r>
              <w:rPr>
                <w:b/>
                <w:color w:val="000000"/>
                <w:lang w:eastAsia="ar-SA"/>
              </w:rPr>
              <w:t>3067</w:t>
            </w:r>
          </w:p>
        </w:tc>
        <w:tc>
          <w:tcPr>
            <w:tcW w:w="1345" w:type="dxa"/>
            <w:tcBorders>
              <w:top w:val="single" w:sz="4" w:space="0" w:color="000000"/>
              <w:left w:val="single" w:sz="4" w:space="0" w:color="000000"/>
              <w:bottom w:val="single" w:sz="4" w:space="0" w:color="000000"/>
            </w:tcBorders>
            <w:shd w:val="clear" w:color="auto" w:fill="FFFFFF"/>
            <w:vAlign w:val="center"/>
          </w:tcPr>
          <w:p w14:paraId="518DF63A" w14:textId="77777777" w:rsidR="00D83A9D" w:rsidRPr="003E3A10" w:rsidRDefault="00D83A9D" w:rsidP="005A2732">
            <w:pPr>
              <w:suppressAutoHyphens/>
              <w:jc w:val="center"/>
              <w:rPr>
                <w:b/>
                <w:color w:val="000000"/>
                <w:lang w:eastAsia="ar-SA"/>
              </w:rPr>
            </w:pPr>
            <w:r>
              <w:rPr>
                <w:b/>
                <w:color w:val="000000"/>
                <w:lang w:eastAsia="ar-SA"/>
              </w:rPr>
              <w:t>198,89</w:t>
            </w:r>
          </w:p>
        </w:tc>
        <w:tc>
          <w:tcPr>
            <w:tcW w:w="1207" w:type="dxa"/>
            <w:tcBorders>
              <w:top w:val="single" w:sz="4" w:space="0" w:color="000000"/>
              <w:left w:val="single" w:sz="4" w:space="0" w:color="000000"/>
              <w:bottom w:val="single" w:sz="4" w:space="0" w:color="000000"/>
            </w:tcBorders>
            <w:shd w:val="clear" w:color="auto" w:fill="FFFFFF"/>
            <w:vAlign w:val="center"/>
          </w:tcPr>
          <w:p w14:paraId="4E2BE3BD" w14:textId="77777777" w:rsidR="00D83A9D" w:rsidRPr="003E3A10" w:rsidRDefault="00D83A9D" w:rsidP="005A2732">
            <w:pPr>
              <w:suppressAutoHyphens/>
              <w:jc w:val="center"/>
              <w:rPr>
                <w:b/>
                <w:color w:val="000000"/>
                <w:lang w:eastAsia="ar-SA"/>
              </w:rPr>
            </w:pPr>
            <w:r>
              <w:rPr>
                <w:b/>
                <w:color w:val="000000"/>
                <w:lang w:eastAsia="ar-SA"/>
              </w:rPr>
              <w:t>5,51</w:t>
            </w:r>
          </w:p>
        </w:tc>
        <w:tc>
          <w:tcPr>
            <w:tcW w:w="1134" w:type="dxa"/>
            <w:tcBorders>
              <w:top w:val="single" w:sz="4" w:space="0" w:color="000000"/>
              <w:left w:val="single" w:sz="4" w:space="0" w:color="000000"/>
              <w:bottom w:val="single" w:sz="4" w:space="0" w:color="000000"/>
            </w:tcBorders>
            <w:shd w:val="clear" w:color="auto" w:fill="FFFFFF"/>
            <w:vAlign w:val="center"/>
          </w:tcPr>
          <w:p w14:paraId="04CCAD3E" w14:textId="77777777" w:rsidR="00D83A9D" w:rsidRPr="003E3A10" w:rsidRDefault="00D83A9D" w:rsidP="005A2732">
            <w:pPr>
              <w:suppressAutoHyphens/>
              <w:jc w:val="center"/>
              <w:rPr>
                <w:b/>
                <w:bCs/>
                <w:color w:val="000000"/>
                <w:lang w:eastAsia="ar-SA"/>
              </w:rPr>
            </w:pPr>
            <w:r>
              <w:rPr>
                <w:b/>
                <w:bCs/>
                <w:color w:val="000000"/>
                <w:lang w:eastAsia="ar-SA"/>
              </w:rPr>
              <w:t>36,08</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E65C" w14:textId="77777777" w:rsidR="00D83A9D" w:rsidRPr="00940FD4" w:rsidRDefault="00D83A9D" w:rsidP="005A2732">
            <w:pPr>
              <w:suppressAutoHyphens/>
              <w:jc w:val="center"/>
              <w:rPr>
                <w:b/>
                <w:color w:val="000000"/>
                <w:lang w:eastAsia="ar-SA"/>
              </w:rPr>
            </w:pPr>
            <w:r>
              <w:rPr>
                <w:b/>
                <w:color w:val="000000"/>
                <w:lang w:eastAsia="ar-SA"/>
              </w:rPr>
              <w:t>4,53</w:t>
            </w:r>
          </w:p>
        </w:tc>
      </w:tr>
      <w:tr w:rsidR="00D83A9D" w:rsidRPr="003E3A10" w14:paraId="13245D57"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3D292776" w14:textId="77777777" w:rsidR="00D83A9D" w:rsidRPr="003E3A10" w:rsidRDefault="00D83A9D" w:rsidP="005A2732">
            <w:pPr>
              <w:suppressAutoHyphens/>
              <w:jc w:val="both"/>
              <w:rPr>
                <w:color w:val="000000"/>
                <w:lang w:eastAsia="ar-SA"/>
              </w:rPr>
            </w:pPr>
            <w:proofErr w:type="spellStart"/>
            <w:r w:rsidRPr="003E3A10">
              <w:rPr>
                <w:color w:val="000000"/>
                <w:lang w:eastAsia="ar-SA"/>
              </w:rPr>
              <w:t>Paliatyvi</w:t>
            </w:r>
            <w:r>
              <w:rPr>
                <w:color w:val="000000"/>
                <w:lang w:eastAsia="ar-SA"/>
              </w:rPr>
              <w:t>osios</w:t>
            </w:r>
            <w:proofErr w:type="spellEnd"/>
            <w:r w:rsidRPr="003E3A10">
              <w:rPr>
                <w:color w:val="000000"/>
                <w:lang w:eastAsia="ar-SA"/>
              </w:rPr>
              <w:t xml:space="preserve"> </w:t>
            </w:r>
            <w:r>
              <w:rPr>
                <w:color w:val="000000"/>
                <w:lang w:eastAsia="ar-SA"/>
              </w:rPr>
              <w:t>pagalbos</w:t>
            </w:r>
          </w:p>
        </w:tc>
        <w:tc>
          <w:tcPr>
            <w:tcW w:w="1065" w:type="dxa"/>
            <w:tcBorders>
              <w:top w:val="single" w:sz="4" w:space="0" w:color="000000"/>
              <w:left w:val="single" w:sz="4" w:space="0" w:color="000000"/>
              <w:bottom w:val="single" w:sz="4" w:space="0" w:color="000000"/>
            </w:tcBorders>
            <w:shd w:val="clear" w:color="auto" w:fill="FFFFFF"/>
            <w:vAlign w:val="center"/>
          </w:tcPr>
          <w:p w14:paraId="6EDBA82A" w14:textId="77777777" w:rsidR="00D83A9D" w:rsidRPr="003E3A10" w:rsidRDefault="00D83A9D" w:rsidP="005A2732">
            <w:pPr>
              <w:suppressAutoHyphens/>
              <w:jc w:val="center"/>
              <w:rPr>
                <w:color w:val="000000"/>
                <w:lang w:eastAsia="ar-SA"/>
              </w:rPr>
            </w:pPr>
            <w:r>
              <w:rPr>
                <w:color w:val="000000"/>
                <w:lang w:eastAsia="ar-SA"/>
              </w:rPr>
              <w:t>2</w:t>
            </w:r>
          </w:p>
        </w:tc>
        <w:tc>
          <w:tcPr>
            <w:tcW w:w="1134" w:type="dxa"/>
            <w:tcBorders>
              <w:top w:val="single" w:sz="4" w:space="0" w:color="000000"/>
              <w:left w:val="single" w:sz="4" w:space="0" w:color="000000"/>
              <w:bottom w:val="single" w:sz="4" w:space="0" w:color="000000"/>
            </w:tcBorders>
            <w:shd w:val="clear" w:color="auto" w:fill="FFFFFF"/>
            <w:vAlign w:val="center"/>
          </w:tcPr>
          <w:p w14:paraId="7BCF4C57" w14:textId="77777777" w:rsidR="00D83A9D" w:rsidRPr="003E3A10" w:rsidRDefault="00D83A9D" w:rsidP="005A2732">
            <w:pPr>
              <w:suppressAutoHyphens/>
              <w:jc w:val="center"/>
              <w:rPr>
                <w:color w:val="000000"/>
                <w:lang w:eastAsia="ar-SA"/>
              </w:rPr>
            </w:pPr>
            <w:r>
              <w:rPr>
                <w:color w:val="000000"/>
                <w:lang w:eastAsia="ar-SA"/>
              </w:rPr>
              <w:t>17</w:t>
            </w:r>
          </w:p>
        </w:tc>
        <w:tc>
          <w:tcPr>
            <w:tcW w:w="1345" w:type="dxa"/>
            <w:tcBorders>
              <w:top w:val="single" w:sz="4" w:space="0" w:color="000000"/>
              <w:left w:val="single" w:sz="4" w:space="0" w:color="000000"/>
              <w:bottom w:val="single" w:sz="4" w:space="0" w:color="000000"/>
            </w:tcBorders>
            <w:shd w:val="clear" w:color="auto" w:fill="FFFFFF"/>
            <w:vAlign w:val="center"/>
          </w:tcPr>
          <w:p w14:paraId="5AB093D3" w14:textId="77777777" w:rsidR="00D83A9D" w:rsidRPr="003E3A10" w:rsidRDefault="00D83A9D" w:rsidP="005A2732">
            <w:pPr>
              <w:suppressAutoHyphens/>
              <w:jc w:val="center"/>
              <w:rPr>
                <w:color w:val="000000"/>
                <w:lang w:eastAsia="ar-SA"/>
              </w:rPr>
            </w:pPr>
            <w:r>
              <w:rPr>
                <w:color w:val="000000"/>
                <w:lang w:eastAsia="ar-SA"/>
              </w:rPr>
              <w:t>438,00</w:t>
            </w:r>
          </w:p>
        </w:tc>
        <w:tc>
          <w:tcPr>
            <w:tcW w:w="1207" w:type="dxa"/>
            <w:tcBorders>
              <w:top w:val="single" w:sz="4" w:space="0" w:color="000000"/>
              <w:left w:val="single" w:sz="4" w:space="0" w:color="000000"/>
              <w:bottom w:val="single" w:sz="4" w:space="0" w:color="000000"/>
            </w:tcBorders>
            <w:shd w:val="clear" w:color="auto" w:fill="FFFFFF"/>
            <w:vAlign w:val="center"/>
          </w:tcPr>
          <w:p w14:paraId="4323E6FC" w14:textId="77777777" w:rsidR="00D83A9D" w:rsidRPr="003E3A10" w:rsidRDefault="00D83A9D" w:rsidP="005A2732">
            <w:pPr>
              <w:suppressAutoHyphens/>
              <w:jc w:val="center"/>
              <w:rPr>
                <w:color w:val="000000"/>
                <w:lang w:eastAsia="ar-SA"/>
              </w:rPr>
            </w:pPr>
            <w:r>
              <w:rPr>
                <w:color w:val="000000"/>
                <w:lang w:eastAsia="ar-SA"/>
              </w:rPr>
              <w:t>51,53</w:t>
            </w:r>
          </w:p>
        </w:tc>
        <w:tc>
          <w:tcPr>
            <w:tcW w:w="1134" w:type="dxa"/>
            <w:tcBorders>
              <w:top w:val="single" w:sz="4" w:space="0" w:color="000000"/>
              <w:left w:val="single" w:sz="4" w:space="0" w:color="000000"/>
              <w:bottom w:val="single" w:sz="4" w:space="0" w:color="000000"/>
            </w:tcBorders>
            <w:shd w:val="clear" w:color="auto" w:fill="FFFFFF"/>
            <w:vAlign w:val="center"/>
          </w:tcPr>
          <w:p w14:paraId="53612983" w14:textId="77777777" w:rsidR="00D83A9D" w:rsidRPr="003E3A10" w:rsidRDefault="00D83A9D" w:rsidP="005A2732">
            <w:pPr>
              <w:suppressAutoHyphens/>
              <w:jc w:val="center"/>
              <w:rPr>
                <w:color w:val="000000"/>
                <w:lang w:eastAsia="ar-SA"/>
              </w:rPr>
            </w:pPr>
            <w:r>
              <w:rPr>
                <w:color w:val="000000"/>
                <w:lang w:eastAsia="ar-SA"/>
              </w:rPr>
              <w:t>8,50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69DE" w14:textId="77777777" w:rsidR="00D83A9D" w:rsidRPr="003E3A10" w:rsidRDefault="00D83A9D" w:rsidP="005A2732">
            <w:pPr>
              <w:suppressAutoHyphens/>
              <w:jc w:val="center"/>
              <w:rPr>
                <w:color w:val="000000"/>
                <w:lang w:eastAsia="ar-SA"/>
              </w:rPr>
            </w:pPr>
            <w:r>
              <w:rPr>
                <w:color w:val="000000"/>
                <w:lang w:eastAsia="ar-SA"/>
              </w:rPr>
              <w:t>88,24</w:t>
            </w:r>
          </w:p>
        </w:tc>
      </w:tr>
      <w:tr w:rsidR="00D83A9D" w:rsidRPr="003E3A10" w14:paraId="16D68482"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751D9776" w14:textId="77777777" w:rsidR="00D83A9D" w:rsidRPr="003E3A10" w:rsidRDefault="00D83A9D" w:rsidP="005A2732">
            <w:pPr>
              <w:suppressAutoHyphens/>
              <w:rPr>
                <w:color w:val="000000"/>
                <w:lang w:eastAsia="ar-SA"/>
              </w:rPr>
            </w:pPr>
            <w:r w:rsidRPr="003E3A10">
              <w:rPr>
                <w:color w:val="000000"/>
                <w:lang w:eastAsia="ar-SA"/>
              </w:rPr>
              <w:t>Palaikomojo gydymo ir slaugos</w:t>
            </w:r>
          </w:p>
        </w:tc>
        <w:tc>
          <w:tcPr>
            <w:tcW w:w="1065" w:type="dxa"/>
            <w:tcBorders>
              <w:top w:val="single" w:sz="4" w:space="0" w:color="000000"/>
              <w:left w:val="single" w:sz="4" w:space="0" w:color="000000"/>
              <w:bottom w:val="single" w:sz="4" w:space="0" w:color="000000"/>
            </w:tcBorders>
            <w:shd w:val="clear" w:color="auto" w:fill="FFFFFF"/>
            <w:vAlign w:val="center"/>
          </w:tcPr>
          <w:p w14:paraId="0B48874D" w14:textId="77777777" w:rsidR="00D83A9D" w:rsidRPr="003E3A10" w:rsidRDefault="00D83A9D" w:rsidP="005A2732">
            <w:pPr>
              <w:suppressAutoHyphens/>
              <w:jc w:val="center"/>
              <w:rPr>
                <w:color w:val="000000"/>
                <w:lang w:eastAsia="ar-SA"/>
              </w:rPr>
            </w:pPr>
            <w:r>
              <w:rPr>
                <w:color w:val="000000"/>
                <w:lang w:eastAsia="ar-SA"/>
              </w:rPr>
              <w:t>50</w:t>
            </w:r>
          </w:p>
        </w:tc>
        <w:tc>
          <w:tcPr>
            <w:tcW w:w="1134" w:type="dxa"/>
            <w:tcBorders>
              <w:top w:val="single" w:sz="4" w:space="0" w:color="000000"/>
              <w:left w:val="single" w:sz="4" w:space="0" w:color="000000"/>
              <w:bottom w:val="single" w:sz="4" w:space="0" w:color="000000"/>
            </w:tcBorders>
            <w:shd w:val="clear" w:color="auto" w:fill="FFFFFF"/>
            <w:vAlign w:val="center"/>
          </w:tcPr>
          <w:p w14:paraId="787B4B25" w14:textId="77777777" w:rsidR="00D83A9D" w:rsidRPr="003E3A10" w:rsidRDefault="00D83A9D" w:rsidP="005A2732">
            <w:pPr>
              <w:suppressAutoHyphens/>
              <w:jc w:val="center"/>
              <w:rPr>
                <w:color w:val="000000"/>
                <w:lang w:eastAsia="ar-SA"/>
              </w:rPr>
            </w:pPr>
            <w:r>
              <w:rPr>
                <w:color w:val="000000"/>
                <w:lang w:eastAsia="ar-SA"/>
              </w:rPr>
              <w:t>225</w:t>
            </w:r>
          </w:p>
        </w:tc>
        <w:tc>
          <w:tcPr>
            <w:tcW w:w="1345" w:type="dxa"/>
            <w:tcBorders>
              <w:top w:val="single" w:sz="4" w:space="0" w:color="000000"/>
              <w:left w:val="single" w:sz="4" w:space="0" w:color="000000"/>
              <w:bottom w:val="single" w:sz="4" w:space="0" w:color="000000"/>
            </w:tcBorders>
            <w:shd w:val="clear" w:color="auto" w:fill="FFFFFF"/>
            <w:vAlign w:val="center"/>
          </w:tcPr>
          <w:p w14:paraId="2CFEB0CC" w14:textId="77777777" w:rsidR="00D83A9D" w:rsidRPr="003E3A10" w:rsidRDefault="00D83A9D" w:rsidP="005A2732">
            <w:pPr>
              <w:suppressAutoHyphens/>
              <w:jc w:val="center"/>
              <w:rPr>
                <w:color w:val="000000"/>
                <w:lang w:eastAsia="ar-SA"/>
              </w:rPr>
            </w:pPr>
            <w:r>
              <w:rPr>
                <w:color w:val="000000"/>
                <w:lang w:eastAsia="ar-SA"/>
              </w:rPr>
              <w:t>327,04</w:t>
            </w:r>
          </w:p>
        </w:tc>
        <w:tc>
          <w:tcPr>
            <w:tcW w:w="1207" w:type="dxa"/>
            <w:tcBorders>
              <w:top w:val="single" w:sz="4" w:space="0" w:color="000000"/>
              <w:left w:val="single" w:sz="4" w:space="0" w:color="000000"/>
              <w:bottom w:val="single" w:sz="4" w:space="0" w:color="000000"/>
            </w:tcBorders>
            <w:shd w:val="clear" w:color="auto" w:fill="FFFFFF"/>
            <w:vAlign w:val="center"/>
          </w:tcPr>
          <w:p w14:paraId="41D13A61" w14:textId="77777777" w:rsidR="00D83A9D" w:rsidRPr="003E3A10" w:rsidRDefault="00D83A9D" w:rsidP="005A2732">
            <w:pPr>
              <w:suppressAutoHyphens/>
              <w:jc w:val="center"/>
              <w:rPr>
                <w:color w:val="000000"/>
                <w:lang w:eastAsia="ar-SA"/>
              </w:rPr>
            </w:pPr>
            <w:r>
              <w:rPr>
                <w:color w:val="000000"/>
                <w:lang w:eastAsia="ar-SA"/>
              </w:rPr>
              <w:t>72,68</w:t>
            </w:r>
          </w:p>
        </w:tc>
        <w:tc>
          <w:tcPr>
            <w:tcW w:w="1134" w:type="dxa"/>
            <w:tcBorders>
              <w:top w:val="single" w:sz="4" w:space="0" w:color="000000"/>
              <w:left w:val="single" w:sz="4" w:space="0" w:color="000000"/>
              <w:bottom w:val="single" w:sz="4" w:space="0" w:color="000000"/>
            </w:tcBorders>
            <w:shd w:val="clear" w:color="auto" w:fill="FFFFFF"/>
            <w:vAlign w:val="center"/>
          </w:tcPr>
          <w:p w14:paraId="12B984E4" w14:textId="77777777" w:rsidR="00D83A9D" w:rsidRPr="003E3A10" w:rsidRDefault="00D83A9D" w:rsidP="005A2732">
            <w:pPr>
              <w:suppressAutoHyphens/>
              <w:jc w:val="center"/>
              <w:rPr>
                <w:color w:val="000000"/>
                <w:lang w:eastAsia="ar-SA"/>
              </w:rPr>
            </w:pPr>
            <w:r>
              <w:rPr>
                <w:color w:val="000000"/>
                <w:lang w:eastAsia="ar-SA"/>
              </w:rPr>
              <w:t>4,50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BD6A6" w14:textId="77777777" w:rsidR="00D83A9D" w:rsidRPr="003E3A10" w:rsidRDefault="00D83A9D" w:rsidP="005A2732">
            <w:pPr>
              <w:suppressAutoHyphens/>
              <w:jc w:val="center"/>
              <w:rPr>
                <w:color w:val="000000"/>
                <w:lang w:eastAsia="ar-SA"/>
              </w:rPr>
            </w:pPr>
            <w:r>
              <w:rPr>
                <w:color w:val="000000"/>
                <w:lang w:eastAsia="ar-SA"/>
              </w:rPr>
              <w:t>27,56</w:t>
            </w:r>
          </w:p>
        </w:tc>
      </w:tr>
      <w:tr w:rsidR="00D83A9D" w:rsidRPr="003E3A10" w14:paraId="3408A856" w14:textId="77777777" w:rsidTr="002252DC">
        <w:tblPrEx>
          <w:tblCellMar>
            <w:left w:w="108" w:type="dxa"/>
            <w:right w:w="108" w:type="dxa"/>
          </w:tblCellMar>
        </w:tblPrEx>
        <w:trPr>
          <w:trHeight w:val="218"/>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3EA63FC6" w14:textId="77777777" w:rsidR="00D83A9D" w:rsidRPr="003E3A10" w:rsidRDefault="00D83A9D" w:rsidP="005A2732">
            <w:pPr>
              <w:suppressAutoHyphens/>
              <w:jc w:val="both"/>
              <w:rPr>
                <w:color w:val="000000"/>
                <w:lang w:eastAsia="ar-SA"/>
              </w:rPr>
            </w:pPr>
            <w:r w:rsidRPr="003E3A10">
              <w:rPr>
                <w:color w:val="000000"/>
                <w:lang w:eastAsia="ar-SA"/>
              </w:rPr>
              <w:t>Reabilitacijos</w:t>
            </w:r>
          </w:p>
        </w:tc>
        <w:tc>
          <w:tcPr>
            <w:tcW w:w="1065" w:type="dxa"/>
            <w:tcBorders>
              <w:top w:val="single" w:sz="4" w:space="0" w:color="000000"/>
              <w:left w:val="single" w:sz="4" w:space="0" w:color="000000"/>
              <w:bottom w:val="single" w:sz="4" w:space="0" w:color="000000"/>
            </w:tcBorders>
            <w:shd w:val="clear" w:color="auto" w:fill="FFFFFF"/>
            <w:vAlign w:val="center"/>
          </w:tcPr>
          <w:p w14:paraId="0AE972E3" w14:textId="77777777" w:rsidR="00D83A9D" w:rsidRPr="003E3A10" w:rsidRDefault="00D83A9D" w:rsidP="005A2732">
            <w:pPr>
              <w:suppressAutoHyphens/>
              <w:jc w:val="center"/>
              <w:rPr>
                <w:color w:val="000000"/>
                <w:lang w:eastAsia="ar-SA"/>
              </w:rPr>
            </w:pPr>
            <w:r>
              <w:rPr>
                <w:color w:val="000000"/>
                <w:lang w:eastAsia="ar-SA"/>
              </w:rPr>
              <w:t>20</w:t>
            </w:r>
          </w:p>
        </w:tc>
        <w:tc>
          <w:tcPr>
            <w:tcW w:w="1134" w:type="dxa"/>
            <w:tcBorders>
              <w:top w:val="single" w:sz="4" w:space="0" w:color="000000"/>
              <w:left w:val="single" w:sz="4" w:space="0" w:color="000000"/>
              <w:bottom w:val="single" w:sz="4" w:space="0" w:color="000000"/>
            </w:tcBorders>
            <w:shd w:val="clear" w:color="auto" w:fill="FFFFFF"/>
            <w:vAlign w:val="center"/>
          </w:tcPr>
          <w:p w14:paraId="38E92DC8" w14:textId="77777777" w:rsidR="00D83A9D" w:rsidRPr="003E3A10" w:rsidRDefault="00D83A9D" w:rsidP="005A2732">
            <w:pPr>
              <w:suppressAutoHyphens/>
              <w:jc w:val="center"/>
              <w:rPr>
                <w:color w:val="000000"/>
                <w:lang w:eastAsia="ar-SA"/>
              </w:rPr>
            </w:pPr>
            <w:r>
              <w:rPr>
                <w:color w:val="000000"/>
                <w:lang w:eastAsia="ar-SA"/>
              </w:rPr>
              <w:t>31</w:t>
            </w:r>
          </w:p>
        </w:tc>
        <w:tc>
          <w:tcPr>
            <w:tcW w:w="1345" w:type="dxa"/>
            <w:tcBorders>
              <w:top w:val="single" w:sz="4" w:space="0" w:color="000000"/>
              <w:left w:val="single" w:sz="4" w:space="0" w:color="000000"/>
              <w:bottom w:val="single" w:sz="4" w:space="0" w:color="000000"/>
            </w:tcBorders>
            <w:shd w:val="clear" w:color="auto" w:fill="FFFFFF"/>
            <w:vAlign w:val="center"/>
          </w:tcPr>
          <w:p w14:paraId="648E17CA" w14:textId="77777777" w:rsidR="00D83A9D" w:rsidRPr="003E3A10" w:rsidRDefault="00D83A9D" w:rsidP="005A2732">
            <w:pPr>
              <w:suppressAutoHyphens/>
              <w:jc w:val="center"/>
              <w:rPr>
                <w:color w:val="000000"/>
                <w:lang w:eastAsia="ar-SA"/>
              </w:rPr>
            </w:pPr>
            <w:r>
              <w:rPr>
                <w:color w:val="000000"/>
                <w:lang w:eastAsia="ar-SA"/>
              </w:rPr>
              <w:t>49,60</w:t>
            </w:r>
          </w:p>
        </w:tc>
        <w:tc>
          <w:tcPr>
            <w:tcW w:w="1207" w:type="dxa"/>
            <w:tcBorders>
              <w:top w:val="single" w:sz="4" w:space="0" w:color="000000"/>
              <w:left w:val="single" w:sz="4" w:space="0" w:color="000000"/>
              <w:bottom w:val="single" w:sz="4" w:space="0" w:color="000000"/>
            </w:tcBorders>
            <w:shd w:val="clear" w:color="auto" w:fill="FFFFFF"/>
            <w:vAlign w:val="center"/>
          </w:tcPr>
          <w:p w14:paraId="3A337AD2" w14:textId="77777777" w:rsidR="00D83A9D" w:rsidRPr="003E3A10" w:rsidRDefault="00D83A9D" w:rsidP="005A2732">
            <w:pPr>
              <w:suppressAutoHyphens/>
              <w:jc w:val="center"/>
              <w:rPr>
                <w:color w:val="000000"/>
                <w:lang w:eastAsia="ar-SA"/>
              </w:rPr>
            </w:pPr>
            <w:r>
              <w:rPr>
                <w:color w:val="000000"/>
                <w:lang w:eastAsia="ar-SA"/>
              </w:rPr>
              <w:t>32,00</w:t>
            </w:r>
          </w:p>
        </w:tc>
        <w:tc>
          <w:tcPr>
            <w:tcW w:w="1134" w:type="dxa"/>
            <w:tcBorders>
              <w:top w:val="single" w:sz="4" w:space="0" w:color="000000"/>
              <w:left w:val="single" w:sz="4" w:space="0" w:color="000000"/>
              <w:bottom w:val="single" w:sz="4" w:space="0" w:color="000000"/>
            </w:tcBorders>
            <w:shd w:val="clear" w:color="auto" w:fill="FFFFFF"/>
            <w:vAlign w:val="center"/>
          </w:tcPr>
          <w:p w14:paraId="63FBAD58" w14:textId="77777777" w:rsidR="00D83A9D" w:rsidRPr="003E3A10" w:rsidRDefault="00D83A9D" w:rsidP="005A2732">
            <w:pPr>
              <w:suppressAutoHyphens/>
              <w:jc w:val="center"/>
              <w:rPr>
                <w:color w:val="000000"/>
                <w:lang w:eastAsia="ar-SA"/>
              </w:rPr>
            </w:pPr>
            <w:r>
              <w:rPr>
                <w:color w:val="000000"/>
                <w:lang w:eastAsia="ar-SA"/>
              </w:rPr>
              <w:t>1,55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5E7C1" w14:textId="77777777" w:rsidR="00D83A9D" w:rsidRPr="003E3A10" w:rsidRDefault="00D83A9D" w:rsidP="005A2732">
            <w:pPr>
              <w:suppressAutoHyphens/>
              <w:jc w:val="center"/>
              <w:rPr>
                <w:color w:val="000000"/>
                <w:lang w:eastAsia="ar-SA"/>
              </w:rPr>
            </w:pPr>
            <w:r>
              <w:rPr>
                <w:color w:val="000000"/>
                <w:lang w:eastAsia="ar-SA"/>
              </w:rPr>
              <w:t>0,00</w:t>
            </w:r>
          </w:p>
        </w:tc>
      </w:tr>
      <w:tr w:rsidR="00D83A9D" w:rsidRPr="003E3A10" w14:paraId="1BE8B321" w14:textId="77777777" w:rsidTr="002252DC">
        <w:tblPrEx>
          <w:tblCellMar>
            <w:left w:w="108" w:type="dxa"/>
            <w:right w:w="108" w:type="dxa"/>
          </w:tblCellMar>
        </w:tblPrEx>
        <w:trPr>
          <w:trHeight w:val="214"/>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4B2EC12F" w14:textId="77777777" w:rsidR="00D83A9D" w:rsidRPr="003E3A10" w:rsidRDefault="00D83A9D" w:rsidP="005A2732">
            <w:pPr>
              <w:suppressAutoHyphens/>
              <w:jc w:val="both"/>
              <w:rPr>
                <w:b/>
                <w:bCs/>
                <w:color w:val="000000"/>
                <w:lang w:eastAsia="ar-SA"/>
              </w:rPr>
            </w:pPr>
            <w:r w:rsidRPr="003E3A10">
              <w:rPr>
                <w:b/>
                <w:bCs/>
                <w:color w:val="000000"/>
                <w:lang w:eastAsia="ar-SA"/>
              </w:rPr>
              <w:t xml:space="preserve">Iš viso: </w:t>
            </w:r>
          </w:p>
        </w:tc>
        <w:tc>
          <w:tcPr>
            <w:tcW w:w="1065" w:type="dxa"/>
            <w:tcBorders>
              <w:top w:val="single" w:sz="4" w:space="0" w:color="000000"/>
              <w:left w:val="single" w:sz="4" w:space="0" w:color="000000"/>
              <w:bottom w:val="single" w:sz="4" w:space="0" w:color="000000"/>
            </w:tcBorders>
            <w:shd w:val="clear" w:color="auto" w:fill="FFFFFF"/>
            <w:vAlign w:val="center"/>
          </w:tcPr>
          <w:p w14:paraId="5BB60F06" w14:textId="77777777" w:rsidR="00D83A9D" w:rsidRPr="003E3A10" w:rsidRDefault="00D83A9D" w:rsidP="005A2732">
            <w:pPr>
              <w:suppressAutoHyphens/>
              <w:jc w:val="center"/>
              <w:rPr>
                <w:b/>
                <w:bCs/>
                <w:color w:val="000000"/>
                <w:lang w:eastAsia="ar-SA"/>
              </w:rPr>
            </w:pPr>
            <w:r>
              <w:rPr>
                <w:b/>
                <w:bCs/>
                <w:color w:val="000000"/>
                <w:lang w:eastAsia="ar-SA"/>
              </w:rPr>
              <w:t>157</w:t>
            </w:r>
          </w:p>
        </w:tc>
        <w:tc>
          <w:tcPr>
            <w:tcW w:w="1134" w:type="dxa"/>
            <w:tcBorders>
              <w:top w:val="single" w:sz="4" w:space="0" w:color="000000"/>
              <w:left w:val="single" w:sz="4" w:space="0" w:color="000000"/>
              <w:bottom w:val="single" w:sz="4" w:space="0" w:color="000000"/>
            </w:tcBorders>
            <w:shd w:val="clear" w:color="auto" w:fill="FFFFFF"/>
            <w:vAlign w:val="center"/>
          </w:tcPr>
          <w:p w14:paraId="726B490B" w14:textId="77777777" w:rsidR="00D83A9D" w:rsidRPr="003E3A10" w:rsidRDefault="00D83A9D" w:rsidP="005A2732">
            <w:pPr>
              <w:suppressAutoHyphens/>
              <w:jc w:val="center"/>
              <w:rPr>
                <w:b/>
                <w:color w:val="000000"/>
                <w:lang w:eastAsia="ar-SA"/>
              </w:rPr>
            </w:pPr>
            <w:r>
              <w:rPr>
                <w:b/>
                <w:color w:val="000000"/>
                <w:lang w:eastAsia="ar-SA"/>
              </w:rPr>
              <w:t>3340</w:t>
            </w:r>
          </w:p>
        </w:tc>
        <w:tc>
          <w:tcPr>
            <w:tcW w:w="1345" w:type="dxa"/>
            <w:tcBorders>
              <w:top w:val="single" w:sz="4" w:space="0" w:color="000000"/>
              <w:left w:val="single" w:sz="4" w:space="0" w:color="000000"/>
              <w:bottom w:val="single" w:sz="4" w:space="0" w:color="000000"/>
            </w:tcBorders>
            <w:shd w:val="clear" w:color="auto" w:fill="FFFFFF"/>
            <w:vAlign w:val="center"/>
          </w:tcPr>
          <w:p w14:paraId="18DE3278" w14:textId="77777777" w:rsidR="00D83A9D" w:rsidRPr="003E3A10" w:rsidRDefault="00D83A9D" w:rsidP="005A2732">
            <w:pPr>
              <w:suppressAutoHyphens/>
              <w:jc w:val="center"/>
              <w:rPr>
                <w:b/>
                <w:color w:val="000000"/>
                <w:lang w:eastAsia="ar-SA"/>
              </w:rPr>
            </w:pPr>
            <w:r>
              <w:rPr>
                <w:b/>
                <w:color w:val="000000"/>
                <w:lang w:eastAsia="ar-SA"/>
              </w:rPr>
              <w:t>223,73</w:t>
            </w:r>
          </w:p>
        </w:tc>
        <w:tc>
          <w:tcPr>
            <w:tcW w:w="1207" w:type="dxa"/>
            <w:tcBorders>
              <w:top w:val="single" w:sz="4" w:space="0" w:color="000000"/>
              <w:left w:val="single" w:sz="4" w:space="0" w:color="000000"/>
              <w:bottom w:val="single" w:sz="4" w:space="0" w:color="000000"/>
            </w:tcBorders>
            <w:shd w:val="clear" w:color="auto" w:fill="FFFFFF"/>
            <w:vAlign w:val="center"/>
          </w:tcPr>
          <w:p w14:paraId="1F42E8A8" w14:textId="77777777" w:rsidR="00D83A9D" w:rsidRPr="003E3A10" w:rsidRDefault="00D83A9D" w:rsidP="005A2732">
            <w:pPr>
              <w:suppressAutoHyphens/>
              <w:jc w:val="center"/>
              <w:rPr>
                <w:b/>
                <w:color w:val="000000"/>
                <w:lang w:eastAsia="ar-SA"/>
              </w:rPr>
            </w:pPr>
            <w:r>
              <w:rPr>
                <w:b/>
                <w:color w:val="000000"/>
                <w:lang w:eastAsia="ar-SA"/>
              </w:rPr>
              <w:t>10,52</w:t>
            </w:r>
          </w:p>
        </w:tc>
        <w:tc>
          <w:tcPr>
            <w:tcW w:w="1134" w:type="dxa"/>
            <w:tcBorders>
              <w:top w:val="single" w:sz="4" w:space="0" w:color="000000"/>
              <w:left w:val="single" w:sz="4" w:space="0" w:color="000000"/>
              <w:bottom w:val="single" w:sz="4" w:space="0" w:color="000000"/>
            </w:tcBorders>
            <w:shd w:val="clear" w:color="auto" w:fill="FFFFFF"/>
            <w:vAlign w:val="center"/>
          </w:tcPr>
          <w:p w14:paraId="64E43E4F" w14:textId="77777777" w:rsidR="00D83A9D" w:rsidRPr="003E3A10" w:rsidRDefault="00D83A9D" w:rsidP="005A2732">
            <w:pPr>
              <w:suppressAutoHyphens/>
              <w:jc w:val="center"/>
              <w:rPr>
                <w:b/>
                <w:bCs/>
                <w:color w:val="000000"/>
                <w:lang w:eastAsia="ar-SA"/>
              </w:rPr>
            </w:pPr>
            <w:r>
              <w:rPr>
                <w:b/>
                <w:bCs/>
                <w:color w:val="000000"/>
                <w:lang w:eastAsia="ar-SA"/>
              </w:rPr>
              <w:t>21,27</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74F44" w14:textId="77777777" w:rsidR="00D83A9D" w:rsidRPr="00940FD4" w:rsidRDefault="00D83A9D" w:rsidP="005A2732">
            <w:pPr>
              <w:suppressAutoHyphens/>
              <w:jc w:val="center"/>
              <w:rPr>
                <w:b/>
                <w:color w:val="000000"/>
                <w:lang w:eastAsia="ar-SA"/>
              </w:rPr>
            </w:pPr>
            <w:r>
              <w:rPr>
                <w:b/>
                <w:color w:val="000000"/>
                <w:lang w:eastAsia="ar-SA"/>
              </w:rPr>
              <w:t>6,47</w:t>
            </w:r>
          </w:p>
        </w:tc>
      </w:tr>
      <w:tr w:rsidR="00D83A9D" w:rsidRPr="003E3A10" w14:paraId="4982C4B5" w14:textId="77777777" w:rsidTr="002252DC">
        <w:tblPrEx>
          <w:tblCellMar>
            <w:left w:w="108" w:type="dxa"/>
            <w:right w:w="108" w:type="dxa"/>
          </w:tblCellMar>
        </w:tblPrEx>
        <w:trPr>
          <w:trHeight w:val="214"/>
          <w:jc w:val="center"/>
        </w:trPr>
        <w:tc>
          <w:tcPr>
            <w:tcW w:w="2266" w:type="dxa"/>
            <w:tcBorders>
              <w:top w:val="single" w:sz="4" w:space="0" w:color="000000"/>
              <w:left w:val="single" w:sz="4" w:space="0" w:color="000000"/>
              <w:bottom w:val="single" w:sz="4" w:space="0" w:color="000000"/>
            </w:tcBorders>
            <w:shd w:val="clear" w:color="auto" w:fill="FFFFFF"/>
            <w:vAlign w:val="center"/>
          </w:tcPr>
          <w:p w14:paraId="492CC125" w14:textId="77777777" w:rsidR="00D83A9D" w:rsidRPr="003E3A10" w:rsidRDefault="00D83A9D" w:rsidP="005A2732">
            <w:pPr>
              <w:suppressAutoHyphens/>
              <w:jc w:val="both"/>
              <w:rPr>
                <w:color w:val="000000"/>
                <w:lang w:eastAsia="ar-SA"/>
              </w:rPr>
            </w:pPr>
            <w:r>
              <w:rPr>
                <w:bCs/>
                <w:color w:val="000000"/>
                <w:lang w:eastAsia="ar-SA"/>
              </w:rPr>
              <w:t>Stebėjimo paslauga</w:t>
            </w:r>
          </w:p>
        </w:tc>
        <w:tc>
          <w:tcPr>
            <w:tcW w:w="1065" w:type="dxa"/>
            <w:tcBorders>
              <w:top w:val="single" w:sz="4" w:space="0" w:color="000000"/>
              <w:left w:val="single" w:sz="4" w:space="0" w:color="000000"/>
              <w:bottom w:val="single" w:sz="4" w:space="0" w:color="000000"/>
            </w:tcBorders>
            <w:shd w:val="clear" w:color="auto" w:fill="FFFFFF"/>
            <w:vAlign w:val="center"/>
          </w:tcPr>
          <w:p w14:paraId="54FA7F35" w14:textId="77777777" w:rsidR="00D83A9D" w:rsidRPr="003E3A10" w:rsidRDefault="00D83A9D" w:rsidP="005A2732">
            <w:pPr>
              <w:suppressAutoHyphens/>
              <w:jc w:val="center"/>
              <w:rPr>
                <w:color w:val="000000"/>
                <w:lang w:eastAsia="ar-SA"/>
              </w:rPr>
            </w:pPr>
            <w:r>
              <w:rPr>
                <w:color w:val="000000"/>
                <w:lang w:eastAsia="ar-SA"/>
              </w:rPr>
              <w:t>3</w:t>
            </w:r>
          </w:p>
        </w:tc>
        <w:tc>
          <w:tcPr>
            <w:tcW w:w="1134" w:type="dxa"/>
            <w:tcBorders>
              <w:top w:val="single" w:sz="4" w:space="0" w:color="000000"/>
              <w:left w:val="single" w:sz="4" w:space="0" w:color="000000"/>
              <w:bottom w:val="single" w:sz="4" w:space="0" w:color="000000"/>
            </w:tcBorders>
            <w:shd w:val="clear" w:color="auto" w:fill="FFFFFF"/>
            <w:vAlign w:val="center"/>
          </w:tcPr>
          <w:p w14:paraId="28EEFB22" w14:textId="77777777" w:rsidR="00D83A9D" w:rsidRPr="003E3A10" w:rsidRDefault="00D83A9D" w:rsidP="005A2732">
            <w:pPr>
              <w:suppressAutoHyphens/>
              <w:jc w:val="center"/>
              <w:rPr>
                <w:color w:val="000000"/>
                <w:lang w:eastAsia="ar-SA"/>
              </w:rPr>
            </w:pPr>
            <w:r>
              <w:rPr>
                <w:color w:val="000000"/>
                <w:lang w:eastAsia="ar-SA"/>
              </w:rPr>
              <w:t>1677</w:t>
            </w:r>
          </w:p>
        </w:tc>
        <w:tc>
          <w:tcPr>
            <w:tcW w:w="1345" w:type="dxa"/>
            <w:tcBorders>
              <w:top w:val="single" w:sz="4" w:space="0" w:color="000000"/>
              <w:left w:val="single" w:sz="4" w:space="0" w:color="000000"/>
              <w:bottom w:val="single" w:sz="4" w:space="0" w:color="000000"/>
            </w:tcBorders>
            <w:shd w:val="clear" w:color="auto" w:fill="FFFFFF"/>
            <w:vAlign w:val="center"/>
          </w:tcPr>
          <w:p w14:paraId="732509E3" w14:textId="77777777" w:rsidR="00D83A9D" w:rsidRPr="003E3A10" w:rsidRDefault="00D83A9D" w:rsidP="005A2732">
            <w:pPr>
              <w:suppressAutoHyphens/>
              <w:jc w:val="center"/>
              <w:rPr>
                <w:color w:val="000000"/>
                <w:lang w:eastAsia="ar-SA"/>
              </w:rPr>
            </w:pPr>
            <w:r>
              <w:rPr>
                <w:color w:val="000000"/>
                <w:lang w:eastAsia="ar-SA"/>
              </w:rPr>
              <w:t>559,00</w:t>
            </w:r>
          </w:p>
        </w:tc>
        <w:tc>
          <w:tcPr>
            <w:tcW w:w="1207" w:type="dxa"/>
            <w:tcBorders>
              <w:top w:val="single" w:sz="4" w:space="0" w:color="000000"/>
              <w:left w:val="single" w:sz="4" w:space="0" w:color="000000"/>
              <w:bottom w:val="single" w:sz="4" w:space="0" w:color="000000"/>
            </w:tcBorders>
            <w:shd w:val="clear" w:color="auto" w:fill="FFFFFF"/>
            <w:vAlign w:val="center"/>
          </w:tcPr>
          <w:p w14:paraId="6EF92EB1" w14:textId="77777777" w:rsidR="00D83A9D" w:rsidRPr="003E3A10" w:rsidRDefault="00D83A9D" w:rsidP="005A2732">
            <w:pPr>
              <w:suppressAutoHyphens/>
              <w:jc w:val="center"/>
              <w:rPr>
                <w:color w:val="000000"/>
                <w:lang w:eastAsia="ar-SA"/>
              </w:rPr>
            </w:pPr>
            <w:r>
              <w:rPr>
                <w:color w:val="000000"/>
                <w:lang w:eastAsia="ar-SA"/>
              </w:rPr>
              <w:t>1,00</w:t>
            </w:r>
          </w:p>
        </w:tc>
        <w:tc>
          <w:tcPr>
            <w:tcW w:w="1134" w:type="dxa"/>
            <w:tcBorders>
              <w:top w:val="single" w:sz="4" w:space="0" w:color="000000"/>
              <w:left w:val="single" w:sz="4" w:space="0" w:color="000000"/>
              <w:bottom w:val="single" w:sz="4" w:space="0" w:color="000000"/>
            </w:tcBorders>
            <w:shd w:val="clear" w:color="auto" w:fill="FFFFFF"/>
            <w:vAlign w:val="center"/>
          </w:tcPr>
          <w:p w14:paraId="6881256C" w14:textId="77777777" w:rsidR="00D83A9D" w:rsidRPr="003E3A10" w:rsidRDefault="00D83A9D" w:rsidP="005A2732">
            <w:pPr>
              <w:suppressAutoHyphens/>
              <w:jc w:val="center"/>
              <w:rPr>
                <w:color w:val="000000"/>
                <w:lang w:eastAsia="ar-SA"/>
              </w:rPr>
            </w:pPr>
            <w:r>
              <w:rPr>
                <w:color w:val="000000"/>
                <w:lang w:eastAsia="ar-SA"/>
              </w:rPr>
              <w:t>559,00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59A71" w14:textId="77777777" w:rsidR="00D83A9D" w:rsidRPr="003E3A10" w:rsidRDefault="00D83A9D" w:rsidP="005A2732">
            <w:pPr>
              <w:suppressAutoHyphens/>
              <w:jc w:val="center"/>
              <w:rPr>
                <w:color w:val="000000"/>
                <w:lang w:eastAsia="ar-SA"/>
              </w:rPr>
            </w:pPr>
            <w:r>
              <w:rPr>
                <w:color w:val="000000"/>
                <w:lang w:eastAsia="ar-SA"/>
              </w:rPr>
              <w:t>0,00</w:t>
            </w:r>
          </w:p>
        </w:tc>
      </w:tr>
    </w:tbl>
    <w:p w14:paraId="38C11D8F" w14:textId="77777777" w:rsidR="00D83A9D" w:rsidRDefault="00D83A9D" w:rsidP="00F35CC7">
      <w:pPr>
        <w:suppressAutoHyphens/>
        <w:rPr>
          <w:b/>
          <w:color w:val="000000"/>
          <w:lang w:eastAsia="ar-SA"/>
        </w:rPr>
      </w:pPr>
    </w:p>
    <w:p w14:paraId="6397CD91" w14:textId="77777777" w:rsidR="00D83A9D" w:rsidRPr="003E3A10" w:rsidRDefault="00D83A9D" w:rsidP="00D83A9D">
      <w:pPr>
        <w:suppressAutoHyphens/>
        <w:jc w:val="center"/>
        <w:rPr>
          <w:b/>
          <w:color w:val="000000"/>
          <w:lang w:eastAsia="ar-SA"/>
        </w:rPr>
      </w:pPr>
      <w:r>
        <w:rPr>
          <w:b/>
          <w:color w:val="000000"/>
          <w:lang w:eastAsia="ar-SA"/>
        </w:rPr>
        <w:t>Pagrindiniai rodikliai 2023–2022</w:t>
      </w:r>
      <w:r w:rsidRPr="003E3A10">
        <w:rPr>
          <w:b/>
          <w:color w:val="000000"/>
          <w:lang w:eastAsia="ar-SA"/>
        </w:rPr>
        <w:t xml:space="preserve"> m.</w:t>
      </w:r>
    </w:p>
    <w:p w14:paraId="51B60C9D" w14:textId="77777777" w:rsidR="00D83A9D" w:rsidRDefault="00D83A9D" w:rsidP="00D83A9D">
      <w:pPr>
        <w:suppressAutoHyphens/>
        <w:jc w:val="center"/>
        <w:rPr>
          <w:b/>
          <w:color w:val="000000"/>
          <w:lang w:eastAsia="ar-SA"/>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0"/>
        <w:gridCol w:w="851"/>
        <w:gridCol w:w="882"/>
        <w:gridCol w:w="992"/>
        <w:gridCol w:w="992"/>
        <w:gridCol w:w="966"/>
        <w:gridCol w:w="987"/>
        <w:gridCol w:w="851"/>
      </w:tblGrid>
      <w:tr w:rsidR="005765A4" w:rsidRPr="003E3A10" w14:paraId="02309849" w14:textId="77777777" w:rsidTr="00CB444E">
        <w:trPr>
          <w:trHeight w:val="225"/>
        </w:trPr>
        <w:tc>
          <w:tcPr>
            <w:tcW w:w="1843" w:type="dxa"/>
            <w:vMerge w:val="restart"/>
            <w:shd w:val="clear" w:color="auto" w:fill="auto"/>
          </w:tcPr>
          <w:p w14:paraId="500ED42D" w14:textId="77777777" w:rsidR="00D83A9D" w:rsidRDefault="00D83A9D">
            <w:pPr>
              <w:suppressAutoHyphens/>
              <w:spacing w:line="100" w:lineRule="atLeast"/>
              <w:jc w:val="center"/>
              <w:rPr>
                <w:color w:val="000000"/>
                <w:lang w:eastAsia="ar-SA"/>
              </w:rPr>
            </w:pPr>
            <w:r>
              <w:rPr>
                <w:color w:val="000000"/>
                <w:lang w:eastAsia="ar-SA"/>
              </w:rPr>
              <w:t>Skyrius</w:t>
            </w:r>
          </w:p>
        </w:tc>
        <w:tc>
          <w:tcPr>
            <w:tcW w:w="1701" w:type="dxa"/>
            <w:gridSpan w:val="2"/>
            <w:shd w:val="clear" w:color="auto" w:fill="auto"/>
          </w:tcPr>
          <w:p w14:paraId="63EEA6D3" w14:textId="77777777" w:rsidR="00D83A9D" w:rsidRDefault="00D83A9D">
            <w:pPr>
              <w:suppressAutoHyphens/>
              <w:spacing w:line="100" w:lineRule="atLeast"/>
              <w:jc w:val="center"/>
              <w:rPr>
                <w:color w:val="000000"/>
                <w:lang w:eastAsia="ar-SA"/>
              </w:rPr>
            </w:pPr>
            <w:r>
              <w:rPr>
                <w:color w:val="000000"/>
                <w:lang w:eastAsia="ar-SA"/>
              </w:rPr>
              <w:t>Lovų skaičius</w:t>
            </w:r>
          </w:p>
        </w:tc>
        <w:tc>
          <w:tcPr>
            <w:tcW w:w="1874" w:type="dxa"/>
            <w:gridSpan w:val="2"/>
            <w:shd w:val="clear" w:color="auto" w:fill="auto"/>
          </w:tcPr>
          <w:p w14:paraId="5582DCBE" w14:textId="77777777" w:rsidR="00D83A9D" w:rsidRDefault="00D83A9D">
            <w:pPr>
              <w:suppressAutoHyphens/>
              <w:spacing w:line="100" w:lineRule="atLeast"/>
              <w:jc w:val="center"/>
              <w:rPr>
                <w:color w:val="000000"/>
                <w:lang w:eastAsia="ar-SA"/>
              </w:rPr>
            </w:pPr>
            <w:r>
              <w:rPr>
                <w:color w:val="000000"/>
                <w:lang w:eastAsia="ar-SA"/>
              </w:rPr>
              <w:t>Gydėsi ligonių</w:t>
            </w:r>
          </w:p>
        </w:tc>
        <w:tc>
          <w:tcPr>
            <w:tcW w:w="1958" w:type="dxa"/>
            <w:gridSpan w:val="2"/>
            <w:shd w:val="clear" w:color="auto" w:fill="auto"/>
          </w:tcPr>
          <w:p w14:paraId="185B5B0A" w14:textId="77777777" w:rsidR="00D83A9D" w:rsidRDefault="00D83A9D">
            <w:pPr>
              <w:suppressAutoHyphens/>
              <w:spacing w:line="100" w:lineRule="atLeast"/>
              <w:jc w:val="center"/>
              <w:rPr>
                <w:color w:val="000000"/>
                <w:lang w:eastAsia="ar-SA"/>
              </w:rPr>
            </w:pPr>
            <w:r>
              <w:rPr>
                <w:color w:val="000000"/>
                <w:lang w:eastAsia="ar-SA"/>
              </w:rPr>
              <w:t>Lovos funkcionavimas</w:t>
            </w:r>
          </w:p>
        </w:tc>
        <w:tc>
          <w:tcPr>
            <w:tcW w:w="1838" w:type="dxa"/>
            <w:gridSpan w:val="2"/>
            <w:shd w:val="clear" w:color="auto" w:fill="auto"/>
          </w:tcPr>
          <w:p w14:paraId="03C04556" w14:textId="77777777" w:rsidR="00D83A9D" w:rsidRDefault="00D83A9D">
            <w:pPr>
              <w:suppressAutoHyphens/>
              <w:spacing w:line="100" w:lineRule="atLeast"/>
              <w:jc w:val="center"/>
              <w:rPr>
                <w:color w:val="000000"/>
                <w:lang w:eastAsia="ar-SA"/>
              </w:rPr>
            </w:pPr>
            <w:r>
              <w:rPr>
                <w:color w:val="000000"/>
                <w:lang w:eastAsia="ar-SA"/>
              </w:rPr>
              <w:t>Gydymo trukmė</w:t>
            </w:r>
          </w:p>
        </w:tc>
      </w:tr>
      <w:tr w:rsidR="005765A4" w:rsidRPr="003E3A10" w14:paraId="06DCF457" w14:textId="77777777" w:rsidTr="00CB444E">
        <w:trPr>
          <w:trHeight w:val="225"/>
        </w:trPr>
        <w:tc>
          <w:tcPr>
            <w:tcW w:w="1843" w:type="dxa"/>
            <w:vMerge/>
            <w:shd w:val="clear" w:color="auto" w:fill="auto"/>
          </w:tcPr>
          <w:p w14:paraId="1D4EEA29" w14:textId="77777777" w:rsidR="00D83A9D" w:rsidRDefault="00D83A9D">
            <w:pPr>
              <w:suppressAutoHyphens/>
              <w:snapToGrid w:val="0"/>
              <w:spacing w:line="100" w:lineRule="atLeast"/>
              <w:jc w:val="center"/>
              <w:rPr>
                <w:color w:val="000000"/>
                <w:lang w:eastAsia="ar-SA"/>
              </w:rPr>
            </w:pPr>
          </w:p>
        </w:tc>
        <w:tc>
          <w:tcPr>
            <w:tcW w:w="850" w:type="dxa"/>
            <w:shd w:val="clear" w:color="auto" w:fill="auto"/>
          </w:tcPr>
          <w:p w14:paraId="7779DEDE" w14:textId="77777777" w:rsidR="00D83A9D" w:rsidRDefault="00D83A9D">
            <w:pPr>
              <w:suppressAutoHyphens/>
              <w:spacing w:line="100" w:lineRule="atLeast"/>
              <w:jc w:val="center"/>
              <w:rPr>
                <w:color w:val="000000"/>
                <w:lang w:eastAsia="ar-SA"/>
              </w:rPr>
            </w:pPr>
            <w:r>
              <w:rPr>
                <w:color w:val="000000"/>
                <w:lang w:eastAsia="ar-SA"/>
              </w:rPr>
              <w:t>2023 m.</w:t>
            </w:r>
          </w:p>
        </w:tc>
        <w:tc>
          <w:tcPr>
            <w:tcW w:w="851" w:type="dxa"/>
            <w:shd w:val="clear" w:color="auto" w:fill="auto"/>
          </w:tcPr>
          <w:p w14:paraId="1967CF6E" w14:textId="77777777" w:rsidR="00D83A9D" w:rsidRDefault="00D83A9D">
            <w:pPr>
              <w:suppressAutoHyphens/>
              <w:spacing w:line="100" w:lineRule="atLeast"/>
              <w:jc w:val="center"/>
              <w:rPr>
                <w:color w:val="000000"/>
                <w:lang w:eastAsia="ar-SA"/>
              </w:rPr>
            </w:pPr>
            <w:r>
              <w:rPr>
                <w:color w:val="000000"/>
                <w:lang w:eastAsia="ar-SA"/>
              </w:rPr>
              <w:t>2022 m.</w:t>
            </w:r>
          </w:p>
        </w:tc>
        <w:tc>
          <w:tcPr>
            <w:tcW w:w="882" w:type="dxa"/>
            <w:shd w:val="clear" w:color="auto" w:fill="auto"/>
          </w:tcPr>
          <w:p w14:paraId="3E8D6E47" w14:textId="77777777" w:rsidR="00D83A9D" w:rsidRDefault="00D83A9D">
            <w:pPr>
              <w:suppressAutoHyphens/>
              <w:spacing w:line="100" w:lineRule="atLeast"/>
              <w:jc w:val="center"/>
              <w:rPr>
                <w:color w:val="000000"/>
                <w:lang w:eastAsia="ar-SA"/>
              </w:rPr>
            </w:pPr>
            <w:r>
              <w:rPr>
                <w:color w:val="000000"/>
                <w:lang w:eastAsia="ar-SA"/>
              </w:rPr>
              <w:t>2023 m.</w:t>
            </w:r>
          </w:p>
        </w:tc>
        <w:tc>
          <w:tcPr>
            <w:tcW w:w="992" w:type="dxa"/>
            <w:shd w:val="clear" w:color="auto" w:fill="auto"/>
          </w:tcPr>
          <w:p w14:paraId="52CC5FED" w14:textId="77777777" w:rsidR="00D83A9D" w:rsidRDefault="00D83A9D">
            <w:pPr>
              <w:suppressAutoHyphens/>
              <w:spacing w:line="100" w:lineRule="atLeast"/>
              <w:jc w:val="center"/>
              <w:rPr>
                <w:color w:val="000000"/>
                <w:lang w:eastAsia="ar-SA"/>
              </w:rPr>
            </w:pPr>
            <w:r>
              <w:rPr>
                <w:color w:val="000000"/>
                <w:lang w:eastAsia="ar-SA"/>
              </w:rPr>
              <w:t>2022 m.</w:t>
            </w:r>
          </w:p>
        </w:tc>
        <w:tc>
          <w:tcPr>
            <w:tcW w:w="992" w:type="dxa"/>
            <w:shd w:val="clear" w:color="auto" w:fill="auto"/>
          </w:tcPr>
          <w:p w14:paraId="0588E18A" w14:textId="77777777" w:rsidR="00D83A9D" w:rsidRDefault="00D83A9D">
            <w:pPr>
              <w:suppressAutoHyphens/>
              <w:spacing w:line="100" w:lineRule="atLeast"/>
              <w:jc w:val="center"/>
              <w:rPr>
                <w:color w:val="000000"/>
                <w:lang w:eastAsia="ar-SA"/>
              </w:rPr>
            </w:pPr>
            <w:r>
              <w:rPr>
                <w:color w:val="000000"/>
                <w:lang w:eastAsia="ar-SA"/>
              </w:rPr>
              <w:t>2023 m.</w:t>
            </w:r>
          </w:p>
        </w:tc>
        <w:tc>
          <w:tcPr>
            <w:tcW w:w="966" w:type="dxa"/>
            <w:shd w:val="clear" w:color="auto" w:fill="auto"/>
          </w:tcPr>
          <w:p w14:paraId="6F4127D2" w14:textId="77777777" w:rsidR="00D83A9D" w:rsidRDefault="00D83A9D">
            <w:pPr>
              <w:suppressAutoHyphens/>
              <w:spacing w:line="100" w:lineRule="atLeast"/>
              <w:jc w:val="center"/>
              <w:rPr>
                <w:color w:val="000000"/>
                <w:lang w:eastAsia="ar-SA"/>
              </w:rPr>
            </w:pPr>
            <w:r>
              <w:rPr>
                <w:color w:val="000000"/>
                <w:lang w:eastAsia="ar-SA"/>
              </w:rPr>
              <w:t>2022 m.</w:t>
            </w:r>
          </w:p>
        </w:tc>
        <w:tc>
          <w:tcPr>
            <w:tcW w:w="987" w:type="dxa"/>
            <w:shd w:val="clear" w:color="auto" w:fill="auto"/>
          </w:tcPr>
          <w:p w14:paraId="31A1A870" w14:textId="77777777" w:rsidR="00D83A9D" w:rsidRDefault="00D83A9D">
            <w:pPr>
              <w:suppressAutoHyphens/>
              <w:spacing w:line="100" w:lineRule="atLeast"/>
              <w:jc w:val="center"/>
              <w:rPr>
                <w:color w:val="000000"/>
                <w:lang w:eastAsia="ar-SA"/>
              </w:rPr>
            </w:pPr>
            <w:r>
              <w:rPr>
                <w:color w:val="000000"/>
                <w:lang w:eastAsia="ar-SA"/>
              </w:rPr>
              <w:t>2023 m.</w:t>
            </w:r>
          </w:p>
        </w:tc>
        <w:tc>
          <w:tcPr>
            <w:tcW w:w="851" w:type="dxa"/>
            <w:shd w:val="clear" w:color="auto" w:fill="auto"/>
          </w:tcPr>
          <w:p w14:paraId="21C7A1FD" w14:textId="77777777" w:rsidR="00F35CC7" w:rsidRDefault="00D83A9D">
            <w:pPr>
              <w:suppressAutoHyphens/>
              <w:spacing w:line="100" w:lineRule="atLeast"/>
              <w:jc w:val="center"/>
              <w:rPr>
                <w:color w:val="000000"/>
                <w:lang w:eastAsia="ar-SA"/>
              </w:rPr>
            </w:pPr>
            <w:r>
              <w:rPr>
                <w:color w:val="000000"/>
                <w:lang w:eastAsia="ar-SA"/>
              </w:rPr>
              <w:t xml:space="preserve">2022 </w:t>
            </w:r>
          </w:p>
          <w:p w14:paraId="029E1D76" w14:textId="77777777" w:rsidR="00D83A9D" w:rsidRDefault="00D83A9D">
            <w:pPr>
              <w:suppressAutoHyphens/>
              <w:spacing w:line="100" w:lineRule="atLeast"/>
              <w:jc w:val="center"/>
              <w:rPr>
                <w:color w:val="000000"/>
                <w:lang w:eastAsia="ar-SA"/>
              </w:rPr>
            </w:pPr>
            <w:r>
              <w:rPr>
                <w:color w:val="000000"/>
                <w:lang w:eastAsia="ar-SA"/>
              </w:rPr>
              <w:t>m.</w:t>
            </w:r>
          </w:p>
        </w:tc>
      </w:tr>
      <w:tr w:rsidR="005765A4" w:rsidRPr="003E3A10" w14:paraId="0D2C2909" w14:textId="77777777" w:rsidTr="00CB444E">
        <w:trPr>
          <w:trHeight w:val="225"/>
        </w:trPr>
        <w:tc>
          <w:tcPr>
            <w:tcW w:w="1843" w:type="dxa"/>
            <w:shd w:val="clear" w:color="auto" w:fill="auto"/>
          </w:tcPr>
          <w:p w14:paraId="6596511F" w14:textId="77777777" w:rsidR="00D83A9D" w:rsidRDefault="00D83A9D">
            <w:pPr>
              <w:suppressAutoHyphens/>
              <w:spacing w:line="100" w:lineRule="atLeast"/>
              <w:rPr>
                <w:color w:val="000000"/>
                <w:lang w:eastAsia="ar-SA"/>
              </w:rPr>
            </w:pPr>
            <w:r>
              <w:rPr>
                <w:color w:val="000000"/>
                <w:lang w:eastAsia="ar-SA"/>
              </w:rPr>
              <w:t>Traumatologijos</w:t>
            </w:r>
          </w:p>
        </w:tc>
        <w:tc>
          <w:tcPr>
            <w:tcW w:w="850" w:type="dxa"/>
            <w:shd w:val="clear" w:color="auto" w:fill="auto"/>
            <w:vAlign w:val="center"/>
          </w:tcPr>
          <w:p w14:paraId="52B306D7" w14:textId="77777777" w:rsidR="00D83A9D" w:rsidRDefault="00D83A9D" w:rsidP="00CB444E">
            <w:pPr>
              <w:suppressAutoHyphens/>
              <w:jc w:val="center"/>
              <w:rPr>
                <w:color w:val="000000"/>
                <w:lang w:eastAsia="ar-SA"/>
              </w:rPr>
            </w:pPr>
            <w:r>
              <w:rPr>
                <w:color w:val="000000"/>
                <w:lang w:eastAsia="ar-SA"/>
              </w:rPr>
              <w:t>10</w:t>
            </w:r>
          </w:p>
        </w:tc>
        <w:tc>
          <w:tcPr>
            <w:tcW w:w="851" w:type="dxa"/>
            <w:shd w:val="clear" w:color="auto" w:fill="auto"/>
            <w:vAlign w:val="center"/>
          </w:tcPr>
          <w:p w14:paraId="391A48F0" w14:textId="77777777" w:rsidR="00D83A9D" w:rsidRDefault="00D83A9D" w:rsidP="00CB444E">
            <w:pPr>
              <w:suppressAutoHyphens/>
              <w:spacing w:line="100" w:lineRule="atLeast"/>
              <w:jc w:val="center"/>
              <w:rPr>
                <w:color w:val="000000"/>
                <w:lang w:eastAsia="ar-SA"/>
              </w:rPr>
            </w:pPr>
            <w:r>
              <w:rPr>
                <w:color w:val="000000"/>
                <w:lang w:eastAsia="ar-SA"/>
              </w:rPr>
              <w:t>10</w:t>
            </w:r>
          </w:p>
        </w:tc>
        <w:tc>
          <w:tcPr>
            <w:tcW w:w="882" w:type="dxa"/>
            <w:shd w:val="clear" w:color="auto" w:fill="auto"/>
            <w:vAlign w:val="center"/>
          </w:tcPr>
          <w:p w14:paraId="406CE911" w14:textId="77777777" w:rsidR="00D83A9D" w:rsidRDefault="00D83A9D" w:rsidP="00CB444E">
            <w:pPr>
              <w:suppressAutoHyphens/>
              <w:jc w:val="center"/>
              <w:rPr>
                <w:color w:val="000000"/>
                <w:lang w:eastAsia="ar-SA"/>
              </w:rPr>
            </w:pPr>
            <w:r>
              <w:rPr>
                <w:color w:val="000000"/>
                <w:lang w:eastAsia="ar-SA"/>
              </w:rPr>
              <w:t>517</w:t>
            </w:r>
          </w:p>
        </w:tc>
        <w:tc>
          <w:tcPr>
            <w:tcW w:w="992" w:type="dxa"/>
            <w:shd w:val="clear" w:color="auto" w:fill="auto"/>
            <w:vAlign w:val="center"/>
          </w:tcPr>
          <w:p w14:paraId="2D360EC3" w14:textId="77777777" w:rsidR="00D83A9D" w:rsidRDefault="00D83A9D" w:rsidP="00CB444E">
            <w:pPr>
              <w:suppressAutoHyphens/>
              <w:jc w:val="center"/>
              <w:rPr>
                <w:color w:val="000000"/>
                <w:lang w:eastAsia="ar-SA"/>
              </w:rPr>
            </w:pPr>
            <w:r>
              <w:rPr>
                <w:color w:val="000000"/>
                <w:lang w:eastAsia="ar-SA"/>
              </w:rPr>
              <w:t>443</w:t>
            </w:r>
          </w:p>
        </w:tc>
        <w:tc>
          <w:tcPr>
            <w:tcW w:w="992" w:type="dxa"/>
            <w:shd w:val="clear" w:color="auto" w:fill="auto"/>
            <w:vAlign w:val="center"/>
          </w:tcPr>
          <w:p w14:paraId="0DE123A9" w14:textId="77777777" w:rsidR="00D83A9D" w:rsidRDefault="00D83A9D" w:rsidP="00CB444E">
            <w:pPr>
              <w:suppressAutoHyphens/>
              <w:jc w:val="center"/>
              <w:rPr>
                <w:color w:val="000000"/>
                <w:lang w:eastAsia="ar-SA"/>
              </w:rPr>
            </w:pPr>
            <w:r>
              <w:rPr>
                <w:color w:val="000000"/>
                <w:lang w:eastAsia="ar-SA"/>
              </w:rPr>
              <w:t>146,00</w:t>
            </w:r>
          </w:p>
        </w:tc>
        <w:tc>
          <w:tcPr>
            <w:tcW w:w="966" w:type="dxa"/>
            <w:shd w:val="clear" w:color="auto" w:fill="auto"/>
            <w:vAlign w:val="center"/>
          </w:tcPr>
          <w:p w14:paraId="1121D58D" w14:textId="77777777" w:rsidR="00D83A9D" w:rsidRDefault="00D83A9D" w:rsidP="00CB444E">
            <w:pPr>
              <w:suppressAutoHyphens/>
              <w:jc w:val="center"/>
              <w:rPr>
                <w:color w:val="000000"/>
                <w:lang w:eastAsia="ar-SA"/>
              </w:rPr>
            </w:pPr>
            <w:r>
              <w:rPr>
                <w:color w:val="000000"/>
                <w:lang w:eastAsia="ar-SA"/>
              </w:rPr>
              <w:t>143,00</w:t>
            </w:r>
          </w:p>
        </w:tc>
        <w:tc>
          <w:tcPr>
            <w:tcW w:w="987" w:type="dxa"/>
            <w:shd w:val="clear" w:color="auto" w:fill="auto"/>
            <w:vAlign w:val="center"/>
          </w:tcPr>
          <w:p w14:paraId="5A0A3CD1" w14:textId="77777777" w:rsidR="00D83A9D" w:rsidRDefault="00D83A9D" w:rsidP="00CB444E">
            <w:pPr>
              <w:suppressAutoHyphens/>
              <w:jc w:val="center"/>
              <w:rPr>
                <w:color w:val="000000"/>
                <w:lang w:eastAsia="ar-SA"/>
              </w:rPr>
            </w:pPr>
            <w:r>
              <w:rPr>
                <w:color w:val="000000"/>
                <w:lang w:eastAsia="ar-SA"/>
              </w:rPr>
              <w:t>2,82</w:t>
            </w:r>
          </w:p>
        </w:tc>
        <w:tc>
          <w:tcPr>
            <w:tcW w:w="851" w:type="dxa"/>
            <w:shd w:val="clear" w:color="auto" w:fill="auto"/>
            <w:vAlign w:val="center"/>
          </w:tcPr>
          <w:p w14:paraId="55CBF96A" w14:textId="77777777" w:rsidR="00D83A9D" w:rsidRDefault="00D83A9D" w:rsidP="00CB444E">
            <w:pPr>
              <w:suppressAutoHyphens/>
              <w:jc w:val="center"/>
              <w:rPr>
                <w:color w:val="000000"/>
                <w:lang w:eastAsia="ar-SA"/>
              </w:rPr>
            </w:pPr>
            <w:r>
              <w:rPr>
                <w:color w:val="000000"/>
                <w:lang w:eastAsia="ar-SA"/>
              </w:rPr>
              <w:t>3,23</w:t>
            </w:r>
          </w:p>
        </w:tc>
      </w:tr>
      <w:tr w:rsidR="005765A4" w:rsidRPr="003E3A10" w14:paraId="3FEFA857" w14:textId="77777777" w:rsidTr="00CB444E">
        <w:trPr>
          <w:trHeight w:val="225"/>
        </w:trPr>
        <w:tc>
          <w:tcPr>
            <w:tcW w:w="1843" w:type="dxa"/>
            <w:shd w:val="clear" w:color="auto" w:fill="auto"/>
          </w:tcPr>
          <w:p w14:paraId="722EE35B" w14:textId="77777777" w:rsidR="00D83A9D" w:rsidRDefault="00D83A9D">
            <w:pPr>
              <w:suppressAutoHyphens/>
              <w:spacing w:line="100" w:lineRule="atLeast"/>
              <w:rPr>
                <w:color w:val="000000"/>
                <w:lang w:eastAsia="ar-SA"/>
              </w:rPr>
            </w:pPr>
            <w:r>
              <w:rPr>
                <w:color w:val="000000"/>
                <w:lang w:eastAsia="ar-SA"/>
              </w:rPr>
              <w:lastRenderedPageBreak/>
              <w:t>Chirurgijos</w:t>
            </w:r>
          </w:p>
        </w:tc>
        <w:tc>
          <w:tcPr>
            <w:tcW w:w="850" w:type="dxa"/>
            <w:shd w:val="clear" w:color="auto" w:fill="auto"/>
            <w:vAlign w:val="center"/>
          </w:tcPr>
          <w:p w14:paraId="0BD516E5" w14:textId="77777777" w:rsidR="00D83A9D" w:rsidRDefault="00D83A9D" w:rsidP="00CB444E">
            <w:pPr>
              <w:suppressAutoHyphens/>
              <w:jc w:val="center"/>
              <w:rPr>
                <w:color w:val="000000"/>
                <w:lang w:eastAsia="ar-SA"/>
              </w:rPr>
            </w:pPr>
            <w:r>
              <w:rPr>
                <w:color w:val="000000"/>
                <w:lang w:eastAsia="ar-SA"/>
              </w:rPr>
              <w:t>14</w:t>
            </w:r>
          </w:p>
        </w:tc>
        <w:tc>
          <w:tcPr>
            <w:tcW w:w="851" w:type="dxa"/>
            <w:shd w:val="clear" w:color="auto" w:fill="auto"/>
            <w:vAlign w:val="center"/>
          </w:tcPr>
          <w:p w14:paraId="08DBF3FC" w14:textId="77777777" w:rsidR="00D83A9D" w:rsidRDefault="00D83A9D" w:rsidP="00CB444E">
            <w:pPr>
              <w:suppressAutoHyphens/>
              <w:spacing w:line="100" w:lineRule="atLeast"/>
              <w:jc w:val="center"/>
              <w:rPr>
                <w:color w:val="000000"/>
                <w:lang w:eastAsia="ar-SA"/>
              </w:rPr>
            </w:pPr>
            <w:r>
              <w:rPr>
                <w:color w:val="000000"/>
                <w:lang w:eastAsia="ar-SA"/>
              </w:rPr>
              <w:t>14</w:t>
            </w:r>
          </w:p>
        </w:tc>
        <w:tc>
          <w:tcPr>
            <w:tcW w:w="882" w:type="dxa"/>
            <w:shd w:val="clear" w:color="auto" w:fill="auto"/>
            <w:vAlign w:val="center"/>
          </w:tcPr>
          <w:p w14:paraId="792BC523" w14:textId="77777777" w:rsidR="00D83A9D" w:rsidRDefault="00D83A9D" w:rsidP="00CB444E">
            <w:pPr>
              <w:suppressAutoHyphens/>
              <w:jc w:val="center"/>
              <w:rPr>
                <w:color w:val="000000"/>
                <w:lang w:eastAsia="ar-SA"/>
              </w:rPr>
            </w:pPr>
            <w:r>
              <w:rPr>
                <w:color w:val="000000"/>
                <w:lang w:eastAsia="ar-SA"/>
              </w:rPr>
              <w:t>1112</w:t>
            </w:r>
          </w:p>
        </w:tc>
        <w:tc>
          <w:tcPr>
            <w:tcW w:w="992" w:type="dxa"/>
            <w:shd w:val="clear" w:color="auto" w:fill="auto"/>
            <w:vAlign w:val="center"/>
          </w:tcPr>
          <w:p w14:paraId="1F36D191" w14:textId="77777777" w:rsidR="00D83A9D" w:rsidRDefault="00D83A9D" w:rsidP="00CB444E">
            <w:pPr>
              <w:suppressAutoHyphens/>
              <w:jc w:val="center"/>
              <w:rPr>
                <w:color w:val="000000"/>
                <w:lang w:eastAsia="ar-SA"/>
              </w:rPr>
            </w:pPr>
            <w:r>
              <w:rPr>
                <w:color w:val="000000"/>
                <w:lang w:eastAsia="ar-SA"/>
              </w:rPr>
              <w:t>857</w:t>
            </w:r>
          </w:p>
        </w:tc>
        <w:tc>
          <w:tcPr>
            <w:tcW w:w="992" w:type="dxa"/>
            <w:shd w:val="clear" w:color="auto" w:fill="auto"/>
            <w:vAlign w:val="center"/>
          </w:tcPr>
          <w:p w14:paraId="15127947" w14:textId="77777777" w:rsidR="00D83A9D" w:rsidRDefault="00D83A9D" w:rsidP="00CB444E">
            <w:pPr>
              <w:suppressAutoHyphens/>
              <w:jc w:val="center"/>
              <w:rPr>
                <w:color w:val="000000"/>
                <w:lang w:eastAsia="ar-SA"/>
              </w:rPr>
            </w:pPr>
            <w:r>
              <w:rPr>
                <w:color w:val="000000"/>
                <w:lang w:eastAsia="ar-SA"/>
              </w:rPr>
              <w:t>245,00</w:t>
            </w:r>
          </w:p>
        </w:tc>
        <w:tc>
          <w:tcPr>
            <w:tcW w:w="966" w:type="dxa"/>
            <w:shd w:val="clear" w:color="auto" w:fill="auto"/>
            <w:vAlign w:val="center"/>
          </w:tcPr>
          <w:p w14:paraId="00C344DB" w14:textId="77777777" w:rsidR="00D83A9D" w:rsidRDefault="00D83A9D" w:rsidP="00CB444E">
            <w:pPr>
              <w:suppressAutoHyphens/>
              <w:jc w:val="center"/>
              <w:rPr>
                <w:color w:val="000000"/>
                <w:lang w:eastAsia="ar-SA"/>
              </w:rPr>
            </w:pPr>
            <w:r>
              <w:rPr>
                <w:color w:val="000000"/>
                <w:lang w:eastAsia="ar-SA"/>
              </w:rPr>
              <w:t>221,50</w:t>
            </w:r>
          </w:p>
        </w:tc>
        <w:tc>
          <w:tcPr>
            <w:tcW w:w="987" w:type="dxa"/>
            <w:shd w:val="clear" w:color="auto" w:fill="auto"/>
            <w:vAlign w:val="center"/>
          </w:tcPr>
          <w:p w14:paraId="5E35318A" w14:textId="77777777" w:rsidR="00D83A9D" w:rsidRDefault="00D83A9D" w:rsidP="00CB444E">
            <w:pPr>
              <w:suppressAutoHyphens/>
              <w:jc w:val="center"/>
              <w:rPr>
                <w:color w:val="000000"/>
                <w:lang w:eastAsia="ar-SA"/>
              </w:rPr>
            </w:pPr>
            <w:r>
              <w:rPr>
                <w:color w:val="000000"/>
                <w:lang w:eastAsia="ar-SA"/>
              </w:rPr>
              <w:t>3,08</w:t>
            </w:r>
          </w:p>
        </w:tc>
        <w:tc>
          <w:tcPr>
            <w:tcW w:w="851" w:type="dxa"/>
            <w:shd w:val="clear" w:color="auto" w:fill="auto"/>
            <w:vAlign w:val="center"/>
          </w:tcPr>
          <w:p w14:paraId="39BA6CE0" w14:textId="77777777" w:rsidR="00D83A9D" w:rsidRDefault="00D83A9D" w:rsidP="00CB444E">
            <w:pPr>
              <w:suppressAutoHyphens/>
              <w:jc w:val="center"/>
              <w:rPr>
                <w:color w:val="000000"/>
                <w:lang w:eastAsia="ar-SA"/>
              </w:rPr>
            </w:pPr>
            <w:r>
              <w:rPr>
                <w:color w:val="000000"/>
                <w:lang w:eastAsia="ar-SA"/>
              </w:rPr>
              <w:t>3,62</w:t>
            </w:r>
          </w:p>
        </w:tc>
      </w:tr>
      <w:tr w:rsidR="005765A4" w:rsidRPr="003E3A10" w14:paraId="77524C7C" w14:textId="77777777" w:rsidTr="00CB444E">
        <w:trPr>
          <w:trHeight w:val="225"/>
        </w:trPr>
        <w:tc>
          <w:tcPr>
            <w:tcW w:w="1843" w:type="dxa"/>
            <w:shd w:val="clear" w:color="auto" w:fill="auto"/>
          </w:tcPr>
          <w:p w14:paraId="6819D8B6" w14:textId="77777777" w:rsidR="00D83A9D" w:rsidRDefault="00D83A9D">
            <w:pPr>
              <w:suppressAutoHyphens/>
              <w:spacing w:line="100" w:lineRule="atLeast"/>
              <w:rPr>
                <w:color w:val="000000"/>
                <w:lang w:eastAsia="ar-SA"/>
              </w:rPr>
            </w:pPr>
            <w:r>
              <w:rPr>
                <w:color w:val="000000"/>
                <w:lang w:eastAsia="ar-SA"/>
              </w:rPr>
              <w:t>Reanimacijos</w:t>
            </w:r>
          </w:p>
        </w:tc>
        <w:tc>
          <w:tcPr>
            <w:tcW w:w="850" w:type="dxa"/>
            <w:shd w:val="clear" w:color="auto" w:fill="auto"/>
            <w:vAlign w:val="center"/>
          </w:tcPr>
          <w:p w14:paraId="429BA66B" w14:textId="77777777" w:rsidR="00D83A9D" w:rsidRDefault="00D83A9D" w:rsidP="00CB444E">
            <w:pPr>
              <w:suppressAutoHyphens/>
              <w:jc w:val="center"/>
              <w:rPr>
                <w:color w:val="000000"/>
                <w:lang w:eastAsia="ar-SA"/>
              </w:rPr>
            </w:pPr>
            <w:r>
              <w:rPr>
                <w:color w:val="000000"/>
                <w:lang w:eastAsia="ar-SA"/>
              </w:rPr>
              <w:t>9</w:t>
            </w:r>
          </w:p>
        </w:tc>
        <w:tc>
          <w:tcPr>
            <w:tcW w:w="851" w:type="dxa"/>
            <w:shd w:val="clear" w:color="auto" w:fill="auto"/>
            <w:vAlign w:val="center"/>
          </w:tcPr>
          <w:p w14:paraId="684C2AB7" w14:textId="77777777" w:rsidR="00D83A9D" w:rsidRDefault="00D83A9D" w:rsidP="00CB444E">
            <w:pPr>
              <w:suppressAutoHyphens/>
              <w:spacing w:line="100" w:lineRule="atLeast"/>
              <w:jc w:val="center"/>
              <w:rPr>
                <w:color w:val="000000"/>
                <w:lang w:eastAsia="ar-SA"/>
              </w:rPr>
            </w:pPr>
            <w:r>
              <w:rPr>
                <w:color w:val="000000"/>
                <w:lang w:eastAsia="ar-SA"/>
              </w:rPr>
              <w:t>7</w:t>
            </w:r>
          </w:p>
        </w:tc>
        <w:tc>
          <w:tcPr>
            <w:tcW w:w="882" w:type="dxa"/>
            <w:shd w:val="clear" w:color="auto" w:fill="auto"/>
            <w:vAlign w:val="center"/>
          </w:tcPr>
          <w:p w14:paraId="4D0F9222" w14:textId="77777777" w:rsidR="00D83A9D" w:rsidRDefault="00D83A9D" w:rsidP="00CB444E">
            <w:pPr>
              <w:suppressAutoHyphens/>
              <w:jc w:val="center"/>
              <w:rPr>
                <w:color w:val="000000"/>
                <w:lang w:eastAsia="ar-SA"/>
              </w:rPr>
            </w:pPr>
            <w:r>
              <w:rPr>
                <w:color w:val="000000"/>
                <w:lang w:eastAsia="ar-SA"/>
              </w:rPr>
              <w:t>61</w:t>
            </w:r>
          </w:p>
        </w:tc>
        <w:tc>
          <w:tcPr>
            <w:tcW w:w="992" w:type="dxa"/>
            <w:shd w:val="clear" w:color="auto" w:fill="auto"/>
            <w:vAlign w:val="center"/>
          </w:tcPr>
          <w:p w14:paraId="69661284" w14:textId="77777777" w:rsidR="00D83A9D" w:rsidRDefault="00D83A9D" w:rsidP="00CB444E">
            <w:pPr>
              <w:suppressAutoHyphens/>
              <w:jc w:val="center"/>
              <w:rPr>
                <w:color w:val="000000"/>
                <w:lang w:eastAsia="ar-SA"/>
              </w:rPr>
            </w:pPr>
            <w:r>
              <w:rPr>
                <w:color w:val="000000"/>
                <w:lang w:eastAsia="ar-SA"/>
              </w:rPr>
              <w:t>88</w:t>
            </w:r>
          </w:p>
        </w:tc>
        <w:tc>
          <w:tcPr>
            <w:tcW w:w="992" w:type="dxa"/>
            <w:shd w:val="clear" w:color="auto" w:fill="auto"/>
            <w:vAlign w:val="center"/>
          </w:tcPr>
          <w:p w14:paraId="0BE14EF0" w14:textId="77777777" w:rsidR="00D83A9D" w:rsidRDefault="00D83A9D" w:rsidP="00CB444E">
            <w:pPr>
              <w:suppressAutoHyphens/>
              <w:jc w:val="center"/>
              <w:rPr>
                <w:color w:val="000000"/>
                <w:lang w:eastAsia="ar-SA"/>
              </w:rPr>
            </w:pPr>
            <w:r>
              <w:rPr>
                <w:color w:val="000000"/>
                <w:lang w:eastAsia="ar-SA"/>
              </w:rPr>
              <w:t>62,89</w:t>
            </w:r>
          </w:p>
        </w:tc>
        <w:tc>
          <w:tcPr>
            <w:tcW w:w="966" w:type="dxa"/>
            <w:shd w:val="clear" w:color="auto" w:fill="auto"/>
            <w:vAlign w:val="center"/>
          </w:tcPr>
          <w:p w14:paraId="5D9DFFC3" w14:textId="77777777" w:rsidR="00D83A9D" w:rsidRDefault="00D83A9D" w:rsidP="00CB444E">
            <w:pPr>
              <w:suppressAutoHyphens/>
              <w:jc w:val="center"/>
              <w:rPr>
                <w:color w:val="000000"/>
                <w:lang w:eastAsia="ar-SA"/>
              </w:rPr>
            </w:pPr>
            <w:r>
              <w:rPr>
                <w:color w:val="000000"/>
                <w:lang w:eastAsia="ar-SA"/>
              </w:rPr>
              <w:t>79,86</w:t>
            </w:r>
          </w:p>
        </w:tc>
        <w:tc>
          <w:tcPr>
            <w:tcW w:w="987" w:type="dxa"/>
            <w:shd w:val="clear" w:color="auto" w:fill="auto"/>
            <w:vAlign w:val="center"/>
          </w:tcPr>
          <w:p w14:paraId="1169CCFC" w14:textId="77777777" w:rsidR="00D83A9D" w:rsidRDefault="00D83A9D" w:rsidP="00CB444E">
            <w:pPr>
              <w:suppressAutoHyphens/>
              <w:jc w:val="center"/>
              <w:rPr>
                <w:color w:val="000000"/>
                <w:lang w:eastAsia="ar-SA"/>
              </w:rPr>
            </w:pPr>
            <w:r>
              <w:rPr>
                <w:color w:val="000000"/>
                <w:lang w:eastAsia="ar-SA"/>
              </w:rPr>
              <w:t>9,28</w:t>
            </w:r>
          </w:p>
        </w:tc>
        <w:tc>
          <w:tcPr>
            <w:tcW w:w="851" w:type="dxa"/>
            <w:shd w:val="clear" w:color="auto" w:fill="auto"/>
            <w:vAlign w:val="center"/>
          </w:tcPr>
          <w:p w14:paraId="22E99DAA" w14:textId="77777777" w:rsidR="00D83A9D" w:rsidRDefault="00D83A9D" w:rsidP="00CB444E">
            <w:pPr>
              <w:suppressAutoHyphens/>
              <w:jc w:val="center"/>
              <w:rPr>
                <w:color w:val="000000"/>
                <w:lang w:eastAsia="ar-SA"/>
              </w:rPr>
            </w:pPr>
            <w:r>
              <w:rPr>
                <w:color w:val="000000"/>
                <w:lang w:eastAsia="ar-SA"/>
              </w:rPr>
              <w:t>6,35</w:t>
            </w:r>
          </w:p>
        </w:tc>
      </w:tr>
      <w:tr w:rsidR="005765A4" w:rsidRPr="003E3A10" w14:paraId="5DF279D9" w14:textId="77777777" w:rsidTr="00CB444E">
        <w:trPr>
          <w:trHeight w:val="225"/>
        </w:trPr>
        <w:tc>
          <w:tcPr>
            <w:tcW w:w="1843" w:type="dxa"/>
            <w:shd w:val="clear" w:color="auto" w:fill="auto"/>
          </w:tcPr>
          <w:p w14:paraId="2B4D270F" w14:textId="77777777" w:rsidR="00D83A9D" w:rsidRDefault="00D83A9D">
            <w:pPr>
              <w:suppressAutoHyphens/>
              <w:spacing w:line="100" w:lineRule="atLeast"/>
              <w:rPr>
                <w:color w:val="000000"/>
                <w:lang w:eastAsia="ar-SA"/>
              </w:rPr>
            </w:pPr>
            <w:r>
              <w:rPr>
                <w:color w:val="000000"/>
                <w:lang w:eastAsia="ar-SA"/>
              </w:rPr>
              <w:t>Psichosomatinis</w:t>
            </w:r>
          </w:p>
        </w:tc>
        <w:tc>
          <w:tcPr>
            <w:tcW w:w="850" w:type="dxa"/>
            <w:shd w:val="clear" w:color="auto" w:fill="auto"/>
            <w:vAlign w:val="center"/>
          </w:tcPr>
          <w:p w14:paraId="49E04796" w14:textId="77777777" w:rsidR="00D83A9D" w:rsidRDefault="00D83A9D" w:rsidP="00CB444E">
            <w:pPr>
              <w:suppressAutoHyphens/>
              <w:jc w:val="center"/>
              <w:rPr>
                <w:color w:val="000000"/>
                <w:lang w:eastAsia="ar-SA"/>
              </w:rPr>
            </w:pPr>
            <w:r>
              <w:rPr>
                <w:color w:val="000000"/>
                <w:lang w:eastAsia="ar-SA"/>
              </w:rPr>
              <w:t>10</w:t>
            </w:r>
          </w:p>
        </w:tc>
        <w:tc>
          <w:tcPr>
            <w:tcW w:w="851" w:type="dxa"/>
            <w:shd w:val="clear" w:color="auto" w:fill="auto"/>
            <w:vAlign w:val="center"/>
          </w:tcPr>
          <w:p w14:paraId="3C2716DD" w14:textId="77777777" w:rsidR="00D83A9D" w:rsidRDefault="00D83A9D" w:rsidP="00CB444E">
            <w:pPr>
              <w:suppressAutoHyphens/>
              <w:spacing w:line="100" w:lineRule="atLeast"/>
              <w:jc w:val="center"/>
              <w:rPr>
                <w:color w:val="000000"/>
                <w:lang w:eastAsia="ar-SA"/>
              </w:rPr>
            </w:pPr>
            <w:r>
              <w:rPr>
                <w:color w:val="000000"/>
                <w:lang w:eastAsia="ar-SA"/>
              </w:rPr>
              <w:t>15</w:t>
            </w:r>
          </w:p>
        </w:tc>
        <w:tc>
          <w:tcPr>
            <w:tcW w:w="882" w:type="dxa"/>
            <w:shd w:val="clear" w:color="auto" w:fill="auto"/>
            <w:vAlign w:val="center"/>
          </w:tcPr>
          <w:p w14:paraId="42A5002A" w14:textId="77777777" w:rsidR="00D83A9D" w:rsidRDefault="00D83A9D" w:rsidP="00CB444E">
            <w:pPr>
              <w:suppressAutoHyphens/>
              <w:jc w:val="center"/>
              <w:rPr>
                <w:color w:val="000000"/>
                <w:lang w:eastAsia="ar-SA"/>
              </w:rPr>
            </w:pPr>
            <w:r>
              <w:rPr>
                <w:color w:val="000000"/>
                <w:lang w:eastAsia="ar-SA"/>
              </w:rPr>
              <w:t>10</w:t>
            </w:r>
          </w:p>
        </w:tc>
        <w:tc>
          <w:tcPr>
            <w:tcW w:w="992" w:type="dxa"/>
            <w:shd w:val="clear" w:color="auto" w:fill="auto"/>
            <w:vAlign w:val="center"/>
          </w:tcPr>
          <w:p w14:paraId="4F0429F7" w14:textId="77777777" w:rsidR="00D83A9D" w:rsidRDefault="00D83A9D" w:rsidP="00CB444E">
            <w:pPr>
              <w:suppressAutoHyphens/>
              <w:jc w:val="center"/>
              <w:rPr>
                <w:color w:val="000000"/>
                <w:lang w:eastAsia="ar-SA"/>
              </w:rPr>
            </w:pPr>
            <w:r>
              <w:rPr>
                <w:color w:val="000000"/>
                <w:lang w:eastAsia="ar-SA"/>
              </w:rPr>
              <w:t>16</w:t>
            </w:r>
          </w:p>
        </w:tc>
        <w:tc>
          <w:tcPr>
            <w:tcW w:w="992" w:type="dxa"/>
            <w:shd w:val="clear" w:color="auto" w:fill="auto"/>
            <w:vAlign w:val="center"/>
          </w:tcPr>
          <w:p w14:paraId="6DCAD958" w14:textId="77777777" w:rsidR="00D83A9D" w:rsidRDefault="00D83A9D" w:rsidP="00CB444E">
            <w:pPr>
              <w:suppressAutoHyphens/>
              <w:jc w:val="center"/>
              <w:rPr>
                <w:color w:val="000000"/>
                <w:lang w:eastAsia="ar-SA"/>
              </w:rPr>
            </w:pPr>
            <w:r>
              <w:rPr>
                <w:color w:val="000000"/>
                <w:lang w:eastAsia="ar-SA"/>
              </w:rPr>
              <w:t>26,90</w:t>
            </w:r>
          </w:p>
        </w:tc>
        <w:tc>
          <w:tcPr>
            <w:tcW w:w="966" w:type="dxa"/>
            <w:shd w:val="clear" w:color="auto" w:fill="auto"/>
            <w:vAlign w:val="center"/>
          </w:tcPr>
          <w:p w14:paraId="1A010566" w14:textId="77777777" w:rsidR="00D83A9D" w:rsidRDefault="00D83A9D" w:rsidP="00CB444E">
            <w:pPr>
              <w:suppressAutoHyphens/>
              <w:jc w:val="center"/>
              <w:rPr>
                <w:color w:val="000000"/>
                <w:lang w:eastAsia="ar-SA"/>
              </w:rPr>
            </w:pPr>
            <w:r>
              <w:rPr>
                <w:color w:val="000000"/>
                <w:lang w:eastAsia="ar-SA"/>
              </w:rPr>
              <w:t>27,73</w:t>
            </w:r>
          </w:p>
        </w:tc>
        <w:tc>
          <w:tcPr>
            <w:tcW w:w="987" w:type="dxa"/>
            <w:shd w:val="clear" w:color="auto" w:fill="auto"/>
            <w:vAlign w:val="center"/>
          </w:tcPr>
          <w:p w14:paraId="3438DA6B" w14:textId="77777777" w:rsidR="00D83A9D" w:rsidRDefault="00D83A9D" w:rsidP="00CB444E">
            <w:pPr>
              <w:suppressAutoHyphens/>
              <w:jc w:val="center"/>
              <w:rPr>
                <w:color w:val="000000"/>
                <w:lang w:eastAsia="ar-SA"/>
              </w:rPr>
            </w:pPr>
            <w:r>
              <w:rPr>
                <w:color w:val="000000"/>
                <w:lang w:eastAsia="ar-SA"/>
              </w:rPr>
              <w:t>26,90</w:t>
            </w:r>
          </w:p>
        </w:tc>
        <w:tc>
          <w:tcPr>
            <w:tcW w:w="851" w:type="dxa"/>
            <w:shd w:val="clear" w:color="auto" w:fill="auto"/>
            <w:vAlign w:val="center"/>
          </w:tcPr>
          <w:p w14:paraId="042015D7" w14:textId="77777777" w:rsidR="00D83A9D" w:rsidRDefault="00D83A9D" w:rsidP="00CB444E">
            <w:pPr>
              <w:suppressAutoHyphens/>
              <w:jc w:val="center"/>
              <w:rPr>
                <w:color w:val="000000"/>
                <w:lang w:eastAsia="ar-SA"/>
              </w:rPr>
            </w:pPr>
            <w:r>
              <w:rPr>
                <w:color w:val="000000"/>
                <w:lang w:eastAsia="ar-SA"/>
              </w:rPr>
              <w:t>26,00</w:t>
            </w:r>
          </w:p>
        </w:tc>
      </w:tr>
      <w:tr w:rsidR="005765A4" w:rsidRPr="003E3A10" w14:paraId="30704B32" w14:textId="77777777" w:rsidTr="00CB444E">
        <w:trPr>
          <w:trHeight w:val="225"/>
        </w:trPr>
        <w:tc>
          <w:tcPr>
            <w:tcW w:w="1843" w:type="dxa"/>
            <w:shd w:val="clear" w:color="auto" w:fill="auto"/>
          </w:tcPr>
          <w:p w14:paraId="3A396222" w14:textId="77777777" w:rsidR="00D83A9D" w:rsidRDefault="00D83A9D">
            <w:pPr>
              <w:suppressAutoHyphens/>
              <w:spacing w:line="100" w:lineRule="atLeast"/>
              <w:rPr>
                <w:color w:val="000000"/>
                <w:lang w:eastAsia="ar-SA"/>
              </w:rPr>
            </w:pPr>
            <w:r>
              <w:rPr>
                <w:color w:val="000000"/>
                <w:lang w:eastAsia="ar-SA"/>
              </w:rPr>
              <w:t>Vidaus ligų</w:t>
            </w:r>
          </w:p>
        </w:tc>
        <w:tc>
          <w:tcPr>
            <w:tcW w:w="850" w:type="dxa"/>
            <w:shd w:val="clear" w:color="auto" w:fill="auto"/>
            <w:vAlign w:val="center"/>
          </w:tcPr>
          <w:p w14:paraId="46768632" w14:textId="77777777" w:rsidR="00D83A9D" w:rsidRPr="003E3A10" w:rsidRDefault="00D83A9D" w:rsidP="00CB444E">
            <w:pPr>
              <w:suppressAutoHyphens/>
              <w:jc w:val="center"/>
              <w:rPr>
                <w:lang w:eastAsia="ar-SA"/>
              </w:rPr>
            </w:pPr>
            <w:r>
              <w:rPr>
                <w:lang w:eastAsia="ar-SA"/>
              </w:rPr>
              <w:t>35</w:t>
            </w:r>
          </w:p>
        </w:tc>
        <w:tc>
          <w:tcPr>
            <w:tcW w:w="851" w:type="dxa"/>
            <w:shd w:val="clear" w:color="auto" w:fill="auto"/>
            <w:vAlign w:val="center"/>
          </w:tcPr>
          <w:p w14:paraId="4C070FD1" w14:textId="77777777" w:rsidR="00D83A9D" w:rsidRDefault="00D83A9D" w:rsidP="00CB444E">
            <w:pPr>
              <w:suppressAutoHyphens/>
              <w:spacing w:line="100" w:lineRule="atLeast"/>
              <w:jc w:val="center"/>
              <w:rPr>
                <w:color w:val="000000"/>
                <w:lang w:eastAsia="ar-SA"/>
              </w:rPr>
            </w:pPr>
            <w:r>
              <w:rPr>
                <w:color w:val="000000"/>
                <w:lang w:eastAsia="ar-SA"/>
              </w:rPr>
              <w:t>35</w:t>
            </w:r>
          </w:p>
        </w:tc>
        <w:tc>
          <w:tcPr>
            <w:tcW w:w="882" w:type="dxa"/>
            <w:shd w:val="clear" w:color="auto" w:fill="auto"/>
            <w:vAlign w:val="center"/>
          </w:tcPr>
          <w:p w14:paraId="45F6B518" w14:textId="77777777" w:rsidR="00D83A9D" w:rsidRPr="003E3A10" w:rsidRDefault="00D83A9D" w:rsidP="00CB444E">
            <w:pPr>
              <w:suppressAutoHyphens/>
              <w:jc w:val="center"/>
              <w:rPr>
                <w:lang w:eastAsia="ar-SA"/>
              </w:rPr>
            </w:pPr>
            <w:r>
              <w:rPr>
                <w:lang w:eastAsia="ar-SA"/>
              </w:rPr>
              <w:t>1045</w:t>
            </w:r>
          </w:p>
        </w:tc>
        <w:tc>
          <w:tcPr>
            <w:tcW w:w="992" w:type="dxa"/>
            <w:shd w:val="clear" w:color="auto" w:fill="auto"/>
            <w:vAlign w:val="center"/>
          </w:tcPr>
          <w:p w14:paraId="248E3056" w14:textId="77777777" w:rsidR="00D83A9D" w:rsidRPr="003E3A10" w:rsidRDefault="00D83A9D" w:rsidP="00CB444E">
            <w:pPr>
              <w:suppressAutoHyphens/>
              <w:jc w:val="center"/>
              <w:rPr>
                <w:lang w:eastAsia="ar-SA"/>
              </w:rPr>
            </w:pPr>
            <w:r>
              <w:rPr>
                <w:lang w:eastAsia="ar-SA"/>
              </w:rPr>
              <w:t>965</w:t>
            </w:r>
          </w:p>
        </w:tc>
        <w:tc>
          <w:tcPr>
            <w:tcW w:w="992" w:type="dxa"/>
            <w:shd w:val="clear" w:color="auto" w:fill="auto"/>
            <w:vAlign w:val="center"/>
          </w:tcPr>
          <w:p w14:paraId="7DE12C2E" w14:textId="77777777" w:rsidR="00D83A9D" w:rsidRPr="003E3A10" w:rsidRDefault="00D83A9D" w:rsidP="00CB444E">
            <w:pPr>
              <w:suppressAutoHyphens/>
              <w:jc w:val="center"/>
              <w:rPr>
                <w:lang w:eastAsia="ar-SA"/>
              </w:rPr>
            </w:pPr>
            <w:r>
              <w:rPr>
                <w:lang w:eastAsia="ar-SA"/>
              </w:rPr>
              <w:t>283,71</w:t>
            </w:r>
          </w:p>
        </w:tc>
        <w:tc>
          <w:tcPr>
            <w:tcW w:w="966" w:type="dxa"/>
            <w:shd w:val="clear" w:color="auto" w:fill="auto"/>
            <w:vAlign w:val="center"/>
          </w:tcPr>
          <w:p w14:paraId="4268D1DA" w14:textId="77777777" w:rsidR="00D83A9D" w:rsidRPr="003E3A10" w:rsidRDefault="00D83A9D" w:rsidP="00CB444E">
            <w:pPr>
              <w:suppressAutoHyphens/>
              <w:jc w:val="center"/>
              <w:rPr>
                <w:lang w:eastAsia="ar-SA"/>
              </w:rPr>
            </w:pPr>
            <w:r>
              <w:rPr>
                <w:lang w:eastAsia="ar-SA"/>
              </w:rPr>
              <w:t>275,91</w:t>
            </w:r>
          </w:p>
        </w:tc>
        <w:tc>
          <w:tcPr>
            <w:tcW w:w="987" w:type="dxa"/>
            <w:shd w:val="clear" w:color="auto" w:fill="auto"/>
            <w:vAlign w:val="center"/>
          </w:tcPr>
          <w:p w14:paraId="4A477CD3" w14:textId="77777777" w:rsidR="00D83A9D" w:rsidRPr="003E3A10" w:rsidRDefault="00D83A9D" w:rsidP="00CB444E">
            <w:pPr>
              <w:suppressAutoHyphens/>
              <w:jc w:val="center"/>
              <w:rPr>
                <w:lang w:eastAsia="ar-SA"/>
              </w:rPr>
            </w:pPr>
            <w:r>
              <w:rPr>
                <w:lang w:eastAsia="ar-SA"/>
              </w:rPr>
              <w:t>9,50</w:t>
            </w:r>
          </w:p>
        </w:tc>
        <w:tc>
          <w:tcPr>
            <w:tcW w:w="851" w:type="dxa"/>
            <w:shd w:val="clear" w:color="auto" w:fill="auto"/>
            <w:vAlign w:val="center"/>
          </w:tcPr>
          <w:p w14:paraId="338C8252" w14:textId="77777777" w:rsidR="00D83A9D" w:rsidRPr="003E3A10" w:rsidRDefault="00D83A9D" w:rsidP="00CB444E">
            <w:pPr>
              <w:suppressAutoHyphens/>
              <w:jc w:val="center"/>
              <w:rPr>
                <w:lang w:eastAsia="ar-SA"/>
              </w:rPr>
            </w:pPr>
            <w:r>
              <w:rPr>
                <w:lang w:eastAsia="ar-SA"/>
              </w:rPr>
              <w:t>10,01</w:t>
            </w:r>
          </w:p>
        </w:tc>
      </w:tr>
      <w:tr w:rsidR="005765A4" w:rsidRPr="003E3A10" w14:paraId="66DCDD3B" w14:textId="77777777" w:rsidTr="00CB444E">
        <w:trPr>
          <w:trHeight w:val="225"/>
        </w:trPr>
        <w:tc>
          <w:tcPr>
            <w:tcW w:w="1843" w:type="dxa"/>
            <w:shd w:val="clear" w:color="auto" w:fill="auto"/>
          </w:tcPr>
          <w:p w14:paraId="5F019AF9" w14:textId="77777777" w:rsidR="00D83A9D" w:rsidRDefault="00D83A9D">
            <w:pPr>
              <w:suppressAutoHyphens/>
              <w:spacing w:line="100" w:lineRule="atLeast"/>
              <w:rPr>
                <w:color w:val="000000"/>
                <w:lang w:eastAsia="ar-SA"/>
              </w:rPr>
            </w:pPr>
            <w:r>
              <w:rPr>
                <w:color w:val="000000"/>
                <w:lang w:eastAsia="ar-SA"/>
              </w:rPr>
              <w:t>Vaikų ligų</w:t>
            </w:r>
          </w:p>
        </w:tc>
        <w:tc>
          <w:tcPr>
            <w:tcW w:w="850" w:type="dxa"/>
            <w:shd w:val="clear" w:color="auto" w:fill="auto"/>
            <w:vAlign w:val="center"/>
          </w:tcPr>
          <w:p w14:paraId="5BA32C2E" w14:textId="77777777" w:rsidR="00D83A9D" w:rsidRDefault="00D83A9D" w:rsidP="00CB444E">
            <w:pPr>
              <w:suppressAutoHyphens/>
              <w:spacing w:line="100" w:lineRule="atLeast"/>
              <w:jc w:val="center"/>
              <w:rPr>
                <w:color w:val="000000"/>
                <w:lang w:eastAsia="ar-SA"/>
              </w:rPr>
            </w:pPr>
            <w:r>
              <w:rPr>
                <w:color w:val="000000"/>
                <w:lang w:eastAsia="ar-SA"/>
              </w:rPr>
              <w:t>7</w:t>
            </w:r>
          </w:p>
        </w:tc>
        <w:tc>
          <w:tcPr>
            <w:tcW w:w="851" w:type="dxa"/>
            <w:shd w:val="clear" w:color="auto" w:fill="auto"/>
            <w:vAlign w:val="center"/>
          </w:tcPr>
          <w:p w14:paraId="1DE2C5DE" w14:textId="77777777" w:rsidR="00D83A9D" w:rsidRDefault="00D83A9D" w:rsidP="00CB444E">
            <w:pPr>
              <w:suppressAutoHyphens/>
              <w:spacing w:line="100" w:lineRule="atLeast"/>
              <w:jc w:val="center"/>
              <w:rPr>
                <w:color w:val="000000"/>
                <w:lang w:eastAsia="ar-SA"/>
              </w:rPr>
            </w:pPr>
            <w:r>
              <w:rPr>
                <w:color w:val="000000"/>
                <w:lang w:eastAsia="ar-SA"/>
              </w:rPr>
              <w:t>7</w:t>
            </w:r>
          </w:p>
        </w:tc>
        <w:tc>
          <w:tcPr>
            <w:tcW w:w="882" w:type="dxa"/>
            <w:shd w:val="clear" w:color="auto" w:fill="auto"/>
            <w:vAlign w:val="center"/>
          </w:tcPr>
          <w:p w14:paraId="1FCD915E" w14:textId="77777777" w:rsidR="00D83A9D" w:rsidRDefault="00D83A9D" w:rsidP="00CB444E">
            <w:pPr>
              <w:suppressAutoHyphens/>
              <w:jc w:val="center"/>
              <w:rPr>
                <w:color w:val="000000"/>
                <w:lang w:eastAsia="ar-SA"/>
              </w:rPr>
            </w:pPr>
            <w:r>
              <w:rPr>
                <w:color w:val="000000"/>
                <w:lang w:eastAsia="ar-SA"/>
              </w:rPr>
              <w:t>322</w:t>
            </w:r>
          </w:p>
        </w:tc>
        <w:tc>
          <w:tcPr>
            <w:tcW w:w="992" w:type="dxa"/>
            <w:shd w:val="clear" w:color="auto" w:fill="auto"/>
            <w:vAlign w:val="center"/>
          </w:tcPr>
          <w:p w14:paraId="2C4E9413" w14:textId="77777777" w:rsidR="00D83A9D" w:rsidRDefault="00D83A9D" w:rsidP="00CB444E">
            <w:pPr>
              <w:suppressAutoHyphens/>
              <w:jc w:val="center"/>
              <w:rPr>
                <w:color w:val="000000"/>
                <w:lang w:eastAsia="ar-SA"/>
              </w:rPr>
            </w:pPr>
            <w:r>
              <w:rPr>
                <w:color w:val="000000"/>
                <w:lang w:eastAsia="ar-SA"/>
              </w:rPr>
              <w:t>95</w:t>
            </w:r>
          </w:p>
        </w:tc>
        <w:tc>
          <w:tcPr>
            <w:tcW w:w="992" w:type="dxa"/>
            <w:shd w:val="clear" w:color="auto" w:fill="auto"/>
            <w:vAlign w:val="center"/>
          </w:tcPr>
          <w:p w14:paraId="5D9356F8" w14:textId="77777777" w:rsidR="00D83A9D" w:rsidRDefault="00D83A9D" w:rsidP="00CB444E">
            <w:pPr>
              <w:suppressAutoHyphens/>
              <w:jc w:val="center"/>
              <w:rPr>
                <w:color w:val="000000"/>
                <w:lang w:eastAsia="ar-SA"/>
              </w:rPr>
            </w:pPr>
            <w:r>
              <w:rPr>
                <w:color w:val="000000"/>
                <w:lang w:eastAsia="ar-SA"/>
              </w:rPr>
              <w:t>178,71</w:t>
            </w:r>
          </w:p>
        </w:tc>
        <w:tc>
          <w:tcPr>
            <w:tcW w:w="966" w:type="dxa"/>
            <w:shd w:val="clear" w:color="auto" w:fill="auto"/>
            <w:vAlign w:val="center"/>
          </w:tcPr>
          <w:p w14:paraId="787C5F87" w14:textId="77777777" w:rsidR="00D83A9D" w:rsidRDefault="00D83A9D" w:rsidP="00CB444E">
            <w:pPr>
              <w:suppressAutoHyphens/>
              <w:jc w:val="center"/>
              <w:rPr>
                <w:color w:val="000000"/>
                <w:lang w:eastAsia="ar-SA"/>
              </w:rPr>
            </w:pPr>
            <w:r>
              <w:rPr>
                <w:color w:val="000000"/>
                <w:lang w:eastAsia="ar-SA"/>
              </w:rPr>
              <w:t>62,00</w:t>
            </w:r>
          </w:p>
        </w:tc>
        <w:tc>
          <w:tcPr>
            <w:tcW w:w="987" w:type="dxa"/>
            <w:shd w:val="clear" w:color="auto" w:fill="auto"/>
            <w:vAlign w:val="center"/>
          </w:tcPr>
          <w:p w14:paraId="5669AC69" w14:textId="77777777" w:rsidR="00D83A9D" w:rsidRDefault="00D83A9D" w:rsidP="00CB444E">
            <w:pPr>
              <w:suppressAutoHyphens/>
              <w:jc w:val="center"/>
              <w:rPr>
                <w:color w:val="000000"/>
                <w:lang w:eastAsia="ar-SA"/>
              </w:rPr>
            </w:pPr>
            <w:r>
              <w:rPr>
                <w:color w:val="000000"/>
                <w:lang w:eastAsia="ar-SA"/>
              </w:rPr>
              <w:t>3,89</w:t>
            </w:r>
          </w:p>
        </w:tc>
        <w:tc>
          <w:tcPr>
            <w:tcW w:w="851" w:type="dxa"/>
            <w:shd w:val="clear" w:color="auto" w:fill="auto"/>
            <w:vAlign w:val="center"/>
          </w:tcPr>
          <w:p w14:paraId="2F08276A" w14:textId="77777777" w:rsidR="00D83A9D" w:rsidRDefault="00D83A9D" w:rsidP="00CB444E">
            <w:pPr>
              <w:suppressAutoHyphens/>
              <w:jc w:val="center"/>
              <w:rPr>
                <w:color w:val="000000"/>
                <w:lang w:eastAsia="ar-SA"/>
              </w:rPr>
            </w:pPr>
            <w:r>
              <w:rPr>
                <w:color w:val="000000"/>
                <w:lang w:eastAsia="ar-SA"/>
              </w:rPr>
              <w:t>4,57</w:t>
            </w:r>
          </w:p>
        </w:tc>
      </w:tr>
      <w:tr w:rsidR="005765A4" w:rsidRPr="003E3A10" w14:paraId="1688E116" w14:textId="77777777" w:rsidTr="00CB444E">
        <w:trPr>
          <w:trHeight w:val="225"/>
        </w:trPr>
        <w:tc>
          <w:tcPr>
            <w:tcW w:w="1843" w:type="dxa"/>
            <w:shd w:val="clear" w:color="auto" w:fill="auto"/>
          </w:tcPr>
          <w:p w14:paraId="42200477" w14:textId="77777777" w:rsidR="00D83A9D" w:rsidRDefault="00D83A9D">
            <w:pPr>
              <w:suppressAutoHyphens/>
              <w:spacing w:line="100" w:lineRule="atLeast"/>
              <w:rPr>
                <w:color w:val="000000"/>
                <w:lang w:eastAsia="ar-SA"/>
              </w:rPr>
            </w:pPr>
            <w:r>
              <w:rPr>
                <w:color w:val="000000"/>
                <w:lang w:eastAsia="ar-SA"/>
              </w:rPr>
              <w:t>Palaikomojo gydymo ir slaugos</w:t>
            </w:r>
          </w:p>
        </w:tc>
        <w:tc>
          <w:tcPr>
            <w:tcW w:w="850" w:type="dxa"/>
            <w:shd w:val="clear" w:color="auto" w:fill="auto"/>
            <w:vAlign w:val="center"/>
          </w:tcPr>
          <w:p w14:paraId="61580F83" w14:textId="77777777" w:rsidR="00D83A9D" w:rsidRDefault="00D83A9D" w:rsidP="00CB444E">
            <w:pPr>
              <w:suppressAutoHyphens/>
              <w:spacing w:before="120" w:after="120"/>
              <w:jc w:val="center"/>
              <w:rPr>
                <w:color w:val="000000"/>
                <w:lang w:eastAsia="ar-SA"/>
              </w:rPr>
            </w:pPr>
            <w:r>
              <w:rPr>
                <w:color w:val="000000"/>
                <w:lang w:eastAsia="ar-SA"/>
              </w:rPr>
              <w:t>50</w:t>
            </w:r>
          </w:p>
        </w:tc>
        <w:tc>
          <w:tcPr>
            <w:tcW w:w="851" w:type="dxa"/>
            <w:shd w:val="clear" w:color="auto" w:fill="auto"/>
            <w:vAlign w:val="center"/>
          </w:tcPr>
          <w:p w14:paraId="0A57FCF8" w14:textId="77777777" w:rsidR="00D83A9D" w:rsidRDefault="00D83A9D" w:rsidP="00CB444E">
            <w:pPr>
              <w:suppressAutoHyphens/>
              <w:spacing w:before="120" w:after="120"/>
              <w:jc w:val="center"/>
              <w:rPr>
                <w:color w:val="000000"/>
                <w:lang w:eastAsia="ar-SA"/>
              </w:rPr>
            </w:pPr>
            <w:r>
              <w:rPr>
                <w:color w:val="000000"/>
                <w:lang w:eastAsia="ar-SA"/>
              </w:rPr>
              <w:t>60</w:t>
            </w:r>
          </w:p>
        </w:tc>
        <w:tc>
          <w:tcPr>
            <w:tcW w:w="882" w:type="dxa"/>
            <w:shd w:val="clear" w:color="auto" w:fill="auto"/>
            <w:vAlign w:val="center"/>
          </w:tcPr>
          <w:p w14:paraId="6C906A8B" w14:textId="77777777" w:rsidR="00D83A9D" w:rsidRDefault="00D83A9D" w:rsidP="00CB444E">
            <w:pPr>
              <w:suppressAutoHyphens/>
              <w:jc w:val="center"/>
              <w:rPr>
                <w:color w:val="000000"/>
                <w:lang w:eastAsia="ar-SA"/>
              </w:rPr>
            </w:pPr>
            <w:r>
              <w:rPr>
                <w:color w:val="000000"/>
                <w:lang w:eastAsia="ar-SA"/>
              </w:rPr>
              <w:t>225</w:t>
            </w:r>
          </w:p>
        </w:tc>
        <w:tc>
          <w:tcPr>
            <w:tcW w:w="992" w:type="dxa"/>
            <w:shd w:val="clear" w:color="auto" w:fill="auto"/>
            <w:vAlign w:val="center"/>
          </w:tcPr>
          <w:p w14:paraId="7B543607" w14:textId="77777777" w:rsidR="00D83A9D" w:rsidRDefault="00D83A9D" w:rsidP="00CB444E">
            <w:pPr>
              <w:suppressAutoHyphens/>
              <w:jc w:val="center"/>
              <w:rPr>
                <w:color w:val="000000"/>
                <w:lang w:eastAsia="ar-SA"/>
              </w:rPr>
            </w:pPr>
            <w:r>
              <w:rPr>
                <w:color w:val="000000"/>
                <w:lang w:eastAsia="ar-SA"/>
              </w:rPr>
              <w:t>216</w:t>
            </w:r>
          </w:p>
        </w:tc>
        <w:tc>
          <w:tcPr>
            <w:tcW w:w="992" w:type="dxa"/>
            <w:shd w:val="clear" w:color="auto" w:fill="auto"/>
            <w:vAlign w:val="center"/>
          </w:tcPr>
          <w:p w14:paraId="68A99B28" w14:textId="77777777" w:rsidR="00D83A9D" w:rsidRDefault="00D83A9D" w:rsidP="00CB444E">
            <w:pPr>
              <w:suppressAutoHyphens/>
              <w:spacing w:before="120" w:after="120"/>
              <w:jc w:val="center"/>
              <w:rPr>
                <w:color w:val="000000"/>
                <w:lang w:eastAsia="ar-SA"/>
              </w:rPr>
            </w:pPr>
            <w:r>
              <w:rPr>
                <w:color w:val="000000"/>
                <w:lang w:eastAsia="ar-SA"/>
              </w:rPr>
              <w:t>327,04</w:t>
            </w:r>
          </w:p>
        </w:tc>
        <w:tc>
          <w:tcPr>
            <w:tcW w:w="966" w:type="dxa"/>
            <w:shd w:val="clear" w:color="auto" w:fill="auto"/>
            <w:vAlign w:val="center"/>
          </w:tcPr>
          <w:p w14:paraId="4DB24E08" w14:textId="77777777" w:rsidR="00D83A9D" w:rsidRDefault="00D83A9D" w:rsidP="00CB444E">
            <w:pPr>
              <w:suppressAutoHyphens/>
              <w:spacing w:before="120" w:after="120"/>
              <w:jc w:val="center"/>
              <w:rPr>
                <w:color w:val="000000"/>
                <w:lang w:eastAsia="ar-SA"/>
              </w:rPr>
            </w:pPr>
            <w:r>
              <w:rPr>
                <w:color w:val="000000"/>
                <w:lang w:eastAsia="ar-SA"/>
              </w:rPr>
              <w:t>278,60</w:t>
            </w:r>
          </w:p>
        </w:tc>
        <w:tc>
          <w:tcPr>
            <w:tcW w:w="987" w:type="dxa"/>
            <w:shd w:val="clear" w:color="auto" w:fill="auto"/>
            <w:vAlign w:val="center"/>
          </w:tcPr>
          <w:p w14:paraId="4C687673" w14:textId="77777777" w:rsidR="00D83A9D" w:rsidRDefault="00D83A9D" w:rsidP="00CB444E">
            <w:pPr>
              <w:suppressAutoHyphens/>
              <w:spacing w:before="120" w:after="120"/>
              <w:jc w:val="center"/>
              <w:rPr>
                <w:color w:val="000000"/>
                <w:lang w:eastAsia="ar-SA"/>
              </w:rPr>
            </w:pPr>
            <w:r>
              <w:rPr>
                <w:color w:val="000000"/>
                <w:lang w:eastAsia="ar-SA"/>
              </w:rPr>
              <w:t>72,68</w:t>
            </w:r>
          </w:p>
        </w:tc>
        <w:tc>
          <w:tcPr>
            <w:tcW w:w="851" w:type="dxa"/>
            <w:shd w:val="clear" w:color="auto" w:fill="auto"/>
            <w:vAlign w:val="center"/>
          </w:tcPr>
          <w:p w14:paraId="5E95090B" w14:textId="77777777" w:rsidR="00D83A9D" w:rsidRDefault="00D83A9D" w:rsidP="00CB444E">
            <w:pPr>
              <w:suppressAutoHyphens/>
              <w:spacing w:before="120" w:after="120"/>
              <w:jc w:val="center"/>
              <w:rPr>
                <w:color w:val="000000"/>
                <w:lang w:eastAsia="ar-SA"/>
              </w:rPr>
            </w:pPr>
            <w:r>
              <w:rPr>
                <w:color w:val="000000"/>
                <w:lang w:eastAsia="ar-SA"/>
              </w:rPr>
              <w:t>77,39</w:t>
            </w:r>
          </w:p>
        </w:tc>
      </w:tr>
      <w:tr w:rsidR="005765A4" w:rsidRPr="003E3A10" w14:paraId="58E2CFDC" w14:textId="77777777" w:rsidTr="00CB444E">
        <w:trPr>
          <w:trHeight w:val="225"/>
        </w:trPr>
        <w:tc>
          <w:tcPr>
            <w:tcW w:w="1843" w:type="dxa"/>
            <w:shd w:val="clear" w:color="auto" w:fill="auto"/>
          </w:tcPr>
          <w:p w14:paraId="1C2FC6A9" w14:textId="77777777" w:rsidR="00D83A9D" w:rsidRDefault="00D83A9D">
            <w:pPr>
              <w:suppressAutoHyphens/>
              <w:spacing w:line="100" w:lineRule="atLeast"/>
              <w:rPr>
                <w:color w:val="000000"/>
                <w:lang w:eastAsia="ar-SA"/>
              </w:rPr>
            </w:pPr>
            <w:r>
              <w:rPr>
                <w:color w:val="000000"/>
                <w:lang w:eastAsia="ar-SA"/>
              </w:rPr>
              <w:t>Reabilitacijos</w:t>
            </w:r>
          </w:p>
        </w:tc>
        <w:tc>
          <w:tcPr>
            <w:tcW w:w="850" w:type="dxa"/>
            <w:shd w:val="clear" w:color="auto" w:fill="auto"/>
            <w:vAlign w:val="center"/>
          </w:tcPr>
          <w:p w14:paraId="6FE507AD" w14:textId="77777777" w:rsidR="00D83A9D" w:rsidRDefault="00D83A9D" w:rsidP="00CB444E">
            <w:pPr>
              <w:suppressAutoHyphens/>
              <w:jc w:val="center"/>
              <w:rPr>
                <w:color w:val="000000"/>
                <w:lang w:eastAsia="ar-SA"/>
              </w:rPr>
            </w:pPr>
            <w:r>
              <w:rPr>
                <w:color w:val="000000"/>
                <w:lang w:eastAsia="ar-SA"/>
              </w:rPr>
              <w:t>20</w:t>
            </w:r>
          </w:p>
        </w:tc>
        <w:tc>
          <w:tcPr>
            <w:tcW w:w="851" w:type="dxa"/>
            <w:shd w:val="clear" w:color="auto" w:fill="auto"/>
            <w:vAlign w:val="center"/>
          </w:tcPr>
          <w:p w14:paraId="40646039" w14:textId="77777777" w:rsidR="00D83A9D" w:rsidRDefault="00D83A9D" w:rsidP="00CB444E">
            <w:pPr>
              <w:suppressAutoHyphens/>
              <w:jc w:val="center"/>
              <w:rPr>
                <w:color w:val="000000"/>
                <w:lang w:eastAsia="ar-SA"/>
              </w:rPr>
            </w:pPr>
            <w:r>
              <w:rPr>
                <w:color w:val="000000"/>
                <w:lang w:eastAsia="ar-SA"/>
              </w:rPr>
              <w:t>20</w:t>
            </w:r>
          </w:p>
        </w:tc>
        <w:tc>
          <w:tcPr>
            <w:tcW w:w="882" w:type="dxa"/>
            <w:shd w:val="clear" w:color="auto" w:fill="auto"/>
            <w:vAlign w:val="center"/>
          </w:tcPr>
          <w:p w14:paraId="65CC4598" w14:textId="77777777" w:rsidR="00D83A9D" w:rsidRDefault="00D83A9D" w:rsidP="00CB444E">
            <w:pPr>
              <w:suppressAutoHyphens/>
              <w:jc w:val="center"/>
              <w:rPr>
                <w:color w:val="000000"/>
                <w:lang w:eastAsia="ar-SA"/>
              </w:rPr>
            </w:pPr>
            <w:r>
              <w:rPr>
                <w:color w:val="000000"/>
                <w:lang w:eastAsia="ar-SA"/>
              </w:rPr>
              <w:t>31</w:t>
            </w:r>
          </w:p>
        </w:tc>
        <w:tc>
          <w:tcPr>
            <w:tcW w:w="992" w:type="dxa"/>
            <w:shd w:val="clear" w:color="auto" w:fill="auto"/>
            <w:vAlign w:val="center"/>
          </w:tcPr>
          <w:p w14:paraId="6896BEB8" w14:textId="77777777" w:rsidR="00D83A9D" w:rsidRDefault="00D83A9D" w:rsidP="00CB444E">
            <w:pPr>
              <w:suppressAutoHyphens/>
              <w:jc w:val="center"/>
              <w:rPr>
                <w:color w:val="000000"/>
                <w:lang w:eastAsia="ar-SA"/>
              </w:rPr>
            </w:pPr>
            <w:r>
              <w:rPr>
                <w:color w:val="000000"/>
                <w:lang w:eastAsia="ar-SA"/>
              </w:rPr>
              <w:t>14</w:t>
            </w:r>
          </w:p>
        </w:tc>
        <w:tc>
          <w:tcPr>
            <w:tcW w:w="992" w:type="dxa"/>
            <w:shd w:val="clear" w:color="auto" w:fill="auto"/>
            <w:vAlign w:val="center"/>
          </w:tcPr>
          <w:p w14:paraId="7A1F8543" w14:textId="77777777" w:rsidR="00D83A9D" w:rsidRDefault="00D83A9D" w:rsidP="00CB444E">
            <w:pPr>
              <w:suppressAutoHyphens/>
              <w:jc w:val="center"/>
              <w:rPr>
                <w:color w:val="000000"/>
                <w:lang w:eastAsia="ar-SA"/>
              </w:rPr>
            </w:pPr>
            <w:r>
              <w:rPr>
                <w:color w:val="000000"/>
                <w:lang w:eastAsia="ar-SA"/>
              </w:rPr>
              <w:t>49,60</w:t>
            </w:r>
          </w:p>
        </w:tc>
        <w:tc>
          <w:tcPr>
            <w:tcW w:w="966" w:type="dxa"/>
            <w:shd w:val="clear" w:color="auto" w:fill="auto"/>
            <w:vAlign w:val="center"/>
          </w:tcPr>
          <w:p w14:paraId="2648552D" w14:textId="77777777" w:rsidR="00D83A9D" w:rsidRDefault="00D83A9D" w:rsidP="00CB444E">
            <w:pPr>
              <w:suppressAutoHyphens/>
              <w:jc w:val="center"/>
              <w:rPr>
                <w:color w:val="000000"/>
                <w:lang w:eastAsia="ar-SA"/>
              </w:rPr>
            </w:pPr>
            <w:r>
              <w:rPr>
                <w:color w:val="000000"/>
                <w:lang w:eastAsia="ar-SA"/>
              </w:rPr>
              <w:t>26,85</w:t>
            </w:r>
          </w:p>
        </w:tc>
        <w:tc>
          <w:tcPr>
            <w:tcW w:w="987" w:type="dxa"/>
            <w:shd w:val="clear" w:color="auto" w:fill="auto"/>
            <w:vAlign w:val="center"/>
          </w:tcPr>
          <w:p w14:paraId="3FF86050" w14:textId="77777777" w:rsidR="00D83A9D" w:rsidRDefault="00D83A9D" w:rsidP="00CB444E">
            <w:pPr>
              <w:suppressAutoHyphens/>
              <w:jc w:val="center"/>
              <w:rPr>
                <w:color w:val="000000"/>
                <w:lang w:eastAsia="ar-SA"/>
              </w:rPr>
            </w:pPr>
            <w:r>
              <w:rPr>
                <w:color w:val="000000"/>
                <w:lang w:eastAsia="ar-SA"/>
              </w:rPr>
              <w:t>32,00</w:t>
            </w:r>
          </w:p>
        </w:tc>
        <w:tc>
          <w:tcPr>
            <w:tcW w:w="851" w:type="dxa"/>
            <w:shd w:val="clear" w:color="auto" w:fill="auto"/>
            <w:vAlign w:val="center"/>
          </w:tcPr>
          <w:p w14:paraId="3693A30C" w14:textId="77777777" w:rsidR="00D83A9D" w:rsidRDefault="00D83A9D" w:rsidP="00CB444E">
            <w:pPr>
              <w:suppressAutoHyphens/>
              <w:jc w:val="center"/>
              <w:rPr>
                <w:color w:val="000000"/>
                <w:lang w:eastAsia="ar-SA"/>
              </w:rPr>
            </w:pPr>
            <w:r>
              <w:rPr>
                <w:color w:val="000000"/>
                <w:lang w:eastAsia="ar-SA"/>
              </w:rPr>
              <w:t>38,36</w:t>
            </w:r>
          </w:p>
        </w:tc>
      </w:tr>
      <w:tr w:rsidR="005765A4" w:rsidRPr="003E3A10" w14:paraId="29650B1F" w14:textId="77777777" w:rsidTr="00CB444E">
        <w:trPr>
          <w:trHeight w:val="321"/>
        </w:trPr>
        <w:tc>
          <w:tcPr>
            <w:tcW w:w="1843" w:type="dxa"/>
            <w:shd w:val="clear" w:color="auto" w:fill="auto"/>
          </w:tcPr>
          <w:p w14:paraId="104D1639" w14:textId="77777777" w:rsidR="00D83A9D" w:rsidRDefault="00D83A9D">
            <w:pPr>
              <w:suppressAutoHyphens/>
              <w:spacing w:line="100" w:lineRule="atLeast"/>
              <w:rPr>
                <w:color w:val="000000"/>
                <w:lang w:eastAsia="ar-SA"/>
              </w:rPr>
            </w:pPr>
            <w:proofErr w:type="spellStart"/>
            <w:r>
              <w:rPr>
                <w:color w:val="000000"/>
                <w:lang w:eastAsia="ar-SA"/>
              </w:rPr>
              <w:t>Paliatyvioji</w:t>
            </w:r>
            <w:proofErr w:type="spellEnd"/>
            <w:r>
              <w:rPr>
                <w:color w:val="000000"/>
                <w:lang w:eastAsia="ar-SA"/>
              </w:rPr>
              <w:t xml:space="preserve"> slauga</w:t>
            </w:r>
          </w:p>
        </w:tc>
        <w:tc>
          <w:tcPr>
            <w:tcW w:w="850" w:type="dxa"/>
            <w:shd w:val="clear" w:color="auto" w:fill="auto"/>
            <w:vAlign w:val="center"/>
          </w:tcPr>
          <w:p w14:paraId="785A4060" w14:textId="77777777" w:rsidR="00D83A9D" w:rsidRDefault="00D83A9D" w:rsidP="00CB444E">
            <w:pPr>
              <w:suppressAutoHyphens/>
              <w:jc w:val="center"/>
              <w:rPr>
                <w:color w:val="000000"/>
                <w:lang w:eastAsia="ar-SA"/>
              </w:rPr>
            </w:pPr>
            <w:r>
              <w:rPr>
                <w:color w:val="000000"/>
                <w:lang w:eastAsia="ar-SA"/>
              </w:rPr>
              <w:t>2</w:t>
            </w:r>
          </w:p>
        </w:tc>
        <w:tc>
          <w:tcPr>
            <w:tcW w:w="851" w:type="dxa"/>
            <w:shd w:val="clear" w:color="auto" w:fill="auto"/>
            <w:vAlign w:val="center"/>
          </w:tcPr>
          <w:p w14:paraId="3964A181" w14:textId="77777777" w:rsidR="00D83A9D" w:rsidRDefault="00D83A9D" w:rsidP="00CB444E">
            <w:pPr>
              <w:suppressAutoHyphens/>
              <w:jc w:val="center"/>
              <w:rPr>
                <w:color w:val="000000"/>
                <w:lang w:eastAsia="ar-SA"/>
              </w:rPr>
            </w:pPr>
            <w:r>
              <w:rPr>
                <w:color w:val="000000"/>
                <w:lang w:eastAsia="ar-SA"/>
              </w:rPr>
              <w:t>2</w:t>
            </w:r>
          </w:p>
        </w:tc>
        <w:tc>
          <w:tcPr>
            <w:tcW w:w="882" w:type="dxa"/>
            <w:shd w:val="clear" w:color="auto" w:fill="auto"/>
            <w:vAlign w:val="center"/>
          </w:tcPr>
          <w:p w14:paraId="6494AACD" w14:textId="77777777" w:rsidR="00D83A9D" w:rsidRDefault="00D83A9D" w:rsidP="00CB444E">
            <w:pPr>
              <w:suppressAutoHyphens/>
              <w:jc w:val="center"/>
              <w:rPr>
                <w:color w:val="000000"/>
                <w:lang w:eastAsia="ar-SA"/>
              </w:rPr>
            </w:pPr>
            <w:r>
              <w:rPr>
                <w:color w:val="000000"/>
                <w:lang w:eastAsia="ar-SA"/>
              </w:rPr>
              <w:t>17</w:t>
            </w:r>
          </w:p>
        </w:tc>
        <w:tc>
          <w:tcPr>
            <w:tcW w:w="992" w:type="dxa"/>
            <w:shd w:val="clear" w:color="auto" w:fill="auto"/>
            <w:vAlign w:val="center"/>
          </w:tcPr>
          <w:p w14:paraId="36696B9E" w14:textId="77777777" w:rsidR="00D83A9D" w:rsidRDefault="00D83A9D" w:rsidP="00CB444E">
            <w:pPr>
              <w:suppressAutoHyphens/>
              <w:jc w:val="center"/>
              <w:rPr>
                <w:color w:val="000000"/>
                <w:lang w:eastAsia="ar-SA"/>
              </w:rPr>
            </w:pPr>
            <w:r>
              <w:rPr>
                <w:color w:val="000000"/>
                <w:lang w:eastAsia="ar-SA"/>
              </w:rPr>
              <w:t>5</w:t>
            </w:r>
          </w:p>
        </w:tc>
        <w:tc>
          <w:tcPr>
            <w:tcW w:w="992" w:type="dxa"/>
            <w:shd w:val="clear" w:color="auto" w:fill="auto"/>
            <w:vAlign w:val="center"/>
          </w:tcPr>
          <w:p w14:paraId="05524A85" w14:textId="77777777" w:rsidR="00D83A9D" w:rsidRDefault="00D83A9D" w:rsidP="00CB444E">
            <w:pPr>
              <w:suppressAutoHyphens/>
              <w:jc w:val="center"/>
              <w:rPr>
                <w:color w:val="000000"/>
                <w:lang w:eastAsia="ar-SA"/>
              </w:rPr>
            </w:pPr>
            <w:r>
              <w:rPr>
                <w:color w:val="000000"/>
                <w:lang w:eastAsia="ar-SA"/>
              </w:rPr>
              <w:t>438,00</w:t>
            </w:r>
          </w:p>
        </w:tc>
        <w:tc>
          <w:tcPr>
            <w:tcW w:w="966" w:type="dxa"/>
            <w:shd w:val="clear" w:color="auto" w:fill="auto"/>
            <w:vAlign w:val="center"/>
          </w:tcPr>
          <w:p w14:paraId="410173AF" w14:textId="77777777" w:rsidR="00D83A9D" w:rsidRDefault="00D83A9D" w:rsidP="00CB444E">
            <w:pPr>
              <w:suppressAutoHyphens/>
              <w:jc w:val="center"/>
              <w:rPr>
                <w:color w:val="000000"/>
                <w:lang w:eastAsia="ar-SA"/>
              </w:rPr>
            </w:pPr>
            <w:r>
              <w:rPr>
                <w:color w:val="000000"/>
                <w:lang w:eastAsia="ar-SA"/>
              </w:rPr>
              <w:t>213,50</w:t>
            </w:r>
          </w:p>
        </w:tc>
        <w:tc>
          <w:tcPr>
            <w:tcW w:w="987" w:type="dxa"/>
            <w:shd w:val="clear" w:color="auto" w:fill="auto"/>
            <w:vAlign w:val="center"/>
          </w:tcPr>
          <w:p w14:paraId="6FBFD038" w14:textId="77777777" w:rsidR="00D83A9D" w:rsidRDefault="00D83A9D" w:rsidP="00CB444E">
            <w:pPr>
              <w:suppressAutoHyphens/>
              <w:jc w:val="center"/>
              <w:rPr>
                <w:color w:val="000000"/>
                <w:lang w:eastAsia="ar-SA"/>
              </w:rPr>
            </w:pPr>
            <w:r>
              <w:rPr>
                <w:color w:val="000000"/>
                <w:lang w:eastAsia="ar-SA"/>
              </w:rPr>
              <w:t>51,53</w:t>
            </w:r>
          </w:p>
        </w:tc>
        <w:tc>
          <w:tcPr>
            <w:tcW w:w="851" w:type="dxa"/>
            <w:shd w:val="clear" w:color="auto" w:fill="auto"/>
            <w:vAlign w:val="center"/>
          </w:tcPr>
          <w:p w14:paraId="2CA3F7C5" w14:textId="77777777" w:rsidR="00D83A9D" w:rsidRDefault="00D83A9D" w:rsidP="00CB444E">
            <w:pPr>
              <w:suppressAutoHyphens/>
              <w:jc w:val="center"/>
              <w:rPr>
                <w:color w:val="000000"/>
                <w:lang w:eastAsia="ar-SA"/>
              </w:rPr>
            </w:pPr>
            <w:r>
              <w:rPr>
                <w:color w:val="000000"/>
                <w:lang w:eastAsia="ar-SA"/>
              </w:rPr>
              <w:t>85,40</w:t>
            </w:r>
          </w:p>
        </w:tc>
      </w:tr>
      <w:tr w:rsidR="005765A4" w:rsidRPr="003E3A10" w14:paraId="1803CA1D" w14:textId="77777777" w:rsidTr="00CB444E">
        <w:trPr>
          <w:trHeight w:val="225"/>
        </w:trPr>
        <w:tc>
          <w:tcPr>
            <w:tcW w:w="1843" w:type="dxa"/>
            <w:shd w:val="clear" w:color="auto" w:fill="auto"/>
          </w:tcPr>
          <w:p w14:paraId="246873D6" w14:textId="77777777" w:rsidR="00D83A9D" w:rsidRDefault="00D83A9D">
            <w:pPr>
              <w:suppressAutoHyphens/>
              <w:spacing w:line="100" w:lineRule="atLeast"/>
              <w:rPr>
                <w:b/>
                <w:color w:val="000000"/>
                <w:lang w:eastAsia="ar-SA"/>
              </w:rPr>
            </w:pPr>
            <w:r>
              <w:rPr>
                <w:b/>
                <w:bCs/>
                <w:color w:val="000000"/>
                <w:lang w:eastAsia="ar-SA"/>
              </w:rPr>
              <w:t xml:space="preserve">Iš viso: </w:t>
            </w:r>
          </w:p>
        </w:tc>
        <w:tc>
          <w:tcPr>
            <w:tcW w:w="850" w:type="dxa"/>
            <w:shd w:val="clear" w:color="auto" w:fill="auto"/>
            <w:vAlign w:val="center"/>
          </w:tcPr>
          <w:p w14:paraId="5630AED5" w14:textId="77777777" w:rsidR="00D83A9D" w:rsidRDefault="00D83A9D" w:rsidP="00CB444E">
            <w:pPr>
              <w:suppressAutoHyphens/>
              <w:jc w:val="center"/>
              <w:rPr>
                <w:b/>
                <w:color w:val="000000"/>
                <w:lang w:eastAsia="ar-SA"/>
              </w:rPr>
            </w:pPr>
            <w:r>
              <w:rPr>
                <w:b/>
                <w:color w:val="000000"/>
                <w:lang w:eastAsia="ar-SA"/>
              </w:rPr>
              <w:t>157</w:t>
            </w:r>
          </w:p>
        </w:tc>
        <w:tc>
          <w:tcPr>
            <w:tcW w:w="851" w:type="dxa"/>
            <w:shd w:val="clear" w:color="auto" w:fill="auto"/>
            <w:vAlign w:val="center"/>
          </w:tcPr>
          <w:p w14:paraId="24B01645" w14:textId="77777777" w:rsidR="00D83A9D" w:rsidRDefault="00D83A9D" w:rsidP="00CB444E">
            <w:pPr>
              <w:suppressAutoHyphens/>
              <w:jc w:val="center"/>
              <w:rPr>
                <w:b/>
                <w:color w:val="000000"/>
                <w:lang w:eastAsia="ar-SA"/>
              </w:rPr>
            </w:pPr>
            <w:r>
              <w:rPr>
                <w:b/>
                <w:color w:val="000000"/>
                <w:lang w:eastAsia="ar-SA"/>
              </w:rPr>
              <w:t>170</w:t>
            </w:r>
          </w:p>
        </w:tc>
        <w:tc>
          <w:tcPr>
            <w:tcW w:w="882" w:type="dxa"/>
            <w:shd w:val="clear" w:color="auto" w:fill="auto"/>
            <w:vAlign w:val="center"/>
          </w:tcPr>
          <w:p w14:paraId="12531655" w14:textId="77777777" w:rsidR="00D83A9D" w:rsidRDefault="00D83A9D" w:rsidP="00CB444E">
            <w:pPr>
              <w:suppressAutoHyphens/>
              <w:jc w:val="center"/>
              <w:rPr>
                <w:b/>
                <w:color w:val="000000"/>
                <w:lang w:eastAsia="ar-SA"/>
              </w:rPr>
            </w:pPr>
            <w:r>
              <w:rPr>
                <w:b/>
                <w:color w:val="000000"/>
                <w:lang w:eastAsia="ar-SA"/>
              </w:rPr>
              <w:t>3340</w:t>
            </w:r>
          </w:p>
        </w:tc>
        <w:tc>
          <w:tcPr>
            <w:tcW w:w="992" w:type="dxa"/>
            <w:shd w:val="clear" w:color="auto" w:fill="auto"/>
            <w:vAlign w:val="center"/>
          </w:tcPr>
          <w:p w14:paraId="188C7660" w14:textId="77777777" w:rsidR="00D83A9D" w:rsidRDefault="00D83A9D" w:rsidP="00CB444E">
            <w:pPr>
              <w:suppressAutoHyphens/>
              <w:jc w:val="center"/>
              <w:rPr>
                <w:b/>
                <w:color w:val="000000"/>
                <w:lang w:eastAsia="ar-SA"/>
              </w:rPr>
            </w:pPr>
            <w:r>
              <w:rPr>
                <w:b/>
                <w:color w:val="000000"/>
                <w:lang w:eastAsia="ar-SA"/>
              </w:rPr>
              <w:t>2699</w:t>
            </w:r>
          </w:p>
        </w:tc>
        <w:tc>
          <w:tcPr>
            <w:tcW w:w="992" w:type="dxa"/>
            <w:shd w:val="clear" w:color="auto" w:fill="auto"/>
            <w:vAlign w:val="center"/>
          </w:tcPr>
          <w:p w14:paraId="5FA5FCE4" w14:textId="77777777" w:rsidR="00D83A9D" w:rsidRDefault="00D83A9D" w:rsidP="00CB444E">
            <w:pPr>
              <w:suppressAutoHyphens/>
              <w:jc w:val="center"/>
              <w:rPr>
                <w:b/>
                <w:color w:val="000000"/>
                <w:lang w:eastAsia="ar-SA"/>
              </w:rPr>
            </w:pPr>
            <w:r>
              <w:rPr>
                <w:b/>
                <w:color w:val="000000"/>
                <w:lang w:eastAsia="ar-SA"/>
              </w:rPr>
              <w:t>223,73</w:t>
            </w:r>
          </w:p>
        </w:tc>
        <w:tc>
          <w:tcPr>
            <w:tcW w:w="966" w:type="dxa"/>
            <w:shd w:val="clear" w:color="auto" w:fill="auto"/>
            <w:vAlign w:val="center"/>
          </w:tcPr>
          <w:p w14:paraId="7DE3A39F" w14:textId="77777777" w:rsidR="00D83A9D" w:rsidRDefault="00D83A9D" w:rsidP="00CB444E">
            <w:pPr>
              <w:suppressAutoHyphens/>
              <w:jc w:val="center"/>
              <w:rPr>
                <w:b/>
                <w:color w:val="000000"/>
                <w:lang w:eastAsia="ar-SA"/>
              </w:rPr>
            </w:pPr>
            <w:r>
              <w:rPr>
                <w:b/>
                <w:color w:val="000000"/>
                <w:lang w:eastAsia="ar-SA"/>
              </w:rPr>
              <w:t>195,75</w:t>
            </w:r>
          </w:p>
        </w:tc>
        <w:tc>
          <w:tcPr>
            <w:tcW w:w="987" w:type="dxa"/>
            <w:shd w:val="clear" w:color="auto" w:fill="auto"/>
            <w:vAlign w:val="center"/>
          </w:tcPr>
          <w:p w14:paraId="21090113" w14:textId="77777777" w:rsidR="00D83A9D" w:rsidRDefault="00D83A9D" w:rsidP="00CB444E">
            <w:pPr>
              <w:suppressAutoHyphens/>
              <w:jc w:val="center"/>
              <w:rPr>
                <w:b/>
                <w:color w:val="000000"/>
                <w:lang w:eastAsia="ar-SA"/>
              </w:rPr>
            </w:pPr>
            <w:r>
              <w:rPr>
                <w:b/>
                <w:color w:val="000000"/>
                <w:lang w:eastAsia="ar-SA"/>
              </w:rPr>
              <w:t>10,52</w:t>
            </w:r>
          </w:p>
        </w:tc>
        <w:tc>
          <w:tcPr>
            <w:tcW w:w="851" w:type="dxa"/>
            <w:shd w:val="clear" w:color="auto" w:fill="auto"/>
            <w:vAlign w:val="center"/>
          </w:tcPr>
          <w:p w14:paraId="717B088C" w14:textId="77777777" w:rsidR="00D83A9D" w:rsidRDefault="00D83A9D" w:rsidP="00CB444E">
            <w:pPr>
              <w:suppressAutoHyphens/>
              <w:jc w:val="center"/>
              <w:rPr>
                <w:b/>
                <w:color w:val="000000"/>
                <w:lang w:eastAsia="ar-SA"/>
              </w:rPr>
            </w:pPr>
            <w:r>
              <w:rPr>
                <w:b/>
                <w:color w:val="000000"/>
                <w:lang w:eastAsia="ar-SA"/>
              </w:rPr>
              <w:t>12,33</w:t>
            </w:r>
          </w:p>
        </w:tc>
      </w:tr>
      <w:tr w:rsidR="005765A4" w:rsidRPr="003E3A10" w14:paraId="72306E4D" w14:textId="77777777" w:rsidTr="00CB444E">
        <w:trPr>
          <w:trHeight w:val="225"/>
        </w:trPr>
        <w:tc>
          <w:tcPr>
            <w:tcW w:w="1843" w:type="dxa"/>
            <w:shd w:val="clear" w:color="auto" w:fill="auto"/>
          </w:tcPr>
          <w:p w14:paraId="646D79B3" w14:textId="77777777" w:rsidR="00D83A9D" w:rsidRPr="003E3A10" w:rsidRDefault="00D83A9D">
            <w:pPr>
              <w:suppressAutoHyphens/>
              <w:rPr>
                <w:lang w:eastAsia="ar-SA"/>
              </w:rPr>
            </w:pPr>
            <w:r>
              <w:rPr>
                <w:bCs/>
                <w:lang w:eastAsia="ar-SA"/>
              </w:rPr>
              <w:t>Stebėjimo paslauga</w:t>
            </w:r>
          </w:p>
        </w:tc>
        <w:tc>
          <w:tcPr>
            <w:tcW w:w="850" w:type="dxa"/>
            <w:shd w:val="clear" w:color="auto" w:fill="auto"/>
            <w:vAlign w:val="center"/>
          </w:tcPr>
          <w:p w14:paraId="56E2A696" w14:textId="77777777" w:rsidR="00D83A9D" w:rsidRPr="003E3A10" w:rsidRDefault="00D83A9D" w:rsidP="00CB444E">
            <w:pPr>
              <w:suppressAutoHyphens/>
              <w:spacing w:before="120" w:after="120"/>
              <w:jc w:val="center"/>
              <w:rPr>
                <w:lang w:eastAsia="ar-SA"/>
              </w:rPr>
            </w:pPr>
            <w:r>
              <w:rPr>
                <w:lang w:eastAsia="ar-SA"/>
              </w:rPr>
              <w:t>3</w:t>
            </w:r>
          </w:p>
        </w:tc>
        <w:tc>
          <w:tcPr>
            <w:tcW w:w="851" w:type="dxa"/>
            <w:shd w:val="clear" w:color="auto" w:fill="auto"/>
            <w:vAlign w:val="center"/>
          </w:tcPr>
          <w:p w14:paraId="501DAB2C" w14:textId="77777777" w:rsidR="00D83A9D" w:rsidRPr="003E3A10" w:rsidRDefault="00D83A9D" w:rsidP="00CB444E">
            <w:pPr>
              <w:suppressAutoHyphens/>
              <w:spacing w:before="120" w:after="120"/>
              <w:jc w:val="center"/>
              <w:rPr>
                <w:lang w:eastAsia="ar-SA"/>
              </w:rPr>
            </w:pPr>
            <w:r w:rsidRPr="003E3A10">
              <w:rPr>
                <w:lang w:eastAsia="ar-SA"/>
              </w:rPr>
              <w:t>3</w:t>
            </w:r>
          </w:p>
        </w:tc>
        <w:tc>
          <w:tcPr>
            <w:tcW w:w="882" w:type="dxa"/>
            <w:shd w:val="clear" w:color="auto" w:fill="auto"/>
            <w:vAlign w:val="center"/>
          </w:tcPr>
          <w:p w14:paraId="1D3C994B" w14:textId="77777777" w:rsidR="00D83A9D" w:rsidRDefault="00D83A9D" w:rsidP="00CB444E">
            <w:pPr>
              <w:suppressAutoHyphens/>
              <w:jc w:val="center"/>
              <w:rPr>
                <w:color w:val="000000"/>
                <w:lang w:eastAsia="ar-SA"/>
              </w:rPr>
            </w:pPr>
            <w:r>
              <w:rPr>
                <w:color w:val="000000"/>
                <w:lang w:eastAsia="ar-SA"/>
              </w:rPr>
              <w:t>1677</w:t>
            </w:r>
          </w:p>
        </w:tc>
        <w:tc>
          <w:tcPr>
            <w:tcW w:w="992" w:type="dxa"/>
            <w:shd w:val="clear" w:color="auto" w:fill="auto"/>
            <w:vAlign w:val="center"/>
          </w:tcPr>
          <w:p w14:paraId="38D191B6" w14:textId="77777777" w:rsidR="00D83A9D" w:rsidRDefault="00D83A9D" w:rsidP="00CB444E">
            <w:pPr>
              <w:suppressAutoHyphens/>
              <w:jc w:val="center"/>
              <w:rPr>
                <w:color w:val="000000"/>
                <w:lang w:eastAsia="ar-SA"/>
              </w:rPr>
            </w:pPr>
            <w:r>
              <w:rPr>
                <w:color w:val="000000"/>
                <w:lang w:eastAsia="ar-SA"/>
              </w:rPr>
              <w:t>1774</w:t>
            </w:r>
          </w:p>
        </w:tc>
        <w:tc>
          <w:tcPr>
            <w:tcW w:w="992" w:type="dxa"/>
            <w:shd w:val="clear" w:color="auto" w:fill="auto"/>
            <w:vAlign w:val="center"/>
          </w:tcPr>
          <w:p w14:paraId="5ACFC72F" w14:textId="77777777" w:rsidR="00D83A9D" w:rsidRPr="003E3A10" w:rsidRDefault="00D83A9D" w:rsidP="00CB444E">
            <w:pPr>
              <w:suppressAutoHyphens/>
              <w:spacing w:before="120" w:after="120"/>
              <w:jc w:val="center"/>
              <w:rPr>
                <w:lang w:eastAsia="ar-SA"/>
              </w:rPr>
            </w:pPr>
            <w:r>
              <w:rPr>
                <w:lang w:eastAsia="ar-SA"/>
              </w:rPr>
              <w:t>559,00</w:t>
            </w:r>
          </w:p>
        </w:tc>
        <w:tc>
          <w:tcPr>
            <w:tcW w:w="966" w:type="dxa"/>
            <w:shd w:val="clear" w:color="auto" w:fill="auto"/>
            <w:vAlign w:val="center"/>
          </w:tcPr>
          <w:p w14:paraId="70194EA2" w14:textId="77777777" w:rsidR="00D83A9D" w:rsidRPr="003E3A10" w:rsidRDefault="00D83A9D" w:rsidP="00CB444E">
            <w:pPr>
              <w:suppressAutoHyphens/>
              <w:spacing w:before="120" w:after="120"/>
              <w:jc w:val="center"/>
              <w:rPr>
                <w:lang w:eastAsia="ar-SA"/>
              </w:rPr>
            </w:pPr>
            <w:r>
              <w:rPr>
                <w:lang w:eastAsia="ar-SA"/>
              </w:rPr>
              <w:t>591,33</w:t>
            </w:r>
          </w:p>
        </w:tc>
        <w:tc>
          <w:tcPr>
            <w:tcW w:w="987" w:type="dxa"/>
            <w:shd w:val="clear" w:color="auto" w:fill="auto"/>
            <w:vAlign w:val="center"/>
          </w:tcPr>
          <w:p w14:paraId="15EA80A9" w14:textId="77777777" w:rsidR="00D83A9D" w:rsidRDefault="00D83A9D" w:rsidP="00CB444E">
            <w:pPr>
              <w:suppressAutoHyphens/>
              <w:spacing w:before="120" w:after="120"/>
              <w:jc w:val="center"/>
              <w:rPr>
                <w:color w:val="000000"/>
                <w:lang w:eastAsia="ar-SA"/>
              </w:rPr>
            </w:pPr>
            <w:r>
              <w:rPr>
                <w:color w:val="000000"/>
                <w:lang w:eastAsia="ar-SA"/>
              </w:rPr>
              <w:t>1,00</w:t>
            </w:r>
          </w:p>
        </w:tc>
        <w:tc>
          <w:tcPr>
            <w:tcW w:w="851" w:type="dxa"/>
            <w:shd w:val="clear" w:color="auto" w:fill="auto"/>
            <w:vAlign w:val="center"/>
          </w:tcPr>
          <w:p w14:paraId="605684C5" w14:textId="77777777" w:rsidR="00D83A9D" w:rsidRDefault="00D83A9D" w:rsidP="00CB444E">
            <w:pPr>
              <w:suppressAutoHyphens/>
              <w:spacing w:before="120" w:after="120"/>
              <w:jc w:val="center"/>
              <w:rPr>
                <w:color w:val="000000"/>
                <w:lang w:eastAsia="ar-SA"/>
              </w:rPr>
            </w:pPr>
            <w:r>
              <w:rPr>
                <w:color w:val="000000"/>
                <w:lang w:eastAsia="ar-SA"/>
              </w:rPr>
              <w:t>1,00</w:t>
            </w:r>
          </w:p>
        </w:tc>
      </w:tr>
    </w:tbl>
    <w:p w14:paraId="47048006" w14:textId="77777777" w:rsidR="00D83A9D" w:rsidRPr="005D1095" w:rsidRDefault="00D83A9D" w:rsidP="00F35CC7">
      <w:pPr>
        <w:suppressAutoHyphens/>
        <w:jc w:val="both"/>
        <w:rPr>
          <w:lang w:eastAsia="ar-SA"/>
        </w:rPr>
      </w:pPr>
    </w:p>
    <w:p w14:paraId="12B0505B" w14:textId="77777777" w:rsidR="00D83A9D" w:rsidRPr="005D1095" w:rsidRDefault="00D83A9D" w:rsidP="00D83A9D">
      <w:pPr>
        <w:suppressAutoHyphens/>
        <w:ind w:firstLine="720"/>
        <w:jc w:val="both"/>
        <w:rPr>
          <w:bCs/>
          <w:lang w:eastAsia="ar-SA"/>
        </w:rPr>
      </w:pPr>
      <w:r w:rsidRPr="005D1095">
        <w:rPr>
          <w:lang w:eastAsia="ar-SA"/>
        </w:rPr>
        <w:t>2023 m. Jurbarko ligoninėje iš viso</w:t>
      </w:r>
      <w:r w:rsidRPr="005D1095">
        <w:rPr>
          <w:bCs/>
          <w:lang w:eastAsia="ar-SA"/>
        </w:rPr>
        <w:t xml:space="preserve"> </w:t>
      </w:r>
      <w:r w:rsidRPr="005D1095">
        <w:rPr>
          <w:lang w:eastAsia="ar-SA"/>
        </w:rPr>
        <w:t>buvo gydyt</w:t>
      </w:r>
      <w:r w:rsidR="00026AE7" w:rsidRPr="005D1095">
        <w:rPr>
          <w:lang w:eastAsia="ar-SA"/>
        </w:rPr>
        <w:t>a</w:t>
      </w:r>
      <w:r w:rsidRPr="005D1095">
        <w:rPr>
          <w:lang w:eastAsia="ar-SA"/>
        </w:rPr>
        <w:t xml:space="preserve"> 3 340 ligoni</w:t>
      </w:r>
      <w:r w:rsidR="00026AE7" w:rsidRPr="005D1095">
        <w:rPr>
          <w:lang w:eastAsia="ar-SA"/>
        </w:rPr>
        <w:t>ų</w:t>
      </w:r>
      <w:r w:rsidRPr="005D1095">
        <w:rPr>
          <w:lang w:eastAsia="ar-SA"/>
        </w:rPr>
        <w:t>. Lyginant su 2022 m.</w:t>
      </w:r>
      <w:r w:rsidR="00026AE7" w:rsidRPr="005D1095">
        <w:rPr>
          <w:lang w:eastAsia="ar-SA"/>
        </w:rPr>
        <w:t>,</w:t>
      </w:r>
      <w:r w:rsidRPr="005D1095">
        <w:rPr>
          <w:lang w:eastAsia="ar-SA"/>
        </w:rPr>
        <w:t xml:space="preserve"> pacientų skaičius padidėjo 641 arba 23,75 proc. Gydytų ligonių vidutinė gulėjimo trukmė sumažėjo 1,81 dienos.</w:t>
      </w:r>
    </w:p>
    <w:p w14:paraId="1107754C" w14:textId="77777777" w:rsidR="00D83A9D" w:rsidRPr="005D1095" w:rsidRDefault="00D83A9D" w:rsidP="00F35CC7">
      <w:pPr>
        <w:suppressAutoHyphens/>
        <w:rPr>
          <w:b/>
          <w:bCs/>
          <w:lang w:eastAsia="ar-SA"/>
        </w:rPr>
      </w:pPr>
    </w:p>
    <w:p w14:paraId="34BDAFE7" w14:textId="75A823F9" w:rsidR="00D83A9D" w:rsidRPr="005D1095" w:rsidRDefault="00D83A9D" w:rsidP="00287A37">
      <w:pPr>
        <w:suppressAutoHyphens/>
        <w:jc w:val="center"/>
        <w:rPr>
          <w:b/>
          <w:bCs/>
          <w:lang w:eastAsia="ar-SA"/>
        </w:rPr>
      </w:pPr>
      <w:r w:rsidRPr="005D1095">
        <w:rPr>
          <w:b/>
          <w:bCs/>
          <w:lang w:eastAsia="ar-SA"/>
        </w:rPr>
        <w:t>Chirurginis darbas</w:t>
      </w:r>
    </w:p>
    <w:p w14:paraId="6C11FC38" w14:textId="77777777" w:rsidR="00D83A9D" w:rsidRPr="005D1095" w:rsidRDefault="00D83A9D" w:rsidP="00D83A9D">
      <w:pPr>
        <w:suppressAutoHyphens/>
        <w:jc w:val="center"/>
        <w:rPr>
          <w:b/>
          <w:bCs/>
          <w:lang w:eastAsia="ar-SA"/>
        </w:rPr>
      </w:pPr>
      <w:r w:rsidRPr="005D1095">
        <w:rPr>
          <w:b/>
          <w:bCs/>
          <w:lang w:eastAsia="ar-SA"/>
        </w:rPr>
        <w:t>Chirurginio profilio rodiklių palyginimas</w:t>
      </w:r>
    </w:p>
    <w:p w14:paraId="0905DF3E" w14:textId="77777777" w:rsidR="00D83A9D" w:rsidRPr="005D1095" w:rsidRDefault="00D83A9D" w:rsidP="00D83A9D">
      <w:pPr>
        <w:suppressAutoHyphens/>
        <w:jc w:val="center"/>
        <w:rPr>
          <w:b/>
          <w:bCs/>
          <w:lang w:eastAsia="ar-SA"/>
        </w:rPr>
      </w:pPr>
    </w:p>
    <w:tbl>
      <w:tblPr>
        <w:tblW w:w="9307" w:type="dxa"/>
        <w:jc w:val="center"/>
        <w:tblLayout w:type="fixed"/>
        <w:tblLook w:val="0000" w:firstRow="0" w:lastRow="0" w:firstColumn="0" w:lastColumn="0" w:noHBand="0" w:noVBand="0"/>
      </w:tblPr>
      <w:tblGrid>
        <w:gridCol w:w="3902"/>
        <w:gridCol w:w="1670"/>
        <w:gridCol w:w="1559"/>
        <w:gridCol w:w="2176"/>
      </w:tblGrid>
      <w:tr w:rsidR="005D1095" w:rsidRPr="005D1095" w14:paraId="5B95076B" w14:textId="77777777" w:rsidTr="00CB444E">
        <w:trPr>
          <w:trHeight w:val="279"/>
          <w:jc w:val="center"/>
        </w:trPr>
        <w:tc>
          <w:tcPr>
            <w:tcW w:w="3902" w:type="dxa"/>
            <w:tcBorders>
              <w:top w:val="single" w:sz="4" w:space="0" w:color="000000"/>
              <w:left w:val="single" w:sz="4" w:space="0" w:color="000000"/>
              <w:bottom w:val="single" w:sz="4" w:space="0" w:color="000000"/>
            </w:tcBorders>
            <w:shd w:val="clear" w:color="auto" w:fill="auto"/>
            <w:vAlign w:val="center"/>
          </w:tcPr>
          <w:p w14:paraId="4151FA68" w14:textId="77777777" w:rsidR="00D83A9D" w:rsidRPr="005D1095" w:rsidRDefault="00D83A9D" w:rsidP="005A2732">
            <w:pPr>
              <w:suppressAutoHyphens/>
              <w:jc w:val="center"/>
              <w:rPr>
                <w:bCs/>
                <w:lang w:eastAsia="ar-SA"/>
              </w:rPr>
            </w:pPr>
            <w:r w:rsidRPr="005D1095">
              <w:rPr>
                <w:bCs/>
                <w:lang w:eastAsia="ar-SA"/>
              </w:rPr>
              <w:t>Skyrius</w:t>
            </w:r>
          </w:p>
        </w:tc>
        <w:tc>
          <w:tcPr>
            <w:tcW w:w="1670" w:type="dxa"/>
            <w:tcBorders>
              <w:top w:val="single" w:sz="4" w:space="0" w:color="000000"/>
              <w:left w:val="single" w:sz="4" w:space="0" w:color="000000"/>
              <w:bottom w:val="single" w:sz="4" w:space="0" w:color="000000"/>
              <w:right w:val="single" w:sz="4" w:space="0" w:color="000000"/>
            </w:tcBorders>
            <w:vAlign w:val="center"/>
          </w:tcPr>
          <w:p w14:paraId="01003A0F" w14:textId="77777777" w:rsidR="00D83A9D" w:rsidRPr="005D1095" w:rsidRDefault="00D83A9D" w:rsidP="005A2732">
            <w:pPr>
              <w:suppressAutoHyphens/>
              <w:jc w:val="center"/>
              <w:rPr>
                <w:bCs/>
                <w:lang w:eastAsia="ar-SA"/>
              </w:rPr>
            </w:pPr>
            <w:r w:rsidRPr="005D1095">
              <w:rPr>
                <w:bCs/>
                <w:lang w:eastAsia="ar-SA"/>
              </w:rPr>
              <w:t>2023 m.</w:t>
            </w:r>
          </w:p>
        </w:tc>
        <w:tc>
          <w:tcPr>
            <w:tcW w:w="1559" w:type="dxa"/>
            <w:tcBorders>
              <w:top w:val="single" w:sz="4" w:space="0" w:color="000000"/>
              <w:left w:val="single" w:sz="4" w:space="0" w:color="000000"/>
              <w:bottom w:val="single" w:sz="4" w:space="0" w:color="000000"/>
              <w:right w:val="single" w:sz="4" w:space="0" w:color="000000"/>
            </w:tcBorders>
            <w:vAlign w:val="center"/>
          </w:tcPr>
          <w:p w14:paraId="00BFEF80" w14:textId="77777777" w:rsidR="00D83A9D" w:rsidRPr="005D1095" w:rsidRDefault="00D83A9D" w:rsidP="005A2732">
            <w:pPr>
              <w:suppressAutoHyphens/>
              <w:jc w:val="center"/>
              <w:rPr>
                <w:bCs/>
                <w:lang w:eastAsia="ar-SA"/>
              </w:rPr>
            </w:pPr>
            <w:r w:rsidRPr="005D1095">
              <w:rPr>
                <w:bCs/>
                <w:lang w:eastAsia="ar-SA"/>
              </w:rPr>
              <w:t>2022 m.</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AEC2" w14:textId="77777777" w:rsidR="00CB444E" w:rsidRPr="005D1095" w:rsidRDefault="00D83A9D" w:rsidP="00CB444E">
            <w:pPr>
              <w:suppressAutoHyphens/>
              <w:jc w:val="center"/>
              <w:rPr>
                <w:bCs/>
                <w:lang w:eastAsia="ar-SA"/>
              </w:rPr>
            </w:pPr>
            <w:r w:rsidRPr="005D1095">
              <w:rPr>
                <w:bCs/>
                <w:lang w:eastAsia="ar-SA"/>
              </w:rPr>
              <w:t>Pokytis</w:t>
            </w:r>
          </w:p>
          <w:p w14:paraId="4B6422BA" w14:textId="77777777" w:rsidR="00D83A9D" w:rsidRPr="005D1095" w:rsidRDefault="00D83A9D" w:rsidP="00CB444E">
            <w:pPr>
              <w:suppressAutoHyphens/>
              <w:jc w:val="center"/>
              <w:rPr>
                <w:highlight w:val="yellow"/>
                <w:lang w:eastAsia="ar-SA"/>
              </w:rPr>
            </w:pPr>
            <w:r w:rsidRPr="005D1095">
              <w:rPr>
                <w:bCs/>
                <w:lang w:eastAsia="ar-SA"/>
              </w:rPr>
              <w:t>2023–2022 m.</w:t>
            </w:r>
          </w:p>
        </w:tc>
      </w:tr>
      <w:tr w:rsidR="005D1095" w:rsidRPr="005D1095" w14:paraId="295AA213" w14:textId="77777777" w:rsidTr="00CB444E">
        <w:trPr>
          <w:trHeight w:val="286"/>
          <w:jc w:val="center"/>
        </w:trPr>
        <w:tc>
          <w:tcPr>
            <w:tcW w:w="3902" w:type="dxa"/>
            <w:tcBorders>
              <w:top w:val="single" w:sz="4" w:space="0" w:color="000000"/>
              <w:left w:val="single" w:sz="4" w:space="0" w:color="000000"/>
              <w:bottom w:val="single" w:sz="4" w:space="0" w:color="000000"/>
            </w:tcBorders>
            <w:shd w:val="clear" w:color="auto" w:fill="auto"/>
            <w:vAlign w:val="center"/>
          </w:tcPr>
          <w:p w14:paraId="7F4A8981" w14:textId="77777777" w:rsidR="00D83A9D" w:rsidRPr="005D1095" w:rsidRDefault="00D83A9D" w:rsidP="005A2732">
            <w:pPr>
              <w:suppressAutoHyphens/>
              <w:rPr>
                <w:bCs/>
                <w:lang w:eastAsia="ar-SA"/>
              </w:rPr>
            </w:pPr>
            <w:r w:rsidRPr="005D1095">
              <w:rPr>
                <w:bCs/>
                <w:lang w:eastAsia="ar-SA"/>
              </w:rPr>
              <w:t>Operacijų skaičius skyriuose iš viso:</w:t>
            </w:r>
          </w:p>
        </w:tc>
        <w:tc>
          <w:tcPr>
            <w:tcW w:w="1670" w:type="dxa"/>
            <w:tcBorders>
              <w:top w:val="single" w:sz="4" w:space="0" w:color="000000"/>
              <w:left w:val="single" w:sz="4" w:space="0" w:color="000000"/>
              <w:bottom w:val="single" w:sz="4" w:space="0" w:color="000000"/>
              <w:right w:val="single" w:sz="4" w:space="0" w:color="000000"/>
            </w:tcBorders>
            <w:vAlign w:val="center"/>
          </w:tcPr>
          <w:p w14:paraId="698A20CF" w14:textId="77777777" w:rsidR="00D83A9D" w:rsidRPr="005D1095" w:rsidRDefault="00D83A9D" w:rsidP="005A2732">
            <w:pPr>
              <w:suppressAutoHyphens/>
              <w:jc w:val="center"/>
              <w:rPr>
                <w:bCs/>
                <w:lang w:eastAsia="ar-SA"/>
              </w:rPr>
            </w:pPr>
            <w:r w:rsidRPr="005D1095">
              <w:rPr>
                <w:bCs/>
                <w:lang w:eastAsia="ar-SA"/>
              </w:rPr>
              <w:t>1986</w:t>
            </w:r>
          </w:p>
        </w:tc>
        <w:tc>
          <w:tcPr>
            <w:tcW w:w="1559" w:type="dxa"/>
            <w:tcBorders>
              <w:top w:val="single" w:sz="4" w:space="0" w:color="000000"/>
              <w:left w:val="single" w:sz="4" w:space="0" w:color="000000"/>
              <w:bottom w:val="single" w:sz="4" w:space="0" w:color="000000"/>
              <w:right w:val="single" w:sz="4" w:space="0" w:color="000000"/>
            </w:tcBorders>
            <w:vAlign w:val="center"/>
          </w:tcPr>
          <w:p w14:paraId="73198448" w14:textId="77777777" w:rsidR="00D83A9D" w:rsidRPr="005D1095" w:rsidRDefault="00D83A9D" w:rsidP="005A2732">
            <w:pPr>
              <w:suppressAutoHyphens/>
              <w:jc w:val="center"/>
              <w:rPr>
                <w:bCs/>
                <w:lang w:eastAsia="ar-SA"/>
              </w:rPr>
            </w:pPr>
            <w:r w:rsidRPr="005D1095">
              <w:rPr>
                <w:bCs/>
                <w:lang w:eastAsia="ar-SA"/>
              </w:rPr>
              <w:t>1554</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AB41" w14:textId="77777777" w:rsidR="00D83A9D" w:rsidRPr="005D1095" w:rsidRDefault="00D83A9D" w:rsidP="005A2732">
            <w:pPr>
              <w:suppressAutoHyphens/>
              <w:snapToGrid w:val="0"/>
              <w:jc w:val="center"/>
              <w:rPr>
                <w:lang w:eastAsia="ar-SA"/>
              </w:rPr>
            </w:pPr>
            <w:r w:rsidRPr="005D1095">
              <w:rPr>
                <w:lang w:eastAsia="ar-SA"/>
              </w:rPr>
              <w:t>432</w:t>
            </w:r>
          </w:p>
        </w:tc>
      </w:tr>
      <w:tr w:rsidR="005D1095" w:rsidRPr="005D1095" w14:paraId="4E85034F" w14:textId="77777777" w:rsidTr="00CB444E">
        <w:trPr>
          <w:trHeight w:val="231"/>
          <w:jc w:val="center"/>
        </w:trPr>
        <w:tc>
          <w:tcPr>
            <w:tcW w:w="3902" w:type="dxa"/>
            <w:tcBorders>
              <w:top w:val="single" w:sz="4" w:space="0" w:color="000000"/>
              <w:left w:val="single" w:sz="4" w:space="0" w:color="000000"/>
              <w:bottom w:val="single" w:sz="4" w:space="0" w:color="000000"/>
            </w:tcBorders>
            <w:shd w:val="clear" w:color="auto" w:fill="auto"/>
            <w:vAlign w:val="center"/>
          </w:tcPr>
          <w:p w14:paraId="150874FE" w14:textId="77777777" w:rsidR="00D83A9D" w:rsidRPr="005D1095" w:rsidRDefault="00D83A9D" w:rsidP="005A2732">
            <w:pPr>
              <w:suppressAutoHyphens/>
              <w:rPr>
                <w:lang w:eastAsia="ar-SA"/>
              </w:rPr>
            </w:pPr>
            <w:r w:rsidRPr="005D1095">
              <w:rPr>
                <w:lang w:eastAsia="ar-SA"/>
              </w:rPr>
              <w:t>Chirurgijos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007CEFB2" w14:textId="77777777" w:rsidR="00D83A9D" w:rsidRPr="005D1095" w:rsidRDefault="00D83A9D" w:rsidP="005A2732">
            <w:pPr>
              <w:suppressAutoHyphens/>
              <w:jc w:val="center"/>
              <w:rPr>
                <w:lang w:eastAsia="ar-SA"/>
              </w:rPr>
            </w:pPr>
            <w:r w:rsidRPr="005D1095">
              <w:rPr>
                <w:lang w:eastAsia="ar-SA"/>
              </w:rPr>
              <w:t>1418</w:t>
            </w:r>
          </w:p>
        </w:tc>
        <w:tc>
          <w:tcPr>
            <w:tcW w:w="1559" w:type="dxa"/>
            <w:tcBorders>
              <w:top w:val="single" w:sz="4" w:space="0" w:color="000000"/>
              <w:left w:val="single" w:sz="4" w:space="0" w:color="000000"/>
              <w:bottom w:val="single" w:sz="4" w:space="0" w:color="000000"/>
              <w:right w:val="single" w:sz="4" w:space="0" w:color="000000"/>
            </w:tcBorders>
            <w:vAlign w:val="center"/>
          </w:tcPr>
          <w:p w14:paraId="540434B6" w14:textId="77777777" w:rsidR="00D83A9D" w:rsidRPr="005D1095" w:rsidRDefault="00D83A9D" w:rsidP="005A2732">
            <w:pPr>
              <w:suppressAutoHyphens/>
              <w:jc w:val="center"/>
              <w:rPr>
                <w:lang w:eastAsia="ar-SA"/>
              </w:rPr>
            </w:pPr>
            <w:r w:rsidRPr="005D1095">
              <w:rPr>
                <w:lang w:eastAsia="ar-SA"/>
              </w:rPr>
              <w:t>1034</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1B09" w14:textId="77777777" w:rsidR="00D83A9D" w:rsidRPr="005D1095" w:rsidRDefault="00D83A9D" w:rsidP="005A2732">
            <w:pPr>
              <w:suppressAutoHyphens/>
              <w:snapToGrid w:val="0"/>
              <w:jc w:val="center"/>
              <w:rPr>
                <w:lang w:eastAsia="ar-SA"/>
              </w:rPr>
            </w:pPr>
            <w:r w:rsidRPr="005D1095">
              <w:rPr>
                <w:lang w:eastAsia="ar-SA"/>
              </w:rPr>
              <w:t>384</w:t>
            </w:r>
          </w:p>
        </w:tc>
      </w:tr>
      <w:tr w:rsidR="005D1095" w:rsidRPr="005D1095" w14:paraId="4D77A76E" w14:textId="77777777" w:rsidTr="00CB444E">
        <w:trPr>
          <w:trHeight w:val="233"/>
          <w:jc w:val="center"/>
        </w:trPr>
        <w:tc>
          <w:tcPr>
            <w:tcW w:w="3902" w:type="dxa"/>
            <w:tcBorders>
              <w:top w:val="single" w:sz="4" w:space="0" w:color="000000"/>
              <w:left w:val="single" w:sz="4" w:space="0" w:color="000000"/>
              <w:bottom w:val="single" w:sz="4" w:space="0" w:color="000000"/>
            </w:tcBorders>
            <w:shd w:val="clear" w:color="auto" w:fill="auto"/>
            <w:vAlign w:val="center"/>
          </w:tcPr>
          <w:p w14:paraId="5FDCBBC6" w14:textId="77777777" w:rsidR="00D83A9D" w:rsidRPr="005D1095" w:rsidRDefault="00D83A9D" w:rsidP="005A2732">
            <w:pPr>
              <w:suppressAutoHyphens/>
              <w:rPr>
                <w:lang w:eastAsia="ar-SA"/>
              </w:rPr>
            </w:pPr>
            <w:r w:rsidRPr="005D1095">
              <w:rPr>
                <w:lang w:eastAsia="ar-SA"/>
              </w:rPr>
              <w:t>Ortopedijos traumatologijos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321C7F1C" w14:textId="77777777" w:rsidR="00D83A9D" w:rsidRPr="005D1095" w:rsidRDefault="00D83A9D" w:rsidP="005A2732">
            <w:pPr>
              <w:suppressAutoHyphens/>
              <w:jc w:val="center"/>
              <w:rPr>
                <w:lang w:eastAsia="ar-SA"/>
              </w:rPr>
            </w:pPr>
            <w:r w:rsidRPr="005D1095">
              <w:rPr>
                <w:lang w:eastAsia="ar-SA"/>
              </w:rPr>
              <w:t>568</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52965" w14:textId="77777777" w:rsidR="00D83A9D" w:rsidRPr="005D1095" w:rsidRDefault="00D83A9D" w:rsidP="005A2732">
            <w:pPr>
              <w:suppressAutoHyphens/>
              <w:jc w:val="center"/>
              <w:rPr>
                <w:lang w:eastAsia="ar-SA"/>
              </w:rPr>
            </w:pPr>
            <w:r w:rsidRPr="005D1095">
              <w:rPr>
                <w:lang w:eastAsia="ar-SA"/>
              </w:rPr>
              <w:t>520</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C177" w14:textId="77777777" w:rsidR="00D83A9D" w:rsidRPr="005D1095" w:rsidRDefault="00D83A9D" w:rsidP="005A2732">
            <w:pPr>
              <w:suppressAutoHyphens/>
              <w:snapToGrid w:val="0"/>
              <w:jc w:val="center"/>
              <w:rPr>
                <w:lang w:eastAsia="ar-SA"/>
              </w:rPr>
            </w:pPr>
            <w:r w:rsidRPr="005D1095">
              <w:rPr>
                <w:lang w:eastAsia="ar-SA"/>
              </w:rPr>
              <w:t>48</w:t>
            </w:r>
          </w:p>
        </w:tc>
      </w:tr>
      <w:tr w:rsidR="005D1095" w:rsidRPr="005D1095" w14:paraId="0D79C4B8" w14:textId="77777777" w:rsidTr="00CB444E">
        <w:trPr>
          <w:trHeight w:val="280"/>
          <w:jc w:val="center"/>
        </w:trPr>
        <w:tc>
          <w:tcPr>
            <w:tcW w:w="3902" w:type="dxa"/>
            <w:tcBorders>
              <w:top w:val="single" w:sz="4" w:space="0" w:color="000000"/>
              <w:left w:val="single" w:sz="4" w:space="0" w:color="000000"/>
              <w:bottom w:val="single" w:sz="4" w:space="0" w:color="000000"/>
            </w:tcBorders>
            <w:shd w:val="clear" w:color="auto" w:fill="auto"/>
            <w:vAlign w:val="center"/>
          </w:tcPr>
          <w:p w14:paraId="025EFF75" w14:textId="77777777" w:rsidR="00D83A9D" w:rsidRPr="005D1095" w:rsidRDefault="00D83A9D" w:rsidP="005A2732">
            <w:pPr>
              <w:suppressAutoHyphens/>
              <w:rPr>
                <w:lang w:eastAsia="ar-SA"/>
              </w:rPr>
            </w:pPr>
            <w:r w:rsidRPr="005D1095">
              <w:rPr>
                <w:bCs/>
                <w:lang w:eastAsia="ar-SA"/>
              </w:rPr>
              <w:t>Operacijų skaičius, tenkantis vienam užimtam gydytojo etatui</w:t>
            </w:r>
            <w:r w:rsidR="00026AE7" w:rsidRPr="005D1095">
              <w:rPr>
                <w:bCs/>
                <w:lang w:eastAsia="ar-SA"/>
              </w:rPr>
              <w:t>,</w:t>
            </w:r>
            <w:r w:rsidRPr="005D1095">
              <w:rPr>
                <w:bCs/>
                <w:lang w:eastAsia="ar-SA"/>
              </w:rPr>
              <w:t xml:space="preserve"> skyriuose:</w:t>
            </w:r>
          </w:p>
        </w:tc>
        <w:tc>
          <w:tcPr>
            <w:tcW w:w="1670" w:type="dxa"/>
            <w:tcBorders>
              <w:top w:val="single" w:sz="4" w:space="0" w:color="000000"/>
              <w:left w:val="single" w:sz="4" w:space="0" w:color="000000"/>
              <w:bottom w:val="single" w:sz="4" w:space="0" w:color="000000"/>
              <w:right w:val="single" w:sz="4" w:space="0" w:color="000000"/>
            </w:tcBorders>
            <w:vAlign w:val="center"/>
          </w:tcPr>
          <w:p w14:paraId="117ACC7A" w14:textId="77777777" w:rsidR="00D83A9D" w:rsidRPr="005D1095" w:rsidRDefault="00D83A9D" w:rsidP="005A2732">
            <w:pPr>
              <w:suppressAutoHyphens/>
              <w:snapToGrid w:val="0"/>
              <w:jc w:val="center"/>
              <w:rPr>
                <w:lang w:eastAsia="ar-SA"/>
              </w:rPr>
            </w:pPr>
            <w:r w:rsidRPr="005D1095">
              <w:rPr>
                <w:lang w:eastAsia="ar-SA"/>
              </w:rPr>
              <w:t>226,97</w:t>
            </w:r>
          </w:p>
        </w:tc>
        <w:tc>
          <w:tcPr>
            <w:tcW w:w="1559" w:type="dxa"/>
            <w:tcBorders>
              <w:top w:val="single" w:sz="4" w:space="0" w:color="000000"/>
              <w:left w:val="single" w:sz="4" w:space="0" w:color="000000"/>
              <w:bottom w:val="single" w:sz="4" w:space="0" w:color="000000"/>
              <w:right w:val="single" w:sz="4" w:space="0" w:color="000000"/>
            </w:tcBorders>
            <w:vAlign w:val="center"/>
          </w:tcPr>
          <w:p w14:paraId="2F0314CD" w14:textId="77777777" w:rsidR="00D83A9D" w:rsidRPr="005D1095" w:rsidRDefault="00D83A9D" w:rsidP="005A2732">
            <w:pPr>
              <w:suppressAutoHyphens/>
              <w:snapToGrid w:val="0"/>
              <w:jc w:val="center"/>
              <w:rPr>
                <w:lang w:eastAsia="ar-SA"/>
              </w:rPr>
            </w:pPr>
            <w:r w:rsidRPr="005D1095">
              <w:rPr>
                <w:lang w:eastAsia="ar-SA"/>
              </w:rPr>
              <w:t>177,60</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DAF6" w14:textId="77777777" w:rsidR="00D83A9D" w:rsidRPr="005D1095" w:rsidRDefault="00D83A9D" w:rsidP="005A2732">
            <w:pPr>
              <w:suppressAutoHyphens/>
              <w:snapToGrid w:val="0"/>
              <w:jc w:val="center"/>
              <w:rPr>
                <w:lang w:eastAsia="ar-SA"/>
              </w:rPr>
            </w:pPr>
            <w:r w:rsidRPr="005D1095">
              <w:rPr>
                <w:lang w:eastAsia="ar-SA"/>
              </w:rPr>
              <w:t>49,37</w:t>
            </w:r>
          </w:p>
        </w:tc>
      </w:tr>
      <w:tr w:rsidR="005D1095" w:rsidRPr="005D1095" w14:paraId="1AF87FA3" w14:textId="77777777" w:rsidTr="00CB444E">
        <w:trPr>
          <w:trHeight w:val="102"/>
          <w:jc w:val="center"/>
        </w:trPr>
        <w:tc>
          <w:tcPr>
            <w:tcW w:w="3902" w:type="dxa"/>
            <w:tcBorders>
              <w:top w:val="single" w:sz="4" w:space="0" w:color="000000"/>
              <w:left w:val="single" w:sz="4" w:space="0" w:color="000000"/>
              <w:bottom w:val="single" w:sz="4" w:space="0" w:color="000000"/>
            </w:tcBorders>
            <w:shd w:val="clear" w:color="auto" w:fill="auto"/>
            <w:vAlign w:val="center"/>
          </w:tcPr>
          <w:p w14:paraId="137C86E9" w14:textId="77777777" w:rsidR="00D83A9D" w:rsidRPr="005D1095" w:rsidRDefault="00D83A9D" w:rsidP="005A2732">
            <w:pPr>
              <w:suppressAutoHyphens/>
              <w:rPr>
                <w:lang w:eastAsia="ar-SA"/>
              </w:rPr>
            </w:pPr>
            <w:r w:rsidRPr="005D1095">
              <w:rPr>
                <w:lang w:eastAsia="ar-SA"/>
              </w:rPr>
              <w:t xml:space="preserve">Chirurgijos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2B5057BC" w14:textId="77777777" w:rsidR="00D83A9D" w:rsidRPr="005D1095" w:rsidRDefault="00D83A9D" w:rsidP="005A2732">
            <w:pPr>
              <w:suppressAutoHyphens/>
              <w:snapToGrid w:val="0"/>
              <w:jc w:val="center"/>
              <w:rPr>
                <w:lang w:eastAsia="ar-SA"/>
              </w:rPr>
            </w:pPr>
            <w:r w:rsidRPr="005D1095">
              <w:rPr>
                <w:lang w:eastAsia="ar-SA"/>
              </w:rPr>
              <w:t>283,60</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29EE3" w14:textId="77777777" w:rsidR="00D83A9D" w:rsidRPr="005D1095" w:rsidRDefault="00D83A9D" w:rsidP="005A2732">
            <w:pPr>
              <w:suppressAutoHyphens/>
              <w:snapToGrid w:val="0"/>
              <w:jc w:val="center"/>
              <w:rPr>
                <w:lang w:eastAsia="ar-SA"/>
              </w:rPr>
            </w:pPr>
            <w:r w:rsidRPr="005D1095">
              <w:rPr>
                <w:lang w:eastAsia="ar-SA"/>
              </w:rPr>
              <w:t>206,80</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5144" w14:textId="77777777" w:rsidR="00D83A9D" w:rsidRPr="005D1095" w:rsidRDefault="00D83A9D" w:rsidP="005A2732">
            <w:pPr>
              <w:suppressAutoHyphens/>
              <w:snapToGrid w:val="0"/>
              <w:jc w:val="center"/>
              <w:rPr>
                <w:lang w:eastAsia="ar-SA"/>
              </w:rPr>
            </w:pPr>
            <w:r w:rsidRPr="005D1095">
              <w:rPr>
                <w:lang w:eastAsia="ar-SA"/>
              </w:rPr>
              <w:t>76,80</w:t>
            </w:r>
          </w:p>
        </w:tc>
      </w:tr>
      <w:tr w:rsidR="005D1095" w:rsidRPr="005D1095" w14:paraId="63CAEE95" w14:textId="77777777" w:rsidTr="00CB444E">
        <w:trPr>
          <w:trHeight w:val="280"/>
          <w:jc w:val="center"/>
        </w:trPr>
        <w:tc>
          <w:tcPr>
            <w:tcW w:w="3902" w:type="dxa"/>
            <w:tcBorders>
              <w:top w:val="single" w:sz="4" w:space="0" w:color="000000"/>
              <w:left w:val="single" w:sz="4" w:space="0" w:color="000000"/>
              <w:bottom w:val="single" w:sz="4" w:space="0" w:color="000000"/>
            </w:tcBorders>
            <w:shd w:val="clear" w:color="auto" w:fill="auto"/>
            <w:vAlign w:val="center"/>
          </w:tcPr>
          <w:p w14:paraId="4A455333" w14:textId="77777777" w:rsidR="00D83A9D" w:rsidRPr="005D1095" w:rsidRDefault="00D83A9D" w:rsidP="005A2732">
            <w:pPr>
              <w:suppressAutoHyphens/>
              <w:rPr>
                <w:lang w:eastAsia="ar-SA"/>
              </w:rPr>
            </w:pPr>
            <w:r w:rsidRPr="005D1095">
              <w:rPr>
                <w:lang w:eastAsia="ar-SA"/>
              </w:rPr>
              <w:t xml:space="preserve">Ortopedijos traumatologijos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6095B433" w14:textId="77777777" w:rsidR="00D83A9D" w:rsidRPr="005D1095" w:rsidRDefault="00D83A9D" w:rsidP="005A2732">
            <w:pPr>
              <w:suppressAutoHyphens/>
              <w:snapToGrid w:val="0"/>
              <w:jc w:val="center"/>
              <w:rPr>
                <w:lang w:eastAsia="ar-SA"/>
              </w:rPr>
            </w:pPr>
            <w:r w:rsidRPr="005D1095">
              <w:rPr>
                <w:lang w:eastAsia="ar-SA"/>
              </w:rPr>
              <w:t>151,47</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EFF36" w14:textId="77777777" w:rsidR="00D83A9D" w:rsidRPr="005D1095" w:rsidRDefault="00D83A9D" w:rsidP="005A2732">
            <w:pPr>
              <w:suppressAutoHyphens/>
              <w:snapToGrid w:val="0"/>
              <w:jc w:val="center"/>
              <w:rPr>
                <w:lang w:eastAsia="ar-SA"/>
              </w:rPr>
            </w:pPr>
            <w:r w:rsidRPr="005D1095">
              <w:rPr>
                <w:lang w:eastAsia="ar-SA"/>
              </w:rPr>
              <w:t>138,67</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B008" w14:textId="77777777" w:rsidR="00D83A9D" w:rsidRPr="005D1095" w:rsidRDefault="00D83A9D" w:rsidP="005A2732">
            <w:pPr>
              <w:suppressAutoHyphens/>
              <w:snapToGrid w:val="0"/>
              <w:jc w:val="center"/>
              <w:rPr>
                <w:lang w:eastAsia="ar-SA"/>
              </w:rPr>
            </w:pPr>
            <w:r w:rsidRPr="005D1095">
              <w:rPr>
                <w:lang w:eastAsia="ar-SA"/>
              </w:rPr>
              <w:t>12,80</w:t>
            </w:r>
          </w:p>
        </w:tc>
      </w:tr>
    </w:tbl>
    <w:p w14:paraId="7B2FB57F" w14:textId="77777777" w:rsidR="00D83A9D" w:rsidRPr="005D1095" w:rsidRDefault="00D83A9D" w:rsidP="00D83A9D">
      <w:pPr>
        <w:suppressAutoHyphens/>
        <w:rPr>
          <w:b/>
          <w:bCs/>
          <w:lang w:eastAsia="ar-SA"/>
        </w:rPr>
      </w:pPr>
    </w:p>
    <w:p w14:paraId="7052D480" w14:textId="77777777" w:rsidR="00D83A9D" w:rsidRPr="005D1095" w:rsidRDefault="00D83A9D" w:rsidP="00D83A9D">
      <w:pPr>
        <w:suppressAutoHyphens/>
        <w:jc w:val="center"/>
        <w:rPr>
          <w:b/>
          <w:bCs/>
          <w:lang w:eastAsia="ar-SA"/>
        </w:rPr>
      </w:pPr>
      <w:r w:rsidRPr="005D1095">
        <w:rPr>
          <w:b/>
          <w:bCs/>
          <w:lang w:eastAsia="ar-SA"/>
        </w:rPr>
        <w:t xml:space="preserve">Didžiųjų operacijų skaičius </w:t>
      </w:r>
    </w:p>
    <w:p w14:paraId="34AF2D02" w14:textId="77777777" w:rsidR="00D83A9D" w:rsidRPr="005D1095" w:rsidRDefault="00D83A9D" w:rsidP="00D83A9D">
      <w:pPr>
        <w:suppressAutoHyphens/>
        <w:jc w:val="center"/>
        <w:rPr>
          <w:lang w:eastAsia="ar-SA"/>
        </w:rPr>
      </w:pPr>
    </w:p>
    <w:tbl>
      <w:tblPr>
        <w:tblW w:w="0" w:type="auto"/>
        <w:jc w:val="center"/>
        <w:tblLayout w:type="fixed"/>
        <w:tblCellMar>
          <w:left w:w="0" w:type="dxa"/>
          <w:right w:w="0" w:type="dxa"/>
        </w:tblCellMar>
        <w:tblLook w:val="0000" w:firstRow="0" w:lastRow="0" w:firstColumn="0" w:lastColumn="0" w:noHBand="0" w:noVBand="0"/>
      </w:tblPr>
      <w:tblGrid>
        <w:gridCol w:w="3685"/>
        <w:gridCol w:w="1700"/>
        <w:gridCol w:w="1830"/>
        <w:gridCol w:w="1935"/>
        <w:gridCol w:w="25"/>
      </w:tblGrid>
      <w:tr w:rsidR="005D1095" w:rsidRPr="005D1095" w14:paraId="3CCF7FD0" w14:textId="77777777" w:rsidTr="005A2732">
        <w:trPr>
          <w:trHeight w:val="218"/>
          <w:jc w:val="center"/>
        </w:trPr>
        <w:tc>
          <w:tcPr>
            <w:tcW w:w="3685" w:type="dxa"/>
            <w:vMerge w:val="restart"/>
            <w:tcBorders>
              <w:top w:val="single" w:sz="4" w:space="0" w:color="000000"/>
              <w:left w:val="single" w:sz="4" w:space="0" w:color="000000"/>
            </w:tcBorders>
            <w:shd w:val="clear" w:color="auto" w:fill="FFFFFF"/>
            <w:vAlign w:val="center"/>
          </w:tcPr>
          <w:p w14:paraId="3F5E7EF7" w14:textId="77777777" w:rsidR="00D83A9D" w:rsidRPr="005D1095" w:rsidRDefault="00D83A9D" w:rsidP="005A2732">
            <w:pPr>
              <w:suppressAutoHyphens/>
              <w:jc w:val="center"/>
              <w:rPr>
                <w:lang w:eastAsia="ar-SA"/>
              </w:rPr>
            </w:pPr>
            <w:r w:rsidRPr="005D1095">
              <w:rPr>
                <w:lang w:eastAsia="ar-SA"/>
              </w:rPr>
              <w:t>Skyrius</w:t>
            </w:r>
          </w:p>
        </w:tc>
        <w:tc>
          <w:tcPr>
            <w:tcW w:w="5465" w:type="dxa"/>
            <w:gridSpan w:val="3"/>
            <w:tcBorders>
              <w:top w:val="single" w:sz="4" w:space="0" w:color="000000"/>
              <w:left w:val="single" w:sz="4" w:space="0" w:color="000000"/>
              <w:bottom w:val="single" w:sz="4" w:space="0" w:color="000000"/>
            </w:tcBorders>
            <w:shd w:val="clear" w:color="auto" w:fill="FFFFFF"/>
            <w:vAlign w:val="center"/>
          </w:tcPr>
          <w:p w14:paraId="2739B062" w14:textId="77777777" w:rsidR="00D83A9D" w:rsidRPr="005D1095" w:rsidRDefault="00D83A9D" w:rsidP="005A2732">
            <w:pPr>
              <w:suppressAutoHyphens/>
              <w:jc w:val="center"/>
              <w:rPr>
                <w:lang w:eastAsia="ar-SA"/>
              </w:rPr>
            </w:pPr>
            <w:r w:rsidRPr="005D1095">
              <w:rPr>
                <w:lang w:eastAsia="ar-SA"/>
              </w:rPr>
              <w:t>Operacijų skaičius</w:t>
            </w:r>
          </w:p>
        </w:tc>
        <w:tc>
          <w:tcPr>
            <w:tcW w:w="25" w:type="dxa"/>
            <w:tcBorders>
              <w:left w:val="single" w:sz="4" w:space="0" w:color="000000"/>
            </w:tcBorders>
            <w:shd w:val="clear" w:color="auto" w:fill="auto"/>
          </w:tcPr>
          <w:p w14:paraId="6B307398" w14:textId="77777777" w:rsidR="00D83A9D" w:rsidRPr="005D1095" w:rsidRDefault="00D83A9D" w:rsidP="005A2732">
            <w:pPr>
              <w:suppressAutoHyphens/>
              <w:snapToGrid w:val="0"/>
              <w:jc w:val="center"/>
              <w:rPr>
                <w:lang w:eastAsia="ar-SA"/>
              </w:rPr>
            </w:pPr>
          </w:p>
        </w:tc>
      </w:tr>
      <w:tr w:rsidR="005D1095" w:rsidRPr="005D1095" w14:paraId="13B5F315" w14:textId="77777777" w:rsidTr="005A2732">
        <w:tblPrEx>
          <w:tblCellMar>
            <w:left w:w="108" w:type="dxa"/>
            <w:right w:w="108" w:type="dxa"/>
          </w:tblCellMar>
        </w:tblPrEx>
        <w:trPr>
          <w:gridAfter w:val="1"/>
          <w:wAfter w:w="25" w:type="dxa"/>
          <w:trHeight w:val="222"/>
          <w:jc w:val="center"/>
        </w:trPr>
        <w:tc>
          <w:tcPr>
            <w:tcW w:w="3685" w:type="dxa"/>
            <w:vMerge/>
            <w:tcBorders>
              <w:left w:val="single" w:sz="4" w:space="0" w:color="000000"/>
              <w:bottom w:val="single" w:sz="4" w:space="0" w:color="000000"/>
            </w:tcBorders>
            <w:shd w:val="clear" w:color="auto" w:fill="FFFFFF"/>
            <w:vAlign w:val="center"/>
          </w:tcPr>
          <w:p w14:paraId="7F67101F" w14:textId="77777777" w:rsidR="00D83A9D" w:rsidRPr="005D1095" w:rsidRDefault="00D83A9D" w:rsidP="005A2732">
            <w:pPr>
              <w:suppressAutoHyphens/>
              <w:snapToGrid w:val="0"/>
              <w:jc w:val="center"/>
              <w:rPr>
                <w:lang w:eastAsia="ar-SA"/>
              </w:rPr>
            </w:pPr>
          </w:p>
        </w:tc>
        <w:tc>
          <w:tcPr>
            <w:tcW w:w="1700" w:type="dxa"/>
            <w:tcBorders>
              <w:top w:val="single" w:sz="4" w:space="0" w:color="000000"/>
              <w:left w:val="single" w:sz="4" w:space="0" w:color="000000"/>
              <w:bottom w:val="single" w:sz="4" w:space="0" w:color="000000"/>
            </w:tcBorders>
            <w:shd w:val="clear" w:color="auto" w:fill="FFFFFF"/>
            <w:vAlign w:val="center"/>
          </w:tcPr>
          <w:p w14:paraId="2FE272FE" w14:textId="77777777" w:rsidR="00D83A9D" w:rsidRPr="005D1095" w:rsidRDefault="00D83A9D" w:rsidP="005A2732">
            <w:pPr>
              <w:suppressAutoHyphens/>
              <w:jc w:val="center"/>
              <w:rPr>
                <w:bCs/>
                <w:lang w:eastAsia="ar-SA"/>
              </w:rPr>
            </w:pPr>
            <w:r w:rsidRPr="005D1095">
              <w:rPr>
                <w:bCs/>
                <w:lang w:eastAsia="ar-SA"/>
              </w:rPr>
              <w:t>2023 m.</w:t>
            </w:r>
          </w:p>
        </w:tc>
        <w:tc>
          <w:tcPr>
            <w:tcW w:w="1830" w:type="dxa"/>
            <w:tcBorders>
              <w:top w:val="single" w:sz="4" w:space="0" w:color="000000"/>
              <w:left w:val="single" w:sz="4" w:space="0" w:color="000000"/>
              <w:bottom w:val="single" w:sz="4" w:space="0" w:color="000000"/>
            </w:tcBorders>
            <w:shd w:val="clear" w:color="auto" w:fill="FFFFFF"/>
            <w:vAlign w:val="center"/>
          </w:tcPr>
          <w:p w14:paraId="1D624C53" w14:textId="77777777" w:rsidR="00D83A9D" w:rsidRPr="005D1095" w:rsidRDefault="00D83A9D" w:rsidP="005A2732">
            <w:pPr>
              <w:suppressAutoHyphens/>
              <w:jc w:val="center"/>
              <w:rPr>
                <w:bCs/>
                <w:lang w:eastAsia="ar-SA"/>
              </w:rPr>
            </w:pPr>
            <w:r w:rsidRPr="005D1095">
              <w:rPr>
                <w:bCs/>
                <w:lang w:eastAsia="ar-SA"/>
              </w:rPr>
              <w:t>2022 m.</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5F16BBA8" w14:textId="77777777" w:rsidR="00D83A9D" w:rsidRPr="005D1095" w:rsidRDefault="00D83A9D" w:rsidP="005A2732">
            <w:pPr>
              <w:suppressAutoHyphens/>
              <w:jc w:val="center"/>
              <w:rPr>
                <w:bCs/>
                <w:lang w:eastAsia="ar-SA"/>
              </w:rPr>
            </w:pPr>
            <w:r w:rsidRPr="005D1095">
              <w:rPr>
                <w:bCs/>
                <w:lang w:eastAsia="ar-SA"/>
              </w:rPr>
              <w:t xml:space="preserve">Pokytis </w:t>
            </w:r>
          </w:p>
          <w:p w14:paraId="0629FC05" w14:textId="77777777" w:rsidR="00D83A9D" w:rsidRPr="005D1095" w:rsidRDefault="00D83A9D" w:rsidP="005A2732">
            <w:pPr>
              <w:suppressAutoHyphens/>
              <w:jc w:val="center"/>
              <w:rPr>
                <w:lang w:eastAsia="ar-SA"/>
              </w:rPr>
            </w:pPr>
            <w:r w:rsidRPr="005D1095">
              <w:rPr>
                <w:bCs/>
                <w:lang w:eastAsia="ar-SA"/>
              </w:rPr>
              <w:t>2023–2022 m.</w:t>
            </w:r>
          </w:p>
        </w:tc>
      </w:tr>
      <w:tr w:rsidR="005D1095" w:rsidRPr="005D1095" w14:paraId="3B31C7B0" w14:textId="77777777" w:rsidTr="005A2732">
        <w:tblPrEx>
          <w:tblCellMar>
            <w:left w:w="108" w:type="dxa"/>
            <w:right w:w="108" w:type="dxa"/>
          </w:tblCellMar>
        </w:tblPrEx>
        <w:trPr>
          <w:gridAfter w:val="1"/>
          <w:wAfter w:w="25" w:type="dxa"/>
          <w:trHeight w:val="222"/>
          <w:jc w:val="center"/>
        </w:trPr>
        <w:tc>
          <w:tcPr>
            <w:tcW w:w="3685" w:type="dxa"/>
            <w:tcBorders>
              <w:top w:val="single" w:sz="4" w:space="0" w:color="000000"/>
              <w:left w:val="single" w:sz="4" w:space="0" w:color="000000"/>
              <w:bottom w:val="single" w:sz="4" w:space="0" w:color="000000"/>
            </w:tcBorders>
            <w:shd w:val="clear" w:color="auto" w:fill="auto"/>
          </w:tcPr>
          <w:p w14:paraId="463B26FF" w14:textId="77777777" w:rsidR="00D83A9D" w:rsidRPr="005D1095" w:rsidRDefault="00D83A9D" w:rsidP="005A2732">
            <w:pPr>
              <w:suppressAutoHyphens/>
              <w:rPr>
                <w:lang w:eastAsia="ar-SA"/>
              </w:rPr>
            </w:pPr>
            <w:r w:rsidRPr="005D1095">
              <w:rPr>
                <w:lang w:eastAsia="ar-SA"/>
              </w:rPr>
              <w:t>Chirurgijos</w:t>
            </w:r>
          </w:p>
        </w:tc>
        <w:tc>
          <w:tcPr>
            <w:tcW w:w="1700" w:type="dxa"/>
            <w:tcBorders>
              <w:top w:val="single" w:sz="4" w:space="0" w:color="000000"/>
              <w:left w:val="single" w:sz="4" w:space="0" w:color="000000"/>
              <w:bottom w:val="single" w:sz="4" w:space="0" w:color="000000"/>
            </w:tcBorders>
            <w:shd w:val="clear" w:color="auto" w:fill="auto"/>
            <w:vAlign w:val="center"/>
          </w:tcPr>
          <w:p w14:paraId="6653F195" w14:textId="77777777" w:rsidR="00D83A9D" w:rsidRPr="005D1095" w:rsidRDefault="00D83A9D" w:rsidP="005A2732">
            <w:pPr>
              <w:suppressAutoHyphens/>
              <w:jc w:val="center"/>
              <w:rPr>
                <w:lang w:eastAsia="ar-SA"/>
              </w:rPr>
            </w:pPr>
            <w:r w:rsidRPr="005D1095">
              <w:rPr>
                <w:lang w:eastAsia="ar-SA"/>
              </w:rPr>
              <w:t>748</w:t>
            </w:r>
          </w:p>
        </w:tc>
        <w:tc>
          <w:tcPr>
            <w:tcW w:w="1830" w:type="dxa"/>
            <w:tcBorders>
              <w:top w:val="single" w:sz="4" w:space="0" w:color="000000"/>
              <w:left w:val="single" w:sz="4" w:space="0" w:color="000000"/>
              <w:bottom w:val="single" w:sz="4" w:space="0" w:color="000000"/>
            </w:tcBorders>
            <w:shd w:val="clear" w:color="auto" w:fill="auto"/>
            <w:vAlign w:val="center"/>
          </w:tcPr>
          <w:p w14:paraId="3D67BF04" w14:textId="77777777" w:rsidR="00D83A9D" w:rsidRPr="005D1095" w:rsidRDefault="00D83A9D" w:rsidP="005A2732">
            <w:pPr>
              <w:suppressAutoHyphens/>
              <w:jc w:val="center"/>
              <w:rPr>
                <w:lang w:eastAsia="ar-SA"/>
              </w:rPr>
            </w:pPr>
            <w:r w:rsidRPr="005D1095">
              <w:rPr>
                <w:lang w:eastAsia="ar-SA"/>
              </w:rPr>
              <w:t>614</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5017C6C8" w14:textId="77777777" w:rsidR="00D83A9D" w:rsidRPr="005D1095" w:rsidRDefault="00D83A9D" w:rsidP="005A2732">
            <w:pPr>
              <w:suppressAutoHyphens/>
              <w:snapToGrid w:val="0"/>
              <w:jc w:val="center"/>
              <w:rPr>
                <w:lang w:eastAsia="ar-SA"/>
              </w:rPr>
            </w:pPr>
            <w:r w:rsidRPr="005D1095">
              <w:rPr>
                <w:lang w:eastAsia="ar-SA"/>
              </w:rPr>
              <w:t>134</w:t>
            </w:r>
          </w:p>
        </w:tc>
      </w:tr>
      <w:tr w:rsidR="00D83A9D" w:rsidRPr="00822EF9" w14:paraId="5DBCCF5B" w14:textId="77777777" w:rsidTr="005A2732">
        <w:tblPrEx>
          <w:tblCellMar>
            <w:left w:w="108" w:type="dxa"/>
            <w:right w:w="108" w:type="dxa"/>
          </w:tblCellMar>
        </w:tblPrEx>
        <w:trPr>
          <w:gridAfter w:val="1"/>
          <w:wAfter w:w="25" w:type="dxa"/>
          <w:trHeight w:val="222"/>
          <w:jc w:val="center"/>
        </w:trPr>
        <w:tc>
          <w:tcPr>
            <w:tcW w:w="3685" w:type="dxa"/>
            <w:tcBorders>
              <w:top w:val="single" w:sz="4" w:space="0" w:color="000000"/>
              <w:left w:val="single" w:sz="4" w:space="0" w:color="000000"/>
              <w:bottom w:val="single" w:sz="4" w:space="0" w:color="000000"/>
            </w:tcBorders>
            <w:shd w:val="clear" w:color="auto" w:fill="auto"/>
          </w:tcPr>
          <w:p w14:paraId="7FC68D64" w14:textId="77777777" w:rsidR="00D83A9D" w:rsidRPr="00822EF9" w:rsidRDefault="00D83A9D" w:rsidP="005A2732">
            <w:pPr>
              <w:suppressAutoHyphens/>
              <w:rPr>
                <w:color w:val="000000"/>
                <w:lang w:eastAsia="ar-SA"/>
              </w:rPr>
            </w:pPr>
            <w:r w:rsidRPr="00822EF9">
              <w:rPr>
                <w:color w:val="000000"/>
                <w:lang w:eastAsia="ar-SA"/>
              </w:rPr>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7F2B2917" w14:textId="77777777" w:rsidR="00D83A9D" w:rsidRPr="00822EF9" w:rsidRDefault="00D83A9D" w:rsidP="005A2732">
            <w:pPr>
              <w:suppressAutoHyphens/>
              <w:jc w:val="center"/>
              <w:rPr>
                <w:color w:val="000000"/>
                <w:lang w:eastAsia="ar-SA"/>
              </w:rPr>
            </w:pPr>
            <w:r>
              <w:rPr>
                <w:color w:val="000000"/>
                <w:lang w:eastAsia="ar-SA"/>
              </w:rPr>
              <w:t>322</w:t>
            </w:r>
          </w:p>
        </w:tc>
        <w:tc>
          <w:tcPr>
            <w:tcW w:w="1830" w:type="dxa"/>
            <w:tcBorders>
              <w:top w:val="single" w:sz="4" w:space="0" w:color="000000"/>
              <w:left w:val="single" w:sz="4" w:space="0" w:color="000000"/>
              <w:bottom w:val="single" w:sz="4" w:space="0" w:color="000000"/>
            </w:tcBorders>
            <w:shd w:val="clear" w:color="auto" w:fill="auto"/>
            <w:vAlign w:val="center"/>
          </w:tcPr>
          <w:p w14:paraId="35D4499F" w14:textId="77777777" w:rsidR="00D83A9D" w:rsidRPr="00822EF9" w:rsidRDefault="00D83A9D" w:rsidP="005A2732">
            <w:pPr>
              <w:suppressAutoHyphens/>
              <w:jc w:val="center"/>
              <w:rPr>
                <w:color w:val="000000"/>
                <w:lang w:eastAsia="ar-SA"/>
              </w:rPr>
            </w:pPr>
            <w:r w:rsidRPr="00822EF9">
              <w:rPr>
                <w:color w:val="000000"/>
                <w:lang w:eastAsia="ar-SA"/>
              </w:rPr>
              <w:t>345</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C1932C1" w14:textId="77777777" w:rsidR="00D83A9D" w:rsidRPr="00822EF9" w:rsidRDefault="00D83A9D" w:rsidP="005A2732">
            <w:pPr>
              <w:suppressAutoHyphens/>
              <w:snapToGrid w:val="0"/>
              <w:jc w:val="center"/>
              <w:rPr>
                <w:color w:val="000000"/>
                <w:lang w:eastAsia="ar-SA"/>
              </w:rPr>
            </w:pPr>
            <w:r>
              <w:rPr>
                <w:color w:val="000000"/>
                <w:lang w:eastAsia="ar-SA"/>
              </w:rPr>
              <w:t>-23</w:t>
            </w:r>
          </w:p>
        </w:tc>
      </w:tr>
      <w:tr w:rsidR="00D83A9D" w:rsidRPr="003E3A10" w14:paraId="6B919997" w14:textId="77777777" w:rsidTr="005A2732">
        <w:tblPrEx>
          <w:tblCellMar>
            <w:left w:w="108" w:type="dxa"/>
            <w:right w:w="108" w:type="dxa"/>
          </w:tblCellMar>
        </w:tblPrEx>
        <w:trPr>
          <w:gridAfter w:val="1"/>
          <w:wAfter w:w="25" w:type="dxa"/>
          <w:trHeight w:val="222"/>
          <w:jc w:val="center"/>
        </w:trPr>
        <w:tc>
          <w:tcPr>
            <w:tcW w:w="3685" w:type="dxa"/>
            <w:tcBorders>
              <w:top w:val="single" w:sz="4" w:space="0" w:color="000000"/>
              <w:left w:val="single" w:sz="4" w:space="0" w:color="000000"/>
              <w:bottom w:val="single" w:sz="4" w:space="0" w:color="000000"/>
            </w:tcBorders>
            <w:shd w:val="clear" w:color="auto" w:fill="auto"/>
          </w:tcPr>
          <w:p w14:paraId="2F6BCD92" w14:textId="77777777" w:rsidR="00D83A9D" w:rsidRPr="00822EF9" w:rsidRDefault="00D83A9D" w:rsidP="005A2732">
            <w:pPr>
              <w:suppressAutoHyphens/>
              <w:jc w:val="center"/>
              <w:rPr>
                <w:b/>
                <w:lang w:eastAsia="ar-SA"/>
              </w:rPr>
            </w:pPr>
            <w:r w:rsidRPr="00822EF9">
              <w:rPr>
                <w:b/>
                <w:bCs/>
                <w:lang w:eastAsia="ar-SA"/>
              </w:rPr>
              <w:t xml:space="preserve">Iš viso: </w:t>
            </w:r>
          </w:p>
        </w:tc>
        <w:tc>
          <w:tcPr>
            <w:tcW w:w="1700" w:type="dxa"/>
            <w:tcBorders>
              <w:top w:val="single" w:sz="4" w:space="0" w:color="000000"/>
              <w:left w:val="single" w:sz="4" w:space="0" w:color="000000"/>
              <w:bottom w:val="single" w:sz="4" w:space="0" w:color="000000"/>
            </w:tcBorders>
            <w:shd w:val="clear" w:color="auto" w:fill="auto"/>
            <w:vAlign w:val="center"/>
          </w:tcPr>
          <w:p w14:paraId="55BA2903" w14:textId="77777777" w:rsidR="00D83A9D" w:rsidRPr="00822EF9" w:rsidRDefault="00D83A9D" w:rsidP="005A2732">
            <w:pPr>
              <w:suppressAutoHyphens/>
              <w:jc w:val="center"/>
              <w:rPr>
                <w:b/>
                <w:lang w:eastAsia="ar-SA"/>
              </w:rPr>
            </w:pPr>
            <w:r>
              <w:rPr>
                <w:b/>
                <w:lang w:eastAsia="ar-SA"/>
              </w:rPr>
              <w:t>1070</w:t>
            </w:r>
          </w:p>
        </w:tc>
        <w:tc>
          <w:tcPr>
            <w:tcW w:w="1830" w:type="dxa"/>
            <w:tcBorders>
              <w:top w:val="single" w:sz="4" w:space="0" w:color="000000"/>
              <w:left w:val="single" w:sz="4" w:space="0" w:color="000000"/>
              <w:bottom w:val="single" w:sz="4" w:space="0" w:color="000000"/>
            </w:tcBorders>
            <w:shd w:val="clear" w:color="auto" w:fill="auto"/>
            <w:vAlign w:val="center"/>
          </w:tcPr>
          <w:p w14:paraId="61C44329" w14:textId="77777777" w:rsidR="00D83A9D" w:rsidRPr="00822EF9" w:rsidRDefault="00D83A9D" w:rsidP="005A2732">
            <w:pPr>
              <w:suppressAutoHyphens/>
              <w:jc w:val="center"/>
              <w:rPr>
                <w:b/>
                <w:lang w:eastAsia="ar-SA"/>
              </w:rPr>
            </w:pPr>
            <w:r w:rsidRPr="00822EF9">
              <w:rPr>
                <w:b/>
                <w:lang w:eastAsia="ar-SA"/>
              </w:rPr>
              <w:t>959</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41516B63" w14:textId="77777777" w:rsidR="00D83A9D" w:rsidRPr="00822EF9" w:rsidRDefault="00D83A9D" w:rsidP="005A2732">
            <w:pPr>
              <w:suppressAutoHyphens/>
              <w:snapToGrid w:val="0"/>
              <w:jc w:val="center"/>
              <w:rPr>
                <w:b/>
                <w:lang w:eastAsia="ar-SA"/>
              </w:rPr>
            </w:pPr>
            <w:r>
              <w:rPr>
                <w:b/>
                <w:lang w:eastAsia="ar-SA"/>
              </w:rPr>
              <w:t>111</w:t>
            </w:r>
          </w:p>
        </w:tc>
      </w:tr>
    </w:tbl>
    <w:p w14:paraId="4BBE33E2" w14:textId="77777777" w:rsidR="00D83A9D" w:rsidRPr="003E3A10" w:rsidRDefault="00D83A9D" w:rsidP="00D83A9D">
      <w:pPr>
        <w:suppressAutoHyphens/>
        <w:rPr>
          <w:b/>
          <w:bCs/>
          <w:lang w:eastAsia="ar-SA"/>
        </w:rPr>
      </w:pPr>
    </w:p>
    <w:p w14:paraId="5AD95305" w14:textId="77777777" w:rsidR="00D83A9D" w:rsidRPr="003E3A10" w:rsidRDefault="00D83A9D" w:rsidP="00D83A9D">
      <w:pPr>
        <w:suppressAutoHyphens/>
        <w:jc w:val="center"/>
        <w:rPr>
          <w:bCs/>
          <w:lang w:eastAsia="ar-SA"/>
        </w:rPr>
      </w:pPr>
      <w:r w:rsidRPr="003E3A10">
        <w:rPr>
          <w:b/>
          <w:bCs/>
          <w:lang w:eastAsia="ar-SA"/>
        </w:rPr>
        <w:t>Dienos chirurgijos operacijų skaičius</w:t>
      </w:r>
    </w:p>
    <w:p w14:paraId="5E52D290" w14:textId="77777777" w:rsidR="00D83A9D" w:rsidRPr="003E3A10" w:rsidRDefault="00D83A9D" w:rsidP="00D83A9D">
      <w:pPr>
        <w:suppressAutoHyphens/>
        <w:jc w:val="center"/>
        <w:rPr>
          <w:bCs/>
          <w:lang w:eastAsia="ar-SA"/>
        </w:rPr>
      </w:pPr>
    </w:p>
    <w:tbl>
      <w:tblPr>
        <w:tblW w:w="0" w:type="auto"/>
        <w:tblInd w:w="215" w:type="dxa"/>
        <w:tblLayout w:type="fixed"/>
        <w:tblCellMar>
          <w:left w:w="0" w:type="dxa"/>
          <w:right w:w="0" w:type="dxa"/>
        </w:tblCellMar>
        <w:tblLook w:val="0000" w:firstRow="0" w:lastRow="0" w:firstColumn="0" w:lastColumn="0" w:noHBand="0" w:noVBand="0"/>
      </w:tblPr>
      <w:tblGrid>
        <w:gridCol w:w="3685"/>
        <w:gridCol w:w="1700"/>
        <w:gridCol w:w="1766"/>
        <w:gridCol w:w="1999"/>
        <w:gridCol w:w="25"/>
      </w:tblGrid>
      <w:tr w:rsidR="005D1095" w:rsidRPr="005D1095" w14:paraId="4690411E" w14:textId="77777777" w:rsidTr="005A2732">
        <w:trPr>
          <w:trHeight w:val="218"/>
        </w:trPr>
        <w:tc>
          <w:tcPr>
            <w:tcW w:w="3685" w:type="dxa"/>
            <w:vMerge w:val="restart"/>
            <w:tcBorders>
              <w:top w:val="single" w:sz="4" w:space="0" w:color="000000"/>
              <w:left w:val="single" w:sz="4" w:space="0" w:color="000000"/>
            </w:tcBorders>
            <w:shd w:val="clear" w:color="auto" w:fill="FFFFFF"/>
            <w:vAlign w:val="center"/>
          </w:tcPr>
          <w:p w14:paraId="2A64BFCC" w14:textId="77777777" w:rsidR="00D83A9D" w:rsidRPr="005D1095" w:rsidRDefault="00D83A9D" w:rsidP="005A2732">
            <w:pPr>
              <w:suppressAutoHyphens/>
              <w:jc w:val="center"/>
              <w:rPr>
                <w:lang w:eastAsia="ar-SA"/>
              </w:rPr>
            </w:pPr>
            <w:r w:rsidRPr="005D1095">
              <w:rPr>
                <w:lang w:eastAsia="ar-SA"/>
              </w:rPr>
              <w:t>Skyrius</w:t>
            </w:r>
          </w:p>
        </w:tc>
        <w:tc>
          <w:tcPr>
            <w:tcW w:w="5465" w:type="dxa"/>
            <w:gridSpan w:val="3"/>
            <w:tcBorders>
              <w:top w:val="single" w:sz="4" w:space="0" w:color="000000"/>
              <w:left w:val="single" w:sz="4" w:space="0" w:color="000000"/>
              <w:bottom w:val="single" w:sz="4" w:space="0" w:color="000000"/>
            </w:tcBorders>
            <w:shd w:val="clear" w:color="auto" w:fill="FFFFFF"/>
            <w:vAlign w:val="center"/>
          </w:tcPr>
          <w:p w14:paraId="761EB4A5" w14:textId="77777777" w:rsidR="00D83A9D" w:rsidRPr="005D1095" w:rsidRDefault="00D83A9D" w:rsidP="005A2732">
            <w:pPr>
              <w:suppressAutoHyphens/>
              <w:jc w:val="center"/>
              <w:rPr>
                <w:lang w:eastAsia="ar-SA"/>
              </w:rPr>
            </w:pPr>
            <w:r w:rsidRPr="005D1095">
              <w:rPr>
                <w:lang w:eastAsia="ar-SA"/>
              </w:rPr>
              <w:t>Operacijų skaičius</w:t>
            </w:r>
          </w:p>
        </w:tc>
        <w:tc>
          <w:tcPr>
            <w:tcW w:w="25" w:type="dxa"/>
            <w:tcBorders>
              <w:left w:val="single" w:sz="4" w:space="0" w:color="000000"/>
            </w:tcBorders>
            <w:shd w:val="clear" w:color="auto" w:fill="auto"/>
          </w:tcPr>
          <w:p w14:paraId="13051F58" w14:textId="77777777" w:rsidR="00D83A9D" w:rsidRPr="005D1095" w:rsidRDefault="00D83A9D" w:rsidP="005A2732">
            <w:pPr>
              <w:suppressAutoHyphens/>
              <w:snapToGrid w:val="0"/>
              <w:jc w:val="center"/>
              <w:rPr>
                <w:lang w:eastAsia="ar-SA"/>
              </w:rPr>
            </w:pPr>
          </w:p>
        </w:tc>
      </w:tr>
      <w:tr w:rsidR="005D1095" w:rsidRPr="005D1095" w14:paraId="293B803D" w14:textId="77777777" w:rsidTr="005A2732">
        <w:tblPrEx>
          <w:tblCellMar>
            <w:left w:w="108" w:type="dxa"/>
            <w:right w:w="108" w:type="dxa"/>
          </w:tblCellMar>
        </w:tblPrEx>
        <w:trPr>
          <w:gridAfter w:val="1"/>
          <w:wAfter w:w="25" w:type="dxa"/>
          <w:trHeight w:val="222"/>
        </w:trPr>
        <w:tc>
          <w:tcPr>
            <w:tcW w:w="3685" w:type="dxa"/>
            <w:vMerge/>
            <w:tcBorders>
              <w:left w:val="single" w:sz="4" w:space="0" w:color="000000"/>
              <w:bottom w:val="single" w:sz="4" w:space="0" w:color="000000"/>
            </w:tcBorders>
            <w:shd w:val="clear" w:color="auto" w:fill="FFFFFF"/>
            <w:vAlign w:val="center"/>
          </w:tcPr>
          <w:p w14:paraId="271F070C" w14:textId="77777777" w:rsidR="00D83A9D" w:rsidRPr="005D1095" w:rsidRDefault="00D83A9D" w:rsidP="005A2732">
            <w:pPr>
              <w:suppressAutoHyphens/>
              <w:snapToGrid w:val="0"/>
              <w:jc w:val="center"/>
              <w:rPr>
                <w:lang w:eastAsia="ar-SA"/>
              </w:rPr>
            </w:pPr>
          </w:p>
        </w:tc>
        <w:tc>
          <w:tcPr>
            <w:tcW w:w="1700" w:type="dxa"/>
            <w:tcBorders>
              <w:top w:val="single" w:sz="4" w:space="0" w:color="000000"/>
              <w:left w:val="single" w:sz="4" w:space="0" w:color="000000"/>
              <w:bottom w:val="single" w:sz="4" w:space="0" w:color="000000"/>
            </w:tcBorders>
            <w:shd w:val="clear" w:color="auto" w:fill="FFFFFF"/>
            <w:vAlign w:val="center"/>
          </w:tcPr>
          <w:p w14:paraId="6C5E2775" w14:textId="77777777" w:rsidR="00D83A9D" w:rsidRPr="005D1095" w:rsidRDefault="00D83A9D" w:rsidP="005A2732">
            <w:pPr>
              <w:suppressAutoHyphens/>
              <w:jc w:val="center"/>
              <w:rPr>
                <w:lang w:eastAsia="ar-SA"/>
              </w:rPr>
            </w:pPr>
            <w:r w:rsidRPr="005D1095">
              <w:rPr>
                <w:lang w:eastAsia="ar-SA"/>
              </w:rPr>
              <w:t>2023 m.</w:t>
            </w:r>
          </w:p>
        </w:tc>
        <w:tc>
          <w:tcPr>
            <w:tcW w:w="1766" w:type="dxa"/>
            <w:tcBorders>
              <w:top w:val="single" w:sz="4" w:space="0" w:color="000000"/>
              <w:left w:val="single" w:sz="4" w:space="0" w:color="000000"/>
              <w:bottom w:val="single" w:sz="4" w:space="0" w:color="000000"/>
            </w:tcBorders>
            <w:shd w:val="clear" w:color="auto" w:fill="FFFFFF"/>
            <w:vAlign w:val="center"/>
          </w:tcPr>
          <w:p w14:paraId="731C9402" w14:textId="77777777" w:rsidR="00D83A9D" w:rsidRPr="005D1095" w:rsidRDefault="00D83A9D" w:rsidP="005A2732">
            <w:pPr>
              <w:suppressAutoHyphens/>
              <w:jc w:val="center"/>
              <w:rPr>
                <w:lang w:eastAsia="ar-SA"/>
              </w:rPr>
            </w:pPr>
            <w:r w:rsidRPr="005D1095">
              <w:rPr>
                <w:lang w:eastAsia="ar-SA"/>
              </w:rPr>
              <w:t>2022 m.</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70F22" w14:textId="77777777" w:rsidR="00D83A9D" w:rsidRPr="005D1095" w:rsidRDefault="00D83A9D" w:rsidP="005A2732">
            <w:pPr>
              <w:suppressAutoHyphens/>
              <w:jc w:val="center"/>
              <w:rPr>
                <w:lang w:eastAsia="ar-SA"/>
              </w:rPr>
            </w:pPr>
            <w:r w:rsidRPr="005D1095">
              <w:rPr>
                <w:lang w:eastAsia="ar-SA"/>
              </w:rPr>
              <w:t xml:space="preserve">Pokytis </w:t>
            </w:r>
          </w:p>
          <w:p w14:paraId="4EBC4F50" w14:textId="77777777" w:rsidR="00D83A9D" w:rsidRPr="005D1095" w:rsidRDefault="00D83A9D" w:rsidP="005A2732">
            <w:pPr>
              <w:suppressAutoHyphens/>
              <w:jc w:val="center"/>
              <w:rPr>
                <w:lang w:eastAsia="ar-SA"/>
              </w:rPr>
            </w:pPr>
            <w:r w:rsidRPr="005D1095">
              <w:rPr>
                <w:lang w:eastAsia="ar-SA"/>
              </w:rPr>
              <w:t>2023–2022 m.</w:t>
            </w:r>
          </w:p>
        </w:tc>
      </w:tr>
      <w:tr w:rsidR="005D1095" w:rsidRPr="005D1095" w14:paraId="293D6CE0" w14:textId="77777777" w:rsidTr="005A2732">
        <w:tblPrEx>
          <w:tblCellMar>
            <w:left w:w="108" w:type="dxa"/>
            <w:right w:w="108" w:type="dxa"/>
          </w:tblCellMar>
        </w:tblPrEx>
        <w:trPr>
          <w:gridAfter w:val="1"/>
          <w:wAfter w:w="25" w:type="dxa"/>
          <w:trHeight w:val="222"/>
        </w:trPr>
        <w:tc>
          <w:tcPr>
            <w:tcW w:w="3685" w:type="dxa"/>
            <w:tcBorders>
              <w:top w:val="single" w:sz="4" w:space="0" w:color="000000"/>
              <w:left w:val="single" w:sz="4" w:space="0" w:color="000000"/>
              <w:bottom w:val="single" w:sz="4" w:space="0" w:color="000000"/>
            </w:tcBorders>
            <w:shd w:val="clear" w:color="auto" w:fill="FFFFFF"/>
          </w:tcPr>
          <w:p w14:paraId="6AB36545" w14:textId="77777777" w:rsidR="00D83A9D" w:rsidRPr="005D1095" w:rsidRDefault="00D83A9D" w:rsidP="005A2732">
            <w:pPr>
              <w:suppressAutoHyphens/>
              <w:rPr>
                <w:lang w:eastAsia="ar-SA"/>
              </w:rPr>
            </w:pPr>
            <w:r w:rsidRPr="005D1095">
              <w:rPr>
                <w:lang w:eastAsia="ar-SA"/>
              </w:rPr>
              <w:t>Chirurgijos (kartu su ginekologijos, urologijos, otorinolaringologijos)</w:t>
            </w:r>
          </w:p>
        </w:tc>
        <w:tc>
          <w:tcPr>
            <w:tcW w:w="1700" w:type="dxa"/>
            <w:tcBorders>
              <w:top w:val="single" w:sz="4" w:space="0" w:color="000000"/>
              <w:left w:val="single" w:sz="4" w:space="0" w:color="000000"/>
              <w:bottom w:val="single" w:sz="4" w:space="0" w:color="000000"/>
            </w:tcBorders>
            <w:shd w:val="clear" w:color="auto" w:fill="FFFFFF"/>
            <w:vAlign w:val="center"/>
          </w:tcPr>
          <w:p w14:paraId="7F410259" w14:textId="77777777" w:rsidR="00D83A9D" w:rsidRPr="005D1095" w:rsidRDefault="00D83A9D" w:rsidP="005A2732">
            <w:pPr>
              <w:suppressAutoHyphens/>
              <w:jc w:val="center"/>
              <w:rPr>
                <w:lang w:eastAsia="ar-SA"/>
              </w:rPr>
            </w:pPr>
            <w:r w:rsidRPr="005D1095">
              <w:rPr>
                <w:lang w:eastAsia="ar-SA"/>
              </w:rPr>
              <w:t>645</w:t>
            </w:r>
          </w:p>
        </w:tc>
        <w:tc>
          <w:tcPr>
            <w:tcW w:w="1766" w:type="dxa"/>
            <w:tcBorders>
              <w:top w:val="single" w:sz="4" w:space="0" w:color="000000"/>
              <w:left w:val="single" w:sz="4" w:space="0" w:color="000000"/>
              <w:bottom w:val="single" w:sz="4" w:space="0" w:color="000000"/>
            </w:tcBorders>
            <w:shd w:val="clear" w:color="auto" w:fill="FFFFFF"/>
            <w:vAlign w:val="center"/>
          </w:tcPr>
          <w:p w14:paraId="7C03FAF4" w14:textId="77777777" w:rsidR="00D83A9D" w:rsidRPr="005D1095" w:rsidRDefault="00D83A9D" w:rsidP="005A2732">
            <w:pPr>
              <w:suppressAutoHyphens/>
              <w:jc w:val="center"/>
              <w:rPr>
                <w:lang w:eastAsia="ar-SA"/>
              </w:rPr>
            </w:pPr>
            <w:r w:rsidRPr="005D1095">
              <w:rPr>
                <w:lang w:eastAsia="ar-SA"/>
              </w:rPr>
              <w:t>414</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F4EC3" w14:textId="77777777" w:rsidR="00D83A9D" w:rsidRPr="005D1095" w:rsidRDefault="00D83A9D" w:rsidP="005A2732">
            <w:pPr>
              <w:suppressAutoHyphens/>
              <w:snapToGrid w:val="0"/>
              <w:jc w:val="center"/>
              <w:rPr>
                <w:lang w:eastAsia="ar-SA"/>
              </w:rPr>
            </w:pPr>
            <w:r w:rsidRPr="005D1095">
              <w:rPr>
                <w:lang w:eastAsia="ar-SA"/>
              </w:rPr>
              <w:t>231</w:t>
            </w:r>
          </w:p>
        </w:tc>
      </w:tr>
      <w:tr w:rsidR="005D1095" w:rsidRPr="005D1095" w14:paraId="4EB848DA" w14:textId="77777777" w:rsidTr="005A2732">
        <w:tblPrEx>
          <w:tblCellMar>
            <w:left w:w="108" w:type="dxa"/>
            <w:right w:w="108" w:type="dxa"/>
          </w:tblCellMar>
        </w:tblPrEx>
        <w:trPr>
          <w:gridAfter w:val="1"/>
          <w:wAfter w:w="25" w:type="dxa"/>
          <w:trHeight w:val="222"/>
        </w:trPr>
        <w:tc>
          <w:tcPr>
            <w:tcW w:w="3685" w:type="dxa"/>
            <w:tcBorders>
              <w:top w:val="single" w:sz="4" w:space="0" w:color="000000"/>
              <w:left w:val="single" w:sz="4" w:space="0" w:color="000000"/>
              <w:bottom w:val="single" w:sz="4" w:space="0" w:color="000000"/>
            </w:tcBorders>
            <w:shd w:val="clear" w:color="auto" w:fill="auto"/>
          </w:tcPr>
          <w:p w14:paraId="3486A5A4" w14:textId="77777777" w:rsidR="00D83A9D" w:rsidRPr="005D1095" w:rsidRDefault="00D83A9D" w:rsidP="005A2732">
            <w:pPr>
              <w:suppressAutoHyphens/>
              <w:rPr>
                <w:lang w:eastAsia="ar-SA"/>
              </w:rPr>
            </w:pPr>
            <w:r w:rsidRPr="005D1095">
              <w:rPr>
                <w:lang w:eastAsia="ar-SA"/>
              </w:rPr>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2C8D5D5F" w14:textId="77777777" w:rsidR="00D83A9D" w:rsidRPr="005D1095" w:rsidRDefault="00D83A9D" w:rsidP="005A2732">
            <w:pPr>
              <w:suppressAutoHyphens/>
              <w:jc w:val="center"/>
              <w:rPr>
                <w:lang w:eastAsia="ar-SA"/>
              </w:rPr>
            </w:pPr>
            <w:r w:rsidRPr="005D1095">
              <w:rPr>
                <w:lang w:eastAsia="ar-SA"/>
              </w:rPr>
              <w:t>314</w:t>
            </w:r>
          </w:p>
        </w:tc>
        <w:tc>
          <w:tcPr>
            <w:tcW w:w="1766" w:type="dxa"/>
            <w:tcBorders>
              <w:top w:val="single" w:sz="4" w:space="0" w:color="000000"/>
              <w:left w:val="single" w:sz="4" w:space="0" w:color="000000"/>
              <w:bottom w:val="single" w:sz="4" w:space="0" w:color="000000"/>
            </w:tcBorders>
            <w:shd w:val="clear" w:color="auto" w:fill="auto"/>
            <w:vAlign w:val="center"/>
          </w:tcPr>
          <w:p w14:paraId="4643C25A" w14:textId="77777777" w:rsidR="00D83A9D" w:rsidRPr="005D1095" w:rsidRDefault="00D83A9D" w:rsidP="005A2732">
            <w:pPr>
              <w:suppressAutoHyphens/>
              <w:jc w:val="center"/>
              <w:rPr>
                <w:lang w:eastAsia="ar-SA"/>
              </w:rPr>
            </w:pPr>
            <w:r w:rsidRPr="005D1095">
              <w:rPr>
                <w:lang w:eastAsia="ar-SA"/>
              </w:rPr>
              <w:t>179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E36B" w14:textId="77777777" w:rsidR="00D83A9D" w:rsidRPr="005D1095" w:rsidRDefault="00D83A9D" w:rsidP="005A2732">
            <w:pPr>
              <w:suppressAutoHyphens/>
              <w:snapToGrid w:val="0"/>
              <w:jc w:val="center"/>
              <w:rPr>
                <w:lang w:eastAsia="ar-SA"/>
              </w:rPr>
            </w:pPr>
            <w:r w:rsidRPr="005D1095">
              <w:rPr>
                <w:lang w:eastAsia="ar-SA"/>
              </w:rPr>
              <w:t>135</w:t>
            </w:r>
          </w:p>
        </w:tc>
      </w:tr>
      <w:tr w:rsidR="00D83A9D" w:rsidRPr="003E3A10" w14:paraId="2DBBDCB3" w14:textId="77777777" w:rsidTr="005A2732">
        <w:tblPrEx>
          <w:tblCellMar>
            <w:left w:w="108" w:type="dxa"/>
            <w:right w:w="108" w:type="dxa"/>
          </w:tblCellMar>
        </w:tblPrEx>
        <w:trPr>
          <w:gridAfter w:val="1"/>
          <w:wAfter w:w="25" w:type="dxa"/>
          <w:trHeight w:val="222"/>
        </w:trPr>
        <w:tc>
          <w:tcPr>
            <w:tcW w:w="3685" w:type="dxa"/>
            <w:tcBorders>
              <w:top w:val="single" w:sz="4" w:space="0" w:color="000000"/>
              <w:left w:val="single" w:sz="4" w:space="0" w:color="000000"/>
              <w:bottom w:val="single" w:sz="4" w:space="0" w:color="000000"/>
            </w:tcBorders>
            <w:shd w:val="clear" w:color="auto" w:fill="auto"/>
          </w:tcPr>
          <w:p w14:paraId="0ECFA9E4" w14:textId="77777777" w:rsidR="00D83A9D" w:rsidRPr="003E3A10" w:rsidRDefault="00D83A9D" w:rsidP="005A2732">
            <w:pPr>
              <w:suppressAutoHyphens/>
              <w:rPr>
                <w:b/>
                <w:color w:val="000000"/>
                <w:lang w:eastAsia="ar-SA"/>
              </w:rPr>
            </w:pPr>
            <w:r w:rsidRPr="003E3A10">
              <w:rPr>
                <w:b/>
                <w:bCs/>
                <w:color w:val="000000"/>
                <w:lang w:eastAsia="ar-SA"/>
              </w:rPr>
              <w:t>Iš viso:</w:t>
            </w:r>
          </w:p>
        </w:tc>
        <w:tc>
          <w:tcPr>
            <w:tcW w:w="1700" w:type="dxa"/>
            <w:tcBorders>
              <w:top w:val="single" w:sz="4" w:space="0" w:color="000000"/>
              <w:left w:val="single" w:sz="4" w:space="0" w:color="000000"/>
              <w:bottom w:val="single" w:sz="4" w:space="0" w:color="000000"/>
            </w:tcBorders>
            <w:shd w:val="clear" w:color="auto" w:fill="auto"/>
            <w:vAlign w:val="center"/>
          </w:tcPr>
          <w:p w14:paraId="4FB5495F" w14:textId="77777777" w:rsidR="00D83A9D" w:rsidRPr="003E3A10" w:rsidRDefault="00D83A9D" w:rsidP="005A2732">
            <w:pPr>
              <w:suppressAutoHyphens/>
              <w:jc w:val="center"/>
              <w:rPr>
                <w:b/>
                <w:color w:val="000000"/>
                <w:lang w:eastAsia="ar-SA"/>
              </w:rPr>
            </w:pPr>
            <w:r>
              <w:rPr>
                <w:b/>
                <w:color w:val="000000"/>
                <w:lang w:eastAsia="ar-SA"/>
              </w:rPr>
              <w:t>593</w:t>
            </w:r>
          </w:p>
        </w:tc>
        <w:tc>
          <w:tcPr>
            <w:tcW w:w="1766" w:type="dxa"/>
            <w:tcBorders>
              <w:top w:val="single" w:sz="4" w:space="0" w:color="000000"/>
              <w:left w:val="single" w:sz="4" w:space="0" w:color="000000"/>
              <w:bottom w:val="single" w:sz="4" w:space="0" w:color="000000"/>
            </w:tcBorders>
            <w:shd w:val="clear" w:color="auto" w:fill="auto"/>
            <w:vAlign w:val="center"/>
          </w:tcPr>
          <w:p w14:paraId="78CCAE87" w14:textId="77777777" w:rsidR="00D83A9D" w:rsidRPr="003E3A10" w:rsidRDefault="00D83A9D" w:rsidP="005A2732">
            <w:pPr>
              <w:suppressAutoHyphens/>
              <w:jc w:val="center"/>
              <w:rPr>
                <w:b/>
                <w:color w:val="000000"/>
                <w:lang w:eastAsia="ar-SA"/>
              </w:rPr>
            </w:pPr>
            <w:r>
              <w:rPr>
                <w:b/>
                <w:color w:val="000000"/>
                <w:lang w:eastAsia="ar-SA"/>
              </w:rPr>
              <w:t>593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7C42" w14:textId="77777777" w:rsidR="00D83A9D" w:rsidRPr="00867CCA" w:rsidRDefault="00D83A9D" w:rsidP="005A2732">
            <w:pPr>
              <w:suppressAutoHyphens/>
              <w:snapToGrid w:val="0"/>
              <w:jc w:val="center"/>
              <w:rPr>
                <w:b/>
                <w:color w:val="000000"/>
                <w:lang w:eastAsia="ar-SA"/>
              </w:rPr>
            </w:pPr>
            <w:r>
              <w:rPr>
                <w:b/>
                <w:color w:val="000000"/>
                <w:lang w:eastAsia="ar-SA"/>
              </w:rPr>
              <w:t>366</w:t>
            </w:r>
          </w:p>
        </w:tc>
      </w:tr>
    </w:tbl>
    <w:p w14:paraId="1B0E8803" w14:textId="77777777" w:rsidR="00D83A9D" w:rsidRPr="003E3A10" w:rsidRDefault="00D83A9D" w:rsidP="00D83A9D">
      <w:pPr>
        <w:suppressAutoHyphens/>
        <w:rPr>
          <w:b/>
          <w:bCs/>
          <w:color w:val="000000"/>
          <w:lang w:eastAsia="ar-SA"/>
        </w:rPr>
      </w:pPr>
    </w:p>
    <w:p w14:paraId="17848B6C" w14:textId="77777777" w:rsidR="00012090" w:rsidRDefault="00D83A9D" w:rsidP="00D83A9D">
      <w:pPr>
        <w:suppressAutoHyphens/>
        <w:jc w:val="center"/>
        <w:rPr>
          <w:b/>
          <w:bCs/>
          <w:color w:val="000000"/>
          <w:lang w:eastAsia="ar-SA"/>
        </w:rPr>
      </w:pPr>
      <w:r w:rsidRPr="00D304C3">
        <w:rPr>
          <w:b/>
          <w:bCs/>
          <w:color w:val="000000"/>
          <w:lang w:eastAsia="ar-SA"/>
        </w:rPr>
        <w:t>IV</w:t>
      </w:r>
      <w:r w:rsidR="00012090">
        <w:rPr>
          <w:b/>
          <w:bCs/>
          <w:color w:val="000000"/>
          <w:lang w:eastAsia="ar-SA"/>
        </w:rPr>
        <w:t xml:space="preserve"> SKYRIUS</w:t>
      </w:r>
    </w:p>
    <w:p w14:paraId="52E567C7" w14:textId="77777777" w:rsidR="00D83A9D" w:rsidRDefault="00D83A9D" w:rsidP="00D83A9D">
      <w:pPr>
        <w:suppressAutoHyphens/>
        <w:jc w:val="center"/>
        <w:rPr>
          <w:b/>
          <w:bCs/>
          <w:color w:val="000000"/>
          <w:lang w:eastAsia="ar-SA"/>
        </w:rPr>
      </w:pPr>
      <w:r w:rsidRPr="00D304C3">
        <w:rPr>
          <w:b/>
          <w:bCs/>
          <w:color w:val="000000"/>
          <w:lang w:eastAsia="ar-SA"/>
        </w:rPr>
        <w:t>KITŲ SKYRIŲ IR PADALINIŲ VEIKLA</w:t>
      </w:r>
    </w:p>
    <w:p w14:paraId="45CB2A50" w14:textId="77777777" w:rsidR="00D83A9D" w:rsidRDefault="00D83A9D" w:rsidP="00D83A9D">
      <w:pPr>
        <w:suppressAutoHyphens/>
        <w:jc w:val="center"/>
        <w:rPr>
          <w:b/>
          <w:bCs/>
          <w:color w:val="000000"/>
          <w:lang w:eastAsia="ar-SA"/>
        </w:rPr>
      </w:pPr>
    </w:p>
    <w:tbl>
      <w:tblPr>
        <w:tblW w:w="0" w:type="auto"/>
        <w:jc w:val="center"/>
        <w:tblLayout w:type="fixed"/>
        <w:tblCellMar>
          <w:left w:w="0" w:type="dxa"/>
          <w:right w:w="0" w:type="dxa"/>
        </w:tblCellMar>
        <w:tblLook w:val="0000" w:firstRow="0" w:lastRow="0" w:firstColumn="0" w:lastColumn="0" w:noHBand="0" w:noVBand="0"/>
      </w:tblPr>
      <w:tblGrid>
        <w:gridCol w:w="2621"/>
        <w:gridCol w:w="1060"/>
        <w:gridCol w:w="1041"/>
        <w:gridCol w:w="1275"/>
        <w:gridCol w:w="1134"/>
        <w:gridCol w:w="1133"/>
        <w:gridCol w:w="1089"/>
        <w:gridCol w:w="25"/>
      </w:tblGrid>
      <w:tr w:rsidR="00D83A9D" w:rsidRPr="00B23FBA" w14:paraId="30DE121C" w14:textId="77777777" w:rsidTr="005A2732">
        <w:trPr>
          <w:trHeight w:val="770"/>
          <w:jc w:val="center"/>
        </w:trPr>
        <w:tc>
          <w:tcPr>
            <w:tcW w:w="2621" w:type="dxa"/>
            <w:vMerge w:val="restart"/>
            <w:tcBorders>
              <w:top w:val="single" w:sz="4" w:space="0" w:color="000000"/>
              <w:left w:val="single" w:sz="4" w:space="0" w:color="000000"/>
              <w:bottom w:val="single" w:sz="4" w:space="0" w:color="000000"/>
            </w:tcBorders>
            <w:shd w:val="clear" w:color="auto" w:fill="FFFFFF"/>
            <w:vAlign w:val="center"/>
          </w:tcPr>
          <w:p w14:paraId="1E2323EB" w14:textId="77777777" w:rsidR="00D83A9D" w:rsidRPr="00B23FBA" w:rsidRDefault="00D83A9D" w:rsidP="005A2732">
            <w:pPr>
              <w:suppressAutoHyphens/>
              <w:jc w:val="center"/>
              <w:rPr>
                <w:color w:val="000000"/>
                <w:lang w:eastAsia="ar-SA"/>
              </w:rPr>
            </w:pPr>
            <w:r w:rsidRPr="00B23FBA">
              <w:rPr>
                <w:color w:val="000000"/>
                <w:lang w:eastAsia="ar-SA"/>
              </w:rPr>
              <w:t>Pavadinimas</w:t>
            </w:r>
          </w:p>
        </w:tc>
        <w:tc>
          <w:tcPr>
            <w:tcW w:w="2101" w:type="dxa"/>
            <w:gridSpan w:val="2"/>
            <w:tcBorders>
              <w:top w:val="single" w:sz="4" w:space="0" w:color="000000"/>
              <w:left w:val="single" w:sz="4" w:space="0" w:color="000000"/>
              <w:bottom w:val="single" w:sz="4" w:space="0" w:color="000000"/>
            </w:tcBorders>
            <w:shd w:val="clear" w:color="auto" w:fill="FFFFFF"/>
            <w:vAlign w:val="center"/>
          </w:tcPr>
          <w:p w14:paraId="4525B494" w14:textId="77777777" w:rsidR="00D83A9D" w:rsidRPr="00B23FBA" w:rsidRDefault="00D83A9D" w:rsidP="005A2732">
            <w:pPr>
              <w:suppressAutoHyphens/>
              <w:jc w:val="center"/>
              <w:rPr>
                <w:color w:val="000000"/>
                <w:lang w:eastAsia="ar-SA"/>
              </w:rPr>
            </w:pPr>
            <w:r w:rsidRPr="00B23FBA">
              <w:rPr>
                <w:color w:val="000000"/>
                <w:lang w:eastAsia="ar-SA"/>
              </w:rPr>
              <w:t>Iš viso atlikta tyrimų</w:t>
            </w:r>
          </w:p>
        </w:tc>
        <w:tc>
          <w:tcPr>
            <w:tcW w:w="2409" w:type="dxa"/>
            <w:gridSpan w:val="2"/>
            <w:tcBorders>
              <w:top w:val="single" w:sz="4" w:space="0" w:color="000000"/>
              <w:left w:val="single" w:sz="4" w:space="0" w:color="000000"/>
              <w:bottom w:val="single" w:sz="4" w:space="0" w:color="000000"/>
            </w:tcBorders>
            <w:shd w:val="clear" w:color="auto" w:fill="FFFFFF"/>
            <w:vAlign w:val="center"/>
          </w:tcPr>
          <w:p w14:paraId="528D732C" w14:textId="77777777" w:rsidR="00D83A9D" w:rsidRPr="00B23FBA" w:rsidRDefault="00D83A9D" w:rsidP="005A2732">
            <w:pPr>
              <w:suppressAutoHyphens/>
              <w:jc w:val="center"/>
              <w:rPr>
                <w:color w:val="000000"/>
                <w:lang w:eastAsia="ar-SA"/>
              </w:rPr>
            </w:pPr>
            <w:r w:rsidRPr="00B23FBA">
              <w:rPr>
                <w:color w:val="000000"/>
                <w:lang w:eastAsia="ar-SA"/>
              </w:rPr>
              <w:t>Iš jų ambulatoriniams pacientams</w:t>
            </w:r>
          </w:p>
        </w:tc>
        <w:tc>
          <w:tcPr>
            <w:tcW w:w="2222" w:type="dxa"/>
            <w:gridSpan w:val="2"/>
            <w:tcBorders>
              <w:top w:val="single" w:sz="4" w:space="0" w:color="000000"/>
              <w:left w:val="single" w:sz="4" w:space="0" w:color="000000"/>
              <w:bottom w:val="single" w:sz="4" w:space="0" w:color="000000"/>
            </w:tcBorders>
            <w:shd w:val="clear" w:color="auto" w:fill="FFFFFF"/>
            <w:vAlign w:val="center"/>
          </w:tcPr>
          <w:p w14:paraId="17883DEC" w14:textId="77777777" w:rsidR="00D83A9D" w:rsidRPr="00B23FBA" w:rsidRDefault="00D83A9D" w:rsidP="005A2732">
            <w:pPr>
              <w:suppressAutoHyphens/>
              <w:jc w:val="center"/>
              <w:rPr>
                <w:color w:val="000000"/>
                <w:lang w:eastAsia="ar-SA"/>
              </w:rPr>
            </w:pPr>
            <w:r w:rsidRPr="00B23FBA">
              <w:rPr>
                <w:color w:val="000000"/>
                <w:lang w:eastAsia="ar-SA"/>
              </w:rPr>
              <w:t>Iš bendro tyrimų skaičiaus – mokami</w:t>
            </w:r>
          </w:p>
        </w:tc>
        <w:tc>
          <w:tcPr>
            <w:tcW w:w="25" w:type="dxa"/>
            <w:tcBorders>
              <w:left w:val="single" w:sz="4" w:space="0" w:color="000000"/>
            </w:tcBorders>
            <w:shd w:val="clear" w:color="auto" w:fill="auto"/>
          </w:tcPr>
          <w:p w14:paraId="60BC3F87" w14:textId="77777777" w:rsidR="00D83A9D" w:rsidRPr="00B23FBA" w:rsidRDefault="00D83A9D" w:rsidP="005A2732">
            <w:pPr>
              <w:suppressAutoHyphens/>
              <w:snapToGrid w:val="0"/>
              <w:jc w:val="center"/>
              <w:rPr>
                <w:color w:val="000000"/>
                <w:lang w:eastAsia="ar-SA"/>
              </w:rPr>
            </w:pPr>
          </w:p>
        </w:tc>
      </w:tr>
      <w:tr w:rsidR="00D83A9D" w:rsidRPr="00B23FBA" w14:paraId="4F1C12D3" w14:textId="77777777" w:rsidTr="005A2732">
        <w:tblPrEx>
          <w:tblCellMar>
            <w:left w:w="108" w:type="dxa"/>
            <w:right w:w="108" w:type="dxa"/>
          </w:tblCellMar>
        </w:tblPrEx>
        <w:trPr>
          <w:gridAfter w:val="1"/>
          <w:wAfter w:w="25" w:type="dxa"/>
          <w:trHeight w:val="205"/>
          <w:jc w:val="center"/>
        </w:trPr>
        <w:tc>
          <w:tcPr>
            <w:tcW w:w="2621" w:type="dxa"/>
            <w:vMerge/>
            <w:tcBorders>
              <w:top w:val="single" w:sz="4" w:space="0" w:color="000000"/>
              <w:left w:val="single" w:sz="4" w:space="0" w:color="000000"/>
              <w:bottom w:val="single" w:sz="4" w:space="0" w:color="000000"/>
            </w:tcBorders>
            <w:shd w:val="clear" w:color="auto" w:fill="FFFFFF"/>
            <w:vAlign w:val="center"/>
          </w:tcPr>
          <w:p w14:paraId="52697D82" w14:textId="77777777" w:rsidR="00D83A9D" w:rsidRPr="00B23FBA" w:rsidRDefault="00D83A9D" w:rsidP="005A2732">
            <w:pPr>
              <w:suppressAutoHyphens/>
              <w:snapToGrid w:val="0"/>
              <w:jc w:val="center"/>
              <w:rPr>
                <w:color w:val="000000"/>
                <w:lang w:eastAsia="ar-SA"/>
              </w:rPr>
            </w:pPr>
          </w:p>
        </w:tc>
        <w:tc>
          <w:tcPr>
            <w:tcW w:w="1060" w:type="dxa"/>
            <w:tcBorders>
              <w:top w:val="single" w:sz="4" w:space="0" w:color="000000"/>
              <w:left w:val="single" w:sz="4" w:space="0" w:color="000000"/>
              <w:bottom w:val="single" w:sz="4" w:space="0" w:color="000000"/>
            </w:tcBorders>
            <w:shd w:val="clear" w:color="auto" w:fill="FFFFFF"/>
            <w:vAlign w:val="center"/>
          </w:tcPr>
          <w:p w14:paraId="3400CD0D" w14:textId="77777777" w:rsidR="00D83A9D" w:rsidRPr="00B23FBA" w:rsidRDefault="00D83A9D" w:rsidP="005A2732">
            <w:pPr>
              <w:suppressAutoHyphens/>
              <w:jc w:val="center"/>
              <w:rPr>
                <w:bCs/>
                <w:color w:val="000000"/>
                <w:lang w:eastAsia="ar-SA"/>
              </w:rPr>
            </w:pPr>
            <w:r w:rsidRPr="00B23FBA">
              <w:rPr>
                <w:bCs/>
                <w:color w:val="000000"/>
                <w:lang w:eastAsia="ar-SA"/>
              </w:rPr>
              <w:t>2023 m.</w:t>
            </w:r>
          </w:p>
        </w:tc>
        <w:tc>
          <w:tcPr>
            <w:tcW w:w="1041" w:type="dxa"/>
            <w:tcBorders>
              <w:top w:val="single" w:sz="4" w:space="0" w:color="000000"/>
              <w:left w:val="single" w:sz="4" w:space="0" w:color="000000"/>
              <w:bottom w:val="single" w:sz="4" w:space="0" w:color="000000"/>
            </w:tcBorders>
            <w:shd w:val="clear" w:color="auto" w:fill="FFFFFF"/>
            <w:vAlign w:val="center"/>
          </w:tcPr>
          <w:p w14:paraId="1DC749FC" w14:textId="77777777" w:rsidR="00D83A9D" w:rsidRPr="00B23FBA" w:rsidRDefault="00D83A9D" w:rsidP="005A2732">
            <w:pPr>
              <w:suppressAutoHyphens/>
              <w:jc w:val="center"/>
              <w:rPr>
                <w:bCs/>
                <w:color w:val="000000"/>
                <w:lang w:eastAsia="ar-SA"/>
              </w:rPr>
            </w:pPr>
            <w:r w:rsidRPr="00B23FBA">
              <w:rPr>
                <w:bCs/>
                <w:color w:val="000000"/>
                <w:lang w:eastAsia="ar-SA"/>
              </w:rPr>
              <w:t>2022 m.</w:t>
            </w:r>
          </w:p>
        </w:tc>
        <w:tc>
          <w:tcPr>
            <w:tcW w:w="1275" w:type="dxa"/>
            <w:tcBorders>
              <w:top w:val="single" w:sz="4" w:space="0" w:color="000000"/>
              <w:left w:val="single" w:sz="4" w:space="0" w:color="000000"/>
              <w:bottom w:val="single" w:sz="4" w:space="0" w:color="000000"/>
            </w:tcBorders>
            <w:shd w:val="clear" w:color="auto" w:fill="FFFFFF"/>
            <w:vAlign w:val="center"/>
          </w:tcPr>
          <w:p w14:paraId="016E0F5C" w14:textId="77777777" w:rsidR="00D83A9D" w:rsidRPr="00B23FBA" w:rsidRDefault="00D83A9D" w:rsidP="005A2732">
            <w:pPr>
              <w:suppressAutoHyphens/>
              <w:jc w:val="center"/>
              <w:rPr>
                <w:bCs/>
                <w:color w:val="000000"/>
                <w:lang w:eastAsia="ar-SA"/>
              </w:rPr>
            </w:pPr>
            <w:r w:rsidRPr="00B23FBA">
              <w:rPr>
                <w:bCs/>
                <w:color w:val="000000"/>
                <w:lang w:eastAsia="ar-SA"/>
              </w:rPr>
              <w:t>2023 m.</w:t>
            </w:r>
          </w:p>
        </w:tc>
        <w:tc>
          <w:tcPr>
            <w:tcW w:w="1134" w:type="dxa"/>
            <w:tcBorders>
              <w:top w:val="single" w:sz="4" w:space="0" w:color="000000"/>
              <w:left w:val="single" w:sz="4" w:space="0" w:color="000000"/>
              <w:bottom w:val="single" w:sz="4" w:space="0" w:color="000000"/>
            </w:tcBorders>
            <w:shd w:val="clear" w:color="auto" w:fill="FFFFFF"/>
            <w:vAlign w:val="center"/>
          </w:tcPr>
          <w:p w14:paraId="764FE27C" w14:textId="77777777" w:rsidR="00D83A9D" w:rsidRPr="00B23FBA" w:rsidRDefault="00D83A9D" w:rsidP="005A2732">
            <w:pPr>
              <w:suppressAutoHyphens/>
              <w:jc w:val="center"/>
              <w:rPr>
                <w:bCs/>
                <w:color w:val="000000"/>
                <w:lang w:eastAsia="ar-SA"/>
              </w:rPr>
            </w:pPr>
            <w:r w:rsidRPr="00B23FBA">
              <w:rPr>
                <w:bCs/>
                <w:color w:val="000000"/>
                <w:lang w:eastAsia="ar-SA"/>
              </w:rPr>
              <w:t>2022 m.</w:t>
            </w:r>
          </w:p>
        </w:tc>
        <w:tc>
          <w:tcPr>
            <w:tcW w:w="1133" w:type="dxa"/>
            <w:tcBorders>
              <w:top w:val="single" w:sz="4" w:space="0" w:color="000000"/>
              <w:left w:val="single" w:sz="4" w:space="0" w:color="000000"/>
              <w:bottom w:val="single" w:sz="4" w:space="0" w:color="000000"/>
            </w:tcBorders>
            <w:shd w:val="clear" w:color="auto" w:fill="FFFFFF"/>
            <w:vAlign w:val="center"/>
          </w:tcPr>
          <w:p w14:paraId="71B09360" w14:textId="77777777" w:rsidR="00D83A9D" w:rsidRPr="00B23FBA" w:rsidRDefault="00D83A9D" w:rsidP="005A2732">
            <w:pPr>
              <w:suppressAutoHyphens/>
              <w:jc w:val="center"/>
              <w:rPr>
                <w:bCs/>
                <w:color w:val="000000"/>
                <w:lang w:eastAsia="ar-SA"/>
              </w:rPr>
            </w:pPr>
            <w:r w:rsidRPr="00B23FBA">
              <w:rPr>
                <w:bCs/>
                <w:color w:val="000000"/>
                <w:lang w:eastAsia="ar-SA"/>
              </w:rPr>
              <w:t>2023 m.</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2B7A6" w14:textId="77777777" w:rsidR="00D83A9D" w:rsidRPr="00B23FBA" w:rsidRDefault="00D83A9D" w:rsidP="005A2732">
            <w:pPr>
              <w:suppressAutoHyphens/>
              <w:jc w:val="center"/>
              <w:rPr>
                <w:bCs/>
                <w:color w:val="000000"/>
                <w:lang w:eastAsia="ar-SA"/>
              </w:rPr>
            </w:pPr>
            <w:r w:rsidRPr="00B23FBA">
              <w:rPr>
                <w:bCs/>
                <w:color w:val="000000"/>
                <w:lang w:eastAsia="ar-SA"/>
              </w:rPr>
              <w:t>2022 m.</w:t>
            </w:r>
          </w:p>
        </w:tc>
      </w:tr>
      <w:tr w:rsidR="00D83A9D" w:rsidRPr="00B23FBA" w14:paraId="4D2B8FA5" w14:textId="77777777" w:rsidTr="005A2732">
        <w:tblPrEx>
          <w:tblCellMar>
            <w:left w:w="108" w:type="dxa"/>
            <w:right w:w="108" w:type="dxa"/>
          </w:tblCellMar>
        </w:tblPrEx>
        <w:trPr>
          <w:gridAfter w:val="1"/>
          <w:wAfter w:w="25" w:type="dxa"/>
          <w:trHeight w:val="222"/>
          <w:jc w:val="center"/>
        </w:trPr>
        <w:tc>
          <w:tcPr>
            <w:tcW w:w="2621" w:type="dxa"/>
            <w:tcBorders>
              <w:top w:val="single" w:sz="4" w:space="0" w:color="000000"/>
              <w:left w:val="single" w:sz="4" w:space="0" w:color="000000"/>
              <w:bottom w:val="single" w:sz="4" w:space="0" w:color="000000"/>
            </w:tcBorders>
            <w:shd w:val="clear" w:color="auto" w:fill="auto"/>
          </w:tcPr>
          <w:p w14:paraId="030B1959" w14:textId="77777777" w:rsidR="00D83A9D" w:rsidRPr="00B23FBA" w:rsidRDefault="00D83A9D" w:rsidP="005A2732">
            <w:pPr>
              <w:suppressAutoHyphens/>
              <w:rPr>
                <w:color w:val="000000"/>
                <w:lang w:eastAsia="ar-SA"/>
              </w:rPr>
            </w:pPr>
            <w:r w:rsidRPr="00B23FBA">
              <w:rPr>
                <w:color w:val="000000"/>
                <w:lang w:eastAsia="ar-SA"/>
              </w:rPr>
              <w:t>Rentgeno tyrimai</w:t>
            </w:r>
          </w:p>
        </w:tc>
        <w:tc>
          <w:tcPr>
            <w:tcW w:w="1060" w:type="dxa"/>
            <w:tcBorders>
              <w:top w:val="single" w:sz="4" w:space="0" w:color="000000"/>
              <w:left w:val="single" w:sz="4" w:space="0" w:color="000000"/>
              <w:bottom w:val="single" w:sz="4" w:space="0" w:color="000000"/>
            </w:tcBorders>
            <w:shd w:val="clear" w:color="auto" w:fill="auto"/>
            <w:vAlign w:val="center"/>
          </w:tcPr>
          <w:p w14:paraId="5BD82600" w14:textId="77777777" w:rsidR="00D83A9D" w:rsidRPr="00B23FBA" w:rsidRDefault="00D83A9D" w:rsidP="005A2732">
            <w:pPr>
              <w:suppressAutoHyphens/>
              <w:jc w:val="center"/>
              <w:rPr>
                <w:color w:val="000000"/>
                <w:lang w:eastAsia="ar-SA"/>
              </w:rPr>
            </w:pPr>
            <w:r w:rsidRPr="00B23FBA">
              <w:rPr>
                <w:color w:val="000000"/>
                <w:lang w:eastAsia="ar-SA"/>
              </w:rPr>
              <w:t>26603</w:t>
            </w:r>
          </w:p>
        </w:tc>
        <w:tc>
          <w:tcPr>
            <w:tcW w:w="1041" w:type="dxa"/>
            <w:tcBorders>
              <w:top w:val="single" w:sz="4" w:space="0" w:color="000000"/>
              <w:left w:val="single" w:sz="4" w:space="0" w:color="000000"/>
              <w:bottom w:val="single" w:sz="4" w:space="0" w:color="000000"/>
            </w:tcBorders>
            <w:shd w:val="clear" w:color="auto" w:fill="auto"/>
            <w:vAlign w:val="center"/>
          </w:tcPr>
          <w:p w14:paraId="0E36B076" w14:textId="77777777" w:rsidR="00D83A9D" w:rsidRPr="00B23FBA" w:rsidRDefault="00D83A9D" w:rsidP="005A2732">
            <w:pPr>
              <w:suppressAutoHyphens/>
              <w:jc w:val="center"/>
              <w:rPr>
                <w:color w:val="000000"/>
                <w:lang w:eastAsia="ar-SA"/>
              </w:rPr>
            </w:pPr>
            <w:r w:rsidRPr="00B23FBA">
              <w:rPr>
                <w:color w:val="000000"/>
                <w:lang w:eastAsia="ar-SA"/>
              </w:rPr>
              <w:t>15589</w:t>
            </w:r>
          </w:p>
        </w:tc>
        <w:tc>
          <w:tcPr>
            <w:tcW w:w="1275" w:type="dxa"/>
            <w:tcBorders>
              <w:top w:val="single" w:sz="4" w:space="0" w:color="000000"/>
              <w:left w:val="single" w:sz="4" w:space="0" w:color="000000"/>
              <w:bottom w:val="single" w:sz="4" w:space="0" w:color="000000"/>
            </w:tcBorders>
            <w:shd w:val="clear" w:color="auto" w:fill="auto"/>
            <w:vAlign w:val="center"/>
          </w:tcPr>
          <w:p w14:paraId="631C5CE8" w14:textId="77777777" w:rsidR="00D83A9D" w:rsidRPr="00B23FBA" w:rsidRDefault="00D83A9D" w:rsidP="005A2732">
            <w:pPr>
              <w:suppressAutoHyphens/>
              <w:jc w:val="center"/>
              <w:rPr>
                <w:color w:val="000000"/>
                <w:lang w:eastAsia="ar-SA"/>
              </w:rPr>
            </w:pPr>
            <w:r w:rsidRPr="00B23FBA">
              <w:rPr>
                <w:color w:val="000000"/>
                <w:lang w:eastAsia="ar-SA"/>
              </w:rPr>
              <w:t>24098</w:t>
            </w:r>
          </w:p>
        </w:tc>
        <w:tc>
          <w:tcPr>
            <w:tcW w:w="1134" w:type="dxa"/>
            <w:tcBorders>
              <w:top w:val="single" w:sz="4" w:space="0" w:color="000000"/>
              <w:left w:val="single" w:sz="4" w:space="0" w:color="000000"/>
              <w:bottom w:val="single" w:sz="4" w:space="0" w:color="000000"/>
            </w:tcBorders>
            <w:shd w:val="clear" w:color="auto" w:fill="auto"/>
            <w:vAlign w:val="center"/>
          </w:tcPr>
          <w:p w14:paraId="52251968" w14:textId="77777777" w:rsidR="00D83A9D" w:rsidRPr="00B23FBA" w:rsidRDefault="00D83A9D" w:rsidP="005A2732">
            <w:pPr>
              <w:suppressAutoHyphens/>
              <w:jc w:val="center"/>
              <w:rPr>
                <w:color w:val="000000"/>
                <w:lang w:eastAsia="ar-SA"/>
              </w:rPr>
            </w:pPr>
            <w:r w:rsidRPr="00B23FBA">
              <w:rPr>
                <w:color w:val="000000"/>
                <w:lang w:eastAsia="ar-SA"/>
              </w:rPr>
              <w:t>13795</w:t>
            </w:r>
          </w:p>
        </w:tc>
        <w:tc>
          <w:tcPr>
            <w:tcW w:w="1133" w:type="dxa"/>
            <w:tcBorders>
              <w:top w:val="single" w:sz="4" w:space="0" w:color="000000"/>
              <w:left w:val="single" w:sz="4" w:space="0" w:color="000000"/>
              <w:bottom w:val="single" w:sz="4" w:space="0" w:color="000000"/>
            </w:tcBorders>
            <w:shd w:val="clear" w:color="auto" w:fill="auto"/>
            <w:vAlign w:val="center"/>
          </w:tcPr>
          <w:p w14:paraId="744C7E8C" w14:textId="77777777" w:rsidR="00D83A9D" w:rsidRPr="00B23FBA" w:rsidRDefault="00D83A9D" w:rsidP="005A2732">
            <w:pPr>
              <w:suppressAutoHyphens/>
              <w:jc w:val="center"/>
              <w:rPr>
                <w:color w:val="000000"/>
                <w:lang w:eastAsia="ar-SA"/>
              </w:rPr>
            </w:pPr>
            <w:r w:rsidRPr="00B23FBA">
              <w:rPr>
                <w:color w:val="000000"/>
                <w:lang w:eastAsia="ar-SA"/>
              </w:rPr>
              <w:t>57</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C3E9" w14:textId="77777777" w:rsidR="00D83A9D" w:rsidRPr="00B23FBA" w:rsidRDefault="00D83A9D" w:rsidP="005A2732">
            <w:pPr>
              <w:suppressAutoHyphens/>
              <w:jc w:val="center"/>
              <w:rPr>
                <w:color w:val="000000"/>
                <w:lang w:eastAsia="ar-SA"/>
              </w:rPr>
            </w:pPr>
            <w:r w:rsidRPr="00B23FBA">
              <w:rPr>
                <w:color w:val="000000"/>
                <w:lang w:eastAsia="ar-SA"/>
              </w:rPr>
              <w:t>35</w:t>
            </w:r>
          </w:p>
        </w:tc>
      </w:tr>
      <w:tr w:rsidR="00D83A9D" w:rsidRPr="00B23FBA" w14:paraId="57B00817" w14:textId="77777777" w:rsidTr="005A2732">
        <w:tblPrEx>
          <w:tblCellMar>
            <w:left w:w="108" w:type="dxa"/>
            <w:right w:w="108" w:type="dxa"/>
          </w:tblCellMar>
        </w:tblPrEx>
        <w:trPr>
          <w:gridAfter w:val="1"/>
          <w:wAfter w:w="25" w:type="dxa"/>
          <w:trHeight w:val="222"/>
          <w:jc w:val="center"/>
        </w:trPr>
        <w:tc>
          <w:tcPr>
            <w:tcW w:w="2621" w:type="dxa"/>
            <w:tcBorders>
              <w:top w:val="single" w:sz="4" w:space="0" w:color="000000"/>
              <w:left w:val="single" w:sz="4" w:space="0" w:color="000000"/>
              <w:bottom w:val="single" w:sz="4" w:space="0" w:color="000000"/>
            </w:tcBorders>
            <w:shd w:val="clear" w:color="auto" w:fill="auto"/>
          </w:tcPr>
          <w:p w14:paraId="1B328A28" w14:textId="77777777" w:rsidR="00D83A9D" w:rsidRPr="00B23FBA" w:rsidRDefault="00D83A9D" w:rsidP="005A2732">
            <w:pPr>
              <w:suppressAutoHyphens/>
              <w:rPr>
                <w:color w:val="000000"/>
                <w:lang w:eastAsia="ar-SA"/>
              </w:rPr>
            </w:pPr>
            <w:r w:rsidRPr="00B23FBA">
              <w:rPr>
                <w:color w:val="000000"/>
                <w:lang w:eastAsia="ar-SA"/>
              </w:rPr>
              <w:t xml:space="preserve">Ultragarso tyrimai </w:t>
            </w:r>
          </w:p>
        </w:tc>
        <w:tc>
          <w:tcPr>
            <w:tcW w:w="1060" w:type="dxa"/>
            <w:tcBorders>
              <w:top w:val="single" w:sz="4" w:space="0" w:color="000000"/>
              <w:left w:val="single" w:sz="4" w:space="0" w:color="000000"/>
              <w:bottom w:val="single" w:sz="4" w:space="0" w:color="000000"/>
            </w:tcBorders>
            <w:shd w:val="clear" w:color="auto" w:fill="auto"/>
            <w:vAlign w:val="center"/>
          </w:tcPr>
          <w:p w14:paraId="7CEAD281" w14:textId="77777777" w:rsidR="00D83A9D" w:rsidRPr="00B23FBA" w:rsidRDefault="00D83A9D" w:rsidP="005A2732">
            <w:pPr>
              <w:suppressAutoHyphens/>
              <w:jc w:val="center"/>
              <w:rPr>
                <w:color w:val="000000"/>
                <w:lang w:eastAsia="ar-SA"/>
              </w:rPr>
            </w:pPr>
            <w:r w:rsidRPr="00B23FBA">
              <w:rPr>
                <w:color w:val="000000"/>
                <w:lang w:eastAsia="ar-SA"/>
              </w:rPr>
              <w:t>6981</w:t>
            </w:r>
          </w:p>
        </w:tc>
        <w:tc>
          <w:tcPr>
            <w:tcW w:w="1041" w:type="dxa"/>
            <w:tcBorders>
              <w:top w:val="single" w:sz="4" w:space="0" w:color="000000"/>
              <w:left w:val="single" w:sz="4" w:space="0" w:color="000000"/>
              <w:bottom w:val="single" w:sz="4" w:space="0" w:color="000000"/>
            </w:tcBorders>
            <w:shd w:val="clear" w:color="auto" w:fill="auto"/>
            <w:vAlign w:val="center"/>
          </w:tcPr>
          <w:p w14:paraId="579AA4FC" w14:textId="77777777" w:rsidR="00D83A9D" w:rsidRPr="00B23FBA" w:rsidRDefault="00D83A9D" w:rsidP="005A2732">
            <w:pPr>
              <w:suppressAutoHyphens/>
              <w:jc w:val="center"/>
              <w:rPr>
                <w:color w:val="000000"/>
                <w:lang w:eastAsia="ar-SA"/>
              </w:rPr>
            </w:pPr>
            <w:r w:rsidRPr="00B23FBA">
              <w:rPr>
                <w:color w:val="000000"/>
                <w:lang w:eastAsia="ar-SA"/>
              </w:rPr>
              <w:t>8687</w:t>
            </w:r>
          </w:p>
        </w:tc>
        <w:tc>
          <w:tcPr>
            <w:tcW w:w="1275" w:type="dxa"/>
            <w:tcBorders>
              <w:top w:val="single" w:sz="4" w:space="0" w:color="000000"/>
              <w:left w:val="single" w:sz="4" w:space="0" w:color="000000"/>
              <w:bottom w:val="single" w:sz="4" w:space="0" w:color="000000"/>
            </w:tcBorders>
            <w:shd w:val="clear" w:color="auto" w:fill="auto"/>
            <w:vAlign w:val="center"/>
          </w:tcPr>
          <w:p w14:paraId="62B836C7" w14:textId="77777777" w:rsidR="00D83A9D" w:rsidRPr="00B23FBA" w:rsidRDefault="00D83A9D" w:rsidP="005A2732">
            <w:pPr>
              <w:suppressAutoHyphens/>
              <w:jc w:val="center"/>
              <w:rPr>
                <w:color w:val="000000"/>
                <w:lang w:eastAsia="ar-SA"/>
              </w:rPr>
            </w:pPr>
            <w:r w:rsidRPr="00B23FBA">
              <w:rPr>
                <w:color w:val="000000"/>
                <w:lang w:eastAsia="ar-SA"/>
              </w:rPr>
              <w:t>6754</w:t>
            </w:r>
          </w:p>
        </w:tc>
        <w:tc>
          <w:tcPr>
            <w:tcW w:w="1134" w:type="dxa"/>
            <w:tcBorders>
              <w:top w:val="single" w:sz="4" w:space="0" w:color="000000"/>
              <w:left w:val="single" w:sz="4" w:space="0" w:color="000000"/>
              <w:bottom w:val="single" w:sz="4" w:space="0" w:color="000000"/>
            </w:tcBorders>
            <w:shd w:val="clear" w:color="auto" w:fill="auto"/>
            <w:vAlign w:val="center"/>
          </w:tcPr>
          <w:p w14:paraId="501A6B53" w14:textId="77777777" w:rsidR="00D83A9D" w:rsidRPr="00B23FBA" w:rsidRDefault="00D83A9D" w:rsidP="005A2732">
            <w:pPr>
              <w:suppressAutoHyphens/>
              <w:jc w:val="center"/>
              <w:rPr>
                <w:color w:val="000000"/>
                <w:lang w:eastAsia="ar-SA"/>
              </w:rPr>
            </w:pPr>
            <w:r w:rsidRPr="00B23FBA">
              <w:rPr>
                <w:color w:val="000000"/>
                <w:lang w:eastAsia="ar-SA"/>
              </w:rPr>
              <w:t>8125</w:t>
            </w:r>
          </w:p>
        </w:tc>
        <w:tc>
          <w:tcPr>
            <w:tcW w:w="1133" w:type="dxa"/>
            <w:tcBorders>
              <w:top w:val="single" w:sz="4" w:space="0" w:color="000000"/>
              <w:left w:val="single" w:sz="4" w:space="0" w:color="000000"/>
              <w:bottom w:val="single" w:sz="4" w:space="0" w:color="000000"/>
            </w:tcBorders>
            <w:shd w:val="clear" w:color="auto" w:fill="auto"/>
            <w:vAlign w:val="center"/>
          </w:tcPr>
          <w:p w14:paraId="209432BC" w14:textId="77777777" w:rsidR="00D83A9D" w:rsidRPr="00B23FBA" w:rsidRDefault="00D83A9D" w:rsidP="005A2732">
            <w:pPr>
              <w:suppressAutoHyphens/>
              <w:jc w:val="center"/>
              <w:rPr>
                <w:color w:val="000000"/>
                <w:lang w:eastAsia="ar-SA"/>
              </w:rPr>
            </w:pPr>
            <w:r w:rsidRPr="00B23FBA">
              <w:rPr>
                <w:color w:val="000000"/>
                <w:lang w:eastAsia="ar-SA"/>
              </w:rPr>
              <w:t>16</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1921" w14:textId="77777777" w:rsidR="00D83A9D" w:rsidRPr="00B23FBA" w:rsidRDefault="00D83A9D" w:rsidP="005A2732">
            <w:pPr>
              <w:suppressAutoHyphens/>
              <w:jc w:val="center"/>
              <w:rPr>
                <w:color w:val="000000"/>
                <w:lang w:eastAsia="ar-SA"/>
              </w:rPr>
            </w:pPr>
            <w:r w:rsidRPr="00B23FBA">
              <w:rPr>
                <w:color w:val="000000"/>
                <w:lang w:eastAsia="ar-SA"/>
              </w:rPr>
              <w:t>8</w:t>
            </w:r>
          </w:p>
        </w:tc>
      </w:tr>
      <w:tr w:rsidR="00D83A9D" w:rsidRPr="00D7723D" w14:paraId="668A7EA0" w14:textId="77777777" w:rsidTr="005A2732">
        <w:tblPrEx>
          <w:tblCellMar>
            <w:left w:w="108" w:type="dxa"/>
            <w:right w:w="108" w:type="dxa"/>
          </w:tblCellMar>
        </w:tblPrEx>
        <w:trPr>
          <w:gridAfter w:val="1"/>
          <w:wAfter w:w="25" w:type="dxa"/>
          <w:trHeight w:val="222"/>
          <w:jc w:val="center"/>
        </w:trPr>
        <w:tc>
          <w:tcPr>
            <w:tcW w:w="2621" w:type="dxa"/>
            <w:tcBorders>
              <w:top w:val="single" w:sz="4" w:space="0" w:color="000000"/>
              <w:left w:val="single" w:sz="4" w:space="0" w:color="000000"/>
              <w:bottom w:val="single" w:sz="4" w:space="0" w:color="000000"/>
            </w:tcBorders>
            <w:shd w:val="clear" w:color="auto" w:fill="auto"/>
          </w:tcPr>
          <w:p w14:paraId="17333300" w14:textId="77777777" w:rsidR="00D83A9D" w:rsidRPr="00B23FBA" w:rsidRDefault="00D83A9D" w:rsidP="005A2732">
            <w:pPr>
              <w:suppressAutoHyphens/>
              <w:rPr>
                <w:color w:val="000000"/>
                <w:lang w:eastAsia="ar-SA"/>
              </w:rPr>
            </w:pPr>
            <w:r w:rsidRPr="00B23FBA">
              <w:rPr>
                <w:color w:val="000000"/>
                <w:lang w:eastAsia="ar-SA"/>
              </w:rPr>
              <w:t xml:space="preserve">Endoskopijos tyrimai </w:t>
            </w:r>
          </w:p>
        </w:tc>
        <w:tc>
          <w:tcPr>
            <w:tcW w:w="1060" w:type="dxa"/>
            <w:tcBorders>
              <w:top w:val="single" w:sz="4" w:space="0" w:color="000000"/>
              <w:left w:val="single" w:sz="4" w:space="0" w:color="000000"/>
              <w:bottom w:val="single" w:sz="4" w:space="0" w:color="000000"/>
            </w:tcBorders>
            <w:shd w:val="clear" w:color="auto" w:fill="auto"/>
            <w:vAlign w:val="center"/>
          </w:tcPr>
          <w:p w14:paraId="223835E8" w14:textId="77777777" w:rsidR="00D83A9D" w:rsidRPr="00B23FBA" w:rsidRDefault="00D83A9D" w:rsidP="005A2732">
            <w:pPr>
              <w:suppressAutoHyphens/>
              <w:jc w:val="center"/>
              <w:rPr>
                <w:color w:val="000000"/>
                <w:lang w:eastAsia="ar-SA"/>
              </w:rPr>
            </w:pPr>
            <w:r w:rsidRPr="00B23FBA">
              <w:rPr>
                <w:color w:val="000000"/>
                <w:lang w:eastAsia="ar-SA"/>
              </w:rPr>
              <w:t>1523</w:t>
            </w:r>
          </w:p>
        </w:tc>
        <w:tc>
          <w:tcPr>
            <w:tcW w:w="1041" w:type="dxa"/>
            <w:tcBorders>
              <w:top w:val="single" w:sz="4" w:space="0" w:color="000000"/>
              <w:left w:val="single" w:sz="4" w:space="0" w:color="000000"/>
              <w:bottom w:val="single" w:sz="4" w:space="0" w:color="000000"/>
            </w:tcBorders>
            <w:shd w:val="clear" w:color="auto" w:fill="auto"/>
            <w:vAlign w:val="center"/>
          </w:tcPr>
          <w:p w14:paraId="6178D3E1" w14:textId="77777777" w:rsidR="00D83A9D" w:rsidRPr="00B23FBA" w:rsidRDefault="00D83A9D" w:rsidP="005A2732">
            <w:pPr>
              <w:suppressAutoHyphens/>
              <w:jc w:val="center"/>
              <w:rPr>
                <w:color w:val="000000"/>
                <w:lang w:eastAsia="ar-SA"/>
              </w:rPr>
            </w:pPr>
            <w:r w:rsidRPr="00B23FBA">
              <w:rPr>
                <w:color w:val="000000"/>
                <w:lang w:eastAsia="ar-SA"/>
              </w:rPr>
              <w:t>1315</w:t>
            </w:r>
          </w:p>
        </w:tc>
        <w:tc>
          <w:tcPr>
            <w:tcW w:w="1275" w:type="dxa"/>
            <w:tcBorders>
              <w:top w:val="single" w:sz="4" w:space="0" w:color="000000"/>
              <w:left w:val="single" w:sz="4" w:space="0" w:color="000000"/>
              <w:bottom w:val="single" w:sz="4" w:space="0" w:color="000000"/>
            </w:tcBorders>
            <w:shd w:val="clear" w:color="auto" w:fill="auto"/>
            <w:vAlign w:val="center"/>
          </w:tcPr>
          <w:p w14:paraId="73654D54" w14:textId="77777777" w:rsidR="00D83A9D" w:rsidRPr="00B23FBA" w:rsidRDefault="00D83A9D" w:rsidP="005A2732">
            <w:pPr>
              <w:suppressAutoHyphens/>
              <w:jc w:val="center"/>
              <w:rPr>
                <w:color w:val="000000"/>
                <w:lang w:eastAsia="ar-SA"/>
              </w:rPr>
            </w:pPr>
            <w:r w:rsidRPr="00B23FBA">
              <w:rPr>
                <w:color w:val="000000"/>
                <w:lang w:eastAsia="ar-SA"/>
              </w:rPr>
              <w:t>1427</w:t>
            </w:r>
          </w:p>
        </w:tc>
        <w:tc>
          <w:tcPr>
            <w:tcW w:w="1134" w:type="dxa"/>
            <w:tcBorders>
              <w:top w:val="single" w:sz="4" w:space="0" w:color="000000"/>
              <w:left w:val="single" w:sz="4" w:space="0" w:color="000000"/>
              <w:bottom w:val="single" w:sz="4" w:space="0" w:color="000000"/>
            </w:tcBorders>
            <w:shd w:val="clear" w:color="auto" w:fill="auto"/>
            <w:vAlign w:val="center"/>
          </w:tcPr>
          <w:p w14:paraId="1054939E" w14:textId="77777777" w:rsidR="00D83A9D" w:rsidRPr="00B23FBA" w:rsidRDefault="00D83A9D" w:rsidP="005A2732">
            <w:pPr>
              <w:suppressAutoHyphens/>
              <w:jc w:val="center"/>
              <w:rPr>
                <w:color w:val="000000"/>
                <w:lang w:eastAsia="ar-SA"/>
              </w:rPr>
            </w:pPr>
            <w:r w:rsidRPr="00B23FBA">
              <w:rPr>
                <w:color w:val="000000"/>
                <w:lang w:eastAsia="ar-SA"/>
              </w:rPr>
              <w:t>1105</w:t>
            </w:r>
          </w:p>
        </w:tc>
        <w:tc>
          <w:tcPr>
            <w:tcW w:w="1133" w:type="dxa"/>
            <w:tcBorders>
              <w:top w:val="single" w:sz="4" w:space="0" w:color="000000"/>
              <w:left w:val="single" w:sz="4" w:space="0" w:color="000000"/>
              <w:bottom w:val="single" w:sz="4" w:space="0" w:color="000000"/>
            </w:tcBorders>
            <w:shd w:val="clear" w:color="auto" w:fill="auto"/>
            <w:vAlign w:val="center"/>
          </w:tcPr>
          <w:p w14:paraId="17AFD0DE" w14:textId="77777777" w:rsidR="00D83A9D" w:rsidRPr="00B23FBA" w:rsidRDefault="00D83A9D" w:rsidP="005A2732">
            <w:pPr>
              <w:suppressAutoHyphens/>
              <w:jc w:val="center"/>
              <w:rPr>
                <w:color w:val="000000"/>
                <w:lang w:eastAsia="ar-SA"/>
              </w:rPr>
            </w:pPr>
            <w:r w:rsidRPr="00B23FBA">
              <w:rPr>
                <w:color w:val="000000"/>
                <w:lang w:eastAsia="ar-SA"/>
              </w:rPr>
              <w:t>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9E87" w14:textId="77777777" w:rsidR="00D83A9D" w:rsidRPr="00B23FBA" w:rsidRDefault="00D83A9D" w:rsidP="005A2732">
            <w:pPr>
              <w:suppressAutoHyphens/>
              <w:jc w:val="center"/>
              <w:rPr>
                <w:color w:val="000000"/>
                <w:lang w:eastAsia="ar-SA"/>
              </w:rPr>
            </w:pPr>
            <w:r w:rsidRPr="00B23FBA">
              <w:rPr>
                <w:color w:val="000000"/>
                <w:lang w:eastAsia="ar-SA"/>
              </w:rPr>
              <w:t>4</w:t>
            </w:r>
          </w:p>
        </w:tc>
      </w:tr>
    </w:tbl>
    <w:p w14:paraId="6A28BB4E" w14:textId="77777777" w:rsidR="00D83A9D" w:rsidRDefault="00D83A9D" w:rsidP="00D83A9D">
      <w:pPr>
        <w:suppressAutoHyphens/>
        <w:jc w:val="center"/>
        <w:rPr>
          <w:b/>
          <w:lang w:eastAsia="ar-SA"/>
        </w:rPr>
      </w:pPr>
    </w:p>
    <w:p w14:paraId="37A690DA" w14:textId="77777777" w:rsidR="00D83A9D" w:rsidRPr="00D7723D" w:rsidRDefault="00D83A9D" w:rsidP="00D83A9D">
      <w:pPr>
        <w:suppressAutoHyphens/>
        <w:jc w:val="center"/>
        <w:rPr>
          <w:b/>
          <w:lang w:eastAsia="ar-SA"/>
        </w:rPr>
      </w:pPr>
      <w:r w:rsidRPr="00D7723D">
        <w:rPr>
          <w:b/>
          <w:lang w:eastAsia="ar-SA"/>
        </w:rPr>
        <w:t xml:space="preserve">Klinikinės diagnostinės laboratorijos veikla </w:t>
      </w:r>
    </w:p>
    <w:p w14:paraId="0C0FDC28" w14:textId="77777777" w:rsidR="00D83A9D" w:rsidRPr="00D7723D" w:rsidRDefault="00D83A9D" w:rsidP="00D83A9D">
      <w:pPr>
        <w:suppressAutoHyphens/>
        <w:jc w:val="center"/>
        <w:rPr>
          <w:b/>
          <w:lang w:eastAsia="ar-SA"/>
        </w:rPr>
      </w:pPr>
    </w:p>
    <w:tbl>
      <w:tblPr>
        <w:tblW w:w="9356" w:type="dxa"/>
        <w:tblInd w:w="15" w:type="dxa"/>
        <w:tblLayout w:type="fixed"/>
        <w:tblCellMar>
          <w:top w:w="15" w:type="dxa"/>
          <w:left w:w="15" w:type="dxa"/>
          <w:bottom w:w="15" w:type="dxa"/>
          <w:right w:w="15" w:type="dxa"/>
        </w:tblCellMar>
        <w:tblLook w:val="0000" w:firstRow="0" w:lastRow="0" w:firstColumn="0" w:lastColumn="0" w:noHBand="0" w:noVBand="0"/>
      </w:tblPr>
      <w:tblGrid>
        <w:gridCol w:w="2326"/>
        <w:gridCol w:w="1076"/>
        <w:gridCol w:w="1134"/>
        <w:gridCol w:w="1134"/>
        <w:gridCol w:w="1276"/>
        <w:gridCol w:w="1134"/>
        <w:gridCol w:w="1276"/>
      </w:tblGrid>
      <w:tr w:rsidR="00D83A9D" w:rsidRPr="003E3A10" w14:paraId="4EBF3E1C" w14:textId="77777777" w:rsidTr="00CB444E">
        <w:trPr>
          <w:trHeight w:val="707"/>
        </w:trPr>
        <w:tc>
          <w:tcPr>
            <w:tcW w:w="2326" w:type="dxa"/>
            <w:tcBorders>
              <w:top w:val="single" w:sz="4" w:space="0" w:color="000000"/>
              <w:left w:val="single" w:sz="4" w:space="0" w:color="000000"/>
              <w:bottom w:val="single" w:sz="4" w:space="0" w:color="000000"/>
            </w:tcBorders>
            <w:shd w:val="clear" w:color="auto" w:fill="FFFFFF"/>
            <w:vAlign w:val="center"/>
          </w:tcPr>
          <w:p w14:paraId="577D9FA8" w14:textId="77777777" w:rsidR="00D83A9D" w:rsidRPr="003E3A10" w:rsidRDefault="00D83A9D" w:rsidP="005A2732">
            <w:pPr>
              <w:suppressAutoHyphens/>
              <w:jc w:val="center"/>
              <w:rPr>
                <w:color w:val="000000"/>
                <w:lang w:eastAsia="ar-SA"/>
              </w:rPr>
            </w:pPr>
            <w:r w:rsidRPr="003E3A10">
              <w:rPr>
                <w:color w:val="000000"/>
                <w:lang w:eastAsia="ar-SA"/>
              </w:rPr>
              <w:t>Pavadinimas</w:t>
            </w:r>
          </w:p>
        </w:tc>
        <w:tc>
          <w:tcPr>
            <w:tcW w:w="1076" w:type="dxa"/>
            <w:tcBorders>
              <w:top w:val="single" w:sz="4" w:space="0" w:color="000000"/>
              <w:left w:val="single" w:sz="4" w:space="0" w:color="000000"/>
              <w:bottom w:val="single" w:sz="4" w:space="0" w:color="000000"/>
            </w:tcBorders>
            <w:shd w:val="clear" w:color="auto" w:fill="auto"/>
            <w:vAlign w:val="center"/>
          </w:tcPr>
          <w:p w14:paraId="0962C18F" w14:textId="77777777" w:rsidR="00D83A9D" w:rsidRPr="003E3A10" w:rsidRDefault="00D83A9D" w:rsidP="005A2732">
            <w:pPr>
              <w:suppressAutoHyphens/>
              <w:jc w:val="center"/>
              <w:rPr>
                <w:color w:val="000000"/>
                <w:lang w:eastAsia="ar-SA"/>
              </w:rPr>
            </w:pPr>
            <w:r w:rsidRPr="003E3A10">
              <w:rPr>
                <w:color w:val="000000"/>
                <w:lang w:eastAsia="ar-SA"/>
              </w:rPr>
              <w:t>Iš viso</w:t>
            </w:r>
          </w:p>
        </w:tc>
        <w:tc>
          <w:tcPr>
            <w:tcW w:w="1134" w:type="dxa"/>
            <w:tcBorders>
              <w:top w:val="single" w:sz="4" w:space="0" w:color="000000"/>
              <w:left w:val="single" w:sz="4" w:space="0" w:color="000000"/>
              <w:bottom w:val="single" w:sz="4" w:space="0" w:color="000000"/>
            </w:tcBorders>
            <w:shd w:val="clear" w:color="auto" w:fill="auto"/>
            <w:vAlign w:val="center"/>
          </w:tcPr>
          <w:p w14:paraId="2CA8300A" w14:textId="77777777" w:rsidR="00D83A9D" w:rsidRPr="003E3A10" w:rsidRDefault="00D83A9D" w:rsidP="005A2732">
            <w:pPr>
              <w:suppressAutoHyphens/>
              <w:jc w:val="center"/>
              <w:rPr>
                <w:color w:val="000000"/>
                <w:lang w:eastAsia="ar-SA"/>
              </w:rPr>
            </w:pPr>
            <w:proofErr w:type="spellStart"/>
            <w:r w:rsidRPr="003E3A10">
              <w:rPr>
                <w:color w:val="000000"/>
                <w:lang w:eastAsia="ar-SA"/>
              </w:rPr>
              <w:t>Hematolo</w:t>
            </w:r>
            <w:r w:rsidR="00012090">
              <w:rPr>
                <w:color w:val="000000"/>
                <w:lang w:eastAsia="ar-SA"/>
              </w:rPr>
              <w:t>-</w:t>
            </w:r>
            <w:r w:rsidRPr="003E3A10">
              <w:rPr>
                <w:color w:val="000000"/>
                <w:lang w:eastAsia="ar-SA"/>
              </w:rPr>
              <w:t>giniai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B47C61A" w14:textId="77777777" w:rsidR="00D83A9D" w:rsidRPr="003E3A10" w:rsidRDefault="00D83A9D" w:rsidP="005A2732">
            <w:pPr>
              <w:suppressAutoHyphens/>
              <w:jc w:val="center"/>
              <w:rPr>
                <w:color w:val="000000"/>
                <w:lang w:eastAsia="ar-SA"/>
              </w:rPr>
            </w:pPr>
            <w:r w:rsidRPr="003E3A10">
              <w:rPr>
                <w:color w:val="000000"/>
                <w:lang w:eastAsia="ar-SA"/>
              </w:rPr>
              <w:t>Kraujo krešėjimo</w:t>
            </w:r>
          </w:p>
        </w:tc>
        <w:tc>
          <w:tcPr>
            <w:tcW w:w="1276" w:type="dxa"/>
            <w:tcBorders>
              <w:top w:val="single" w:sz="4" w:space="0" w:color="000000"/>
              <w:left w:val="single" w:sz="4" w:space="0" w:color="000000"/>
              <w:bottom w:val="single" w:sz="4" w:space="0" w:color="000000"/>
            </w:tcBorders>
            <w:shd w:val="clear" w:color="auto" w:fill="auto"/>
            <w:vAlign w:val="center"/>
          </w:tcPr>
          <w:p w14:paraId="1B879E73" w14:textId="77777777" w:rsidR="00CB444E" w:rsidRDefault="00D83A9D" w:rsidP="005A2732">
            <w:pPr>
              <w:suppressAutoHyphens/>
              <w:jc w:val="center"/>
              <w:rPr>
                <w:color w:val="000000"/>
                <w:lang w:eastAsia="ar-SA"/>
              </w:rPr>
            </w:pPr>
            <w:proofErr w:type="spellStart"/>
            <w:r w:rsidRPr="003E3A10">
              <w:rPr>
                <w:color w:val="000000"/>
                <w:lang w:eastAsia="ar-SA"/>
              </w:rPr>
              <w:t>Biochemi</w:t>
            </w:r>
            <w:proofErr w:type="spellEnd"/>
            <w:r w:rsidR="00CB444E">
              <w:rPr>
                <w:color w:val="000000"/>
                <w:lang w:eastAsia="ar-SA"/>
              </w:rPr>
              <w:t>-</w:t>
            </w:r>
          </w:p>
          <w:p w14:paraId="3CD674CC" w14:textId="77777777" w:rsidR="00D83A9D" w:rsidRPr="003E3A10" w:rsidRDefault="00D83A9D" w:rsidP="005A2732">
            <w:pPr>
              <w:suppressAutoHyphens/>
              <w:jc w:val="center"/>
              <w:rPr>
                <w:color w:val="000000"/>
                <w:lang w:eastAsia="ar-SA"/>
              </w:rPr>
            </w:pPr>
            <w:proofErr w:type="spellStart"/>
            <w:r w:rsidRPr="003E3A10">
              <w:rPr>
                <w:color w:val="000000"/>
                <w:lang w:eastAsia="ar-SA"/>
              </w:rPr>
              <w:t>niai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A4B99D8" w14:textId="77777777" w:rsidR="00D83A9D" w:rsidRPr="003E3A10" w:rsidRDefault="00D83A9D" w:rsidP="005A2732">
            <w:pPr>
              <w:suppressAutoHyphens/>
              <w:jc w:val="center"/>
              <w:rPr>
                <w:color w:val="000000"/>
                <w:lang w:eastAsia="ar-SA"/>
              </w:rPr>
            </w:pPr>
            <w:r w:rsidRPr="003E3A10">
              <w:rPr>
                <w:color w:val="000000"/>
                <w:lang w:eastAsia="ar-SA"/>
              </w:rPr>
              <w:t>Imuniniai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9DE2" w14:textId="77777777" w:rsidR="00D83A9D" w:rsidRPr="003E3A10" w:rsidRDefault="00D83A9D" w:rsidP="005A2732">
            <w:pPr>
              <w:suppressAutoHyphens/>
              <w:jc w:val="center"/>
              <w:rPr>
                <w:color w:val="000000"/>
                <w:lang w:eastAsia="ar-SA"/>
              </w:rPr>
            </w:pPr>
            <w:r w:rsidRPr="003E3A10">
              <w:rPr>
                <w:color w:val="000000"/>
                <w:lang w:eastAsia="ar-SA"/>
              </w:rPr>
              <w:t>Virusų ir kitų infekcinių</w:t>
            </w:r>
          </w:p>
          <w:p w14:paraId="360A933C" w14:textId="77777777" w:rsidR="00D83A9D" w:rsidRPr="003E3A10" w:rsidRDefault="00D83A9D" w:rsidP="005A2732">
            <w:pPr>
              <w:suppressAutoHyphens/>
              <w:jc w:val="center"/>
              <w:rPr>
                <w:color w:val="000000"/>
                <w:lang w:eastAsia="ar-SA"/>
              </w:rPr>
            </w:pPr>
            <w:r w:rsidRPr="003E3A10">
              <w:rPr>
                <w:color w:val="000000"/>
                <w:lang w:eastAsia="ar-SA"/>
              </w:rPr>
              <w:t>žymenų</w:t>
            </w:r>
          </w:p>
        </w:tc>
      </w:tr>
      <w:tr w:rsidR="00D83A9D" w:rsidRPr="003E3A10" w14:paraId="2A4B685A" w14:textId="77777777" w:rsidTr="00CB444E">
        <w:trPr>
          <w:trHeight w:val="218"/>
        </w:trPr>
        <w:tc>
          <w:tcPr>
            <w:tcW w:w="2326" w:type="dxa"/>
            <w:tcBorders>
              <w:top w:val="single" w:sz="4" w:space="0" w:color="000000"/>
              <w:left w:val="single" w:sz="4" w:space="0" w:color="000000"/>
              <w:bottom w:val="single" w:sz="4" w:space="0" w:color="000000"/>
            </w:tcBorders>
            <w:shd w:val="clear" w:color="auto" w:fill="auto"/>
          </w:tcPr>
          <w:p w14:paraId="19BEA5CB" w14:textId="77777777" w:rsidR="00D83A9D" w:rsidRPr="003E3A10" w:rsidRDefault="00D83A9D" w:rsidP="005A2732">
            <w:pPr>
              <w:suppressAutoHyphens/>
              <w:jc w:val="center"/>
              <w:rPr>
                <w:lang w:eastAsia="ar-SA"/>
              </w:rPr>
            </w:pPr>
            <w:r w:rsidRPr="003E3A10">
              <w:rPr>
                <w:lang w:eastAsia="ar-SA"/>
              </w:rPr>
              <w:t>Iš viso:</w:t>
            </w:r>
          </w:p>
        </w:tc>
        <w:tc>
          <w:tcPr>
            <w:tcW w:w="1076" w:type="dxa"/>
            <w:tcBorders>
              <w:top w:val="single" w:sz="4" w:space="0" w:color="000000"/>
              <w:left w:val="single" w:sz="4" w:space="0" w:color="000000"/>
              <w:bottom w:val="single" w:sz="4" w:space="0" w:color="000000"/>
            </w:tcBorders>
            <w:shd w:val="clear" w:color="auto" w:fill="auto"/>
            <w:vAlign w:val="center"/>
          </w:tcPr>
          <w:p w14:paraId="41EB2C9F" w14:textId="77777777" w:rsidR="00D83A9D" w:rsidRPr="003E3A10" w:rsidRDefault="00D83A9D" w:rsidP="005A2732">
            <w:pPr>
              <w:suppressAutoHyphens/>
              <w:jc w:val="center"/>
              <w:rPr>
                <w:lang w:eastAsia="ar-SA"/>
              </w:rPr>
            </w:pPr>
            <w:r>
              <w:rPr>
                <w:lang w:eastAsia="ar-SA"/>
              </w:rPr>
              <w:t>117668</w:t>
            </w:r>
          </w:p>
        </w:tc>
        <w:tc>
          <w:tcPr>
            <w:tcW w:w="1134" w:type="dxa"/>
            <w:tcBorders>
              <w:top w:val="single" w:sz="4" w:space="0" w:color="000000"/>
              <w:left w:val="single" w:sz="4" w:space="0" w:color="000000"/>
              <w:bottom w:val="single" w:sz="4" w:space="0" w:color="000000"/>
            </w:tcBorders>
            <w:shd w:val="clear" w:color="auto" w:fill="auto"/>
            <w:vAlign w:val="center"/>
          </w:tcPr>
          <w:p w14:paraId="761B9B5D" w14:textId="77777777" w:rsidR="00D83A9D" w:rsidRPr="003E3A10" w:rsidRDefault="00D83A9D" w:rsidP="005A2732">
            <w:pPr>
              <w:suppressAutoHyphens/>
              <w:jc w:val="center"/>
              <w:rPr>
                <w:lang w:eastAsia="ar-SA"/>
              </w:rPr>
            </w:pPr>
            <w:r>
              <w:rPr>
                <w:lang w:eastAsia="ar-SA"/>
              </w:rPr>
              <w:t>19270</w:t>
            </w:r>
          </w:p>
        </w:tc>
        <w:tc>
          <w:tcPr>
            <w:tcW w:w="1134" w:type="dxa"/>
            <w:tcBorders>
              <w:top w:val="single" w:sz="4" w:space="0" w:color="000000"/>
              <w:left w:val="single" w:sz="4" w:space="0" w:color="000000"/>
              <w:bottom w:val="single" w:sz="4" w:space="0" w:color="000000"/>
            </w:tcBorders>
            <w:shd w:val="clear" w:color="auto" w:fill="auto"/>
            <w:vAlign w:val="center"/>
          </w:tcPr>
          <w:p w14:paraId="1C242331" w14:textId="77777777" w:rsidR="00D83A9D" w:rsidRPr="003E3A10" w:rsidRDefault="00D83A9D" w:rsidP="005A2732">
            <w:pPr>
              <w:suppressAutoHyphens/>
              <w:jc w:val="center"/>
              <w:rPr>
                <w:lang w:eastAsia="ar-SA"/>
              </w:rPr>
            </w:pPr>
            <w:r>
              <w:rPr>
                <w:lang w:eastAsia="ar-SA"/>
              </w:rPr>
              <w:t>4385</w:t>
            </w:r>
          </w:p>
        </w:tc>
        <w:tc>
          <w:tcPr>
            <w:tcW w:w="1276" w:type="dxa"/>
            <w:tcBorders>
              <w:top w:val="single" w:sz="4" w:space="0" w:color="000000"/>
              <w:left w:val="single" w:sz="4" w:space="0" w:color="000000"/>
              <w:bottom w:val="single" w:sz="4" w:space="0" w:color="000000"/>
            </w:tcBorders>
            <w:shd w:val="clear" w:color="auto" w:fill="auto"/>
            <w:vAlign w:val="center"/>
          </w:tcPr>
          <w:p w14:paraId="3166D190" w14:textId="77777777" w:rsidR="00D83A9D" w:rsidRPr="003E3A10" w:rsidRDefault="00D83A9D" w:rsidP="005A2732">
            <w:pPr>
              <w:suppressAutoHyphens/>
              <w:jc w:val="center"/>
              <w:rPr>
                <w:lang w:eastAsia="ar-SA"/>
              </w:rPr>
            </w:pPr>
            <w:r>
              <w:rPr>
                <w:lang w:eastAsia="ar-SA"/>
              </w:rPr>
              <w:t>89018</w:t>
            </w:r>
          </w:p>
        </w:tc>
        <w:tc>
          <w:tcPr>
            <w:tcW w:w="1134" w:type="dxa"/>
            <w:tcBorders>
              <w:top w:val="single" w:sz="4" w:space="0" w:color="000000"/>
              <w:left w:val="single" w:sz="4" w:space="0" w:color="000000"/>
              <w:bottom w:val="single" w:sz="4" w:space="0" w:color="000000"/>
            </w:tcBorders>
            <w:shd w:val="clear" w:color="auto" w:fill="auto"/>
            <w:vAlign w:val="center"/>
          </w:tcPr>
          <w:p w14:paraId="50825515" w14:textId="77777777" w:rsidR="00D83A9D" w:rsidRPr="003E3A10" w:rsidRDefault="00D83A9D" w:rsidP="005A2732">
            <w:pPr>
              <w:suppressAutoHyphens/>
              <w:jc w:val="center"/>
              <w:rPr>
                <w:lang w:eastAsia="ar-SA"/>
              </w:rPr>
            </w:pPr>
            <w:r>
              <w:rPr>
                <w:lang w:eastAsia="ar-SA"/>
              </w:rPr>
              <w:t>271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E351" w14:textId="77777777" w:rsidR="00D83A9D" w:rsidRPr="003E3A10" w:rsidRDefault="00D83A9D" w:rsidP="005A2732">
            <w:pPr>
              <w:suppressAutoHyphens/>
              <w:jc w:val="center"/>
              <w:rPr>
                <w:lang w:eastAsia="ar-SA"/>
              </w:rPr>
            </w:pPr>
            <w:r>
              <w:rPr>
                <w:lang w:eastAsia="ar-SA"/>
              </w:rPr>
              <w:t>21</w:t>
            </w:r>
          </w:p>
        </w:tc>
      </w:tr>
      <w:tr w:rsidR="00D83A9D" w:rsidRPr="003E3A10" w14:paraId="25CFF33A" w14:textId="77777777" w:rsidTr="00CB444E">
        <w:trPr>
          <w:trHeight w:val="370"/>
        </w:trPr>
        <w:tc>
          <w:tcPr>
            <w:tcW w:w="2326" w:type="dxa"/>
            <w:tcBorders>
              <w:top w:val="single" w:sz="4" w:space="0" w:color="000000"/>
              <w:left w:val="single" w:sz="4" w:space="0" w:color="000000"/>
              <w:bottom w:val="single" w:sz="4" w:space="0" w:color="000000"/>
            </w:tcBorders>
            <w:shd w:val="clear" w:color="auto" w:fill="auto"/>
          </w:tcPr>
          <w:p w14:paraId="29EF1AF0" w14:textId="77777777" w:rsidR="00D83A9D" w:rsidRPr="003E3A10" w:rsidRDefault="00D83A9D" w:rsidP="005A2732">
            <w:pPr>
              <w:suppressAutoHyphens/>
              <w:jc w:val="center"/>
              <w:rPr>
                <w:lang w:eastAsia="ar-SA"/>
              </w:rPr>
            </w:pPr>
            <w:r>
              <w:rPr>
                <w:lang w:eastAsia="ar-SA"/>
              </w:rPr>
              <w:t>iš jų</w:t>
            </w:r>
            <w:r w:rsidRPr="003E3A10">
              <w:rPr>
                <w:lang w:eastAsia="ar-SA"/>
              </w:rPr>
              <w:t xml:space="preserve"> ambulatoriniams pacientams </w:t>
            </w:r>
          </w:p>
        </w:tc>
        <w:tc>
          <w:tcPr>
            <w:tcW w:w="1076" w:type="dxa"/>
            <w:tcBorders>
              <w:top w:val="single" w:sz="4" w:space="0" w:color="000000"/>
              <w:left w:val="single" w:sz="4" w:space="0" w:color="000000"/>
              <w:bottom w:val="single" w:sz="4" w:space="0" w:color="000000"/>
            </w:tcBorders>
            <w:shd w:val="clear" w:color="auto" w:fill="auto"/>
            <w:vAlign w:val="center"/>
          </w:tcPr>
          <w:p w14:paraId="54E945A6" w14:textId="77777777" w:rsidR="00D83A9D" w:rsidRPr="003E3A10" w:rsidRDefault="00D83A9D" w:rsidP="005A2732">
            <w:pPr>
              <w:suppressAutoHyphens/>
              <w:jc w:val="center"/>
              <w:rPr>
                <w:lang w:eastAsia="ar-SA"/>
              </w:rPr>
            </w:pPr>
            <w:r>
              <w:rPr>
                <w:lang w:eastAsia="ar-SA"/>
              </w:rPr>
              <w:t>46816</w:t>
            </w:r>
          </w:p>
        </w:tc>
        <w:tc>
          <w:tcPr>
            <w:tcW w:w="1134" w:type="dxa"/>
            <w:tcBorders>
              <w:top w:val="single" w:sz="4" w:space="0" w:color="000000"/>
              <w:left w:val="single" w:sz="4" w:space="0" w:color="000000"/>
              <w:bottom w:val="single" w:sz="4" w:space="0" w:color="000000"/>
            </w:tcBorders>
            <w:shd w:val="clear" w:color="auto" w:fill="auto"/>
            <w:vAlign w:val="center"/>
          </w:tcPr>
          <w:p w14:paraId="1421D0B1" w14:textId="77777777" w:rsidR="00D83A9D" w:rsidRPr="003E3A10" w:rsidRDefault="00D83A9D" w:rsidP="005A2732">
            <w:pPr>
              <w:suppressAutoHyphens/>
              <w:jc w:val="center"/>
              <w:rPr>
                <w:lang w:eastAsia="ar-SA"/>
              </w:rPr>
            </w:pPr>
            <w:r>
              <w:rPr>
                <w:lang w:eastAsia="ar-SA"/>
              </w:rPr>
              <w:t>5977</w:t>
            </w:r>
          </w:p>
        </w:tc>
        <w:tc>
          <w:tcPr>
            <w:tcW w:w="1134" w:type="dxa"/>
            <w:tcBorders>
              <w:top w:val="single" w:sz="4" w:space="0" w:color="000000"/>
              <w:left w:val="single" w:sz="4" w:space="0" w:color="000000"/>
              <w:bottom w:val="single" w:sz="4" w:space="0" w:color="000000"/>
            </w:tcBorders>
            <w:shd w:val="clear" w:color="auto" w:fill="auto"/>
            <w:vAlign w:val="center"/>
          </w:tcPr>
          <w:p w14:paraId="704FD28A" w14:textId="77777777" w:rsidR="00D83A9D" w:rsidRPr="003E3A10" w:rsidRDefault="00D83A9D" w:rsidP="005A2732">
            <w:pPr>
              <w:suppressAutoHyphens/>
              <w:jc w:val="center"/>
              <w:rPr>
                <w:lang w:eastAsia="ar-SA"/>
              </w:rPr>
            </w:pPr>
            <w:r>
              <w:rPr>
                <w:lang w:eastAsia="ar-SA"/>
              </w:rPr>
              <w:t>2430</w:t>
            </w:r>
          </w:p>
        </w:tc>
        <w:tc>
          <w:tcPr>
            <w:tcW w:w="1276" w:type="dxa"/>
            <w:tcBorders>
              <w:top w:val="single" w:sz="4" w:space="0" w:color="000000"/>
              <w:left w:val="single" w:sz="4" w:space="0" w:color="000000"/>
              <w:bottom w:val="single" w:sz="4" w:space="0" w:color="000000"/>
            </w:tcBorders>
            <w:shd w:val="clear" w:color="auto" w:fill="auto"/>
            <w:vAlign w:val="center"/>
          </w:tcPr>
          <w:p w14:paraId="414CF9D5" w14:textId="77777777" w:rsidR="00D83A9D" w:rsidRPr="003E3A10" w:rsidRDefault="00D83A9D" w:rsidP="005A2732">
            <w:pPr>
              <w:suppressAutoHyphens/>
              <w:jc w:val="center"/>
              <w:rPr>
                <w:lang w:eastAsia="ar-SA"/>
              </w:rPr>
            </w:pPr>
            <w:r>
              <w:rPr>
                <w:lang w:eastAsia="ar-SA"/>
              </w:rPr>
              <w:t>36027</w:t>
            </w:r>
          </w:p>
        </w:tc>
        <w:tc>
          <w:tcPr>
            <w:tcW w:w="1134" w:type="dxa"/>
            <w:tcBorders>
              <w:top w:val="single" w:sz="4" w:space="0" w:color="000000"/>
              <w:left w:val="single" w:sz="4" w:space="0" w:color="000000"/>
              <w:bottom w:val="single" w:sz="4" w:space="0" w:color="000000"/>
            </w:tcBorders>
            <w:shd w:val="clear" w:color="auto" w:fill="auto"/>
            <w:vAlign w:val="center"/>
          </w:tcPr>
          <w:p w14:paraId="41194A67" w14:textId="77777777" w:rsidR="00D83A9D" w:rsidRPr="003E3A10" w:rsidRDefault="00D83A9D" w:rsidP="005A2732">
            <w:pPr>
              <w:suppressAutoHyphens/>
              <w:jc w:val="center"/>
              <w:rPr>
                <w:lang w:eastAsia="ar-SA"/>
              </w:rPr>
            </w:pPr>
            <w:r>
              <w:rPr>
                <w:lang w:eastAsia="ar-SA"/>
              </w:rPr>
              <w:t>226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2C16" w14:textId="77777777" w:rsidR="00D83A9D" w:rsidRPr="003E3A10" w:rsidRDefault="00D83A9D" w:rsidP="005A2732">
            <w:pPr>
              <w:suppressAutoHyphens/>
              <w:jc w:val="center"/>
              <w:rPr>
                <w:lang w:eastAsia="ar-SA"/>
              </w:rPr>
            </w:pPr>
            <w:r>
              <w:rPr>
                <w:lang w:eastAsia="ar-SA"/>
              </w:rPr>
              <w:t>9</w:t>
            </w:r>
          </w:p>
        </w:tc>
      </w:tr>
    </w:tbl>
    <w:p w14:paraId="35B2CA7F" w14:textId="77777777" w:rsidR="00D83A9D" w:rsidRDefault="00D83A9D" w:rsidP="00D83A9D">
      <w:pPr>
        <w:suppressAutoHyphens/>
        <w:jc w:val="center"/>
        <w:rPr>
          <w:b/>
          <w:color w:val="000000"/>
          <w:lang w:eastAsia="ar-SA"/>
        </w:rPr>
      </w:pPr>
    </w:p>
    <w:p w14:paraId="270F2D20" w14:textId="77777777" w:rsidR="00D83A9D" w:rsidRPr="003E3A10" w:rsidRDefault="00D83A9D" w:rsidP="00D83A9D">
      <w:pPr>
        <w:suppressAutoHyphens/>
        <w:jc w:val="center"/>
        <w:rPr>
          <w:b/>
          <w:color w:val="000000"/>
          <w:lang w:eastAsia="ar-SA"/>
        </w:rPr>
      </w:pPr>
      <w:r w:rsidRPr="003E3A10">
        <w:rPr>
          <w:b/>
          <w:color w:val="000000"/>
          <w:lang w:eastAsia="ar-SA"/>
        </w:rPr>
        <w:t xml:space="preserve">Fizinės medicinos ir reabilitacijos skyriaus veikla </w:t>
      </w:r>
    </w:p>
    <w:p w14:paraId="0C42E6F1" w14:textId="77777777" w:rsidR="00D83A9D" w:rsidRPr="003E3A10" w:rsidRDefault="00D83A9D" w:rsidP="00D83A9D">
      <w:pPr>
        <w:suppressAutoHyphens/>
        <w:jc w:val="center"/>
        <w:rPr>
          <w:b/>
          <w:color w:val="000000"/>
          <w:lang w:eastAsia="ar-SA"/>
        </w:rPr>
      </w:pPr>
    </w:p>
    <w:tbl>
      <w:tblPr>
        <w:tblW w:w="9231" w:type="dxa"/>
        <w:jc w:val="center"/>
        <w:tblLayout w:type="fixed"/>
        <w:tblCellMar>
          <w:left w:w="0" w:type="dxa"/>
          <w:right w:w="0" w:type="dxa"/>
        </w:tblCellMar>
        <w:tblLook w:val="0000" w:firstRow="0" w:lastRow="0" w:firstColumn="0" w:lastColumn="0" w:noHBand="0" w:noVBand="0"/>
      </w:tblPr>
      <w:tblGrid>
        <w:gridCol w:w="813"/>
        <w:gridCol w:w="3963"/>
        <w:gridCol w:w="1985"/>
        <w:gridCol w:w="2470"/>
      </w:tblGrid>
      <w:tr w:rsidR="00D83A9D" w:rsidRPr="003E3A10" w14:paraId="60CA3191" w14:textId="77777777" w:rsidTr="006A1580">
        <w:trPr>
          <w:trHeight w:val="846"/>
          <w:jc w:val="center"/>
        </w:trPr>
        <w:tc>
          <w:tcPr>
            <w:tcW w:w="813" w:type="dxa"/>
            <w:tcBorders>
              <w:top w:val="single" w:sz="4" w:space="0" w:color="000000"/>
              <w:left w:val="single" w:sz="4" w:space="0" w:color="000000"/>
              <w:bottom w:val="single" w:sz="4" w:space="0" w:color="000000"/>
            </w:tcBorders>
            <w:shd w:val="clear" w:color="auto" w:fill="auto"/>
            <w:vAlign w:val="center"/>
          </w:tcPr>
          <w:p w14:paraId="7DA25582" w14:textId="77777777" w:rsidR="00D83A9D" w:rsidRPr="003E3A10" w:rsidRDefault="00D83A9D" w:rsidP="005A2732">
            <w:pPr>
              <w:suppressAutoHyphens/>
              <w:jc w:val="center"/>
              <w:rPr>
                <w:color w:val="000000"/>
                <w:lang w:eastAsia="ar-SA"/>
              </w:rPr>
            </w:pPr>
            <w:r w:rsidRPr="003E3A10">
              <w:rPr>
                <w:color w:val="000000"/>
                <w:lang w:eastAsia="ar-SA"/>
              </w:rPr>
              <w:t>Eil.</w:t>
            </w:r>
          </w:p>
          <w:p w14:paraId="57B751A3" w14:textId="77777777" w:rsidR="00D83A9D" w:rsidRPr="003E3A10" w:rsidRDefault="00D83A9D" w:rsidP="005A2732">
            <w:pPr>
              <w:suppressAutoHyphens/>
              <w:jc w:val="center"/>
              <w:rPr>
                <w:color w:val="000000"/>
                <w:lang w:eastAsia="ar-SA"/>
              </w:rPr>
            </w:pPr>
            <w:r w:rsidRPr="003E3A10">
              <w:rPr>
                <w:color w:val="000000"/>
                <w:lang w:eastAsia="ar-SA"/>
              </w:rPr>
              <w:t>Nr.</w:t>
            </w:r>
          </w:p>
        </w:tc>
        <w:tc>
          <w:tcPr>
            <w:tcW w:w="3963" w:type="dxa"/>
            <w:tcBorders>
              <w:top w:val="single" w:sz="4" w:space="0" w:color="000000"/>
              <w:left w:val="single" w:sz="4" w:space="0" w:color="000000"/>
              <w:bottom w:val="single" w:sz="4" w:space="0" w:color="000000"/>
            </w:tcBorders>
            <w:shd w:val="clear" w:color="auto" w:fill="auto"/>
            <w:vAlign w:val="center"/>
          </w:tcPr>
          <w:p w14:paraId="2EC3CC55" w14:textId="77777777" w:rsidR="00D83A9D" w:rsidRPr="003E3A10" w:rsidRDefault="00D83A9D" w:rsidP="005A2732">
            <w:pPr>
              <w:suppressAutoHyphens/>
              <w:jc w:val="center"/>
              <w:rPr>
                <w:color w:val="000000"/>
                <w:lang w:eastAsia="ar-SA"/>
              </w:rPr>
            </w:pPr>
            <w:r w:rsidRPr="003E3A10">
              <w:rPr>
                <w:color w:val="000000"/>
                <w:lang w:eastAsia="ar-SA"/>
              </w:rPr>
              <w:t>Pavadinimas</w:t>
            </w:r>
          </w:p>
        </w:tc>
        <w:tc>
          <w:tcPr>
            <w:tcW w:w="1985" w:type="dxa"/>
            <w:tcBorders>
              <w:top w:val="single" w:sz="4" w:space="0" w:color="000000"/>
              <w:left w:val="single" w:sz="4" w:space="0" w:color="000000"/>
              <w:bottom w:val="single" w:sz="4" w:space="0" w:color="000000"/>
            </w:tcBorders>
            <w:shd w:val="clear" w:color="auto" w:fill="auto"/>
            <w:vAlign w:val="center"/>
          </w:tcPr>
          <w:p w14:paraId="2882A4DC" w14:textId="77777777" w:rsidR="00D83A9D" w:rsidRPr="003E3A10" w:rsidRDefault="00D83A9D" w:rsidP="005A2732">
            <w:pPr>
              <w:suppressAutoHyphens/>
              <w:jc w:val="center"/>
              <w:rPr>
                <w:color w:val="000000"/>
                <w:lang w:eastAsia="ar-SA"/>
              </w:rPr>
            </w:pPr>
            <w:r>
              <w:rPr>
                <w:color w:val="000000"/>
                <w:lang w:eastAsia="ar-SA"/>
              </w:rPr>
              <w:t>Iš viso atlikta proce</w:t>
            </w:r>
            <w:r w:rsidRPr="003E3A10">
              <w:rPr>
                <w:color w:val="000000"/>
                <w:lang w:eastAsia="ar-SA"/>
              </w:rPr>
              <w:t>dūrų</w:t>
            </w:r>
          </w:p>
        </w:tc>
        <w:tc>
          <w:tcPr>
            <w:tcW w:w="247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FB4671" w14:textId="77777777" w:rsidR="00D83A9D" w:rsidRPr="003E3A10" w:rsidRDefault="00D83A9D" w:rsidP="005A2732">
            <w:pPr>
              <w:suppressAutoHyphens/>
              <w:jc w:val="center"/>
              <w:rPr>
                <w:color w:val="000000"/>
                <w:lang w:eastAsia="ar-SA"/>
              </w:rPr>
            </w:pPr>
            <w:r>
              <w:rPr>
                <w:color w:val="000000"/>
                <w:lang w:eastAsia="ar-SA"/>
              </w:rPr>
              <w:t>Iš jų a</w:t>
            </w:r>
            <w:r w:rsidRPr="003E3A10">
              <w:rPr>
                <w:color w:val="000000"/>
                <w:lang w:eastAsia="ar-SA"/>
              </w:rPr>
              <w:t>tlikta procedūrų vaikams 0–17 m.</w:t>
            </w:r>
          </w:p>
        </w:tc>
      </w:tr>
      <w:tr w:rsidR="00D83A9D" w:rsidRPr="003E3A10" w14:paraId="177E8799" w14:textId="77777777" w:rsidTr="006A1580">
        <w:tblPrEx>
          <w:tblCellMar>
            <w:left w:w="108" w:type="dxa"/>
            <w:right w:w="108" w:type="dxa"/>
          </w:tblCellMar>
        </w:tblPrEx>
        <w:trPr>
          <w:trHeight w:val="221"/>
          <w:jc w:val="center"/>
        </w:trPr>
        <w:tc>
          <w:tcPr>
            <w:tcW w:w="813" w:type="dxa"/>
            <w:tcBorders>
              <w:top w:val="single" w:sz="4" w:space="0" w:color="000000"/>
              <w:left w:val="single" w:sz="4" w:space="0" w:color="000000"/>
              <w:bottom w:val="single" w:sz="4" w:space="0" w:color="000000"/>
            </w:tcBorders>
            <w:shd w:val="clear" w:color="auto" w:fill="auto"/>
          </w:tcPr>
          <w:p w14:paraId="47DC83AF" w14:textId="77777777" w:rsidR="00D83A9D" w:rsidRPr="003E3A10" w:rsidRDefault="00D83A9D" w:rsidP="005A2732">
            <w:pPr>
              <w:suppressAutoHyphens/>
              <w:jc w:val="center"/>
              <w:rPr>
                <w:color w:val="000000"/>
                <w:lang w:eastAsia="ar-SA"/>
              </w:rPr>
            </w:pPr>
            <w:r w:rsidRPr="003E3A10">
              <w:rPr>
                <w:color w:val="000000"/>
                <w:lang w:eastAsia="ar-SA"/>
              </w:rPr>
              <w:t>1.</w:t>
            </w:r>
          </w:p>
        </w:tc>
        <w:tc>
          <w:tcPr>
            <w:tcW w:w="3963" w:type="dxa"/>
            <w:tcBorders>
              <w:top w:val="single" w:sz="4" w:space="0" w:color="000000"/>
              <w:left w:val="single" w:sz="4" w:space="0" w:color="000000"/>
              <w:bottom w:val="single" w:sz="4" w:space="0" w:color="000000"/>
            </w:tcBorders>
            <w:shd w:val="clear" w:color="auto" w:fill="auto"/>
          </w:tcPr>
          <w:p w14:paraId="71B49BA6" w14:textId="77777777" w:rsidR="00D83A9D" w:rsidRPr="003E3A10" w:rsidRDefault="00D83A9D" w:rsidP="005A2732">
            <w:pPr>
              <w:suppressAutoHyphens/>
              <w:rPr>
                <w:color w:val="000000"/>
                <w:lang w:eastAsia="ar-SA"/>
              </w:rPr>
            </w:pPr>
            <w:r w:rsidRPr="003E3A10">
              <w:rPr>
                <w:color w:val="000000"/>
                <w:lang w:eastAsia="ar-SA"/>
              </w:rPr>
              <w:t xml:space="preserve">Fizioterapijos procedūros </w:t>
            </w:r>
          </w:p>
        </w:tc>
        <w:tc>
          <w:tcPr>
            <w:tcW w:w="1985" w:type="dxa"/>
            <w:tcBorders>
              <w:top w:val="single" w:sz="4" w:space="0" w:color="000000"/>
              <w:left w:val="single" w:sz="4" w:space="0" w:color="000000"/>
              <w:bottom w:val="single" w:sz="4" w:space="0" w:color="000000"/>
            </w:tcBorders>
            <w:shd w:val="clear" w:color="auto" w:fill="auto"/>
          </w:tcPr>
          <w:p w14:paraId="38C42FA8" w14:textId="77777777" w:rsidR="00D83A9D" w:rsidRPr="003E3A10" w:rsidRDefault="00D83A9D" w:rsidP="005A2732">
            <w:pPr>
              <w:suppressAutoHyphens/>
              <w:jc w:val="center"/>
              <w:rPr>
                <w:color w:val="000000"/>
                <w:lang w:eastAsia="ar-SA"/>
              </w:rPr>
            </w:pPr>
            <w:r>
              <w:rPr>
                <w:color w:val="000000"/>
                <w:lang w:eastAsia="ar-SA"/>
              </w:rPr>
              <w:t>35705</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59651FB7" w14:textId="77777777" w:rsidR="00D83A9D" w:rsidRPr="003E3A10" w:rsidRDefault="00D83A9D" w:rsidP="005A2732">
            <w:pPr>
              <w:suppressAutoHyphens/>
              <w:jc w:val="center"/>
              <w:rPr>
                <w:color w:val="000000"/>
                <w:lang w:eastAsia="ar-SA"/>
              </w:rPr>
            </w:pPr>
            <w:r>
              <w:rPr>
                <w:color w:val="000000"/>
                <w:lang w:eastAsia="ar-SA"/>
              </w:rPr>
              <w:t>1044</w:t>
            </w:r>
          </w:p>
        </w:tc>
      </w:tr>
      <w:tr w:rsidR="00D83A9D" w:rsidRPr="003E3A10" w14:paraId="0D721EDB" w14:textId="77777777" w:rsidTr="006A1580">
        <w:tblPrEx>
          <w:tblCellMar>
            <w:left w:w="108" w:type="dxa"/>
            <w:right w:w="108" w:type="dxa"/>
          </w:tblCellMar>
        </w:tblPrEx>
        <w:trPr>
          <w:trHeight w:val="269"/>
          <w:jc w:val="center"/>
        </w:trPr>
        <w:tc>
          <w:tcPr>
            <w:tcW w:w="813" w:type="dxa"/>
            <w:tcBorders>
              <w:top w:val="single" w:sz="4" w:space="0" w:color="000000"/>
              <w:left w:val="single" w:sz="4" w:space="0" w:color="000000"/>
              <w:bottom w:val="single" w:sz="4" w:space="0" w:color="000000"/>
            </w:tcBorders>
            <w:shd w:val="clear" w:color="auto" w:fill="auto"/>
          </w:tcPr>
          <w:p w14:paraId="6C24C36F" w14:textId="77777777" w:rsidR="00D83A9D" w:rsidRPr="003E3A10" w:rsidRDefault="00D83A9D" w:rsidP="005A2732">
            <w:pPr>
              <w:suppressAutoHyphens/>
              <w:jc w:val="center"/>
              <w:rPr>
                <w:color w:val="000000"/>
                <w:lang w:eastAsia="ar-SA"/>
              </w:rPr>
            </w:pPr>
            <w:r w:rsidRPr="003E3A10">
              <w:rPr>
                <w:color w:val="000000"/>
                <w:lang w:eastAsia="ar-SA"/>
              </w:rPr>
              <w:t xml:space="preserve">2. </w:t>
            </w:r>
          </w:p>
        </w:tc>
        <w:tc>
          <w:tcPr>
            <w:tcW w:w="3963" w:type="dxa"/>
            <w:tcBorders>
              <w:top w:val="single" w:sz="4" w:space="0" w:color="000000"/>
              <w:left w:val="single" w:sz="4" w:space="0" w:color="000000"/>
              <w:bottom w:val="single" w:sz="4" w:space="0" w:color="000000"/>
            </w:tcBorders>
            <w:shd w:val="clear" w:color="auto" w:fill="auto"/>
          </w:tcPr>
          <w:p w14:paraId="596A64C5" w14:textId="77777777" w:rsidR="00D83A9D" w:rsidRPr="003E3A10" w:rsidRDefault="00D83A9D" w:rsidP="005A2732">
            <w:pPr>
              <w:suppressAutoHyphens/>
              <w:rPr>
                <w:color w:val="000000"/>
                <w:lang w:eastAsia="ar-SA"/>
              </w:rPr>
            </w:pPr>
            <w:r w:rsidRPr="003E3A10">
              <w:rPr>
                <w:color w:val="000000"/>
                <w:lang w:eastAsia="ar-SA"/>
              </w:rPr>
              <w:t xml:space="preserve">Masažo procedūros </w:t>
            </w:r>
          </w:p>
        </w:tc>
        <w:tc>
          <w:tcPr>
            <w:tcW w:w="1985" w:type="dxa"/>
            <w:tcBorders>
              <w:top w:val="single" w:sz="4" w:space="0" w:color="000000"/>
              <w:left w:val="single" w:sz="4" w:space="0" w:color="000000"/>
              <w:bottom w:val="single" w:sz="4" w:space="0" w:color="000000"/>
            </w:tcBorders>
            <w:shd w:val="clear" w:color="auto" w:fill="auto"/>
          </w:tcPr>
          <w:p w14:paraId="61A8C5B0" w14:textId="77777777" w:rsidR="00D83A9D" w:rsidRPr="003E3A10" w:rsidRDefault="00D83A9D" w:rsidP="005A2732">
            <w:pPr>
              <w:suppressAutoHyphens/>
              <w:jc w:val="center"/>
              <w:rPr>
                <w:color w:val="000000"/>
                <w:lang w:eastAsia="ar-SA"/>
              </w:rPr>
            </w:pPr>
            <w:r>
              <w:rPr>
                <w:color w:val="000000"/>
                <w:lang w:eastAsia="ar-SA"/>
              </w:rPr>
              <w:t>8435</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22B4CEE6" w14:textId="77777777" w:rsidR="00D83A9D" w:rsidRPr="003E3A10" w:rsidRDefault="00D83A9D" w:rsidP="005A2732">
            <w:pPr>
              <w:suppressAutoHyphens/>
              <w:jc w:val="center"/>
              <w:rPr>
                <w:color w:val="000000"/>
                <w:lang w:eastAsia="ar-SA"/>
              </w:rPr>
            </w:pPr>
            <w:r>
              <w:rPr>
                <w:color w:val="000000"/>
                <w:lang w:eastAsia="ar-SA"/>
              </w:rPr>
              <w:t>341</w:t>
            </w:r>
          </w:p>
        </w:tc>
      </w:tr>
      <w:tr w:rsidR="00D83A9D" w:rsidRPr="003E3A10" w14:paraId="415E17F0" w14:textId="77777777" w:rsidTr="006A1580">
        <w:tblPrEx>
          <w:tblCellMar>
            <w:left w:w="108" w:type="dxa"/>
            <w:right w:w="108" w:type="dxa"/>
          </w:tblCellMar>
        </w:tblPrEx>
        <w:trPr>
          <w:trHeight w:val="278"/>
          <w:jc w:val="center"/>
        </w:trPr>
        <w:tc>
          <w:tcPr>
            <w:tcW w:w="813" w:type="dxa"/>
            <w:tcBorders>
              <w:top w:val="single" w:sz="4" w:space="0" w:color="000000"/>
              <w:left w:val="single" w:sz="4" w:space="0" w:color="000000"/>
              <w:bottom w:val="single" w:sz="4" w:space="0" w:color="000000"/>
            </w:tcBorders>
            <w:shd w:val="clear" w:color="auto" w:fill="auto"/>
          </w:tcPr>
          <w:p w14:paraId="6E166E1B" w14:textId="77777777" w:rsidR="00D83A9D" w:rsidRPr="003E3A10" w:rsidRDefault="00D83A9D" w:rsidP="005A2732">
            <w:pPr>
              <w:suppressAutoHyphens/>
              <w:jc w:val="center"/>
              <w:rPr>
                <w:color w:val="000000"/>
                <w:lang w:eastAsia="ar-SA"/>
              </w:rPr>
            </w:pPr>
            <w:r w:rsidRPr="003E3A10">
              <w:rPr>
                <w:color w:val="000000"/>
                <w:lang w:eastAsia="ar-SA"/>
              </w:rPr>
              <w:t>3.</w:t>
            </w:r>
          </w:p>
        </w:tc>
        <w:tc>
          <w:tcPr>
            <w:tcW w:w="3963" w:type="dxa"/>
            <w:tcBorders>
              <w:top w:val="single" w:sz="4" w:space="0" w:color="000000"/>
              <w:left w:val="single" w:sz="4" w:space="0" w:color="000000"/>
              <w:bottom w:val="single" w:sz="4" w:space="0" w:color="000000"/>
            </w:tcBorders>
            <w:shd w:val="clear" w:color="auto" w:fill="auto"/>
          </w:tcPr>
          <w:p w14:paraId="6D8AE4A3" w14:textId="77777777" w:rsidR="00D83A9D" w:rsidRPr="003E3A10" w:rsidRDefault="00D83A9D" w:rsidP="005A2732">
            <w:pPr>
              <w:suppressAutoHyphens/>
              <w:rPr>
                <w:color w:val="000000"/>
                <w:lang w:eastAsia="ar-SA"/>
              </w:rPr>
            </w:pPr>
            <w:r w:rsidRPr="003E3A10">
              <w:rPr>
                <w:color w:val="000000"/>
                <w:lang w:eastAsia="ar-SA"/>
              </w:rPr>
              <w:t xml:space="preserve">Kineziterapijos procedūros </w:t>
            </w:r>
          </w:p>
        </w:tc>
        <w:tc>
          <w:tcPr>
            <w:tcW w:w="1985" w:type="dxa"/>
            <w:tcBorders>
              <w:top w:val="single" w:sz="4" w:space="0" w:color="000000"/>
              <w:left w:val="single" w:sz="4" w:space="0" w:color="000000"/>
              <w:bottom w:val="single" w:sz="4" w:space="0" w:color="000000"/>
            </w:tcBorders>
            <w:shd w:val="clear" w:color="auto" w:fill="auto"/>
          </w:tcPr>
          <w:p w14:paraId="04723189" w14:textId="77777777" w:rsidR="00D83A9D" w:rsidRPr="003E3A10" w:rsidRDefault="00D83A9D" w:rsidP="005A2732">
            <w:pPr>
              <w:suppressAutoHyphens/>
              <w:jc w:val="center"/>
              <w:rPr>
                <w:color w:val="000000"/>
                <w:lang w:eastAsia="ar-SA"/>
              </w:rPr>
            </w:pPr>
            <w:r>
              <w:rPr>
                <w:color w:val="000000"/>
                <w:lang w:eastAsia="ar-SA"/>
              </w:rPr>
              <w:t>21239</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2BE31309" w14:textId="77777777" w:rsidR="00D83A9D" w:rsidRPr="003E3A10" w:rsidRDefault="00D83A9D" w:rsidP="005A2732">
            <w:pPr>
              <w:suppressAutoHyphens/>
              <w:jc w:val="center"/>
              <w:rPr>
                <w:color w:val="000000"/>
                <w:lang w:eastAsia="ar-SA"/>
              </w:rPr>
            </w:pPr>
            <w:r>
              <w:rPr>
                <w:color w:val="000000"/>
                <w:lang w:eastAsia="ar-SA"/>
              </w:rPr>
              <w:t>1243</w:t>
            </w:r>
          </w:p>
        </w:tc>
      </w:tr>
      <w:tr w:rsidR="00D83A9D" w:rsidRPr="003E3A10" w14:paraId="24191CA4" w14:textId="77777777" w:rsidTr="006A1580">
        <w:tblPrEx>
          <w:tblCellMar>
            <w:left w:w="108" w:type="dxa"/>
            <w:right w:w="108" w:type="dxa"/>
          </w:tblCellMar>
        </w:tblPrEx>
        <w:trPr>
          <w:trHeight w:val="278"/>
          <w:jc w:val="center"/>
        </w:trPr>
        <w:tc>
          <w:tcPr>
            <w:tcW w:w="813" w:type="dxa"/>
            <w:tcBorders>
              <w:top w:val="single" w:sz="4" w:space="0" w:color="000000"/>
              <w:left w:val="single" w:sz="4" w:space="0" w:color="000000"/>
              <w:bottom w:val="single" w:sz="4" w:space="0" w:color="000000"/>
            </w:tcBorders>
            <w:shd w:val="clear" w:color="auto" w:fill="auto"/>
          </w:tcPr>
          <w:p w14:paraId="51C91998" w14:textId="77777777" w:rsidR="00D83A9D" w:rsidRPr="003E3A10" w:rsidRDefault="00D83A9D" w:rsidP="005A2732">
            <w:pPr>
              <w:suppressAutoHyphens/>
              <w:jc w:val="center"/>
              <w:rPr>
                <w:color w:val="000000"/>
                <w:lang w:eastAsia="ar-SA"/>
              </w:rPr>
            </w:pPr>
            <w:r w:rsidRPr="003E3A10">
              <w:rPr>
                <w:color w:val="000000"/>
                <w:lang w:eastAsia="ar-SA"/>
              </w:rPr>
              <w:t xml:space="preserve">4. </w:t>
            </w:r>
          </w:p>
        </w:tc>
        <w:tc>
          <w:tcPr>
            <w:tcW w:w="3963" w:type="dxa"/>
            <w:tcBorders>
              <w:top w:val="single" w:sz="4" w:space="0" w:color="000000"/>
              <w:left w:val="single" w:sz="4" w:space="0" w:color="000000"/>
              <w:bottom w:val="single" w:sz="4" w:space="0" w:color="000000"/>
            </w:tcBorders>
            <w:shd w:val="clear" w:color="auto" w:fill="auto"/>
          </w:tcPr>
          <w:p w14:paraId="2AE7BA08" w14:textId="77777777" w:rsidR="00D83A9D" w:rsidRPr="003E3A10" w:rsidRDefault="00D83A9D" w:rsidP="005A2732">
            <w:pPr>
              <w:suppressAutoHyphens/>
              <w:rPr>
                <w:color w:val="000000"/>
                <w:lang w:eastAsia="ar-SA"/>
              </w:rPr>
            </w:pPr>
            <w:proofErr w:type="spellStart"/>
            <w:r w:rsidRPr="003E3A10">
              <w:rPr>
                <w:color w:val="000000"/>
                <w:lang w:eastAsia="ar-SA"/>
              </w:rPr>
              <w:t>Ergoterapijos</w:t>
            </w:r>
            <w:proofErr w:type="spellEnd"/>
            <w:r w:rsidRPr="003E3A10">
              <w:rPr>
                <w:color w:val="000000"/>
                <w:lang w:eastAsia="ar-SA"/>
              </w:rPr>
              <w:t xml:space="preserve"> procedūros </w:t>
            </w:r>
          </w:p>
        </w:tc>
        <w:tc>
          <w:tcPr>
            <w:tcW w:w="1985" w:type="dxa"/>
            <w:tcBorders>
              <w:top w:val="single" w:sz="4" w:space="0" w:color="000000"/>
              <w:left w:val="single" w:sz="4" w:space="0" w:color="000000"/>
              <w:bottom w:val="single" w:sz="4" w:space="0" w:color="000000"/>
            </w:tcBorders>
            <w:shd w:val="clear" w:color="auto" w:fill="auto"/>
          </w:tcPr>
          <w:p w14:paraId="16D88845" w14:textId="77777777" w:rsidR="00D83A9D" w:rsidRPr="003E3A10" w:rsidRDefault="00D83A9D" w:rsidP="005A2732">
            <w:pPr>
              <w:suppressAutoHyphens/>
              <w:jc w:val="center"/>
              <w:rPr>
                <w:color w:val="000000"/>
                <w:lang w:eastAsia="ar-SA"/>
              </w:rPr>
            </w:pPr>
            <w:r>
              <w:rPr>
                <w:color w:val="000000"/>
                <w:lang w:eastAsia="ar-SA"/>
              </w:rPr>
              <w:t>3976</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0BF07DDC" w14:textId="77777777" w:rsidR="00D83A9D" w:rsidRPr="003E3A10" w:rsidRDefault="00D83A9D" w:rsidP="005A2732">
            <w:pPr>
              <w:suppressAutoHyphens/>
              <w:jc w:val="center"/>
              <w:rPr>
                <w:color w:val="000000"/>
                <w:lang w:eastAsia="ar-SA"/>
              </w:rPr>
            </w:pPr>
            <w:r>
              <w:rPr>
                <w:color w:val="000000"/>
                <w:lang w:eastAsia="ar-SA"/>
              </w:rPr>
              <w:t>206</w:t>
            </w:r>
          </w:p>
        </w:tc>
      </w:tr>
      <w:tr w:rsidR="00D83A9D" w:rsidRPr="003E3A10" w14:paraId="0119E90A" w14:textId="77777777" w:rsidTr="006A1580">
        <w:tblPrEx>
          <w:tblCellMar>
            <w:left w:w="108" w:type="dxa"/>
            <w:right w:w="108" w:type="dxa"/>
          </w:tblCellMar>
        </w:tblPrEx>
        <w:trPr>
          <w:trHeight w:val="268"/>
          <w:jc w:val="center"/>
        </w:trPr>
        <w:tc>
          <w:tcPr>
            <w:tcW w:w="813" w:type="dxa"/>
            <w:tcBorders>
              <w:top w:val="single" w:sz="4" w:space="0" w:color="000000"/>
              <w:left w:val="single" w:sz="4" w:space="0" w:color="000000"/>
              <w:bottom w:val="single" w:sz="4" w:space="0" w:color="000000"/>
            </w:tcBorders>
            <w:shd w:val="clear" w:color="auto" w:fill="auto"/>
          </w:tcPr>
          <w:p w14:paraId="726C907F" w14:textId="77777777" w:rsidR="00D83A9D" w:rsidRPr="003E3A10" w:rsidRDefault="00D83A9D" w:rsidP="005A2732">
            <w:pPr>
              <w:suppressAutoHyphens/>
              <w:jc w:val="center"/>
              <w:rPr>
                <w:color w:val="000000"/>
                <w:lang w:eastAsia="ar-SA"/>
              </w:rPr>
            </w:pPr>
            <w:r w:rsidRPr="003E3A10">
              <w:rPr>
                <w:color w:val="000000"/>
                <w:lang w:eastAsia="ar-SA"/>
              </w:rPr>
              <w:t xml:space="preserve">5. </w:t>
            </w:r>
          </w:p>
        </w:tc>
        <w:tc>
          <w:tcPr>
            <w:tcW w:w="3963" w:type="dxa"/>
            <w:tcBorders>
              <w:top w:val="single" w:sz="4" w:space="0" w:color="000000"/>
              <w:left w:val="single" w:sz="4" w:space="0" w:color="000000"/>
              <w:bottom w:val="single" w:sz="4" w:space="0" w:color="000000"/>
            </w:tcBorders>
            <w:shd w:val="clear" w:color="auto" w:fill="auto"/>
          </w:tcPr>
          <w:p w14:paraId="49F05EEF" w14:textId="77777777" w:rsidR="00D83A9D" w:rsidRPr="003E3A10" w:rsidRDefault="00D83A9D" w:rsidP="005A2732">
            <w:pPr>
              <w:suppressAutoHyphens/>
              <w:rPr>
                <w:color w:val="000000"/>
                <w:lang w:eastAsia="ar-SA"/>
              </w:rPr>
            </w:pPr>
            <w:r w:rsidRPr="003E3A10">
              <w:rPr>
                <w:color w:val="000000"/>
                <w:lang w:eastAsia="ar-SA"/>
              </w:rPr>
              <w:t>Psichoterapijos seansai</w:t>
            </w:r>
          </w:p>
        </w:tc>
        <w:tc>
          <w:tcPr>
            <w:tcW w:w="1985" w:type="dxa"/>
            <w:tcBorders>
              <w:top w:val="single" w:sz="4" w:space="0" w:color="000000"/>
              <w:left w:val="single" w:sz="4" w:space="0" w:color="000000"/>
              <w:bottom w:val="single" w:sz="4" w:space="0" w:color="000000"/>
            </w:tcBorders>
            <w:shd w:val="clear" w:color="auto" w:fill="auto"/>
          </w:tcPr>
          <w:p w14:paraId="2576C7F9" w14:textId="77777777" w:rsidR="00D83A9D" w:rsidRPr="003E3A10" w:rsidRDefault="00D83A9D" w:rsidP="005A2732">
            <w:pPr>
              <w:suppressAutoHyphens/>
              <w:jc w:val="center"/>
              <w:rPr>
                <w:color w:val="000000"/>
                <w:lang w:eastAsia="ar-SA"/>
              </w:rPr>
            </w:pPr>
            <w:r>
              <w:rPr>
                <w:color w:val="000000"/>
                <w:lang w:eastAsia="ar-SA"/>
              </w:rPr>
              <w:t>0</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58E26A6E" w14:textId="77777777" w:rsidR="00D83A9D" w:rsidRPr="003E3A10" w:rsidRDefault="00D83A9D" w:rsidP="005A2732">
            <w:pPr>
              <w:suppressAutoHyphens/>
              <w:jc w:val="center"/>
              <w:rPr>
                <w:color w:val="000000"/>
                <w:lang w:eastAsia="ar-SA"/>
              </w:rPr>
            </w:pPr>
            <w:r>
              <w:rPr>
                <w:color w:val="000000"/>
                <w:lang w:eastAsia="ar-SA"/>
              </w:rPr>
              <w:t>0</w:t>
            </w:r>
          </w:p>
        </w:tc>
      </w:tr>
      <w:tr w:rsidR="00D83A9D" w:rsidRPr="003E3A10" w14:paraId="0B0EAFB2" w14:textId="77777777" w:rsidTr="006A1580">
        <w:tblPrEx>
          <w:tblCellMar>
            <w:left w:w="108" w:type="dxa"/>
            <w:right w:w="108" w:type="dxa"/>
          </w:tblCellMar>
        </w:tblPrEx>
        <w:trPr>
          <w:trHeight w:val="259"/>
          <w:jc w:val="center"/>
        </w:trPr>
        <w:tc>
          <w:tcPr>
            <w:tcW w:w="813" w:type="dxa"/>
            <w:tcBorders>
              <w:top w:val="single" w:sz="4" w:space="0" w:color="000000"/>
              <w:left w:val="single" w:sz="4" w:space="0" w:color="000000"/>
              <w:bottom w:val="single" w:sz="4" w:space="0" w:color="000000"/>
            </w:tcBorders>
            <w:shd w:val="clear" w:color="auto" w:fill="auto"/>
          </w:tcPr>
          <w:p w14:paraId="5A0DC766" w14:textId="77777777" w:rsidR="00D83A9D" w:rsidRPr="003E3A10" w:rsidRDefault="00D83A9D" w:rsidP="005A2732">
            <w:pPr>
              <w:suppressAutoHyphens/>
              <w:jc w:val="center"/>
              <w:rPr>
                <w:color w:val="000000"/>
                <w:lang w:eastAsia="ar-SA"/>
              </w:rPr>
            </w:pPr>
            <w:r w:rsidRPr="003E3A10">
              <w:rPr>
                <w:color w:val="000000"/>
                <w:lang w:eastAsia="ar-SA"/>
              </w:rPr>
              <w:t>6.</w:t>
            </w:r>
          </w:p>
        </w:tc>
        <w:tc>
          <w:tcPr>
            <w:tcW w:w="3963" w:type="dxa"/>
            <w:tcBorders>
              <w:top w:val="single" w:sz="4" w:space="0" w:color="000000"/>
              <w:left w:val="single" w:sz="4" w:space="0" w:color="000000"/>
              <w:bottom w:val="single" w:sz="4" w:space="0" w:color="000000"/>
            </w:tcBorders>
            <w:shd w:val="clear" w:color="auto" w:fill="auto"/>
          </w:tcPr>
          <w:p w14:paraId="5DA778AF" w14:textId="77777777" w:rsidR="00D83A9D" w:rsidRPr="003E3A10" w:rsidRDefault="00D83A9D" w:rsidP="005A2732">
            <w:pPr>
              <w:suppressAutoHyphens/>
              <w:rPr>
                <w:color w:val="000000"/>
                <w:lang w:eastAsia="ar-SA"/>
              </w:rPr>
            </w:pPr>
            <w:r w:rsidRPr="003E3A10">
              <w:rPr>
                <w:color w:val="000000"/>
                <w:lang w:eastAsia="ar-SA"/>
              </w:rPr>
              <w:t xml:space="preserve">Psichologo </w:t>
            </w:r>
            <w:r>
              <w:rPr>
                <w:color w:val="000000"/>
                <w:lang w:eastAsia="ar-SA"/>
              </w:rPr>
              <w:t>paslaugos</w:t>
            </w:r>
          </w:p>
        </w:tc>
        <w:tc>
          <w:tcPr>
            <w:tcW w:w="1985" w:type="dxa"/>
            <w:tcBorders>
              <w:top w:val="single" w:sz="4" w:space="0" w:color="000000"/>
              <w:left w:val="single" w:sz="4" w:space="0" w:color="000000"/>
              <w:bottom w:val="single" w:sz="4" w:space="0" w:color="000000"/>
            </w:tcBorders>
            <w:shd w:val="clear" w:color="auto" w:fill="auto"/>
          </w:tcPr>
          <w:p w14:paraId="7CCDB4B3" w14:textId="77777777" w:rsidR="00D83A9D" w:rsidRPr="003E3A10" w:rsidRDefault="00D83A9D" w:rsidP="005A2732">
            <w:pPr>
              <w:suppressAutoHyphens/>
              <w:jc w:val="center"/>
              <w:rPr>
                <w:color w:val="000000"/>
                <w:lang w:eastAsia="ar-SA"/>
              </w:rPr>
            </w:pPr>
            <w:r>
              <w:rPr>
                <w:color w:val="000000"/>
                <w:lang w:eastAsia="ar-SA"/>
              </w:rPr>
              <w:t>301</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7A9A4324" w14:textId="77777777" w:rsidR="00D83A9D" w:rsidRPr="003E3A10" w:rsidRDefault="00D83A9D" w:rsidP="005A2732">
            <w:pPr>
              <w:suppressAutoHyphens/>
              <w:jc w:val="center"/>
              <w:rPr>
                <w:color w:val="000000"/>
                <w:lang w:eastAsia="ar-SA"/>
              </w:rPr>
            </w:pPr>
            <w:r>
              <w:rPr>
                <w:color w:val="000000"/>
                <w:lang w:eastAsia="ar-SA"/>
              </w:rPr>
              <w:t>0</w:t>
            </w:r>
          </w:p>
        </w:tc>
      </w:tr>
      <w:tr w:rsidR="00D83A9D" w:rsidRPr="003E3A10" w14:paraId="30BA12C0" w14:textId="77777777" w:rsidTr="006A1580">
        <w:tblPrEx>
          <w:tblCellMar>
            <w:left w:w="108" w:type="dxa"/>
            <w:right w:w="108" w:type="dxa"/>
          </w:tblCellMar>
        </w:tblPrEx>
        <w:trPr>
          <w:trHeight w:val="263"/>
          <w:jc w:val="center"/>
        </w:trPr>
        <w:tc>
          <w:tcPr>
            <w:tcW w:w="813" w:type="dxa"/>
            <w:tcBorders>
              <w:top w:val="single" w:sz="4" w:space="0" w:color="000000"/>
              <w:left w:val="single" w:sz="4" w:space="0" w:color="000000"/>
              <w:bottom w:val="single" w:sz="4" w:space="0" w:color="000000"/>
            </w:tcBorders>
            <w:shd w:val="clear" w:color="auto" w:fill="auto"/>
          </w:tcPr>
          <w:p w14:paraId="4D76FDA1" w14:textId="77777777" w:rsidR="00D83A9D" w:rsidRPr="003E3A10" w:rsidRDefault="00D83A9D" w:rsidP="005A2732">
            <w:pPr>
              <w:suppressAutoHyphens/>
              <w:jc w:val="center"/>
              <w:rPr>
                <w:color w:val="000000"/>
                <w:lang w:eastAsia="ar-SA"/>
              </w:rPr>
            </w:pPr>
            <w:r w:rsidRPr="003E3A10">
              <w:rPr>
                <w:color w:val="000000"/>
                <w:lang w:eastAsia="ar-SA"/>
              </w:rPr>
              <w:t>7.</w:t>
            </w:r>
          </w:p>
        </w:tc>
        <w:tc>
          <w:tcPr>
            <w:tcW w:w="3963" w:type="dxa"/>
            <w:tcBorders>
              <w:top w:val="single" w:sz="4" w:space="0" w:color="000000"/>
              <w:left w:val="single" w:sz="4" w:space="0" w:color="000000"/>
              <w:bottom w:val="single" w:sz="4" w:space="0" w:color="000000"/>
            </w:tcBorders>
            <w:shd w:val="clear" w:color="auto" w:fill="auto"/>
          </w:tcPr>
          <w:p w14:paraId="68ECEBA4" w14:textId="77777777" w:rsidR="00D83A9D" w:rsidRPr="003E3A10" w:rsidRDefault="00D83A9D" w:rsidP="005A2732">
            <w:pPr>
              <w:suppressAutoHyphens/>
              <w:rPr>
                <w:color w:val="000000"/>
                <w:lang w:eastAsia="ar-SA"/>
              </w:rPr>
            </w:pPr>
            <w:r w:rsidRPr="003E3A10">
              <w:rPr>
                <w:color w:val="000000"/>
                <w:lang w:eastAsia="ar-SA"/>
              </w:rPr>
              <w:t>Socialinio darbuotojo paslaugos</w:t>
            </w:r>
          </w:p>
        </w:tc>
        <w:tc>
          <w:tcPr>
            <w:tcW w:w="1985" w:type="dxa"/>
            <w:tcBorders>
              <w:top w:val="single" w:sz="4" w:space="0" w:color="000000"/>
              <w:left w:val="single" w:sz="4" w:space="0" w:color="000000"/>
              <w:bottom w:val="single" w:sz="4" w:space="0" w:color="000000"/>
            </w:tcBorders>
            <w:shd w:val="clear" w:color="auto" w:fill="auto"/>
          </w:tcPr>
          <w:p w14:paraId="6418F0D5" w14:textId="77777777" w:rsidR="00D83A9D" w:rsidRPr="003E3A10" w:rsidRDefault="00D83A9D" w:rsidP="005A2732">
            <w:pPr>
              <w:suppressAutoHyphens/>
              <w:jc w:val="center"/>
              <w:rPr>
                <w:color w:val="000000"/>
                <w:lang w:eastAsia="ar-SA"/>
              </w:rPr>
            </w:pPr>
            <w:r>
              <w:rPr>
                <w:color w:val="000000"/>
                <w:lang w:eastAsia="ar-SA"/>
              </w:rPr>
              <w:t>325</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2BDBF7B1" w14:textId="77777777" w:rsidR="00D83A9D" w:rsidRPr="003E3A10" w:rsidRDefault="00D83A9D" w:rsidP="005A2732">
            <w:pPr>
              <w:suppressAutoHyphens/>
              <w:jc w:val="center"/>
              <w:rPr>
                <w:color w:val="000000"/>
                <w:lang w:eastAsia="ar-SA"/>
              </w:rPr>
            </w:pPr>
            <w:r>
              <w:rPr>
                <w:color w:val="000000"/>
                <w:lang w:eastAsia="ar-SA"/>
              </w:rPr>
              <w:t>0</w:t>
            </w:r>
          </w:p>
        </w:tc>
      </w:tr>
      <w:tr w:rsidR="00D83A9D" w:rsidRPr="003E3A10" w14:paraId="7D96A9B3" w14:textId="77777777" w:rsidTr="006A1580">
        <w:tblPrEx>
          <w:tblCellMar>
            <w:left w:w="108" w:type="dxa"/>
            <w:right w:w="108" w:type="dxa"/>
          </w:tblCellMar>
        </w:tblPrEx>
        <w:trPr>
          <w:trHeight w:val="253"/>
          <w:jc w:val="center"/>
        </w:trPr>
        <w:tc>
          <w:tcPr>
            <w:tcW w:w="813" w:type="dxa"/>
            <w:tcBorders>
              <w:top w:val="single" w:sz="4" w:space="0" w:color="000000"/>
              <w:left w:val="single" w:sz="4" w:space="0" w:color="000000"/>
              <w:bottom w:val="single" w:sz="4" w:space="0" w:color="000000"/>
            </w:tcBorders>
            <w:shd w:val="clear" w:color="auto" w:fill="auto"/>
          </w:tcPr>
          <w:p w14:paraId="6D6E143B" w14:textId="77777777" w:rsidR="00D83A9D" w:rsidRPr="003E3A10" w:rsidRDefault="00D83A9D" w:rsidP="005A2732">
            <w:pPr>
              <w:suppressAutoHyphens/>
              <w:jc w:val="center"/>
              <w:rPr>
                <w:color w:val="000000"/>
                <w:lang w:eastAsia="ar-SA"/>
              </w:rPr>
            </w:pPr>
            <w:r>
              <w:rPr>
                <w:color w:val="000000"/>
                <w:lang w:eastAsia="ar-SA"/>
              </w:rPr>
              <w:t>8.</w:t>
            </w:r>
          </w:p>
        </w:tc>
        <w:tc>
          <w:tcPr>
            <w:tcW w:w="3963" w:type="dxa"/>
            <w:tcBorders>
              <w:top w:val="single" w:sz="4" w:space="0" w:color="000000"/>
              <w:left w:val="single" w:sz="4" w:space="0" w:color="000000"/>
              <w:bottom w:val="single" w:sz="4" w:space="0" w:color="000000"/>
            </w:tcBorders>
            <w:shd w:val="clear" w:color="auto" w:fill="auto"/>
          </w:tcPr>
          <w:p w14:paraId="330B1C63" w14:textId="77777777" w:rsidR="00D83A9D" w:rsidRPr="003E3A10" w:rsidRDefault="00D83A9D" w:rsidP="005A2732">
            <w:pPr>
              <w:suppressAutoHyphens/>
              <w:rPr>
                <w:color w:val="000000"/>
                <w:lang w:eastAsia="ar-SA"/>
              </w:rPr>
            </w:pPr>
            <w:proofErr w:type="spellStart"/>
            <w:r>
              <w:rPr>
                <w:color w:val="000000"/>
                <w:lang w:eastAsia="ar-SA"/>
              </w:rPr>
              <w:t>Logoterapeuto</w:t>
            </w:r>
            <w:proofErr w:type="spellEnd"/>
            <w:r>
              <w:rPr>
                <w:color w:val="000000"/>
                <w:lang w:eastAsia="ar-SA"/>
              </w:rPr>
              <w:t xml:space="preserve"> </w:t>
            </w:r>
            <w:r w:rsidRPr="003E3A10">
              <w:rPr>
                <w:color w:val="000000"/>
                <w:lang w:eastAsia="ar-SA"/>
              </w:rPr>
              <w:t>paslaugos</w:t>
            </w:r>
          </w:p>
        </w:tc>
        <w:tc>
          <w:tcPr>
            <w:tcW w:w="1985" w:type="dxa"/>
            <w:tcBorders>
              <w:top w:val="single" w:sz="4" w:space="0" w:color="000000"/>
              <w:left w:val="single" w:sz="4" w:space="0" w:color="000000"/>
              <w:bottom w:val="single" w:sz="4" w:space="0" w:color="000000"/>
            </w:tcBorders>
            <w:shd w:val="clear" w:color="auto" w:fill="auto"/>
          </w:tcPr>
          <w:p w14:paraId="4C4CCCAB" w14:textId="77777777" w:rsidR="00D83A9D" w:rsidRPr="003E3A10" w:rsidRDefault="00D83A9D" w:rsidP="005A2732">
            <w:pPr>
              <w:suppressAutoHyphens/>
              <w:jc w:val="center"/>
              <w:rPr>
                <w:color w:val="000000"/>
                <w:lang w:eastAsia="ar-SA"/>
              </w:rPr>
            </w:pPr>
            <w:r>
              <w:rPr>
                <w:color w:val="000000"/>
                <w:lang w:eastAsia="ar-SA"/>
              </w:rPr>
              <w:t>1242</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395499A2" w14:textId="77777777" w:rsidR="00D83A9D" w:rsidRPr="003E3A10" w:rsidRDefault="00D83A9D" w:rsidP="005A2732">
            <w:pPr>
              <w:suppressAutoHyphens/>
              <w:jc w:val="center"/>
              <w:rPr>
                <w:color w:val="000000"/>
                <w:lang w:eastAsia="ar-SA"/>
              </w:rPr>
            </w:pPr>
            <w:r>
              <w:rPr>
                <w:color w:val="000000"/>
                <w:lang w:eastAsia="ar-SA"/>
              </w:rPr>
              <w:t>933</w:t>
            </w:r>
          </w:p>
        </w:tc>
      </w:tr>
      <w:tr w:rsidR="00D83A9D" w:rsidRPr="003E3A10" w14:paraId="054CF53F" w14:textId="77777777" w:rsidTr="006A1580">
        <w:tblPrEx>
          <w:tblCellMar>
            <w:left w:w="108" w:type="dxa"/>
            <w:right w:w="108" w:type="dxa"/>
          </w:tblCellMar>
        </w:tblPrEx>
        <w:trPr>
          <w:trHeight w:val="253"/>
          <w:jc w:val="center"/>
        </w:trPr>
        <w:tc>
          <w:tcPr>
            <w:tcW w:w="813" w:type="dxa"/>
            <w:tcBorders>
              <w:top w:val="single" w:sz="4" w:space="0" w:color="000000"/>
              <w:left w:val="single" w:sz="4" w:space="0" w:color="000000"/>
              <w:bottom w:val="single" w:sz="4" w:space="0" w:color="000000"/>
            </w:tcBorders>
            <w:shd w:val="clear" w:color="auto" w:fill="auto"/>
          </w:tcPr>
          <w:p w14:paraId="17F92DAB" w14:textId="77777777" w:rsidR="00D83A9D" w:rsidRDefault="00D83A9D" w:rsidP="005A2732">
            <w:pPr>
              <w:suppressAutoHyphens/>
              <w:jc w:val="center"/>
              <w:rPr>
                <w:color w:val="000000"/>
                <w:lang w:eastAsia="ar-SA"/>
              </w:rPr>
            </w:pPr>
          </w:p>
        </w:tc>
        <w:tc>
          <w:tcPr>
            <w:tcW w:w="3963" w:type="dxa"/>
            <w:tcBorders>
              <w:top w:val="single" w:sz="4" w:space="0" w:color="000000"/>
              <w:left w:val="single" w:sz="4" w:space="0" w:color="000000"/>
              <w:bottom w:val="single" w:sz="4" w:space="0" w:color="000000"/>
            </w:tcBorders>
            <w:shd w:val="clear" w:color="auto" w:fill="auto"/>
          </w:tcPr>
          <w:p w14:paraId="4D59B37D" w14:textId="77777777" w:rsidR="00D83A9D" w:rsidRDefault="00D83A9D" w:rsidP="005A2732">
            <w:pPr>
              <w:suppressAutoHyphens/>
              <w:rPr>
                <w:color w:val="000000"/>
                <w:lang w:eastAsia="ar-SA"/>
              </w:rPr>
            </w:pPr>
            <w:r>
              <w:rPr>
                <w:color w:val="000000"/>
                <w:lang w:eastAsia="ar-SA"/>
              </w:rPr>
              <w:t>Iš viso atlikta mokamų procedūrų:</w:t>
            </w:r>
          </w:p>
        </w:tc>
        <w:tc>
          <w:tcPr>
            <w:tcW w:w="1985" w:type="dxa"/>
            <w:tcBorders>
              <w:top w:val="single" w:sz="4" w:space="0" w:color="000000"/>
              <w:left w:val="single" w:sz="4" w:space="0" w:color="000000"/>
              <w:bottom w:val="single" w:sz="4" w:space="0" w:color="000000"/>
            </w:tcBorders>
            <w:shd w:val="clear" w:color="auto" w:fill="auto"/>
          </w:tcPr>
          <w:p w14:paraId="0547AF5C" w14:textId="77777777" w:rsidR="00D83A9D" w:rsidRPr="003E3A10" w:rsidRDefault="00D83A9D" w:rsidP="005A2732">
            <w:pPr>
              <w:suppressAutoHyphens/>
              <w:jc w:val="center"/>
              <w:rPr>
                <w:color w:val="000000"/>
                <w:lang w:eastAsia="ar-SA"/>
              </w:rPr>
            </w:pPr>
            <w:r>
              <w:rPr>
                <w:color w:val="000000"/>
                <w:lang w:eastAsia="ar-SA"/>
              </w:rPr>
              <w:t>71223</w:t>
            </w:r>
          </w:p>
        </w:tc>
        <w:tc>
          <w:tcPr>
            <w:tcW w:w="2470" w:type="dxa"/>
            <w:tcBorders>
              <w:top w:val="single" w:sz="4" w:space="0" w:color="000000"/>
              <w:left w:val="single" w:sz="4" w:space="0" w:color="000000"/>
              <w:bottom w:val="single" w:sz="4" w:space="0" w:color="000000"/>
              <w:right w:val="single" w:sz="4" w:space="0" w:color="auto"/>
            </w:tcBorders>
            <w:shd w:val="clear" w:color="auto" w:fill="auto"/>
          </w:tcPr>
          <w:p w14:paraId="2A1F13F2" w14:textId="77777777" w:rsidR="00D83A9D" w:rsidRPr="003E3A10" w:rsidRDefault="00D83A9D" w:rsidP="005A2732">
            <w:pPr>
              <w:suppressAutoHyphens/>
              <w:jc w:val="center"/>
              <w:rPr>
                <w:color w:val="000000"/>
                <w:lang w:eastAsia="ar-SA"/>
              </w:rPr>
            </w:pPr>
            <w:r>
              <w:rPr>
                <w:color w:val="000000"/>
                <w:lang w:eastAsia="ar-SA"/>
              </w:rPr>
              <w:t>3767</w:t>
            </w:r>
          </w:p>
        </w:tc>
      </w:tr>
    </w:tbl>
    <w:p w14:paraId="74692C8D" w14:textId="77777777" w:rsidR="00D83A9D" w:rsidRDefault="00D83A9D" w:rsidP="00D83A9D">
      <w:pPr>
        <w:suppressAutoHyphens/>
        <w:rPr>
          <w:b/>
          <w:bCs/>
          <w:color w:val="000000"/>
          <w:lang w:eastAsia="ar-SA"/>
        </w:rPr>
      </w:pPr>
    </w:p>
    <w:p w14:paraId="01DF260C" w14:textId="77777777" w:rsidR="00496A8B" w:rsidRDefault="00D83A9D" w:rsidP="00D83A9D">
      <w:pPr>
        <w:suppressAutoHyphens/>
        <w:jc w:val="center"/>
        <w:rPr>
          <w:b/>
          <w:bCs/>
          <w:color w:val="000000"/>
          <w:lang w:eastAsia="ar-SA"/>
        </w:rPr>
      </w:pPr>
      <w:r w:rsidRPr="00D304C3">
        <w:rPr>
          <w:b/>
          <w:bCs/>
          <w:color w:val="000000"/>
          <w:lang w:eastAsia="ar-SA"/>
        </w:rPr>
        <w:t>V</w:t>
      </w:r>
      <w:r w:rsidR="00496A8B">
        <w:rPr>
          <w:b/>
          <w:bCs/>
          <w:color w:val="000000"/>
          <w:lang w:eastAsia="ar-SA"/>
        </w:rPr>
        <w:t xml:space="preserve"> SKYRIUS</w:t>
      </w:r>
    </w:p>
    <w:p w14:paraId="68C3418B" w14:textId="77777777" w:rsidR="00D83A9D" w:rsidRPr="00D304C3" w:rsidRDefault="00D83A9D" w:rsidP="00D83A9D">
      <w:pPr>
        <w:suppressAutoHyphens/>
        <w:jc w:val="center"/>
        <w:rPr>
          <w:b/>
          <w:bCs/>
          <w:color w:val="000000"/>
          <w:lang w:eastAsia="ar-SA"/>
        </w:rPr>
      </w:pPr>
      <w:r w:rsidRPr="00D304C3">
        <w:rPr>
          <w:b/>
          <w:bCs/>
          <w:color w:val="000000"/>
          <w:lang w:eastAsia="ar-SA"/>
        </w:rPr>
        <w:t>AMBULATORINĖ KONSULTACINĖ ĮSTAIGOS VEIKLA</w:t>
      </w:r>
    </w:p>
    <w:p w14:paraId="25B671A1" w14:textId="77777777" w:rsidR="00D83A9D" w:rsidRPr="003E3A10" w:rsidRDefault="00D83A9D" w:rsidP="00D83A9D">
      <w:pPr>
        <w:suppressAutoHyphens/>
        <w:jc w:val="center"/>
        <w:rPr>
          <w:b/>
          <w:bCs/>
          <w:color w:val="000000"/>
          <w:lang w:eastAsia="ar-SA"/>
        </w:rPr>
      </w:pPr>
    </w:p>
    <w:tbl>
      <w:tblPr>
        <w:tblW w:w="9214" w:type="dxa"/>
        <w:tblInd w:w="5" w:type="dxa"/>
        <w:tblLayout w:type="fixed"/>
        <w:tblCellMar>
          <w:left w:w="0" w:type="dxa"/>
          <w:right w:w="0" w:type="dxa"/>
        </w:tblCellMar>
        <w:tblLook w:val="0000" w:firstRow="0" w:lastRow="0" w:firstColumn="0" w:lastColumn="0" w:noHBand="0" w:noVBand="0"/>
      </w:tblPr>
      <w:tblGrid>
        <w:gridCol w:w="4678"/>
        <w:gridCol w:w="1132"/>
        <w:gridCol w:w="1136"/>
        <w:gridCol w:w="1134"/>
        <w:gridCol w:w="1134"/>
      </w:tblGrid>
      <w:tr w:rsidR="00D83A9D" w:rsidRPr="003E3A10" w14:paraId="27E8AF2C" w14:textId="77777777" w:rsidTr="006A1580">
        <w:trPr>
          <w:trHeight w:val="218"/>
        </w:trPr>
        <w:tc>
          <w:tcPr>
            <w:tcW w:w="4678" w:type="dxa"/>
            <w:vMerge w:val="restart"/>
            <w:tcBorders>
              <w:top w:val="single" w:sz="4" w:space="0" w:color="000000"/>
              <w:left w:val="single" w:sz="4" w:space="0" w:color="000000"/>
            </w:tcBorders>
            <w:shd w:val="clear" w:color="auto" w:fill="auto"/>
            <w:vAlign w:val="center"/>
          </w:tcPr>
          <w:p w14:paraId="6331E8D4" w14:textId="77777777" w:rsidR="00D83A9D" w:rsidRPr="003E3A10" w:rsidRDefault="00D83A9D" w:rsidP="005A2732">
            <w:pPr>
              <w:suppressAutoHyphens/>
              <w:jc w:val="center"/>
              <w:rPr>
                <w:color w:val="000000"/>
                <w:lang w:eastAsia="ar-SA"/>
              </w:rPr>
            </w:pPr>
          </w:p>
          <w:p w14:paraId="0CBE07D4" w14:textId="77777777" w:rsidR="00D83A9D" w:rsidRPr="003E3A10" w:rsidRDefault="00D83A9D" w:rsidP="005A2732">
            <w:pPr>
              <w:suppressAutoHyphens/>
              <w:jc w:val="center"/>
              <w:rPr>
                <w:color w:val="000000"/>
                <w:lang w:eastAsia="ar-SA"/>
              </w:rPr>
            </w:pPr>
            <w:r w:rsidRPr="003E3A10">
              <w:rPr>
                <w:color w:val="000000"/>
                <w:lang w:eastAsia="ar-SA"/>
              </w:rPr>
              <w:t>Gydytojai konsultantai</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713EF853" w14:textId="77777777" w:rsidR="00D83A9D" w:rsidRPr="003E3A10" w:rsidRDefault="00D83A9D" w:rsidP="005A2732">
            <w:pPr>
              <w:suppressAutoHyphens/>
              <w:jc w:val="center"/>
              <w:rPr>
                <w:color w:val="000000"/>
                <w:lang w:eastAsia="ar-SA"/>
              </w:rPr>
            </w:pPr>
            <w:r w:rsidRPr="003E3A10">
              <w:rPr>
                <w:color w:val="000000"/>
                <w:lang w:eastAsia="ar-SA"/>
              </w:rPr>
              <w:t>Apsilankymai</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7C97DB8" w14:textId="77777777" w:rsidR="00D83A9D" w:rsidRPr="003E3A10" w:rsidRDefault="00D83A9D" w:rsidP="005A2732">
            <w:pPr>
              <w:suppressAutoHyphens/>
              <w:jc w:val="center"/>
              <w:rPr>
                <w:color w:val="000000"/>
                <w:lang w:eastAsia="ar-SA"/>
              </w:rPr>
            </w:pPr>
            <w:r w:rsidRPr="003E3A10">
              <w:rPr>
                <w:color w:val="000000"/>
                <w:lang w:eastAsia="ar-SA"/>
              </w:rPr>
              <w:t>Konsultacijos</w:t>
            </w:r>
          </w:p>
        </w:tc>
      </w:tr>
      <w:tr w:rsidR="00D83A9D" w:rsidRPr="003E3A10" w14:paraId="19271329" w14:textId="77777777" w:rsidTr="006A1580">
        <w:tblPrEx>
          <w:tblCellMar>
            <w:left w:w="108" w:type="dxa"/>
            <w:right w:w="108" w:type="dxa"/>
          </w:tblCellMar>
        </w:tblPrEx>
        <w:trPr>
          <w:trHeight w:val="222"/>
        </w:trPr>
        <w:tc>
          <w:tcPr>
            <w:tcW w:w="4678" w:type="dxa"/>
            <w:vMerge/>
            <w:tcBorders>
              <w:left w:val="single" w:sz="4" w:space="0" w:color="000000"/>
              <w:bottom w:val="single" w:sz="4" w:space="0" w:color="000000"/>
            </w:tcBorders>
            <w:shd w:val="clear" w:color="auto" w:fill="auto"/>
            <w:vAlign w:val="center"/>
          </w:tcPr>
          <w:p w14:paraId="2494EEB9" w14:textId="77777777" w:rsidR="00D83A9D" w:rsidRPr="003E3A10" w:rsidRDefault="00D83A9D" w:rsidP="005A2732">
            <w:pPr>
              <w:suppressAutoHyphens/>
              <w:snapToGrid w:val="0"/>
              <w:jc w:val="center"/>
              <w:rPr>
                <w:color w:val="000000"/>
                <w:lang w:eastAsia="ar-SA"/>
              </w:rPr>
            </w:pPr>
          </w:p>
        </w:tc>
        <w:tc>
          <w:tcPr>
            <w:tcW w:w="1132" w:type="dxa"/>
            <w:tcBorders>
              <w:top w:val="single" w:sz="4" w:space="0" w:color="000000"/>
              <w:left w:val="single" w:sz="4" w:space="0" w:color="000000"/>
              <w:bottom w:val="single" w:sz="4" w:space="0" w:color="000000"/>
            </w:tcBorders>
            <w:shd w:val="clear" w:color="auto" w:fill="auto"/>
            <w:vAlign w:val="center"/>
          </w:tcPr>
          <w:p w14:paraId="0096EA7B" w14:textId="77777777" w:rsidR="00D83A9D" w:rsidRPr="003E3A10" w:rsidRDefault="00D83A9D" w:rsidP="005A2732">
            <w:pPr>
              <w:suppressAutoHyphens/>
              <w:jc w:val="center"/>
              <w:rPr>
                <w:color w:val="000000"/>
                <w:lang w:eastAsia="ar-SA"/>
              </w:rPr>
            </w:pPr>
            <w:r>
              <w:rPr>
                <w:color w:val="000000"/>
                <w:lang w:eastAsia="ar-SA"/>
              </w:rPr>
              <w:t>2023 m.</w:t>
            </w:r>
          </w:p>
        </w:tc>
        <w:tc>
          <w:tcPr>
            <w:tcW w:w="1136" w:type="dxa"/>
            <w:tcBorders>
              <w:top w:val="single" w:sz="4" w:space="0" w:color="000000"/>
              <w:left w:val="single" w:sz="4" w:space="0" w:color="000000"/>
              <w:bottom w:val="single" w:sz="4" w:space="0" w:color="000000"/>
            </w:tcBorders>
            <w:shd w:val="clear" w:color="auto" w:fill="auto"/>
            <w:vAlign w:val="center"/>
          </w:tcPr>
          <w:p w14:paraId="38AE17CC" w14:textId="77777777" w:rsidR="00D83A9D" w:rsidRPr="003E3A10" w:rsidRDefault="00D83A9D" w:rsidP="005A2732">
            <w:pPr>
              <w:suppressAutoHyphens/>
              <w:jc w:val="center"/>
              <w:rPr>
                <w:color w:val="000000"/>
                <w:lang w:eastAsia="ar-SA"/>
              </w:rPr>
            </w:pPr>
            <w:r>
              <w:rPr>
                <w:color w:val="000000"/>
                <w:lang w:eastAsia="ar-SA"/>
              </w:rPr>
              <w:t>2022 m.</w:t>
            </w:r>
          </w:p>
        </w:tc>
        <w:tc>
          <w:tcPr>
            <w:tcW w:w="1134" w:type="dxa"/>
            <w:tcBorders>
              <w:top w:val="single" w:sz="4" w:space="0" w:color="000000"/>
              <w:left w:val="single" w:sz="4" w:space="0" w:color="000000"/>
              <w:bottom w:val="single" w:sz="4" w:space="0" w:color="000000"/>
            </w:tcBorders>
            <w:shd w:val="clear" w:color="auto" w:fill="auto"/>
            <w:vAlign w:val="center"/>
          </w:tcPr>
          <w:p w14:paraId="09D3BFE9" w14:textId="77777777" w:rsidR="00D83A9D" w:rsidRPr="003E3A10" w:rsidRDefault="00D83A9D" w:rsidP="005A2732">
            <w:pPr>
              <w:suppressAutoHyphens/>
              <w:jc w:val="center"/>
              <w:rPr>
                <w:color w:val="000000"/>
                <w:lang w:eastAsia="ar-SA"/>
              </w:rPr>
            </w:pPr>
            <w:r>
              <w:rPr>
                <w:color w:val="000000"/>
                <w:lang w:eastAsia="ar-SA"/>
              </w:rPr>
              <w:t>2023 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60193" w14:textId="77777777" w:rsidR="00D83A9D" w:rsidRPr="003E3A10" w:rsidRDefault="00D83A9D" w:rsidP="005A2732">
            <w:pPr>
              <w:suppressAutoHyphens/>
              <w:jc w:val="center"/>
              <w:rPr>
                <w:color w:val="000000"/>
                <w:lang w:eastAsia="ar-SA"/>
              </w:rPr>
            </w:pPr>
            <w:r>
              <w:rPr>
                <w:color w:val="000000"/>
                <w:lang w:eastAsia="ar-SA"/>
              </w:rPr>
              <w:t>2022 m.</w:t>
            </w:r>
          </w:p>
        </w:tc>
      </w:tr>
      <w:tr w:rsidR="00D83A9D" w:rsidRPr="003E3A10" w14:paraId="4DD4E37D"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B16CC90" w14:textId="77777777" w:rsidR="00D83A9D" w:rsidRPr="003E3A10" w:rsidRDefault="00D83A9D" w:rsidP="005A2732">
            <w:pPr>
              <w:suppressAutoHyphens/>
              <w:rPr>
                <w:color w:val="000000"/>
                <w:lang w:eastAsia="ar-SA"/>
              </w:rPr>
            </w:pPr>
            <w:r w:rsidRPr="003E3A10">
              <w:rPr>
                <w:color w:val="000000"/>
                <w:lang w:eastAsia="ar-SA"/>
              </w:rPr>
              <w:t>Endokrinologas</w:t>
            </w:r>
          </w:p>
        </w:tc>
        <w:tc>
          <w:tcPr>
            <w:tcW w:w="1132" w:type="dxa"/>
            <w:tcBorders>
              <w:top w:val="single" w:sz="4" w:space="0" w:color="000000"/>
              <w:left w:val="single" w:sz="4" w:space="0" w:color="000000"/>
              <w:bottom w:val="single" w:sz="4" w:space="0" w:color="000000"/>
            </w:tcBorders>
            <w:shd w:val="clear" w:color="auto" w:fill="auto"/>
            <w:vAlign w:val="center"/>
          </w:tcPr>
          <w:p w14:paraId="04B25A6D" w14:textId="77777777" w:rsidR="00D83A9D" w:rsidRPr="003E3A10" w:rsidRDefault="00D83A9D" w:rsidP="005A2732">
            <w:pPr>
              <w:suppressAutoHyphens/>
              <w:jc w:val="center"/>
              <w:rPr>
                <w:color w:val="000000"/>
                <w:lang w:eastAsia="ar-SA"/>
              </w:rPr>
            </w:pPr>
            <w:r>
              <w:rPr>
                <w:color w:val="000000"/>
                <w:lang w:eastAsia="ar-SA"/>
              </w:rPr>
              <w:t>1963</w:t>
            </w:r>
          </w:p>
        </w:tc>
        <w:tc>
          <w:tcPr>
            <w:tcW w:w="1136" w:type="dxa"/>
            <w:tcBorders>
              <w:top w:val="single" w:sz="4" w:space="0" w:color="000000"/>
              <w:left w:val="single" w:sz="4" w:space="0" w:color="000000"/>
              <w:bottom w:val="single" w:sz="4" w:space="0" w:color="000000"/>
            </w:tcBorders>
            <w:shd w:val="clear" w:color="auto" w:fill="auto"/>
            <w:vAlign w:val="center"/>
          </w:tcPr>
          <w:p w14:paraId="4943BE38" w14:textId="77777777" w:rsidR="00D83A9D" w:rsidRPr="003E3A10" w:rsidRDefault="00D83A9D" w:rsidP="005A2732">
            <w:pPr>
              <w:suppressAutoHyphens/>
              <w:jc w:val="center"/>
              <w:rPr>
                <w:color w:val="000000"/>
                <w:lang w:eastAsia="ar-SA"/>
              </w:rPr>
            </w:pPr>
            <w:r>
              <w:rPr>
                <w:color w:val="000000"/>
                <w:lang w:eastAsia="ar-SA"/>
              </w:rPr>
              <w:t>2074</w:t>
            </w:r>
          </w:p>
        </w:tc>
        <w:tc>
          <w:tcPr>
            <w:tcW w:w="1134" w:type="dxa"/>
            <w:tcBorders>
              <w:top w:val="single" w:sz="4" w:space="0" w:color="000000"/>
              <w:left w:val="single" w:sz="4" w:space="0" w:color="000000"/>
              <w:bottom w:val="single" w:sz="4" w:space="0" w:color="000000"/>
            </w:tcBorders>
            <w:shd w:val="clear" w:color="auto" w:fill="auto"/>
            <w:vAlign w:val="center"/>
          </w:tcPr>
          <w:p w14:paraId="46E55424" w14:textId="77777777" w:rsidR="00D83A9D" w:rsidRPr="003E3A10" w:rsidRDefault="00D83A9D" w:rsidP="005A2732">
            <w:pPr>
              <w:suppressAutoHyphens/>
              <w:jc w:val="center"/>
              <w:rPr>
                <w:color w:val="000000"/>
                <w:lang w:eastAsia="ar-SA"/>
              </w:rPr>
            </w:pPr>
            <w:r>
              <w:rPr>
                <w:color w:val="000000"/>
                <w:lang w:eastAsia="ar-SA"/>
              </w:rPr>
              <w:t>1245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D533" w14:textId="77777777" w:rsidR="00D83A9D" w:rsidRPr="003E3A10" w:rsidRDefault="00D83A9D" w:rsidP="005A2732">
            <w:pPr>
              <w:suppressAutoHyphens/>
              <w:jc w:val="center"/>
              <w:rPr>
                <w:color w:val="000000"/>
                <w:lang w:eastAsia="ar-SA"/>
              </w:rPr>
            </w:pPr>
            <w:r>
              <w:rPr>
                <w:color w:val="000000"/>
                <w:lang w:eastAsia="ar-SA"/>
              </w:rPr>
              <w:t>1225</w:t>
            </w:r>
          </w:p>
        </w:tc>
      </w:tr>
      <w:tr w:rsidR="00D83A9D" w:rsidRPr="003E3A10" w14:paraId="206480EC"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7B2803B4" w14:textId="77777777" w:rsidR="00D83A9D" w:rsidRPr="003E3A10" w:rsidRDefault="00D83A9D" w:rsidP="005A2732">
            <w:pPr>
              <w:suppressAutoHyphens/>
              <w:rPr>
                <w:color w:val="000000"/>
                <w:lang w:eastAsia="ar-SA"/>
              </w:rPr>
            </w:pPr>
            <w:r w:rsidRPr="003E3A10">
              <w:rPr>
                <w:color w:val="000000"/>
                <w:lang w:eastAsia="ar-SA"/>
              </w:rPr>
              <w:t>Kardiologas</w:t>
            </w:r>
          </w:p>
        </w:tc>
        <w:tc>
          <w:tcPr>
            <w:tcW w:w="1132" w:type="dxa"/>
            <w:tcBorders>
              <w:top w:val="single" w:sz="4" w:space="0" w:color="000000"/>
              <w:left w:val="single" w:sz="4" w:space="0" w:color="000000"/>
              <w:bottom w:val="single" w:sz="4" w:space="0" w:color="000000"/>
            </w:tcBorders>
            <w:shd w:val="clear" w:color="auto" w:fill="auto"/>
            <w:vAlign w:val="center"/>
          </w:tcPr>
          <w:p w14:paraId="492313AA" w14:textId="77777777" w:rsidR="00D83A9D" w:rsidRPr="003E3A10" w:rsidRDefault="00D83A9D" w:rsidP="005A2732">
            <w:pPr>
              <w:suppressAutoHyphens/>
              <w:jc w:val="center"/>
              <w:rPr>
                <w:color w:val="000000"/>
                <w:lang w:eastAsia="ar-SA"/>
              </w:rPr>
            </w:pPr>
            <w:r>
              <w:rPr>
                <w:color w:val="000000"/>
                <w:lang w:eastAsia="ar-SA"/>
              </w:rPr>
              <w:t>826</w:t>
            </w:r>
          </w:p>
        </w:tc>
        <w:tc>
          <w:tcPr>
            <w:tcW w:w="1136" w:type="dxa"/>
            <w:tcBorders>
              <w:top w:val="single" w:sz="4" w:space="0" w:color="000000"/>
              <w:left w:val="single" w:sz="4" w:space="0" w:color="000000"/>
              <w:bottom w:val="single" w:sz="4" w:space="0" w:color="000000"/>
            </w:tcBorders>
            <w:shd w:val="clear" w:color="auto" w:fill="auto"/>
            <w:vAlign w:val="center"/>
          </w:tcPr>
          <w:p w14:paraId="61B64396" w14:textId="77777777" w:rsidR="00D83A9D" w:rsidRPr="003E3A10" w:rsidRDefault="00D83A9D" w:rsidP="005A2732">
            <w:pPr>
              <w:suppressAutoHyphens/>
              <w:jc w:val="center"/>
              <w:rPr>
                <w:color w:val="000000"/>
                <w:lang w:eastAsia="ar-SA"/>
              </w:rPr>
            </w:pPr>
            <w:r>
              <w:rPr>
                <w:color w:val="000000"/>
                <w:lang w:eastAsia="ar-SA"/>
              </w:rPr>
              <w:t>2337</w:t>
            </w:r>
          </w:p>
        </w:tc>
        <w:tc>
          <w:tcPr>
            <w:tcW w:w="1134" w:type="dxa"/>
            <w:tcBorders>
              <w:top w:val="single" w:sz="4" w:space="0" w:color="000000"/>
              <w:left w:val="single" w:sz="4" w:space="0" w:color="000000"/>
              <w:bottom w:val="single" w:sz="4" w:space="0" w:color="000000"/>
            </w:tcBorders>
            <w:shd w:val="clear" w:color="auto" w:fill="auto"/>
            <w:vAlign w:val="center"/>
          </w:tcPr>
          <w:p w14:paraId="284BC1BD" w14:textId="77777777" w:rsidR="00D83A9D" w:rsidRPr="003E3A10" w:rsidRDefault="00D83A9D" w:rsidP="005A2732">
            <w:pPr>
              <w:suppressAutoHyphens/>
              <w:jc w:val="center"/>
              <w:rPr>
                <w:color w:val="000000"/>
                <w:lang w:eastAsia="ar-SA"/>
              </w:rPr>
            </w:pPr>
            <w:r>
              <w:rPr>
                <w:color w:val="000000"/>
                <w:lang w:eastAsia="ar-SA"/>
              </w:rPr>
              <w:t>684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426E1" w14:textId="77777777" w:rsidR="00D83A9D" w:rsidRPr="003E3A10" w:rsidRDefault="00D83A9D" w:rsidP="005A2732">
            <w:pPr>
              <w:suppressAutoHyphens/>
              <w:jc w:val="center"/>
              <w:rPr>
                <w:color w:val="000000"/>
                <w:lang w:eastAsia="ar-SA"/>
              </w:rPr>
            </w:pPr>
            <w:r>
              <w:rPr>
                <w:color w:val="000000"/>
                <w:lang w:eastAsia="ar-SA"/>
              </w:rPr>
              <w:t>1863</w:t>
            </w:r>
          </w:p>
        </w:tc>
      </w:tr>
      <w:tr w:rsidR="00D83A9D" w:rsidRPr="003E3A10" w14:paraId="6E3EA26E"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AB2A8E3" w14:textId="77777777" w:rsidR="00D83A9D" w:rsidRPr="003E3A10" w:rsidRDefault="00D83A9D" w:rsidP="005A2732">
            <w:pPr>
              <w:suppressAutoHyphens/>
              <w:rPr>
                <w:color w:val="000000"/>
                <w:lang w:eastAsia="ar-SA"/>
              </w:rPr>
            </w:pPr>
            <w:r w:rsidRPr="003E3A10">
              <w:rPr>
                <w:color w:val="000000"/>
                <w:lang w:eastAsia="ar-SA"/>
              </w:rPr>
              <w:t>Vaikų kardiologas</w:t>
            </w:r>
          </w:p>
        </w:tc>
        <w:tc>
          <w:tcPr>
            <w:tcW w:w="1132" w:type="dxa"/>
            <w:tcBorders>
              <w:top w:val="single" w:sz="4" w:space="0" w:color="000000"/>
              <w:left w:val="single" w:sz="4" w:space="0" w:color="000000"/>
              <w:bottom w:val="single" w:sz="4" w:space="0" w:color="000000"/>
            </w:tcBorders>
            <w:shd w:val="clear" w:color="auto" w:fill="auto"/>
            <w:vAlign w:val="center"/>
          </w:tcPr>
          <w:p w14:paraId="4305ED6C" w14:textId="77777777" w:rsidR="00D83A9D" w:rsidRPr="003E3A10" w:rsidRDefault="00D83A9D" w:rsidP="005A2732">
            <w:pPr>
              <w:suppressAutoHyphens/>
              <w:jc w:val="center"/>
              <w:rPr>
                <w:color w:val="000000"/>
                <w:lang w:eastAsia="ar-SA"/>
              </w:rPr>
            </w:pPr>
            <w:r>
              <w:rPr>
                <w:color w:val="000000"/>
                <w:lang w:eastAsia="ar-SA"/>
              </w:rPr>
              <w:t>189</w:t>
            </w:r>
          </w:p>
        </w:tc>
        <w:tc>
          <w:tcPr>
            <w:tcW w:w="1136" w:type="dxa"/>
            <w:tcBorders>
              <w:top w:val="single" w:sz="4" w:space="0" w:color="000000"/>
              <w:left w:val="single" w:sz="4" w:space="0" w:color="000000"/>
              <w:bottom w:val="single" w:sz="4" w:space="0" w:color="000000"/>
            </w:tcBorders>
            <w:shd w:val="clear" w:color="auto" w:fill="auto"/>
            <w:vAlign w:val="center"/>
          </w:tcPr>
          <w:p w14:paraId="557223B9" w14:textId="77777777" w:rsidR="00D83A9D" w:rsidRPr="003E3A10" w:rsidRDefault="00D83A9D" w:rsidP="005A2732">
            <w:pPr>
              <w:suppressAutoHyphens/>
              <w:jc w:val="center"/>
              <w:rPr>
                <w:color w:val="000000"/>
                <w:lang w:eastAsia="ar-SA"/>
              </w:rPr>
            </w:pPr>
            <w:r>
              <w:rPr>
                <w:color w:val="000000"/>
                <w:lang w:eastAsia="ar-SA"/>
              </w:rPr>
              <w:t>156</w:t>
            </w:r>
          </w:p>
        </w:tc>
        <w:tc>
          <w:tcPr>
            <w:tcW w:w="1134" w:type="dxa"/>
            <w:tcBorders>
              <w:top w:val="single" w:sz="4" w:space="0" w:color="000000"/>
              <w:left w:val="single" w:sz="4" w:space="0" w:color="000000"/>
              <w:bottom w:val="single" w:sz="4" w:space="0" w:color="000000"/>
            </w:tcBorders>
            <w:shd w:val="clear" w:color="auto" w:fill="auto"/>
            <w:vAlign w:val="center"/>
          </w:tcPr>
          <w:p w14:paraId="16D141BB" w14:textId="77777777" w:rsidR="00D83A9D" w:rsidRPr="003E3A10" w:rsidRDefault="00D83A9D" w:rsidP="005A2732">
            <w:pPr>
              <w:suppressAutoHyphens/>
              <w:jc w:val="center"/>
              <w:rPr>
                <w:color w:val="000000"/>
                <w:lang w:eastAsia="ar-SA"/>
              </w:rPr>
            </w:pPr>
            <w:r>
              <w:rPr>
                <w:color w:val="000000"/>
                <w:lang w:eastAsia="ar-SA"/>
              </w:rPr>
              <w:t>186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6E62" w14:textId="77777777" w:rsidR="00D83A9D" w:rsidRPr="003E3A10" w:rsidRDefault="00D83A9D" w:rsidP="005A2732">
            <w:pPr>
              <w:suppressAutoHyphens/>
              <w:jc w:val="center"/>
              <w:rPr>
                <w:color w:val="000000"/>
                <w:lang w:eastAsia="ar-SA"/>
              </w:rPr>
            </w:pPr>
            <w:r>
              <w:rPr>
                <w:color w:val="000000"/>
                <w:lang w:eastAsia="ar-SA"/>
              </w:rPr>
              <w:t>152</w:t>
            </w:r>
          </w:p>
        </w:tc>
      </w:tr>
      <w:tr w:rsidR="00D83A9D" w:rsidRPr="003E3A10" w14:paraId="0908E9B1"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73EA4779" w14:textId="77777777" w:rsidR="00D83A9D" w:rsidRPr="003E3A10" w:rsidRDefault="00D83A9D" w:rsidP="005A2732">
            <w:pPr>
              <w:suppressAutoHyphens/>
              <w:rPr>
                <w:color w:val="000000"/>
                <w:lang w:eastAsia="ar-SA"/>
              </w:rPr>
            </w:pPr>
            <w:proofErr w:type="spellStart"/>
            <w:r w:rsidRPr="003E3A10">
              <w:rPr>
                <w:color w:val="000000"/>
                <w:lang w:eastAsia="ar-SA"/>
              </w:rPr>
              <w:t>Nefrologas</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7DC4F459" w14:textId="77777777" w:rsidR="00D83A9D" w:rsidRPr="003E3A10" w:rsidRDefault="00D83A9D" w:rsidP="005A2732">
            <w:pPr>
              <w:suppressAutoHyphens/>
              <w:jc w:val="center"/>
              <w:rPr>
                <w:color w:val="000000"/>
                <w:lang w:eastAsia="ar-SA"/>
              </w:rPr>
            </w:pPr>
            <w:r>
              <w:rPr>
                <w:color w:val="000000"/>
                <w:lang w:eastAsia="ar-SA"/>
              </w:rPr>
              <w:t>657</w:t>
            </w:r>
          </w:p>
        </w:tc>
        <w:tc>
          <w:tcPr>
            <w:tcW w:w="1136" w:type="dxa"/>
            <w:tcBorders>
              <w:top w:val="single" w:sz="4" w:space="0" w:color="000000"/>
              <w:left w:val="single" w:sz="4" w:space="0" w:color="000000"/>
              <w:bottom w:val="single" w:sz="4" w:space="0" w:color="000000"/>
            </w:tcBorders>
            <w:shd w:val="clear" w:color="auto" w:fill="auto"/>
            <w:vAlign w:val="center"/>
          </w:tcPr>
          <w:p w14:paraId="07DF033B" w14:textId="77777777" w:rsidR="00D83A9D" w:rsidRPr="003E3A10" w:rsidRDefault="00D83A9D" w:rsidP="005A2732">
            <w:pPr>
              <w:suppressAutoHyphens/>
              <w:jc w:val="center"/>
              <w:rPr>
                <w:color w:val="000000"/>
                <w:lang w:eastAsia="ar-SA"/>
              </w:rPr>
            </w:pPr>
            <w:r>
              <w:rPr>
                <w:color w:val="000000"/>
                <w:lang w:eastAsia="ar-SA"/>
              </w:rPr>
              <w:t>557</w:t>
            </w:r>
          </w:p>
        </w:tc>
        <w:tc>
          <w:tcPr>
            <w:tcW w:w="1134" w:type="dxa"/>
            <w:tcBorders>
              <w:top w:val="single" w:sz="4" w:space="0" w:color="000000"/>
              <w:left w:val="single" w:sz="4" w:space="0" w:color="000000"/>
              <w:bottom w:val="single" w:sz="4" w:space="0" w:color="000000"/>
            </w:tcBorders>
            <w:shd w:val="clear" w:color="auto" w:fill="auto"/>
            <w:vAlign w:val="center"/>
          </w:tcPr>
          <w:p w14:paraId="118B9C85" w14:textId="77777777" w:rsidR="00D83A9D" w:rsidRPr="003E3A10" w:rsidRDefault="00D83A9D" w:rsidP="005A2732">
            <w:pPr>
              <w:suppressAutoHyphens/>
              <w:jc w:val="center"/>
              <w:rPr>
                <w:color w:val="000000"/>
                <w:lang w:eastAsia="ar-SA"/>
              </w:rPr>
            </w:pPr>
            <w:r>
              <w:rPr>
                <w:color w:val="000000"/>
                <w:lang w:eastAsia="ar-SA"/>
              </w:rPr>
              <w:t>344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42A1" w14:textId="77777777" w:rsidR="00D83A9D" w:rsidRPr="003E3A10" w:rsidRDefault="00D83A9D" w:rsidP="005A2732">
            <w:pPr>
              <w:suppressAutoHyphens/>
              <w:jc w:val="center"/>
              <w:rPr>
                <w:color w:val="000000"/>
                <w:lang w:eastAsia="ar-SA"/>
              </w:rPr>
            </w:pPr>
            <w:r>
              <w:rPr>
                <w:color w:val="000000"/>
                <w:lang w:eastAsia="ar-SA"/>
              </w:rPr>
              <w:t>278</w:t>
            </w:r>
          </w:p>
        </w:tc>
      </w:tr>
      <w:tr w:rsidR="00D83A9D" w:rsidRPr="003E3A10" w14:paraId="6E5B6E63"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5F9DE8D" w14:textId="77777777" w:rsidR="00D83A9D" w:rsidRPr="003E3A10" w:rsidRDefault="00D83A9D" w:rsidP="005A2732">
            <w:pPr>
              <w:suppressAutoHyphens/>
              <w:rPr>
                <w:color w:val="000000"/>
                <w:lang w:eastAsia="ar-SA"/>
              </w:rPr>
            </w:pPr>
            <w:r w:rsidRPr="003E3A10">
              <w:rPr>
                <w:color w:val="000000"/>
                <w:lang w:eastAsia="ar-SA"/>
              </w:rPr>
              <w:t>Radiologas</w:t>
            </w:r>
          </w:p>
        </w:tc>
        <w:tc>
          <w:tcPr>
            <w:tcW w:w="1132" w:type="dxa"/>
            <w:tcBorders>
              <w:top w:val="single" w:sz="4" w:space="0" w:color="000000"/>
              <w:left w:val="single" w:sz="4" w:space="0" w:color="000000"/>
              <w:bottom w:val="single" w:sz="4" w:space="0" w:color="000000"/>
            </w:tcBorders>
            <w:shd w:val="clear" w:color="auto" w:fill="auto"/>
            <w:vAlign w:val="center"/>
          </w:tcPr>
          <w:p w14:paraId="4DDBAA5A" w14:textId="77777777" w:rsidR="00D83A9D" w:rsidRPr="003E3A10" w:rsidRDefault="00D83A9D" w:rsidP="005A2732">
            <w:pPr>
              <w:suppressAutoHyphens/>
              <w:jc w:val="center"/>
              <w:rPr>
                <w:color w:val="000000"/>
                <w:lang w:eastAsia="ar-SA"/>
              </w:rPr>
            </w:pPr>
            <w:r>
              <w:rPr>
                <w:color w:val="000000"/>
                <w:lang w:eastAsia="ar-SA"/>
              </w:rPr>
              <w:t>25383</w:t>
            </w:r>
          </w:p>
        </w:tc>
        <w:tc>
          <w:tcPr>
            <w:tcW w:w="1136" w:type="dxa"/>
            <w:tcBorders>
              <w:top w:val="single" w:sz="4" w:space="0" w:color="000000"/>
              <w:left w:val="single" w:sz="4" w:space="0" w:color="000000"/>
              <w:bottom w:val="single" w:sz="4" w:space="0" w:color="000000"/>
            </w:tcBorders>
            <w:shd w:val="clear" w:color="auto" w:fill="auto"/>
            <w:vAlign w:val="center"/>
          </w:tcPr>
          <w:p w14:paraId="7F232472" w14:textId="77777777" w:rsidR="00D83A9D" w:rsidRPr="003E3A10" w:rsidRDefault="00D83A9D" w:rsidP="005A2732">
            <w:pPr>
              <w:suppressAutoHyphens/>
              <w:jc w:val="center"/>
              <w:rPr>
                <w:color w:val="000000"/>
                <w:lang w:eastAsia="ar-SA"/>
              </w:rPr>
            </w:pPr>
            <w:r>
              <w:rPr>
                <w:color w:val="000000"/>
                <w:lang w:eastAsia="ar-SA"/>
              </w:rPr>
              <w:t>25979</w:t>
            </w:r>
          </w:p>
        </w:tc>
        <w:tc>
          <w:tcPr>
            <w:tcW w:w="1134" w:type="dxa"/>
            <w:tcBorders>
              <w:top w:val="single" w:sz="4" w:space="0" w:color="000000"/>
              <w:left w:val="single" w:sz="4" w:space="0" w:color="000000"/>
              <w:bottom w:val="single" w:sz="4" w:space="0" w:color="000000"/>
            </w:tcBorders>
            <w:shd w:val="clear" w:color="auto" w:fill="auto"/>
            <w:vAlign w:val="center"/>
          </w:tcPr>
          <w:p w14:paraId="023A1CE2" w14:textId="77777777" w:rsidR="00D83A9D" w:rsidRPr="003E3A10" w:rsidRDefault="00D83A9D" w:rsidP="005A2732">
            <w:pPr>
              <w:suppressAutoHyphens/>
              <w:jc w:val="center"/>
              <w:rPr>
                <w:color w:val="000000"/>
                <w:lang w:eastAsia="ar-SA"/>
              </w:rPr>
            </w:pPr>
            <w:r>
              <w:rPr>
                <w:color w:val="000000"/>
                <w:lang w:eastAsia="ar-SA"/>
              </w:rPr>
              <w:t>14784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BA22" w14:textId="77777777" w:rsidR="00D83A9D" w:rsidRPr="003E3A10" w:rsidRDefault="00D83A9D" w:rsidP="005A2732">
            <w:pPr>
              <w:suppressAutoHyphens/>
              <w:jc w:val="center"/>
              <w:rPr>
                <w:color w:val="000000"/>
                <w:lang w:eastAsia="ar-SA"/>
              </w:rPr>
            </w:pPr>
            <w:r>
              <w:rPr>
                <w:color w:val="000000"/>
                <w:lang w:eastAsia="ar-SA"/>
              </w:rPr>
              <w:t>15122</w:t>
            </w:r>
          </w:p>
        </w:tc>
      </w:tr>
      <w:tr w:rsidR="00D83A9D" w:rsidRPr="003E3A10" w14:paraId="336425F9"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4A6BA1A" w14:textId="77777777" w:rsidR="00D83A9D" w:rsidRPr="003E3A10" w:rsidRDefault="00D83A9D" w:rsidP="005A2732">
            <w:pPr>
              <w:suppressAutoHyphens/>
              <w:rPr>
                <w:color w:val="000000"/>
                <w:lang w:eastAsia="ar-SA"/>
              </w:rPr>
            </w:pPr>
            <w:r w:rsidRPr="003E3A10">
              <w:rPr>
                <w:color w:val="000000"/>
                <w:lang w:eastAsia="ar-SA"/>
              </w:rPr>
              <w:t>Akušeris ginekologas</w:t>
            </w:r>
          </w:p>
        </w:tc>
        <w:tc>
          <w:tcPr>
            <w:tcW w:w="1132" w:type="dxa"/>
            <w:tcBorders>
              <w:top w:val="single" w:sz="4" w:space="0" w:color="000000"/>
              <w:left w:val="single" w:sz="4" w:space="0" w:color="000000"/>
              <w:bottom w:val="single" w:sz="4" w:space="0" w:color="000000"/>
            </w:tcBorders>
            <w:shd w:val="clear" w:color="auto" w:fill="auto"/>
            <w:vAlign w:val="center"/>
          </w:tcPr>
          <w:p w14:paraId="4B3E4299" w14:textId="77777777" w:rsidR="00D83A9D" w:rsidRPr="003E3A10" w:rsidRDefault="00D83A9D" w:rsidP="005A2732">
            <w:pPr>
              <w:suppressAutoHyphens/>
              <w:jc w:val="center"/>
              <w:rPr>
                <w:color w:val="000000"/>
                <w:lang w:eastAsia="ar-SA"/>
              </w:rPr>
            </w:pPr>
            <w:r>
              <w:rPr>
                <w:color w:val="000000"/>
                <w:lang w:eastAsia="ar-SA"/>
              </w:rPr>
              <w:t>1725</w:t>
            </w:r>
          </w:p>
        </w:tc>
        <w:tc>
          <w:tcPr>
            <w:tcW w:w="1136" w:type="dxa"/>
            <w:tcBorders>
              <w:top w:val="single" w:sz="4" w:space="0" w:color="000000"/>
              <w:left w:val="single" w:sz="4" w:space="0" w:color="000000"/>
              <w:bottom w:val="single" w:sz="4" w:space="0" w:color="000000"/>
            </w:tcBorders>
            <w:shd w:val="clear" w:color="auto" w:fill="auto"/>
            <w:vAlign w:val="center"/>
          </w:tcPr>
          <w:p w14:paraId="2E8DC88A" w14:textId="77777777" w:rsidR="00D83A9D" w:rsidRPr="003E3A10" w:rsidRDefault="00D83A9D" w:rsidP="005A2732">
            <w:pPr>
              <w:suppressAutoHyphens/>
              <w:jc w:val="center"/>
              <w:rPr>
                <w:color w:val="000000"/>
                <w:lang w:eastAsia="ar-SA"/>
              </w:rPr>
            </w:pPr>
            <w:r>
              <w:rPr>
                <w:color w:val="000000"/>
                <w:lang w:eastAsia="ar-SA"/>
              </w:rPr>
              <w:t>1854</w:t>
            </w:r>
          </w:p>
        </w:tc>
        <w:tc>
          <w:tcPr>
            <w:tcW w:w="1134" w:type="dxa"/>
            <w:tcBorders>
              <w:top w:val="single" w:sz="4" w:space="0" w:color="000000"/>
              <w:left w:val="single" w:sz="4" w:space="0" w:color="000000"/>
              <w:bottom w:val="single" w:sz="4" w:space="0" w:color="000000"/>
            </w:tcBorders>
            <w:shd w:val="clear" w:color="auto" w:fill="auto"/>
            <w:vAlign w:val="center"/>
          </w:tcPr>
          <w:p w14:paraId="105331A0" w14:textId="77777777" w:rsidR="00D83A9D" w:rsidRPr="003E3A10" w:rsidRDefault="00D83A9D" w:rsidP="005A2732">
            <w:pPr>
              <w:suppressAutoHyphens/>
              <w:jc w:val="center"/>
              <w:rPr>
                <w:color w:val="000000"/>
                <w:lang w:eastAsia="ar-SA"/>
              </w:rPr>
            </w:pPr>
            <w:r>
              <w:rPr>
                <w:color w:val="000000"/>
                <w:lang w:eastAsia="ar-SA"/>
              </w:rPr>
              <w:t>1693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7248" w14:textId="77777777" w:rsidR="00D83A9D" w:rsidRPr="003E3A10" w:rsidRDefault="00D83A9D" w:rsidP="005A2732">
            <w:pPr>
              <w:suppressAutoHyphens/>
              <w:jc w:val="center"/>
              <w:rPr>
                <w:color w:val="000000"/>
                <w:lang w:eastAsia="ar-SA"/>
              </w:rPr>
            </w:pPr>
            <w:r>
              <w:rPr>
                <w:color w:val="000000"/>
                <w:lang w:eastAsia="ar-SA"/>
              </w:rPr>
              <w:t>1804</w:t>
            </w:r>
          </w:p>
        </w:tc>
      </w:tr>
      <w:tr w:rsidR="00D83A9D" w:rsidRPr="003E3A10" w14:paraId="4F62C793"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41197ED" w14:textId="77777777" w:rsidR="00D83A9D" w:rsidRPr="003E3A10" w:rsidRDefault="00D83A9D" w:rsidP="005A2732">
            <w:pPr>
              <w:suppressAutoHyphens/>
              <w:rPr>
                <w:color w:val="000000"/>
                <w:lang w:eastAsia="ar-SA"/>
              </w:rPr>
            </w:pPr>
            <w:r w:rsidRPr="003E3A10">
              <w:rPr>
                <w:color w:val="000000"/>
                <w:lang w:eastAsia="ar-SA"/>
              </w:rPr>
              <w:t>Vaikų gastroenterologas</w:t>
            </w:r>
          </w:p>
        </w:tc>
        <w:tc>
          <w:tcPr>
            <w:tcW w:w="1132" w:type="dxa"/>
            <w:tcBorders>
              <w:top w:val="single" w:sz="4" w:space="0" w:color="000000"/>
              <w:left w:val="single" w:sz="4" w:space="0" w:color="000000"/>
              <w:bottom w:val="single" w:sz="4" w:space="0" w:color="000000"/>
            </w:tcBorders>
            <w:shd w:val="clear" w:color="auto" w:fill="auto"/>
            <w:vAlign w:val="center"/>
          </w:tcPr>
          <w:p w14:paraId="51FE2A1A" w14:textId="77777777" w:rsidR="00D83A9D" w:rsidRPr="003E3A10" w:rsidRDefault="00D83A9D" w:rsidP="005A2732">
            <w:pPr>
              <w:suppressAutoHyphens/>
              <w:jc w:val="center"/>
              <w:rPr>
                <w:color w:val="000000"/>
                <w:lang w:eastAsia="ar-SA"/>
              </w:rPr>
            </w:pPr>
            <w:r>
              <w:rPr>
                <w:color w:val="000000"/>
                <w:lang w:eastAsia="ar-SA"/>
              </w:rPr>
              <w:t>187</w:t>
            </w:r>
          </w:p>
        </w:tc>
        <w:tc>
          <w:tcPr>
            <w:tcW w:w="1136" w:type="dxa"/>
            <w:tcBorders>
              <w:top w:val="single" w:sz="4" w:space="0" w:color="000000"/>
              <w:left w:val="single" w:sz="4" w:space="0" w:color="000000"/>
              <w:bottom w:val="single" w:sz="4" w:space="0" w:color="000000"/>
            </w:tcBorders>
            <w:shd w:val="clear" w:color="auto" w:fill="auto"/>
            <w:vAlign w:val="center"/>
          </w:tcPr>
          <w:p w14:paraId="1EA1FA78" w14:textId="77777777" w:rsidR="00D83A9D" w:rsidRPr="003E3A10" w:rsidRDefault="00D83A9D" w:rsidP="005A2732">
            <w:pPr>
              <w:suppressAutoHyphens/>
              <w:jc w:val="center"/>
              <w:rPr>
                <w:color w:val="000000"/>
                <w:lang w:eastAsia="ar-SA"/>
              </w:rPr>
            </w:pPr>
            <w:r>
              <w:rPr>
                <w:color w:val="000000"/>
                <w:lang w:eastAsia="ar-SA"/>
              </w:rPr>
              <w:t>180</w:t>
            </w:r>
          </w:p>
        </w:tc>
        <w:tc>
          <w:tcPr>
            <w:tcW w:w="1134" w:type="dxa"/>
            <w:tcBorders>
              <w:top w:val="single" w:sz="4" w:space="0" w:color="000000"/>
              <w:left w:val="single" w:sz="4" w:space="0" w:color="000000"/>
              <w:bottom w:val="single" w:sz="4" w:space="0" w:color="000000"/>
            </w:tcBorders>
            <w:shd w:val="clear" w:color="auto" w:fill="auto"/>
            <w:vAlign w:val="center"/>
          </w:tcPr>
          <w:p w14:paraId="47128AF6" w14:textId="77777777" w:rsidR="00D83A9D" w:rsidRPr="003E3A10" w:rsidRDefault="00D83A9D" w:rsidP="005A2732">
            <w:pPr>
              <w:suppressAutoHyphens/>
              <w:jc w:val="center"/>
              <w:rPr>
                <w:color w:val="000000"/>
                <w:lang w:eastAsia="ar-SA"/>
              </w:rPr>
            </w:pPr>
            <w:r>
              <w:rPr>
                <w:color w:val="000000"/>
                <w:lang w:eastAsia="ar-SA"/>
              </w:rPr>
              <w:t>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D024" w14:textId="77777777" w:rsidR="00D83A9D" w:rsidRPr="003E3A10" w:rsidRDefault="00D83A9D" w:rsidP="005A2732">
            <w:pPr>
              <w:suppressAutoHyphens/>
              <w:jc w:val="center"/>
              <w:rPr>
                <w:color w:val="000000"/>
                <w:lang w:eastAsia="ar-SA"/>
              </w:rPr>
            </w:pPr>
            <w:r>
              <w:rPr>
                <w:color w:val="000000"/>
                <w:lang w:eastAsia="ar-SA"/>
              </w:rPr>
              <w:t>97</w:t>
            </w:r>
          </w:p>
        </w:tc>
      </w:tr>
      <w:tr w:rsidR="00D83A9D" w:rsidRPr="003E3A10" w14:paraId="5ABD9E0F"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1B8F2BB8" w14:textId="77777777" w:rsidR="00D83A9D" w:rsidRPr="003E3A10" w:rsidRDefault="00D83A9D" w:rsidP="005A2732">
            <w:pPr>
              <w:suppressAutoHyphens/>
              <w:rPr>
                <w:color w:val="000000"/>
                <w:lang w:eastAsia="ar-SA"/>
              </w:rPr>
            </w:pPr>
            <w:r w:rsidRPr="003E3A10">
              <w:rPr>
                <w:color w:val="000000"/>
                <w:lang w:eastAsia="ar-SA"/>
              </w:rPr>
              <w:t>Vaikų pulmonologas</w:t>
            </w:r>
          </w:p>
        </w:tc>
        <w:tc>
          <w:tcPr>
            <w:tcW w:w="1132" w:type="dxa"/>
            <w:tcBorders>
              <w:top w:val="single" w:sz="4" w:space="0" w:color="000000"/>
              <w:left w:val="single" w:sz="4" w:space="0" w:color="000000"/>
              <w:bottom w:val="single" w:sz="4" w:space="0" w:color="000000"/>
            </w:tcBorders>
            <w:shd w:val="clear" w:color="auto" w:fill="auto"/>
            <w:vAlign w:val="center"/>
          </w:tcPr>
          <w:p w14:paraId="5E8CF919" w14:textId="77777777" w:rsidR="00D83A9D" w:rsidRPr="003E3A10" w:rsidRDefault="00D83A9D" w:rsidP="005A2732">
            <w:pPr>
              <w:suppressAutoHyphens/>
              <w:jc w:val="center"/>
              <w:rPr>
                <w:color w:val="000000"/>
                <w:lang w:eastAsia="ar-SA"/>
              </w:rPr>
            </w:pPr>
            <w:r>
              <w:rPr>
                <w:color w:val="000000"/>
                <w:lang w:eastAsia="ar-SA"/>
              </w:rPr>
              <w:t>136</w:t>
            </w:r>
          </w:p>
        </w:tc>
        <w:tc>
          <w:tcPr>
            <w:tcW w:w="1136" w:type="dxa"/>
            <w:tcBorders>
              <w:top w:val="single" w:sz="4" w:space="0" w:color="000000"/>
              <w:left w:val="single" w:sz="4" w:space="0" w:color="000000"/>
              <w:bottom w:val="single" w:sz="4" w:space="0" w:color="000000"/>
            </w:tcBorders>
            <w:shd w:val="clear" w:color="auto" w:fill="auto"/>
            <w:vAlign w:val="center"/>
          </w:tcPr>
          <w:p w14:paraId="613D2A51" w14:textId="77777777" w:rsidR="00D83A9D" w:rsidRPr="003E3A10" w:rsidRDefault="00D83A9D" w:rsidP="005A2732">
            <w:pPr>
              <w:suppressAutoHyphens/>
              <w:jc w:val="center"/>
              <w:rPr>
                <w:color w:val="000000"/>
                <w:lang w:eastAsia="ar-SA"/>
              </w:rPr>
            </w:pPr>
            <w:r>
              <w:rPr>
                <w:color w:val="000000"/>
                <w:lang w:eastAsia="ar-SA"/>
              </w:rPr>
              <w:t>137</w:t>
            </w:r>
          </w:p>
        </w:tc>
        <w:tc>
          <w:tcPr>
            <w:tcW w:w="1134" w:type="dxa"/>
            <w:tcBorders>
              <w:top w:val="single" w:sz="4" w:space="0" w:color="000000"/>
              <w:left w:val="single" w:sz="4" w:space="0" w:color="000000"/>
              <w:bottom w:val="single" w:sz="4" w:space="0" w:color="000000"/>
            </w:tcBorders>
            <w:shd w:val="clear" w:color="auto" w:fill="auto"/>
            <w:vAlign w:val="center"/>
          </w:tcPr>
          <w:p w14:paraId="028D5765" w14:textId="77777777" w:rsidR="00D83A9D" w:rsidRPr="003E3A10" w:rsidRDefault="00D83A9D" w:rsidP="005A2732">
            <w:pPr>
              <w:suppressAutoHyphens/>
              <w:jc w:val="center"/>
              <w:rPr>
                <w:color w:val="000000"/>
                <w:lang w:eastAsia="ar-SA"/>
              </w:rPr>
            </w:pPr>
            <w:r>
              <w:rPr>
                <w:color w:val="000000"/>
                <w:lang w:eastAsia="ar-SA"/>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7BBC" w14:textId="77777777" w:rsidR="00D83A9D" w:rsidRPr="003E3A10" w:rsidRDefault="00D83A9D" w:rsidP="005A2732">
            <w:pPr>
              <w:suppressAutoHyphens/>
              <w:jc w:val="center"/>
              <w:rPr>
                <w:color w:val="000000"/>
                <w:lang w:eastAsia="ar-SA"/>
              </w:rPr>
            </w:pPr>
            <w:r>
              <w:rPr>
                <w:color w:val="000000"/>
                <w:lang w:eastAsia="ar-SA"/>
              </w:rPr>
              <w:t>109</w:t>
            </w:r>
          </w:p>
        </w:tc>
      </w:tr>
      <w:tr w:rsidR="00D83A9D" w:rsidRPr="003E3A10" w14:paraId="1CDCDBFC"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7659037" w14:textId="77777777" w:rsidR="00D83A9D" w:rsidRPr="003E3A10" w:rsidRDefault="00D83A9D" w:rsidP="005A2732">
            <w:pPr>
              <w:suppressAutoHyphens/>
              <w:rPr>
                <w:color w:val="000000"/>
                <w:lang w:eastAsia="ar-SA"/>
              </w:rPr>
            </w:pPr>
            <w:r w:rsidRPr="003E3A10">
              <w:rPr>
                <w:color w:val="000000"/>
                <w:lang w:eastAsia="ar-SA"/>
              </w:rPr>
              <w:lastRenderedPageBreak/>
              <w:t>Vaikų neurologas</w:t>
            </w:r>
          </w:p>
        </w:tc>
        <w:tc>
          <w:tcPr>
            <w:tcW w:w="1132" w:type="dxa"/>
            <w:tcBorders>
              <w:top w:val="single" w:sz="4" w:space="0" w:color="000000"/>
              <w:left w:val="single" w:sz="4" w:space="0" w:color="000000"/>
              <w:bottom w:val="single" w:sz="4" w:space="0" w:color="000000"/>
            </w:tcBorders>
            <w:shd w:val="clear" w:color="auto" w:fill="auto"/>
            <w:vAlign w:val="center"/>
          </w:tcPr>
          <w:p w14:paraId="4E5A5251" w14:textId="77777777" w:rsidR="00D83A9D" w:rsidRPr="003E3A10" w:rsidRDefault="00D83A9D" w:rsidP="005A2732">
            <w:pPr>
              <w:suppressAutoHyphens/>
              <w:jc w:val="center"/>
              <w:rPr>
                <w:color w:val="000000"/>
                <w:lang w:eastAsia="ar-SA"/>
              </w:rPr>
            </w:pPr>
            <w:r>
              <w:rPr>
                <w:color w:val="000000"/>
                <w:lang w:eastAsia="ar-SA"/>
              </w:rPr>
              <w:t>237</w:t>
            </w:r>
          </w:p>
        </w:tc>
        <w:tc>
          <w:tcPr>
            <w:tcW w:w="1136" w:type="dxa"/>
            <w:tcBorders>
              <w:top w:val="single" w:sz="4" w:space="0" w:color="000000"/>
              <w:left w:val="single" w:sz="4" w:space="0" w:color="000000"/>
              <w:bottom w:val="single" w:sz="4" w:space="0" w:color="000000"/>
            </w:tcBorders>
            <w:shd w:val="clear" w:color="auto" w:fill="auto"/>
            <w:vAlign w:val="center"/>
          </w:tcPr>
          <w:p w14:paraId="7A14BA13" w14:textId="77777777" w:rsidR="00D83A9D" w:rsidRPr="003E3A10" w:rsidRDefault="00D83A9D" w:rsidP="005A2732">
            <w:pPr>
              <w:suppressAutoHyphens/>
              <w:jc w:val="center"/>
              <w:rPr>
                <w:color w:val="000000"/>
                <w:lang w:eastAsia="ar-SA"/>
              </w:rPr>
            </w:pPr>
            <w:r>
              <w:rPr>
                <w:color w:val="000000"/>
                <w:lang w:eastAsia="ar-SA"/>
              </w:rPr>
              <w:t>129</w:t>
            </w:r>
          </w:p>
        </w:tc>
        <w:tc>
          <w:tcPr>
            <w:tcW w:w="1134" w:type="dxa"/>
            <w:tcBorders>
              <w:top w:val="single" w:sz="4" w:space="0" w:color="000000"/>
              <w:left w:val="single" w:sz="4" w:space="0" w:color="000000"/>
              <w:bottom w:val="single" w:sz="4" w:space="0" w:color="000000"/>
            </w:tcBorders>
            <w:shd w:val="clear" w:color="auto" w:fill="auto"/>
            <w:vAlign w:val="center"/>
          </w:tcPr>
          <w:p w14:paraId="08336424" w14:textId="77777777" w:rsidR="00D83A9D" w:rsidRPr="003E3A10" w:rsidRDefault="00D83A9D" w:rsidP="005A2732">
            <w:pPr>
              <w:suppressAutoHyphens/>
              <w:jc w:val="center"/>
              <w:rPr>
                <w:color w:val="000000"/>
                <w:lang w:eastAsia="ar-SA"/>
              </w:rPr>
            </w:pPr>
            <w:r>
              <w:rPr>
                <w:color w:val="000000"/>
                <w:lang w:eastAsia="ar-SA"/>
              </w:rPr>
              <w:t>210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68A9" w14:textId="77777777" w:rsidR="00D83A9D" w:rsidRPr="003E3A10" w:rsidRDefault="00D83A9D" w:rsidP="005A2732">
            <w:pPr>
              <w:suppressAutoHyphens/>
              <w:jc w:val="center"/>
              <w:rPr>
                <w:color w:val="000000"/>
                <w:lang w:eastAsia="ar-SA"/>
              </w:rPr>
            </w:pPr>
            <w:r>
              <w:rPr>
                <w:color w:val="000000"/>
                <w:lang w:eastAsia="ar-SA"/>
              </w:rPr>
              <w:t>125</w:t>
            </w:r>
          </w:p>
        </w:tc>
      </w:tr>
      <w:tr w:rsidR="00D83A9D" w:rsidRPr="003E3A10" w14:paraId="3682C70E"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FF01C0D" w14:textId="77777777" w:rsidR="00D83A9D" w:rsidRPr="003E3A10" w:rsidRDefault="00D83A9D" w:rsidP="005A2732">
            <w:pPr>
              <w:suppressAutoHyphens/>
              <w:rPr>
                <w:color w:val="000000"/>
                <w:lang w:eastAsia="ar-SA"/>
              </w:rPr>
            </w:pPr>
            <w:r>
              <w:rPr>
                <w:color w:val="000000"/>
                <w:lang w:eastAsia="ar-SA"/>
              </w:rPr>
              <w:t>Vaikų endokrinologas</w:t>
            </w:r>
          </w:p>
        </w:tc>
        <w:tc>
          <w:tcPr>
            <w:tcW w:w="1132" w:type="dxa"/>
            <w:tcBorders>
              <w:top w:val="single" w:sz="4" w:space="0" w:color="000000"/>
              <w:left w:val="single" w:sz="4" w:space="0" w:color="000000"/>
              <w:bottom w:val="single" w:sz="4" w:space="0" w:color="000000"/>
            </w:tcBorders>
            <w:shd w:val="clear" w:color="auto" w:fill="auto"/>
            <w:vAlign w:val="center"/>
          </w:tcPr>
          <w:p w14:paraId="1970FFD5" w14:textId="77777777" w:rsidR="00D83A9D" w:rsidRDefault="00D83A9D" w:rsidP="005A2732">
            <w:pPr>
              <w:suppressAutoHyphens/>
              <w:jc w:val="center"/>
              <w:rPr>
                <w:color w:val="000000"/>
                <w:lang w:eastAsia="ar-SA"/>
              </w:rPr>
            </w:pPr>
            <w:r>
              <w:rPr>
                <w:color w:val="000000"/>
                <w:lang w:eastAsia="ar-SA"/>
              </w:rPr>
              <w:t>380</w:t>
            </w:r>
          </w:p>
        </w:tc>
        <w:tc>
          <w:tcPr>
            <w:tcW w:w="1136" w:type="dxa"/>
            <w:tcBorders>
              <w:top w:val="single" w:sz="4" w:space="0" w:color="000000"/>
              <w:left w:val="single" w:sz="4" w:space="0" w:color="000000"/>
              <w:bottom w:val="single" w:sz="4" w:space="0" w:color="000000"/>
            </w:tcBorders>
            <w:shd w:val="clear" w:color="auto" w:fill="auto"/>
            <w:vAlign w:val="center"/>
          </w:tcPr>
          <w:p w14:paraId="1F135171" w14:textId="77777777" w:rsidR="00D83A9D" w:rsidRDefault="00D83A9D" w:rsidP="005A2732">
            <w:pPr>
              <w:suppressAutoHyphens/>
              <w:jc w:val="center"/>
              <w:rPr>
                <w:color w:val="000000"/>
                <w:lang w:eastAsia="ar-SA"/>
              </w:rPr>
            </w:pPr>
            <w:r>
              <w:rPr>
                <w:color w:val="000000"/>
                <w:lang w:eastAsia="ar-SA"/>
              </w:rPr>
              <w:t>352</w:t>
            </w:r>
          </w:p>
        </w:tc>
        <w:tc>
          <w:tcPr>
            <w:tcW w:w="1134" w:type="dxa"/>
            <w:tcBorders>
              <w:top w:val="single" w:sz="4" w:space="0" w:color="000000"/>
              <w:left w:val="single" w:sz="4" w:space="0" w:color="000000"/>
              <w:bottom w:val="single" w:sz="4" w:space="0" w:color="000000"/>
            </w:tcBorders>
            <w:shd w:val="clear" w:color="auto" w:fill="auto"/>
            <w:vAlign w:val="center"/>
          </w:tcPr>
          <w:p w14:paraId="43282555" w14:textId="77777777" w:rsidR="00D83A9D" w:rsidRDefault="00D83A9D" w:rsidP="005A2732">
            <w:pPr>
              <w:suppressAutoHyphens/>
              <w:jc w:val="center"/>
              <w:rPr>
                <w:color w:val="000000"/>
                <w:lang w:eastAsia="ar-SA"/>
              </w:rPr>
            </w:pPr>
            <w:r>
              <w:rPr>
                <w:color w:val="000000"/>
                <w:lang w:eastAsia="ar-SA"/>
              </w:rPr>
              <w:t>193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FA14" w14:textId="77777777" w:rsidR="00D83A9D" w:rsidRDefault="00D83A9D" w:rsidP="005A2732">
            <w:pPr>
              <w:suppressAutoHyphens/>
              <w:jc w:val="center"/>
              <w:rPr>
                <w:color w:val="000000"/>
                <w:lang w:eastAsia="ar-SA"/>
              </w:rPr>
            </w:pPr>
            <w:r>
              <w:rPr>
                <w:color w:val="000000"/>
                <w:lang w:eastAsia="ar-SA"/>
              </w:rPr>
              <w:t>175</w:t>
            </w:r>
          </w:p>
        </w:tc>
      </w:tr>
      <w:tr w:rsidR="00D83A9D" w:rsidRPr="003E3A10" w14:paraId="56251162"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21B2C3E" w14:textId="77777777" w:rsidR="00D83A9D" w:rsidRPr="003E3A10" w:rsidRDefault="00D83A9D" w:rsidP="005A2732">
            <w:pPr>
              <w:suppressAutoHyphens/>
              <w:rPr>
                <w:color w:val="000000"/>
                <w:lang w:eastAsia="ar-SA"/>
              </w:rPr>
            </w:pPr>
            <w:r w:rsidRPr="003E3A10">
              <w:rPr>
                <w:color w:val="000000"/>
                <w:lang w:eastAsia="ar-SA"/>
              </w:rPr>
              <w:t>Chirurgas</w:t>
            </w:r>
          </w:p>
        </w:tc>
        <w:tc>
          <w:tcPr>
            <w:tcW w:w="1132" w:type="dxa"/>
            <w:tcBorders>
              <w:top w:val="single" w:sz="4" w:space="0" w:color="000000"/>
              <w:left w:val="single" w:sz="4" w:space="0" w:color="000000"/>
              <w:bottom w:val="single" w:sz="4" w:space="0" w:color="000000"/>
            </w:tcBorders>
            <w:shd w:val="clear" w:color="auto" w:fill="auto"/>
            <w:vAlign w:val="center"/>
          </w:tcPr>
          <w:p w14:paraId="777D1D4A" w14:textId="77777777" w:rsidR="00D83A9D" w:rsidRPr="003E3A10" w:rsidRDefault="00D83A9D" w:rsidP="005A2732">
            <w:pPr>
              <w:suppressAutoHyphens/>
              <w:jc w:val="center"/>
              <w:rPr>
                <w:color w:val="000000"/>
                <w:lang w:eastAsia="ar-SA"/>
              </w:rPr>
            </w:pPr>
            <w:r>
              <w:rPr>
                <w:color w:val="000000"/>
                <w:lang w:eastAsia="ar-SA"/>
              </w:rPr>
              <w:t>2282</w:t>
            </w:r>
          </w:p>
        </w:tc>
        <w:tc>
          <w:tcPr>
            <w:tcW w:w="1136" w:type="dxa"/>
            <w:tcBorders>
              <w:top w:val="single" w:sz="4" w:space="0" w:color="000000"/>
              <w:left w:val="single" w:sz="4" w:space="0" w:color="000000"/>
              <w:bottom w:val="single" w:sz="4" w:space="0" w:color="000000"/>
            </w:tcBorders>
            <w:shd w:val="clear" w:color="auto" w:fill="auto"/>
            <w:vAlign w:val="center"/>
          </w:tcPr>
          <w:p w14:paraId="15D986C3" w14:textId="77777777" w:rsidR="00D83A9D" w:rsidRPr="003E3A10" w:rsidRDefault="00D83A9D" w:rsidP="005A2732">
            <w:pPr>
              <w:suppressAutoHyphens/>
              <w:jc w:val="center"/>
              <w:rPr>
                <w:color w:val="000000"/>
                <w:lang w:eastAsia="ar-SA"/>
              </w:rPr>
            </w:pPr>
            <w:r>
              <w:rPr>
                <w:color w:val="000000"/>
                <w:lang w:eastAsia="ar-SA"/>
              </w:rPr>
              <w:t>1912</w:t>
            </w:r>
          </w:p>
        </w:tc>
        <w:tc>
          <w:tcPr>
            <w:tcW w:w="1134" w:type="dxa"/>
            <w:tcBorders>
              <w:top w:val="single" w:sz="4" w:space="0" w:color="000000"/>
              <w:left w:val="single" w:sz="4" w:space="0" w:color="000000"/>
              <w:bottom w:val="single" w:sz="4" w:space="0" w:color="000000"/>
            </w:tcBorders>
            <w:shd w:val="clear" w:color="auto" w:fill="auto"/>
            <w:vAlign w:val="center"/>
          </w:tcPr>
          <w:p w14:paraId="5513A973" w14:textId="77777777" w:rsidR="00D83A9D" w:rsidRPr="003E3A10" w:rsidRDefault="00D83A9D" w:rsidP="005A2732">
            <w:pPr>
              <w:suppressAutoHyphens/>
              <w:jc w:val="center"/>
              <w:rPr>
                <w:color w:val="000000"/>
                <w:lang w:eastAsia="ar-SA"/>
              </w:rPr>
            </w:pPr>
            <w:r>
              <w:rPr>
                <w:color w:val="000000"/>
                <w:lang w:eastAsia="ar-SA"/>
              </w:rPr>
              <w:t>1687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8CF9" w14:textId="77777777" w:rsidR="00D83A9D" w:rsidRPr="003E3A10" w:rsidRDefault="00D83A9D" w:rsidP="005A2732">
            <w:pPr>
              <w:suppressAutoHyphens/>
              <w:jc w:val="center"/>
              <w:rPr>
                <w:color w:val="000000"/>
                <w:lang w:eastAsia="ar-SA"/>
              </w:rPr>
            </w:pPr>
            <w:r>
              <w:rPr>
                <w:color w:val="000000"/>
                <w:lang w:eastAsia="ar-SA"/>
              </w:rPr>
              <w:t>1442</w:t>
            </w:r>
          </w:p>
        </w:tc>
      </w:tr>
      <w:tr w:rsidR="00D83A9D" w:rsidRPr="003E3A10" w14:paraId="706FBF6E" w14:textId="77777777" w:rsidTr="006A1580">
        <w:tblPrEx>
          <w:tblCellMar>
            <w:left w:w="108" w:type="dxa"/>
            <w:right w:w="108" w:type="dxa"/>
          </w:tblCellMar>
        </w:tblPrEx>
        <w:trPr>
          <w:trHeight w:val="267"/>
        </w:trPr>
        <w:tc>
          <w:tcPr>
            <w:tcW w:w="4678" w:type="dxa"/>
            <w:tcBorders>
              <w:top w:val="single" w:sz="4" w:space="0" w:color="000000"/>
              <w:left w:val="single" w:sz="4" w:space="0" w:color="000000"/>
              <w:bottom w:val="single" w:sz="4" w:space="0" w:color="000000"/>
            </w:tcBorders>
            <w:shd w:val="clear" w:color="auto" w:fill="auto"/>
          </w:tcPr>
          <w:p w14:paraId="6718D037" w14:textId="77777777" w:rsidR="00D83A9D" w:rsidRPr="003E3A10" w:rsidRDefault="00D83A9D" w:rsidP="005A2732">
            <w:pPr>
              <w:suppressAutoHyphens/>
              <w:rPr>
                <w:color w:val="000000"/>
                <w:lang w:eastAsia="ar-SA"/>
              </w:rPr>
            </w:pPr>
            <w:r w:rsidRPr="003E3A10">
              <w:rPr>
                <w:color w:val="000000"/>
                <w:lang w:eastAsia="ar-SA"/>
              </w:rPr>
              <w:t>Dermatovenerologas</w:t>
            </w:r>
          </w:p>
        </w:tc>
        <w:tc>
          <w:tcPr>
            <w:tcW w:w="1132" w:type="dxa"/>
            <w:tcBorders>
              <w:top w:val="single" w:sz="4" w:space="0" w:color="000000"/>
              <w:left w:val="single" w:sz="4" w:space="0" w:color="000000"/>
              <w:bottom w:val="single" w:sz="4" w:space="0" w:color="000000"/>
            </w:tcBorders>
            <w:shd w:val="clear" w:color="auto" w:fill="auto"/>
            <w:vAlign w:val="center"/>
          </w:tcPr>
          <w:p w14:paraId="3DF8B23C" w14:textId="77777777" w:rsidR="00D83A9D" w:rsidRPr="003E3A10" w:rsidRDefault="00D83A9D" w:rsidP="005A2732">
            <w:pPr>
              <w:suppressAutoHyphens/>
              <w:jc w:val="center"/>
              <w:rPr>
                <w:color w:val="000000"/>
                <w:lang w:eastAsia="ar-SA"/>
              </w:rPr>
            </w:pPr>
            <w:r>
              <w:rPr>
                <w:color w:val="000000"/>
                <w:lang w:eastAsia="ar-SA"/>
              </w:rPr>
              <w:t>0</w:t>
            </w:r>
          </w:p>
        </w:tc>
        <w:tc>
          <w:tcPr>
            <w:tcW w:w="1136" w:type="dxa"/>
            <w:tcBorders>
              <w:top w:val="single" w:sz="4" w:space="0" w:color="000000"/>
              <w:left w:val="single" w:sz="4" w:space="0" w:color="000000"/>
              <w:bottom w:val="single" w:sz="4" w:space="0" w:color="000000"/>
            </w:tcBorders>
            <w:shd w:val="clear" w:color="auto" w:fill="auto"/>
            <w:vAlign w:val="center"/>
          </w:tcPr>
          <w:p w14:paraId="08DA82FD" w14:textId="77777777" w:rsidR="00D83A9D" w:rsidRPr="003E3A10" w:rsidRDefault="00D83A9D" w:rsidP="005A2732">
            <w:pPr>
              <w:suppressAutoHyphens/>
              <w:jc w:val="center"/>
              <w:rPr>
                <w:color w:val="000000"/>
                <w:lang w:eastAsia="ar-SA"/>
              </w:rPr>
            </w:pPr>
            <w:r>
              <w:rPr>
                <w:color w:val="000000"/>
                <w:lang w:eastAsia="ar-SA"/>
              </w:rPr>
              <w:t>73</w:t>
            </w:r>
          </w:p>
        </w:tc>
        <w:tc>
          <w:tcPr>
            <w:tcW w:w="1134" w:type="dxa"/>
            <w:tcBorders>
              <w:top w:val="single" w:sz="4" w:space="0" w:color="000000"/>
              <w:left w:val="single" w:sz="4" w:space="0" w:color="000000"/>
              <w:bottom w:val="single" w:sz="4" w:space="0" w:color="000000"/>
            </w:tcBorders>
            <w:shd w:val="clear" w:color="auto" w:fill="auto"/>
            <w:vAlign w:val="center"/>
          </w:tcPr>
          <w:p w14:paraId="41DFD98F" w14:textId="77777777" w:rsidR="00D83A9D" w:rsidRPr="003E3A10" w:rsidRDefault="00D83A9D" w:rsidP="005A2732">
            <w:pPr>
              <w:suppressAutoHyphens/>
              <w:jc w:val="center"/>
              <w:rPr>
                <w:color w:val="000000"/>
                <w:lang w:eastAsia="ar-SA"/>
              </w:rPr>
            </w:pPr>
            <w:r>
              <w:rPr>
                <w:color w:val="000000"/>
                <w:lang w:eastAsia="ar-S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1EE3" w14:textId="77777777" w:rsidR="00D83A9D" w:rsidRPr="003E3A10" w:rsidRDefault="00D83A9D" w:rsidP="005A2732">
            <w:pPr>
              <w:suppressAutoHyphens/>
              <w:jc w:val="center"/>
              <w:rPr>
                <w:color w:val="000000"/>
                <w:lang w:eastAsia="ar-SA"/>
              </w:rPr>
            </w:pPr>
            <w:r>
              <w:rPr>
                <w:color w:val="000000"/>
                <w:lang w:eastAsia="ar-SA"/>
              </w:rPr>
              <w:t>65</w:t>
            </w:r>
          </w:p>
        </w:tc>
      </w:tr>
      <w:tr w:rsidR="00D83A9D" w:rsidRPr="003E3A10" w14:paraId="61218110"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A0FDE6B" w14:textId="77777777" w:rsidR="00D83A9D" w:rsidRPr="003E3A10" w:rsidRDefault="00D83A9D" w:rsidP="005A2732">
            <w:pPr>
              <w:suppressAutoHyphens/>
              <w:rPr>
                <w:color w:val="000000"/>
                <w:lang w:eastAsia="ar-SA"/>
              </w:rPr>
            </w:pPr>
            <w:r w:rsidRPr="003E3A10">
              <w:rPr>
                <w:color w:val="000000"/>
                <w:lang w:eastAsia="ar-SA"/>
              </w:rPr>
              <w:t>Fizinės medicinos ir reabilitacijos</w:t>
            </w:r>
          </w:p>
        </w:tc>
        <w:tc>
          <w:tcPr>
            <w:tcW w:w="1132" w:type="dxa"/>
            <w:tcBorders>
              <w:top w:val="single" w:sz="4" w:space="0" w:color="000000"/>
              <w:left w:val="single" w:sz="4" w:space="0" w:color="000000"/>
              <w:bottom w:val="single" w:sz="4" w:space="0" w:color="000000"/>
            </w:tcBorders>
            <w:shd w:val="clear" w:color="auto" w:fill="auto"/>
            <w:vAlign w:val="center"/>
          </w:tcPr>
          <w:p w14:paraId="1DD4614D" w14:textId="77777777" w:rsidR="00D83A9D" w:rsidRPr="003E3A10" w:rsidRDefault="00D83A9D" w:rsidP="005A2732">
            <w:pPr>
              <w:suppressAutoHyphens/>
              <w:jc w:val="center"/>
              <w:rPr>
                <w:color w:val="000000"/>
                <w:lang w:eastAsia="ar-SA"/>
              </w:rPr>
            </w:pPr>
            <w:r>
              <w:rPr>
                <w:color w:val="000000"/>
                <w:lang w:eastAsia="ar-SA"/>
              </w:rPr>
              <w:t>4421</w:t>
            </w:r>
          </w:p>
        </w:tc>
        <w:tc>
          <w:tcPr>
            <w:tcW w:w="1136" w:type="dxa"/>
            <w:tcBorders>
              <w:top w:val="single" w:sz="4" w:space="0" w:color="000000"/>
              <w:left w:val="single" w:sz="4" w:space="0" w:color="000000"/>
              <w:bottom w:val="single" w:sz="4" w:space="0" w:color="000000"/>
            </w:tcBorders>
            <w:shd w:val="clear" w:color="auto" w:fill="auto"/>
            <w:vAlign w:val="center"/>
          </w:tcPr>
          <w:p w14:paraId="77A583D0" w14:textId="77777777" w:rsidR="00D83A9D" w:rsidRPr="003E3A10" w:rsidRDefault="00D83A9D" w:rsidP="005A2732">
            <w:pPr>
              <w:suppressAutoHyphens/>
              <w:jc w:val="center"/>
              <w:rPr>
                <w:color w:val="000000"/>
                <w:lang w:eastAsia="ar-SA"/>
              </w:rPr>
            </w:pPr>
            <w:r>
              <w:rPr>
                <w:color w:val="000000"/>
                <w:lang w:eastAsia="ar-SA"/>
              </w:rPr>
              <w:t>3727</w:t>
            </w:r>
          </w:p>
        </w:tc>
        <w:tc>
          <w:tcPr>
            <w:tcW w:w="1134" w:type="dxa"/>
            <w:tcBorders>
              <w:top w:val="single" w:sz="4" w:space="0" w:color="000000"/>
              <w:left w:val="single" w:sz="4" w:space="0" w:color="000000"/>
              <w:bottom w:val="single" w:sz="4" w:space="0" w:color="000000"/>
            </w:tcBorders>
            <w:shd w:val="clear" w:color="auto" w:fill="auto"/>
            <w:vAlign w:val="center"/>
          </w:tcPr>
          <w:p w14:paraId="23BEAF49" w14:textId="77777777" w:rsidR="00D83A9D" w:rsidRPr="003E3A10" w:rsidRDefault="00D83A9D" w:rsidP="005A2732">
            <w:pPr>
              <w:suppressAutoHyphens/>
              <w:jc w:val="center"/>
              <w:rPr>
                <w:color w:val="000000"/>
                <w:lang w:eastAsia="ar-SA"/>
              </w:rPr>
            </w:pPr>
            <w:r>
              <w:rPr>
                <w:color w:val="000000"/>
                <w:lang w:eastAsia="ar-SA"/>
              </w:rPr>
              <w:t>2779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4C93" w14:textId="77777777" w:rsidR="00D83A9D" w:rsidRPr="003E3A10" w:rsidRDefault="00D83A9D" w:rsidP="005A2732">
            <w:pPr>
              <w:suppressAutoHyphens/>
              <w:jc w:val="center"/>
              <w:rPr>
                <w:color w:val="000000"/>
                <w:lang w:eastAsia="ar-SA"/>
              </w:rPr>
            </w:pPr>
            <w:r>
              <w:rPr>
                <w:color w:val="000000"/>
                <w:lang w:eastAsia="ar-SA"/>
              </w:rPr>
              <w:t>2444</w:t>
            </w:r>
          </w:p>
        </w:tc>
      </w:tr>
      <w:tr w:rsidR="00D83A9D" w:rsidRPr="003E3A10" w14:paraId="4A795511"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D611E99" w14:textId="77777777" w:rsidR="00D83A9D" w:rsidRPr="003E3A10" w:rsidRDefault="00D83A9D" w:rsidP="005A2732">
            <w:pPr>
              <w:suppressAutoHyphens/>
              <w:rPr>
                <w:color w:val="000000"/>
                <w:lang w:eastAsia="ar-SA"/>
              </w:rPr>
            </w:pPr>
            <w:proofErr w:type="spellStart"/>
            <w:r w:rsidRPr="003E3A10">
              <w:rPr>
                <w:color w:val="000000"/>
                <w:lang w:eastAsia="ar-SA"/>
              </w:rPr>
              <w:t>Echoskopuotojas</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71DFC0FA" w14:textId="77777777" w:rsidR="00D83A9D" w:rsidRPr="003E3A10" w:rsidRDefault="00D83A9D" w:rsidP="005A2732">
            <w:pPr>
              <w:suppressAutoHyphens/>
              <w:jc w:val="center"/>
              <w:rPr>
                <w:color w:val="000000"/>
                <w:lang w:eastAsia="ar-SA"/>
              </w:rPr>
            </w:pPr>
            <w:r>
              <w:rPr>
                <w:color w:val="000000"/>
                <w:lang w:eastAsia="ar-SA"/>
              </w:rPr>
              <w:t>3942</w:t>
            </w:r>
          </w:p>
        </w:tc>
        <w:tc>
          <w:tcPr>
            <w:tcW w:w="1136" w:type="dxa"/>
            <w:tcBorders>
              <w:top w:val="single" w:sz="4" w:space="0" w:color="000000"/>
              <w:left w:val="single" w:sz="4" w:space="0" w:color="000000"/>
              <w:bottom w:val="single" w:sz="4" w:space="0" w:color="000000"/>
            </w:tcBorders>
            <w:shd w:val="clear" w:color="auto" w:fill="auto"/>
            <w:vAlign w:val="center"/>
          </w:tcPr>
          <w:p w14:paraId="2FFB1827" w14:textId="77777777" w:rsidR="00D83A9D" w:rsidRPr="003E3A10" w:rsidRDefault="00D83A9D" w:rsidP="005A2732">
            <w:pPr>
              <w:suppressAutoHyphens/>
              <w:jc w:val="center"/>
              <w:rPr>
                <w:color w:val="000000"/>
                <w:lang w:eastAsia="ar-SA"/>
              </w:rPr>
            </w:pPr>
            <w:r>
              <w:rPr>
                <w:color w:val="000000"/>
                <w:lang w:eastAsia="ar-SA"/>
              </w:rPr>
              <w:t>3861</w:t>
            </w:r>
          </w:p>
        </w:tc>
        <w:tc>
          <w:tcPr>
            <w:tcW w:w="1134" w:type="dxa"/>
            <w:tcBorders>
              <w:top w:val="single" w:sz="4" w:space="0" w:color="000000"/>
              <w:left w:val="single" w:sz="4" w:space="0" w:color="000000"/>
              <w:bottom w:val="single" w:sz="4" w:space="0" w:color="000000"/>
            </w:tcBorders>
            <w:shd w:val="clear" w:color="auto" w:fill="auto"/>
            <w:vAlign w:val="center"/>
          </w:tcPr>
          <w:p w14:paraId="4EDA6835" w14:textId="77777777" w:rsidR="00D83A9D" w:rsidRPr="003E3A10" w:rsidRDefault="00D83A9D" w:rsidP="005A2732">
            <w:pPr>
              <w:suppressAutoHyphens/>
              <w:jc w:val="center"/>
              <w:rPr>
                <w:color w:val="000000"/>
                <w:lang w:eastAsia="ar-SA"/>
              </w:rPr>
            </w:pPr>
            <w:r>
              <w:rPr>
                <w:color w:val="000000"/>
                <w:lang w:eastAsia="ar-SA"/>
              </w:rPr>
              <w:t>3692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A381" w14:textId="77777777" w:rsidR="00D83A9D" w:rsidRPr="003E3A10" w:rsidRDefault="00D83A9D" w:rsidP="005A2732">
            <w:pPr>
              <w:suppressAutoHyphens/>
              <w:jc w:val="center"/>
              <w:rPr>
                <w:color w:val="000000"/>
                <w:lang w:eastAsia="ar-SA"/>
              </w:rPr>
            </w:pPr>
            <w:r>
              <w:rPr>
                <w:color w:val="000000"/>
                <w:lang w:eastAsia="ar-SA"/>
              </w:rPr>
              <w:t>3558</w:t>
            </w:r>
          </w:p>
        </w:tc>
      </w:tr>
      <w:tr w:rsidR="00D83A9D" w:rsidRPr="003E3A10" w14:paraId="1ED59489"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BC158C6" w14:textId="77777777" w:rsidR="00D83A9D" w:rsidRPr="003E3A10" w:rsidRDefault="00D83A9D" w:rsidP="005A2732">
            <w:pPr>
              <w:suppressAutoHyphens/>
              <w:rPr>
                <w:color w:val="000000"/>
                <w:lang w:eastAsia="ar-SA"/>
              </w:rPr>
            </w:pPr>
            <w:proofErr w:type="spellStart"/>
            <w:r w:rsidRPr="003E3A10">
              <w:rPr>
                <w:color w:val="000000"/>
                <w:lang w:eastAsia="ar-SA"/>
              </w:rPr>
              <w:t>Endoskopuotojas</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3377777A" w14:textId="77777777" w:rsidR="00D83A9D" w:rsidRPr="003E3A10" w:rsidRDefault="00D83A9D" w:rsidP="005A2732">
            <w:pPr>
              <w:suppressAutoHyphens/>
              <w:jc w:val="center"/>
              <w:rPr>
                <w:color w:val="000000"/>
                <w:lang w:eastAsia="ar-SA"/>
              </w:rPr>
            </w:pPr>
            <w:r>
              <w:rPr>
                <w:color w:val="000000"/>
                <w:lang w:eastAsia="ar-SA"/>
              </w:rPr>
              <w:t>721</w:t>
            </w:r>
          </w:p>
        </w:tc>
        <w:tc>
          <w:tcPr>
            <w:tcW w:w="1136" w:type="dxa"/>
            <w:tcBorders>
              <w:top w:val="single" w:sz="4" w:space="0" w:color="000000"/>
              <w:left w:val="single" w:sz="4" w:space="0" w:color="000000"/>
              <w:bottom w:val="single" w:sz="4" w:space="0" w:color="000000"/>
            </w:tcBorders>
            <w:shd w:val="clear" w:color="auto" w:fill="auto"/>
            <w:vAlign w:val="center"/>
          </w:tcPr>
          <w:p w14:paraId="092F4B1B" w14:textId="77777777" w:rsidR="00D83A9D" w:rsidRPr="003E3A10" w:rsidRDefault="00D83A9D" w:rsidP="005A2732">
            <w:pPr>
              <w:suppressAutoHyphens/>
              <w:jc w:val="center"/>
              <w:rPr>
                <w:color w:val="000000"/>
                <w:lang w:eastAsia="ar-SA"/>
              </w:rPr>
            </w:pPr>
            <w:r>
              <w:rPr>
                <w:color w:val="000000"/>
                <w:lang w:eastAsia="ar-SA"/>
              </w:rPr>
              <w:t>718</w:t>
            </w:r>
          </w:p>
        </w:tc>
        <w:tc>
          <w:tcPr>
            <w:tcW w:w="1134" w:type="dxa"/>
            <w:tcBorders>
              <w:top w:val="single" w:sz="4" w:space="0" w:color="000000"/>
              <w:left w:val="single" w:sz="4" w:space="0" w:color="000000"/>
              <w:bottom w:val="single" w:sz="4" w:space="0" w:color="000000"/>
            </w:tcBorders>
            <w:shd w:val="clear" w:color="auto" w:fill="auto"/>
            <w:vAlign w:val="center"/>
          </w:tcPr>
          <w:p w14:paraId="7660FEBB" w14:textId="77777777" w:rsidR="00D83A9D" w:rsidRPr="003E3A10" w:rsidRDefault="00D83A9D" w:rsidP="005A2732">
            <w:pPr>
              <w:suppressAutoHyphens/>
              <w:jc w:val="center"/>
              <w:rPr>
                <w:color w:val="000000"/>
                <w:lang w:eastAsia="ar-SA"/>
              </w:rPr>
            </w:pPr>
            <w:r>
              <w:rPr>
                <w:color w:val="000000"/>
                <w:lang w:eastAsia="ar-SA"/>
              </w:rPr>
              <w:t>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9476B" w14:textId="77777777" w:rsidR="00D83A9D" w:rsidRPr="003E3A10" w:rsidRDefault="00D83A9D" w:rsidP="005A2732">
            <w:pPr>
              <w:suppressAutoHyphens/>
              <w:jc w:val="center"/>
              <w:rPr>
                <w:color w:val="000000"/>
                <w:lang w:eastAsia="ar-SA"/>
              </w:rPr>
            </w:pPr>
            <w:r>
              <w:rPr>
                <w:color w:val="000000"/>
                <w:lang w:eastAsia="ar-SA"/>
              </w:rPr>
              <w:t>695</w:t>
            </w:r>
          </w:p>
        </w:tc>
      </w:tr>
      <w:tr w:rsidR="00D83A9D" w:rsidRPr="003E3A10" w14:paraId="3979EDD6"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2B01C40" w14:textId="77777777" w:rsidR="00D83A9D" w:rsidRPr="003E3A10" w:rsidRDefault="00D83A9D" w:rsidP="005A2732">
            <w:pPr>
              <w:suppressAutoHyphens/>
              <w:rPr>
                <w:color w:val="000000"/>
                <w:lang w:eastAsia="ar-SA"/>
              </w:rPr>
            </w:pPr>
            <w:r w:rsidRPr="003E3A10">
              <w:rPr>
                <w:color w:val="000000"/>
                <w:lang w:eastAsia="ar-SA"/>
              </w:rPr>
              <w:t>Neurologas</w:t>
            </w:r>
          </w:p>
        </w:tc>
        <w:tc>
          <w:tcPr>
            <w:tcW w:w="1132" w:type="dxa"/>
            <w:tcBorders>
              <w:top w:val="single" w:sz="4" w:space="0" w:color="000000"/>
              <w:left w:val="single" w:sz="4" w:space="0" w:color="000000"/>
              <w:bottom w:val="single" w:sz="4" w:space="0" w:color="000000"/>
            </w:tcBorders>
            <w:shd w:val="clear" w:color="auto" w:fill="auto"/>
            <w:vAlign w:val="center"/>
          </w:tcPr>
          <w:p w14:paraId="39386A83" w14:textId="77777777" w:rsidR="00D83A9D" w:rsidRPr="003E3A10" w:rsidRDefault="00D83A9D" w:rsidP="005A2732">
            <w:pPr>
              <w:suppressAutoHyphens/>
              <w:jc w:val="center"/>
              <w:rPr>
                <w:color w:val="000000"/>
                <w:lang w:eastAsia="ar-SA"/>
              </w:rPr>
            </w:pPr>
            <w:r>
              <w:rPr>
                <w:color w:val="000000"/>
                <w:lang w:eastAsia="ar-SA"/>
              </w:rPr>
              <w:t>2374</w:t>
            </w:r>
          </w:p>
        </w:tc>
        <w:tc>
          <w:tcPr>
            <w:tcW w:w="1136" w:type="dxa"/>
            <w:tcBorders>
              <w:top w:val="single" w:sz="4" w:space="0" w:color="000000"/>
              <w:left w:val="single" w:sz="4" w:space="0" w:color="000000"/>
              <w:bottom w:val="single" w:sz="4" w:space="0" w:color="000000"/>
            </w:tcBorders>
            <w:shd w:val="clear" w:color="auto" w:fill="auto"/>
            <w:vAlign w:val="center"/>
          </w:tcPr>
          <w:p w14:paraId="445B0453" w14:textId="77777777" w:rsidR="00D83A9D" w:rsidRPr="003E3A10" w:rsidRDefault="00D83A9D" w:rsidP="005A2732">
            <w:pPr>
              <w:suppressAutoHyphens/>
              <w:jc w:val="center"/>
              <w:rPr>
                <w:color w:val="000000"/>
                <w:lang w:eastAsia="ar-SA"/>
              </w:rPr>
            </w:pPr>
            <w:r>
              <w:rPr>
                <w:color w:val="000000"/>
                <w:lang w:eastAsia="ar-SA"/>
              </w:rPr>
              <w:t>1871</w:t>
            </w:r>
          </w:p>
        </w:tc>
        <w:tc>
          <w:tcPr>
            <w:tcW w:w="1134" w:type="dxa"/>
            <w:tcBorders>
              <w:top w:val="single" w:sz="4" w:space="0" w:color="000000"/>
              <w:left w:val="single" w:sz="4" w:space="0" w:color="000000"/>
              <w:bottom w:val="single" w:sz="4" w:space="0" w:color="000000"/>
            </w:tcBorders>
            <w:shd w:val="clear" w:color="auto" w:fill="auto"/>
            <w:vAlign w:val="center"/>
          </w:tcPr>
          <w:p w14:paraId="72C1C1BC" w14:textId="77777777" w:rsidR="00D83A9D" w:rsidRPr="003E3A10" w:rsidRDefault="00D83A9D" w:rsidP="005A2732">
            <w:pPr>
              <w:suppressAutoHyphens/>
              <w:jc w:val="center"/>
              <w:rPr>
                <w:color w:val="000000"/>
                <w:lang w:eastAsia="ar-SA"/>
              </w:rPr>
            </w:pPr>
            <w:r>
              <w:rPr>
                <w:color w:val="000000"/>
                <w:lang w:eastAsia="ar-SA"/>
              </w:rPr>
              <w:t>1721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447B" w14:textId="77777777" w:rsidR="00D83A9D" w:rsidRPr="003E3A10" w:rsidRDefault="00D83A9D" w:rsidP="005A2732">
            <w:pPr>
              <w:suppressAutoHyphens/>
              <w:jc w:val="center"/>
              <w:rPr>
                <w:color w:val="000000"/>
                <w:lang w:eastAsia="ar-SA"/>
              </w:rPr>
            </w:pPr>
            <w:r>
              <w:rPr>
                <w:color w:val="000000"/>
                <w:lang w:eastAsia="ar-SA"/>
              </w:rPr>
              <w:t>1415</w:t>
            </w:r>
          </w:p>
        </w:tc>
      </w:tr>
      <w:tr w:rsidR="00D83A9D" w:rsidRPr="003E3A10" w14:paraId="23A47336"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15A60BB4" w14:textId="77777777" w:rsidR="00D83A9D" w:rsidRPr="003E3A10" w:rsidRDefault="00D83A9D" w:rsidP="005A2732">
            <w:pPr>
              <w:suppressAutoHyphens/>
              <w:rPr>
                <w:color w:val="000000"/>
                <w:lang w:eastAsia="ar-SA"/>
              </w:rPr>
            </w:pPr>
            <w:r w:rsidRPr="003E3A10">
              <w:rPr>
                <w:color w:val="000000"/>
                <w:lang w:eastAsia="ar-SA"/>
              </w:rPr>
              <w:t>Oftalmologas</w:t>
            </w:r>
          </w:p>
        </w:tc>
        <w:tc>
          <w:tcPr>
            <w:tcW w:w="1132" w:type="dxa"/>
            <w:tcBorders>
              <w:top w:val="single" w:sz="4" w:space="0" w:color="000000"/>
              <w:left w:val="single" w:sz="4" w:space="0" w:color="000000"/>
              <w:bottom w:val="single" w:sz="4" w:space="0" w:color="000000"/>
            </w:tcBorders>
            <w:shd w:val="clear" w:color="auto" w:fill="auto"/>
            <w:vAlign w:val="center"/>
          </w:tcPr>
          <w:p w14:paraId="1E1BAD84" w14:textId="77777777" w:rsidR="00D83A9D" w:rsidRPr="003E3A10" w:rsidRDefault="00D83A9D" w:rsidP="005A2732">
            <w:pPr>
              <w:suppressAutoHyphens/>
              <w:jc w:val="center"/>
              <w:rPr>
                <w:color w:val="000000"/>
                <w:lang w:eastAsia="ar-SA"/>
              </w:rPr>
            </w:pPr>
            <w:r>
              <w:rPr>
                <w:color w:val="000000"/>
                <w:lang w:eastAsia="ar-SA"/>
              </w:rPr>
              <w:t>3291</w:t>
            </w:r>
          </w:p>
        </w:tc>
        <w:tc>
          <w:tcPr>
            <w:tcW w:w="1136" w:type="dxa"/>
            <w:tcBorders>
              <w:top w:val="single" w:sz="4" w:space="0" w:color="000000"/>
              <w:left w:val="single" w:sz="4" w:space="0" w:color="000000"/>
              <w:bottom w:val="single" w:sz="4" w:space="0" w:color="000000"/>
            </w:tcBorders>
            <w:shd w:val="clear" w:color="auto" w:fill="auto"/>
            <w:vAlign w:val="center"/>
          </w:tcPr>
          <w:p w14:paraId="26DC727A" w14:textId="77777777" w:rsidR="00D83A9D" w:rsidRPr="003E3A10" w:rsidRDefault="00D83A9D" w:rsidP="005A2732">
            <w:pPr>
              <w:suppressAutoHyphens/>
              <w:jc w:val="center"/>
              <w:rPr>
                <w:color w:val="000000"/>
                <w:lang w:eastAsia="ar-SA"/>
              </w:rPr>
            </w:pPr>
            <w:r>
              <w:rPr>
                <w:color w:val="000000"/>
                <w:lang w:eastAsia="ar-SA"/>
              </w:rPr>
              <w:t>3947</w:t>
            </w:r>
          </w:p>
        </w:tc>
        <w:tc>
          <w:tcPr>
            <w:tcW w:w="1134" w:type="dxa"/>
            <w:tcBorders>
              <w:top w:val="single" w:sz="4" w:space="0" w:color="000000"/>
              <w:left w:val="single" w:sz="4" w:space="0" w:color="000000"/>
              <w:bottom w:val="single" w:sz="4" w:space="0" w:color="000000"/>
            </w:tcBorders>
            <w:shd w:val="clear" w:color="auto" w:fill="auto"/>
            <w:vAlign w:val="center"/>
          </w:tcPr>
          <w:p w14:paraId="72207DC5" w14:textId="77777777" w:rsidR="00D83A9D" w:rsidRPr="003E3A10" w:rsidRDefault="00D83A9D" w:rsidP="005A2732">
            <w:pPr>
              <w:suppressAutoHyphens/>
              <w:jc w:val="center"/>
              <w:rPr>
                <w:color w:val="000000"/>
                <w:lang w:eastAsia="ar-SA"/>
              </w:rPr>
            </w:pPr>
            <w:r>
              <w:rPr>
                <w:color w:val="000000"/>
                <w:lang w:eastAsia="ar-SA"/>
              </w:rPr>
              <w:t>2493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EB65" w14:textId="77777777" w:rsidR="00D83A9D" w:rsidRPr="003E3A10" w:rsidRDefault="00D83A9D" w:rsidP="005A2732">
            <w:pPr>
              <w:suppressAutoHyphens/>
              <w:jc w:val="center"/>
              <w:rPr>
                <w:color w:val="000000"/>
                <w:lang w:eastAsia="ar-SA"/>
              </w:rPr>
            </w:pPr>
            <w:r>
              <w:rPr>
                <w:color w:val="000000"/>
                <w:lang w:eastAsia="ar-SA"/>
              </w:rPr>
              <w:t>2845</w:t>
            </w:r>
          </w:p>
        </w:tc>
      </w:tr>
      <w:tr w:rsidR="00D83A9D" w:rsidRPr="003E3A10" w14:paraId="0FCFF99E"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76E49935" w14:textId="77777777" w:rsidR="00D83A9D" w:rsidRPr="003E3A10" w:rsidRDefault="00D83A9D" w:rsidP="005A2732">
            <w:pPr>
              <w:suppressAutoHyphens/>
              <w:rPr>
                <w:color w:val="000000"/>
                <w:lang w:eastAsia="ar-SA"/>
              </w:rPr>
            </w:pPr>
            <w:r w:rsidRPr="003E3A10">
              <w:rPr>
                <w:color w:val="000000"/>
                <w:lang w:eastAsia="ar-SA"/>
              </w:rPr>
              <w:t>Ortopedas traumatologas</w:t>
            </w:r>
          </w:p>
        </w:tc>
        <w:tc>
          <w:tcPr>
            <w:tcW w:w="1132" w:type="dxa"/>
            <w:tcBorders>
              <w:top w:val="single" w:sz="4" w:space="0" w:color="000000"/>
              <w:left w:val="single" w:sz="4" w:space="0" w:color="000000"/>
              <w:bottom w:val="single" w:sz="4" w:space="0" w:color="000000"/>
            </w:tcBorders>
            <w:shd w:val="clear" w:color="auto" w:fill="auto"/>
            <w:vAlign w:val="center"/>
          </w:tcPr>
          <w:p w14:paraId="3AD6881B" w14:textId="77777777" w:rsidR="00D83A9D" w:rsidRPr="003E3A10" w:rsidRDefault="00D83A9D" w:rsidP="005A2732">
            <w:pPr>
              <w:suppressAutoHyphens/>
              <w:jc w:val="center"/>
              <w:rPr>
                <w:color w:val="000000"/>
                <w:lang w:eastAsia="ar-SA"/>
              </w:rPr>
            </w:pPr>
            <w:r>
              <w:rPr>
                <w:color w:val="000000"/>
                <w:lang w:eastAsia="ar-SA"/>
              </w:rPr>
              <w:t>6086</w:t>
            </w:r>
          </w:p>
        </w:tc>
        <w:tc>
          <w:tcPr>
            <w:tcW w:w="1136" w:type="dxa"/>
            <w:tcBorders>
              <w:top w:val="single" w:sz="4" w:space="0" w:color="000000"/>
              <w:left w:val="single" w:sz="4" w:space="0" w:color="000000"/>
              <w:bottom w:val="single" w:sz="4" w:space="0" w:color="000000"/>
            </w:tcBorders>
            <w:shd w:val="clear" w:color="auto" w:fill="auto"/>
            <w:vAlign w:val="center"/>
          </w:tcPr>
          <w:p w14:paraId="53304568" w14:textId="77777777" w:rsidR="00D83A9D" w:rsidRPr="003E3A10" w:rsidRDefault="00D83A9D" w:rsidP="005A2732">
            <w:pPr>
              <w:suppressAutoHyphens/>
              <w:jc w:val="center"/>
              <w:rPr>
                <w:color w:val="000000"/>
                <w:lang w:eastAsia="ar-SA"/>
              </w:rPr>
            </w:pPr>
            <w:r>
              <w:rPr>
                <w:color w:val="000000"/>
                <w:lang w:eastAsia="ar-SA"/>
              </w:rPr>
              <w:t>7078</w:t>
            </w:r>
          </w:p>
        </w:tc>
        <w:tc>
          <w:tcPr>
            <w:tcW w:w="1134" w:type="dxa"/>
            <w:tcBorders>
              <w:top w:val="single" w:sz="4" w:space="0" w:color="000000"/>
              <w:left w:val="single" w:sz="4" w:space="0" w:color="000000"/>
              <w:bottom w:val="single" w:sz="4" w:space="0" w:color="000000"/>
            </w:tcBorders>
            <w:shd w:val="clear" w:color="auto" w:fill="auto"/>
            <w:vAlign w:val="center"/>
          </w:tcPr>
          <w:p w14:paraId="7DE37933" w14:textId="77777777" w:rsidR="00D83A9D" w:rsidRPr="003E3A10" w:rsidRDefault="00D83A9D" w:rsidP="005A2732">
            <w:pPr>
              <w:suppressAutoHyphens/>
              <w:jc w:val="center"/>
              <w:rPr>
                <w:color w:val="000000"/>
                <w:lang w:eastAsia="ar-SA"/>
              </w:rPr>
            </w:pPr>
            <w:r>
              <w:rPr>
                <w:color w:val="000000"/>
                <w:lang w:eastAsia="ar-SA"/>
              </w:rPr>
              <w:t>4695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923D" w14:textId="77777777" w:rsidR="00D83A9D" w:rsidRPr="003E3A10" w:rsidRDefault="00D83A9D" w:rsidP="005A2732">
            <w:pPr>
              <w:suppressAutoHyphens/>
              <w:jc w:val="center"/>
              <w:rPr>
                <w:color w:val="000000"/>
                <w:lang w:eastAsia="ar-SA"/>
              </w:rPr>
            </w:pPr>
            <w:r>
              <w:rPr>
                <w:color w:val="000000"/>
                <w:lang w:eastAsia="ar-SA"/>
              </w:rPr>
              <w:t>5429</w:t>
            </w:r>
          </w:p>
        </w:tc>
      </w:tr>
      <w:tr w:rsidR="00D83A9D" w:rsidRPr="003E3A10" w14:paraId="1613B298"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8A7D281" w14:textId="77777777" w:rsidR="00D83A9D" w:rsidRPr="003E3A10" w:rsidRDefault="00D83A9D" w:rsidP="005A2732">
            <w:pPr>
              <w:suppressAutoHyphens/>
              <w:rPr>
                <w:color w:val="000000"/>
                <w:lang w:eastAsia="ar-SA"/>
              </w:rPr>
            </w:pPr>
            <w:proofErr w:type="spellStart"/>
            <w:r w:rsidRPr="003E3A10">
              <w:rPr>
                <w:color w:val="000000"/>
                <w:lang w:eastAsia="ar-SA"/>
              </w:rPr>
              <w:t>Otorinolaringologas</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194369DF" w14:textId="77777777" w:rsidR="00D83A9D" w:rsidRPr="003E3A10" w:rsidRDefault="00D83A9D" w:rsidP="005A2732">
            <w:pPr>
              <w:suppressAutoHyphens/>
              <w:jc w:val="center"/>
              <w:rPr>
                <w:color w:val="000000"/>
                <w:lang w:eastAsia="ar-SA"/>
              </w:rPr>
            </w:pPr>
            <w:r>
              <w:rPr>
                <w:color w:val="000000"/>
                <w:lang w:eastAsia="ar-SA"/>
              </w:rPr>
              <w:t>3629</w:t>
            </w:r>
          </w:p>
        </w:tc>
        <w:tc>
          <w:tcPr>
            <w:tcW w:w="1136" w:type="dxa"/>
            <w:tcBorders>
              <w:top w:val="single" w:sz="4" w:space="0" w:color="000000"/>
              <w:left w:val="single" w:sz="4" w:space="0" w:color="000000"/>
              <w:bottom w:val="single" w:sz="4" w:space="0" w:color="000000"/>
            </w:tcBorders>
            <w:shd w:val="clear" w:color="auto" w:fill="auto"/>
            <w:vAlign w:val="center"/>
          </w:tcPr>
          <w:p w14:paraId="4A413CAB" w14:textId="77777777" w:rsidR="00D83A9D" w:rsidRPr="003E3A10" w:rsidRDefault="00D83A9D" w:rsidP="005A2732">
            <w:pPr>
              <w:suppressAutoHyphens/>
              <w:jc w:val="center"/>
              <w:rPr>
                <w:color w:val="000000"/>
                <w:lang w:eastAsia="ar-SA"/>
              </w:rPr>
            </w:pPr>
            <w:r>
              <w:rPr>
                <w:color w:val="000000"/>
                <w:lang w:eastAsia="ar-SA"/>
              </w:rPr>
              <w:t>3889</w:t>
            </w:r>
          </w:p>
        </w:tc>
        <w:tc>
          <w:tcPr>
            <w:tcW w:w="1134" w:type="dxa"/>
            <w:tcBorders>
              <w:top w:val="single" w:sz="4" w:space="0" w:color="000000"/>
              <w:left w:val="single" w:sz="4" w:space="0" w:color="000000"/>
              <w:bottom w:val="single" w:sz="4" w:space="0" w:color="000000"/>
            </w:tcBorders>
            <w:shd w:val="clear" w:color="auto" w:fill="auto"/>
            <w:vAlign w:val="center"/>
          </w:tcPr>
          <w:p w14:paraId="43C14FDA" w14:textId="77777777" w:rsidR="00D83A9D" w:rsidRPr="003E3A10" w:rsidRDefault="00D83A9D" w:rsidP="005A2732">
            <w:pPr>
              <w:suppressAutoHyphens/>
              <w:jc w:val="center"/>
              <w:rPr>
                <w:color w:val="000000"/>
                <w:lang w:eastAsia="ar-SA"/>
              </w:rPr>
            </w:pPr>
            <w:r>
              <w:rPr>
                <w:color w:val="000000"/>
                <w:lang w:eastAsia="ar-SA"/>
              </w:rPr>
              <w:t>2706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2EF7" w14:textId="77777777" w:rsidR="00D83A9D" w:rsidRPr="003E3A10" w:rsidRDefault="00D83A9D" w:rsidP="005A2732">
            <w:pPr>
              <w:suppressAutoHyphens/>
              <w:jc w:val="center"/>
              <w:rPr>
                <w:color w:val="000000"/>
                <w:lang w:eastAsia="ar-SA"/>
              </w:rPr>
            </w:pPr>
            <w:r>
              <w:rPr>
                <w:color w:val="000000"/>
                <w:lang w:eastAsia="ar-SA"/>
              </w:rPr>
              <w:t>2685</w:t>
            </w:r>
          </w:p>
        </w:tc>
      </w:tr>
      <w:tr w:rsidR="00D83A9D" w:rsidRPr="003E3A10" w14:paraId="4A0BD173"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CB7242C" w14:textId="77777777" w:rsidR="00D83A9D" w:rsidRPr="003E3A10" w:rsidRDefault="00D83A9D" w:rsidP="005A2732">
            <w:pPr>
              <w:suppressAutoHyphens/>
              <w:rPr>
                <w:color w:val="000000"/>
                <w:lang w:eastAsia="ar-SA"/>
              </w:rPr>
            </w:pPr>
            <w:r w:rsidRPr="003E3A10">
              <w:rPr>
                <w:color w:val="000000"/>
                <w:lang w:eastAsia="ar-SA"/>
              </w:rPr>
              <w:t>Psichiatras</w:t>
            </w:r>
          </w:p>
        </w:tc>
        <w:tc>
          <w:tcPr>
            <w:tcW w:w="1132" w:type="dxa"/>
            <w:tcBorders>
              <w:top w:val="single" w:sz="4" w:space="0" w:color="000000"/>
              <w:left w:val="single" w:sz="4" w:space="0" w:color="000000"/>
              <w:bottom w:val="single" w:sz="4" w:space="0" w:color="000000"/>
            </w:tcBorders>
            <w:shd w:val="clear" w:color="auto" w:fill="auto"/>
            <w:vAlign w:val="center"/>
          </w:tcPr>
          <w:p w14:paraId="68F3733D" w14:textId="77777777" w:rsidR="00D83A9D" w:rsidRPr="003E3A10" w:rsidRDefault="00D83A9D" w:rsidP="005A2732">
            <w:pPr>
              <w:suppressAutoHyphens/>
              <w:jc w:val="center"/>
              <w:rPr>
                <w:color w:val="000000"/>
                <w:lang w:eastAsia="ar-SA"/>
              </w:rPr>
            </w:pPr>
            <w:r>
              <w:rPr>
                <w:color w:val="000000"/>
                <w:lang w:eastAsia="ar-SA"/>
              </w:rPr>
              <w:t>292</w:t>
            </w:r>
          </w:p>
        </w:tc>
        <w:tc>
          <w:tcPr>
            <w:tcW w:w="1136" w:type="dxa"/>
            <w:tcBorders>
              <w:top w:val="single" w:sz="4" w:space="0" w:color="000000"/>
              <w:left w:val="single" w:sz="4" w:space="0" w:color="000000"/>
              <w:bottom w:val="single" w:sz="4" w:space="0" w:color="000000"/>
            </w:tcBorders>
            <w:shd w:val="clear" w:color="auto" w:fill="auto"/>
            <w:vAlign w:val="center"/>
          </w:tcPr>
          <w:p w14:paraId="5E98E165" w14:textId="77777777" w:rsidR="00D83A9D" w:rsidRPr="003E3A10" w:rsidRDefault="00D83A9D" w:rsidP="005A2732">
            <w:pPr>
              <w:suppressAutoHyphens/>
              <w:jc w:val="center"/>
              <w:rPr>
                <w:color w:val="000000"/>
                <w:lang w:eastAsia="ar-SA"/>
              </w:rPr>
            </w:pPr>
            <w:r>
              <w:rPr>
                <w:color w:val="000000"/>
                <w:lang w:eastAsia="ar-SA"/>
              </w:rPr>
              <w:t>434</w:t>
            </w:r>
          </w:p>
        </w:tc>
        <w:tc>
          <w:tcPr>
            <w:tcW w:w="1134" w:type="dxa"/>
            <w:tcBorders>
              <w:top w:val="single" w:sz="4" w:space="0" w:color="000000"/>
              <w:left w:val="single" w:sz="4" w:space="0" w:color="000000"/>
              <w:bottom w:val="single" w:sz="4" w:space="0" w:color="000000"/>
            </w:tcBorders>
            <w:shd w:val="clear" w:color="auto" w:fill="auto"/>
            <w:vAlign w:val="center"/>
          </w:tcPr>
          <w:p w14:paraId="2A0BD1A9" w14:textId="77777777" w:rsidR="00D83A9D" w:rsidRPr="003E3A10" w:rsidRDefault="00D83A9D" w:rsidP="005A2732">
            <w:pPr>
              <w:suppressAutoHyphens/>
              <w:jc w:val="center"/>
              <w:rPr>
                <w:color w:val="000000"/>
                <w:lang w:eastAsia="ar-SA"/>
              </w:rPr>
            </w:pPr>
            <w:r>
              <w:rPr>
                <w:color w:val="000000"/>
                <w:lang w:eastAsia="ar-SA"/>
              </w:rPr>
              <w:t>203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FE70" w14:textId="77777777" w:rsidR="00D83A9D" w:rsidRPr="003E3A10" w:rsidRDefault="00D83A9D" w:rsidP="005A2732">
            <w:pPr>
              <w:suppressAutoHyphens/>
              <w:jc w:val="center"/>
              <w:rPr>
                <w:color w:val="000000"/>
                <w:lang w:eastAsia="ar-SA"/>
              </w:rPr>
            </w:pPr>
            <w:r>
              <w:rPr>
                <w:color w:val="000000"/>
                <w:lang w:eastAsia="ar-SA"/>
              </w:rPr>
              <w:t>307</w:t>
            </w:r>
          </w:p>
        </w:tc>
      </w:tr>
      <w:tr w:rsidR="00D83A9D" w:rsidRPr="003E3A10" w14:paraId="61163DDB"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26EFC8C" w14:textId="77777777" w:rsidR="00D83A9D" w:rsidRPr="003E3A10" w:rsidRDefault="00D83A9D" w:rsidP="005A2732">
            <w:pPr>
              <w:suppressAutoHyphens/>
              <w:rPr>
                <w:color w:val="000000"/>
                <w:lang w:eastAsia="ar-SA"/>
              </w:rPr>
            </w:pPr>
            <w:r w:rsidRPr="003E3A10">
              <w:rPr>
                <w:color w:val="000000"/>
                <w:lang w:eastAsia="ar-SA"/>
              </w:rPr>
              <w:t>Urologas</w:t>
            </w:r>
          </w:p>
        </w:tc>
        <w:tc>
          <w:tcPr>
            <w:tcW w:w="1132" w:type="dxa"/>
            <w:tcBorders>
              <w:top w:val="single" w:sz="4" w:space="0" w:color="000000"/>
              <w:left w:val="single" w:sz="4" w:space="0" w:color="000000"/>
              <w:bottom w:val="single" w:sz="4" w:space="0" w:color="000000"/>
            </w:tcBorders>
            <w:shd w:val="clear" w:color="auto" w:fill="auto"/>
            <w:vAlign w:val="center"/>
          </w:tcPr>
          <w:p w14:paraId="36DB638C" w14:textId="77777777" w:rsidR="00D83A9D" w:rsidRPr="003E3A10" w:rsidRDefault="00D83A9D" w:rsidP="005A2732">
            <w:pPr>
              <w:suppressAutoHyphens/>
              <w:jc w:val="center"/>
              <w:rPr>
                <w:color w:val="000000"/>
                <w:lang w:eastAsia="ar-SA"/>
              </w:rPr>
            </w:pPr>
            <w:r>
              <w:rPr>
                <w:color w:val="000000"/>
                <w:lang w:eastAsia="ar-SA"/>
              </w:rPr>
              <w:t>859</w:t>
            </w:r>
          </w:p>
        </w:tc>
        <w:tc>
          <w:tcPr>
            <w:tcW w:w="1136" w:type="dxa"/>
            <w:tcBorders>
              <w:top w:val="single" w:sz="4" w:space="0" w:color="000000"/>
              <w:left w:val="single" w:sz="4" w:space="0" w:color="000000"/>
              <w:bottom w:val="single" w:sz="4" w:space="0" w:color="000000"/>
            </w:tcBorders>
            <w:shd w:val="clear" w:color="auto" w:fill="auto"/>
            <w:vAlign w:val="center"/>
          </w:tcPr>
          <w:p w14:paraId="1986BFCA" w14:textId="77777777" w:rsidR="00D83A9D" w:rsidRPr="003E3A10" w:rsidRDefault="00D83A9D" w:rsidP="005A2732">
            <w:pPr>
              <w:suppressAutoHyphens/>
              <w:jc w:val="center"/>
              <w:rPr>
                <w:color w:val="000000"/>
                <w:lang w:eastAsia="ar-SA"/>
              </w:rPr>
            </w:pPr>
            <w:r>
              <w:rPr>
                <w:color w:val="000000"/>
                <w:lang w:eastAsia="ar-SA"/>
              </w:rPr>
              <w:t>825</w:t>
            </w:r>
          </w:p>
        </w:tc>
        <w:tc>
          <w:tcPr>
            <w:tcW w:w="1134" w:type="dxa"/>
            <w:tcBorders>
              <w:top w:val="single" w:sz="4" w:space="0" w:color="000000"/>
              <w:left w:val="single" w:sz="4" w:space="0" w:color="000000"/>
              <w:bottom w:val="single" w:sz="4" w:space="0" w:color="000000"/>
            </w:tcBorders>
            <w:shd w:val="clear" w:color="auto" w:fill="auto"/>
            <w:vAlign w:val="center"/>
          </w:tcPr>
          <w:p w14:paraId="61785843" w14:textId="77777777" w:rsidR="00D83A9D" w:rsidRPr="003E3A10" w:rsidRDefault="00D83A9D" w:rsidP="005A2732">
            <w:pPr>
              <w:suppressAutoHyphens/>
              <w:jc w:val="center"/>
              <w:rPr>
                <w:color w:val="000000"/>
                <w:lang w:eastAsia="ar-SA"/>
              </w:rPr>
            </w:pPr>
            <w:r>
              <w:rPr>
                <w:color w:val="000000"/>
                <w:lang w:eastAsia="ar-SA"/>
              </w:rPr>
              <w:t>746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EDECD" w14:textId="77777777" w:rsidR="00D83A9D" w:rsidRPr="003E3A10" w:rsidRDefault="00D83A9D" w:rsidP="005A2732">
            <w:pPr>
              <w:suppressAutoHyphens/>
              <w:jc w:val="center"/>
              <w:rPr>
                <w:color w:val="000000"/>
                <w:lang w:eastAsia="ar-SA"/>
              </w:rPr>
            </w:pPr>
            <w:r>
              <w:rPr>
                <w:color w:val="000000"/>
                <w:lang w:eastAsia="ar-SA"/>
              </w:rPr>
              <w:t>719</w:t>
            </w:r>
          </w:p>
        </w:tc>
      </w:tr>
      <w:tr w:rsidR="00D83A9D" w:rsidRPr="003E3A10" w14:paraId="26DBE76C"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D4FDD2A" w14:textId="77777777" w:rsidR="00D83A9D" w:rsidRPr="003E3A10" w:rsidRDefault="00D83A9D" w:rsidP="005A2732">
            <w:pPr>
              <w:suppressAutoHyphens/>
              <w:rPr>
                <w:color w:val="000000"/>
                <w:lang w:eastAsia="ar-SA"/>
              </w:rPr>
            </w:pPr>
            <w:r w:rsidRPr="003E3A10">
              <w:rPr>
                <w:color w:val="000000"/>
                <w:lang w:eastAsia="ar-SA"/>
              </w:rPr>
              <w:t>Vaikų ligų gydytojas</w:t>
            </w:r>
          </w:p>
        </w:tc>
        <w:tc>
          <w:tcPr>
            <w:tcW w:w="1132" w:type="dxa"/>
            <w:tcBorders>
              <w:top w:val="single" w:sz="4" w:space="0" w:color="000000"/>
              <w:left w:val="single" w:sz="4" w:space="0" w:color="000000"/>
              <w:bottom w:val="single" w:sz="4" w:space="0" w:color="000000"/>
            </w:tcBorders>
            <w:shd w:val="clear" w:color="auto" w:fill="auto"/>
            <w:vAlign w:val="center"/>
          </w:tcPr>
          <w:p w14:paraId="6BE46F98" w14:textId="77777777" w:rsidR="00D83A9D" w:rsidRPr="003E3A10" w:rsidRDefault="00D83A9D" w:rsidP="005A2732">
            <w:pPr>
              <w:suppressAutoHyphens/>
              <w:jc w:val="center"/>
              <w:rPr>
                <w:color w:val="000000"/>
                <w:lang w:eastAsia="ar-SA"/>
              </w:rPr>
            </w:pPr>
            <w:r>
              <w:rPr>
                <w:color w:val="000000"/>
                <w:lang w:eastAsia="ar-SA"/>
              </w:rPr>
              <w:t>724</w:t>
            </w:r>
          </w:p>
        </w:tc>
        <w:tc>
          <w:tcPr>
            <w:tcW w:w="1136" w:type="dxa"/>
            <w:tcBorders>
              <w:top w:val="single" w:sz="4" w:space="0" w:color="000000"/>
              <w:left w:val="single" w:sz="4" w:space="0" w:color="000000"/>
              <w:bottom w:val="single" w:sz="4" w:space="0" w:color="000000"/>
            </w:tcBorders>
            <w:shd w:val="clear" w:color="auto" w:fill="auto"/>
            <w:vAlign w:val="center"/>
          </w:tcPr>
          <w:p w14:paraId="359A042B" w14:textId="77777777" w:rsidR="00D83A9D" w:rsidRPr="003E3A10" w:rsidRDefault="00D83A9D" w:rsidP="005A2732">
            <w:pPr>
              <w:suppressAutoHyphens/>
              <w:jc w:val="center"/>
              <w:rPr>
                <w:color w:val="000000"/>
                <w:lang w:eastAsia="ar-SA"/>
              </w:rPr>
            </w:pPr>
            <w:r>
              <w:rPr>
                <w:color w:val="000000"/>
                <w:lang w:eastAsia="ar-SA"/>
              </w:rPr>
              <w:t>669</w:t>
            </w:r>
          </w:p>
        </w:tc>
        <w:tc>
          <w:tcPr>
            <w:tcW w:w="1134" w:type="dxa"/>
            <w:tcBorders>
              <w:top w:val="single" w:sz="4" w:space="0" w:color="000000"/>
              <w:left w:val="single" w:sz="4" w:space="0" w:color="000000"/>
              <w:bottom w:val="single" w:sz="4" w:space="0" w:color="000000"/>
            </w:tcBorders>
            <w:shd w:val="clear" w:color="auto" w:fill="auto"/>
            <w:vAlign w:val="center"/>
          </w:tcPr>
          <w:p w14:paraId="709EB977" w14:textId="77777777" w:rsidR="00D83A9D" w:rsidRPr="003E3A10" w:rsidRDefault="00D83A9D" w:rsidP="005A2732">
            <w:pPr>
              <w:suppressAutoHyphens/>
              <w:jc w:val="center"/>
              <w:rPr>
                <w:color w:val="000000"/>
                <w:lang w:eastAsia="ar-SA"/>
              </w:rPr>
            </w:pPr>
            <w:r>
              <w:rPr>
                <w:color w:val="000000"/>
                <w:lang w:eastAsia="ar-SA"/>
              </w:rPr>
              <w:t>522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DEDE3" w14:textId="77777777" w:rsidR="00D83A9D" w:rsidRPr="003E3A10" w:rsidRDefault="00D83A9D" w:rsidP="005A2732">
            <w:pPr>
              <w:suppressAutoHyphens/>
              <w:jc w:val="center"/>
              <w:rPr>
                <w:color w:val="000000"/>
                <w:lang w:eastAsia="ar-SA"/>
              </w:rPr>
            </w:pPr>
            <w:r>
              <w:rPr>
                <w:color w:val="000000"/>
                <w:lang w:eastAsia="ar-SA"/>
              </w:rPr>
              <w:t>590</w:t>
            </w:r>
          </w:p>
        </w:tc>
      </w:tr>
      <w:tr w:rsidR="00D83A9D" w:rsidRPr="003E3A10" w14:paraId="66946E1E"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D49D86C" w14:textId="77777777" w:rsidR="00D83A9D" w:rsidRPr="003E3A10" w:rsidRDefault="00D83A9D" w:rsidP="005A2732">
            <w:pPr>
              <w:suppressAutoHyphens/>
              <w:rPr>
                <w:color w:val="000000"/>
                <w:lang w:eastAsia="ar-SA"/>
              </w:rPr>
            </w:pPr>
            <w:r w:rsidRPr="003E3A10">
              <w:rPr>
                <w:color w:val="000000"/>
                <w:lang w:eastAsia="ar-SA"/>
              </w:rPr>
              <w:t>Vidaus ligų gydytojas</w:t>
            </w:r>
          </w:p>
        </w:tc>
        <w:tc>
          <w:tcPr>
            <w:tcW w:w="1132" w:type="dxa"/>
            <w:tcBorders>
              <w:top w:val="single" w:sz="4" w:space="0" w:color="000000"/>
              <w:left w:val="single" w:sz="4" w:space="0" w:color="000000"/>
              <w:bottom w:val="single" w:sz="4" w:space="0" w:color="000000"/>
            </w:tcBorders>
            <w:shd w:val="clear" w:color="auto" w:fill="auto"/>
            <w:vAlign w:val="center"/>
          </w:tcPr>
          <w:p w14:paraId="75009E4B" w14:textId="77777777" w:rsidR="00D83A9D" w:rsidRPr="003E3A10" w:rsidRDefault="00D83A9D" w:rsidP="005A2732">
            <w:pPr>
              <w:suppressAutoHyphens/>
              <w:jc w:val="center"/>
              <w:rPr>
                <w:color w:val="000000"/>
                <w:lang w:eastAsia="ar-SA"/>
              </w:rPr>
            </w:pPr>
            <w:r>
              <w:rPr>
                <w:color w:val="000000"/>
                <w:lang w:eastAsia="ar-SA"/>
              </w:rPr>
              <w:t>764</w:t>
            </w:r>
          </w:p>
        </w:tc>
        <w:tc>
          <w:tcPr>
            <w:tcW w:w="1136" w:type="dxa"/>
            <w:tcBorders>
              <w:top w:val="single" w:sz="4" w:space="0" w:color="000000"/>
              <w:left w:val="single" w:sz="4" w:space="0" w:color="000000"/>
              <w:bottom w:val="single" w:sz="4" w:space="0" w:color="000000"/>
            </w:tcBorders>
            <w:shd w:val="clear" w:color="auto" w:fill="auto"/>
            <w:vAlign w:val="center"/>
          </w:tcPr>
          <w:p w14:paraId="33C59523" w14:textId="77777777" w:rsidR="00D83A9D" w:rsidRPr="003E3A10" w:rsidRDefault="00D83A9D" w:rsidP="005A2732">
            <w:pPr>
              <w:suppressAutoHyphens/>
              <w:jc w:val="center"/>
              <w:rPr>
                <w:color w:val="000000"/>
                <w:lang w:eastAsia="ar-SA"/>
              </w:rPr>
            </w:pPr>
            <w:r>
              <w:rPr>
                <w:color w:val="000000"/>
                <w:lang w:eastAsia="ar-SA"/>
              </w:rPr>
              <w:t>1101</w:t>
            </w:r>
          </w:p>
        </w:tc>
        <w:tc>
          <w:tcPr>
            <w:tcW w:w="1134" w:type="dxa"/>
            <w:tcBorders>
              <w:top w:val="single" w:sz="4" w:space="0" w:color="000000"/>
              <w:left w:val="single" w:sz="4" w:space="0" w:color="000000"/>
              <w:bottom w:val="single" w:sz="4" w:space="0" w:color="000000"/>
            </w:tcBorders>
            <w:shd w:val="clear" w:color="auto" w:fill="auto"/>
            <w:vAlign w:val="center"/>
          </w:tcPr>
          <w:p w14:paraId="3DF73D27" w14:textId="77777777" w:rsidR="00D83A9D" w:rsidRPr="003E3A10" w:rsidRDefault="00D83A9D" w:rsidP="005A2732">
            <w:pPr>
              <w:suppressAutoHyphens/>
              <w:jc w:val="center"/>
              <w:rPr>
                <w:color w:val="000000"/>
                <w:lang w:eastAsia="ar-SA"/>
              </w:rPr>
            </w:pPr>
            <w:r>
              <w:rPr>
                <w:color w:val="000000"/>
                <w:lang w:eastAsia="ar-SA"/>
              </w:rPr>
              <w:t>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C80D" w14:textId="77777777" w:rsidR="00D83A9D" w:rsidRPr="003E3A10" w:rsidRDefault="00D83A9D" w:rsidP="005A2732">
            <w:pPr>
              <w:suppressAutoHyphens/>
              <w:jc w:val="center"/>
              <w:rPr>
                <w:color w:val="000000"/>
                <w:lang w:eastAsia="ar-SA"/>
              </w:rPr>
            </w:pPr>
            <w:r>
              <w:rPr>
                <w:color w:val="000000"/>
                <w:lang w:eastAsia="ar-SA"/>
              </w:rPr>
              <w:t>389</w:t>
            </w:r>
          </w:p>
        </w:tc>
      </w:tr>
      <w:tr w:rsidR="00D83A9D" w:rsidRPr="003E3A10" w14:paraId="44DEDD06"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6751551B" w14:textId="77777777" w:rsidR="00D83A9D" w:rsidRPr="003E3A10" w:rsidRDefault="00D83A9D" w:rsidP="005A2732">
            <w:pPr>
              <w:suppressAutoHyphens/>
              <w:rPr>
                <w:color w:val="000000"/>
                <w:lang w:eastAsia="ar-SA"/>
              </w:rPr>
            </w:pPr>
            <w:r w:rsidRPr="003E3A10">
              <w:rPr>
                <w:color w:val="000000"/>
                <w:lang w:eastAsia="ar-SA"/>
              </w:rPr>
              <w:t>Pulmonologas</w:t>
            </w:r>
          </w:p>
        </w:tc>
        <w:tc>
          <w:tcPr>
            <w:tcW w:w="1132" w:type="dxa"/>
            <w:tcBorders>
              <w:top w:val="single" w:sz="4" w:space="0" w:color="000000"/>
              <w:left w:val="single" w:sz="4" w:space="0" w:color="000000"/>
              <w:bottom w:val="single" w:sz="4" w:space="0" w:color="000000"/>
            </w:tcBorders>
            <w:shd w:val="clear" w:color="auto" w:fill="auto"/>
            <w:vAlign w:val="center"/>
          </w:tcPr>
          <w:p w14:paraId="363ACF57" w14:textId="77777777" w:rsidR="00D83A9D" w:rsidRPr="003E3A10" w:rsidRDefault="00D83A9D" w:rsidP="005A2732">
            <w:pPr>
              <w:suppressAutoHyphens/>
              <w:jc w:val="center"/>
              <w:rPr>
                <w:color w:val="000000"/>
                <w:lang w:eastAsia="ar-SA"/>
              </w:rPr>
            </w:pPr>
            <w:r>
              <w:rPr>
                <w:color w:val="000000"/>
                <w:lang w:eastAsia="ar-SA"/>
              </w:rPr>
              <w:t>407</w:t>
            </w:r>
          </w:p>
        </w:tc>
        <w:tc>
          <w:tcPr>
            <w:tcW w:w="1136" w:type="dxa"/>
            <w:tcBorders>
              <w:top w:val="single" w:sz="4" w:space="0" w:color="000000"/>
              <w:left w:val="single" w:sz="4" w:space="0" w:color="000000"/>
              <w:bottom w:val="single" w:sz="4" w:space="0" w:color="000000"/>
            </w:tcBorders>
            <w:shd w:val="clear" w:color="auto" w:fill="auto"/>
            <w:vAlign w:val="center"/>
          </w:tcPr>
          <w:p w14:paraId="093110FA" w14:textId="77777777" w:rsidR="00D83A9D" w:rsidRPr="003E3A10" w:rsidRDefault="00D83A9D" w:rsidP="005A2732">
            <w:pPr>
              <w:suppressAutoHyphens/>
              <w:jc w:val="center"/>
              <w:rPr>
                <w:color w:val="000000"/>
                <w:lang w:eastAsia="ar-SA"/>
              </w:rPr>
            </w:pPr>
            <w:r>
              <w:rPr>
                <w:color w:val="000000"/>
                <w:lang w:eastAsia="ar-SA"/>
              </w:rPr>
              <w:t>468</w:t>
            </w:r>
          </w:p>
        </w:tc>
        <w:tc>
          <w:tcPr>
            <w:tcW w:w="1134" w:type="dxa"/>
            <w:tcBorders>
              <w:top w:val="single" w:sz="4" w:space="0" w:color="000000"/>
              <w:left w:val="single" w:sz="4" w:space="0" w:color="000000"/>
              <w:bottom w:val="single" w:sz="4" w:space="0" w:color="000000"/>
            </w:tcBorders>
            <w:shd w:val="clear" w:color="auto" w:fill="auto"/>
            <w:vAlign w:val="center"/>
          </w:tcPr>
          <w:p w14:paraId="3A650E87" w14:textId="77777777" w:rsidR="00D83A9D" w:rsidRPr="003E3A10" w:rsidRDefault="00D83A9D" w:rsidP="005A2732">
            <w:pPr>
              <w:suppressAutoHyphens/>
              <w:jc w:val="center"/>
              <w:rPr>
                <w:color w:val="000000"/>
                <w:lang w:eastAsia="ar-SA"/>
              </w:rPr>
            </w:pPr>
            <w:r>
              <w:rPr>
                <w:color w:val="000000"/>
                <w:lang w:eastAsia="ar-SA"/>
              </w:rPr>
              <w:t>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245D" w14:textId="77777777" w:rsidR="00D83A9D" w:rsidRPr="003E3A10" w:rsidRDefault="00D83A9D" w:rsidP="005A2732">
            <w:pPr>
              <w:suppressAutoHyphens/>
              <w:jc w:val="center"/>
              <w:rPr>
                <w:color w:val="000000"/>
                <w:lang w:eastAsia="ar-SA"/>
              </w:rPr>
            </w:pPr>
            <w:r>
              <w:rPr>
                <w:color w:val="000000"/>
                <w:lang w:eastAsia="ar-SA"/>
              </w:rPr>
              <w:t>370</w:t>
            </w:r>
          </w:p>
        </w:tc>
      </w:tr>
      <w:tr w:rsidR="00D83A9D" w:rsidRPr="003E3A10" w14:paraId="4522ABA3"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4D215D5" w14:textId="77777777" w:rsidR="00D83A9D" w:rsidRPr="003E3A10" w:rsidRDefault="00D83A9D" w:rsidP="005A2732">
            <w:pPr>
              <w:suppressAutoHyphens/>
              <w:rPr>
                <w:color w:val="000000"/>
                <w:lang w:eastAsia="ar-SA"/>
              </w:rPr>
            </w:pPr>
            <w:r w:rsidRPr="003E3A10">
              <w:rPr>
                <w:color w:val="000000"/>
                <w:lang w:eastAsia="ar-SA"/>
              </w:rPr>
              <w:t>Gastroenterologas</w:t>
            </w:r>
          </w:p>
        </w:tc>
        <w:tc>
          <w:tcPr>
            <w:tcW w:w="1132" w:type="dxa"/>
            <w:tcBorders>
              <w:top w:val="single" w:sz="4" w:space="0" w:color="000000"/>
              <w:left w:val="single" w:sz="4" w:space="0" w:color="000000"/>
              <w:bottom w:val="single" w:sz="4" w:space="0" w:color="000000"/>
            </w:tcBorders>
            <w:shd w:val="clear" w:color="auto" w:fill="auto"/>
            <w:vAlign w:val="center"/>
          </w:tcPr>
          <w:p w14:paraId="7A9C605F" w14:textId="77777777" w:rsidR="00D83A9D" w:rsidRPr="003E3A10" w:rsidRDefault="00D83A9D" w:rsidP="005A2732">
            <w:pPr>
              <w:suppressAutoHyphens/>
              <w:jc w:val="center"/>
              <w:rPr>
                <w:color w:val="000000"/>
                <w:lang w:eastAsia="ar-SA"/>
              </w:rPr>
            </w:pPr>
            <w:r>
              <w:rPr>
                <w:color w:val="000000"/>
                <w:lang w:eastAsia="ar-SA"/>
              </w:rPr>
              <w:t>1240</w:t>
            </w:r>
          </w:p>
        </w:tc>
        <w:tc>
          <w:tcPr>
            <w:tcW w:w="1136" w:type="dxa"/>
            <w:tcBorders>
              <w:top w:val="single" w:sz="4" w:space="0" w:color="000000"/>
              <w:left w:val="single" w:sz="4" w:space="0" w:color="000000"/>
              <w:bottom w:val="single" w:sz="4" w:space="0" w:color="000000"/>
            </w:tcBorders>
            <w:shd w:val="clear" w:color="auto" w:fill="auto"/>
            <w:vAlign w:val="center"/>
          </w:tcPr>
          <w:p w14:paraId="5C2A0E1A" w14:textId="77777777" w:rsidR="00D83A9D" w:rsidRPr="003E3A10" w:rsidRDefault="00D83A9D" w:rsidP="005A2732">
            <w:pPr>
              <w:suppressAutoHyphens/>
              <w:jc w:val="center"/>
              <w:rPr>
                <w:color w:val="000000"/>
                <w:lang w:eastAsia="ar-SA"/>
              </w:rPr>
            </w:pPr>
            <w:r>
              <w:rPr>
                <w:color w:val="000000"/>
                <w:lang w:eastAsia="ar-SA"/>
              </w:rPr>
              <w:t>1178</w:t>
            </w:r>
          </w:p>
        </w:tc>
        <w:tc>
          <w:tcPr>
            <w:tcW w:w="1134" w:type="dxa"/>
            <w:tcBorders>
              <w:top w:val="single" w:sz="4" w:space="0" w:color="000000"/>
              <w:left w:val="single" w:sz="4" w:space="0" w:color="000000"/>
              <w:bottom w:val="single" w:sz="4" w:space="0" w:color="000000"/>
            </w:tcBorders>
            <w:shd w:val="clear" w:color="auto" w:fill="auto"/>
            <w:vAlign w:val="center"/>
          </w:tcPr>
          <w:p w14:paraId="546BE35F" w14:textId="77777777" w:rsidR="00D83A9D" w:rsidRPr="003E3A10" w:rsidRDefault="00D83A9D" w:rsidP="005A2732">
            <w:pPr>
              <w:suppressAutoHyphens/>
              <w:jc w:val="center"/>
              <w:rPr>
                <w:color w:val="000000"/>
                <w:lang w:eastAsia="ar-SA"/>
              </w:rPr>
            </w:pPr>
            <w:r>
              <w:rPr>
                <w:color w:val="000000"/>
                <w:lang w:eastAsia="ar-SA"/>
              </w:rPr>
              <w:t>895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E8AE1" w14:textId="77777777" w:rsidR="00D83A9D" w:rsidRPr="003E3A10" w:rsidRDefault="00D83A9D" w:rsidP="005A2732">
            <w:pPr>
              <w:suppressAutoHyphens/>
              <w:jc w:val="center"/>
              <w:rPr>
                <w:color w:val="000000"/>
                <w:lang w:eastAsia="ar-SA"/>
              </w:rPr>
            </w:pPr>
            <w:r>
              <w:rPr>
                <w:color w:val="000000"/>
                <w:lang w:eastAsia="ar-SA"/>
              </w:rPr>
              <w:t>843</w:t>
            </w:r>
          </w:p>
        </w:tc>
      </w:tr>
      <w:tr w:rsidR="00D83A9D" w:rsidRPr="003E3A10" w14:paraId="3FF8151C"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E1F5425" w14:textId="77777777" w:rsidR="00D83A9D" w:rsidRPr="003E3A10" w:rsidRDefault="00D83A9D" w:rsidP="005A2732">
            <w:pPr>
              <w:suppressAutoHyphens/>
              <w:rPr>
                <w:color w:val="000000"/>
                <w:lang w:eastAsia="ar-SA"/>
              </w:rPr>
            </w:pPr>
            <w:proofErr w:type="spellStart"/>
            <w:r>
              <w:rPr>
                <w:color w:val="000000"/>
                <w:lang w:eastAsia="ar-SA"/>
              </w:rPr>
              <w:t>Reumatologas</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72EBF7AA" w14:textId="77777777" w:rsidR="00D83A9D" w:rsidRDefault="00D83A9D" w:rsidP="005A2732">
            <w:pPr>
              <w:suppressAutoHyphens/>
              <w:jc w:val="center"/>
              <w:rPr>
                <w:color w:val="000000"/>
                <w:lang w:eastAsia="ar-SA"/>
              </w:rPr>
            </w:pPr>
            <w:r>
              <w:rPr>
                <w:color w:val="000000"/>
                <w:lang w:eastAsia="ar-SA"/>
              </w:rPr>
              <w:t>311</w:t>
            </w:r>
          </w:p>
        </w:tc>
        <w:tc>
          <w:tcPr>
            <w:tcW w:w="1136" w:type="dxa"/>
            <w:tcBorders>
              <w:top w:val="single" w:sz="4" w:space="0" w:color="000000"/>
              <w:left w:val="single" w:sz="4" w:space="0" w:color="000000"/>
              <w:bottom w:val="single" w:sz="4" w:space="0" w:color="000000"/>
            </w:tcBorders>
            <w:shd w:val="clear" w:color="auto" w:fill="auto"/>
            <w:vAlign w:val="center"/>
          </w:tcPr>
          <w:p w14:paraId="618927FF" w14:textId="77777777" w:rsidR="00D83A9D" w:rsidRDefault="00D83A9D" w:rsidP="005A2732">
            <w:pPr>
              <w:suppressAutoHyphens/>
              <w:jc w:val="center"/>
              <w:rPr>
                <w:color w:val="000000"/>
                <w:lang w:eastAsia="ar-SA"/>
              </w:rPr>
            </w:pPr>
            <w:r>
              <w:rPr>
                <w:color w:val="00000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65D0498F" w14:textId="77777777" w:rsidR="00D83A9D" w:rsidRPr="003E3A10" w:rsidRDefault="00D83A9D" w:rsidP="005A2732">
            <w:pPr>
              <w:suppressAutoHyphens/>
              <w:jc w:val="center"/>
              <w:rPr>
                <w:color w:val="000000"/>
                <w:lang w:eastAsia="ar-SA"/>
              </w:rPr>
            </w:pPr>
            <w:r>
              <w:rPr>
                <w:color w:val="000000"/>
                <w:lang w:eastAsia="ar-SA"/>
              </w:rPr>
              <w:t>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F0AF" w14:textId="77777777" w:rsidR="00D83A9D" w:rsidRDefault="00D83A9D" w:rsidP="005A2732">
            <w:pPr>
              <w:suppressAutoHyphens/>
              <w:jc w:val="center"/>
              <w:rPr>
                <w:color w:val="000000"/>
                <w:lang w:eastAsia="ar-SA"/>
              </w:rPr>
            </w:pPr>
            <w:r>
              <w:rPr>
                <w:color w:val="000000"/>
                <w:lang w:eastAsia="ar-SA"/>
              </w:rPr>
              <w:t>0</w:t>
            </w:r>
          </w:p>
        </w:tc>
      </w:tr>
      <w:tr w:rsidR="00D83A9D" w:rsidRPr="003E3A10" w14:paraId="746D6092"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B4E9B1B" w14:textId="77777777" w:rsidR="00D83A9D" w:rsidRPr="003E3A10" w:rsidRDefault="00D83A9D" w:rsidP="005A2732">
            <w:pPr>
              <w:suppressAutoHyphens/>
              <w:rPr>
                <w:color w:val="000000"/>
                <w:lang w:eastAsia="ar-SA"/>
              </w:rPr>
            </w:pPr>
            <w:r w:rsidRPr="003E3A10">
              <w:rPr>
                <w:color w:val="000000"/>
                <w:lang w:eastAsia="ar-SA"/>
              </w:rPr>
              <w:t>Ambulatorinė chirurgija I</w:t>
            </w:r>
          </w:p>
        </w:tc>
        <w:tc>
          <w:tcPr>
            <w:tcW w:w="1132" w:type="dxa"/>
            <w:tcBorders>
              <w:top w:val="single" w:sz="4" w:space="0" w:color="000000"/>
              <w:left w:val="single" w:sz="4" w:space="0" w:color="000000"/>
              <w:bottom w:val="single" w:sz="4" w:space="0" w:color="000000"/>
            </w:tcBorders>
            <w:shd w:val="clear" w:color="auto" w:fill="auto"/>
            <w:vAlign w:val="center"/>
          </w:tcPr>
          <w:p w14:paraId="01A133AD" w14:textId="77777777" w:rsidR="00D83A9D" w:rsidRPr="003E3A10" w:rsidRDefault="00D83A9D" w:rsidP="005A2732">
            <w:pPr>
              <w:suppressAutoHyphens/>
              <w:jc w:val="center"/>
              <w:rPr>
                <w:color w:val="000000"/>
                <w:lang w:eastAsia="ar-SA"/>
              </w:rPr>
            </w:pPr>
            <w:r>
              <w:rPr>
                <w:color w:val="000000"/>
                <w:lang w:eastAsia="ar-SA"/>
              </w:rPr>
              <w:t>27</w:t>
            </w:r>
          </w:p>
        </w:tc>
        <w:tc>
          <w:tcPr>
            <w:tcW w:w="1136" w:type="dxa"/>
            <w:tcBorders>
              <w:top w:val="single" w:sz="4" w:space="0" w:color="000000"/>
              <w:left w:val="single" w:sz="4" w:space="0" w:color="000000"/>
              <w:bottom w:val="single" w:sz="4" w:space="0" w:color="000000"/>
            </w:tcBorders>
            <w:shd w:val="clear" w:color="auto" w:fill="auto"/>
            <w:vAlign w:val="center"/>
          </w:tcPr>
          <w:p w14:paraId="204837A9" w14:textId="77777777" w:rsidR="00D83A9D" w:rsidRPr="003E3A10" w:rsidRDefault="00D83A9D" w:rsidP="005A2732">
            <w:pPr>
              <w:suppressAutoHyphens/>
              <w:jc w:val="center"/>
              <w:rPr>
                <w:color w:val="000000"/>
                <w:lang w:eastAsia="ar-SA"/>
              </w:rPr>
            </w:pPr>
            <w:r>
              <w:rPr>
                <w:color w:val="000000"/>
                <w:lang w:eastAsia="ar-SA"/>
              </w:rPr>
              <w:t>38</w:t>
            </w:r>
          </w:p>
        </w:tc>
        <w:tc>
          <w:tcPr>
            <w:tcW w:w="1134" w:type="dxa"/>
            <w:tcBorders>
              <w:top w:val="single" w:sz="4" w:space="0" w:color="000000"/>
              <w:left w:val="single" w:sz="4" w:space="0" w:color="000000"/>
              <w:bottom w:val="single" w:sz="4" w:space="0" w:color="000000"/>
            </w:tcBorders>
            <w:shd w:val="clear" w:color="auto" w:fill="auto"/>
            <w:vAlign w:val="center"/>
          </w:tcPr>
          <w:p w14:paraId="0D8C10A3" w14:textId="77777777" w:rsidR="00D83A9D" w:rsidRPr="003E3A10" w:rsidRDefault="00D83A9D" w:rsidP="005A2732">
            <w:pPr>
              <w:suppressAutoHyphens/>
              <w:jc w:val="center"/>
              <w:rPr>
                <w:color w:val="000000"/>
                <w:lang w:eastAsia="ar-SA"/>
              </w:rPr>
            </w:pPr>
            <w:r>
              <w:rPr>
                <w:color w:val="000000"/>
                <w:lang w:eastAsia="ar-SA"/>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EBB5" w14:textId="77777777" w:rsidR="00D83A9D" w:rsidRPr="003E3A10" w:rsidRDefault="00D83A9D" w:rsidP="005A2732">
            <w:pPr>
              <w:suppressAutoHyphens/>
              <w:jc w:val="center"/>
              <w:rPr>
                <w:color w:val="000000"/>
                <w:lang w:eastAsia="ar-SA"/>
              </w:rPr>
            </w:pPr>
            <w:r>
              <w:rPr>
                <w:color w:val="000000"/>
                <w:lang w:eastAsia="ar-SA"/>
              </w:rPr>
              <w:t>35</w:t>
            </w:r>
          </w:p>
        </w:tc>
      </w:tr>
      <w:tr w:rsidR="00D83A9D" w:rsidRPr="003E3A10" w14:paraId="0331809C"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31EB315" w14:textId="77777777" w:rsidR="00D83A9D" w:rsidRPr="003E3A10" w:rsidRDefault="00D83A9D" w:rsidP="005A2732">
            <w:pPr>
              <w:suppressAutoHyphens/>
              <w:rPr>
                <w:color w:val="000000"/>
                <w:lang w:eastAsia="ar-SA"/>
              </w:rPr>
            </w:pPr>
            <w:r w:rsidRPr="003E3A10">
              <w:rPr>
                <w:color w:val="000000"/>
                <w:lang w:eastAsia="ar-SA"/>
              </w:rPr>
              <w:t>Ambulatorinė chirurgija II</w:t>
            </w:r>
          </w:p>
        </w:tc>
        <w:tc>
          <w:tcPr>
            <w:tcW w:w="1132" w:type="dxa"/>
            <w:tcBorders>
              <w:top w:val="single" w:sz="4" w:space="0" w:color="000000"/>
              <w:left w:val="single" w:sz="4" w:space="0" w:color="000000"/>
              <w:bottom w:val="single" w:sz="4" w:space="0" w:color="000000"/>
            </w:tcBorders>
            <w:shd w:val="clear" w:color="auto" w:fill="auto"/>
            <w:vAlign w:val="center"/>
          </w:tcPr>
          <w:p w14:paraId="6BC8F1C9" w14:textId="77777777" w:rsidR="00D83A9D" w:rsidRPr="003E3A10" w:rsidRDefault="00D83A9D" w:rsidP="005A2732">
            <w:pPr>
              <w:suppressAutoHyphens/>
              <w:jc w:val="center"/>
              <w:rPr>
                <w:color w:val="000000"/>
                <w:lang w:eastAsia="ar-SA"/>
              </w:rPr>
            </w:pPr>
            <w:r>
              <w:rPr>
                <w:color w:val="000000"/>
                <w:lang w:eastAsia="ar-SA"/>
              </w:rPr>
              <w:t>130</w:t>
            </w:r>
          </w:p>
        </w:tc>
        <w:tc>
          <w:tcPr>
            <w:tcW w:w="1136" w:type="dxa"/>
            <w:tcBorders>
              <w:top w:val="single" w:sz="4" w:space="0" w:color="000000"/>
              <w:left w:val="single" w:sz="4" w:space="0" w:color="000000"/>
              <w:bottom w:val="single" w:sz="4" w:space="0" w:color="000000"/>
            </w:tcBorders>
            <w:shd w:val="clear" w:color="auto" w:fill="auto"/>
            <w:vAlign w:val="center"/>
          </w:tcPr>
          <w:p w14:paraId="16F09EF6" w14:textId="77777777" w:rsidR="00D83A9D" w:rsidRPr="003E3A10" w:rsidRDefault="00D83A9D" w:rsidP="005A2732">
            <w:pPr>
              <w:suppressAutoHyphens/>
              <w:jc w:val="center"/>
              <w:rPr>
                <w:color w:val="000000"/>
                <w:lang w:eastAsia="ar-SA"/>
              </w:rPr>
            </w:pPr>
            <w:r>
              <w:rPr>
                <w:color w:val="000000"/>
                <w:lang w:eastAsia="ar-SA"/>
              </w:rPr>
              <w:t>116</w:t>
            </w:r>
          </w:p>
        </w:tc>
        <w:tc>
          <w:tcPr>
            <w:tcW w:w="1134" w:type="dxa"/>
            <w:tcBorders>
              <w:top w:val="single" w:sz="4" w:space="0" w:color="000000"/>
              <w:left w:val="single" w:sz="4" w:space="0" w:color="000000"/>
              <w:bottom w:val="single" w:sz="4" w:space="0" w:color="000000"/>
            </w:tcBorders>
            <w:shd w:val="clear" w:color="auto" w:fill="auto"/>
            <w:vAlign w:val="center"/>
          </w:tcPr>
          <w:p w14:paraId="280F0F6C" w14:textId="77777777" w:rsidR="00D83A9D" w:rsidRPr="003E3A10" w:rsidRDefault="00D83A9D" w:rsidP="005A2732">
            <w:pPr>
              <w:suppressAutoHyphens/>
              <w:jc w:val="center"/>
              <w:rPr>
                <w:color w:val="000000"/>
                <w:lang w:eastAsia="ar-SA"/>
              </w:rPr>
            </w:pPr>
            <w:r>
              <w:rPr>
                <w:color w:val="000000"/>
                <w:lang w:eastAsia="ar-SA"/>
              </w:rPr>
              <w:t>106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63B8" w14:textId="77777777" w:rsidR="00D83A9D" w:rsidRPr="003E3A10" w:rsidRDefault="00D83A9D" w:rsidP="005A2732">
            <w:pPr>
              <w:suppressAutoHyphens/>
              <w:jc w:val="center"/>
              <w:rPr>
                <w:color w:val="000000"/>
                <w:lang w:eastAsia="ar-SA"/>
              </w:rPr>
            </w:pPr>
            <w:r>
              <w:rPr>
                <w:color w:val="000000"/>
                <w:lang w:eastAsia="ar-SA"/>
              </w:rPr>
              <w:t>98</w:t>
            </w:r>
          </w:p>
        </w:tc>
      </w:tr>
      <w:tr w:rsidR="00D83A9D" w:rsidRPr="003E3A10" w14:paraId="645CDE34"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1D1F9054" w14:textId="77777777" w:rsidR="00D83A9D" w:rsidRPr="003E3A10" w:rsidRDefault="00D83A9D" w:rsidP="005A2732">
            <w:pPr>
              <w:suppressAutoHyphens/>
              <w:rPr>
                <w:color w:val="000000"/>
                <w:lang w:eastAsia="ar-SA"/>
              </w:rPr>
            </w:pPr>
            <w:r w:rsidRPr="003E3A10">
              <w:rPr>
                <w:color w:val="000000"/>
                <w:lang w:eastAsia="ar-SA"/>
              </w:rPr>
              <w:t>Ambulatorinė chirurgija III</w:t>
            </w:r>
          </w:p>
        </w:tc>
        <w:tc>
          <w:tcPr>
            <w:tcW w:w="1132" w:type="dxa"/>
            <w:tcBorders>
              <w:top w:val="single" w:sz="4" w:space="0" w:color="000000"/>
              <w:left w:val="single" w:sz="4" w:space="0" w:color="000000"/>
              <w:bottom w:val="single" w:sz="4" w:space="0" w:color="000000"/>
            </w:tcBorders>
            <w:shd w:val="clear" w:color="auto" w:fill="auto"/>
            <w:vAlign w:val="center"/>
          </w:tcPr>
          <w:p w14:paraId="5EF0AE13" w14:textId="77777777" w:rsidR="00D83A9D" w:rsidRPr="003E3A10" w:rsidRDefault="00D83A9D" w:rsidP="005A2732">
            <w:pPr>
              <w:suppressAutoHyphens/>
              <w:jc w:val="center"/>
              <w:rPr>
                <w:color w:val="000000"/>
                <w:lang w:eastAsia="ar-SA"/>
              </w:rPr>
            </w:pPr>
            <w:r>
              <w:rPr>
                <w:color w:val="000000"/>
                <w:lang w:eastAsia="ar-SA"/>
              </w:rPr>
              <w:t>74</w:t>
            </w:r>
          </w:p>
        </w:tc>
        <w:tc>
          <w:tcPr>
            <w:tcW w:w="1136" w:type="dxa"/>
            <w:tcBorders>
              <w:top w:val="single" w:sz="4" w:space="0" w:color="000000"/>
              <w:left w:val="single" w:sz="4" w:space="0" w:color="000000"/>
              <w:bottom w:val="single" w:sz="4" w:space="0" w:color="000000"/>
            </w:tcBorders>
            <w:shd w:val="clear" w:color="auto" w:fill="auto"/>
            <w:vAlign w:val="center"/>
          </w:tcPr>
          <w:p w14:paraId="5252EB4A" w14:textId="77777777" w:rsidR="00D83A9D" w:rsidRPr="003E3A10" w:rsidRDefault="00D83A9D" w:rsidP="005A2732">
            <w:pPr>
              <w:suppressAutoHyphens/>
              <w:jc w:val="center"/>
              <w:rPr>
                <w:color w:val="000000"/>
                <w:lang w:eastAsia="ar-SA"/>
              </w:rPr>
            </w:pPr>
            <w:r>
              <w:rPr>
                <w:color w:val="000000"/>
                <w:lang w:eastAsia="ar-SA"/>
              </w:rPr>
              <w:t>51</w:t>
            </w:r>
          </w:p>
        </w:tc>
        <w:tc>
          <w:tcPr>
            <w:tcW w:w="1134" w:type="dxa"/>
            <w:tcBorders>
              <w:top w:val="single" w:sz="4" w:space="0" w:color="000000"/>
              <w:left w:val="single" w:sz="4" w:space="0" w:color="000000"/>
              <w:bottom w:val="single" w:sz="4" w:space="0" w:color="000000"/>
            </w:tcBorders>
            <w:shd w:val="clear" w:color="auto" w:fill="auto"/>
            <w:vAlign w:val="center"/>
          </w:tcPr>
          <w:p w14:paraId="52194E4C" w14:textId="77777777" w:rsidR="00D83A9D" w:rsidRPr="003E3A10" w:rsidRDefault="00D83A9D" w:rsidP="005A2732">
            <w:pPr>
              <w:suppressAutoHyphens/>
              <w:jc w:val="center"/>
              <w:rPr>
                <w:color w:val="000000"/>
                <w:lang w:eastAsia="ar-SA"/>
              </w:rPr>
            </w:pPr>
            <w:r>
              <w:rPr>
                <w:color w:val="000000"/>
                <w:lang w:eastAsia="ar-SA"/>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A056" w14:textId="77777777" w:rsidR="00D83A9D" w:rsidRPr="003E3A10" w:rsidRDefault="00D83A9D" w:rsidP="005A2732">
            <w:pPr>
              <w:suppressAutoHyphens/>
              <w:jc w:val="center"/>
              <w:rPr>
                <w:color w:val="000000"/>
                <w:lang w:eastAsia="ar-SA"/>
              </w:rPr>
            </w:pPr>
            <w:r>
              <w:rPr>
                <w:color w:val="000000"/>
                <w:lang w:eastAsia="ar-SA"/>
              </w:rPr>
              <w:t>51</w:t>
            </w:r>
          </w:p>
        </w:tc>
      </w:tr>
      <w:tr w:rsidR="00D83A9D" w:rsidRPr="003E3A10" w14:paraId="3AA5F1B0"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9C55E5C" w14:textId="77777777" w:rsidR="00D83A9D" w:rsidRPr="003E3A10" w:rsidRDefault="00D83A9D" w:rsidP="005A2732">
            <w:pPr>
              <w:suppressAutoHyphens/>
              <w:rPr>
                <w:color w:val="000000"/>
                <w:lang w:eastAsia="ar-SA"/>
              </w:rPr>
            </w:pPr>
            <w:r w:rsidRPr="003E3A10">
              <w:rPr>
                <w:color w:val="000000"/>
                <w:lang w:eastAsia="ar-SA"/>
              </w:rPr>
              <w:t>Kalbos korekcija</w:t>
            </w:r>
          </w:p>
        </w:tc>
        <w:tc>
          <w:tcPr>
            <w:tcW w:w="1132" w:type="dxa"/>
            <w:tcBorders>
              <w:top w:val="single" w:sz="4" w:space="0" w:color="000000"/>
              <w:left w:val="single" w:sz="4" w:space="0" w:color="000000"/>
              <w:bottom w:val="single" w:sz="4" w:space="0" w:color="000000"/>
            </w:tcBorders>
            <w:shd w:val="clear" w:color="auto" w:fill="auto"/>
            <w:vAlign w:val="center"/>
          </w:tcPr>
          <w:p w14:paraId="03C1D7BA" w14:textId="77777777" w:rsidR="00D83A9D" w:rsidRPr="003E3A10" w:rsidRDefault="00D83A9D" w:rsidP="005A2732">
            <w:pPr>
              <w:suppressAutoHyphens/>
              <w:jc w:val="center"/>
              <w:rPr>
                <w:color w:val="000000"/>
                <w:lang w:eastAsia="ar-SA"/>
              </w:rPr>
            </w:pPr>
            <w:r>
              <w:rPr>
                <w:color w:val="000000"/>
                <w:lang w:eastAsia="ar-SA"/>
              </w:rPr>
              <w:t>1103</w:t>
            </w:r>
          </w:p>
        </w:tc>
        <w:tc>
          <w:tcPr>
            <w:tcW w:w="1136" w:type="dxa"/>
            <w:tcBorders>
              <w:top w:val="single" w:sz="4" w:space="0" w:color="000000"/>
              <w:left w:val="single" w:sz="4" w:space="0" w:color="000000"/>
              <w:bottom w:val="single" w:sz="4" w:space="0" w:color="000000"/>
            </w:tcBorders>
            <w:shd w:val="clear" w:color="auto" w:fill="auto"/>
            <w:vAlign w:val="center"/>
          </w:tcPr>
          <w:p w14:paraId="3E7DA80D" w14:textId="77777777" w:rsidR="00D83A9D" w:rsidRPr="003E3A10" w:rsidRDefault="00D83A9D" w:rsidP="005A2732">
            <w:pPr>
              <w:suppressAutoHyphens/>
              <w:jc w:val="center"/>
              <w:rPr>
                <w:color w:val="000000"/>
                <w:lang w:eastAsia="ar-SA"/>
              </w:rPr>
            </w:pPr>
            <w:r>
              <w:rPr>
                <w:color w:val="000000"/>
                <w:lang w:eastAsia="ar-SA"/>
              </w:rPr>
              <w:t>1156</w:t>
            </w:r>
          </w:p>
        </w:tc>
        <w:tc>
          <w:tcPr>
            <w:tcW w:w="1134" w:type="dxa"/>
            <w:tcBorders>
              <w:top w:val="single" w:sz="4" w:space="0" w:color="000000"/>
              <w:left w:val="single" w:sz="4" w:space="0" w:color="000000"/>
              <w:bottom w:val="single" w:sz="4" w:space="0" w:color="000000"/>
            </w:tcBorders>
            <w:shd w:val="clear" w:color="auto" w:fill="auto"/>
            <w:vAlign w:val="center"/>
          </w:tcPr>
          <w:p w14:paraId="75A4DE60" w14:textId="77777777" w:rsidR="00D83A9D" w:rsidRPr="003E3A10" w:rsidRDefault="00D83A9D" w:rsidP="005A2732">
            <w:pPr>
              <w:suppressAutoHyphens/>
              <w:jc w:val="center"/>
              <w:rPr>
                <w:color w:val="000000"/>
                <w:lang w:eastAsia="ar-SA"/>
              </w:rPr>
            </w:pPr>
            <w:r>
              <w:rPr>
                <w:color w:val="000000"/>
                <w:lang w:eastAsia="ar-SA"/>
              </w:rPr>
              <w:t>1103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F90B" w14:textId="77777777" w:rsidR="00D83A9D" w:rsidRPr="003E3A10" w:rsidRDefault="00D83A9D" w:rsidP="005A2732">
            <w:pPr>
              <w:suppressAutoHyphens/>
              <w:jc w:val="center"/>
              <w:rPr>
                <w:color w:val="000000"/>
                <w:lang w:eastAsia="ar-SA"/>
              </w:rPr>
            </w:pPr>
            <w:r>
              <w:rPr>
                <w:color w:val="000000"/>
                <w:lang w:eastAsia="ar-SA"/>
              </w:rPr>
              <w:t>1150</w:t>
            </w:r>
          </w:p>
        </w:tc>
      </w:tr>
      <w:tr w:rsidR="00D83A9D" w:rsidRPr="003E3A10" w14:paraId="46BF2A87"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B35CCD9" w14:textId="77777777" w:rsidR="00D83A9D" w:rsidRPr="003E3A10" w:rsidRDefault="00D83A9D" w:rsidP="005A2732">
            <w:pPr>
              <w:suppressAutoHyphens/>
              <w:rPr>
                <w:color w:val="000000"/>
                <w:lang w:eastAsia="ar-SA"/>
              </w:rPr>
            </w:pPr>
            <w:r w:rsidRPr="003E3A10">
              <w:rPr>
                <w:color w:val="000000"/>
                <w:lang w:eastAsia="ar-SA"/>
              </w:rPr>
              <w:t>Anesteziologas</w:t>
            </w:r>
          </w:p>
        </w:tc>
        <w:tc>
          <w:tcPr>
            <w:tcW w:w="1132" w:type="dxa"/>
            <w:tcBorders>
              <w:top w:val="single" w:sz="4" w:space="0" w:color="000000"/>
              <w:left w:val="single" w:sz="4" w:space="0" w:color="000000"/>
              <w:bottom w:val="single" w:sz="4" w:space="0" w:color="000000"/>
            </w:tcBorders>
            <w:shd w:val="clear" w:color="auto" w:fill="auto"/>
            <w:vAlign w:val="center"/>
          </w:tcPr>
          <w:p w14:paraId="2A00677E" w14:textId="77777777" w:rsidR="00D83A9D" w:rsidRPr="003E3A10" w:rsidRDefault="00D83A9D" w:rsidP="005A2732">
            <w:pPr>
              <w:suppressAutoHyphens/>
              <w:jc w:val="center"/>
              <w:rPr>
                <w:color w:val="000000"/>
                <w:lang w:eastAsia="ar-SA"/>
              </w:rPr>
            </w:pPr>
            <w:r>
              <w:rPr>
                <w:color w:val="000000"/>
                <w:lang w:eastAsia="ar-SA"/>
              </w:rPr>
              <w:t>501</w:t>
            </w:r>
          </w:p>
        </w:tc>
        <w:tc>
          <w:tcPr>
            <w:tcW w:w="1136" w:type="dxa"/>
            <w:tcBorders>
              <w:top w:val="single" w:sz="4" w:space="0" w:color="000000"/>
              <w:left w:val="single" w:sz="4" w:space="0" w:color="000000"/>
              <w:bottom w:val="single" w:sz="4" w:space="0" w:color="000000"/>
            </w:tcBorders>
            <w:shd w:val="clear" w:color="auto" w:fill="auto"/>
            <w:vAlign w:val="center"/>
          </w:tcPr>
          <w:p w14:paraId="6C8F0B43" w14:textId="77777777" w:rsidR="00D83A9D" w:rsidRPr="003E3A10" w:rsidRDefault="00D83A9D" w:rsidP="005A2732">
            <w:pPr>
              <w:suppressAutoHyphens/>
              <w:jc w:val="center"/>
              <w:rPr>
                <w:color w:val="000000"/>
                <w:lang w:eastAsia="ar-SA"/>
              </w:rPr>
            </w:pPr>
            <w:r>
              <w:rPr>
                <w:color w:val="000000"/>
                <w:lang w:eastAsia="ar-SA"/>
              </w:rPr>
              <w:t>463</w:t>
            </w:r>
          </w:p>
        </w:tc>
        <w:tc>
          <w:tcPr>
            <w:tcW w:w="1134" w:type="dxa"/>
            <w:tcBorders>
              <w:top w:val="single" w:sz="4" w:space="0" w:color="000000"/>
              <w:left w:val="single" w:sz="4" w:space="0" w:color="000000"/>
              <w:bottom w:val="single" w:sz="4" w:space="0" w:color="000000"/>
            </w:tcBorders>
            <w:shd w:val="clear" w:color="auto" w:fill="auto"/>
            <w:vAlign w:val="center"/>
          </w:tcPr>
          <w:p w14:paraId="46AFF5E9" w14:textId="77777777" w:rsidR="00D83A9D" w:rsidRPr="003E3A10" w:rsidRDefault="00D83A9D" w:rsidP="005A2732">
            <w:pPr>
              <w:suppressAutoHyphens/>
              <w:jc w:val="center"/>
              <w:rPr>
                <w:color w:val="000000"/>
                <w:lang w:eastAsia="ar-SA"/>
              </w:rPr>
            </w:pPr>
            <w:r>
              <w:rPr>
                <w:color w:val="000000"/>
                <w:lang w:eastAsia="ar-SA"/>
              </w:rPr>
              <w:t>499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9CD20" w14:textId="77777777" w:rsidR="00D83A9D" w:rsidRPr="003E3A10" w:rsidRDefault="00D83A9D" w:rsidP="005A2732">
            <w:pPr>
              <w:suppressAutoHyphens/>
              <w:jc w:val="center"/>
              <w:rPr>
                <w:color w:val="000000"/>
                <w:lang w:eastAsia="ar-SA"/>
              </w:rPr>
            </w:pPr>
            <w:r>
              <w:rPr>
                <w:color w:val="000000"/>
                <w:lang w:eastAsia="ar-SA"/>
              </w:rPr>
              <w:t>457</w:t>
            </w:r>
          </w:p>
        </w:tc>
      </w:tr>
      <w:tr w:rsidR="00D83A9D" w:rsidRPr="003E3A10" w14:paraId="6D1D8ABB"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ECF5815" w14:textId="77777777" w:rsidR="00D83A9D" w:rsidRPr="003E3A10" w:rsidRDefault="00D83A9D" w:rsidP="005A2732">
            <w:pPr>
              <w:suppressAutoHyphens/>
              <w:rPr>
                <w:color w:val="000000"/>
                <w:lang w:eastAsia="ar-SA"/>
              </w:rPr>
            </w:pPr>
            <w:r w:rsidRPr="003E3A10">
              <w:rPr>
                <w:color w:val="000000"/>
                <w:lang w:eastAsia="ar-SA"/>
              </w:rPr>
              <w:t>Ambulatorinė reabilitacija</w:t>
            </w:r>
          </w:p>
        </w:tc>
        <w:tc>
          <w:tcPr>
            <w:tcW w:w="1132" w:type="dxa"/>
            <w:tcBorders>
              <w:top w:val="single" w:sz="4" w:space="0" w:color="000000"/>
              <w:left w:val="single" w:sz="4" w:space="0" w:color="000000"/>
              <w:bottom w:val="single" w:sz="4" w:space="0" w:color="000000"/>
            </w:tcBorders>
            <w:shd w:val="clear" w:color="auto" w:fill="auto"/>
            <w:vAlign w:val="center"/>
          </w:tcPr>
          <w:p w14:paraId="6372EBB4" w14:textId="77777777" w:rsidR="00D83A9D" w:rsidRPr="003E3A10" w:rsidRDefault="00D83A9D" w:rsidP="005A2732">
            <w:pPr>
              <w:suppressAutoHyphens/>
              <w:jc w:val="center"/>
              <w:rPr>
                <w:color w:val="000000"/>
                <w:lang w:eastAsia="ar-SA"/>
              </w:rPr>
            </w:pPr>
            <w:r>
              <w:rPr>
                <w:color w:val="000000"/>
                <w:lang w:eastAsia="ar-SA"/>
              </w:rPr>
              <w:t>3119</w:t>
            </w:r>
          </w:p>
        </w:tc>
        <w:tc>
          <w:tcPr>
            <w:tcW w:w="1136" w:type="dxa"/>
            <w:tcBorders>
              <w:top w:val="single" w:sz="4" w:space="0" w:color="000000"/>
              <w:left w:val="single" w:sz="4" w:space="0" w:color="000000"/>
              <w:bottom w:val="single" w:sz="4" w:space="0" w:color="000000"/>
            </w:tcBorders>
            <w:shd w:val="clear" w:color="auto" w:fill="auto"/>
            <w:vAlign w:val="center"/>
          </w:tcPr>
          <w:p w14:paraId="4AC93C92" w14:textId="77777777" w:rsidR="00D83A9D" w:rsidRPr="003E3A10" w:rsidRDefault="00D83A9D" w:rsidP="005A2732">
            <w:pPr>
              <w:suppressAutoHyphens/>
              <w:jc w:val="center"/>
              <w:rPr>
                <w:color w:val="000000"/>
                <w:lang w:eastAsia="ar-SA"/>
              </w:rPr>
            </w:pPr>
            <w:r>
              <w:rPr>
                <w:color w:val="000000"/>
                <w:lang w:eastAsia="ar-SA"/>
              </w:rPr>
              <w:t>2581</w:t>
            </w:r>
          </w:p>
        </w:tc>
        <w:tc>
          <w:tcPr>
            <w:tcW w:w="1134" w:type="dxa"/>
            <w:tcBorders>
              <w:top w:val="single" w:sz="4" w:space="0" w:color="000000"/>
              <w:left w:val="single" w:sz="4" w:space="0" w:color="000000"/>
              <w:bottom w:val="single" w:sz="4" w:space="0" w:color="000000"/>
            </w:tcBorders>
            <w:shd w:val="clear" w:color="auto" w:fill="auto"/>
            <w:vAlign w:val="center"/>
          </w:tcPr>
          <w:p w14:paraId="25258143" w14:textId="77777777" w:rsidR="00D83A9D" w:rsidRPr="003E3A10" w:rsidRDefault="00D83A9D" w:rsidP="005A2732">
            <w:pPr>
              <w:suppressAutoHyphens/>
              <w:jc w:val="center"/>
              <w:rPr>
                <w:color w:val="000000"/>
                <w:lang w:eastAsia="ar-SA"/>
              </w:rPr>
            </w:pPr>
            <w:r>
              <w:rPr>
                <w:color w:val="000000"/>
                <w:lang w:eastAsia="ar-SA"/>
              </w:rPr>
              <w:t>3119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A11C" w14:textId="77777777" w:rsidR="00D83A9D" w:rsidRPr="003E3A10" w:rsidRDefault="00D83A9D" w:rsidP="005A2732">
            <w:pPr>
              <w:suppressAutoHyphens/>
              <w:jc w:val="center"/>
              <w:rPr>
                <w:color w:val="000000"/>
                <w:lang w:eastAsia="ar-SA"/>
              </w:rPr>
            </w:pPr>
            <w:r>
              <w:rPr>
                <w:color w:val="000000"/>
                <w:lang w:eastAsia="ar-SA"/>
              </w:rPr>
              <w:t>2581</w:t>
            </w:r>
          </w:p>
        </w:tc>
      </w:tr>
      <w:tr w:rsidR="00D83A9D" w:rsidRPr="003E3A10" w14:paraId="7CCCC0AB"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16026CA" w14:textId="77777777" w:rsidR="00D83A9D" w:rsidRPr="003E3A10" w:rsidRDefault="00D83A9D" w:rsidP="005A2732">
            <w:pPr>
              <w:suppressAutoHyphens/>
              <w:rPr>
                <w:bCs/>
                <w:color w:val="000000"/>
                <w:lang w:eastAsia="ar-SA"/>
              </w:rPr>
            </w:pPr>
            <w:r>
              <w:rPr>
                <w:bCs/>
                <w:color w:val="000000"/>
                <w:lang w:eastAsia="ar-SA"/>
              </w:rPr>
              <w:t xml:space="preserve">Pirmojo etapo </w:t>
            </w:r>
            <w:proofErr w:type="spellStart"/>
            <w:r>
              <w:rPr>
                <w:bCs/>
                <w:color w:val="000000"/>
                <w:lang w:eastAsia="ar-SA"/>
              </w:rPr>
              <w:t>amb</w:t>
            </w:r>
            <w:proofErr w:type="spellEnd"/>
            <w:r>
              <w:rPr>
                <w:bCs/>
                <w:color w:val="000000"/>
                <w:lang w:eastAsia="ar-SA"/>
              </w:rPr>
              <w:t>. medicininė reabilitacija</w:t>
            </w:r>
          </w:p>
        </w:tc>
        <w:tc>
          <w:tcPr>
            <w:tcW w:w="1132" w:type="dxa"/>
            <w:tcBorders>
              <w:top w:val="single" w:sz="4" w:space="0" w:color="000000"/>
              <w:left w:val="single" w:sz="4" w:space="0" w:color="000000"/>
              <w:bottom w:val="single" w:sz="4" w:space="0" w:color="000000"/>
            </w:tcBorders>
            <w:shd w:val="clear" w:color="auto" w:fill="auto"/>
            <w:vAlign w:val="center"/>
          </w:tcPr>
          <w:p w14:paraId="00BCDACB" w14:textId="77777777" w:rsidR="00D83A9D" w:rsidRPr="003E3A10" w:rsidRDefault="00D83A9D" w:rsidP="005A2732">
            <w:pPr>
              <w:suppressAutoHyphens/>
              <w:jc w:val="center"/>
              <w:rPr>
                <w:color w:val="000000"/>
                <w:lang w:eastAsia="ar-SA"/>
              </w:rPr>
            </w:pPr>
            <w:r>
              <w:rPr>
                <w:color w:val="000000"/>
                <w:lang w:eastAsia="ar-SA"/>
              </w:rPr>
              <w:t>4232</w:t>
            </w:r>
          </w:p>
        </w:tc>
        <w:tc>
          <w:tcPr>
            <w:tcW w:w="1136" w:type="dxa"/>
            <w:tcBorders>
              <w:top w:val="single" w:sz="4" w:space="0" w:color="000000"/>
              <w:left w:val="single" w:sz="4" w:space="0" w:color="000000"/>
              <w:bottom w:val="single" w:sz="4" w:space="0" w:color="000000"/>
            </w:tcBorders>
            <w:shd w:val="clear" w:color="auto" w:fill="auto"/>
            <w:vAlign w:val="center"/>
          </w:tcPr>
          <w:p w14:paraId="68225531" w14:textId="77777777" w:rsidR="00D83A9D" w:rsidRPr="003E3A10" w:rsidRDefault="00D83A9D" w:rsidP="005A2732">
            <w:pPr>
              <w:suppressAutoHyphens/>
              <w:jc w:val="center"/>
              <w:rPr>
                <w:color w:val="000000"/>
                <w:lang w:eastAsia="ar-SA"/>
              </w:rPr>
            </w:pPr>
            <w:r>
              <w:rPr>
                <w:color w:val="000000"/>
                <w:lang w:eastAsia="ar-SA"/>
              </w:rPr>
              <w:t>3522</w:t>
            </w:r>
          </w:p>
        </w:tc>
        <w:tc>
          <w:tcPr>
            <w:tcW w:w="1134" w:type="dxa"/>
            <w:tcBorders>
              <w:top w:val="single" w:sz="4" w:space="0" w:color="000000"/>
              <w:left w:val="single" w:sz="4" w:space="0" w:color="000000"/>
              <w:bottom w:val="single" w:sz="4" w:space="0" w:color="000000"/>
            </w:tcBorders>
            <w:shd w:val="clear" w:color="auto" w:fill="auto"/>
            <w:vAlign w:val="center"/>
          </w:tcPr>
          <w:p w14:paraId="082B2288" w14:textId="77777777" w:rsidR="00D83A9D" w:rsidRPr="003E3A10" w:rsidRDefault="00D83A9D" w:rsidP="005A2732">
            <w:pPr>
              <w:suppressAutoHyphens/>
              <w:jc w:val="center"/>
              <w:rPr>
                <w:color w:val="000000"/>
                <w:lang w:eastAsia="ar-SA"/>
              </w:rPr>
            </w:pPr>
            <w:r>
              <w:rPr>
                <w:color w:val="000000"/>
                <w:lang w:eastAsia="ar-SA"/>
              </w:rPr>
              <w:t>4229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5F4B" w14:textId="77777777" w:rsidR="00D83A9D" w:rsidRPr="003E3A10" w:rsidRDefault="00D83A9D" w:rsidP="005A2732">
            <w:pPr>
              <w:suppressAutoHyphens/>
              <w:jc w:val="center"/>
              <w:rPr>
                <w:color w:val="000000"/>
                <w:lang w:eastAsia="ar-SA"/>
              </w:rPr>
            </w:pPr>
            <w:r>
              <w:rPr>
                <w:color w:val="000000"/>
                <w:lang w:eastAsia="ar-SA"/>
              </w:rPr>
              <w:t>3514</w:t>
            </w:r>
          </w:p>
        </w:tc>
      </w:tr>
      <w:tr w:rsidR="00D83A9D" w:rsidRPr="003E3A10" w14:paraId="6099E11F"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6086D36" w14:textId="77777777" w:rsidR="00D83A9D" w:rsidRPr="003E3A10" w:rsidRDefault="00D83A9D" w:rsidP="005A2732">
            <w:pPr>
              <w:suppressAutoHyphens/>
              <w:rPr>
                <w:color w:val="000000"/>
                <w:lang w:eastAsia="ar-SA"/>
              </w:rPr>
            </w:pPr>
            <w:proofErr w:type="spellStart"/>
            <w:r w:rsidRPr="003E3A10">
              <w:rPr>
                <w:bCs/>
                <w:color w:val="000000"/>
                <w:lang w:eastAsia="ar-SA"/>
              </w:rPr>
              <w:t>Kolonoskopija</w:t>
            </w:r>
            <w:proofErr w:type="spellEnd"/>
            <w:r w:rsidRPr="003E3A10">
              <w:rPr>
                <w:bCs/>
                <w:color w:val="000000"/>
                <w:lang w:eastAsia="ar-SA"/>
              </w:rPr>
              <w:t xml:space="preserve"> pagal programą (taikant intraveninę nejautrą)</w:t>
            </w:r>
          </w:p>
        </w:tc>
        <w:tc>
          <w:tcPr>
            <w:tcW w:w="1132" w:type="dxa"/>
            <w:tcBorders>
              <w:top w:val="single" w:sz="4" w:space="0" w:color="000000"/>
              <w:left w:val="single" w:sz="4" w:space="0" w:color="000000"/>
              <w:bottom w:val="single" w:sz="4" w:space="0" w:color="000000"/>
            </w:tcBorders>
            <w:shd w:val="clear" w:color="auto" w:fill="auto"/>
            <w:vAlign w:val="center"/>
          </w:tcPr>
          <w:p w14:paraId="1C528BA8" w14:textId="77777777" w:rsidR="00D83A9D" w:rsidRPr="003E3A10" w:rsidRDefault="00D83A9D" w:rsidP="005A2732">
            <w:pPr>
              <w:suppressAutoHyphens/>
              <w:jc w:val="center"/>
              <w:rPr>
                <w:color w:val="000000"/>
                <w:lang w:eastAsia="ar-SA"/>
              </w:rPr>
            </w:pPr>
            <w:r>
              <w:rPr>
                <w:color w:val="000000"/>
                <w:lang w:eastAsia="ar-SA"/>
              </w:rPr>
              <w:t>163</w:t>
            </w:r>
          </w:p>
        </w:tc>
        <w:tc>
          <w:tcPr>
            <w:tcW w:w="1136" w:type="dxa"/>
            <w:tcBorders>
              <w:top w:val="single" w:sz="4" w:space="0" w:color="000000"/>
              <w:left w:val="single" w:sz="4" w:space="0" w:color="000000"/>
              <w:bottom w:val="single" w:sz="4" w:space="0" w:color="000000"/>
            </w:tcBorders>
            <w:shd w:val="clear" w:color="auto" w:fill="auto"/>
            <w:vAlign w:val="center"/>
          </w:tcPr>
          <w:p w14:paraId="25C47A1C" w14:textId="77777777" w:rsidR="00D83A9D" w:rsidRPr="003E3A10" w:rsidRDefault="00D83A9D" w:rsidP="005A2732">
            <w:pPr>
              <w:suppressAutoHyphens/>
              <w:jc w:val="center"/>
              <w:rPr>
                <w:color w:val="000000"/>
                <w:lang w:eastAsia="ar-SA"/>
              </w:rPr>
            </w:pPr>
            <w:r>
              <w:rPr>
                <w:color w:val="000000"/>
                <w:lang w:eastAsia="ar-SA"/>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7D8D41FC" w14:textId="77777777" w:rsidR="00D83A9D" w:rsidRPr="003E3A10" w:rsidRDefault="00D83A9D" w:rsidP="005A2732">
            <w:pPr>
              <w:suppressAutoHyphens/>
              <w:jc w:val="center"/>
              <w:rPr>
                <w:color w:val="000000"/>
                <w:lang w:eastAsia="ar-SA"/>
              </w:rPr>
            </w:pPr>
            <w:r>
              <w:rPr>
                <w:color w:val="000000"/>
                <w:lang w:eastAsia="ar-SA"/>
              </w:rPr>
              <w:t>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95B22" w14:textId="77777777" w:rsidR="00D83A9D" w:rsidRPr="003E3A10" w:rsidRDefault="00D83A9D" w:rsidP="005A2732">
            <w:pPr>
              <w:suppressAutoHyphens/>
              <w:jc w:val="center"/>
              <w:rPr>
                <w:color w:val="000000"/>
                <w:lang w:eastAsia="ar-SA"/>
              </w:rPr>
            </w:pPr>
            <w:r>
              <w:rPr>
                <w:color w:val="000000"/>
                <w:lang w:eastAsia="ar-SA"/>
              </w:rPr>
              <w:t>100</w:t>
            </w:r>
          </w:p>
        </w:tc>
      </w:tr>
      <w:tr w:rsidR="00D83A9D" w:rsidRPr="003E3A10" w14:paraId="1F98B3ED" w14:textId="77777777" w:rsidTr="006A1580">
        <w:tblPrEx>
          <w:tblCellMar>
            <w:left w:w="108" w:type="dxa"/>
            <w:right w:w="108" w:type="dxa"/>
          </w:tblCellMar>
        </w:tblPrEx>
        <w:trPr>
          <w:trHeight w:val="779"/>
        </w:trPr>
        <w:tc>
          <w:tcPr>
            <w:tcW w:w="4678" w:type="dxa"/>
            <w:tcBorders>
              <w:top w:val="single" w:sz="4" w:space="0" w:color="000000"/>
              <w:left w:val="single" w:sz="4" w:space="0" w:color="000000"/>
              <w:bottom w:val="single" w:sz="4" w:space="0" w:color="000000"/>
            </w:tcBorders>
            <w:shd w:val="clear" w:color="auto" w:fill="auto"/>
          </w:tcPr>
          <w:p w14:paraId="0A5E3DD4" w14:textId="77777777" w:rsidR="00D83A9D" w:rsidRPr="003E3A10" w:rsidRDefault="00D83A9D" w:rsidP="005A2732">
            <w:pPr>
              <w:suppressAutoHyphens/>
              <w:rPr>
                <w:color w:val="000000"/>
                <w:lang w:eastAsia="ar-SA"/>
              </w:rPr>
            </w:pPr>
            <w:r w:rsidRPr="003E3A10">
              <w:rPr>
                <w:bCs/>
                <w:color w:val="000000"/>
                <w:lang w:eastAsia="ar-SA"/>
              </w:rPr>
              <w:t>Prisirašiusio prie PAASPĮ* gyventojo aptarnavimas šios PAASPĮ nedarbo metu kitoje ASPĮ</w:t>
            </w:r>
          </w:p>
        </w:tc>
        <w:tc>
          <w:tcPr>
            <w:tcW w:w="1132" w:type="dxa"/>
            <w:tcBorders>
              <w:top w:val="single" w:sz="4" w:space="0" w:color="000000"/>
              <w:left w:val="single" w:sz="4" w:space="0" w:color="000000"/>
              <w:bottom w:val="single" w:sz="4" w:space="0" w:color="000000"/>
            </w:tcBorders>
            <w:shd w:val="clear" w:color="auto" w:fill="auto"/>
            <w:vAlign w:val="center"/>
          </w:tcPr>
          <w:p w14:paraId="5C76A024" w14:textId="77777777" w:rsidR="00D83A9D" w:rsidRPr="003E3A10" w:rsidRDefault="00D83A9D" w:rsidP="005A2732">
            <w:pPr>
              <w:suppressAutoHyphens/>
              <w:jc w:val="center"/>
              <w:rPr>
                <w:color w:val="000000"/>
                <w:lang w:eastAsia="ar-SA"/>
              </w:rPr>
            </w:pPr>
            <w:r>
              <w:rPr>
                <w:color w:val="000000"/>
                <w:lang w:eastAsia="ar-SA"/>
              </w:rPr>
              <w:t>234</w:t>
            </w:r>
          </w:p>
        </w:tc>
        <w:tc>
          <w:tcPr>
            <w:tcW w:w="1136" w:type="dxa"/>
            <w:tcBorders>
              <w:top w:val="single" w:sz="4" w:space="0" w:color="000000"/>
              <w:left w:val="single" w:sz="4" w:space="0" w:color="000000"/>
              <w:bottom w:val="single" w:sz="4" w:space="0" w:color="000000"/>
            </w:tcBorders>
            <w:shd w:val="clear" w:color="auto" w:fill="auto"/>
            <w:vAlign w:val="center"/>
          </w:tcPr>
          <w:p w14:paraId="4DEA72C6" w14:textId="77777777" w:rsidR="00D83A9D" w:rsidRPr="003E3A10" w:rsidRDefault="00D83A9D" w:rsidP="005A2732">
            <w:pPr>
              <w:suppressAutoHyphens/>
              <w:jc w:val="center"/>
              <w:rPr>
                <w:color w:val="000000"/>
                <w:lang w:eastAsia="ar-SA"/>
              </w:rPr>
            </w:pPr>
            <w:r>
              <w:rPr>
                <w:color w:val="000000"/>
                <w:lang w:eastAsia="ar-SA"/>
              </w:rPr>
              <w:t>192</w:t>
            </w:r>
          </w:p>
        </w:tc>
        <w:tc>
          <w:tcPr>
            <w:tcW w:w="1134" w:type="dxa"/>
            <w:tcBorders>
              <w:top w:val="single" w:sz="4" w:space="0" w:color="000000"/>
              <w:left w:val="single" w:sz="4" w:space="0" w:color="000000"/>
              <w:bottom w:val="single" w:sz="4" w:space="0" w:color="000000"/>
            </w:tcBorders>
            <w:shd w:val="clear" w:color="auto" w:fill="auto"/>
            <w:vAlign w:val="center"/>
          </w:tcPr>
          <w:p w14:paraId="3641ECC6" w14:textId="77777777" w:rsidR="00D83A9D" w:rsidRPr="003E3A10" w:rsidRDefault="00D83A9D" w:rsidP="005A2732">
            <w:pPr>
              <w:suppressAutoHyphens/>
              <w:jc w:val="center"/>
              <w:rPr>
                <w:color w:val="000000"/>
                <w:lang w:eastAsia="ar-SA"/>
              </w:rPr>
            </w:pPr>
            <w:r>
              <w:rPr>
                <w:color w:val="000000"/>
                <w:lang w:eastAsia="ar-SA"/>
              </w:rPr>
              <w:t>234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2F6A" w14:textId="77777777" w:rsidR="00D83A9D" w:rsidRPr="003E3A10" w:rsidRDefault="00D83A9D" w:rsidP="005A2732">
            <w:pPr>
              <w:suppressAutoHyphens/>
              <w:jc w:val="center"/>
              <w:rPr>
                <w:color w:val="000000"/>
                <w:lang w:eastAsia="ar-SA"/>
              </w:rPr>
            </w:pPr>
            <w:r>
              <w:rPr>
                <w:color w:val="000000"/>
                <w:lang w:eastAsia="ar-SA"/>
              </w:rPr>
              <w:t>192</w:t>
            </w:r>
          </w:p>
        </w:tc>
      </w:tr>
      <w:tr w:rsidR="00D83A9D" w:rsidRPr="003E3A10" w14:paraId="17C9DF69"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03B4A56"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I</w:t>
            </w:r>
          </w:p>
        </w:tc>
        <w:tc>
          <w:tcPr>
            <w:tcW w:w="1132" w:type="dxa"/>
            <w:tcBorders>
              <w:top w:val="single" w:sz="4" w:space="0" w:color="000000"/>
              <w:left w:val="single" w:sz="4" w:space="0" w:color="000000"/>
              <w:bottom w:val="single" w:sz="4" w:space="0" w:color="000000"/>
            </w:tcBorders>
            <w:shd w:val="clear" w:color="auto" w:fill="auto"/>
            <w:vAlign w:val="center"/>
          </w:tcPr>
          <w:p w14:paraId="3D9FAAC5" w14:textId="77777777" w:rsidR="00D83A9D" w:rsidRPr="003E3A10" w:rsidRDefault="00D83A9D" w:rsidP="005A2732">
            <w:pPr>
              <w:suppressAutoHyphens/>
              <w:jc w:val="center"/>
              <w:rPr>
                <w:color w:val="000000"/>
                <w:lang w:eastAsia="ar-SA"/>
              </w:rPr>
            </w:pPr>
            <w:r>
              <w:rPr>
                <w:color w:val="000000"/>
                <w:lang w:eastAsia="ar-SA"/>
              </w:rPr>
              <w:t>1312</w:t>
            </w:r>
          </w:p>
        </w:tc>
        <w:tc>
          <w:tcPr>
            <w:tcW w:w="1136" w:type="dxa"/>
            <w:tcBorders>
              <w:top w:val="single" w:sz="4" w:space="0" w:color="000000"/>
              <w:left w:val="single" w:sz="4" w:space="0" w:color="000000"/>
              <w:bottom w:val="single" w:sz="4" w:space="0" w:color="000000"/>
            </w:tcBorders>
            <w:shd w:val="clear" w:color="auto" w:fill="auto"/>
            <w:vAlign w:val="center"/>
          </w:tcPr>
          <w:p w14:paraId="31672621" w14:textId="77777777" w:rsidR="00D83A9D" w:rsidRPr="003E3A10" w:rsidRDefault="00D83A9D" w:rsidP="005A2732">
            <w:pPr>
              <w:suppressAutoHyphens/>
              <w:jc w:val="center"/>
              <w:rPr>
                <w:color w:val="000000"/>
                <w:lang w:eastAsia="ar-SA"/>
              </w:rPr>
            </w:pPr>
            <w:r>
              <w:rPr>
                <w:color w:val="000000"/>
                <w:lang w:eastAsia="ar-SA"/>
              </w:rPr>
              <w:t>824</w:t>
            </w:r>
          </w:p>
        </w:tc>
        <w:tc>
          <w:tcPr>
            <w:tcW w:w="1134" w:type="dxa"/>
            <w:tcBorders>
              <w:top w:val="single" w:sz="4" w:space="0" w:color="000000"/>
              <w:left w:val="single" w:sz="4" w:space="0" w:color="000000"/>
              <w:bottom w:val="single" w:sz="4" w:space="0" w:color="000000"/>
            </w:tcBorders>
            <w:shd w:val="clear" w:color="auto" w:fill="auto"/>
            <w:vAlign w:val="center"/>
          </w:tcPr>
          <w:p w14:paraId="5D2E7C4E" w14:textId="77777777" w:rsidR="00D83A9D" w:rsidRPr="003E3A10" w:rsidRDefault="00D83A9D" w:rsidP="005A2732">
            <w:pPr>
              <w:suppressAutoHyphens/>
              <w:jc w:val="center"/>
              <w:rPr>
                <w:color w:val="000000"/>
                <w:lang w:eastAsia="ar-SA"/>
              </w:rPr>
            </w:pPr>
            <w:r>
              <w:rPr>
                <w:color w:val="000000"/>
                <w:lang w:eastAsia="ar-SA"/>
              </w:rPr>
              <w:t>993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39EA4" w14:textId="77777777" w:rsidR="00D83A9D" w:rsidRPr="003E3A10" w:rsidRDefault="00D83A9D" w:rsidP="005A2732">
            <w:pPr>
              <w:suppressAutoHyphens/>
              <w:jc w:val="center"/>
              <w:rPr>
                <w:color w:val="000000"/>
                <w:lang w:eastAsia="ar-SA"/>
              </w:rPr>
            </w:pPr>
            <w:r>
              <w:rPr>
                <w:color w:val="000000"/>
                <w:lang w:eastAsia="ar-SA"/>
              </w:rPr>
              <w:t>714</w:t>
            </w:r>
          </w:p>
        </w:tc>
      </w:tr>
      <w:tr w:rsidR="00D83A9D" w:rsidRPr="003E3A10" w14:paraId="01DEB669"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68C6CDA"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II</w:t>
            </w:r>
          </w:p>
        </w:tc>
        <w:tc>
          <w:tcPr>
            <w:tcW w:w="1132" w:type="dxa"/>
            <w:tcBorders>
              <w:top w:val="single" w:sz="4" w:space="0" w:color="000000"/>
              <w:left w:val="single" w:sz="4" w:space="0" w:color="000000"/>
              <w:bottom w:val="single" w:sz="4" w:space="0" w:color="000000"/>
            </w:tcBorders>
            <w:shd w:val="clear" w:color="auto" w:fill="auto"/>
            <w:vAlign w:val="center"/>
          </w:tcPr>
          <w:p w14:paraId="4438B964" w14:textId="77777777" w:rsidR="00D83A9D" w:rsidRPr="003E3A10" w:rsidRDefault="00D83A9D" w:rsidP="005A2732">
            <w:pPr>
              <w:suppressAutoHyphens/>
              <w:jc w:val="center"/>
              <w:rPr>
                <w:color w:val="000000"/>
                <w:lang w:eastAsia="ar-SA"/>
              </w:rPr>
            </w:pPr>
            <w:r>
              <w:rPr>
                <w:color w:val="000000"/>
                <w:lang w:eastAsia="ar-SA"/>
              </w:rPr>
              <w:t>2155</w:t>
            </w:r>
          </w:p>
        </w:tc>
        <w:tc>
          <w:tcPr>
            <w:tcW w:w="1136" w:type="dxa"/>
            <w:tcBorders>
              <w:top w:val="single" w:sz="4" w:space="0" w:color="000000"/>
              <w:left w:val="single" w:sz="4" w:space="0" w:color="000000"/>
              <w:bottom w:val="single" w:sz="4" w:space="0" w:color="000000"/>
            </w:tcBorders>
            <w:shd w:val="clear" w:color="auto" w:fill="auto"/>
            <w:vAlign w:val="center"/>
          </w:tcPr>
          <w:p w14:paraId="4F2D1522" w14:textId="77777777" w:rsidR="00D83A9D" w:rsidRPr="003E3A10" w:rsidRDefault="00D83A9D" w:rsidP="005A2732">
            <w:pPr>
              <w:suppressAutoHyphens/>
              <w:jc w:val="center"/>
              <w:rPr>
                <w:color w:val="000000"/>
                <w:lang w:eastAsia="ar-SA"/>
              </w:rPr>
            </w:pPr>
            <w:r>
              <w:rPr>
                <w:color w:val="000000"/>
                <w:lang w:eastAsia="ar-SA"/>
              </w:rPr>
              <w:t>2378</w:t>
            </w:r>
          </w:p>
        </w:tc>
        <w:tc>
          <w:tcPr>
            <w:tcW w:w="1134" w:type="dxa"/>
            <w:tcBorders>
              <w:top w:val="single" w:sz="4" w:space="0" w:color="000000"/>
              <w:left w:val="single" w:sz="4" w:space="0" w:color="000000"/>
              <w:bottom w:val="single" w:sz="4" w:space="0" w:color="000000"/>
            </w:tcBorders>
            <w:shd w:val="clear" w:color="auto" w:fill="auto"/>
            <w:vAlign w:val="center"/>
          </w:tcPr>
          <w:p w14:paraId="0F909119" w14:textId="77777777" w:rsidR="00D83A9D" w:rsidRPr="003E3A10" w:rsidRDefault="00D83A9D" w:rsidP="005A2732">
            <w:pPr>
              <w:suppressAutoHyphens/>
              <w:jc w:val="center"/>
              <w:rPr>
                <w:color w:val="000000"/>
                <w:lang w:eastAsia="ar-SA"/>
              </w:rPr>
            </w:pPr>
            <w:r>
              <w:rPr>
                <w:color w:val="000000"/>
                <w:lang w:eastAsia="ar-SA"/>
              </w:rPr>
              <w:t>1446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1418" w14:textId="77777777" w:rsidR="00D83A9D" w:rsidRPr="003E3A10" w:rsidRDefault="00D83A9D" w:rsidP="005A2732">
            <w:pPr>
              <w:suppressAutoHyphens/>
              <w:jc w:val="center"/>
              <w:rPr>
                <w:color w:val="000000"/>
                <w:lang w:eastAsia="ar-SA"/>
              </w:rPr>
            </w:pPr>
            <w:r>
              <w:rPr>
                <w:color w:val="000000"/>
                <w:lang w:eastAsia="ar-SA"/>
              </w:rPr>
              <w:t>1821</w:t>
            </w:r>
          </w:p>
        </w:tc>
      </w:tr>
      <w:tr w:rsidR="00D83A9D" w:rsidRPr="003E3A10" w14:paraId="198CBA27"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58089DE1"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III</w:t>
            </w:r>
          </w:p>
        </w:tc>
        <w:tc>
          <w:tcPr>
            <w:tcW w:w="1132" w:type="dxa"/>
            <w:tcBorders>
              <w:top w:val="single" w:sz="4" w:space="0" w:color="000000"/>
              <w:left w:val="single" w:sz="4" w:space="0" w:color="000000"/>
              <w:bottom w:val="single" w:sz="4" w:space="0" w:color="000000"/>
            </w:tcBorders>
            <w:shd w:val="clear" w:color="auto" w:fill="auto"/>
            <w:vAlign w:val="center"/>
          </w:tcPr>
          <w:p w14:paraId="5D9DA25F" w14:textId="77777777" w:rsidR="00D83A9D" w:rsidRPr="003E3A10" w:rsidRDefault="00D83A9D" w:rsidP="005A2732">
            <w:pPr>
              <w:suppressAutoHyphens/>
              <w:jc w:val="center"/>
              <w:rPr>
                <w:color w:val="000000"/>
                <w:lang w:eastAsia="ar-SA"/>
              </w:rPr>
            </w:pPr>
            <w:r>
              <w:rPr>
                <w:color w:val="000000"/>
                <w:lang w:eastAsia="ar-SA"/>
              </w:rPr>
              <w:t>83</w:t>
            </w:r>
          </w:p>
        </w:tc>
        <w:tc>
          <w:tcPr>
            <w:tcW w:w="1136" w:type="dxa"/>
            <w:tcBorders>
              <w:top w:val="single" w:sz="4" w:space="0" w:color="000000"/>
              <w:left w:val="single" w:sz="4" w:space="0" w:color="000000"/>
              <w:bottom w:val="single" w:sz="4" w:space="0" w:color="000000"/>
            </w:tcBorders>
            <w:shd w:val="clear" w:color="auto" w:fill="auto"/>
            <w:vAlign w:val="center"/>
          </w:tcPr>
          <w:p w14:paraId="036AFAFF" w14:textId="77777777" w:rsidR="00D83A9D" w:rsidRPr="003E3A10" w:rsidRDefault="00D83A9D" w:rsidP="005A2732">
            <w:pPr>
              <w:suppressAutoHyphens/>
              <w:jc w:val="center"/>
              <w:rPr>
                <w:color w:val="000000"/>
                <w:lang w:eastAsia="ar-SA"/>
              </w:rPr>
            </w:pPr>
            <w:r>
              <w:rPr>
                <w:color w:val="000000"/>
                <w:lang w:eastAsia="ar-SA"/>
              </w:rPr>
              <w:t>50</w:t>
            </w:r>
          </w:p>
        </w:tc>
        <w:tc>
          <w:tcPr>
            <w:tcW w:w="1134" w:type="dxa"/>
            <w:tcBorders>
              <w:top w:val="single" w:sz="4" w:space="0" w:color="000000"/>
              <w:left w:val="single" w:sz="4" w:space="0" w:color="000000"/>
              <w:bottom w:val="single" w:sz="4" w:space="0" w:color="000000"/>
            </w:tcBorders>
            <w:shd w:val="clear" w:color="auto" w:fill="auto"/>
            <w:vAlign w:val="center"/>
          </w:tcPr>
          <w:p w14:paraId="3A2BAC01" w14:textId="77777777" w:rsidR="00D83A9D" w:rsidRPr="003E3A10" w:rsidRDefault="00D83A9D" w:rsidP="005A2732">
            <w:pPr>
              <w:suppressAutoHyphens/>
              <w:jc w:val="center"/>
              <w:rPr>
                <w:color w:val="000000"/>
                <w:lang w:eastAsia="ar-SA"/>
              </w:rPr>
            </w:pPr>
            <w:r>
              <w:rPr>
                <w:color w:val="000000"/>
                <w:lang w:eastAsia="ar-SA"/>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7203" w14:textId="77777777" w:rsidR="00D83A9D" w:rsidRPr="003E3A10" w:rsidRDefault="00D83A9D" w:rsidP="005A2732">
            <w:pPr>
              <w:suppressAutoHyphens/>
              <w:jc w:val="center"/>
              <w:rPr>
                <w:color w:val="000000"/>
                <w:lang w:eastAsia="ar-SA"/>
              </w:rPr>
            </w:pPr>
            <w:r>
              <w:rPr>
                <w:color w:val="000000"/>
                <w:lang w:eastAsia="ar-SA"/>
              </w:rPr>
              <w:t>50</w:t>
            </w:r>
          </w:p>
        </w:tc>
      </w:tr>
      <w:tr w:rsidR="00D83A9D" w:rsidRPr="003E3A10" w14:paraId="4B9AF605"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6CE3492"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IV</w:t>
            </w:r>
          </w:p>
        </w:tc>
        <w:tc>
          <w:tcPr>
            <w:tcW w:w="1132" w:type="dxa"/>
            <w:tcBorders>
              <w:top w:val="single" w:sz="4" w:space="0" w:color="000000"/>
              <w:left w:val="single" w:sz="4" w:space="0" w:color="000000"/>
              <w:bottom w:val="single" w:sz="4" w:space="0" w:color="000000"/>
            </w:tcBorders>
            <w:shd w:val="clear" w:color="auto" w:fill="auto"/>
            <w:vAlign w:val="center"/>
          </w:tcPr>
          <w:p w14:paraId="6FC3AD09" w14:textId="77777777" w:rsidR="00D83A9D" w:rsidRPr="003E3A10" w:rsidRDefault="00D83A9D" w:rsidP="005A2732">
            <w:pPr>
              <w:suppressAutoHyphens/>
              <w:jc w:val="center"/>
              <w:rPr>
                <w:color w:val="000000"/>
                <w:lang w:eastAsia="ar-SA"/>
              </w:rPr>
            </w:pPr>
            <w:r>
              <w:rPr>
                <w:color w:val="000000"/>
                <w:lang w:eastAsia="ar-SA"/>
              </w:rPr>
              <w:t>748</w:t>
            </w:r>
          </w:p>
        </w:tc>
        <w:tc>
          <w:tcPr>
            <w:tcW w:w="1136" w:type="dxa"/>
            <w:tcBorders>
              <w:top w:val="single" w:sz="4" w:space="0" w:color="000000"/>
              <w:left w:val="single" w:sz="4" w:space="0" w:color="000000"/>
              <w:bottom w:val="single" w:sz="4" w:space="0" w:color="000000"/>
            </w:tcBorders>
            <w:shd w:val="clear" w:color="auto" w:fill="auto"/>
            <w:vAlign w:val="center"/>
          </w:tcPr>
          <w:p w14:paraId="40D236F8" w14:textId="77777777" w:rsidR="00D83A9D" w:rsidRPr="003E3A10" w:rsidRDefault="00D83A9D" w:rsidP="005A2732">
            <w:pPr>
              <w:suppressAutoHyphens/>
              <w:jc w:val="center"/>
              <w:rPr>
                <w:color w:val="000000"/>
                <w:lang w:eastAsia="ar-SA"/>
              </w:rPr>
            </w:pPr>
            <w:r>
              <w:rPr>
                <w:color w:val="000000"/>
                <w:lang w:eastAsia="ar-SA"/>
              </w:rPr>
              <w:t>771</w:t>
            </w:r>
          </w:p>
        </w:tc>
        <w:tc>
          <w:tcPr>
            <w:tcW w:w="1134" w:type="dxa"/>
            <w:tcBorders>
              <w:top w:val="single" w:sz="4" w:space="0" w:color="000000"/>
              <w:left w:val="single" w:sz="4" w:space="0" w:color="000000"/>
              <w:bottom w:val="single" w:sz="4" w:space="0" w:color="000000"/>
            </w:tcBorders>
            <w:shd w:val="clear" w:color="auto" w:fill="auto"/>
            <w:vAlign w:val="center"/>
          </w:tcPr>
          <w:p w14:paraId="5B9395F1" w14:textId="77777777" w:rsidR="00D83A9D" w:rsidRPr="003E3A10" w:rsidRDefault="00D83A9D" w:rsidP="005A2732">
            <w:pPr>
              <w:suppressAutoHyphens/>
              <w:jc w:val="center"/>
              <w:rPr>
                <w:color w:val="000000"/>
                <w:lang w:eastAsia="ar-SA"/>
              </w:rPr>
            </w:pPr>
            <w:r>
              <w:rPr>
                <w:color w:val="000000"/>
                <w:lang w:eastAsia="ar-SA"/>
              </w:rPr>
              <w:t>738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C3430" w14:textId="77777777" w:rsidR="00D83A9D" w:rsidRPr="003E3A10" w:rsidRDefault="00D83A9D" w:rsidP="005A2732">
            <w:pPr>
              <w:suppressAutoHyphens/>
              <w:jc w:val="center"/>
              <w:rPr>
                <w:color w:val="000000"/>
                <w:lang w:eastAsia="ar-SA"/>
              </w:rPr>
            </w:pPr>
            <w:r>
              <w:rPr>
                <w:color w:val="000000"/>
                <w:lang w:eastAsia="ar-SA"/>
              </w:rPr>
              <w:t>757</w:t>
            </w:r>
          </w:p>
        </w:tc>
      </w:tr>
      <w:tr w:rsidR="00D83A9D" w:rsidRPr="003E3A10" w14:paraId="198CA415"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12DCFCD4"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V</w:t>
            </w:r>
          </w:p>
        </w:tc>
        <w:tc>
          <w:tcPr>
            <w:tcW w:w="1132" w:type="dxa"/>
            <w:tcBorders>
              <w:top w:val="single" w:sz="4" w:space="0" w:color="000000"/>
              <w:left w:val="single" w:sz="4" w:space="0" w:color="000000"/>
              <w:bottom w:val="single" w:sz="4" w:space="0" w:color="000000"/>
            </w:tcBorders>
            <w:shd w:val="clear" w:color="auto" w:fill="auto"/>
            <w:vAlign w:val="center"/>
          </w:tcPr>
          <w:p w14:paraId="42DC10C8" w14:textId="77777777" w:rsidR="00D83A9D" w:rsidRPr="003E3A10" w:rsidRDefault="00D83A9D" w:rsidP="005A2732">
            <w:pPr>
              <w:suppressAutoHyphens/>
              <w:jc w:val="center"/>
              <w:rPr>
                <w:color w:val="000000"/>
                <w:lang w:eastAsia="ar-SA"/>
              </w:rPr>
            </w:pPr>
            <w:r>
              <w:rPr>
                <w:color w:val="000000"/>
                <w:lang w:eastAsia="ar-SA"/>
              </w:rPr>
              <w:t>1977</w:t>
            </w:r>
          </w:p>
        </w:tc>
        <w:tc>
          <w:tcPr>
            <w:tcW w:w="1136" w:type="dxa"/>
            <w:tcBorders>
              <w:top w:val="single" w:sz="4" w:space="0" w:color="000000"/>
              <w:left w:val="single" w:sz="4" w:space="0" w:color="000000"/>
              <w:bottom w:val="single" w:sz="4" w:space="0" w:color="000000"/>
            </w:tcBorders>
            <w:shd w:val="clear" w:color="auto" w:fill="auto"/>
            <w:vAlign w:val="center"/>
          </w:tcPr>
          <w:p w14:paraId="0F7C923D" w14:textId="77777777" w:rsidR="00D83A9D" w:rsidRPr="003E3A10" w:rsidRDefault="00D83A9D" w:rsidP="005A2732">
            <w:pPr>
              <w:suppressAutoHyphens/>
              <w:jc w:val="center"/>
              <w:rPr>
                <w:color w:val="000000"/>
                <w:lang w:eastAsia="ar-SA"/>
              </w:rPr>
            </w:pPr>
            <w:r>
              <w:rPr>
                <w:color w:val="000000"/>
                <w:lang w:eastAsia="ar-SA"/>
              </w:rPr>
              <w:t>2164</w:t>
            </w:r>
          </w:p>
        </w:tc>
        <w:tc>
          <w:tcPr>
            <w:tcW w:w="1134" w:type="dxa"/>
            <w:tcBorders>
              <w:top w:val="single" w:sz="4" w:space="0" w:color="000000"/>
              <w:left w:val="single" w:sz="4" w:space="0" w:color="000000"/>
              <w:bottom w:val="single" w:sz="4" w:space="0" w:color="000000"/>
            </w:tcBorders>
            <w:shd w:val="clear" w:color="auto" w:fill="auto"/>
            <w:vAlign w:val="center"/>
          </w:tcPr>
          <w:p w14:paraId="3902EFDF" w14:textId="77777777" w:rsidR="00D83A9D" w:rsidRPr="003E3A10" w:rsidRDefault="00D83A9D" w:rsidP="005A2732">
            <w:pPr>
              <w:suppressAutoHyphens/>
              <w:jc w:val="center"/>
              <w:rPr>
                <w:color w:val="000000"/>
                <w:lang w:eastAsia="ar-SA"/>
              </w:rPr>
            </w:pPr>
            <w:r>
              <w:rPr>
                <w:color w:val="000000"/>
                <w:lang w:eastAsia="ar-SA"/>
              </w:rPr>
              <w:t>1651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92351" w14:textId="77777777" w:rsidR="00D83A9D" w:rsidRPr="003E3A10" w:rsidRDefault="00D83A9D" w:rsidP="005A2732">
            <w:pPr>
              <w:suppressAutoHyphens/>
              <w:jc w:val="center"/>
              <w:rPr>
                <w:color w:val="000000"/>
                <w:lang w:eastAsia="ar-SA"/>
              </w:rPr>
            </w:pPr>
            <w:r>
              <w:rPr>
                <w:color w:val="000000"/>
                <w:lang w:eastAsia="ar-SA"/>
              </w:rPr>
              <w:t>1819</w:t>
            </w:r>
          </w:p>
        </w:tc>
      </w:tr>
      <w:tr w:rsidR="00D83A9D" w:rsidRPr="003E3A10" w14:paraId="7AD9C185"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437F824F"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VI</w:t>
            </w:r>
          </w:p>
        </w:tc>
        <w:tc>
          <w:tcPr>
            <w:tcW w:w="1132" w:type="dxa"/>
            <w:tcBorders>
              <w:top w:val="single" w:sz="4" w:space="0" w:color="000000"/>
              <w:left w:val="single" w:sz="4" w:space="0" w:color="000000"/>
              <w:bottom w:val="single" w:sz="4" w:space="0" w:color="000000"/>
            </w:tcBorders>
            <w:shd w:val="clear" w:color="auto" w:fill="auto"/>
            <w:vAlign w:val="center"/>
          </w:tcPr>
          <w:p w14:paraId="0DB6F1E2" w14:textId="77777777" w:rsidR="00D83A9D" w:rsidRPr="003E3A10" w:rsidRDefault="00D83A9D" w:rsidP="005A2732">
            <w:pPr>
              <w:suppressAutoHyphens/>
              <w:jc w:val="center"/>
              <w:rPr>
                <w:color w:val="000000"/>
                <w:lang w:eastAsia="ar-SA"/>
              </w:rPr>
            </w:pPr>
            <w:r>
              <w:rPr>
                <w:color w:val="000000"/>
                <w:lang w:eastAsia="ar-SA"/>
              </w:rPr>
              <w:t>5</w:t>
            </w:r>
          </w:p>
        </w:tc>
        <w:tc>
          <w:tcPr>
            <w:tcW w:w="1136" w:type="dxa"/>
            <w:tcBorders>
              <w:top w:val="single" w:sz="4" w:space="0" w:color="000000"/>
              <w:left w:val="single" w:sz="4" w:space="0" w:color="000000"/>
              <w:bottom w:val="single" w:sz="4" w:space="0" w:color="000000"/>
            </w:tcBorders>
            <w:shd w:val="clear" w:color="auto" w:fill="auto"/>
            <w:vAlign w:val="center"/>
          </w:tcPr>
          <w:p w14:paraId="3E6A3522" w14:textId="77777777" w:rsidR="00D83A9D" w:rsidRPr="003E3A10" w:rsidRDefault="00D83A9D" w:rsidP="005A2732">
            <w:pPr>
              <w:suppressAutoHyphens/>
              <w:jc w:val="center"/>
              <w:rPr>
                <w:color w:val="000000"/>
                <w:lang w:eastAsia="ar-SA"/>
              </w:rPr>
            </w:pPr>
            <w:r>
              <w:rPr>
                <w:color w:val="000000"/>
                <w:lang w:eastAsia="ar-SA"/>
              </w:rPr>
              <w:t>7</w:t>
            </w:r>
          </w:p>
        </w:tc>
        <w:tc>
          <w:tcPr>
            <w:tcW w:w="1134" w:type="dxa"/>
            <w:tcBorders>
              <w:top w:val="single" w:sz="4" w:space="0" w:color="000000"/>
              <w:left w:val="single" w:sz="4" w:space="0" w:color="000000"/>
              <w:bottom w:val="single" w:sz="4" w:space="0" w:color="000000"/>
            </w:tcBorders>
            <w:shd w:val="clear" w:color="auto" w:fill="auto"/>
            <w:vAlign w:val="center"/>
          </w:tcPr>
          <w:p w14:paraId="0B851E84" w14:textId="77777777" w:rsidR="00D83A9D" w:rsidRPr="003E3A10" w:rsidRDefault="00D83A9D" w:rsidP="005A2732">
            <w:pPr>
              <w:suppressAutoHyphens/>
              <w:jc w:val="center"/>
              <w:rPr>
                <w:color w:val="000000"/>
                <w:lang w:eastAsia="ar-SA"/>
              </w:rPr>
            </w:pPr>
            <w:r>
              <w:rPr>
                <w:color w:val="000000"/>
                <w:lang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542C" w14:textId="77777777" w:rsidR="00D83A9D" w:rsidRPr="003E3A10" w:rsidRDefault="00D83A9D" w:rsidP="005A2732">
            <w:pPr>
              <w:suppressAutoHyphens/>
              <w:jc w:val="center"/>
              <w:rPr>
                <w:color w:val="000000"/>
                <w:lang w:eastAsia="ar-SA"/>
              </w:rPr>
            </w:pPr>
            <w:r>
              <w:rPr>
                <w:color w:val="000000"/>
                <w:lang w:eastAsia="ar-SA"/>
              </w:rPr>
              <w:t>3</w:t>
            </w:r>
          </w:p>
        </w:tc>
      </w:tr>
      <w:tr w:rsidR="00D83A9D" w:rsidRPr="003E3A10" w14:paraId="06E28E0B"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EE20B99"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VII</w:t>
            </w:r>
          </w:p>
        </w:tc>
        <w:tc>
          <w:tcPr>
            <w:tcW w:w="1132" w:type="dxa"/>
            <w:tcBorders>
              <w:top w:val="single" w:sz="4" w:space="0" w:color="000000"/>
              <w:left w:val="single" w:sz="4" w:space="0" w:color="000000"/>
              <w:bottom w:val="single" w:sz="4" w:space="0" w:color="000000"/>
            </w:tcBorders>
            <w:shd w:val="clear" w:color="auto" w:fill="auto"/>
            <w:vAlign w:val="center"/>
          </w:tcPr>
          <w:p w14:paraId="10E39EDD" w14:textId="77777777" w:rsidR="00D83A9D" w:rsidRPr="003E3A10" w:rsidRDefault="00D83A9D" w:rsidP="005A2732">
            <w:pPr>
              <w:suppressAutoHyphens/>
              <w:jc w:val="center"/>
              <w:rPr>
                <w:color w:val="000000"/>
                <w:lang w:eastAsia="ar-SA"/>
              </w:rPr>
            </w:pPr>
            <w:r>
              <w:rPr>
                <w:color w:val="000000"/>
                <w:lang w:eastAsia="ar-SA"/>
              </w:rPr>
              <w:t>7</w:t>
            </w:r>
          </w:p>
        </w:tc>
        <w:tc>
          <w:tcPr>
            <w:tcW w:w="1136" w:type="dxa"/>
            <w:tcBorders>
              <w:top w:val="single" w:sz="4" w:space="0" w:color="000000"/>
              <w:left w:val="single" w:sz="4" w:space="0" w:color="000000"/>
              <w:bottom w:val="single" w:sz="4" w:space="0" w:color="000000"/>
            </w:tcBorders>
            <w:shd w:val="clear" w:color="auto" w:fill="auto"/>
            <w:vAlign w:val="center"/>
          </w:tcPr>
          <w:p w14:paraId="07523332" w14:textId="77777777" w:rsidR="00D83A9D" w:rsidRPr="003E3A10" w:rsidRDefault="00D83A9D" w:rsidP="005A2732">
            <w:pPr>
              <w:suppressAutoHyphens/>
              <w:jc w:val="center"/>
              <w:rPr>
                <w:color w:val="000000"/>
                <w:lang w:eastAsia="ar-SA"/>
              </w:rPr>
            </w:pPr>
            <w:r>
              <w:rPr>
                <w:color w:val="00000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7782AD66" w14:textId="77777777" w:rsidR="00D83A9D" w:rsidRPr="003E3A10" w:rsidRDefault="00D83A9D" w:rsidP="005A2732">
            <w:pPr>
              <w:suppressAutoHyphens/>
              <w:jc w:val="center"/>
              <w:rPr>
                <w:color w:val="000000"/>
                <w:lang w:eastAsia="ar-SA"/>
              </w:rPr>
            </w:pPr>
            <w:r>
              <w:rPr>
                <w:color w:val="000000"/>
                <w:lang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10A6" w14:textId="77777777" w:rsidR="00D83A9D" w:rsidRPr="003E3A10" w:rsidRDefault="00D83A9D" w:rsidP="005A2732">
            <w:pPr>
              <w:suppressAutoHyphens/>
              <w:jc w:val="center"/>
              <w:rPr>
                <w:color w:val="000000"/>
                <w:lang w:eastAsia="ar-SA"/>
              </w:rPr>
            </w:pPr>
            <w:r>
              <w:rPr>
                <w:color w:val="000000"/>
                <w:lang w:eastAsia="ar-SA"/>
              </w:rPr>
              <w:t>0</w:t>
            </w:r>
          </w:p>
        </w:tc>
      </w:tr>
      <w:tr w:rsidR="00D83A9D" w:rsidRPr="003E3A10" w14:paraId="7206E0CB"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C6FF877" w14:textId="77777777" w:rsidR="00D83A9D" w:rsidRPr="003E3A10" w:rsidRDefault="00D83A9D" w:rsidP="005A2732">
            <w:pPr>
              <w:suppressAutoHyphens/>
              <w:rPr>
                <w:color w:val="000000"/>
                <w:lang w:eastAsia="ar-SA"/>
              </w:rPr>
            </w:pPr>
            <w:r w:rsidRPr="003E3A10">
              <w:rPr>
                <w:bCs/>
                <w:color w:val="000000"/>
                <w:lang w:eastAsia="ar-SA"/>
              </w:rPr>
              <w:t>Priėmimo-skubiosios pagalbos paslauga VIII</w:t>
            </w:r>
          </w:p>
        </w:tc>
        <w:tc>
          <w:tcPr>
            <w:tcW w:w="1132" w:type="dxa"/>
            <w:tcBorders>
              <w:top w:val="single" w:sz="4" w:space="0" w:color="000000"/>
              <w:left w:val="single" w:sz="4" w:space="0" w:color="000000"/>
              <w:bottom w:val="single" w:sz="4" w:space="0" w:color="000000"/>
            </w:tcBorders>
            <w:shd w:val="clear" w:color="auto" w:fill="auto"/>
            <w:vAlign w:val="center"/>
          </w:tcPr>
          <w:p w14:paraId="2E9BB71C" w14:textId="77777777" w:rsidR="00D83A9D" w:rsidRPr="003E3A10" w:rsidRDefault="00D83A9D" w:rsidP="005A2732">
            <w:pPr>
              <w:suppressAutoHyphens/>
              <w:jc w:val="center"/>
              <w:rPr>
                <w:color w:val="000000"/>
                <w:lang w:eastAsia="ar-SA"/>
              </w:rPr>
            </w:pPr>
            <w:r>
              <w:rPr>
                <w:color w:val="000000"/>
                <w:lang w:eastAsia="ar-SA"/>
              </w:rPr>
              <w:t>25</w:t>
            </w:r>
          </w:p>
        </w:tc>
        <w:tc>
          <w:tcPr>
            <w:tcW w:w="1136" w:type="dxa"/>
            <w:tcBorders>
              <w:top w:val="single" w:sz="4" w:space="0" w:color="000000"/>
              <w:left w:val="single" w:sz="4" w:space="0" w:color="000000"/>
              <w:bottom w:val="single" w:sz="4" w:space="0" w:color="000000"/>
            </w:tcBorders>
            <w:shd w:val="clear" w:color="auto" w:fill="auto"/>
            <w:vAlign w:val="center"/>
          </w:tcPr>
          <w:p w14:paraId="26CC8AC2" w14:textId="77777777" w:rsidR="00D83A9D" w:rsidRPr="003E3A10" w:rsidRDefault="00D83A9D" w:rsidP="005A2732">
            <w:pPr>
              <w:suppressAutoHyphens/>
              <w:jc w:val="center"/>
              <w:rPr>
                <w:color w:val="000000"/>
                <w:lang w:eastAsia="ar-SA"/>
              </w:rPr>
            </w:pPr>
            <w:r>
              <w:rPr>
                <w:color w:val="000000"/>
                <w:lang w:eastAsia="ar-SA"/>
              </w:rPr>
              <w:t>24</w:t>
            </w:r>
          </w:p>
        </w:tc>
        <w:tc>
          <w:tcPr>
            <w:tcW w:w="1134" w:type="dxa"/>
            <w:tcBorders>
              <w:top w:val="single" w:sz="4" w:space="0" w:color="000000"/>
              <w:left w:val="single" w:sz="4" w:space="0" w:color="000000"/>
              <w:bottom w:val="single" w:sz="4" w:space="0" w:color="000000"/>
            </w:tcBorders>
            <w:shd w:val="clear" w:color="auto" w:fill="auto"/>
            <w:vAlign w:val="center"/>
          </w:tcPr>
          <w:p w14:paraId="0FF4094C" w14:textId="77777777" w:rsidR="00D83A9D" w:rsidRPr="003E3A10" w:rsidRDefault="00D83A9D" w:rsidP="005A2732">
            <w:pPr>
              <w:suppressAutoHyphens/>
              <w:jc w:val="center"/>
              <w:rPr>
                <w:color w:val="000000"/>
                <w:lang w:eastAsia="ar-SA"/>
              </w:rPr>
            </w:pPr>
            <w:r>
              <w:rPr>
                <w:color w:val="000000"/>
                <w:lang w:eastAsia="ar-S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73C4" w14:textId="77777777" w:rsidR="00D83A9D" w:rsidRPr="003E3A10" w:rsidRDefault="00D83A9D" w:rsidP="005A2732">
            <w:pPr>
              <w:suppressAutoHyphens/>
              <w:jc w:val="center"/>
              <w:rPr>
                <w:color w:val="000000"/>
                <w:lang w:eastAsia="ar-SA"/>
              </w:rPr>
            </w:pPr>
            <w:r>
              <w:rPr>
                <w:color w:val="000000"/>
                <w:lang w:eastAsia="ar-SA"/>
              </w:rPr>
              <w:t>17</w:t>
            </w:r>
          </w:p>
        </w:tc>
      </w:tr>
      <w:tr w:rsidR="00D83A9D" w:rsidRPr="003E3A10" w14:paraId="5215D048"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0CEACD9A" w14:textId="77777777" w:rsidR="00D83A9D" w:rsidRPr="003E3A10" w:rsidRDefault="00D83A9D" w:rsidP="005A2732">
            <w:pPr>
              <w:suppressAutoHyphens/>
              <w:rPr>
                <w:color w:val="000000"/>
                <w:lang w:eastAsia="ar-SA"/>
              </w:rPr>
            </w:pPr>
            <w:r w:rsidRPr="003E3A10">
              <w:rPr>
                <w:color w:val="000000"/>
                <w:lang w:eastAsia="ar-SA"/>
              </w:rPr>
              <w:t>Stebėjimo paslauga</w:t>
            </w:r>
          </w:p>
        </w:tc>
        <w:tc>
          <w:tcPr>
            <w:tcW w:w="1132" w:type="dxa"/>
            <w:tcBorders>
              <w:top w:val="single" w:sz="4" w:space="0" w:color="000000"/>
              <w:left w:val="single" w:sz="4" w:space="0" w:color="000000"/>
              <w:bottom w:val="single" w:sz="4" w:space="0" w:color="000000"/>
            </w:tcBorders>
            <w:shd w:val="clear" w:color="auto" w:fill="auto"/>
            <w:vAlign w:val="center"/>
          </w:tcPr>
          <w:p w14:paraId="26DE382E" w14:textId="77777777" w:rsidR="00D83A9D" w:rsidRPr="003E3A10" w:rsidRDefault="00D83A9D" w:rsidP="005A2732">
            <w:pPr>
              <w:suppressAutoHyphens/>
              <w:jc w:val="center"/>
              <w:rPr>
                <w:color w:val="000000"/>
                <w:lang w:eastAsia="ar-SA"/>
              </w:rPr>
            </w:pPr>
            <w:r>
              <w:rPr>
                <w:color w:val="000000"/>
                <w:lang w:eastAsia="ar-SA"/>
              </w:rPr>
              <w:t>1674</w:t>
            </w:r>
          </w:p>
        </w:tc>
        <w:tc>
          <w:tcPr>
            <w:tcW w:w="1136" w:type="dxa"/>
            <w:tcBorders>
              <w:top w:val="single" w:sz="4" w:space="0" w:color="000000"/>
              <w:left w:val="single" w:sz="4" w:space="0" w:color="000000"/>
              <w:bottom w:val="single" w:sz="4" w:space="0" w:color="000000"/>
            </w:tcBorders>
            <w:shd w:val="clear" w:color="auto" w:fill="auto"/>
            <w:vAlign w:val="center"/>
          </w:tcPr>
          <w:p w14:paraId="361E0F22" w14:textId="77777777" w:rsidR="00D83A9D" w:rsidRPr="003E3A10" w:rsidRDefault="00D83A9D" w:rsidP="005A2732">
            <w:pPr>
              <w:suppressAutoHyphens/>
              <w:jc w:val="center"/>
              <w:rPr>
                <w:color w:val="000000"/>
                <w:lang w:eastAsia="ar-SA"/>
              </w:rPr>
            </w:pPr>
            <w:r>
              <w:rPr>
                <w:color w:val="000000"/>
                <w:lang w:eastAsia="ar-SA"/>
              </w:rPr>
              <w:t>1785</w:t>
            </w:r>
          </w:p>
        </w:tc>
        <w:tc>
          <w:tcPr>
            <w:tcW w:w="1134" w:type="dxa"/>
            <w:tcBorders>
              <w:top w:val="single" w:sz="4" w:space="0" w:color="000000"/>
              <w:left w:val="single" w:sz="4" w:space="0" w:color="000000"/>
              <w:bottom w:val="single" w:sz="4" w:space="0" w:color="000000"/>
            </w:tcBorders>
            <w:shd w:val="clear" w:color="auto" w:fill="auto"/>
            <w:vAlign w:val="center"/>
          </w:tcPr>
          <w:p w14:paraId="3A375DB3" w14:textId="77777777" w:rsidR="00D83A9D" w:rsidRPr="003E3A10" w:rsidRDefault="00D83A9D" w:rsidP="005A2732">
            <w:pPr>
              <w:suppressAutoHyphens/>
              <w:jc w:val="center"/>
              <w:rPr>
                <w:color w:val="000000"/>
                <w:lang w:eastAsia="ar-SA"/>
              </w:rPr>
            </w:pPr>
            <w:r>
              <w:rPr>
                <w:color w:val="000000"/>
                <w:lang w:eastAsia="ar-SA"/>
              </w:rPr>
              <w:t>1585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26767" w14:textId="77777777" w:rsidR="00D83A9D" w:rsidRPr="003E3A10" w:rsidRDefault="00D83A9D" w:rsidP="005A2732">
            <w:pPr>
              <w:suppressAutoHyphens/>
              <w:jc w:val="center"/>
              <w:rPr>
                <w:color w:val="000000"/>
                <w:lang w:eastAsia="ar-SA"/>
              </w:rPr>
            </w:pPr>
            <w:r>
              <w:rPr>
                <w:color w:val="000000"/>
                <w:lang w:eastAsia="ar-SA"/>
              </w:rPr>
              <w:t>1720</w:t>
            </w:r>
          </w:p>
        </w:tc>
      </w:tr>
      <w:tr w:rsidR="00D83A9D" w:rsidRPr="003E3A10" w14:paraId="29683F71"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29E4295B" w14:textId="77777777" w:rsidR="00D83A9D" w:rsidRPr="003E3A10" w:rsidRDefault="00D83A9D" w:rsidP="005A2732">
            <w:pPr>
              <w:suppressAutoHyphens/>
              <w:rPr>
                <w:bCs/>
                <w:color w:val="000000"/>
                <w:lang w:eastAsia="ar-SA"/>
              </w:rPr>
            </w:pPr>
            <w:r w:rsidRPr="003E3A10">
              <w:rPr>
                <w:bCs/>
                <w:color w:val="000000"/>
                <w:lang w:eastAsia="ar-SA"/>
              </w:rPr>
              <w:t>Dienos stacionaras</w:t>
            </w:r>
          </w:p>
        </w:tc>
        <w:tc>
          <w:tcPr>
            <w:tcW w:w="1132" w:type="dxa"/>
            <w:tcBorders>
              <w:top w:val="single" w:sz="4" w:space="0" w:color="000000"/>
              <w:left w:val="single" w:sz="4" w:space="0" w:color="000000"/>
              <w:bottom w:val="single" w:sz="4" w:space="0" w:color="000000"/>
            </w:tcBorders>
            <w:shd w:val="clear" w:color="auto" w:fill="auto"/>
            <w:vAlign w:val="center"/>
          </w:tcPr>
          <w:p w14:paraId="311361AD" w14:textId="77777777" w:rsidR="00D83A9D" w:rsidRPr="003E3A10" w:rsidRDefault="00D83A9D" w:rsidP="005A2732">
            <w:pPr>
              <w:suppressAutoHyphens/>
              <w:jc w:val="center"/>
              <w:rPr>
                <w:color w:val="000000"/>
                <w:lang w:eastAsia="ar-SA"/>
              </w:rPr>
            </w:pPr>
            <w:r>
              <w:rPr>
                <w:color w:val="000000"/>
                <w:lang w:eastAsia="ar-SA"/>
              </w:rPr>
              <w:t>1943</w:t>
            </w:r>
          </w:p>
        </w:tc>
        <w:tc>
          <w:tcPr>
            <w:tcW w:w="1136" w:type="dxa"/>
            <w:tcBorders>
              <w:top w:val="single" w:sz="4" w:space="0" w:color="000000"/>
              <w:left w:val="single" w:sz="4" w:space="0" w:color="000000"/>
              <w:bottom w:val="single" w:sz="4" w:space="0" w:color="000000"/>
            </w:tcBorders>
            <w:shd w:val="clear" w:color="auto" w:fill="auto"/>
            <w:vAlign w:val="center"/>
          </w:tcPr>
          <w:p w14:paraId="4F96E69D" w14:textId="77777777" w:rsidR="00D83A9D" w:rsidRPr="003E3A10" w:rsidRDefault="00D83A9D" w:rsidP="005A2732">
            <w:pPr>
              <w:suppressAutoHyphens/>
              <w:jc w:val="center"/>
              <w:rPr>
                <w:color w:val="000000"/>
                <w:lang w:eastAsia="ar-SA"/>
              </w:rPr>
            </w:pPr>
            <w:r>
              <w:rPr>
                <w:color w:val="000000"/>
                <w:lang w:eastAsia="ar-SA"/>
              </w:rPr>
              <w:t>1520</w:t>
            </w:r>
          </w:p>
        </w:tc>
        <w:tc>
          <w:tcPr>
            <w:tcW w:w="1134" w:type="dxa"/>
            <w:tcBorders>
              <w:top w:val="single" w:sz="4" w:space="0" w:color="000000"/>
              <w:left w:val="single" w:sz="4" w:space="0" w:color="000000"/>
              <w:bottom w:val="single" w:sz="4" w:space="0" w:color="000000"/>
            </w:tcBorders>
            <w:shd w:val="clear" w:color="auto" w:fill="auto"/>
            <w:vAlign w:val="center"/>
          </w:tcPr>
          <w:p w14:paraId="6B19FAC9" w14:textId="77777777" w:rsidR="00D83A9D" w:rsidRPr="003E3A10" w:rsidRDefault="00D83A9D" w:rsidP="005A2732">
            <w:pPr>
              <w:suppressAutoHyphens/>
              <w:jc w:val="center"/>
              <w:rPr>
                <w:color w:val="000000"/>
                <w:lang w:eastAsia="ar-SA"/>
              </w:rPr>
            </w:pPr>
            <w:r>
              <w:rPr>
                <w:color w:val="000000"/>
                <w:lang w:eastAsia="ar-SA"/>
              </w:rPr>
              <w:t>1942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E47C" w14:textId="77777777" w:rsidR="00D83A9D" w:rsidRPr="003E3A10" w:rsidRDefault="00D83A9D" w:rsidP="005A2732">
            <w:pPr>
              <w:suppressAutoHyphens/>
              <w:jc w:val="center"/>
              <w:rPr>
                <w:color w:val="000000"/>
                <w:lang w:eastAsia="ar-SA"/>
              </w:rPr>
            </w:pPr>
            <w:r>
              <w:rPr>
                <w:color w:val="000000"/>
                <w:lang w:eastAsia="ar-SA"/>
              </w:rPr>
              <w:t>1520</w:t>
            </w:r>
          </w:p>
        </w:tc>
      </w:tr>
      <w:tr w:rsidR="00D83A9D" w:rsidRPr="003E3A10" w14:paraId="738E794E"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1F569617" w14:textId="77777777" w:rsidR="00D83A9D" w:rsidRPr="003E3A10" w:rsidRDefault="00D83A9D" w:rsidP="005A2732">
            <w:pPr>
              <w:suppressAutoHyphens/>
              <w:rPr>
                <w:bCs/>
                <w:color w:val="000000"/>
                <w:lang w:eastAsia="ar-SA"/>
              </w:rPr>
            </w:pPr>
            <w:proofErr w:type="spellStart"/>
            <w:r>
              <w:rPr>
                <w:bCs/>
                <w:color w:val="000000"/>
                <w:lang w:eastAsia="ar-SA"/>
              </w:rPr>
              <w:t>Geriatrija</w:t>
            </w:r>
            <w:proofErr w:type="spellEnd"/>
          </w:p>
        </w:tc>
        <w:tc>
          <w:tcPr>
            <w:tcW w:w="1132" w:type="dxa"/>
            <w:tcBorders>
              <w:top w:val="single" w:sz="4" w:space="0" w:color="000000"/>
              <w:left w:val="single" w:sz="4" w:space="0" w:color="000000"/>
              <w:bottom w:val="single" w:sz="4" w:space="0" w:color="000000"/>
            </w:tcBorders>
            <w:shd w:val="clear" w:color="auto" w:fill="auto"/>
            <w:vAlign w:val="center"/>
          </w:tcPr>
          <w:p w14:paraId="57C8A122" w14:textId="77777777" w:rsidR="00D83A9D" w:rsidRDefault="00D83A9D" w:rsidP="005A2732">
            <w:pPr>
              <w:suppressAutoHyphens/>
              <w:jc w:val="center"/>
              <w:rPr>
                <w:color w:val="000000"/>
                <w:lang w:eastAsia="ar-SA"/>
              </w:rPr>
            </w:pPr>
            <w:r>
              <w:rPr>
                <w:color w:val="000000"/>
                <w:lang w:eastAsia="ar-SA"/>
              </w:rPr>
              <w:t>114</w:t>
            </w:r>
          </w:p>
        </w:tc>
        <w:tc>
          <w:tcPr>
            <w:tcW w:w="1136" w:type="dxa"/>
            <w:tcBorders>
              <w:top w:val="single" w:sz="4" w:space="0" w:color="000000"/>
              <w:left w:val="single" w:sz="4" w:space="0" w:color="000000"/>
              <w:bottom w:val="single" w:sz="4" w:space="0" w:color="000000"/>
            </w:tcBorders>
            <w:shd w:val="clear" w:color="auto" w:fill="auto"/>
            <w:vAlign w:val="center"/>
          </w:tcPr>
          <w:p w14:paraId="46DA78B5" w14:textId="77777777" w:rsidR="00D83A9D" w:rsidRDefault="00D83A9D" w:rsidP="005A2732">
            <w:pPr>
              <w:suppressAutoHyphens/>
              <w:jc w:val="center"/>
              <w:rPr>
                <w:color w:val="000000"/>
                <w:lang w:eastAsia="ar-SA"/>
              </w:rPr>
            </w:pPr>
            <w:r>
              <w:rPr>
                <w:color w:val="00000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46558C0C" w14:textId="77777777" w:rsidR="00D83A9D" w:rsidRPr="003E3A10" w:rsidRDefault="00D83A9D" w:rsidP="005A2732">
            <w:pPr>
              <w:suppressAutoHyphens/>
              <w:jc w:val="center"/>
              <w:rPr>
                <w:color w:val="000000"/>
                <w:lang w:eastAsia="ar-SA"/>
              </w:rPr>
            </w:pPr>
            <w:r>
              <w:rPr>
                <w:color w:val="000000"/>
                <w:lang w:eastAsia="ar-SA"/>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8F76" w14:textId="77777777" w:rsidR="00D83A9D" w:rsidRDefault="00D83A9D" w:rsidP="005A2732">
            <w:pPr>
              <w:suppressAutoHyphens/>
              <w:jc w:val="center"/>
              <w:rPr>
                <w:color w:val="000000"/>
                <w:lang w:eastAsia="ar-SA"/>
              </w:rPr>
            </w:pPr>
            <w:r>
              <w:rPr>
                <w:color w:val="000000"/>
                <w:lang w:eastAsia="ar-SA"/>
              </w:rPr>
              <w:t>0</w:t>
            </w:r>
          </w:p>
        </w:tc>
      </w:tr>
      <w:tr w:rsidR="00D83A9D" w:rsidRPr="003E3A10" w14:paraId="64F5B696" w14:textId="77777777" w:rsidTr="006A1580">
        <w:tblPrEx>
          <w:tblCellMar>
            <w:left w:w="108" w:type="dxa"/>
            <w:right w:w="108" w:type="dxa"/>
          </w:tblCellMar>
        </w:tblPrEx>
        <w:trPr>
          <w:trHeight w:val="222"/>
        </w:trPr>
        <w:tc>
          <w:tcPr>
            <w:tcW w:w="4678" w:type="dxa"/>
            <w:tcBorders>
              <w:top w:val="single" w:sz="4" w:space="0" w:color="000000"/>
              <w:left w:val="single" w:sz="4" w:space="0" w:color="000000"/>
              <w:bottom w:val="single" w:sz="4" w:space="0" w:color="000000"/>
            </w:tcBorders>
            <w:shd w:val="clear" w:color="auto" w:fill="auto"/>
          </w:tcPr>
          <w:p w14:paraId="3BD0A491" w14:textId="77777777" w:rsidR="00D83A9D" w:rsidRPr="003E3A10" w:rsidRDefault="00D83A9D" w:rsidP="005A2732">
            <w:pPr>
              <w:suppressAutoHyphens/>
              <w:rPr>
                <w:b/>
                <w:lang w:eastAsia="ar-SA"/>
              </w:rPr>
            </w:pPr>
            <w:r w:rsidRPr="003E3A10">
              <w:rPr>
                <w:b/>
                <w:bCs/>
                <w:lang w:eastAsia="ar-SA"/>
              </w:rPr>
              <w:t>Iš viso:</w:t>
            </w:r>
          </w:p>
        </w:tc>
        <w:tc>
          <w:tcPr>
            <w:tcW w:w="1132" w:type="dxa"/>
            <w:tcBorders>
              <w:top w:val="single" w:sz="4" w:space="0" w:color="000000"/>
              <w:left w:val="single" w:sz="4" w:space="0" w:color="000000"/>
              <w:bottom w:val="single" w:sz="4" w:space="0" w:color="000000"/>
            </w:tcBorders>
            <w:shd w:val="clear" w:color="auto" w:fill="auto"/>
            <w:vAlign w:val="bottom"/>
          </w:tcPr>
          <w:p w14:paraId="4E4612A3" w14:textId="77777777" w:rsidR="00D83A9D" w:rsidRPr="003E3A10" w:rsidRDefault="00D83A9D" w:rsidP="005A2732">
            <w:pPr>
              <w:suppressAutoHyphens/>
              <w:jc w:val="center"/>
              <w:rPr>
                <w:b/>
                <w:lang w:eastAsia="ar-SA"/>
              </w:rPr>
            </w:pPr>
            <w:r>
              <w:rPr>
                <w:b/>
                <w:lang w:eastAsia="ar-SA"/>
              </w:rPr>
              <w:t>82652</w:t>
            </w:r>
          </w:p>
        </w:tc>
        <w:tc>
          <w:tcPr>
            <w:tcW w:w="1136" w:type="dxa"/>
            <w:tcBorders>
              <w:top w:val="single" w:sz="4" w:space="0" w:color="000000"/>
              <w:left w:val="single" w:sz="4" w:space="0" w:color="000000"/>
              <w:bottom w:val="single" w:sz="4" w:space="0" w:color="000000"/>
            </w:tcBorders>
            <w:shd w:val="clear" w:color="auto" w:fill="auto"/>
            <w:vAlign w:val="bottom"/>
          </w:tcPr>
          <w:p w14:paraId="7145C763" w14:textId="77777777" w:rsidR="00D83A9D" w:rsidRPr="003E3A10" w:rsidRDefault="00D83A9D" w:rsidP="005A2732">
            <w:pPr>
              <w:suppressAutoHyphens/>
              <w:jc w:val="center"/>
              <w:rPr>
                <w:b/>
                <w:lang w:eastAsia="ar-SA"/>
              </w:rPr>
            </w:pPr>
            <w:r>
              <w:rPr>
                <w:b/>
                <w:lang w:eastAsia="ar-SA"/>
              </w:rPr>
              <w:t>83248</w:t>
            </w:r>
          </w:p>
        </w:tc>
        <w:tc>
          <w:tcPr>
            <w:tcW w:w="1134" w:type="dxa"/>
            <w:tcBorders>
              <w:top w:val="single" w:sz="4" w:space="0" w:color="000000"/>
              <w:left w:val="single" w:sz="4" w:space="0" w:color="000000"/>
              <w:bottom w:val="single" w:sz="4" w:space="0" w:color="000000"/>
            </w:tcBorders>
            <w:shd w:val="clear" w:color="auto" w:fill="auto"/>
            <w:vAlign w:val="bottom"/>
          </w:tcPr>
          <w:p w14:paraId="1CFF0871" w14:textId="77777777" w:rsidR="00D83A9D" w:rsidRPr="003E3A10" w:rsidRDefault="00D83A9D" w:rsidP="005A2732">
            <w:pPr>
              <w:suppressAutoHyphens/>
              <w:jc w:val="center"/>
              <w:rPr>
                <w:b/>
                <w:lang w:eastAsia="ar-SA"/>
              </w:rPr>
            </w:pPr>
            <w:r>
              <w:rPr>
                <w:b/>
                <w:lang w:eastAsia="ar-SA"/>
              </w:rPr>
              <w:t>61342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3AB0B" w14:textId="77777777" w:rsidR="00D83A9D" w:rsidRPr="003E3A10" w:rsidRDefault="00D83A9D" w:rsidP="005A2732">
            <w:pPr>
              <w:suppressAutoHyphens/>
              <w:jc w:val="center"/>
              <w:rPr>
                <w:b/>
                <w:lang w:eastAsia="ar-SA"/>
              </w:rPr>
            </w:pPr>
            <w:r>
              <w:rPr>
                <w:b/>
                <w:lang w:eastAsia="ar-SA"/>
              </w:rPr>
              <w:t>61345</w:t>
            </w:r>
          </w:p>
        </w:tc>
      </w:tr>
    </w:tbl>
    <w:p w14:paraId="416A806B" w14:textId="77777777" w:rsidR="00D83A9D" w:rsidRPr="005D1095" w:rsidRDefault="00D83A9D" w:rsidP="00D83A9D">
      <w:pPr>
        <w:suppressAutoHyphens/>
        <w:spacing w:line="100" w:lineRule="atLeast"/>
        <w:jc w:val="both"/>
        <w:rPr>
          <w:bCs/>
          <w:szCs w:val="24"/>
          <w:lang w:eastAsia="ar-SA"/>
        </w:rPr>
      </w:pPr>
      <w:r w:rsidRPr="005D1095">
        <w:rPr>
          <w:bCs/>
          <w:szCs w:val="24"/>
          <w:lang w:eastAsia="ar-SA"/>
        </w:rPr>
        <w:t>*Trumpinys PAASPĮ – Pirminė ambulatorinė asmens sveikatos priežiūros įstaiga.</w:t>
      </w:r>
    </w:p>
    <w:p w14:paraId="2DCD603D" w14:textId="77777777" w:rsidR="00D83A9D" w:rsidRPr="005D1095" w:rsidRDefault="00D83A9D" w:rsidP="00D83A9D">
      <w:pPr>
        <w:suppressAutoHyphens/>
        <w:ind w:firstLine="720"/>
        <w:jc w:val="both"/>
        <w:rPr>
          <w:bCs/>
          <w:lang w:eastAsia="ar-SA"/>
        </w:rPr>
      </w:pPr>
    </w:p>
    <w:p w14:paraId="3AF1D60F" w14:textId="77777777" w:rsidR="00D83A9D" w:rsidRDefault="00D83A9D" w:rsidP="00044617">
      <w:pPr>
        <w:suppressAutoHyphens/>
        <w:ind w:firstLine="720"/>
        <w:jc w:val="both"/>
        <w:rPr>
          <w:bCs/>
          <w:lang w:eastAsia="ar-SA"/>
        </w:rPr>
      </w:pPr>
      <w:r w:rsidRPr="005D1095">
        <w:rPr>
          <w:bCs/>
          <w:lang w:eastAsia="ar-SA"/>
        </w:rPr>
        <w:t>2023 m.</w:t>
      </w:r>
      <w:r w:rsidR="00026AE7" w:rsidRPr="005D1095">
        <w:rPr>
          <w:bCs/>
          <w:lang w:eastAsia="ar-SA"/>
        </w:rPr>
        <w:t>,</w:t>
      </w:r>
      <w:r w:rsidRPr="005D1095">
        <w:rPr>
          <w:bCs/>
          <w:lang w:eastAsia="ar-SA"/>
        </w:rPr>
        <w:t xml:space="preserve"> lyginant su 2022 m.</w:t>
      </w:r>
      <w:r w:rsidR="00026AE7" w:rsidRPr="005D1095">
        <w:rPr>
          <w:bCs/>
          <w:lang w:eastAsia="ar-SA"/>
        </w:rPr>
        <w:t>,</w:t>
      </w:r>
      <w:r w:rsidRPr="005D1095">
        <w:rPr>
          <w:bCs/>
          <w:lang w:eastAsia="ar-SA"/>
        </w:rPr>
        <w:t xml:space="preserve"> ambulatorinių konsultacinių paslaugų skaičius žymiai nekito: apsilankymų pas specialistus skaičius sumažėjo 596 arba 0,72 proc., nes pradėtos teikti išplėstinės ir išsamios konsultacijos.</w:t>
      </w:r>
    </w:p>
    <w:p w14:paraId="12D19F76" w14:textId="77777777" w:rsidR="00287A37" w:rsidRDefault="00287A37" w:rsidP="00044617">
      <w:pPr>
        <w:suppressAutoHyphens/>
        <w:ind w:firstLine="720"/>
        <w:jc w:val="both"/>
        <w:rPr>
          <w:bCs/>
          <w:lang w:eastAsia="ar-SA"/>
        </w:rPr>
      </w:pPr>
    </w:p>
    <w:p w14:paraId="205821C6" w14:textId="77777777" w:rsidR="00287A37" w:rsidRDefault="00287A37" w:rsidP="00044617">
      <w:pPr>
        <w:suppressAutoHyphens/>
        <w:ind w:firstLine="720"/>
        <w:jc w:val="both"/>
        <w:rPr>
          <w:bCs/>
          <w:lang w:eastAsia="ar-SA"/>
        </w:rPr>
      </w:pPr>
    </w:p>
    <w:p w14:paraId="5B5D0E98" w14:textId="77777777" w:rsidR="00287A37" w:rsidRPr="005D1095" w:rsidRDefault="00287A37" w:rsidP="00044617">
      <w:pPr>
        <w:suppressAutoHyphens/>
        <w:ind w:firstLine="720"/>
        <w:jc w:val="both"/>
        <w:rPr>
          <w:bCs/>
          <w:lang w:eastAsia="ar-SA"/>
        </w:rPr>
      </w:pPr>
    </w:p>
    <w:p w14:paraId="6AADC561" w14:textId="77777777" w:rsidR="00D83A9D" w:rsidRPr="005D1095" w:rsidRDefault="00D83A9D" w:rsidP="00D83A9D">
      <w:pPr>
        <w:pStyle w:val="prastasis2"/>
        <w:spacing w:line="240" w:lineRule="auto"/>
        <w:ind w:firstLine="720"/>
        <w:jc w:val="center"/>
        <w:rPr>
          <w:b/>
          <w:bCs/>
          <w:szCs w:val="24"/>
        </w:rPr>
      </w:pPr>
    </w:p>
    <w:p w14:paraId="277A0277" w14:textId="77777777" w:rsidR="00044617" w:rsidRDefault="00D83A9D" w:rsidP="00D83A9D">
      <w:pPr>
        <w:jc w:val="center"/>
        <w:rPr>
          <w:b/>
        </w:rPr>
      </w:pPr>
      <w:r>
        <w:rPr>
          <w:b/>
        </w:rPr>
        <w:t>VI</w:t>
      </w:r>
      <w:r w:rsidR="00044617">
        <w:rPr>
          <w:b/>
        </w:rPr>
        <w:t xml:space="preserve"> SKYRIUS</w:t>
      </w:r>
    </w:p>
    <w:p w14:paraId="0EBD5C1C" w14:textId="77777777" w:rsidR="00D83A9D" w:rsidRPr="00040084" w:rsidRDefault="00D83A9D" w:rsidP="00D83A9D">
      <w:pPr>
        <w:jc w:val="center"/>
        <w:rPr>
          <w:b/>
        </w:rPr>
      </w:pPr>
      <w:r w:rsidRPr="00040084">
        <w:rPr>
          <w:b/>
        </w:rPr>
        <w:t>ĮSTAIGOS DALININKAI</w:t>
      </w:r>
    </w:p>
    <w:p w14:paraId="11835F96" w14:textId="77777777" w:rsidR="00D83A9D" w:rsidRPr="00040084" w:rsidRDefault="00D83A9D" w:rsidP="00D83A9D">
      <w:pPr>
        <w:jc w:val="both"/>
      </w:pPr>
    </w:p>
    <w:p w14:paraId="77F6C6EB" w14:textId="77777777" w:rsidR="00D83A9D" w:rsidRDefault="00D83A9D" w:rsidP="00044617">
      <w:pPr>
        <w:ind w:firstLine="720"/>
        <w:jc w:val="both"/>
      </w:pPr>
      <w:r w:rsidRPr="00040084">
        <w:t xml:space="preserve">Įstaigos dalininkė yra </w:t>
      </w:r>
      <w:r>
        <w:t>S</w:t>
      </w:r>
      <w:r w:rsidRPr="00040084">
        <w:t xml:space="preserve">avivaldybė. </w:t>
      </w:r>
      <w:r>
        <w:t>S</w:t>
      </w:r>
      <w:r w:rsidRPr="00040084">
        <w:t>avivaldybės kapitalo įnašas turtu – 83 295 Eur.</w:t>
      </w:r>
    </w:p>
    <w:p w14:paraId="513A25DF" w14:textId="77777777" w:rsidR="00D83A9D" w:rsidRDefault="00D83A9D" w:rsidP="00044617">
      <w:pPr>
        <w:ind w:firstLine="720"/>
        <w:jc w:val="both"/>
      </w:pPr>
    </w:p>
    <w:p w14:paraId="3ECBC9A2" w14:textId="77777777" w:rsidR="00044617" w:rsidRDefault="00D83A9D" w:rsidP="00D83A9D">
      <w:pPr>
        <w:jc w:val="center"/>
        <w:rPr>
          <w:b/>
        </w:rPr>
      </w:pPr>
      <w:r>
        <w:rPr>
          <w:b/>
        </w:rPr>
        <w:t>VII</w:t>
      </w:r>
      <w:r w:rsidR="00044617">
        <w:rPr>
          <w:b/>
        </w:rPr>
        <w:t xml:space="preserve"> SKYRIUS</w:t>
      </w:r>
    </w:p>
    <w:p w14:paraId="2B031BBA" w14:textId="77777777" w:rsidR="00D83A9D" w:rsidRDefault="00D83A9D" w:rsidP="00D83A9D">
      <w:pPr>
        <w:jc w:val="center"/>
        <w:rPr>
          <w:b/>
          <w:highlight w:val="yellow"/>
        </w:rPr>
      </w:pPr>
      <w:r>
        <w:rPr>
          <w:b/>
        </w:rPr>
        <w:t>FINANSINĖ INFORMACIJA</w:t>
      </w:r>
    </w:p>
    <w:p w14:paraId="314B7A2D" w14:textId="77777777" w:rsidR="00D83A9D" w:rsidRDefault="00D83A9D" w:rsidP="00D83A9D">
      <w:pPr>
        <w:jc w:val="both"/>
        <w:rPr>
          <w:highlight w:val="yellow"/>
        </w:rPr>
      </w:pPr>
    </w:p>
    <w:p w14:paraId="379ACE64" w14:textId="77777777" w:rsidR="00D83A9D" w:rsidRPr="00044617" w:rsidRDefault="00D83A9D" w:rsidP="00044617">
      <w:pPr>
        <w:ind w:firstLine="720"/>
        <w:jc w:val="both"/>
      </w:pPr>
      <w:r w:rsidRPr="00044617">
        <w:rPr>
          <w:bCs/>
        </w:rPr>
        <w:t>Prie</w:t>
      </w:r>
      <w:r w:rsidRPr="00044617">
        <w:t xml:space="preserve"> Jurbarko ligoninės 2023 metų </w:t>
      </w:r>
      <w:r w:rsidR="00044617" w:rsidRPr="00044617">
        <w:t xml:space="preserve">metinės </w:t>
      </w:r>
      <w:r w:rsidRPr="00044617">
        <w:t>veiklos ataskaitos pateikiamas 2023</w:t>
      </w:r>
      <w:r w:rsidR="00835322">
        <w:t> </w:t>
      </w:r>
      <w:r w:rsidRPr="00044617">
        <w:t>metų finansinių ataskaitų rinkinys (pridedama).</w:t>
      </w:r>
    </w:p>
    <w:p w14:paraId="48EC9517" w14:textId="77777777" w:rsidR="00D83A9D" w:rsidRPr="00044617" w:rsidRDefault="00D83A9D" w:rsidP="00044617">
      <w:pPr>
        <w:ind w:firstLine="720"/>
        <w:jc w:val="both"/>
      </w:pPr>
      <w:r w:rsidRPr="00044617">
        <w:t>Įstaigos finansinės veiklos rezultatas 2023 m. – 19 853,96 Eur grynasis perviršis.</w:t>
      </w:r>
    </w:p>
    <w:p w14:paraId="37206720" w14:textId="77777777" w:rsidR="00D83A9D" w:rsidRPr="00044617" w:rsidRDefault="00D83A9D" w:rsidP="00044617">
      <w:pPr>
        <w:ind w:firstLine="720"/>
        <w:jc w:val="both"/>
        <w:rPr>
          <w:bCs/>
          <w:iCs/>
        </w:rPr>
      </w:pPr>
      <w:r w:rsidRPr="00044617">
        <w:t>Jurbarko rajono savivaldybės tarybos 2023 m. balandžio 27 d. sprendimu Nr. T2-116 „</w:t>
      </w:r>
      <w:r w:rsidRPr="00044617">
        <w:rPr>
          <w:bCs/>
          <w:iCs/>
        </w:rPr>
        <w:t>Dėl Jurbarko rajono savivaldybės viešųjų asmens sveikatos priežiūros įstaigų 2023 metų išlaidų, skirtų darbo užmokesčiui ir medikamentams, normatyvų nustatymo“ įstaigai buvo nustatyta:</w:t>
      </w:r>
    </w:p>
    <w:p w14:paraId="7121134F" w14:textId="77777777" w:rsidR="00D83A9D" w:rsidRPr="00044617" w:rsidRDefault="00D83A9D" w:rsidP="00044617">
      <w:pPr>
        <w:ind w:firstLine="720"/>
        <w:jc w:val="both"/>
      </w:pPr>
      <w:r w:rsidRPr="00044617">
        <w:t xml:space="preserve">1. 2023 metų išlaidų, skirtų darbo užmokesčiui (su socialinio draudimo įmokomis) normatyvas – 77 proc. </w:t>
      </w:r>
    </w:p>
    <w:p w14:paraId="1CEEB1FE" w14:textId="77777777" w:rsidR="00D83A9D" w:rsidRPr="00044617" w:rsidRDefault="00D83A9D" w:rsidP="00044617">
      <w:pPr>
        <w:ind w:firstLine="720"/>
        <w:jc w:val="both"/>
      </w:pPr>
      <w:r w:rsidRPr="00044617">
        <w:t>2023 m. faktinės darbuotojų darbo užmokesčio (su socialinio draudimo įmokomis) nuo visų pagrindinės veiklos išlaidų normatyvas įvykdytas – 75,99 proc.</w:t>
      </w:r>
    </w:p>
    <w:p w14:paraId="0C2F0D28" w14:textId="77777777" w:rsidR="00D83A9D" w:rsidRPr="00044617" w:rsidRDefault="00D83A9D" w:rsidP="00044617">
      <w:pPr>
        <w:ind w:firstLine="720"/>
        <w:jc w:val="both"/>
      </w:pPr>
      <w:r w:rsidRPr="00044617">
        <w:t>2. Išlaidų normatyvas medikamentams (nuo gautų Privalomojo sveikatos draudimo fondo lėšų)</w:t>
      </w:r>
      <w:r w:rsidR="00044617" w:rsidRPr="00044617">
        <w:t xml:space="preserve"> </w:t>
      </w:r>
      <w:r w:rsidRPr="00044617">
        <w:t xml:space="preserve">– 10 proc. </w:t>
      </w:r>
    </w:p>
    <w:p w14:paraId="04186DA2" w14:textId="77777777" w:rsidR="00D83A9D" w:rsidRPr="00044617" w:rsidRDefault="00D83A9D" w:rsidP="00044617">
      <w:pPr>
        <w:ind w:firstLine="720"/>
        <w:jc w:val="both"/>
      </w:pPr>
      <w:r w:rsidRPr="00044617">
        <w:t>2023 m. išlaidų normatyvas medikamentams ir medicinos priemonėms (nuo gautų Privalomojo sveikatos draudimo fondo lėšų) įvykdytas – 8,16 proc.</w:t>
      </w:r>
    </w:p>
    <w:p w14:paraId="383298DF" w14:textId="77777777" w:rsidR="00D83A9D" w:rsidRPr="00044617" w:rsidRDefault="00D83A9D" w:rsidP="00044617">
      <w:pPr>
        <w:ind w:firstLine="720"/>
        <w:jc w:val="both"/>
        <w:rPr>
          <w:bCs/>
          <w:iCs/>
        </w:rPr>
      </w:pPr>
      <w:r w:rsidRPr="00044617">
        <w:rPr>
          <w:bCs/>
          <w:iCs/>
        </w:rPr>
        <w:t>Įstaiga 2023 m. iš Savivaldybės biudžeto gavo lėšų – 190 000,00 Eur, kurios buvo panaudotos:</w:t>
      </w:r>
    </w:p>
    <w:p w14:paraId="081F859F" w14:textId="77777777" w:rsidR="00D83A9D" w:rsidRPr="00044617" w:rsidRDefault="00D83A9D" w:rsidP="00044617">
      <w:pPr>
        <w:ind w:firstLine="720"/>
        <w:jc w:val="both"/>
        <w:rPr>
          <w:bCs/>
          <w:iCs/>
        </w:rPr>
      </w:pPr>
      <w:r w:rsidRPr="00044617">
        <w:rPr>
          <w:bCs/>
          <w:iCs/>
        </w:rPr>
        <w:t>1. Chirurginio skyriaus remontui – 132 223,00 Eur.</w:t>
      </w:r>
    </w:p>
    <w:p w14:paraId="3C55D9BD" w14:textId="77777777" w:rsidR="00D83A9D" w:rsidRPr="00044617" w:rsidRDefault="00D83A9D" w:rsidP="00044617">
      <w:pPr>
        <w:ind w:firstLine="720"/>
        <w:jc w:val="both"/>
        <w:rPr>
          <w:bCs/>
        </w:rPr>
      </w:pPr>
      <w:r w:rsidRPr="00044617">
        <w:rPr>
          <w:bCs/>
        </w:rPr>
        <w:t xml:space="preserve">2. Ilgalaikio turto įsigijimui </w:t>
      </w:r>
      <w:r w:rsidRPr="00044617">
        <w:rPr>
          <w:bCs/>
          <w:iCs/>
        </w:rPr>
        <w:t>– 57 777,00 Eur.</w:t>
      </w:r>
    </w:p>
    <w:p w14:paraId="448EEB3F" w14:textId="77777777" w:rsidR="00D83A9D" w:rsidRPr="00044617" w:rsidRDefault="00D83A9D" w:rsidP="00044617">
      <w:pPr>
        <w:ind w:firstLine="720"/>
        <w:jc w:val="both"/>
        <w:rPr>
          <w:bCs/>
        </w:rPr>
      </w:pPr>
      <w:r w:rsidRPr="00044617">
        <w:rPr>
          <w:bCs/>
        </w:rPr>
        <w:t>2023 m. įstaigos išlaidos iš viso buvo – 8 213 590,28 Eur, iš jų valdymo išlaidos – 316 580,00 Eur, t. y. – 3,85 proc.</w:t>
      </w:r>
    </w:p>
    <w:p w14:paraId="39E3A395" w14:textId="77777777" w:rsidR="00D83A9D" w:rsidRPr="00044617" w:rsidRDefault="00D83A9D" w:rsidP="00044617">
      <w:pPr>
        <w:suppressAutoHyphens/>
        <w:ind w:firstLine="720"/>
        <w:jc w:val="both"/>
        <w:rPr>
          <w:b/>
          <w:bCs/>
          <w:lang w:eastAsia="ar-SA"/>
        </w:rPr>
      </w:pPr>
    </w:p>
    <w:p w14:paraId="6D0760D8" w14:textId="77777777" w:rsidR="00621F10" w:rsidRDefault="00D83A9D" w:rsidP="00D83A9D">
      <w:pPr>
        <w:jc w:val="center"/>
        <w:rPr>
          <w:b/>
          <w:bCs/>
        </w:rPr>
      </w:pPr>
      <w:r>
        <w:rPr>
          <w:b/>
          <w:bCs/>
        </w:rPr>
        <w:t>VIII</w:t>
      </w:r>
      <w:r w:rsidR="00621F10">
        <w:rPr>
          <w:b/>
          <w:bCs/>
        </w:rPr>
        <w:t xml:space="preserve"> SKYRIUS</w:t>
      </w:r>
    </w:p>
    <w:p w14:paraId="4F1B36E1" w14:textId="77777777" w:rsidR="00D83A9D" w:rsidRDefault="00D83A9D" w:rsidP="00D83A9D">
      <w:pPr>
        <w:jc w:val="center"/>
        <w:rPr>
          <w:b/>
          <w:bCs/>
        </w:rPr>
      </w:pPr>
      <w:r w:rsidRPr="003E3A10">
        <w:rPr>
          <w:b/>
          <w:bCs/>
        </w:rPr>
        <w:t>Į</w:t>
      </w:r>
      <w:r>
        <w:rPr>
          <w:b/>
          <w:bCs/>
        </w:rPr>
        <w:t>SIGYTAS ILGALAIKIS MATERIALUS</w:t>
      </w:r>
      <w:r w:rsidR="00621F10">
        <w:rPr>
          <w:b/>
          <w:bCs/>
        </w:rPr>
        <w:t xml:space="preserve"> </w:t>
      </w:r>
      <w:r>
        <w:rPr>
          <w:b/>
          <w:bCs/>
        </w:rPr>
        <w:t>/</w:t>
      </w:r>
      <w:r w:rsidR="00621F10">
        <w:rPr>
          <w:b/>
          <w:bCs/>
        </w:rPr>
        <w:t xml:space="preserve"> </w:t>
      </w:r>
      <w:r w:rsidRPr="003E3A10">
        <w:rPr>
          <w:b/>
          <w:bCs/>
        </w:rPr>
        <w:t>NEMATERIALUS TURTAS</w:t>
      </w:r>
    </w:p>
    <w:p w14:paraId="62152BAE" w14:textId="77777777" w:rsidR="00D83A9D" w:rsidRPr="003E3A10" w:rsidRDefault="00D83A9D" w:rsidP="00D83A9D">
      <w:pPr>
        <w:pStyle w:val="prastasis2"/>
        <w:spacing w:line="240" w:lineRule="auto"/>
        <w:jc w:val="center"/>
        <w:rPr>
          <w:b/>
          <w:bCs/>
          <w:szCs w:val="24"/>
        </w:rPr>
      </w:pPr>
    </w:p>
    <w:p w14:paraId="61399929" w14:textId="77777777" w:rsidR="00D83A9D" w:rsidRPr="00621F10" w:rsidRDefault="00D83A9D" w:rsidP="00621F10">
      <w:pPr>
        <w:pStyle w:val="prastasis2"/>
        <w:spacing w:line="240" w:lineRule="auto"/>
        <w:ind w:firstLine="720"/>
        <w:jc w:val="both"/>
        <w:rPr>
          <w:rStyle w:val="Numatytasispastraiposriftas2"/>
          <w:szCs w:val="24"/>
        </w:rPr>
      </w:pPr>
      <w:r w:rsidRPr="00621F10">
        <w:rPr>
          <w:rStyle w:val="Numatytasispastraiposriftas2"/>
          <w:szCs w:val="24"/>
        </w:rPr>
        <w:t xml:space="preserve">2023 m. Jurbarko ligoninė įgijo ilgalaikio turto už – 192 392,57 Eur (Jurbarko ligoninės lėšos – 126 540,17 Eur, Savivaldybės biudžeto lėšos – 57 777,00 Eur, Valstybės biudžeto lėšos – 1 211,31 Eur, </w:t>
      </w:r>
      <w:r w:rsidRPr="00621F10">
        <w:t>ES</w:t>
      </w:r>
      <w:r w:rsidRPr="00621F10">
        <w:rPr>
          <w:rStyle w:val="Numatytasispastraiposriftas2"/>
          <w:szCs w:val="24"/>
        </w:rPr>
        <w:t xml:space="preserve"> fondų lėšos – 6 864,09 Eur).</w:t>
      </w:r>
    </w:p>
    <w:p w14:paraId="79B5A9C2" w14:textId="77777777" w:rsidR="00D83A9D" w:rsidRPr="0033760B" w:rsidRDefault="00D83A9D" w:rsidP="00D83A9D">
      <w:pPr>
        <w:pStyle w:val="prastasis2"/>
        <w:ind w:firstLine="720"/>
        <w:jc w:val="both"/>
        <w:rPr>
          <w:rStyle w:val="Numatytasispastraiposriftas2"/>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709"/>
        <w:gridCol w:w="3527"/>
        <w:gridCol w:w="1179"/>
        <w:gridCol w:w="1614"/>
        <w:gridCol w:w="1048"/>
        <w:gridCol w:w="1253"/>
      </w:tblGrid>
      <w:tr w:rsidR="00D83A9D" w:rsidRPr="003E3A10" w14:paraId="118D2B04" w14:textId="77777777" w:rsidTr="00267DE9">
        <w:trPr>
          <w:trHeight w:val="728"/>
        </w:trPr>
        <w:tc>
          <w:tcPr>
            <w:tcW w:w="709" w:type="dxa"/>
            <w:tcBorders>
              <w:top w:val="single" w:sz="4" w:space="0" w:color="000000"/>
              <w:left w:val="single" w:sz="4" w:space="0" w:color="000000"/>
              <w:bottom w:val="single" w:sz="4" w:space="0" w:color="000000"/>
            </w:tcBorders>
            <w:shd w:val="clear" w:color="auto" w:fill="FFFFFF"/>
            <w:vAlign w:val="center"/>
          </w:tcPr>
          <w:p w14:paraId="493E7EF2" w14:textId="77777777" w:rsidR="00D83A9D" w:rsidRPr="003E3A10" w:rsidRDefault="00D83A9D" w:rsidP="005A2732">
            <w:pPr>
              <w:pStyle w:val="prastasis2"/>
              <w:spacing w:line="240" w:lineRule="auto"/>
              <w:jc w:val="center"/>
              <w:rPr>
                <w:szCs w:val="24"/>
              </w:rPr>
            </w:pPr>
            <w:r w:rsidRPr="003E3A10">
              <w:rPr>
                <w:szCs w:val="24"/>
              </w:rPr>
              <w:t>Eil.</w:t>
            </w:r>
          </w:p>
          <w:p w14:paraId="7D98F356" w14:textId="77777777" w:rsidR="00D83A9D" w:rsidRPr="003E3A10" w:rsidRDefault="00D83A9D" w:rsidP="005A2732">
            <w:pPr>
              <w:pStyle w:val="prastasis2"/>
              <w:spacing w:line="240" w:lineRule="auto"/>
              <w:jc w:val="center"/>
              <w:rPr>
                <w:szCs w:val="24"/>
              </w:rPr>
            </w:pPr>
            <w:r w:rsidRPr="003E3A10">
              <w:rPr>
                <w:szCs w:val="24"/>
              </w:rPr>
              <w:t>Nr.</w:t>
            </w:r>
          </w:p>
        </w:tc>
        <w:tc>
          <w:tcPr>
            <w:tcW w:w="3527" w:type="dxa"/>
            <w:tcBorders>
              <w:top w:val="single" w:sz="4" w:space="0" w:color="000000"/>
              <w:left w:val="single" w:sz="4" w:space="0" w:color="000000"/>
              <w:bottom w:val="single" w:sz="4" w:space="0" w:color="000000"/>
            </w:tcBorders>
            <w:shd w:val="clear" w:color="auto" w:fill="auto"/>
            <w:vAlign w:val="center"/>
          </w:tcPr>
          <w:p w14:paraId="6FBC19E2" w14:textId="77777777" w:rsidR="00D83A9D" w:rsidRPr="00267DE9" w:rsidRDefault="00D83A9D" w:rsidP="00267DE9">
            <w:r w:rsidRPr="00267DE9">
              <w:t>Pavadinimas</w:t>
            </w:r>
            <w:r w:rsidR="00B61D52" w:rsidRPr="00267DE9">
              <w:t xml:space="preserve"> (pagal </w:t>
            </w:r>
            <w:r w:rsidR="00801B84" w:rsidRPr="00267DE9">
              <w:t xml:space="preserve">registraciją turto sąrašuose) </w:t>
            </w:r>
          </w:p>
        </w:tc>
        <w:tc>
          <w:tcPr>
            <w:tcW w:w="1179" w:type="dxa"/>
            <w:tcBorders>
              <w:top w:val="single" w:sz="4" w:space="0" w:color="000000"/>
              <w:left w:val="single" w:sz="4" w:space="0" w:color="000000"/>
              <w:bottom w:val="single" w:sz="4" w:space="0" w:color="000000"/>
            </w:tcBorders>
            <w:shd w:val="clear" w:color="auto" w:fill="FFFFFF"/>
            <w:vAlign w:val="center"/>
          </w:tcPr>
          <w:p w14:paraId="1E39E5D2" w14:textId="77777777" w:rsidR="00D83A9D" w:rsidRPr="003E3A10" w:rsidRDefault="00D83A9D" w:rsidP="005A2732">
            <w:pPr>
              <w:pStyle w:val="prastasis2"/>
              <w:spacing w:line="240" w:lineRule="auto"/>
              <w:jc w:val="center"/>
              <w:rPr>
                <w:szCs w:val="24"/>
              </w:rPr>
            </w:pPr>
            <w:r w:rsidRPr="003E3A10">
              <w:rPr>
                <w:szCs w:val="24"/>
              </w:rPr>
              <w:t>Matavimo</w:t>
            </w:r>
          </w:p>
          <w:p w14:paraId="2E32605D" w14:textId="77777777" w:rsidR="00D83A9D" w:rsidRPr="003E3A10" w:rsidRDefault="00D83A9D" w:rsidP="005A2732">
            <w:pPr>
              <w:pStyle w:val="prastasis2"/>
              <w:spacing w:line="240" w:lineRule="auto"/>
              <w:jc w:val="center"/>
              <w:rPr>
                <w:szCs w:val="24"/>
              </w:rPr>
            </w:pPr>
            <w:r w:rsidRPr="003E3A10">
              <w:rPr>
                <w:szCs w:val="24"/>
              </w:rPr>
              <w:t>vienetas</w:t>
            </w:r>
          </w:p>
        </w:tc>
        <w:tc>
          <w:tcPr>
            <w:tcW w:w="1614" w:type="dxa"/>
            <w:tcBorders>
              <w:top w:val="single" w:sz="4" w:space="0" w:color="000000"/>
              <w:left w:val="single" w:sz="4" w:space="0" w:color="000000"/>
              <w:bottom w:val="single" w:sz="4" w:space="0" w:color="000000"/>
            </w:tcBorders>
            <w:shd w:val="clear" w:color="auto" w:fill="FFFFFF"/>
            <w:vAlign w:val="center"/>
          </w:tcPr>
          <w:p w14:paraId="5DA796AA" w14:textId="77777777" w:rsidR="00D83A9D" w:rsidRPr="003E3A10" w:rsidRDefault="00D83A9D" w:rsidP="005A2732">
            <w:pPr>
              <w:pStyle w:val="prastasis2"/>
              <w:spacing w:line="240" w:lineRule="auto"/>
              <w:jc w:val="center"/>
              <w:rPr>
                <w:szCs w:val="24"/>
              </w:rPr>
            </w:pPr>
            <w:r w:rsidRPr="003E3A10">
              <w:rPr>
                <w:szCs w:val="24"/>
              </w:rPr>
              <w:t>Vieneto</w:t>
            </w:r>
          </w:p>
          <w:p w14:paraId="014BF185" w14:textId="77777777" w:rsidR="00D83A9D" w:rsidRPr="003E3A10" w:rsidRDefault="00D83A9D" w:rsidP="005A2732">
            <w:pPr>
              <w:pStyle w:val="prastasis2"/>
              <w:spacing w:line="240" w:lineRule="auto"/>
              <w:jc w:val="center"/>
              <w:rPr>
                <w:szCs w:val="24"/>
              </w:rPr>
            </w:pPr>
            <w:r w:rsidRPr="003E3A10">
              <w:rPr>
                <w:szCs w:val="24"/>
              </w:rPr>
              <w:t>kaina (Eur)</w:t>
            </w:r>
          </w:p>
        </w:tc>
        <w:tc>
          <w:tcPr>
            <w:tcW w:w="1048" w:type="dxa"/>
            <w:tcBorders>
              <w:top w:val="single" w:sz="4" w:space="0" w:color="000000"/>
              <w:left w:val="single" w:sz="4" w:space="0" w:color="000000"/>
              <w:bottom w:val="single" w:sz="4" w:space="0" w:color="000000"/>
            </w:tcBorders>
            <w:shd w:val="clear" w:color="auto" w:fill="FFFFFF"/>
            <w:vAlign w:val="center"/>
          </w:tcPr>
          <w:p w14:paraId="597D3529" w14:textId="77777777" w:rsidR="00D83A9D" w:rsidRPr="003E3A10" w:rsidRDefault="00D83A9D" w:rsidP="005A2732">
            <w:pPr>
              <w:pStyle w:val="prastasis2"/>
              <w:spacing w:line="240" w:lineRule="auto"/>
              <w:jc w:val="center"/>
              <w:rPr>
                <w:szCs w:val="24"/>
              </w:rPr>
            </w:pPr>
            <w:r w:rsidRPr="003E3A10">
              <w:rPr>
                <w:szCs w:val="24"/>
              </w:rPr>
              <w:t>Kiekis</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D486D" w14:textId="77777777" w:rsidR="00D83A9D" w:rsidRPr="003E3A10" w:rsidRDefault="00D83A9D" w:rsidP="005A2732">
            <w:pPr>
              <w:pStyle w:val="prastasis2"/>
              <w:spacing w:line="240" w:lineRule="auto"/>
              <w:jc w:val="center"/>
              <w:rPr>
                <w:szCs w:val="24"/>
              </w:rPr>
            </w:pPr>
            <w:r w:rsidRPr="003E3A10">
              <w:rPr>
                <w:szCs w:val="24"/>
              </w:rPr>
              <w:t>Suma</w:t>
            </w:r>
          </w:p>
          <w:p w14:paraId="02805D6F" w14:textId="77777777" w:rsidR="00D83A9D" w:rsidRPr="003E3A10" w:rsidRDefault="00D83A9D" w:rsidP="005A2732">
            <w:pPr>
              <w:pStyle w:val="prastasis2"/>
              <w:spacing w:line="240" w:lineRule="auto"/>
              <w:jc w:val="center"/>
              <w:rPr>
                <w:szCs w:val="24"/>
              </w:rPr>
            </w:pPr>
            <w:r w:rsidRPr="003E3A10">
              <w:rPr>
                <w:szCs w:val="24"/>
              </w:rPr>
              <w:t>(Eur)</w:t>
            </w:r>
          </w:p>
        </w:tc>
      </w:tr>
      <w:tr w:rsidR="00D83A9D" w:rsidRPr="003E3A10" w14:paraId="5DCA1F20" w14:textId="77777777" w:rsidTr="00267DE9">
        <w:trPr>
          <w:trHeight w:val="313"/>
        </w:trPr>
        <w:tc>
          <w:tcPr>
            <w:tcW w:w="709" w:type="dxa"/>
            <w:tcBorders>
              <w:top w:val="single" w:sz="4" w:space="0" w:color="000000"/>
              <w:left w:val="single" w:sz="4" w:space="0" w:color="000000"/>
              <w:bottom w:val="single" w:sz="4" w:space="0" w:color="000000"/>
            </w:tcBorders>
            <w:shd w:val="clear" w:color="auto" w:fill="FFFFFF"/>
            <w:vAlign w:val="center"/>
          </w:tcPr>
          <w:p w14:paraId="6FB7FB10" w14:textId="77777777" w:rsidR="00D83A9D" w:rsidRPr="003E3A10" w:rsidRDefault="00D83A9D" w:rsidP="005A2732">
            <w:pPr>
              <w:pStyle w:val="prastasis2"/>
              <w:spacing w:line="240" w:lineRule="auto"/>
              <w:jc w:val="center"/>
              <w:rPr>
                <w:szCs w:val="24"/>
              </w:rPr>
            </w:pPr>
            <w:r w:rsidRPr="003E3A10">
              <w:rPr>
                <w:rStyle w:val="Numatytasispastraiposriftas2"/>
                <w:szCs w:val="24"/>
              </w:rPr>
              <w:t>1.</w:t>
            </w:r>
          </w:p>
        </w:tc>
        <w:tc>
          <w:tcPr>
            <w:tcW w:w="3527" w:type="dxa"/>
            <w:tcBorders>
              <w:top w:val="single" w:sz="4" w:space="0" w:color="000000"/>
              <w:left w:val="single" w:sz="4" w:space="0" w:color="000000"/>
              <w:bottom w:val="single" w:sz="4" w:space="0" w:color="000000"/>
            </w:tcBorders>
            <w:shd w:val="clear" w:color="auto" w:fill="auto"/>
            <w:vAlign w:val="center"/>
          </w:tcPr>
          <w:p w14:paraId="00279804" w14:textId="77777777" w:rsidR="00D83A9D" w:rsidRPr="00267DE9" w:rsidRDefault="00D83A9D" w:rsidP="00267DE9">
            <w:r w:rsidRPr="00267DE9">
              <w:t>Sistema pacientų šildymo pučiamu oru</w:t>
            </w:r>
          </w:p>
        </w:tc>
        <w:tc>
          <w:tcPr>
            <w:tcW w:w="1179" w:type="dxa"/>
            <w:tcBorders>
              <w:top w:val="single" w:sz="4" w:space="0" w:color="000000"/>
              <w:left w:val="single" w:sz="4" w:space="0" w:color="000000"/>
              <w:bottom w:val="single" w:sz="4" w:space="0" w:color="000000"/>
            </w:tcBorders>
            <w:shd w:val="clear" w:color="auto" w:fill="FFFFFF"/>
            <w:vAlign w:val="center"/>
          </w:tcPr>
          <w:p w14:paraId="09FF8708"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2AEBEC84" w14:textId="77777777" w:rsidR="00D83A9D" w:rsidRPr="003E3A10" w:rsidRDefault="00D83A9D" w:rsidP="005A2732">
            <w:pPr>
              <w:pStyle w:val="prastasis2"/>
              <w:spacing w:line="240" w:lineRule="auto"/>
              <w:jc w:val="center"/>
              <w:rPr>
                <w:szCs w:val="24"/>
              </w:rPr>
            </w:pPr>
            <w:r>
              <w:rPr>
                <w:szCs w:val="24"/>
              </w:rPr>
              <w:t>1 200,00</w:t>
            </w:r>
          </w:p>
        </w:tc>
        <w:tc>
          <w:tcPr>
            <w:tcW w:w="1048" w:type="dxa"/>
            <w:tcBorders>
              <w:top w:val="single" w:sz="4" w:space="0" w:color="000000"/>
              <w:left w:val="single" w:sz="4" w:space="0" w:color="000000"/>
              <w:bottom w:val="single" w:sz="4" w:space="0" w:color="000000"/>
            </w:tcBorders>
            <w:shd w:val="clear" w:color="auto" w:fill="FFFFFF"/>
            <w:vAlign w:val="center"/>
          </w:tcPr>
          <w:p w14:paraId="37DD450F"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F151F" w14:textId="77777777" w:rsidR="00D83A9D" w:rsidRPr="003E3A10" w:rsidRDefault="00D83A9D" w:rsidP="005A2732">
            <w:pPr>
              <w:pStyle w:val="prastasis2"/>
              <w:spacing w:line="240" w:lineRule="auto"/>
              <w:jc w:val="center"/>
              <w:rPr>
                <w:szCs w:val="24"/>
              </w:rPr>
            </w:pPr>
            <w:r>
              <w:rPr>
                <w:szCs w:val="24"/>
              </w:rPr>
              <w:t>3 600,00</w:t>
            </w:r>
          </w:p>
        </w:tc>
      </w:tr>
      <w:tr w:rsidR="00D83A9D" w:rsidRPr="003E3A10" w14:paraId="52A10D8A"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2E18F8CD" w14:textId="77777777" w:rsidR="00D83A9D" w:rsidRPr="003E3A10" w:rsidRDefault="00D83A9D" w:rsidP="005A2732">
            <w:pPr>
              <w:pStyle w:val="prastasis2"/>
              <w:spacing w:line="240" w:lineRule="auto"/>
              <w:jc w:val="center"/>
              <w:rPr>
                <w:szCs w:val="24"/>
              </w:rPr>
            </w:pPr>
            <w:r w:rsidRPr="003E3A10">
              <w:rPr>
                <w:szCs w:val="24"/>
              </w:rPr>
              <w:t>2.</w:t>
            </w:r>
          </w:p>
        </w:tc>
        <w:tc>
          <w:tcPr>
            <w:tcW w:w="3527" w:type="dxa"/>
            <w:tcBorders>
              <w:top w:val="single" w:sz="4" w:space="0" w:color="000000"/>
              <w:left w:val="single" w:sz="4" w:space="0" w:color="000000"/>
              <w:bottom w:val="single" w:sz="4" w:space="0" w:color="000000"/>
            </w:tcBorders>
            <w:shd w:val="clear" w:color="auto" w:fill="auto"/>
            <w:vAlign w:val="center"/>
          </w:tcPr>
          <w:p w14:paraId="0F0D92B6" w14:textId="77777777" w:rsidR="00D83A9D" w:rsidRPr="00267DE9" w:rsidRDefault="00D83A9D" w:rsidP="00267DE9">
            <w:r w:rsidRPr="00267DE9">
              <w:t>Kompiuteris</w:t>
            </w:r>
          </w:p>
        </w:tc>
        <w:tc>
          <w:tcPr>
            <w:tcW w:w="1179" w:type="dxa"/>
            <w:tcBorders>
              <w:top w:val="single" w:sz="4" w:space="0" w:color="000000"/>
              <w:left w:val="single" w:sz="4" w:space="0" w:color="000000"/>
              <w:bottom w:val="single" w:sz="4" w:space="0" w:color="000000"/>
            </w:tcBorders>
            <w:shd w:val="clear" w:color="auto" w:fill="FFFFFF"/>
            <w:vAlign w:val="center"/>
          </w:tcPr>
          <w:p w14:paraId="16C2197A"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2F580A21" w14:textId="77777777" w:rsidR="00D83A9D" w:rsidRPr="003E3A10" w:rsidRDefault="00D83A9D" w:rsidP="005A2732">
            <w:pPr>
              <w:pStyle w:val="prastasis2"/>
              <w:spacing w:line="240" w:lineRule="auto"/>
              <w:jc w:val="center"/>
              <w:rPr>
                <w:szCs w:val="24"/>
              </w:rPr>
            </w:pPr>
            <w:r>
              <w:rPr>
                <w:szCs w:val="24"/>
              </w:rPr>
              <w:t>780,00</w:t>
            </w:r>
          </w:p>
        </w:tc>
        <w:tc>
          <w:tcPr>
            <w:tcW w:w="1048" w:type="dxa"/>
            <w:tcBorders>
              <w:top w:val="single" w:sz="4" w:space="0" w:color="000000"/>
              <w:left w:val="single" w:sz="4" w:space="0" w:color="000000"/>
              <w:bottom w:val="single" w:sz="4" w:space="0" w:color="000000"/>
            </w:tcBorders>
            <w:shd w:val="clear" w:color="auto" w:fill="FFFFFF"/>
            <w:vAlign w:val="center"/>
          </w:tcPr>
          <w:p w14:paraId="5F895F4A"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988C7" w14:textId="77777777" w:rsidR="00D83A9D" w:rsidRPr="003E3A10" w:rsidRDefault="00D83A9D" w:rsidP="005A2732">
            <w:pPr>
              <w:pStyle w:val="prastasis2"/>
              <w:spacing w:line="240" w:lineRule="auto"/>
              <w:jc w:val="center"/>
              <w:rPr>
                <w:szCs w:val="24"/>
              </w:rPr>
            </w:pPr>
            <w:r>
              <w:rPr>
                <w:szCs w:val="24"/>
              </w:rPr>
              <w:t>2340,00</w:t>
            </w:r>
          </w:p>
        </w:tc>
      </w:tr>
      <w:tr w:rsidR="00D83A9D" w:rsidRPr="003E3A10" w14:paraId="0BF9E0F7"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07913968" w14:textId="77777777" w:rsidR="00D83A9D" w:rsidRPr="003E3A10" w:rsidRDefault="00D83A9D" w:rsidP="005A2732">
            <w:pPr>
              <w:pStyle w:val="prastasis2"/>
              <w:spacing w:line="240" w:lineRule="auto"/>
              <w:jc w:val="center"/>
              <w:rPr>
                <w:szCs w:val="24"/>
              </w:rPr>
            </w:pPr>
            <w:r w:rsidRPr="003E3A10">
              <w:rPr>
                <w:szCs w:val="24"/>
              </w:rPr>
              <w:t>3.</w:t>
            </w:r>
          </w:p>
        </w:tc>
        <w:tc>
          <w:tcPr>
            <w:tcW w:w="3527" w:type="dxa"/>
            <w:tcBorders>
              <w:top w:val="single" w:sz="4" w:space="0" w:color="000000"/>
              <w:left w:val="single" w:sz="4" w:space="0" w:color="000000"/>
              <w:bottom w:val="single" w:sz="4" w:space="0" w:color="000000"/>
            </w:tcBorders>
            <w:shd w:val="clear" w:color="auto" w:fill="auto"/>
            <w:vAlign w:val="center"/>
          </w:tcPr>
          <w:p w14:paraId="69540F30" w14:textId="77777777" w:rsidR="00D83A9D" w:rsidRPr="00267DE9" w:rsidRDefault="00D83A9D" w:rsidP="00267DE9">
            <w:r w:rsidRPr="00267DE9">
              <w:t>Mikseris plakimo</w:t>
            </w:r>
          </w:p>
        </w:tc>
        <w:tc>
          <w:tcPr>
            <w:tcW w:w="1179" w:type="dxa"/>
            <w:tcBorders>
              <w:top w:val="single" w:sz="4" w:space="0" w:color="000000"/>
              <w:left w:val="single" w:sz="4" w:space="0" w:color="000000"/>
              <w:bottom w:val="single" w:sz="4" w:space="0" w:color="000000"/>
            </w:tcBorders>
            <w:shd w:val="clear" w:color="auto" w:fill="FFFFFF"/>
            <w:vAlign w:val="center"/>
          </w:tcPr>
          <w:p w14:paraId="58D79E6B"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62E563FB" w14:textId="77777777" w:rsidR="00D83A9D" w:rsidRPr="003E3A10" w:rsidRDefault="00D83A9D" w:rsidP="005A2732">
            <w:pPr>
              <w:pStyle w:val="prastasis2"/>
              <w:spacing w:line="240" w:lineRule="auto"/>
              <w:jc w:val="center"/>
              <w:rPr>
                <w:szCs w:val="24"/>
              </w:rPr>
            </w:pPr>
            <w:r>
              <w:rPr>
                <w:szCs w:val="24"/>
              </w:rPr>
              <w:t>1 137,40</w:t>
            </w:r>
          </w:p>
        </w:tc>
        <w:tc>
          <w:tcPr>
            <w:tcW w:w="1048" w:type="dxa"/>
            <w:tcBorders>
              <w:top w:val="single" w:sz="4" w:space="0" w:color="000000"/>
              <w:left w:val="single" w:sz="4" w:space="0" w:color="000000"/>
              <w:bottom w:val="single" w:sz="4" w:space="0" w:color="000000"/>
            </w:tcBorders>
            <w:shd w:val="clear" w:color="auto" w:fill="FFFFFF"/>
            <w:vAlign w:val="center"/>
          </w:tcPr>
          <w:p w14:paraId="153990B8"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191F9" w14:textId="77777777" w:rsidR="00D83A9D" w:rsidRPr="003E3A10" w:rsidRDefault="00D83A9D" w:rsidP="005A2732">
            <w:pPr>
              <w:pStyle w:val="prastasis2"/>
              <w:spacing w:line="240" w:lineRule="auto"/>
              <w:jc w:val="center"/>
              <w:rPr>
                <w:szCs w:val="24"/>
              </w:rPr>
            </w:pPr>
            <w:r>
              <w:rPr>
                <w:szCs w:val="24"/>
              </w:rPr>
              <w:t>1 137,40</w:t>
            </w:r>
          </w:p>
        </w:tc>
      </w:tr>
      <w:tr w:rsidR="00D83A9D" w:rsidRPr="003E3A10" w14:paraId="13C84D98"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0C381F9A" w14:textId="77777777" w:rsidR="00D83A9D" w:rsidRPr="003E3A10" w:rsidRDefault="00D83A9D" w:rsidP="005A2732">
            <w:pPr>
              <w:pStyle w:val="prastasis2"/>
              <w:spacing w:line="240" w:lineRule="auto"/>
              <w:jc w:val="center"/>
              <w:rPr>
                <w:szCs w:val="24"/>
              </w:rPr>
            </w:pPr>
            <w:r w:rsidRPr="003E3A10">
              <w:rPr>
                <w:szCs w:val="24"/>
              </w:rPr>
              <w:t>4.</w:t>
            </w:r>
          </w:p>
        </w:tc>
        <w:tc>
          <w:tcPr>
            <w:tcW w:w="3527" w:type="dxa"/>
            <w:tcBorders>
              <w:top w:val="single" w:sz="4" w:space="0" w:color="000000"/>
              <w:left w:val="single" w:sz="4" w:space="0" w:color="000000"/>
              <w:bottom w:val="single" w:sz="4" w:space="0" w:color="000000"/>
            </w:tcBorders>
            <w:shd w:val="clear" w:color="auto" w:fill="auto"/>
            <w:vAlign w:val="center"/>
          </w:tcPr>
          <w:p w14:paraId="60210F71" w14:textId="77777777" w:rsidR="00D83A9D" w:rsidRPr="00267DE9" w:rsidRDefault="00D83A9D" w:rsidP="00267DE9">
            <w:r w:rsidRPr="00267DE9">
              <w:t>Spinta traukos laboratoriniams mėginiams</w:t>
            </w:r>
          </w:p>
        </w:tc>
        <w:tc>
          <w:tcPr>
            <w:tcW w:w="1179" w:type="dxa"/>
            <w:tcBorders>
              <w:top w:val="single" w:sz="4" w:space="0" w:color="000000"/>
              <w:left w:val="single" w:sz="4" w:space="0" w:color="000000"/>
              <w:bottom w:val="single" w:sz="4" w:space="0" w:color="000000"/>
            </w:tcBorders>
            <w:shd w:val="clear" w:color="auto" w:fill="FFFFFF"/>
            <w:vAlign w:val="center"/>
          </w:tcPr>
          <w:p w14:paraId="6F5A3A3D"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73792E58" w14:textId="77777777" w:rsidR="00D83A9D" w:rsidRPr="003E3A10" w:rsidRDefault="00D83A9D" w:rsidP="005A2732">
            <w:pPr>
              <w:pStyle w:val="prastasis2"/>
              <w:spacing w:line="240" w:lineRule="auto"/>
              <w:jc w:val="center"/>
              <w:rPr>
                <w:szCs w:val="24"/>
              </w:rPr>
            </w:pPr>
            <w:r>
              <w:rPr>
                <w:szCs w:val="24"/>
              </w:rPr>
              <w:t>622,00</w:t>
            </w:r>
          </w:p>
        </w:tc>
        <w:tc>
          <w:tcPr>
            <w:tcW w:w="1048" w:type="dxa"/>
            <w:tcBorders>
              <w:top w:val="single" w:sz="4" w:space="0" w:color="000000"/>
              <w:left w:val="single" w:sz="4" w:space="0" w:color="000000"/>
              <w:bottom w:val="single" w:sz="4" w:space="0" w:color="000000"/>
            </w:tcBorders>
            <w:shd w:val="clear" w:color="auto" w:fill="FFFFFF"/>
            <w:vAlign w:val="center"/>
          </w:tcPr>
          <w:p w14:paraId="0AF3CD4C"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A2AB" w14:textId="77777777" w:rsidR="00D83A9D" w:rsidRPr="003E3A10" w:rsidRDefault="00D83A9D" w:rsidP="005A2732">
            <w:pPr>
              <w:pStyle w:val="prastasis2"/>
              <w:spacing w:line="240" w:lineRule="auto"/>
              <w:jc w:val="center"/>
              <w:rPr>
                <w:szCs w:val="24"/>
              </w:rPr>
            </w:pPr>
            <w:r>
              <w:rPr>
                <w:szCs w:val="24"/>
              </w:rPr>
              <w:t>622,00</w:t>
            </w:r>
          </w:p>
        </w:tc>
      </w:tr>
      <w:tr w:rsidR="00D83A9D" w:rsidRPr="003E3A10" w14:paraId="4013901F"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06558109" w14:textId="77777777" w:rsidR="00D83A9D" w:rsidRPr="003E3A10" w:rsidRDefault="00D83A9D" w:rsidP="005A2732">
            <w:pPr>
              <w:pStyle w:val="prastasis2"/>
              <w:spacing w:line="240" w:lineRule="auto"/>
              <w:jc w:val="center"/>
              <w:rPr>
                <w:szCs w:val="24"/>
              </w:rPr>
            </w:pPr>
            <w:r w:rsidRPr="003E3A10">
              <w:rPr>
                <w:szCs w:val="24"/>
              </w:rPr>
              <w:t>5.</w:t>
            </w:r>
          </w:p>
        </w:tc>
        <w:tc>
          <w:tcPr>
            <w:tcW w:w="3527" w:type="dxa"/>
            <w:tcBorders>
              <w:top w:val="single" w:sz="4" w:space="0" w:color="000000"/>
              <w:left w:val="single" w:sz="4" w:space="0" w:color="000000"/>
              <w:bottom w:val="single" w:sz="4" w:space="0" w:color="000000"/>
            </w:tcBorders>
            <w:shd w:val="clear" w:color="auto" w:fill="auto"/>
            <w:vAlign w:val="center"/>
          </w:tcPr>
          <w:p w14:paraId="1943EE52" w14:textId="77777777" w:rsidR="00D83A9D" w:rsidRPr="00267DE9" w:rsidRDefault="00D83A9D" w:rsidP="00267DE9">
            <w:r w:rsidRPr="00267DE9">
              <w:t>Stalas terapinis elektrinis</w:t>
            </w:r>
          </w:p>
        </w:tc>
        <w:tc>
          <w:tcPr>
            <w:tcW w:w="1179" w:type="dxa"/>
            <w:tcBorders>
              <w:top w:val="single" w:sz="4" w:space="0" w:color="000000"/>
              <w:left w:val="single" w:sz="4" w:space="0" w:color="000000"/>
              <w:bottom w:val="single" w:sz="4" w:space="0" w:color="000000"/>
            </w:tcBorders>
            <w:shd w:val="clear" w:color="auto" w:fill="FFFFFF"/>
            <w:vAlign w:val="center"/>
          </w:tcPr>
          <w:p w14:paraId="5E1A6E2B"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3701522C" w14:textId="77777777" w:rsidR="00D83A9D" w:rsidRPr="003E3A10" w:rsidRDefault="00D83A9D" w:rsidP="005A2732">
            <w:pPr>
              <w:pStyle w:val="prastasis2"/>
              <w:spacing w:line="240" w:lineRule="auto"/>
              <w:jc w:val="center"/>
              <w:rPr>
                <w:szCs w:val="24"/>
              </w:rPr>
            </w:pPr>
            <w:r>
              <w:rPr>
                <w:szCs w:val="24"/>
              </w:rPr>
              <w:t>1 911,80</w:t>
            </w:r>
          </w:p>
        </w:tc>
        <w:tc>
          <w:tcPr>
            <w:tcW w:w="1048" w:type="dxa"/>
            <w:tcBorders>
              <w:top w:val="single" w:sz="4" w:space="0" w:color="000000"/>
              <w:left w:val="single" w:sz="4" w:space="0" w:color="000000"/>
              <w:bottom w:val="single" w:sz="4" w:space="0" w:color="000000"/>
            </w:tcBorders>
            <w:shd w:val="clear" w:color="auto" w:fill="FFFFFF"/>
            <w:vAlign w:val="center"/>
          </w:tcPr>
          <w:p w14:paraId="48BA20B3"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4E24" w14:textId="77777777" w:rsidR="00D83A9D" w:rsidRPr="003E3A10" w:rsidRDefault="00D83A9D" w:rsidP="005A2732">
            <w:pPr>
              <w:pStyle w:val="prastasis2"/>
              <w:spacing w:line="240" w:lineRule="auto"/>
              <w:jc w:val="center"/>
              <w:rPr>
                <w:szCs w:val="24"/>
              </w:rPr>
            </w:pPr>
            <w:r>
              <w:rPr>
                <w:szCs w:val="24"/>
              </w:rPr>
              <w:t>5 735,40</w:t>
            </w:r>
          </w:p>
        </w:tc>
      </w:tr>
      <w:tr w:rsidR="00D83A9D" w:rsidRPr="003E3A10" w14:paraId="7B14AE9A"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498CD552" w14:textId="77777777" w:rsidR="00D83A9D" w:rsidRPr="003E3A10" w:rsidRDefault="00D83A9D" w:rsidP="005A2732">
            <w:pPr>
              <w:pStyle w:val="prastasis2"/>
              <w:spacing w:line="240" w:lineRule="auto"/>
              <w:jc w:val="center"/>
              <w:rPr>
                <w:szCs w:val="24"/>
              </w:rPr>
            </w:pPr>
            <w:r w:rsidRPr="003E3A10">
              <w:rPr>
                <w:szCs w:val="24"/>
              </w:rPr>
              <w:t>6.</w:t>
            </w:r>
          </w:p>
        </w:tc>
        <w:tc>
          <w:tcPr>
            <w:tcW w:w="3527" w:type="dxa"/>
            <w:tcBorders>
              <w:top w:val="single" w:sz="4" w:space="0" w:color="000000"/>
              <w:left w:val="single" w:sz="4" w:space="0" w:color="000000"/>
              <w:bottom w:val="single" w:sz="4" w:space="0" w:color="000000"/>
            </w:tcBorders>
            <w:shd w:val="clear" w:color="auto" w:fill="auto"/>
            <w:vAlign w:val="center"/>
          </w:tcPr>
          <w:p w14:paraId="3AE07F62" w14:textId="77777777" w:rsidR="00D83A9D" w:rsidRPr="00267DE9" w:rsidRDefault="00D83A9D" w:rsidP="00267DE9">
            <w:r w:rsidRPr="00267DE9">
              <w:t>Sistema iškvietimo</w:t>
            </w:r>
          </w:p>
        </w:tc>
        <w:tc>
          <w:tcPr>
            <w:tcW w:w="1179" w:type="dxa"/>
            <w:tcBorders>
              <w:top w:val="single" w:sz="4" w:space="0" w:color="000000"/>
              <w:left w:val="single" w:sz="4" w:space="0" w:color="000000"/>
              <w:bottom w:val="single" w:sz="4" w:space="0" w:color="000000"/>
            </w:tcBorders>
            <w:shd w:val="clear" w:color="auto" w:fill="FFFFFF"/>
            <w:vAlign w:val="center"/>
          </w:tcPr>
          <w:p w14:paraId="5183AF36"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43E597F0" w14:textId="77777777" w:rsidR="00D83A9D" w:rsidRPr="003E3A10" w:rsidRDefault="00D83A9D" w:rsidP="005A2732">
            <w:pPr>
              <w:pStyle w:val="prastasis2"/>
              <w:spacing w:line="240" w:lineRule="auto"/>
              <w:jc w:val="center"/>
              <w:rPr>
                <w:szCs w:val="24"/>
              </w:rPr>
            </w:pPr>
            <w:r>
              <w:rPr>
                <w:szCs w:val="24"/>
              </w:rPr>
              <w:t>9 943,35</w:t>
            </w:r>
          </w:p>
        </w:tc>
        <w:tc>
          <w:tcPr>
            <w:tcW w:w="1048" w:type="dxa"/>
            <w:tcBorders>
              <w:top w:val="single" w:sz="4" w:space="0" w:color="000000"/>
              <w:left w:val="single" w:sz="4" w:space="0" w:color="000000"/>
              <w:bottom w:val="single" w:sz="4" w:space="0" w:color="000000"/>
            </w:tcBorders>
            <w:shd w:val="clear" w:color="auto" w:fill="FFFFFF"/>
            <w:vAlign w:val="center"/>
          </w:tcPr>
          <w:p w14:paraId="5A02AC8D"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7950" w14:textId="77777777" w:rsidR="00D83A9D" w:rsidRPr="003E3A10" w:rsidRDefault="00D83A9D" w:rsidP="005A2732">
            <w:pPr>
              <w:pStyle w:val="prastasis2"/>
              <w:spacing w:line="240" w:lineRule="auto"/>
              <w:jc w:val="center"/>
              <w:rPr>
                <w:szCs w:val="24"/>
              </w:rPr>
            </w:pPr>
            <w:r>
              <w:rPr>
                <w:szCs w:val="24"/>
              </w:rPr>
              <w:t>9 943,35</w:t>
            </w:r>
          </w:p>
        </w:tc>
      </w:tr>
      <w:tr w:rsidR="00D83A9D" w:rsidRPr="003E3A10" w14:paraId="73865653" w14:textId="77777777" w:rsidTr="00267DE9">
        <w:trPr>
          <w:trHeight w:val="272"/>
        </w:trPr>
        <w:tc>
          <w:tcPr>
            <w:tcW w:w="709" w:type="dxa"/>
            <w:tcBorders>
              <w:top w:val="single" w:sz="4" w:space="0" w:color="000000"/>
              <w:left w:val="single" w:sz="4" w:space="0" w:color="000000"/>
              <w:bottom w:val="single" w:sz="4" w:space="0" w:color="000000"/>
            </w:tcBorders>
            <w:shd w:val="clear" w:color="auto" w:fill="FFFFFF"/>
            <w:vAlign w:val="center"/>
          </w:tcPr>
          <w:p w14:paraId="637B4128" w14:textId="77777777" w:rsidR="00D83A9D" w:rsidRPr="003E3A10" w:rsidRDefault="00D83A9D" w:rsidP="005A2732">
            <w:pPr>
              <w:pStyle w:val="prastasis2"/>
              <w:spacing w:line="240" w:lineRule="auto"/>
              <w:jc w:val="center"/>
              <w:rPr>
                <w:szCs w:val="24"/>
              </w:rPr>
            </w:pPr>
            <w:r w:rsidRPr="003E3A10">
              <w:rPr>
                <w:szCs w:val="24"/>
              </w:rPr>
              <w:t>7.</w:t>
            </w:r>
          </w:p>
        </w:tc>
        <w:tc>
          <w:tcPr>
            <w:tcW w:w="3527" w:type="dxa"/>
            <w:tcBorders>
              <w:top w:val="single" w:sz="4" w:space="0" w:color="000000"/>
              <w:left w:val="single" w:sz="4" w:space="0" w:color="000000"/>
              <w:bottom w:val="single" w:sz="4" w:space="0" w:color="000000"/>
            </w:tcBorders>
            <w:shd w:val="clear" w:color="auto" w:fill="auto"/>
            <w:vAlign w:val="center"/>
          </w:tcPr>
          <w:p w14:paraId="0A7F7513" w14:textId="77777777" w:rsidR="00D83A9D" w:rsidRPr="00267DE9" w:rsidRDefault="00D83A9D" w:rsidP="00267DE9">
            <w:r w:rsidRPr="00267DE9">
              <w:t>Kėdė procedūrinė</w:t>
            </w:r>
          </w:p>
        </w:tc>
        <w:tc>
          <w:tcPr>
            <w:tcW w:w="1179" w:type="dxa"/>
            <w:tcBorders>
              <w:top w:val="single" w:sz="4" w:space="0" w:color="000000"/>
              <w:left w:val="single" w:sz="4" w:space="0" w:color="000000"/>
              <w:bottom w:val="single" w:sz="4" w:space="0" w:color="000000"/>
            </w:tcBorders>
            <w:shd w:val="clear" w:color="auto" w:fill="FFFFFF"/>
            <w:vAlign w:val="center"/>
          </w:tcPr>
          <w:p w14:paraId="56BB0FB3"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61562FE6" w14:textId="77777777" w:rsidR="00D83A9D" w:rsidRPr="003E3A10" w:rsidRDefault="00D83A9D" w:rsidP="005A2732">
            <w:pPr>
              <w:pStyle w:val="prastasis2"/>
              <w:spacing w:line="240" w:lineRule="auto"/>
              <w:jc w:val="center"/>
              <w:rPr>
                <w:szCs w:val="24"/>
              </w:rPr>
            </w:pPr>
            <w:r>
              <w:rPr>
                <w:szCs w:val="24"/>
              </w:rPr>
              <w:t>1 630,00</w:t>
            </w:r>
          </w:p>
        </w:tc>
        <w:tc>
          <w:tcPr>
            <w:tcW w:w="1048" w:type="dxa"/>
            <w:tcBorders>
              <w:top w:val="single" w:sz="4" w:space="0" w:color="000000"/>
              <w:left w:val="single" w:sz="4" w:space="0" w:color="000000"/>
              <w:bottom w:val="single" w:sz="4" w:space="0" w:color="000000"/>
            </w:tcBorders>
            <w:shd w:val="clear" w:color="auto" w:fill="FFFFFF"/>
            <w:vAlign w:val="center"/>
          </w:tcPr>
          <w:p w14:paraId="42787DA5" w14:textId="77777777" w:rsidR="00D83A9D" w:rsidRPr="003E3A10" w:rsidRDefault="00D83A9D" w:rsidP="005A2732">
            <w:pPr>
              <w:pStyle w:val="prastasis2"/>
              <w:spacing w:line="240" w:lineRule="auto"/>
              <w:jc w:val="center"/>
              <w:rPr>
                <w:szCs w:val="24"/>
              </w:rPr>
            </w:pPr>
            <w:r>
              <w:rPr>
                <w:szCs w:val="24"/>
              </w:rPr>
              <w:t>4</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FCC8" w14:textId="77777777" w:rsidR="00D83A9D" w:rsidRPr="003E3A10" w:rsidRDefault="00D83A9D" w:rsidP="005A2732">
            <w:pPr>
              <w:pStyle w:val="prastasis2"/>
              <w:spacing w:line="240" w:lineRule="auto"/>
              <w:jc w:val="center"/>
              <w:rPr>
                <w:szCs w:val="24"/>
              </w:rPr>
            </w:pPr>
            <w:r>
              <w:rPr>
                <w:szCs w:val="24"/>
              </w:rPr>
              <w:t>6 520,00</w:t>
            </w:r>
          </w:p>
        </w:tc>
      </w:tr>
      <w:tr w:rsidR="00D83A9D" w:rsidRPr="003E3A10" w14:paraId="3611FD43" w14:textId="77777777" w:rsidTr="00267DE9">
        <w:trPr>
          <w:trHeight w:val="277"/>
        </w:trPr>
        <w:tc>
          <w:tcPr>
            <w:tcW w:w="709" w:type="dxa"/>
            <w:tcBorders>
              <w:top w:val="single" w:sz="4" w:space="0" w:color="000000"/>
              <w:left w:val="single" w:sz="4" w:space="0" w:color="000000"/>
              <w:bottom w:val="single" w:sz="4" w:space="0" w:color="000000"/>
            </w:tcBorders>
            <w:shd w:val="clear" w:color="auto" w:fill="FFFFFF"/>
            <w:vAlign w:val="center"/>
          </w:tcPr>
          <w:p w14:paraId="03AAADE9" w14:textId="77777777" w:rsidR="00D83A9D" w:rsidRPr="003E3A10" w:rsidRDefault="00D83A9D" w:rsidP="005A2732">
            <w:pPr>
              <w:pStyle w:val="prastasis2"/>
              <w:spacing w:line="240" w:lineRule="auto"/>
              <w:jc w:val="center"/>
              <w:rPr>
                <w:szCs w:val="24"/>
              </w:rPr>
            </w:pPr>
            <w:r w:rsidRPr="003E3A10">
              <w:rPr>
                <w:szCs w:val="24"/>
              </w:rPr>
              <w:t>8.</w:t>
            </w:r>
          </w:p>
        </w:tc>
        <w:tc>
          <w:tcPr>
            <w:tcW w:w="3527" w:type="dxa"/>
            <w:tcBorders>
              <w:top w:val="single" w:sz="4" w:space="0" w:color="000000"/>
              <w:left w:val="single" w:sz="4" w:space="0" w:color="000000"/>
              <w:bottom w:val="single" w:sz="4" w:space="0" w:color="000000"/>
            </w:tcBorders>
            <w:shd w:val="clear" w:color="auto" w:fill="auto"/>
            <w:vAlign w:val="center"/>
          </w:tcPr>
          <w:p w14:paraId="45DE6B95" w14:textId="77777777" w:rsidR="00D83A9D" w:rsidRPr="00267DE9" w:rsidRDefault="00D83A9D" w:rsidP="00267DE9">
            <w:r w:rsidRPr="00267DE9">
              <w:t>Mašina skalbimo</w:t>
            </w:r>
          </w:p>
        </w:tc>
        <w:tc>
          <w:tcPr>
            <w:tcW w:w="1179" w:type="dxa"/>
            <w:tcBorders>
              <w:top w:val="single" w:sz="4" w:space="0" w:color="000000"/>
              <w:left w:val="single" w:sz="4" w:space="0" w:color="000000"/>
              <w:bottom w:val="single" w:sz="4" w:space="0" w:color="000000"/>
            </w:tcBorders>
            <w:shd w:val="clear" w:color="auto" w:fill="FFFFFF"/>
            <w:vAlign w:val="center"/>
          </w:tcPr>
          <w:p w14:paraId="00D205DB"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437440E" w14:textId="77777777" w:rsidR="00D83A9D" w:rsidRPr="003E3A10" w:rsidRDefault="00D83A9D" w:rsidP="005A2732">
            <w:pPr>
              <w:pStyle w:val="prastasis2"/>
              <w:spacing w:line="240" w:lineRule="auto"/>
              <w:jc w:val="center"/>
              <w:rPr>
                <w:szCs w:val="24"/>
              </w:rPr>
            </w:pPr>
            <w:r>
              <w:rPr>
                <w:szCs w:val="24"/>
              </w:rPr>
              <w:t>3 025,00</w:t>
            </w:r>
          </w:p>
        </w:tc>
        <w:tc>
          <w:tcPr>
            <w:tcW w:w="1048" w:type="dxa"/>
            <w:tcBorders>
              <w:top w:val="single" w:sz="4" w:space="0" w:color="000000"/>
              <w:left w:val="single" w:sz="4" w:space="0" w:color="000000"/>
              <w:bottom w:val="single" w:sz="4" w:space="0" w:color="000000"/>
            </w:tcBorders>
            <w:shd w:val="clear" w:color="auto" w:fill="FFFFFF"/>
            <w:vAlign w:val="center"/>
          </w:tcPr>
          <w:p w14:paraId="273A87FC"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84B0" w14:textId="77777777" w:rsidR="00D83A9D" w:rsidRPr="003E3A10" w:rsidRDefault="00D83A9D" w:rsidP="005A2732">
            <w:pPr>
              <w:pStyle w:val="prastasis2"/>
              <w:spacing w:line="240" w:lineRule="auto"/>
              <w:jc w:val="center"/>
              <w:rPr>
                <w:szCs w:val="24"/>
              </w:rPr>
            </w:pPr>
            <w:r>
              <w:rPr>
                <w:szCs w:val="24"/>
              </w:rPr>
              <w:t>3 025,00</w:t>
            </w:r>
          </w:p>
        </w:tc>
      </w:tr>
      <w:tr w:rsidR="00D83A9D" w:rsidRPr="003E3A10" w14:paraId="3F5D4836"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6B2DC0B3" w14:textId="77777777" w:rsidR="00D83A9D" w:rsidRPr="003E3A10" w:rsidRDefault="00D83A9D" w:rsidP="005A2732">
            <w:pPr>
              <w:pStyle w:val="prastasis2"/>
              <w:spacing w:line="240" w:lineRule="auto"/>
              <w:jc w:val="center"/>
              <w:rPr>
                <w:szCs w:val="24"/>
              </w:rPr>
            </w:pPr>
            <w:r w:rsidRPr="003E3A10">
              <w:rPr>
                <w:szCs w:val="24"/>
              </w:rPr>
              <w:t>9.</w:t>
            </w:r>
          </w:p>
        </w:tc>
        <w:tc>
          <w:tcPr>
            <w:tcW w:w="3527" w:type="dxa"/>
            <w:tcBorders>
              <w:top w:val="single" w:sz="4" w:space="0" w:color="000000"/>
              <w:left w:val="single" w:sz="4" w:space="0" w:color="000000"/>
              <w:bottom w:val="single" w:sz="4" w:space="0" w:color="000000"/>
            </w:tcBorders>
            <w:shd w:val="clear" w:color="auto" w:fill="auto"/>
            <w:vAlign w:val="center"/>
          </w:tcPr>
          <w:p w14:paraId="554694F4" w14:textId="77777777" w:rsidR="00D83A9D" w:rsidRPr="00267DE9" w:rsidRDefault="00D83A9D" w:rsidP="00267DE9">
            <w:r w:rsidRPr="00267DE9">
              <w:t>Takelis bėgimo</w:t>
            </w:r>
          </w:p>
        </w:tc>
        <w:tc>
          <w:tcPr>
            <w:tcW w:w="1179" w:type="dxa"/>
            <w:tcBorders>
              <w:top w:val="single" w:sz="4" w:space="0" w:color="000000"/>
              <w:left w:val="single" w:sz="4" w:space="0" w:color="000000"/>
              <w:bottom w:val="single" w:sz="4" w:space="0" w:color="000000"/>
            </w:tcBorders>
            <w:shd w:val="clear" w:color="auto" w:fill="FFFFFF"/>
            <w:vAlign w:val="center"/>
          </w:tcPr>
          <w:p w14:paraId="0FCD2D49"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4D4EF86D" w14:textId="77777777" w:rsidR="00D83A9D" w:rsidRPr="003E3A10" w:rsidRDefault="00D83A9D" w:rsidP="005A2732">
            <w:pPr>
              <w:pStyle w:val="prastasis2"/>
              <w:spacing w:line="240" w:lineRule="auto"/>
              <w:jc w:val="center"/>
              <w:rPr>
                <w:szCs w:val="24"/>
              </w:rPr>
            </w:pPr>
            <w:r>
              <w:rPr>
                <w:szCs w:val="24"/>
              </w:rPr>
              <w:t>7 990,39</w:t>
            </w:r>
          </w:p>
        </w:tc>
        <w:tc>
          <w:tcPr>
            <w:tcW w:w="1048" w:type="dxa"/>
            <w:tcBorders>
              <w:top w:val="single" w:sz="4" w:space="0" w:color="000000"/>
              <w:left w:val="single" w:sz="4" w:space="0" w:color="000000"/>
              <w:bottom w:val="single" w:sz="4" w:space="0" w:color="000000"/>
            </w:tcBorders>
            <w:shd w:val="clear" w:color="auto" w:fill="FFFFFF"/>
            <w:vAlign w:val="center"/>
          </w:tcPr>
          <w:p w14:paraId="699D3C32"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38C2" w14:textId="77777777" w:rsidR="00D83A9D" w:rsidRPr="003E3A10" w:rsidRDefault="00D83A9D" w:rsidP="005A2732">
            <w:pPr>
              <w:pStyle w:val="prastasis2"/>
              <w:spacing w:line="240" w:lineRule="auto"/>
              <w:jc w:val="center"/>
              <w:rPr>
                <w:szCs w:val="24"/>
              </w:rPr>
            </w:pPr>
            <w:r>
              <w:rPr>
                <w:szCs w:val="24"/>
              </w:rPr>
              <w:t>7 990,39</w:t>
            </w:r>
          </w:p>
        </w:tc>
      </w:tr>
      <w:tr w:rsidR="00D83A9D" w:rsidRPr="003E3A10" w14:paraId="3BFBBE6C"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78A8225F" w14:textId="77777777" w:rsidR="00D83A9D" w:rsidRPr="003E3A10" w:rsidRDefault="00D83A9D" w:rsidP="005A2732">
            <w:pPr>
              <w:pStyle w:val="prastasis2"/>
              <w:spacing w:line="240" w:lineRule="auto"/>
              <w:jc w:val="center"/>
              <w:rPr>
                <w:szCs w:val="24"/>
              </w:rPr>
            </w:pPr>
            <w:r w:rsidRPr="003E3A10">
              <w:rPr>
                <w:szCs w:val="24"/>
              </w:rPr>
              <w:lastRenderedPageBreak/>
              <w:t>10.</w:t>
            </w:r>
          </w:p>
        </w:tc>
        <w:tc>
          <w:tcPr>
            <w:tcW w:w="3527" w:type="dxa"/>
            <w:tcBorders>
              <w:top w:val="single" w:sz="4" w:space="0" w:color="000000"/>
              <w:left w:val="single" w:sz="4" w:space="0" w:color="000000"/>
              <w:bottom w:val="single" w:sz="4" w:space="0" w:color="000000"/>
            </w:tcBorders>
            <w:shd w:val="clear" w:color="auto" w:fill="auto"/>
            <w:vAlign w:val="center"/>
          </w:tcPr>
          <w:p w14:paraId="653B7FC9" w14:textId="77777777" w:rsidR="00D83A9D" w:rsidRPr="00267DE9" w:rsidRDefault="00D83A9D" w:rsidP="00267DE9">
            <w:r w:rsidRPr="00267DE9">
              <w:t xml:space="preserve">Prietaisas ultragarso terapijos </w:t>
            </w:r>
          </w:p>
        </w:tc>
        <w:tc>
          <w:tcPr>
            <w:tcW w:w="1179" w:type="dxa"/>
            <w:tcBorders>
              <w:top w:val="single" w:sz="4" w:space="0" w:color="000000"/>
              <w:left w:val="single" w:sz="4" w:space="0" w:color="000000"/>
              <w:bottom w:val="single" w:sz="4" w:space="0" w:color="000000"/>
            </w:tcBorders>
            <w:shd w:val="clear" w:color="auto" w:fill="FFFFFF"/>
            <w:vAlign w:val="center"/>
          </w:tcPr>
          <w:p w14:paraId="36A223CD"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05444AE4" w14:textId="77777777" w:rsidR="00D83A9D" w:rsidRPr="003E3A10" w:rsidRDefault="00D83A9D" w:rsidP="005A2732">
            <w:pPr>
              <w:pStyle w:val="prastasis2"/>
              <w:spacing w:line="240" w:lineRule="auto"/>
              <w:jc w:val="center"/>
              <w:rPr>
                <w:szCs w:val="24"/>
              </w:rPr>
            </w:pPr>
            <w:r>
              <w:rPr>
                <w:szCs w:val="24"/>
              </w:rPr>
              <w:t>6 005,23</w:t>
            </w:r>
          </w:p>
        </w:tc>
        <w:tc>
          <w:tcPr>
            <w:tcW w:w="1048" w:type="dxa"/>
            <w:tcBorders>
              <w:top w:val="single" w:sz="4" w:space="0" w:color="000000"/>
              <w:left w:val="single" w:sz="4" w:space="0" w:color="000000"/>
              <w:bottom w:val="single" w:sz="4" w:space="0" w:color="000000"/>
            </w:tcBorders>
            <w:shd w:val="clear" w:color="auto" w:fill="FFFFFF"/>
            <w:vAlign w:val="center"/>
          </w:tcPr>
          <w:p w14:paraId="27F9B105"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8DC64" w14:textId="77777777" w:rsidR="00D83A9D" w:rsidRPr="003E3A10" w:rsidRDefault="00D83A9D" w:rsidP="005A2732">
            <w:pPr>
              <w:pStyle w:val="prastasis2"/>
              <w:spacing w:line="240" w:lineRule="auto"/>
              <w:jc w:val="center"/>
              <w:rPr>
                <w:szCs w:val="24"/>
              </w:rPr>
            </w:pPr>
            <w:r>
              <w:rPr>
                <w:szCs w:val="24"/>
              </w:rPr>
              <w:t>6 005,23</w:t>
            </w:r>
          </w:p>
        </w:tc>
      </w:tr>
      <w:tr w:rsidR="00D83A9D" w:rsidRPr="003E3A10" w14:paraId="4C90F9ED"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43C503C2" w14:textId="77777777" w:rsidR="00D83A9D" w:rsidRPr="003E3A10" w:rsidRDefault="00D83A9D" w:rsidP="005A2732">
            <w:pPr>
              <w:pStyle w:val="prastasis2"/>
              <w:spacing w:line="240" w:lineRule="auto"/>
              <w:jc w:val="center"/>
              <w:rPr>
                <w:szCs w:val="24"/>
              </w:rPr>
            </w:pPr>
            <w:r w:rsidRPr="003E3A10">
              <w:rPr>
                <w:szCs w:val="24"/>
              </w:rPr>
              <w:t>11.</w:t>
            </w:r>
          </w:p>
        </w:tc>
        <w:tc>
          <w:tcPr>
            <w:tcW w:w="3527" w:type="dxa"/>
            <w:tcBorders>
              <w:top w:val="single" w:sz="4" w:space="0" w:color="000000"/>
              <w:left w:val="single" w:sz="4" w:space="0" w:color="000000"/>
              <w:bottom w:val="single" w:sz="4" w:space="0" w:color="000000"/>
            </w:tcBorders>
            <w:shd w:val="clear" w:color="auto" w:fill="auto"/>
            <w:vAlign w:val="center"/>
          </w:tcPr>
          <w:p w14:paraId="782E1119" w14:textId="77777777" w:rsidR="00D83A9D" w:rsidRPr="00267DE9" w:rsidRDefault="00D83A9D" w:rsidP="00267DE9">
            <w:r w:rsidRPr="00267DE9">
              <w:t xml:space="preserve">Kepenų </w:t>
            </w:r>
            <w:proofErr w:type="spellStart"/>
            <w:r w:rsidRPr="00267DE9">
              <w:t>retraktoriaus</w:t>
            </w:r>
            <w:proofErr w:type="spellEnd"/>
            <w:r w:rsidRPr="00267DE9">
              <w:t xml:space="preserve"> instrumentų rinkinys</w:t>
            </w:r>
          </w:p>
        </w:tc>
        <w:tc>
          <w:tcPr>
            <w:tcW w:w="1179" w:type="dxa"/>
            <w:tcBorders>
              <w:top w:val="single" w:sz="4" w:space="0" w:color="000000"/>
              <w:left w:val="single" w:sz="4" w:space="0" w:color="000000"/>
              <w:bottom w:val="single" w:sz="4" w:space="0" w:color="000000"/>
            </w:tcBorders>
            <w:shd w:val="clear" w:color="auto" w:fill="FFFFFF"/>
            <w:vAlign w:val="center"/>
          </w:tcPr>
          <w:p w14:paraId="1A52F44E"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7B731080" w14:textId="77777777" w:rsidR="00D83A9D" w:rsidRPr="003E3A10" w:rsidRDefault="00D83A9D" w:rsidP="005A2732">
            <w:pPr>
              <w:pStyle w:val="prastasis2"/>
              <w:spacing w:line="240" w:lineRule="auto"/>
              <w:jc w:val="center"/>
              <w:rPr>
                <w:szCs w:val="24"/>
              </w:rPr>
            </w:pPr>
            <w:r>
              <w:rPr>
                <w:szCs w:val="24"/>
              </w:rPr>
              <w:t>5 348,20</w:t>
            </w:r>
          </w:p>
        </w:tc>
        <w:tc>
          <w:tcPr>
            <w:tcW w:w="1048" w:type="dxa"/>
            <w:tcBorders>
              <w:top w:val="single" w:sz="4" w:space="0" w:color="000000"/>
              <w:left w:val="single" w:sz="4" w:space="0" w:color="000000"/>
              <w:bottom w:val="single" w:sz="4" w:space="0" w:color="000000"/>
            </w:tcBorders>
            <w:shd w:val="clear" w:color="auto" w:fill="FFFFFF"/>
            <w:vAlign w:val="center"/>
          </w:tcPr>
          <w:p w14:paraId="084CF93C"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3AA8" w14:textId="77777777" w:rsidR="00D83A9D" w:rsidRPr="003E3A10" w:rsidRDefault="00D83A9D" w:rsidP="005A2732">
            <w:pPr>
              <w:pStyle w:val="prastasis2"/>
              <w:spacing w:line="240" w:lineRule="auto"/>
              <w:jc w:val="center"/>
              <w:rPr>
                <w:szCs w:val="24"/>
              </w:rPr>
            </w:pPr>
            <w:r>
              <w:rPr>
                <w:szCs w:val="24"/>
              </w:rPr>
              <w:t>5 348,20</w:t>
            </w:r>
          </w:p>
        </w:tc>
      </w:tr>
      <w:tr w:rsidR="00D83A9D" w:rsidRPr="003E3A10" w14:paraId="76BA0F74"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70D0CA18" w14:textId="77777777" w:rsidR="00D83A9D" w:rsidRPr="003E3A10" w:rsidRDefault="00D83A9D" w:rsidP="005A2732">
            <w:pPr>
              <w:pStyle w:val="prastasis2"/>
              <w:spacing w:line="240" w:lineRule="auto"/>
              <w:jc w:val="center"/>
              <w:rPr>
                <w:szCs w:val="24"/>
              </w:rPr>
            </w:pPr>
            <w:r w:rsidRPr="003E3A10">
              <w:rPr>
                <w:szCs w:val="24"/>
              </w:rPr>
              <w:t>12.</w:t>
            </w:r>
          </w:p>
        </w:tc>
        <w:tc>
          <w:tcPr>
            <w:tcW w:w="3527" w:type="dxa"/>
            <w:tcBorders>
              <w:top w:val="single" w:sz="4" w:space="0" w:color="000000"/>
              <w:left w:val="single" w:sz="4" w:space="0" w:color="000000"/>
              <w:bottom w:val="single" w:sz="4" w:space="0" w:color="000000"/>
            </w:tcBorders>
            <w:shd w:val="clear" w:color="auto" w:fill="auto"/>
            <w:vAlign w:val="center"/>
          </w:tcPr>
          <w:p w14:paraId="14E5E21F" w14:textId="77777777" w:rsidR="00D83A9D" w:rsidRPr="00267DE9" w:rsidRDefault="00D83A9D" w:rsidP="00267DE9">
            <w:r w:rsidRPr="00267DE9">
              <w:t>Kompiuteris HP</w:t>
            </w:r>
          </w:p>
        </w:tc>
        <w:tc>
          <w:tcPr>
            <w:tcW w:w="1179" w:type="dxa"/>
            <w:tcBorders>
              <w:top w:val="single" w:sz="4" w:space="0" w:color="000000"/>
              <w:left w:val="single" w:sz="4" w:space="0" w:color="000000"/>
              <w:bottom w:val="single" w:sz="4" w:space="0" w:color="000000"/>
            </w:tcBorders>
            <w:shd w:val="clear" w:color="auto" w:fill="FFFFFF"/>
            <w:vAlign w:val="center"/>
          </w:tcPr>
          <w:p w14:paraId="52208C36" w14:textId="77777777" w:rsidR="00D83A9D" w:rsidRPr="003E3A10" w:rsidRDefault="00D83A9D" w:rsidP="005A2732">
            <w:pPr>
              <w:pStyle w:val="prastasis2"/>
              <w:spacing w:line="240" w:lineRule="auto"/>
              <w:jc w:val="center"/>
              <w:rPr>
                <w:szCs w:val="24"/>
              </w:rPr>
            </w:pPr>
            <w:r>
              <w:rPr>
                <w:szCs w:val="24"/>
              </w:rPr>
              <w:t>v</w:t>
            </w:r>
            <w:r w:rsidRPr="003E3A10">
              <w:rPr>
                <w:szCs w:val="24"/>
              </w:rPr>
              <w:t>nt</w:t>
            </w:r>
            <w:r>
              <w:rPr>
                <w:szCs w:val="24"/>
              </w:rPr>
              <w:t>.</w:t>
            </w:r>
          </w:p>
        </w:tc>
        <w:tc>
          <w:tcPr>
            <w:tcW w:w="1614" w:type="dxa"/>
            <w:tcBorders>
              <w:top w:val="single" w:sz="4" w:space="0" w:color="000000"/>
              <w:left w:val="single" w:sz="4" w:space="0" w:color="000000"/>
              <w:bottom w:val="single" w:sz="4" w:space="0" w:color="000000"/>
            </w:tcBorders>
            <w:shd w:val="clear" w:color="auto" w:fill="FFFFFF"/>
            <w:vAlign w:val="center"/>
          </w:tcPr>
          <w:p w14:paraId="45AFE25C" w14:textId="77777777" w:rsidR="00D83A9D" w:rsidRPr="003E3A10" w:rsidRDefault="00D83A9D" w:rsidP="005A2732">
            <w:pPr>
              <w:pStyle w:val="prastasis2"/>
              <w:spacing w:line="240" w:lineRule="auto"/>
              <w:jc w:val="center"/>
              <w:rPr>
                <w:szCs w:val="24"/>
              </w:rPr>
            </w:pPr>
            <w:r>
              <w:rPr>
                <w:szCs w:val="24"/>
              </w:rPr>
              <w:t>822,80</w:t>
            </w:r>
          </w:p>
        </w:tc>
        <w:tc>
          <w:tcPr>
            <w:tcW w:w="1048" w:type="dxa"/>
            <w:tcBorders>
              <w:top w:val="single" w:sz="4" w:space="0" w:color="000000"/>
              <w:left w:val="single" w:sz="4" w:space="0" w:color="000000"/>
              <w:bottom w:val="single" w:sz="4" w:space="0" w:color="000000"/>
            </w:tcBorders>
            <w:shd w:val="clear" w:color="auto" w:fill="FFFFFF"/>
            <w:vAlign w:val="center"/>
          </w:tcPr>
          <w:p w14:paraId="078BCF19"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4A63C" w14:textId="77777777" w:rsidR="00D83A9D" w:rsidRPr="003E3A10" w:rsidRDefault="00D83A9D" w:rsidP="005A2732">
            <w:pPr>
              <w:pStyle w:val="prastasis2"/>
              <w:spacing w:line="240" w:lineRule="auto"/>
              <w:jc w:val="center"/>
              <w:rPr>
                <w:szCs w:val="24"/>
              </w:rPr>
            </w:pPr>
            <w:r>
              <w:rPr>
                <w:szCs w:val="24"/>
              </w:rPr>
              <w:t>822,80</w:t>
            </w:r>
          </w:p>
        </w:tc>
      </w:tr>
      <w:tr w:rsidR="00D83A9D" w:rsidRPr="003E3A10" w14:paraId="2A486F1D"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5AEFD62A" w14:textId="77777777" w:rsidR="00D83A9D" w:rsidRPr="003E3A10" w:rsidRDefault="00D83A9D" w:rsidP="005A2732">
            <w:pPr>
              <w:pStyle w:val="prastasis2"/>
              <w:spacing w:line="240" w:lineRule="auto"/>
              <w:jc w:val="center"/>
              <w:rPr>
                <w:szCs w:val="24"/>
              </w:rPr>
            </w:pPr>
            <w:r w:rsidRPr="003E3A10">
              <w:rPr>
                <w:szCs w:val="24"/>
              </w:rPr>
              <w:t>13.</w:t>
            </w:r>
          </w:p>
        </w:tc>
        <w:tc>
          <w:tcPr>
            <w:tcW w:w="3527" w:type="dxa"/>
            <w:tcBorders>
              <w:top w:val="single" w:sz="4" w:space="0" w:color="000000"/>
              <w:left w:val="single" w:sz="4" w:space="0" w:color="000000"/>
              <w:bottom w:val="single" w:sz="4" w:space="0" w:color="000000"/>
            </w:tcBorders>
            <w:shd w:val="clear" w:color="auto" w:fill="auto"/>
            <w:vAlign w:val="center"/>
          </w:tcPr>
          <w:p w14:paraId="3DF8015E" w14:textId="77777777" w:rsidR="00D83A9D" w:rsidRPr="00267DE9" w:rsidRDefault="00D83A9D" w:rsidP="00267DE9">
            <w:r w:rsidRPr="00267DE9">
              <w:t>Kompiuteris DELL</w:t>
            </w:r>
          </w:p>
        </w:tc>
        <w:tc>
          <w:tcPr>
            <w:tcW w:w="1179" w:type="dxa"/>
            <w:tcBorders>
              <w:top w:val="single" w:sz="4" w:space="0" w:color="000000"/>
              <w:left w:val="single" w:sz="4" w:space="0" w:color="000000"/>
              <w:bottom w:val="single" w:sz="4" w:space="0" w:color="000000"/>
            </w:tcBorders>
            <w:shd w:val="clear" w:color="auto" w:fill="FFFFFF"/>
            <w:vAlign w:val="center"/>
          </w:tcPr>
          <w:p w14:paraId="6E595381" w14:textId="77777777" w:rsidR="00D83A9D" w:rsidRPr="003E3A10" w:rsidRDefault="00D83A9D" w:rsidP="005A2732">
            <w:pPr>
              <w:pStyle w:val="prastasis2"/>
              <w:spacing w:line="240" w:lineRule="auto"/>
              <w:jc w:val="center"/>
              <w:rPr>
                <w:szCs w:val="24"/>
              </w:rPr>
            </w:pPr>
            <w:r>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73E56C54" w14:textId="77777777" w:rsidR="00D83A9D" w:rsidRPr="003E3A10" w:rsidRDefault="00D83A9D" w:rsidP="005A2732">
            <w:pPr>
              <w:pStyle w:val="prastasis2"/>
              <w:spacing w:line="240" w:lineRule="auto"/>
              <w:jc w:val="center"/>
              <w:rPr>
                <w:szCs w:val="24"/>
              </w:rPr>
            </w:pPr>
            <w:r>
              <w:rPr>
                <w:szCs w:val="24"/>
              </w:rPr>
              <w:t>684,00</w:t>
            </w:r>
          </w:p>
        </w:tc>
        <w:tc>
          <w:tcPr>
            <w:tcW w:w="1048" w:type="dxa"/>
            <w:tcBorders>
              <w:top w:val="single" w:sz="4" w:space="0" w:color="000000"/>
              <w:left w:val="single" w:sz="4" w:space="0" w:color="000000"/>
              <w:bottom w:val="single" w:sz="4" w:space="0" w:color="000000"/>
            </w:tcBorders>
            <w:shd w:val="clear" w:color="auto" w:fill="FFFFFF"/>
            <w:vAlign w:val="center"/>
          </w:tcPr>
          <w:p w14:paraId="4379C515" w14:textId="77777777" w:rsidR="00D83A9D" w:rsidRPr="003E3A10" w:rsidRDefault="00D83A9D" w:rsidP="005A2732">
            <w:pPr>
              <w:pStyle w:val="prastasis2"/>
              <w:spacing w:line="240" w:lineRule="auto"/>
              <w:jc w:val="center"/>
              <w:rPr>
                <w:szCs w:val="24"/>
              </w:rPr>
            </w:pPr>
            <w:r>
              <w:rPr>
                <w:szCs w:val="24"/>
              </w:rPr>
              <w:t>5</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A8621" w14:textId="77777777" w:rsidR="00D83A9D" w:rsidRPr="003E3A10" w:rsidRDefault="00D83A9D" w:rsidP="005A2732">
            <w:pPr>
              <w:pStyle w:val="prastasis2"/>
              <w:spacing w:line="240" w:lineRule="auto"/>
              <w:jc w:val="center"/>
              <w:rPr>
                <w:szCs w:val="24"/>
              </w:rPr>
            </w:pPr>
            <w:r>
              <w:rPr>
                <w:szCs w:val="24"/>
              </w:rPr>
              <w:t>3420,00</w:t>
            </w:r>
          </w:p>
        </w:tc>
      </w:tr>
      <w:tr w:rsidR="00D83A9D" w:rsidRPr="003E3A10" w14:paraId="23055013"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37DB7E2F" w14:textId="77777777" w:rsidR="00D83A9D" w:rsidRPr="003E3A10" w:rsidRDefault="00D83A9D" w:rsidP="005A2732">
            <w:pPr>
              <w:pStyle w:val="prastasis2"/>
              <w:spacing w:line="240" w:lineRule="auto"/>
              <w:jc w:val="center"/>
              <w:rPr>
                <w:szCs w:val="24"/>
              </w:rPr>
            </w:pPr>
            <w:r w:rsidRPr="003E3A10">
              <w:rPr>
                <w:szCs w:val="24"/>
              </w:rPr>
              <w:t>14.</w:t>
            </w:r>
          </w:p>
        </w:tc>
        <w:tc>
          <w:tcPr>
            <w:tcW w:w="3527" w:type="dxa"/>
            <w:tcBorders>
              <w:top w:val="single" w:sz="4" w:space="0" w:color="000000"/>
              <w:left w:val="single" w:sz="4" w:space="0" w:color="000000"/>
              <w:bottom w:val="single" w:sz="4" w:space="0" w:color="000000"/>
            </w:tcBorders>
            <w:shd w:val="clear" w:color="auto" w:fill="auto"/>
            <w:vAlign w:val="center"/>
          </w:tcPr>
          <w:p w14:paraId="7A8491F5" w14:textId="77777777" w:rsidR="00D83A9D" w:rsidRPr="00267DE9" w:rsidRDefault="00D83A9D" w:rsidP="00267DE9">
            <w:r w:rsidRPr="00267DE9">
              <w:t>Kondicionierius TCL OCARINA</w:t>
            </w:r>
          </w:p>
        </w:tc>
        <w:tc>
          <w:tcPr>
            <w:tcW w:w="1179" w:type="dxa"/>
            <w:tcBorders>
              <w:top w:val="single" w:sz="4" w:space="0" w:color="000000"/>
              <w:left w:val="single" w:sz="4" w:space="0" w:color="000000"/>
              <w:bottom w:val="single" w:sz="4" w:space="0" w:color="000000"/>
            </w:tcBorders>
            <w:shd w:val="clear" w:color="auto" w:fill="FFFFFF"/>
            <w:vAlign w:val="center"/>
          </w:tcPr>
          <w:p w14:paraId="4AE06FBF"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F2BC316" w14:textId="77777777" w:rsidR="00D83A9D" w:rsidRPr="003E3A10" w:rsidRDefault="00D83A9D" w:rsidP="005A2732">
            <w:pPr>
              <w:pStyle w:val="prastasis2"/>
              <w:spacing w:line="240" w:lineRule="auto"/>
              <w:jc w:val="center"/>
              <w:rPr>
                <w:szCs w:val="24"/>
              </w:rPr>
            </w:pPr>
            <w:r>
              <w:rPr>
                <w:szCs w:val="24"/>
              </w:rPr>
              <w:t>935,45</w:t>
            </w:r>
          </w:p>
        </w:tc>
        <w:tc>
          <w:tcPr>
            <w:tcW w:w="1048" w:type="dxa"/>
            <w:tcBorders>
              <w:top w:val="single" w:sz="4" w:space="0" w:color="000000"/>
              <w:left w:val="single" w:sz="4" w:space="0" w:color="000000"/>
              <w:bottom w:val="single" w:sz="4" w:space="0" w:color="000000"/>
            </w:tcBorders>
            <w:shd w:val="clear" w:color="auto" w:fill="FFFFFF"/>
            <w:vAlign w:val="center"/>
          </w:tcPr>
          <w:p w14:paraId="6CE7EE84" w14:textId="77777777" w:rsidR="00D83A9D" w:rsidRPr="003E3A10" w:rsidRDefault="00D83A9D" w:rsidP="005A2732">
            <w:pPr>
              <w:pStyle w:val="prastasis2"/>
              <w:spacing w:line="240" w:lineRule="auto"/>
              <w:jc w:val="center"/>
              <w:rPr>
                <w:szCs w:val="24"/>
              </w:rPr>
            </w:pPr>
            <w:r>
              <w:rPr>
                <w:szCs w:val="24"/>
              </w:rPr>
              <w:t>13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41C1" w14:textId="77777777" w:rsidR="00D83A9D" w:rsidRPr="003E3A10" w:rsidRDefault="00D83A9D" w:rsidP="005A2732">
            <w:pPr>
              <w:pStyle w:val="prastasis2"/>
              <w:spacing w:line="240" w:lineRule="auto"/>
              <w:jc w:val="center"/>
              <w:rPr>
                <w:szCs w:val="24"/>
              </w:rPr>
            </w:pPr>
            <w:r>
              <w:rPr>
                <w:szCs w:val="24"/>
              </w:rPr>
              <w:t>12 160,91</w:t>
            </w:r>
          </w:p>
        </w:tc>
      </w:tr>
      <w:tr w:rsidR="00D83A9D" w:rsidRPr="003E3A10" w14:paraId="7BC2C8B0"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1DDD9CE8" w14:textId="77777777" w:rsidR="00D83A9D" w:rsidRPr="003E3A10" w:rsidRDefault="00D83A9D" w:rsidP="005A2732">
            <w:pPr>
              <w:pStyle w:val="prastasis2"/>
              <w:spacing w:line="240" w:lineRule="auto"/>
              <w:jc w:val="center"/>
              <w:rPr>
                <w:szCs w:val="24"/>
              </w:rPr>
            </w:pPr>
            <w:r w:rsidRPr="003E3A10">
              <w:rPr>
                <w:szCs w:val="24"/>
              </w:rPr>
              <w:t>15.</w:t>
            </w:r>
          </w:p>
        </w:tc>
        <w:tc>
          <w:tcPr>
            <w:tcW w:w="3527" w:type="dxa"/>
            <w:tcBorders>
              <w:top w:val="single" w:sz="4" w:space="0" w:color="000000"/>
              <w:left w:val="single" w:sz="4" w:space="0" w:color="000000"/>
              <w:bottom w:val="single" w:sz="4" w:space="0" w:color="000000"/>
            </w:tcBorders>
            <w:shd w:val="clear" w:color="auto" w:fill="auto"/>
            <w:vAlign w:val="center"/>
          </w:tcPr>
          <w:p w14:paraId="59D92601" w14:textId="77777777" w:rsidR="00D83A9D" w:rsidRPr="00267DE9" w:rsidRDefault="00D83A9D" w:rsidP="00267DE9">
            <w:r w:rsidRPr="00267DE9">
              <w:t>Kondicionierius TCL EXLITE</w:t>
            </w:r>
          </w:p>
        </w:tc>
        <w:tc>
          <w:tcPr>
            <w:tcW w:w="1179" w:type="dxa"/>
            <w:tcBorders>
              <w:top w:val="single" w:sz="4" w:space="0" w:color="000000"/>
              <w:left w:val="single" w:sz="4" w:space="0" w:color="000000"/>
              <w:bottom w:val="single" w:sz="4" w:space="0" w:color="000000"/>
            </w:tcBorders>
            <w:shd w:val="clear" w:color="auto" w:fill="FFFFFF"/>
            <w:vAlign w:val="center"/>
          </w:tcPr>
          <w:p w14:paraId="7A93D744"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4B642EB" w14:textId="77777777" w:rsidR="00D83A9D" w:rsidRPr="003E3A10" w:rsidRDefault="00D83A9D" w:rsidP="005A2732">
            <w:pPr>
              <w:pStyle w:val="prastasis2"/>
              <w:spacing w:line="240" w:lineRule="auto"/>
              <w:jc w:val="center"/>
              <w:rPr>
                <w:szCs w:val="24"/>
              </w:rPr>
            </w:pPr>
            <w:r>
              <w:rPr>
                <w:szCs w:val="24"/>
              </w:rPr>
              <w:t>807,02</w:t>
            </w:r>
          </w:p>
        </w:tc>
        <w:tc>
          <w:tcPr>
            <w:tcW w:w="1048" w:type="dxa"/>
            <w:tcBorders>
              <w:top w:val="single" w:sz="4" w:space="0" w:color="000000"/>
              <w:left w:val="single" w:sz="4" w:space="0" w:color="000000"/>
              <w:bottom w:val="single" w:sz="4" w:space="0" w:color="000000"/>
            </w:tcBorders>
            <w:shd w:val="clear" w:color="auto" w:fill="FFFFFF"/>
            <w:vAlign w:val="center"/>
          </w:tcPr>
          <w:p w14:paraId="2F31E48C" w14:textId="77777777" w:rsidR="00D83A9D" w:rsidRPr="003E3A10" w:rsidRDefault="00D83A9D" w:rsidP="005A2732">
            <w:pPr>
              <w:pStyle w:val="prastasis2"/>
              <w:spacing w:line="240" w:lineRule="auto"/>
              <w:jc w:val="center"/>
              <w:rPr>
                <w:szCs w:val="24"/>
              </w:rPr>
            </w:pPr>
            <w:r>
              <w:rPr>
                <w:szCs w:val="24"/>
              </w:rPr>
              <w:t>4</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9AB06" w14:textId="77777777" w:rsidR="00D83A9D" w:rsidRPr="003E3A10" w:rsidRDefault="00D83A9D" w:rsidP="005A2732">
            <w:pPr>
              <w:pStyle w:val="prastasis2"/>
              <w:spacing w:line="240" w:lineRule="auto"/>
              <w:jc w:val="center"/>
              <w:rPr>
                <w:szCs w:val="24"/>
              </w:rPr>
            </w:pPr>
            <w:r>
              <w:rPr>
                <w:szCs w:val="24"/>
              </w:rPr>
              <w:t>3 228,09</w:t>
            </w:r>
          </w:p>
        </w:tc>
      </w:tr>
      <w:tr w:rsidR="00D83A9D" w:rsidRPr="003E3A10" w14:paraId="4E6FFB1B"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7A99FB06" w14:textId="77777777" w:rsidR="00D83A9D" w:rsidRPr="003E3A10" w:rsidRDefault="00D83A9D" w:rsidP="005A2732">
            <w:pPr>
              <w:pStyle w:val="prastasis2"/>
              <w:spacing w:line="240" w:lineRule="auto"/>
              <w:jc w:val="center"/>
              <w:rPr>
                <w:szCs w:val="24"/>
              </w:rPr>
            </w:pPr>
            <w:r w:rsidRPr="003E3A10">
              <w:rPr>
                <w:szCs w:val="24"/>
              </w:rPr>
              <w:t>16.</w:t>
            </w:r>
          </w:p>
        </w:tc>
        <w:tc>
          <w:tcPr>
            <w:tcW w:w="3527" w:type="dxa"/>
            <w:tcBorders>
              <w:top w:val="single" w:sz="4" w:space="0" w:color="000000"/>
              <w:left w:val="single" w:sz="4" w:space="0" w:color="000000"/>
              <w:bottom w:val="single" w:sz="4" w:space="0" w:color="000000"/>
            </w:tcBorders>
            <w:shd w:val="clear" w:color="auto" w:fill="auto"/>
            <w:vAlign w:val="center"/>
          </w:tcPr>
          <w:p w14:paraId="00401563" w14:textId="77777777" w:rsidR="00D83A9D" w:rsidRPr="00267DE9" w:rsidRDefault="00D83A9D" w:rsidP="00267DE9">
            <w:r w:rsidRPr="00267DE9">
              <w:t>Kondicionierius Kasetinis TCL</w:t>
            </w:r>
          </w:p>
        </w:tc>
        <w:tc>
          <w:tcPr>
            <w:tcW w:w="1179" w:type="dxa"/>
            <w:tcBorders>
              <w:top w:val="single" w:sz="4" w:space="0" w:color="000000"/>
              <w:left w:val="single" w:sz="4" w:space="0" w:color="000000"/>
              <w:bottom w:val="single" w:sz="4" w:space="0" w:color="000000"/>
            </w:tcBorders>
            <w:shd w:val="clear" w:color="auto" w:fill="FFFFFF"/>
            <w:vAlign w:val="center"/>
          </w:tcPr>
          <w:p w14:paraId="35812259"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360F90B1" w14:textId="77777777" w:rsidR="00D83A9D" w:rsidRPr="003E3A10" w:rsidRDefault="00D83A9D" w:rsidP="005A2732">
            <w:pPr>
              <w:pStyle w:val="prastasis2"/>
              <w:spacing w:line="240" w:lineRule="auto"/>
              <w:jc w:val="center"/>
              <w:rPr>
                <w:szCs w:val="24"/>
              </w:rPr>
            </w:pPr>
            <w:r>
              <w:rPr>
                <w:szCs w:val="24"/>
              </w:rPr>
              <w:t>1 246,25</w:t>
            </w:r>
          </w:p>
        </w:tc>
        <w:tc>
          <w:tcPr>
            <w:tcW w:w="1048" w:type="dxa"/>
            <w:tcBorders>
              <w:top w:val="single" w:sz="4" w:space="0" w:color="000000"/>
              <w:left w:val="single" w:sz="4" w:space="0" w:color="000000"/>
              <w:bottom w:val="single" w:sz="4" w:space="0" w:color="000000"/>
            </w:tcBorders>
            <w:shd w:val="clear" w:color="auto" w:fill="FFFFFF"/>
            <w:vAlign w:val="center"/>
          </w:tcPr>
          <w:p w14:paraId="0E2EAECB" w14:textId="77777777" w:rsidR="00D83A9D" w:rsidRPr="003E3A10" w:rsidRDefault="00D83A9D" w:rsidP="005A2732">
            <w:pPr>
              <w:pStyle w:val="prastasis2"/>
              <w:spacing w:line="240" w:lineRule="auto"/>
              <w:jc w:val="center"/>
              <w:rPr>
                <w:szCs w:val="24"/>
              </w:rPr>
            </w:pPr>
            <w:r>
              <w:rPr>
                <w:szCs w:val="24"/>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46914" w14:textId="77777777" w:rsidR="00D83A9D" w:rsidRPr="003E3A10" w:rsidRDefault="00D83A9D" w:rsidP="005A2732">
            <w:pPr>
              <w:pStyle w:val="prastasis2"/>
              <w:spacing w:line="240" w:lineRule="auto"/>
              <w:jc w:val="center"/>
              <w:rPr>
                <w:szCs w:val="24"/>
              </w:rPr>
            </w:pPr>
            <w:r>
              <w:rPr>
                <w:szCs w:val="24"/>
              </w:rPr>
              <w:t>2 492,50</w:t>
            </w:r>
          </w:p>
        </w:tc>
      </w:tr>
      <w:tr w:rsidR="00D83A9D" w:rsidRPr="003E3A10" w14:paraId="7E9755C5" w14:textId="77777777" w:rsidTr="00267DE9">
        <w:trPr>
          <w:trHeight w:val="313"/>
        </w:trPr>
        <w:tc>
          <w:tcPr>
            <w:tcW w:w="709" w:type="dxa"/>
            <w:tcBorders>
              <w:top w:val="single" w:sz="4" w:space="0" w:color="000000"/>
              <w:left w:val="single" w:sz="4" w:space="0" w:color="000000"/>
              <w:bottom w:val="single" w:sz="4" w:space="0" w:color="000000"/>
            </w:tcBorders>
            <w:shd w:val="clear" w:color="auto" w:fill="FFFFFF"/>
            <w:vAlign w:val="center"/>
          </w:tcPr>
          <w:p w14:paraId="390128A7" w14:textId="77777777" w:rsidR="00D83A9D" w:rsidRPr="003E3A10" w:rsidRDefault="00D83A9D" w:rsidP="005A2732">
            <w:pPr>
              <w:pStyle w:val="prastasis2"/>
              <w:spacing w:line="240" w:lineRule="auto"/>
              <w:jc w:val="center"/>
              <w:rPr>
                <w:szCs w:val="24"/>
              </w:rPr>
            </w:pPr>
            <w:r w:rsidRPr="003E3A10">
              <w:rPr>
                <w:szCs w:val="24"/>
              </w:rPr>
              <w:t>17.</w:t>
            </w:r>
          </w:p>
        </w:tc>
        <w:tc>
          <w:tcPr>
            <w:tcW w:w="3527" w:type="dxa"/>
            <w:tcBorders>
              <w:top w:val="single" w:sz="4" w:space="0" w:color="000000"/>
              <w:left w:val="single" w:sz="4" w:space="0" w:color="000000"/>
              <w:bottom w:val="single" w:sz="4" w:space="0" w:color="000000"/>
            </w:tcBorders>
            <w:shd w:val="clear" w:color="auto" w:fill="auto"/>
            <w:vAlign w:val="center"/>
          </w:tcPr>
          <w:p w14:paraId="7C817371" w14:textId="77777777" w:rsidR="00D83A9D" w:rsidRPr="003E3A10" w:rsidRDefault="00D83A9D" w:rsidP="005A2732">
            <w:r>
              <w:t xml:space="preserve">Kandiklis </w:t>
            </w:r>
            <w:proofErr w:type="spellStart"/>
            <w:r>
              <w:t>artroskopinis</w:t>
            </w:r>
            <w:proofErr w:type="spellEnd"/>
            <w:r>
              <w:t xml:space="preserve"> </w:t>
            </w:r>
          </w:p>
        </w:tc>
        <w:tc>
          <w:tcPr>
            <w:tcW w:w="1179" w:type="dxa"/>
            <w:tcBorders>
              <w:top w:val="single" w:sz="4" w:space="0" w:color="000000"/>
              <w:left w:val="single" w:sz="4" w:space="0" w:color="000000"/>
              <w:bottom w:val="single" w:sz="4" w:space="0" w:color="000000"/>
            </w:tcBorders>
            <w:shd w:val="clear" w:color="auto" w:fill="FFFFFF"/>
            <w:vAlign w:val="center"/>
          </w:tcPr>
          <w:p w14:paraId="0D36C205"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08BDF8FC" w14:textId="77777777" w:rsidR="00D83A9D" w:rsidRPr="003E3A10" w:rsidRDefault="00D83A9D" w:rsidP="005A2732">
            <w:pPr>
              <w:pStyle w:val="prastasis2"/>
              <w:spacing w:line="240" w:lineRule="auto"/>
              <w:jc w:val="center"/>
              <w:rPr>
                <w:szCs w:val="24"/>
              </w:rPr>
            </w:pPr>
            <w:r>
              <w:rPr>
                <w:szCs w:val="24"/>
              </w:rPr>
              <w:t>1 208,79</w:t>
            </w:r>
          </w:p>
        </w:tc>
        <w:tc>
          <w:tcPr>
            <w:tcW w:w="1048" w:type="dxa"/>
            <w:tcBorders>
              <w:top w:val="single" w:sz="4" w:space="0" w:color="000000"/>
              <w:left w:val="single" w:sz="4" w:space="0" w:color="000000"/>
              <w:bottom w:val="single" w:sz="4" w:space="0" w:color="000000"/>
            </w:tcBorders>
            <w:shd w:val="clear" w:color="auto" w:fill="FFFFFF"/>
            <w:vAlign w:val="center"/>
          </w:tcPr>
          <w:p w14:paraId="7B0593BD"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1C2B5" w14:textId="77777777" w:rsidR="00D83A9D" w:rsidRPr="003E3A10" w:rsidRDefault="00D83A9D" w:rsidP="005A2732">
            <w:pPr>
              <w:pStyle w:val="prastasis2"/>
              <w:spacing w:line="240" w:lineRule="auto"/>
              <w:jc w:val="center"/>
              <w:rPr>
                <w:szCs w:val="24"/>
              </w:rPr>
            </w:pPr>
            <w:r>
              <w:rPr>
                <w:szCs w:val="24"/>
              </w:rPr>
              <w:t>3 626,37</w:t>
            </w:r>
          </w:p>
        </w:tc>
      </w:tr>
      <w:tr w:rsidR="00D83A9D" w:rsidRPr="003E3A10" w14:paraId="6AA9B97A"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0EC2535E" w14:textId="77777777" w:rsidR="00D83A9D" w:rsidRPr="003E3A10" w:rsidRDefault="00D83A9D" w:rsidP="005A2732">
            <w:pPr>
              <w:pStyle w:val="prastasis2"/>
              <w:spacing w:line="240" w:lineRule="auto"/>
              <w:jc w:val="center"/>
              <w:rPr>
                <w:szCs w:val="24"/>
              </w:rPr>
            </w:pPr>
            <w:r w:rsidRPr="003E3A10">
              <w:rPr>
                <w:szCs w:val="24"/>
              </w:rPr>
              <w:t>18.</w:t>
            </w:r>
          </w:p>
        </w:tc>
        <w:tc>
          <w:tcPr>
            <w:tcW w:w="3527" w:type="dxa"/>
            <w:tcBorders>
              <w:top w:val="single" w:sz="4" w:space="0" w:color="000000"/>
              <w:left w:val="single" w:sz="4" w:space="0" w:color="000000"/>
              <w:bottom w:val="single" w:sz="4" w:space="0" w:color="000000"/>
            </w:tcBorders>
            <w:shd w:val="clear" w:color="auto" w:fill="auto"/>
            <w:vAlign w:val="center"/>
          </w:tcPr>
          <w:p w14:paraId="5004E6BC" w14:textId="77777777" w:rsidR="00D83A9D" w:rsidRPr="003E3A10" w:rsidRDefault="00D83A9D" w:rsidP="005A2732">
            <w:r>
              <w:t xml:space="preserve">Spintelių komplektas </w:t>
            </w:r>
          </w:p>
        </w:tc>
        <w:tc>
          <w:tcPr>
            <w:tcW w:w="1179" w:type="dxa"/>
            <w:tcBorders>
              <w:top w:val="single" w:sz="4" w:space="0" w:color="000000"/>
              <w:left w:val="single" w:sz="4" w:space="0" w:color="000000"/>
              <w:bottom w:val="single" w:sz="4" w:space="0" w:color="000000"/>
            </w:tcBorders>
            <w:shd w:val="clear" w:color="auto" w:fill="FFFFFF"/>
            <w:vAlign w:val="center"/>
          </w:tcPr>
          <w:p w14:paraId="67148CDE"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A6D00EF" w14:textId="77777777" w:rsidR="00D83A9D" w:rsidRPr="003E3A10" w:rsidRDefault="00D83A9D" w:rsidP="005A2732">
            <w:pPr>
              <w:pStyle w:val="prastasis2"/>
              <w:spacing w:line="240" w:lineRule="auto"/>
              <w:jc w:val="center"/>
              <w:rPr>
                <w:szCs w:val="24"/>
              </w:rPr>
            </w:pPr>
            <w:r>
              <w:rPr>
                <w:szCs w:val="24"/>
              </w:rPr>
              <w:t>1 556,46</w:t>
            </w:r>
          </w:p>
        </w:tc>
        <w:tc>
          <w:tcPr>
            <w:tcW w:w="1048" w:type="dxa"/>
            <w:tcBorders>
              <w:top w:val="single" w:sz="4" w:space="0" w:color="000000"/>
              <w:left w:val="single" w:sz="4" w:space="0" w:color="000000"/>
              <w:bottom w:val="single" w:sz="4" w:space="0" w:color="000000"/>
            </w:tcBorders>
            <w:shd w:val="clear" w:color="auto" w:fill="FFFFFF"/>
            <w:vAlign w:val="center"/>
          </w:tcPr>
          <w:p w14:paraId="62C993F5"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E149D" w14:textId="77777777" w:rsidR="00D83A9D" w:rsidRPr="003E3A10" w:rsidRDefault="00D83A9D" w:rsidP="005A2732">
            <w:pPr>
              <w:pStyle w:val="prastasis2"/>
              <w:spacing w:line="240" w:lineRule="auto"/>
              <w:jc w:val="center"/>
              <w:rPr>
                <w:szCs w:val="24"/>
              </w:rPr>
            </w:pPr>
            <w:r>
              <w:rPr>
                <w:szCs w:val="24"/>
              </w:rPr>
              <w:t>4 669,39</w:t>
            </w:r>
          </w:p>
        </w:tc>
      </w:tr>
      <w:tr w:rsidR="00D83A9D" w:rsidRPr="003E3A10" w14:paraId="659295A2"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0C3D737C" w14:textId="77777777" w:rsidR="00D83A9D" w:rsidRPr="003E3A10" w:rsidRDefault="00D83A9D" w:rsidP="005A2732">
            <w:pPr>
              <w:pStyle w:val="prastasis2"/>
              <w:spacing w:line="240" w:lineRule="auto"/>
              <w:jc w:val="center"/>
              <w:rPr>
                <w:szCs w:val="24"/>
              </w:rPr>
            </w:pPr>
            <w:r w:rsidRPr="003E3A10">
              <w:rPr>
                <w:szCs w:val="24"/>
              </w:rPr>
              <w:t>19.</w:t>
            </w:r>
          </w:p>
        </w:tc>
        <w:tc>
          <w:tcPr>
            <w:tcW w:w="3527" w:type="dxa"/>
            <w:tcBorders>
              <w:top w:val="single" w:sz="4" w:space="0" w:color="000000"/>
              <w:left w:val="single" w:sz="4" w:space="0" w:color="000000"/>
              <w:bottom w:val="single" w:sz="4" w:space="0" w:color="000000"/>
            </w:tcBorders>
            <w:shd w:val="clear" w:color="auto" w:fill="auto"/>
            <w:vAlign w:val="center"/>
          </w:tcPr>
          <w:p w14:paraId="2C8420AF" w14:textId="77777777" w:rsidR="00D83A9D" w:rsidRPr="003E3A10" w:rsidRDefault="00D83A9D" w:rsidP="005A2732">
            <w:r>
              <w:t xml:space="preserve">Spinta vaistų </w:t>
            </w:r>
          </w:p>
        </w:tc>
        <w:tc>
          <w:tcPr>
            <w:tcW w:w="1179" w:type="dxa"/>
            <w:tcBorders>
              <w:top w:val="single" w:sz="4" w:space="0" w:color="000000"/>
              <w:left w:val="single" w:sz="4" w:space="0" w:color="000000"/>
              <w:bottom w:val="single" w:sz="4" w:space="0" w:color="000000"/>
            </w:tcBorders>
            <w:shd w:val="clear" w:color="auto" w:fill="FFFFFF"/>
            <w:vAlign w:val="center"/>
          </w:tcPr>
          <w:p w14:paraId="63E69BBC"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20F1640D" w14:textId="77777777" w:rsidR="00D83A9D" w:rsidRPr="003E3A10" w:rsidRDefault="00D83A9D" w:rsidP="005A2732">
            <w:pPr>
              <w:pStyle w:val="prastasis2"/>
              <w:spacing w:line="240" w:lineRule="auto"/>
              <w:jc w:val="center"/>
              <w:rPr>
                <w:szCs w:val="24"/>
              </w:rPr>
            </w:pPr>
            <w:r>
              <w:rPr>
                <w:szCs w:val="24"/>
              </w:rPr>
              <w:t>671,55</w:t>
            </w:r>
          </w:p>
        </w:tc>
        <w:tc>
          <w:tcPr>
            <w:tcW w:w="1048" w:type="dxa"/>
            <w:tcBorders>
              <w:top w:val="single" w:sz="4" w:space="0" w:color="000000"/>
              <w:left w:val="single" w:sz="4" w:space="0" w:color="000000"/>
              <w:bottom w:val="single" w:sz="4" w:space="0" w:color="000000"/>
            </w:tcBorders>
            <w:shd w:val="clear" w:color="auto" w:fill="FFFFFF"/>
            <w:vAlign w:val="center"/>
          </w:tcPr>
          <w:p w14:paraId="6797F7A6" w14:textId="77777777" w:rsidR="00D83A9D" w:rsidRPr="003E3A10" w:rsidRDefault="00D83A9D" w:rsidP="005A2732">
            <w:pPr>
              <w:pStyle w:val="prastasis2"/>
              <w:spacing w:line="240" w:lineRule="auto"/>
              <w:jc w:val="center"/>
              <w:rPr>
                <w:szCs w:val="24"/>
              </w:rPr>
            </w:pPr>
            <w:r>
              <w:rPr>
                <w:szCs w:val="24"/>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48C99" w14:textId="77777777" w:rsidR="00D83A9D" w:rsidRPr="003E3A10" w:rsidRDefault="00D83A9D" w:rsidP="005A2732">
            <w:pPr>
              <w:pStyle w:val="prastasis2"/>
              <w:spacing w:line="240" w:lineRule="auto"/>
              <w:jc w:val="center"/>
              <w:rPr>
                <w:szCs w:val="24"/>
              </w:rPr>
            </w:pPr>
            <w:r>
              <w:rPr>
                <w:szCs w:val="24"/>
              </w:rPr>
              <w:t>1 343,10</w:t>
            </w:r>
          </w:p>
        </w:tc>
      </w:tr>
      <w:tr w:rsidR="00D83A9D" w:rsidRPr="003E3A10" w14:paraId="7E219F69"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43834FB4" w14:textId="77777777" w:rsidR="00D83A9D" w:rsidRPr="003E3A10" w:rsidRDefault="00D83A9D" w:rsidP="005A2732">
            <w:pPr>
              <w:pStyle w:val="prastasis2"/>
              <w:spacing w:line="240" w:lineRule="auto"/>
              <w:jc w:val="center"/>
              <w:rPr>
                <w:szCs w:val="24"/>
              </w:rPr>
            </w:pPr>
            <w:r w:rsidRPr="003E3A10">
              <w:rPr>
                <w:szCs w:val="24"/>
              </w:rPr>
              <w:t>20.</w:t>
            </w:r>
          </w:p>
        </w:tc>
        <w:tc>
          <w:tcPr>
            <w:tcW w:w="3527" w:type="dxa"/>
            <w:tcBorders>
              <w:top w:val="single" w:sz="4" w:space="0" w:color="000000"/>
              <w:left w:val="single" w:sz="4" w:space="0" w:color="000000"/>
              <w:bottom w:val="single" w:sz="4" w:space="0" w:color="000000"/>
            </w:tcBorders>
            <w:shd w:val="clear" w:color="auto" w:fill="auto"/>
            <w:vAlign w:val="center"/>
          </w:tcPr>
          <w:p w14:paraId="1F957CCA" w14:textId="77777777" w:rsidR="00D83A9D" w:rsidRPr="003E3A10" w:rsidRDefault="00D83A9D" w:rsidP="005A2732">
            <w:r>
              <w:t>Spinta skalbinių</w:t>
            </w:r>
          </w:p>
        </w:tc>
        <w:tc>
          <w:tcPr>
            <w:tcW w:w="1179" w:type="dxa"/>
            <w:tcBorders>
              <w:top w:val="single" w:sz="4" w:space="0" w:color="000000"/>
              <w:left w:val="single" w:sz="4" w:space="0" w:color="000000"/>
              <w:bottom w:val="single" w:sz="4" w:space="0" w:color="000000"/>
            </w:tcBorders>
            <w:shd w:val="clear" w:color="auto" w:fill="FFFFFF"/>
            <w:vAlign w:val="center"/>
          </w:tcPr>
          <w:p w14:paraId="44E12767"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0CB161FA" w14:textId="77777777" w:rsidR="00D83A9D" w:rsidRPr="003E3A10" w:rsidRDefault="00D83A9D" w:rsidP="005A2732">
            <w:pPr>
              <w:pStyle w:val="prastasis2"/>
              <w:spacing w:line="240" w:lineRule="auto"/>
              <w:jc w:val="center"/>
              <w:rPr>
                <w:szCs w:val="24"/>
              </w:rPr>
            </w:pPr>
            <w:r>
              <w:rPr>
                <w:szCs w:val="24"/>
              </w:rPr>
              <w:t>1 679,48</w:t>
            </w:r>
          </w:p>
        </w:tc>
        <w:tc>
          <w:tcPr>
            <w:tcW w:w="1048" w:type="dxa"/>
            <w:tcBorders>
              <w:top w:val="single" w:sz="4" w:space="0" w:color="000000"/>
              <w:left w:val="single" w:sz="4" w:space="0" w:color="000000"/>
              <w:bottom w:val="single" w:sz="4" w:space="0" w:color="000000"/>
            </w:tcBorders>
            <w:shd w:val="clear" w:color="auto" w:fill="FFFFFF"/>
            <w:vAlign w:val="center"/>
          </w:tcPr>
          <w:p w14:paraId="0C087935"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EA15F" w14:textId="77777777" w:rsidR="00D83A9D" w:rsidRPr="003E3A10" w:rsidRDefault="00D83A9D" w:rsidP="005A2732">
            <w:pPr>
              <w:pStyle w:val="prastasis2"/>
              <w:spacing w:line="240" w:lineRule="auto"/>
              <w:jc w:val="center"/>
              <w:rPr>
                <w:szCs w:val="24"/>
              </w:rPr>
            </w:pPr>
            <w:r>
              <w:rPr>
                <w:szCs w:val="24"/>
              </w:rPr>
              <w:t>1 679,48</w:t>
            </w:r>
          </w:p>
        </w:tc>
      </w:tr>
      <w:tr w:rsidR="00D83A9D" w:rsidRPr="003E3A10" w14:paraId="2A0CE4AF"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6AED808B" w14:textId="77777777" w:rsidR="00D83A9D" w:rsidRPr="003E3A10" w:rsidRDefault="00D83A9D" w:rsidP="005A2732">
            <w:pPr>
              <w:pStyle w:val="prastasis2"/>
              <w:spacing w:line="240" w:lineRule="auto"/>
              <w:jc w:val="center"/>
              <w:rPr>
                <w:szCs w:val="24"/>
              </w:rPr>
            </w:pPr>
            <w:r w:rsidRPr="003E3A10">
              <w:rPr>
                <w:szCs w:val="24"/>
              </w:rPr>
              <w:t>21.</w:t>
            </w:r>
          </w:p>
        </w:tc>
        <w:tc>
          <w:tcPr>
            <w:tcW w:w="3527" w:type="dxa"/>
            <w:tcBorders>
              <w:top w:val="single" w:sz="4" w:space="0" w:color="000000"/>
              <w:left w:val="single" w:sz="4" w:space="0" w:color="000000"/>
              <w:bottom w:val="single" w:sz="4" w:space="0" w:color="000000"/>
            </w:tcBorders>
            <w:shd w:val="clear" w:color="auto" w:fill="auto"/>
            <w:vAlign w:val="center"/>
          </w:tcPr>
          <w:p w14:paraId="34694903" w14:textId="77777777" w:rsidR="00D83A9D" w:rsidRPr="003E3A10" w:rsidRDefault="00D83A9D" w:rsidP="005A2732">
            <w:r>
              <w:t>Spinta</w:t>
            </w:r>
          </w:p>
        </w:tc>
        <w:tc>
          <w:tcPr>
            <w:tcW w:w="1179" w:type="dxa"/>
            <w:tcBorders>
              <w:top w:val="single" w:sz="4" w:space="0" w:color="000000"/>
              <w:left w:val="single" w:sz="4" w:space="0" w:color="000000"/>
              <w:bottom w:val="single" w:sz="4" w:space="0" w:color="000000"/>
            </w:tcBorders>
            <w:shd w:val="clear" w:color="auto" w:fill="FFFFFF"/>
            <w:vAlign w:val="center"/>
          </w:tcPr>
          <w:p w14:paraId="4622BCF3"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3DB78D58" w14:textId="77777777" w:rsidR="00D83A9D" w:rsidRPr="003E3A10" w:rsidRDefault="00D83A9D" w:rsidP="005A2732">
            <w:pPr>
              <w:pStyle w:val="prastasis2"/>
              <w:spacing w:line="240" w:lineRule="auto"/>
              <w:jc w:val="center"/>
              <w:rPr>
                <w:szCs w:val="24"/>
              </w:rPr>
            </w:pPr>
            <w:r>
              <w:rPr>
                <w:szCs w:val="24"/>
              </w:rPr>
              <w:t>855,47</w:t>
            </w:r>
          </w:p>
        </w:tc>
        <w:tc>
          <w:tcPr>
            <w:tcW w:w="1048" w:type="dxa"/>
            <w:tcBorders>
              <w:top w:val="single" w:sz="4" w:space="0" w:color="000000"/>
              <w:left w:val="single" w:sz="4" w:space="0" w:color="000000"/>
              <w:bottom w:val="single" w:sz="4" w:space="0" w:color="000000"/>
            </w:tcBorders>
            <w:shd w:val="clear" w:color="auto" w:fill="FFFFFF"/>
            <w:vAlign w:val="center"/>
          </w:tcPr>
          <w:p w14:paraId="45B6455B" w14:textId="77777777" w:rsidR="00D83A9D" w:rsidRPr="003E3A10" w:rsidRDefault="00D83A9D" w:rsidP="005A2732">
            <w:pPr>
              <w:pStyle w:val="prastasis2"/>
              <w:spacing w:line="240" w:lineRule="auto"/>
              <w:jc w:val="center"/>
              <w:rPr>
                <w:szCs w:val="24"/>
              </w:rPr>
            </w:pPr>
            <w:r>
              <w:rPr>
                <w:szCs w:val="24"/>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F8C78" w14:textId="77777777" w:rsidR="00D83A9D" w:rsidRPr="003E3A10" w:rsidRDefault="00D83A9D" w:rsidP="005A2732">
            <w:pPr>
              <w:pStyle w:val="prastasis2"/>
              <w:spacing w:line="240" w:lineRule="auto"/>
              <w:jc w:val="center"/>
              <w:rPr>
                <w:szCs w:val="24"/>
              </w:rPr>
            </w:pPr>
            <w:r>
              <w:rPr>
                <w:szCs w:val="24"/>
              </w:rPr>
              <w:t>2 566,41</w:t>
            </w:r>
          </w:p>
        </w:tc>
      </w:tr>
      <w:tr w:rsidR="00D83A9D" w:rsidRPr="003E3A10" w14:paraId="3F32C412"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4BADE89D" w14:textId="77777777" w:rsidR="00D83A9D" w:rsidRPr="003E3A10" w:rsidRDefault="00D83A9D" w:rsidP="005A2732">
            <w:pPr>
              <w:pStyle w:val="prastasis2"/>
              <w:spacing w:line="240" w:lineRule="auto"/>
              <w:jc w:val="center"/>
              <w:rPr>
                <w:szCs w:val="24"/>
              </w:rPr>
            </w:pPr>
            <w:r w:rsidRPr="003E3A10">
              <w:rPr>
                <w:szCs w:val="24"/>
              </w:rPr>
              <w:t>22.</w:t>
            </w:r>
          </w:p>
        </w:tc>
        <w:tc>
          <w:tcPr>
            <w:tcW w:w="3527" w:type="dxa"/>
            <w:tcBorders>
              <w:top w:val="single" w:sz="4" w:space="0" w:color="000000"/>
              <w:left w:val="single" w:sz="4" w:space="0" w:color="000000"/>
              <w:bottom w:val="single" w:sz="4" w:space="0" w:color="000000"/>
            </w:tcBorders>
            <w:shd w:val="clear" w:color="auto" w:fill="auto"/>
            <w:vAlign w:val="center"/>
          </w:tcPr>
          <w:p w14:paraId="69C19D1C" w14:textId="77777777" w:rsidR="00D83A9D" w:rsidRPr="003E3A10" w:rsidRDefault="00D83A9D" w:rsidP="005A2732">
            <w:r>
              <w:t>Keltuvas krovininis</w:t>
            </w:r>
          </w:p>
        </w:tc>
        <w:tc>
          <w:tcPr>
            <w:tcW w:w="1179" w:type="dxa"/>
            <w:tcBorders>
              <w:top w:val="single" w:sz="4" w:space="0" w:color="000000"/>
              <w:left w:val="single" w:sz="4" w:space="0" w:color="000000"/>
              <w:bottom w:val="single" w:sz="4" w:space="0" w:color="000000"/>
            </w:tcBorders>
            <w:shd w:val="clear" w:color="auto" w:fill="FFFFFF"/>
            <w:vAlign w:val="center"/>
          </w:tcPr>
          <w:p w14:paraId="43B51F5A"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68093EB" w14:textId="77777777" w:rsidR="00D83A9D" w:rsidRPr="003E3A10" w:rsidRDefault="00D83A9D" w:rsidP="005A2732">
            <w:pPr>
              <w:pStyle w:val="prastasis2"/>
              <w:spacing w:line="240" w:lineRule="auto"/>
              <w:jc w:val="center"/>
              <w:rPr>
                <w:szCs w:val="24"/>
              </w:rPr>
            </w:pPr>
            <w:r>
              <w:rPr>
                <w:szCs w:val="24"/>
              </w:rPr>
              <w:t>32 307,00</w:t>
            </w:r>
          </w:p>
        </w:tc>
        <w:tc>
          <w:tcPr>
            <w:tcW w:w="1048" w:type="dxa"/>
            <w:tcBorders>
              <w:top w:val="single" w:sz="4" w:space="0" w:color="000000"/>
              <w:left w:val="single" w:sz="4" w:space="0" w:color="000000"/>
              <w:bottom w:val="single" w:sz="4" w:space="0" w:color="000000"/>
            </w:tcBorders>
            <w:shd w:val="clear" w:color="auto" w:fill="FFFFFF"/>
            <w:vAlign w:val="center"/>
          </w:tcPr>
          <w:p w14:paraId="5DB75824"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D38A4" w14:textId="77777777" w:rsidR="00D83A9D" w:rsidRPr="003E3A10" w:rsidRDefault="00D83A9D" w:rsidP="005A2732">
            <w:pPr>
              <w:pStyle w:val="prastasis2"/>
              <w:spacing w:line="240" w:lineRule="auto"/>
              <w:jc w:val="center"/>
              <w:rPr>
                <w:szCs w:val="24"/>
              </w:rPr>
            </w:pPr>
            <w:r>
              <w:rPr>
                <w:szCs w:val="24"/>
              </w:rPr>
              <w:t>32 307,00</w:t>
            </w:r>
          </w:p>
        </w:tc>
      </w:tr>
      <w:tr w:rsidR="00D83A9D" w:rsidRPr="003E3A10" w14:paraId="456C3BA4"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1998ADE0" w14:textId="77777777" w:rsidR="00D83A9D" w:rsidRPr="003E3A10" w:rsidRDefault="00D83A9D" w:rsidP="005A2732">
            <w:pPr>
              <w:pStyle w:val="prastasis2"/>
              <w:spacing w:line="240" w:lineRule="auto"/>
              <w:jc w:val="center"/>
              <w:rPr>
                <w:szCs w:val="24"/>
              </w:rPr>
            </w:pPr>
            <w:r w:rsidRPr="003E3A10">
              <w:rPr>
                <w:szCs w:val="24"/>
              </w:rPr>
              <w:t>23.</w:t>
            </w:r>
          </w:p>
        </w:tc>
        <w:tc>
          <w:tcPr>
            <w:tcW w:w="3527" w:type="dxa"/>
            <w:tcBorders>
              <w:top w:val="single" w:sz="4" w:space="0" w:color="000000"/>
              <w:left w:val="single" w:sz="4" w:space="0" w:color="000000"/>
              <w:bottom w:val="single" w:sz="4" w:space="0" w:color="000000"/>
            </w:tcBorders>
            <w:shd w:val="clear" w:color="auto" w:fill="auto"/>
            <w:vAlign w:val="center"/>
          </w:tcPr>
          <w:p w14:paraId="11531ADB" w14:textId="77777777" w:rsidR="00D83A9D" w:rsidRPr="003E3A10" w:rsidRDefault="00D83A9D" w:rsidP="005A2732">
            <w:proofErr w:type="spellStart"/>
            <w:r>
              <w:t>Rekuperatorius</w:t>
            </w:r>
            <w:proofErr w:type="spellEnd"/>
            <w:r>
              <w:t xml:space="preserve"> Mitsubishi</w:t>
            </w:r>
          </w:p>
        </w:tc>
        <w:tc>
          <w:tcPr>
            <w:tcW w:w="1179" w:type="dxa"/>
            <w:tcBorders>
              <w:top w:val="single" w:sz="4" w:space="0" w:color="000000"/>
              <w:left w:val="single" w:sz="4" w:space="0" w:color="000000"/>
              <w:bottom w:val="single" w:sz="4" w:space="0" w:color="000000"/>
            </w:tcBorders>
            <w:shd w:val="clear" w:color="auto" w:fill="FFFFFF"/>
            <w:vAlign w:val="center"/>
          </w:tcPr>
          <w:p w14:paraId="3C3A0B0A"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9C6636A" w14:textId="77777777" w:rsidR="00D83A9D" w:rsidRPr="003E3A10" w:rsidRDefault="00D83A9D" w:rsidP="005A2732">
            <w:pPr>
              <w:pStyle w:val="prastasis2"/>
              <w:spacing w:line="240" w:lineRule="auto"/>
              <w:jc w:val="center"/>
              <w:rPr>
                <w:szCs w:val="24"/>
              </w:rPr>
            </w:pPr>
            <w:r>
              <w:rPr>
                <w:szCs w:val="24"/>
              </w:rPr>
              <w:t>656,42</w:t>
            </w:r>
          </w:p>
        </w:tc>
        <w:tc>
          <w:tcPr>
            <w:tcW w:w="1048" w:type="dxa"/>
            <w:tcBorders>
              <w:top w:val="single" w:sz="4" w:space="0" w:color="000000"/>
              <w:left w:val="single" w:sz="4" w:space="0" w:color="000000"/>
              <w:bottom w:val="single" w:sz="4" w:space="0" w:color="000000"/>
            </w:tcBorders>
            <w:shd w:val="clear" w:color="auto" w:fill="FFFFFF"/>
            <w:vAlign w:val="center"/>
          </w:tcPr>
          <w:p w14:paraId="6AE098BF" w14:textId="77777777" w:rsidR="00D83A9D" w:rsidRPr="003E3A10" w:rsidRDefault="00D83A9D" w:rsidP="005A2732">
            <w:pPr>
              <w:pStyle w:val="prastasis2"/>
              <w:spacing w:line="240" w:lineRule="auto"/>
              <w:jc w:val="center"/>
              <w:rPr>
                <w:szCs w:val="24"/>
              </w:rPr>
            </w:pPr>
            <w:r>
              <w:rPr>
                <w:szCs w:val="24"/>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BCEA" w14:textId="77777777" w:rsidR="00D83A9D" w:rsidRPr="003E3A10" w:rsidRDefault="00D83A9D" w:rsidP="005A2732">
            <w:pPr>
              <w:pStyle w:val="prastasis2"/>
              <w:spacing w:line="240" w:lineRule="auto"/>
              <w:jc w:val="center"/>
              <w:rPr>
                <w:szCs w:val="24"/>
              </w:rPr>
            </w:pPr>
            <w:r>
              <w:rPr>
                <w:szCs w:val="24"/>
              </w:rPr>
              <w:t>1 312,84</w:t>
            </w:r>
          </w:p>
        </w:tc>
      </w:tr>
      <w:tr w:rsidR="00D83A9D" w:rsidRPr="003E3A10" w14:paraId="506F492D"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6438EC3A" w14:textId="77777777" w:rsidR="00D83A9D" w:rsidRPr="003E3A10" w:rsidRDefault="00D83A9D" w:rsidP="005A2732">
            <w:pPr>
              <w:pStyle w:val="prastasis2"/>
              <w:spacing w:line="240" w:lineRule="auto"/>
              <w:jc w:val="center"/>
              <w:rPr>
                <w:szCs w:val="24"/>
              </w:rPr>
            </w:pPr>
            <w:r w:rsidRPr="003E3A10">
              <w:rPr>
                <w:szCs w:val="24"/>
              </w:rPr>
              <w:t>24.</w:t>
            </w:r>
          </w:p>
        </w:tc>
        <w:tc>
          <w:tcPr>
            <w:tcW w:w="3527" w:type="dxa"/>
            <w:tcBorders>
              <w:top w:val="single" w:sz="4" w:space="0" w:color="000000"/>
              <w:left w:val="single" w:sz="4" w:space="0" w:color="000000"/>
              <w:bottom w:val="single" w:sz="4" w:space="0" w:color="000000"/>
            </w:tcBorders>
            <w:shd w:val="clear" w:color="auto" w:fill="auto"/>
            <w:vAlign w:val="center"/>
          </w:tcPr>
          <w:p w14:paraId="76CB4B41" w14:textId="77777777" w:rsidR="00D83A9D" w:rsidRPr="003E3A10" w:rsidRDefault="00D83A9D" w:rsidP="005A2732">
            <w:proofErr w:type="spellStart"/>
            <w:r>
              <w:t>Rekuperatorius</w:t>
            </w:r>
            <w:proofErr w:type="spellEnd"/>
            <w:r>
              <w:t xml:space="preserve"> Mitsubishi</w:t>
            </w:r>
          </w:p>
        </w:tc>
        <w:tc>
          <w:tcPr>
            <w:tcW w:w="1179" w:type="dxa"/>
            <w:tcBorders>
              <w:top w:val="single" w:sz="4" w:space="0" w:color="000000"/>
              <w:left w:val="single" w:sz="4" w:space="0" w:color="000000"/>
              <w:bottom w:val="single" w:sz="4" w:space="0" w:color="000000"/>
            </w:tcBorders>
            <w:shd w:val="clear" w:color="auto" w:fill="FFFFFF"/>
            <w:vAlign w:val="center"/>
          </w:tcPr>
          <w:p w14:paraId="7012E2D0"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F943C7A" w14:textId="77777777" w:rsidR="00D83A9D" w:rsidRPr="003E3A10" w:rsidRDefault="00D83A9D" w:rsidP="005A2732">
            <w:pPr>
              <w:pStyle w:val="prastasis2"/>
              <w:spacing w:line="240" w:lineRule="auto"/>
              <w:jc w:val="center"/>
              <w:rPr>
                <w:szCs w:val="24"/>
              </w:rPr>
            </w:pPr>
            <w:r>
              <w:rPr>
                <w:szCs w:val="24"/>
              </w:rPr>
              <w:t>656,43</w:t>
            </w:r>
          </w:p>
        </w:tc>
        <w:tc>
          <w:tcPr>
            <w:tcW w:w="1048" w:type="dxa"/>
            <w:tcBorders>
              <w:top w:val="single" w:sz="4" w:space="0" w:color="000000"/>
              <w:left w:val="single" w:sz="4" w:space="0" w:color="000000"/>
              <w:bottom w:val="single" w:sz="4" w:space="0" w:color="000000"/>
            </w:tcBorders>
            <w:shd w:val="clear" w:color="auto" w:fill="FFFFFF"/>
            <w:vAlign w:val="center"/>
          </w:tcPr>
          <w:p w14:paraId="14E0D1FD" w14:textId="77777777" w:rsidR="00D83A9D" w:rsidRPr="003E3A10" w:rsidRDefault="00D83A9D" w:rsidP="005A2732">
            <w:pPr>
              <w:pStyle w:val="prastasis2"/>
              <w:spacing w:line="240" w:lineRule="auto"/>
              <w:jc w:val="center"/>
              <w:rPr>
                <w:szCs w:val="24"/>
              </w:rPr>
            </w:pPr>
            <w:r>
              <w:rPr>
                <w:szCs w:val="24"/>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49D32" w14:textId="77777777" w:rsidR="00D83A9D" w:rsidRPr="003E3A10" w:rsidRDefault="00D83A9D" w:rsidP="005A2732">
            <w:pPr>
              <w:pStyle w:val="prastasis2"/>
              <w:spacing w:line="240" w:lineRule="auto"/>
              <w:jc w:val="center"/>
              <w:rPr>
                <w:szCs w:val="24"/>
              </w:rPr>
            </w:pPr>
            <w:r>
              <w:rPr>
                <w:szCs w:val="24"/>
              </w:rPr>
              <w:t>1 312,86</w:t>
            </w:r>
          </w:p>
        </w:tc>
      </w:tr>
      <w:tr w:rsidR="00D83A9D" w:rsidRPr="003E3A10" w14:paraId="3E09A3F1"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58571E29" w14:textId="77777777" w:rsidR="00D83A9D" w:rsidRPr="003E3A10" w:rsidRDefault="00D83A9D" w:rsidP="005A2732">
            <w:pPr>
              <w:pStyle w:val="prastasis2"/>
              <w:spacing w:line="240" w:lineRule="auto"/>
              <w:jc w:val="center"/>
              <w:rPr>
                <w:szCs w:val="24"/>
              </w:rPr>
            </w:pPr>
            <w:r w:rsidRPr="003E3A10">
              <w:rPr>
                <w:szCs w:val="24"/>
              </w:rPr>
              <w:t>25.</w:t>
            </w:r>
          </w:p>
        </w:tc>
        <w:tc>
          <w:tcPr>
            <w:tcW w:w="3527" w:type="dxa"/>
            <w:tcBorders>
              <w:top w:val="single" w:sz="4" w:space="0" w:color="000000"/>
              <w:left w:val="single" w:sz="4" w:space="0" w:color="000000"/>
              <w:bottom w:val="single" w:sz="4" w:space="0" w:color="000000"/>
            </w:tcBorders>
            <w:shd w:val="clear" w:color="auto" w:fill="auto"/>
            <w:vAlign w:val="center"/>
          </w:tcPr>
          <w:p w14:paraId="212CEA6E" w14:textId="77777777" w:rsidR="00D83A9D" w:rsidRPr="003E3A10" w:rsidRDefault="00D83A9D" w:rsidP="005A2732">
            <w:proofErr w:type="spellStart"/>
            <w:r>
              <w:t>Nukreipėjas</w:t>
            </w:r>
            <w:proofErr w:type="spellEnd"/>
            <w:r>
              <w:t xml:space="preserve"> adatos</w:t>
            </w:r>
          </w:p>
        </w:tc>
        <w:tc>
          <w:tcPr>
            <w:tcW w:w="1179" w:type="dxa"/>
            <w:tcBorders>
              <w:top w:val="single" w:sz="4" w:space="0" w:color="000000"/>
              <w:left w:val="single" w:sz="4" w:space="0" w:color="000000"/>
              <w:bottom w:val="single" w:sz="4" w:space="0" w:color="000000"/>
            </w:tcBorders>
            <w:shd w:val="clear" w:color="auto" w:fill="FFFFFF"/>
            <w:vAlign w:val="center"/>
          </w:tcPr>
          <w:p w14:paraId="532A4824"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181E602D" w14:textId="77777777" w:rsidR="00D83A9D" w:rsidRPr="003E3A10" w:rsidRDefault="00D83A9D" w:rsidP="005A2732">
            <w:pPr>
              <w:pStyle w:val="prastasis2"/>
              <w:spacing w:line="240" w:lineRule="auto"/>
              <w:jc w:val="center"/>
              <w:rPr>
                <w:szCs w:val="24"/>
              </w:rPr>
            </w:pPr>
            <w:r>
              <w:rPr>
                <w:szCs w:val="24"/>
              </w:rPr>
              <w:t>1 200,00</w:t>
            </w:r>
          </w:p>
        </w:tc>
        <w:tc>
          <w:tcPr>
            <w:tcW w:w="1048" w:type="dxa"/>
            <w:tcBorders>
              <w:top w:val="single" w:sz="4" w:space="0" w:color="000000"/>
              <w:left w:val="single" w:sz="4" w:space="0" w:color="000000"/>
              <w:bottom w:val="single" w:sz="4" w:space="0" w:color="000000"/>
            </w:tcBorders>
            <w:shd w:val="clear" w:color="auto" w:fill="FFFFFF"/>
            <w:vAlign w:val="center"/>
          </w:tcPr>
          <w:p w14:paraId="605C62AE"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2A03A" w14:textId="77777777" w:rsidR="00D83A9D" w:rsidRPr="003E3A10" w:rsidRDefault="00D83A9D" w:rsidP="005A2732">
            <w:pPr>
              <w:pStyle w:val="prastasis2"/>
              <w:spacing w:line="240" w:lineRule="auto"/>
              <w:jc w:val="center"/>
              <w:rPr>
                <w:szCs w:val="24"/>
              </w:rPr>
            </w:pPr>
            <w:r>
              <w:rPr>
                <w:szCs w:val="24"/>
              </w:rPr>
              <w:t>1 200,00</w:t>
            </w:r>
          </w:p>
        </w:tc>
      </w:tr>
      <w:tr w:rsidR="00D83A9D" w:rsidRPr="003E3A10" w14:paraId="6D4A279D"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12E32A59" w14:textId="77777777" w:rsidR="00D83A9D" w:rsidRPr="003E3A10" w:rsidRDefault="00D83A9D" w:rsidP="005A2732">
            <w:pPr>
              <w:pStyle w:val="prastasis2"/>
              <w:spacing w:line="240" w:lineRule="auto"/>
              <w:jc w:val="center"/>
              <w:rPr>
                <w:szCs w:val="24"/>
              </w:rPr>
            </w:pPr>
            <w:r w:rsidRPr="003E3A10">
              <w:rPr>
                <w:szCs w:val="24"/>
              </w:rPr>
              <w:t>26.</w:t>
            </w:r>
          </w:p>
        </w:tc>
        <w:tc>
          <w:tcPr>
            <w:tcW w:w="3527" w:type="dxa"/>
            <w:tcBorders>
              <w:top w:val="single" w:sz="4" w:space="0" w:color="000000"/>
              <w:left w:val="single" w:sz="4" w:space="0" w:color="000000"/>
              <w:bottom w:val="single" w:sz="4" w:space="0" w:color="000000"/>
            </w:tcBorders>
            <w:shd w:val="clear" w:color="auto" w:fill="auto"/>
            <w:vAlign w:val="center"/>
          </w:tcPr>
          <w:p w14:paraId="2FDC4AFC" w14:textId="77777777" w:rsidR="00D83A9D" w:rsidRPr="003E3A10" w:rsidRDefault="00D83A9D" w:rsidP="005A2732">
            <w:r>
              <w:t xml:space="preserve">Pompa </w:t>
            </w:r>
            <w:proofErr w:type="spellStart"/>
            <w:r>
              <w:t>volumetrinė</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3135774B"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6B2E589A" w14:textId="77777777" w:rsidR="00D83A9D" w:rsidRPr="003E3A10" w:rsidRDefault="00D83A9D" w:rsidP="005A2732">
            <w:pPr>
              <w:pStyle w:val="prastasis2"/>
              <w:spacing w:line="240" w:lineRule="auto"/>
              <w:jc w:val="center"/>
              <w:rPr>
                <w:szCs w:val="24"/>
              </w:rPr>
            </w:pPr>
            <w:r>
              <w:rPr>
                <w:szCs w:val="24"/>
              </w:rPr>
              <w:t>1 076,90</w:t>
            </w:r>
          </w:p>
        </w:tc>
        <w:tc>
          <w:tcPr>
            <w:tcW w:w="1048" w:type="dxa"/>
            <w:tcBorders>
              <w:top w:val="single" w:sz="4" w:space="0" w:color="000000"/>
              <w:left w:val="single" w:sz="4" w:space="0" w:color="000000"/>
              <w:bottom w:val="single" w:sz="4" w:space="0" w:color="000000"/>
            </w:tcBorders>
            <w:shd w:val="clear" w:color="auto" w:fill="FFFFFF"/>
            <w:vAlign w:val="center"/>
          </w:tcPr>
          <w:p w14:paraId="6C09FC69"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53AB5" w14:textId="77777777" w:rsidR="00D83A9D" w:rsidRPr="003E3A10" w:rsidRDefault="00D83A9D" w:rsidP="005A2732">
            <w:pPr>
              <w:pStyle w:val="prastasis2"/>
              <w:spacing w:line="240" w:lineRule="auto"/>
              <w:jc w:val="center"/>
              <w:rPr>
                <w:szCs w:val="24"/>
              </w:rPr>
            </w:pPr>
            <w:r>
              <w:rPr>
                <w:szCs w:val="24"/>
              </w:rPr>
              <w:t>1 076,90</w:t>
            </w:r>
          </w:p>
        </w:tc>
      </w:tr>
      <w:tr w:rsidR="00D83A9D" w:rsidRPr="003E3A10" w14:paraId="777DAA1D"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50DEA786" w14:textId="77777777" w:rsidR="00D83A9D" w:rsidRPr="003E3A10" w:rsidRDefault="00D83A9D" w:rsidP="005A2732">
            <w:pPr>
              <w:pStyle w:val="prastasis2"/>
              <w:spacing w:line="240" w:lineRule="auto"/>
              <w:jc w:val="center"/>
              <w:rPr>
                <w:szCs w:val="24"/>
              </w:rPr>
            </w:pPr>
            <w:r w:rsidRPr="003E3A10">
              <w:rPr>
                <w:szCs w:val="24"/>
              </w:rPr>
              <w:t>27.</w:t>
            </w:r>
          </w:p>
        </w:tc>
        <w:tc>
          <w:tcPr>
            <w:tcW w:w="3527" w:type="dxa"/>
            <w:tcBorders>
              <w:top w:val="single" w:sz="4" w:space="0" w:color="000000"/>
              <w:left w:val="single" w:sz="4" w:space="0" w:color="000000"/>
              <w:bottom w:val="single" w:sz="4" w:space="0" w:color="000000"/>
            </w:tcBorders>
            <w:shd w:val="clear" w:color="auto" w:fill="auto"/>
            <w:vAlign w:val="center"/>
          </w:tcPr>
          <w:p w14:paraId="08CD9254" w14:textId="77777777" w:rsidR="00D83A9D" w:rsidRPr="003E3A10" w:rsidRDefault="00D83A9D" w:rsidP="005A2732">
            <w:r>
              <w:t xml:space="preserve">Griebtuvas </w:t>
            </w:r>
            <w:proofErr w:type="spellStart"/>
            <w:r>
              <w:t>artroskopinis</w:t>
            </w:r>
            <w:proofErr w:type="spellEnd"/>
            <w:r>
              <w:t xml:space="preserve"> </w:t>
            </w:r>
          </w:p>
        </w:tc>
        <w:tc>
          <w:tcPr>
            <w:tcW w:w="1179" w:type="dxa"/>
            <w:tcBorders>
              <w:top w:val="single" w:sz="4" w:space="0" w:color="000000"/>
              <w:left w:val="single" w:sz="4" w:space="0" w:color="000000"/>
              <w:bottom w:val="single" w:sz="4" w:space="0" w:color="000000"/>
            </w:tcBorders>
            <w:shd w:val="clear" w:color="auto" w:fill="FFFFFF"/>
            <w:vAlign w:val="center"/>
          </w:tcPr>
          <w:p w14:paraId="51736167"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526C91CC" w14:textId="77777777" w:rsidR="00D83A9D" w:rsidRPr="003E3A10" w:rsidRDefault="00D83A9D" w:rsidP="005A2732">
            <w:pPr>
              <w:pStyle w:val="prastasis2"/>
              <w:spacing w:line="240" w:lineRule="auto"/>
              <w:jc w:val="center"/>
              <w:rPr>
                <w:szCs w:val="24"/>
              </w:rPr>
            </w:pPr>
            <w:r>
              <w:rPr>
                <w:szCs w:val="24"/>
              </w:rPr>
              <w:t>1 655,28</w:t>
            </w:r>
          </w:p>
        </w:tc>
        <w:tc>
          <w:tcPr>
            <w:tcW w:w="1048" w:type="dxa"/>
            <w:tcBorders>
              <w:top w:val="single" w:sz="4" w:space="0" w:color="000000"/>
              <w:left w:val="single" w:sz="4" w:space="0" w:color="000000"/>
              <w:bottom w:val="single" w:sz="4" w:space="0" w:color="000000"/>
            </w:tcBorders>
            <w:shd w:val="clear" w:color="auto" w:fill="FFFFFF"/>
            <w:vAlign w:val="center"/>
          </w:tcPr>
          <w:p w14:paraId="2A220FBC"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263DA" w14:textId="77777777" w:rsidR="00D83A9D" w:rsidRPr="003E3A10" w:rsidRDefault="00D83A9D" w:rsidP="005A2732">
            <w:pPr>
              <w:pStyle w:val="prastasis2"/>
              <w:spacing w:line="240" w:lineRule="auto"/>
              <w:jc w:val="center"/>
              <w:rPr>
                <w:szCs w:val="24"/>
              </w:rPr>
            </w:pPr>
            <w:r>
              <w:rPr>
                <w:szCs w:val="24"/>
              </w:rPr>
              <w:t>1 655,28</w:t>
            </w:r>
          </w:p>
        </w:tc>
      </w:tr>
      <w:tr w:rsidR="00D83A9D" w:rsidRPr="003E3A10" w14:paraId="6DD2F079"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2AF4078F" w14:textId="77777777" w:rsidR="00D83A9D" w:rsidRPr="003E3A10" w:rsidRDefault="00D83A9D" w:rsidP="005A2732">
            <w:pPr>
              <w:pStyle w:val="prastasis2"/>
              <w:spacing w:line="240" w:lineRule="auto"/>
              <w:jc w:val="center"/>
              <w:rPr>
                <w:szCs w:val="24"/>
              </w:rPr>
            </w:pPr>
            <w:r w:rsidRPr="003E3A10">
              <w:rPr>
                <w:szCs w:val="24"/>
              </w:rPr>
              <w:t>28.</w:t>
            </w:r>
          </w:p>
        </w:tc>
        <w:tc>
          <w:tcPr>
            <w:tcW w:w="3527" w:type="dxa"/>
            <w:tcBorders>
              <w:top w:val="single" w:sz="4" w:space="0" w:color="000000"/>
              <w:left w:val="single" w:sz="4" w:space="0" w:color="000000"/>
              <w:bottom w:val="single" w:sz="4" w:space="0" w:color="000000"/>
            </w:tcBorders>
            <w:shd w:val="clear" w:color="auto" w:fill="auto"/>
            <w:vAlign w:val="center"/>
          </w:tcPr>
          <w:p w14:paraId="6ED2B783" w14:textId="77777777" w:rsidR="00D83A9D" w:rsidRPr="003E3A10" w:rsidRDefault="00D83A9D" w:rsidP="005A2732">
            <w:r>
              <w:t xml:space="preserve">Manipuliatorius </w:t>
            </w:r>
            <w:proofErr w:type="spellStart"/>
            <w:r>
              <w:t>artroskopinis</w:t>
            </w:r>
            <w:proofErr w:type="spellEnd"/>
            <w:r>
              <w:t xml:space="preserve"> siūlų</w:t>
            </w:r>
          </w:p>
        </w:tc>
        <w:tc>
          <w:tcPr>
            <w:tcW w:w="1179" w:type="dxa"/>
            <w:tcBorders>
              <w:top w:val="single" w:sz="4" w:space="0" w:color="000000"/>
              <w:left w:val="single" w:sz="4" w:space="0" w:color="000000"/>
              <w:bottom w:val="single" w:sz="4" w:space="0" w:color="000000"/>
            </w:tcBorders>
            <w:shd w:val="clear" w:color="auto" w:fill="FFFFFF"/>
            <w:vAlign w:val="center"/>
          </w:tcPr>
          <w:p w14:paraId="24D71022"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69929F6C" w14:textId="77777777" w:rsidR="00D83A9D" w:rsidRPr="003E3A10" w:rsidRDefault="00D83A9D" w:rsidP="005A2732">
            <w:pPr>
              <w:pStyle w:val="prastasis2"/>
              <w:spacing w:line="240" w:lineRule="auto"/>
              <w:jc w:val="center"/>
              <w:rPr>
                <w:szCs w:val="24"/>
              </w:rPr>
            </w:pPr>
            <w:r>
              <w:rPr>
                <w:szCs w:val="24"/>
              </w:rPr>
              <w:t>1 674,64</w:t>
            </w:r>
          </w:p>
        </w:tc>
        <w:tc>
          <w:tcPr>
            <w:tcW w:w="1048" w:type="dxa"/>
            <w:tcBorders>
              <w:top w:val="single" w:sz="4" w:space="0" w:color="000000"/>
              <w:left w:val="single" w:sz="4" w:space="0" w:color="000000"/>
              <w:bottom w:val="single" w:sz="4" w:space="0" w:color="000000"/>
            </w:tcBorders>
            <w:shd w:val="clear" w:color="auto" w:fill="FFFFFF"/>
            <w:vAlign w:val="center"/>
          </w:tcPr>
          <w:p w14:paraId="38FADF7B"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4515" w14:textId="77777777" w:rsidR="00D83A9D" w:rsidRPr="003E3A10" w:rsidRDefault="00D83A9D" w:rsidP="005A2732">
            <w:pPr>
              <w:pStyle w:val="prastasis2"/>
              <w:spacing w:line="240" w:lineRule="auto"/>
              <w:jc w:val="center"/>
              <w:rPr>
                <w:szCs w:val="24"/>
              </w:rPr>
            </w:pPr>
            <w:r>
              <w:rPr>
                <w:szCs w:val="24"/>
              </w:rPr>
              <w:t>1 674,64</w:t>
            </w:r>
          </w:p>
        </w:tc>
      </w:tr>
      <w:tr w:rsidR="00D83A9D" w:rsidRPr="003E3A10" w14:paraId="07966412"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5060347D" w14:textId="77777777" w:rsidR="00D83A9D" w:rsidRPr="003E3A10" w:rsidRDefault="00D83A9D" w:rsidP="005A2732">
            <w:pPr>
              <w:pStyle w:val="prastasis2"/>
              <w:spacing w:line="240" w:lineRule="auto"/>
              <w:jc w:val="center"/>
              <w:rPr>
                <w:szCs w:val="24"/>
              </w:rPr>
            </w:pPr>
            <w:r>
              <w:rPr>
                <w:szCs w:val="24"/>
              </w:rPr>
              <w:t>29.</w:t>
            </w:r>
          </w:p>
        </w:tc>
        <w:tc>
          <w:tcPr>
            <w:tcW w:w="3527" w:type="dxa"/>
            <w:tcBorders>
              <w:top w:val="single" w:sz="4" w:space="0" w:color="000000"/>
              <w:left w:val="single" w:sz="4" w:space="0" w:color="000000"/>
              <w:bottom w:val="single" w:sz="4" w:space="0" w:color="000000"/>
            </w:tcBorders>
            <w:shd w:val="clear" w:color="auto" w:fill="auto"/>
            <w:vAlign w:val="center"/>
          </w:tcPr>
          <w:p w14:paraId="15CA73DB" w14:textId="77777777" w:rsidR="00D83A9D" w:rsidRPr="003E3A10" w:rsidRDefault="00D83A9D" w:rsidP="005A2732">
            <w:proofErr w:type="spellStart"/>
            <w:r>
              <w:t>Kirpiklis</w:t>
            </w:r>
            <w:proofErr w:type="spellEnd"/>
            <w:r>
              <w:t xml:space="preserve"> siūlų slankus</w:t>
            </w:r>
          </w:p>
        </w:tc>
        <w:tc>
          <w:tcPr>
            <w:tcW w:w="1179" w:type="dxa"/>
            <w:tcBorders>
              <w:top w:val="single" w:sz="4" w:space="0" w:color="000000"/>
              <w:left w:val="single" w:sz="4" w:space="0" w:color="000000"/>
              <w:bottom w:val="single" w:sz="4" w:space="0" w:color="000000"/>
            </w:tcBorders>
            <w:shd w:val="clear" w:color="auto" w:fill="FFFFFF"/>
            <w:vAlign w:val="center"/>
          </w:tcPr>
          <w:p w14:paraId="12CB673D"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20443800" w14:textId="77777777" w:rsidR="00D83A9D" w:rsidRPr="003E3A10" w:rsidRDefault="00D83A9D" w:rsidP="005A2732">
            <w:pPr>
              <w:pStyle w:val="prastasis2"/>
              <w:spacing w:line="240" w:lineRule="auto"/>
              <w:jc w:val="center"/>
              <w:rPr>
                <w:szCs w:val="24"/>
              </w:rPr>
            </w:pPr>
            <w:r>
              <w:rPr>
                <w:szCs w:val="24"/>
              </w:rPr>
              <w:t>1 903,33</w:t>
            </w:r>
          </w:p>
        </w:tc>
        <w:tc>
          <w:tcPr>
            <w:tcW w:w="1048" w:type="dxa"/>
            <w:tcBorders>
              <w:top w:val="single" w:sz="4" w:space="0" w:color="000000"/>
              <w:left w:val="single" w:sz="4" w:space="0" w:color="000000"/>
              <w:bottom w:val="single" w:sz="4" w:space="0" w:color="000000"/>
            </w:tcBorders>
            <w:shd w:val="clear" w:color="auto" w:fill="FFFFFF"/>
            <w:vAlign w:val="center"/>
          </w:tcPr>
          <w:p w14:paraId="74250B40" w14:textId="77777777" w:rsidR="00D83A9D" w:rsidRPr="003E3A10"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7961" w14:textId="77777777" w:rsidR="00D83A9D" w:rsidRPr="003E3A10" w:rsidRDefault="00D83A9D" w:rsidP="005A2732">
            <w:pPr>
              <w:pStyle w:val="prastasis2"/>
              <w:spacing w:line="240" w:lineRule="auto"/>
              <w:jc w:val="center"/>
              <w:rPr>
                <w:szCs w:val="24"/>
              </w:rPr>
            </w:pPr>
            <w:r>
              <w:rPr>
                <w:szCs w:val="24"/>
              </w:rPr>
              <w:t>1 903,33</w:t>
            </w:r>
          </w:p>
        </w:tc>
      </w:tr>
      <w:tr w:rsidR="00D83A9D" w:rsidRPr="003E3A10" w14:paraId="063FA6D2"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2F89B43F" w14:textId="77777777" w:rsidR="00D83A9D" w:rsidRPr="003E3A10" w:rsidRDefault="00D83A9D" w:rsidP="005A2732">
            <w:pPr>
              <w:pStyle w:val="prastasis2"/>
              <w:spacing w:line="240" w:lineRule="auto"/>
              <w:jc w:val="center"/>
              <w:rPr>
                <w:szCs w:val="24"/>
              </w:rPr>
            </w:pPr>
            <w:r>
              <w:rPr>
                <w:szCs w:val="24"/>
              </w:rPr>
              <w:t>30.</w:t>
            </w:r>
          </w:p>
        </w:tc>
        <w:tc>
          <w:tcPr>
            <w:tcW w:w="3527" w:type="dxa"/>
            <w:tcBorders>
              <w:top w:val="single" w:sz="4" w:space="0" w:color="000000"/>
              <w:left w:val="single" w:sz="4" w:space="0" w:color="000000"/>
              <w:bottom w:val="single" w:sz="4" w:space="0" w:color="000000"/>
            </w:tcBorders>
            <w:shd w:val="clear" w:color="auto" w:fill="auto"/>
            <w:vAlign w:val="center"/>
          </w:tcPr>
          <w:p w14:paraId="50D4A715" w14:textId="77777777" w:rsidR="00D83A9D" w:rsidRDefault="00D83A9D" w:rsidP="005A2732">
            <w:proofErr w:type="spellStart"/>
            <w:r>
              <w:t>Raspatorius</w:t>
            </w:r>
            <w:proofErr w:type="spellEnd"/>
            <w:r>
              <w:t xml:space="preserve"> </w:t>
            </w:r>
            <w:proofErr w:type="spellStart"/>
            <w:r>
              <w:t>artroskopinis</w:t>
            </w:r>
            <w:proofErr w:type="spellEnd"/>
            <w:r>
              <w:t xml:space="preserve"> </w:t>
            </w:r>
          </w:p>
        </w:tc>
        <w:tc>
          <w:tcPr>
            <w:tcW w:w="1179" w:type="dxa"/>
            <w:tcBorders>
              <w:top w:val="single" w:sz="4" w:space="0" w:color="000000"/>
              <w:left w:val="single" w:sz="4" w:space="0" w:color="000000"/>
              <w:bottom w:val="single" w:sz="4" w:space="0" w:color="000000"/>
            </w:tcBorders>
            <w:shd w:val="clear" w:color="auto" w:fill="FFFFFF"/>
            <w:vAlign w:val="center"/>
          </w:tcPr>
          <w:p w14:paraId="091AB470"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6088DE10" w14:textId="77777777" w:rsidR="00D83A9D" w:rsidRDefault="00D83A9D" w:rsidP="005A2732">
            <w:pPr>
              <w:pStyle w:val="prastasis2"/>
              <w:spacing w:line="240" w:lineRule="auto"/>
              <w:jc w:val="center"/>
              <w:rPr>
                <w:szCs w:val="24"/>
              </w:rPr>
            </w:pPr>
            <w:r>
              <w:rPr>
                <w:szCs w:val="24"/>
              </w:rPr>
              <w:t>728,42</w:t>
            </w:r>
          </w:p>
        </w:tc>
        <w:tc>
          <w:tcPr>
            <w:tcW w:w="1048" w:type="dxa"/>
            <w:tcBorders>
              <w:top w:val="single" w:sz="4" w:space="0" w:color="000000"/>
              <w:left w:val="single" w:sz="4" w:space="0" w:color="000000"/>
              <w:bottom w:val="single" w:sz="4" w:space="0" w:color="000000"/>
            </w:tcBorders>
            <w:shd w:val="clear" w:color="auto" w:fill="FFFFFF"/>
            <w:vAlign w:val="center"/>
          </w:tcPr>
          <w:p w14:paraId="7DBC008C" w14:textId="77777777" w:rsidR="00D83A9D"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FAEA" w14:textId="77777777" w:rsidR="00D83A9D" w:rsidRDefault="00D83A9D" w:rsidP="005A2732">
            <w:pPr>
              <w:pStyle w:val="prastasis2"/>
              <w:spacing w:line="240" w:lineRule="auto"/>
              <w:jc w:val="center"/>
              <w:rPr>
                <w:szCs w:val="24"/>
              </w:rPr>
            </w:pPr>
            <w:r>
              <w:rPr>
                <w:szCs w:val="24"/>
              </w:rPr>
              <w:t>728,42</w:t>
            </w:r>
          </w:p>
        </w:tc>
      </w:tr>
      <w:tr w:rsidR="00D83A9D" w:rsidRPr="003E3A10" w14:paraId="01F10AD1"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52EF8886" w14:textId="77777777" w:rsidR="00D83A9D" w:rsidRDefault="00D83A9D" w:rsidP="005A2732">
            <w:pPr>
              <w:pStyle w:val="prastasis2"/>
              <w:spacing w:line="240" w:lineRule="auto"/>
              <w:jc w:val="center"/>
              <w:rPr>
                <w:szCs w:val="24"/>
              </w:rPr>
            </w:pPr>
            <w:r>
              <w:rPr>
                <w:szCs w:val="24"/>
              </w:rPr>
              <w:t>31.</w:t>
            </w:r>
          </w:p>
        </w:tc>
        <w:tc>
          <w:tcPr>
            <w:tcW w:w="3527" w:type="dxa"/>
            <w:tcBorders>
              <w:top w:val="single" w:sz="4" w:space="0" w:color="000000"/>
              <w:left w:val="single" w:sz="4" w:space="0" w:color="000000"/>
              <w:bottom w:val="single" w:sz="4" w:space="0" w:color="000000"/>
            </w:tcBorders>
            <w:shd w:val="clear" w:color="auto" w:fill="auto"/>
            <w:vAlign w:val="center"/>
          </w:tcPr>
          <w:p w14:paraId="4A556C66" w14:textId="77777777" w:rsidR="00D83A9D" w:rsidRDefault="00D83A9D" w:rsidP="005A2732">
            <w:r>
              <w:t>Instrumentas siūlų pravedimo-ištraukimo</w:t>
            </w:r>
          </w:p>
        </w:tc>
        <w:tc>
          <w:tcPr>
            <w:tcW w:w="1179" w:type="dxa"/>
            <w:tcBorders>
              <w:top w:val="single" w:sz="4" w:space="0" w:color="000000"/>
              <w:left w:val="single" w:sz="4" w:space="0" w:color="000000"/>
              <w:bottom w:val="single" w:sz="4" w:space="0" w:color="000000"/>
            </w:tcBorders>
            <w:shd w:val="clear" w:color="auto" w:fill="FFFFFF"/>
            <w:vAlign w:val="center"/>
          </w:tcPr>
          <w:p w14:paraId="4A2C583A"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22417460" w14:textId="77777777" w:rsidR="00D83A9D" w:rsidRDefault="00D83A9D" w:rsidP="005A2732">
            <w:pPr>
              <w:pStyle w:val="prastasis2"/>
              <w:spacing w:line="240" w:lineRule="auto"/>
              <w:jc w:val="center"/>
              <w:rPr>
                <w:szCs w:val="24"/>
              </w:rPr>
            </w:pPr>
            <w:r>
              <w:rPr>
                <w:szCs w:val="24"/>
              </w:rPr>
              <w:t>1 583,89</w:t>
            </w:r>
          </w:p>
        </w:tc>
        <w:tc>
          <w:tcPr>
            <w:tcW w:w="1048" w:type="dxa"/>
            <w:tcBorders>
              <w:top w:val="single" w:sz="4" w:space="0" w:color="000000"/>
              <w:left w:val="single" w:sz="4" w:space="0" w:color="000000"/>
              <w:bottom w:val="single" w:sz="4" w:space="0" w:color="000000"/>
            </w:tcBorders>
            <w:shd w:val="clear" w:color="auto" w:fill="FFFFFF"/>
            <w:vAlign w:val="center"/>
          </w:tcPr>
          <w:p w14:paraId="441A4F68" w14:textId="77777777" w:rsidR="00D83A9D" w:rsidRDefault="00D83A9D" w:rsidP="005A2732">
            <w:pPr>
              <w:pStyle w:val="prastasis2"/>
              <w:spacing w:line="240" w:lineRule="auto"/>
              <w:jc w:val="center"/>
              <w:rPr>
                <w:szCs w:val="24"/>
              </w:rPr>
            </w:pPr>
            <w:r>
              <w:rPr>
                <w:szCs w:val="24"/>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51C07" w14:textId="77777777" w:rsidR="00D83A9D" w:rsidRDefault="00D83A9D" w:rsidP="005A2732">
            <w:pPr>
              <w:pStyle w:val="prastasis2"/>
              <w:spacing w:line="240" w:lineRule="auto"/>
              <w:jc w:val="center"/>
              <w:rPr>
                <w:szCs w:val="24"/>
              </w:rPr>
            </w:pPr>
            <w:r>
              <w:rPr>
                <w:szCs w:val="24"/>
              </w:rPr>
              <w:t>3 167,78</w:t>
            </w:r>
          </w:p>
        </w:tc>
      </w:tr>
      <w:tr w:rsidR="00D83A9D" w:rsidRPr="003E3A10" w14:paraId="26AE9AE7" w14:textId="77777777" w:rsidTr="00267DE9">
        <w:tc>
          <w:tcPr>
            <w:tcW w:w="709" w:type="dxa"/>
            <w:tcBorders>
              <w:top w:val="single" w:sz="4" w:space="0" w:color="000000"/>
              <w:left w:val="single" w:sz="4" w:space="0" w:color="000000"/>
              <w:bottom w:val="single" w:sz="4" w:space="0" w:color="000000"/>
            </w:tcBorders>
            <w:shd w:val="clear" w:color="auto" w:fill="FFFFFF"/>
            <w:vAlign w:val="center"/>
          </w:tcPr>
          <w:p w14:paraId="1738B857" w14:textId="77777777" w:rsidR="00D83A9D" w:rsidRDefault="00D83A9D" w:rsidP="005A2732">
            <w:pPr>
              <w:pStyle w:val="prastasis2"/>
              <w:spacing w:line="240" w:lineRule="auto"/>
              <w:jc w:val="center"/>
              <w:rPr>
                <w:szCs w:val="24"/>
              </w:rPr>
            </w:pPr>
            <w:r>
              <w:rPr>
                <w:szCs w:val="24"/>
              </w:rPr>
              <w:t>32.</w:t>
            </w:r>
          </w:p>
        </w:tc>
        <w:tc>
          <w:tcPr>
            <w:tcW w:w="3527" w:type="dxa"/>
            <w:tcBorders>
              <w:top w:val="single" w:sz="4" w:space="0" w:color="000000"/>
              <w:left w:val="single" w:sz="4" w:space="0" w:color="000000"/>
              <w:bottom w:val="single" w:sz="4" w:space="0" w:color="000000"/>
            </w:tcBorders>
            <w:shd w:val="clear" w:color="auto" w:fill="auto"/>
            <w:vAlign w:val="center"/>
          </w:tcPr>
          <w:p w14:paraId="76048EDD" w14:textId="77777777" w:rsidR="00D83A9D" w:rsidRDefault="00D83A9D" w:rsidP="005A2732">
            <w:r>
              <w:t>Stalas traumatologinėms operacijoms su priedais</w:t>
            </w:r>
          </w:p>
        </w:tc>
        <w:tc>
          <w:tcPr>
            <w:tcW w:w="1179" w:type="dxa"/>
            <w:tcBorders>
              <w:top w:val="single" w:sz="4" w:space="0" w:color="000000"/>
              <w:left w:val="single" w:sz="4" w:space="0" w:color="000000"/>
              <w:bottom w:val="single" w:sz="4" w:space="0" w:color="000000"/>
            </w:tcBorders>
            <w:shd w:val="clear" w:color="auto" w:fill="FFFFFF"/>
            <w:vAlign w:val="center"/>
          </w:tcPr>
          <w:p w14:paraId="27E99A0A" w14:textId="77777777" w:rsidR="00D83A9D" w:rsidRPr="003E3A10" w:rsidRDefault="00D83A9D" w:rsidP="005A2732">
            <w:pPr>
              <w:pStyle w:val="prastasis2"/>
              <w:spacing w:line="240" w:lineRule="auto"/>
              <w:jc w:val="center"/>
              <w:rPr>
                <w:szCs w:val="24"/>
              </w:rPr>
            </w:pPr>
            <w:r w:rsidRPr="003E3A10">
              <w:rPr>
                <w:szCs w:val="24"/>
              </w:rPr>
              <w:t>vnt.</w:t>
            </w:r>
          </w:p>
        </w:tc>
        <w:tc>
          <w:tcPr>
            <w:tcW w:w="1614" w:type="dxa"/>
            <w:tcBorders>
              <w:top w:val="single" w:sz="4" w:space="0" w:color="000000"/>
              <w:left w:val="single" w:sz="4" w:space="0" w:color="000000"/>
              <w:bottom w:val="single" w:sz="4" w:space="0" w:color="000000"/>
            </w:tcBorders>
            <w:shd w:val="clear" w:color="auto" w:fill="FFFFFF"/>
            <w:vAlign w:val="center"/>
          </w:tcPr>
          <w:p w14:paraId="47C73EE2" w14:textId="77777777" w:rsidR="00D83A9D" w:rsidRDefault="00D83A9D" w:rsidP="00CB444E">
            <w:pPr>
              <w:pStyle w:val="prastasis2"/>
              <w:spacing w:line="240" w:lineRule="auto"/>
              <w:jc w:val="center"/>
              <w:rPr>
                <w:szCs w:val="24"/>
              </w:rPr>
            </w:pPr>
            <w:r>
              <w:rPr>
                <w:szCs w:val="24"/>
              </w:rPr>
              <w:t>57 777,50</w:t>
            </w:r>
          </w:p>
        </w:tc>
        <w:tc>
          <w:tcPr>
            <w:tcW w:w="1048" w:type="dxa"/>
            <w:tcBorders>
              <w:top w:val="single" w:sz="4" w:space="0" w:color="000000"/>
              <w:left w:val="single" w:sz="4" w:space="0" w:color="000000"/>
              <w:bottom w:val="single" w:sz="4" w:space="0" w:color="000000"/>
            </w:tcBorders>
            <w:shd w:val="clear" w:color="auto" w:fill="FFFFFF"/>
            <w:vAlign w:val="center"/>
          </w:tcPr>
          <w:p w14:paraId="41C4485B" w14:textId="77777777" w:rsidR="00D83A9D" w:rsidRDefault="00D83A9D" w:rsidP="005A2732">
            <w:pPr>
              <w:pStyle w:val="prastasis2"/>
              <w:spacing w:line="240" w:lineRule="auto"/>
              <w:jc w:val="center"/>
              <w:rPr>
                <w:szCs w:val="24"/>
              </w:rPr>
            </w:pPr>
            <w:r>
              <w:rPr>
                <w:szCs w:val="24"/>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8A640" w14:textId="77777777" w:rsidR="00D83A9D" w:rsidRDefault="00D83A9D" w:rsidP="005A2732">
            <w:pPr>
              <w:pStyle w:val="prastasis2"/>
              <w:spacing w:line="240" w:lineRule="auto"/>
              <w:jc w:val="center"/>
              <w:rPr>
                <w:szCs w:val="24"/>
              </w:rPr>
            </w:pPr>
            <w:r>
              <w:rPr>
                <w:szCs w:val="24"/>
              </w:rPr>
              <w:t>57 777,50</w:t>
            </w:r>
          </w:p>
        </w:tc>
      </w:tr>
    </w:tbl>
    <w:p w14:paraId="1379457F" w14:textId="77777777" w:rsidR="00D83A9D" w:rsidRDefault="00D83A9D" w:rsidP="00D83A9D">
      <w:pPr>
        <w:suppressAutoHyphens/>
        <w:jc w:val="center"/>
        <w:rPr>
          <w:b/>
          <w:lang w:eastAsia="ar-SA"/>
        </w:rPr>
      </w:pPr>
    </w:p>
    <w:p w14:paraId="2E6BC7BE" w14:textId="77777777" w:rsidR="00621F10" w:rsidRDefault="00D83A9D" w:rsidP="00D83A9D">
      <w:pPr>
        <w:suppressAutoHyphens/>
        <w:jc w:val="center"/>
        <w:rPr>
          <w:b/>
          <w:lang w:eastAsia="ar-SA"/>
        </w:rPr>
      </w:pPr>
      <w:r>
        <w:rPr>
          <w:b/>
          <w:lang w:eastAsia="ar-SA"/>
        </w:rPr>
        <w:t>IX</w:t>
      </w:r>
      <w:r w:rsidR="00621F10">
        <w:rPr>
          <w:b/>
          <w:lang w:eastAsia="ar-SA"/>
        </w:rPr>
        <w:t xml:space="preserve"> SKYRIUS</w:t>
      </w:r>
    </w:p>
    <w:p w14:paraId="77DA9D1C" w14:textId="77777777" w:rsidR="00D83A9D" w:rsidRDefault="00D83A9D" w:rsidP="00D83A9D">
      <w:pPr>
        <w:suppressAutoHyphens/>
        <w:jc w:val="center"/>
        <w:rPr>
          <w:b/>
          <w:strike/>
          <w:lang w:eastAsia="ar-SA"/>
        </w:rPr>
      </w:pPr>
      <w:r w:rsidRPr="00C46645">
        <w:rPr>
          <w:b/>
          <w:lang w:eastAsia="ar-SA"/>
        </w:rPr>
        <w:t>INFORMACIJA APIE VYKDOMUS PROJEKTUS</w:t>
      </w:r>
      <w:r w:rsidRPr="000F5ED3">
        <w:rPr>
          <w:b/>
          <w:strike/>
          <w:lang w:eastAsia="ar-SA"/>
        </w:rPr>
        <w:t xml:space="preserve"> </w:t>
      </w:r>
    </w:p>
    <w:p w14:paraId="18CA3A41" w14:textId="77777777" w:rsidR="00D83A9D" w:rsidRDefault="00D83A9D" w:rsidP="00D83A9D">
      <w:pPr>
        <w:suppressAutoHyphens/>
        <w:jc w:val="center"/>
        <w:rPr>
          <w:b/>
          <w:strike/>
          <w:lang w:eastAsia="ar-SA"/>
        </w:rPr>
      </w:pPr>
    </w:p>
    <w:tbl>
      <w:tblPr>
        <w:tblW w:w="9214" w:type="dxa"/>
        <w:tblInd w:w="108" w:type="dxa"/>
        <w:tblCellMar>
          <w:left w:w="10" w:type="dxa"/>
          <w:right w:w="10" w:type="dxa"/>
        </w:tblCellMar>
        <w:tblLook w:val="04A0" w:firstRow="1" w:lastRow="0" w:firstColumn="1" w:lastColumn="0" w:noHBand="0" w:noVBand="1"/>
      </w:tblPr>
      <w:tblGrid>
        <w:gridCol w:w="2552"/>
        <w:gridCol w:w="6662"/>
      </w:tblGrid>
      <w:tr w:rsidR="00D83A9D" w:rsidRPr="00D304C3" w14:paraId="0F2AB170"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9857D" w14:textId="77777777" w:rsidR="00D83A9D" w:rsidRPr="00D304C3" w:rsidRDefault="00D83A9D" w:rsidP="005A2732">
            <w:pPr>
              <w:jc w:val="both"/>
            </w:pPr>
            <w:bookmarkStart w:id="7" w:name="_Hlk100739577"/>
            <w:r w:rsidRPr="00D304C3">
              <w:t xml:space="preserve">Projekto pavadinimas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2D6E3" w14:textId="77777777" w:rsidR="00D83A9D" w:rsidRPr="00667121" w:rsidRDefault="00D83A9D" w:rsidP="005A2732">
            <w:pPr>
              <w:jc w:val="both"/>
              <w:rPr>
                <w:b/>
              </w:rPr>
            </w:pPr>
            <w:r w:rsidRPr="00667121">
              <w:rPr>
                <w:b/>
              </w:rPr>
              <w:t>„Sveiko senėjimo paslaugų kokybės gerinimas Jurbarko rajone“ Nr. 08.1.3-CPVA-V-601-03-0017</w:t>
            </w:r>
          </w:p>
        </w:tc>
      </w:tr>
      <w:tr w:rsidR="00D83A9D" w:rsidRPr="00D304C3" w14:paraId="0A79926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5C989" w14:textId="77777777" w:rsidR="00D83A9D" w:rsidRPr="00D304C3" w:rsidRDefault="00D83A9D" w:rsidP="005A2732">
            <w:r w:rsidRPr="00D304C3">
              <w:t xml:space="preserve">Projekto statusas (įgyvendinimas, šiuo metu įgyvendinamas, pateiktas, planuojamas rengti, atmestas)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18148" w14:textId="77777777" w:rsidR="00D83A9D" w:rsidRPr="00D304C3" w:rsidRDefault="00D83A9D" w:rsidP="005A2732">
            <w:pPr>
              <w:jc w:val="both"/>
            </w:pPr>
            <w:r>
              <w:t>Baigtas įgyvendinti</w:t>
            </w:r>
          </w:p>
        </w:tc>
      </w:tr>
      <w:tr w:rsidR="00D83A9D" w:rsidRPr="00D304C3" w14:paraId="3AA9A7B3"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16A4D" w14:textId="77777777" w:rsidR="00D83A9D" w:rsidRPr="00D304C3" w:rsidRDefault="00D83A9D" w:rsidP="005A2732">
            <w:pPr>
              <w:jc w:val="both"/>
            </w:pPr>
            <w:r w:rsidRPr="00D304C3">
              <w:t xml:space="preserve">Projekto pareiškėjas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880EB8" w14:textId="77777777" w:rsidR="00D83A9D" w:rsidRPr="00D304C3" w:rsidRDefault="00D83A9D" w:rsidP="005A2732">
            <w:pPr>
              <w:jc w:val="both"/>
            </w:pPr>
            <w:r>
              <w:t xml:space="preserve">Viešoji įstaiga Jurbarko ligoninė </w:t>
            </w:r>
          </w:p>
        </w:tc>
      </w:tr>
      <w:tr w:rsidR="00D83A9D" w:rsidRPr="00D304C3" w14:paraId="1F5BAF14"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34570" w14:textId="77777777" w:rsidR="00D83A9D" w:rsidRPr="00D304C3" w:rsidRDefault="00D83A9D" w:rsidP="005A2732">
            <w:pPr>
              <w:jc w:val="both"/>
            </w:pPr>
            <w:r w:rsidRPr="00D304C3">
              <w:t xml:space="preserve">Projekto trukmė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B9122" w14:textId="77777777" w:rsidR="00D83A9D" w:rsidRPr="00D304C3" w:rsidRDefault="00D83A9D" w:rsidP="005A2732">
            <w:r>
              <w:t>2020 m. gruodžio 11 d. – 2023 m. rugpjūčio 4 d.</w:t>
            </w:r>
          </w:p>
        </w:tc>
      </w:tr>
      <w:tr w:rsidR="00D83A9D" w:rsidRPr="00D304C3" w14:paraId="43EB0A8B"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8510F" w14:textId="77777777" w:rsidR="00D83A9D" w:rsidRPr="00D304C3" w:rsidRDefault="00D83A9D" w:rsidP="005A2732">
            <w:pPr>
              <w:jc w:val="both"/>
            </w:pPr>
            <w:r w:rsidRPr="00D304C3">
              <w:t xml:space="preserve">Projekto partneriai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A682B" w14:textId="77777777" w:rsidR="00D83A9D" w:rsidRPr="00E67596" w:rsidRDefault="00D83A9D" w:rsidP="005A2732">
            <w:r>
              <w:t>–</w:t>
            </w:r>
            <w:r w:rsidRPr="00E67596">
              <w:t xml:space="preserve">  </w:t>
            </w:r>
          </w:p>
        </w:tc>
      </w:tr>
      <w:tr w:rsidR="00D83A9D" w:rsidRPr="00D304C3" w14:paraId="5AC184C6"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056EE" w14:textId="77777777" w:rsidR="00D83A9D" w:rsidRPr="00D304C3" w:rsidRDefault="00D83A9D" w:rsidP="004D0648">
            <w:r w:rsidRPr="00D304C3">
              <w:t>Finansavimo /</w:t>
            </w:r>
            <w:r w:rsidR="004D0648">
              <w:t xml:space="preserve"> </w:t>
            </w:r>
            <w:r w:rsidRPr="00D304C3">
              <w:t xml:space="preserve">paramos šaltiniai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3B989" w14:textId="77777777" w:rsidR="00D83A9D" w:rsidRPr="00D304C3" w:rsidRDefault="00D83A9D" w:rsidP="005A2732">
            <w:pPr>
              <w:jc w:val="both"/>
            </w:pPr>
            <w:r w:rsidRPr="00941624">
              <w:t>Europos Sąjungos fondų lėšos – 241 937,67 Eur, Lietuvos Respublikos valstybės biudžeto lėšos – 42 694,88 Eur</w:t>
            </w:r>
          </w:p>
        </w:tc>
      </w:tr>
      <w:tr w:rsidR="00D83A9D" w:rsidRPr="00D304C3" w14:paraId="3B407C64"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F8F1F" w14:textId="77777777" w:rsidR="00D83A9D" w:rsidRPr="00D304C3" w:rsidRDefault="00D83A9D" w:rsidP="005A2732">
            <w:pPr>
              <w:jc w:val="both"/>
            </w:pPr>
            <w:r w:rsidRPr="00D304C3">
              <w:t>Projekto vertė (Eur)</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28761" w14:textId="77777777" w:rsidR="00D83A9D" w:rsidRPr="00D304C3" w:rsidRDefault="00D83A9D" w:rsidP="005A2732">
            <w:pPr>
              <w:jc w:val="both"/>
            </w:pPr>
            <w:r w:rsidRPr="00941624">
              <w:t>284 632,55</w:t>
            </w:r>
          </w:p>
        </w:tc>
      </w:tr>
      <w:tr w:rsidR="00D83A9D" w:rsidRPr="00D304C3" w14:paraId="74DAD8B7"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0CE3D" w14:textId="77777777" w:rsidR="00D83A9D" w:rsidRPr="00D304C3" w:rsidRDefault="00D83A9D" w:rsidP="005A2732">
            <w:pPr>
              <w:jc w:val="both"/>
            </w:pPr>
            <w:r w:rsidRPr="00D304C3">
              <w:t xml:space="preserve">Projektui savivaldybės skiriamų lėšų dalis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4BFB2" w14:textId="77777777" w:rsidR="00D83A9D" w:rsidRPr="00D304C3" w:rsidRDefault="00D83A9D" w:rsidP="005A2732">
            <w:pPr>
              <w:jc w:val="both"/>
            </w:pPr>
            <w:r w:rsidRPr="00D304C3">
              <w:t>–</w:t>
            </w:r>
          </w:p>
        </w:tc>
      </w:tr>
      <w:tr w:rsidR="00D83A9D" w:rsidRPr="00D304C3" w14:paraId="43732571"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8E882" w14:textId="77777777" w:rsidR="00D83A9D" w:rsidRPr="00D304C3" w:rsidRDefault="00D83A9D" w:rsidP="005A2732">
            <w:pPr>
              <w:jc w:val="both"/>
            </w:pPr>
            <w:r w:rsidRPr="00D304C3">
              <w:t xml:space="preserve">Trumpa projekto santrauka (tikslai, uždaviniai, laukiami rezultatai)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BC78CC" w14:textId="77777777" w:rsidR="00D83A9D" w:rsidRPr="00D304C3" w:rsidRDefault="00D83A9D" w:rsidP="005A2732">
            <w:pPr>
              <w:jc w:val="both"/>
            </w:pPr>
            <w:r>
              <w:t xml:space="preserve">Jurbarko ligoninėje teikti </w:t>
            </w:r>
            <w:proofErr w:type="spellStart"/>
            <w:r>
              <w:t>Geriatrijos</w:t>
            </w:r>
            <w:proofErr w:type="spellEnd"/>
            <w:r>
              <w:t xml:space="preserve"> dienos stacionaro paslaugas, pagerinti vyresnio amžiaus žmonių sveikatą, jų gyvenimo kokybę, didinti jų integraciją į visuomenę. Iš projekto lėšų atliktas p</w:t>
            </w:r>
            <w:r w:rsidRPr="00B10F3A">
              <w:t>atalp</w:t>
            </w:r>
            <w:r>
              <w:t>ų remontas</w:t>
            </w:r>
            <w:r w:rsidRPr="00B10F3A">
              <w:t>, įsigyta medicininė įranga</w:t>
            </w:r>
            <w:r>
              <w:t xml:space="preserve"> (</w:t>
            </w:r>
            <w:proofErr w:type="spellStart"/>
            <w:r>
              <w:t>t</w:t>
            </w:r>
            <w:r w:rsidRPr="00144ADA">
              <w:t>ranskutaninės</w:t>
            </w:r>
            <w:proofErr w:type="spellEnd"/>
            <w:r w:rsidRPr="00144ADA">
              <w:t xml:space="preserve"> elektrostimuliacijos</w:t>
            </w:r>
            <w:r>
              <w:t xml:space="preserve"> ir d</w:t>
            </w:r>
            <w:r w:rsidRPr="00144ADA">
              <w:t xml:space="preserve">ubens dugno raumenų stimuliacijos </w:t>
            </w:r>
            <w:r w:rsidRPr="00144ADA">
              <w:lastRenderedPageBreak/>
              <w:t>aparatas</w:t>
            </w:r>
            <w:r>
              <w:t>,</w:t>
            </w:r>
            <w:r w:rsidRPr="00144ADA">
              <w:t xml:space="preserve">  </w:t>
            </w:r>
            <w:r w:rsidRPr="00D304C3">
              <w:t xml:space="preserve">masažo stalas, </w:t>
            </w:r>
            <w:r>
              <w:t xml:space="preserve">pusiausvyros lavinimo, </w:t>
            </w:r>
            <w:r w:rsidRPr="00D304C3">
              <w:t xml:space="preserve">kūno sudėties matavimo įranga, dinamometras, aparatas </w:t>
            </w:r>
            <w:proofErr w:type="spellStart"/>
            <w:r w:rsidRPr="00D304C3">
              <w:t>disfagijai</w:t>
            </w:r>
            <w:proofErr w:type="spellEnd"/>
            <w:r w:rsidRPr="00D304C3">
              <w:t xml:space="preserve"> gydyti, mechaninės lovos, spintelės pacientams, procedūrų vežimėlis, įsigyta ultragarsinis šlapimo pūslės matavimo prietaisas,</w:t>
            </w:r>
            <w:r>
              <w:t xml:space="preserve"> EKG, </w:t>
            </w:r>
            <w:proofErr w:type="spellStart"/>
            <w:r>
              <w:t>defibriliatorius</w:t>
            </w:r>
            <w:proofErr w:type="spellEnd"/>
            <w:r>
              <w:t xml:space="preserve">, </w:t>
            </w:r>
            <w:proofErr w:type="spellStart"/>
            <w:r>
              <w:t>k</w:t>
            </w:r>
            <w:r w:rsidRPr="00144ADA">
              <w:t>ompresinės</w:t>
            </w:r>
            <w:proofErr w:type="spellEnd"/>
            <w:r w:rsidRPr="00144ADA">
              <w:t xml:space="preserve"> terapijos aparatas</w:t>
            </w:r>
            <w:r>
              <w:t xml:space="preserve">, </w:t>
            </w:r>
            <w:proofErr w:type="spellStart"/>
            <w:r>
              <w:t>e</w:t>
            </w:r>
            <w:r w:rsidRPr="00144ADA">
              <w:t>rgoterapeuto</w:t>
            </w:r>
            <w:proofErr w:type="spellEnd"/>
            <w:r>
              <w:t xml:space="preserve"> ir kineziterapeuto</w:t>
            </w:r>
            <w:r w:rsidRPr="00144ADA">
              <w:t xml:space="preserve"> atliekamam ištyrimu</w:t>
            </w:r>
            <w:r>
              <w:t>i reikalingi įrangos komplektai,</w:t>
            </w:r>
            <w:r w:rsidRPr="00144ADA">
              <w:t xml:space="preserve"> </w:t>
            </w:r>
            <w:r>
              <w:t xml:space="preserve">funkcinės lovos ir spintelės pacientams, svarstyklės su ūgio matuokle, </w:t>
            </w:r>
            <w:r w:rsidRPr="00D304C3">
              <w:t>medicininiai</w:t>
            </w:r>
            <w:r>
              <w:t xml:space="preserve"> ir kiti</w:t>
            </w:r>
            <w:r w:rsidRPr="00D304C3">
              <w:t xml:space="preserve"> baldai</w:t>
            </w:r>
            <w:r>
              <w:t>,</w:t>
            </w:r>
            <w:r w:rsidRPr="00D304C3">
              <w:t xml:space="preserve"> personalo iškvietimo sistema</w:t>
            </w:r>
            <w:r>
              <w:t xml:space="preserve">, kompiuteriai, kt. už – 284 242,57 Eur. Pradėtos teikti dienos </w:t>
            </w:r>
            <w:proofErr w:type="spellStart"/>
            <w:r>
              <w:t>geriatrijos</w:t>
            </w:r>
            <w:proofErr w:type="spellEnd"/>
            <w:r>
              <w:t xml:space="preserve"> ir ambulatorinės </w:t>
            </w:r>
            <w:proofErr w:type="spellStart"/>
            <w:r>
              <w:t>geriatrijos</w:t>
            </w:r>
            <w:proofErr w:type="spellEnd"/>
            <w:r>
              <w:t xml:space="preserve"> paslaugos.</w:t>
            </w:r>
          </w:p>
        </w:tc>
      </w:tr>
      <w:bookmarkEnd w:id="7"/>
    </w:tbl>
    <w:p w14:paraId="3370394B" w14:textId="77777777" w:rsidR="00D83A9D" w:rsidRDefault="00D83A9D" w:rsidP="00621F10">
      <w:pPr>
        <w:suppressAutoHyphens/>
        <w:rPr>
          <w:b/>
          <w:strike/>
          <w:lang w:eastAsia="ar-SA"/>
        </w:rPr>
      </w:pPr>
    </w:p>
    <w:p w14:paraId="7352B288" w14:textId="77777777" w:rsidR="006A1580" w:rsidRPr="000F5ED3" w:rsidRDefault="006A1580" w:rsidP="00621F10">
      <w:pPr>
        <w:suppressAutoHyphens/>
        <w:rPr>
          <w:b/>
          <w:strike/>
          <w:lang w:eastAsia="ar-SA"/>
        </w:rPr>
      </w:pPr>
    </w:p>
    <w:tbl>
      <w:tblPr>
        <w:tblW w:w="9214" w:type="dxa"/>
        <w:tblInd w:w="108" w:type="dxa"/>
        <w:tblCellMar>
          <w:left w:w="10" w:type="dxa"/>
          <w:right w:w="10" w:type="dxa"/>
        </w:tblCellMar>
        <w:tblLook w:val="04A0" w:firstRow="1" w:lastRow="0" w:firstColumn="1" w:lastColumn="0" w:noHBand="0" w:noVBand="1"/>
      </w:tblPr>
      <w:tblGrid>
        <w:gridCol w:w="2552"/>
        <w:gridCol w:w="6662"/>
      </w:tblGrid>
      <w:tr w:rsidR="00D83A9D" w:rsidRPr="00D304C3" w14:paraId="1FBA72C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805C4" w14:textId="77777777" w:rsidR="00D83A9D" w:rsidRPr="00D304C3" w:rsidRDefault="00D83A9D" w:rsidP="005A2732">
            <w:pPr>
              <w:jc w:val="both"/>
            </w:pPr>
            <w:r w:rsidRPr="00D304C3">
              <w:t xml:space="preserve">Projekto pavadinimas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21FB81" w14:textId="77777777" w:rsidR="00D83A9D" w:rsidRPr="00941624" w:rsidRDefault="00D83A9D" w:rsidP="005A2732">
            <w:pPr>
              <w:jc w:val="both"/>
              <w:rPr>
                <w:b/>
              </w:rPr>
            </w:pPr>
            <w:r w:rsidRPr="00941624">
              <w:rPr>
                <w:b/>
              </w:rPr>
              <w:t xml:space="preserve">„Tuberkuliozės profilaktikos, diagnostikos ir gydymo efektyvumo didinimas Kauno Klinikose“ </w:t>
            </w:r>
            <w:r w:rsidR="006A1580">
              <w:rPr>
                <w:b/>
              </w:rPr>
              <w:t xml:space="preserve">                                         </w:t>
            </w:r>
            <w:r w:rsidRPr="00941624">
              <w:rPr>
                <w:b/>
              </w:rPr>
              <w:t>Nr. J02-CPVA-V-06-0001</w:t>
            </w:r>
          </w:p>
        </w:tc>
      </w:tr>
      <w:tr w:rsidR="00D83A9D" w:rsidRPr="00D304C3" w14:paraId="5825B918"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14FB9" w14:textId="77777777" w:rsidR="00D83A9D" w:rsidRPr="00D304C3" w:rsidRDefault="00D83A9D" w:rsidP="005A2732">
            <w:r w:rsidRPr="00D304C3">
              <w:t xml:space="preserve">Projekto statusas (įgyvendinimas, šiuo metu įgyvendinamas, pateiktas, planuojamas rengti, atmestas)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C3E7A" w14:textId="77777777" w:rsidR="00D83A9D" w:rsidRPr="00D304C3" w:rsidRDefault="00D83A9D" w:rsidP="005A2732">
            <w:pPr>
              <w:jc w:val="both"/>
            </w:pPr>
            <w:r>
              <w:t>Į</w:t>
            </w:r>
            <w:r w:rsidRPr="00D304C3">
              <w:t>gyvendinamas</w:t>
            </w:r>
          </w:p>
        </w:tc>
      </w:tr>
      <w:tr w:rsidR="00D83A9D" w:rsidRPr="00D304C3" w14:paraId="69735A39"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AA157" w14:textId="77777777" w:rsidR="00D83A9D" w:rsidRPr="00D304C3" w:rsidRDefault="00D83A9D" w:rsidP="005A2732">
            <w:pPr>
              <w:jc w:val="both"/>
            </w:pPr>
            <w:r w:rsidRPr="00D304C3">
              <w:t xml:space="preserve">Projekto pareiškėjas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C555A" w14:textId="77777777" w:rsidR="00D83A9D" w:rsidRPr="00D304C3" w:rsidRDefault="00D83A9D" w:rsidP="005A2732">
            <w:pPr>
              <w:jc w:val="both"/>
            </w:pPr>
            <w:r w:rsidRPr="008825E8">
              <w:t>L</w:t>
            </w:r>
            <w:r>
              <w:t xml:space="preserve">ietuvos sveikatos mokslų universiteto </w:t>
            </w:r>
            <w:r w:rsidRPr="008825E8">
              <w:t>Kauno klinik</w:t>
            </w:r>
            <w:r>
              <w:t>os</w:t>
            </w:r>
          </w:p>
        </w:tc>
      </w:tr>
      <w:tr w:rsidR="00D83A9D" w:rsidRPr="00D304C3" w14:paraId="6E4D3AF0"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938B8" w14:textId="77777777" w:rsidR="00D83A9D" w:rsidRPr="00D304C3" w:rsidRDefault="00D83A9D" w:rsidP="005A2732">
            <w:pPr>
              <w:jc w:val="both"/>
            </w:pPr>
            <w:r w:rsidRPr="001E17B9">
              <w:t>Projekto trukmė</w:t>
            </w:r>
            <w:r w:rsidRPr="00D304C3">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E18F8F" w14:textId="77777777" w:rsidR="00D83A9D" w:rsidRPr="00D304C3" w:rsidRDefault="00D83A9D" w:rsidP="005A2732">
            <w:r w:rsidRPr="001A3A6F">
              <w:t>Nuo 2021 m. birželio 1 d.</w:t>
            </w:r>
          </w:p>
        </w:tc>
      </w:tr>
      <w:tr w:rsidR="00D83A9D" w:rsidRPr="00D304C3" w14:paraId="46B3D1F3"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AE8CC" w14:textId="77777777" w:rsidR="00D83A9D" w:rsidRPr="00D304C3" w:rsidRDefault="00D83A9D" w:rsidP="005A2732">
            <w:pPr>
              <w:jc w:val="both"/>
            </w:pPr>
            <w:r w:rsidRPr="00D304C3">
              <w:t xml:space="preserve">Projekto partneriai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1AB42" w14:textId="77777777" w:rsidR="00D83A9D" w:rsidRPr="00E67596" w:rsidRDefault="00D83A9D" w:rsidP="005A2732">
            <w:r>
              <w:t>Viešoji įstaiga Jurbarko ligoninė</w:t>
            </w:r>
          </w:p>
        </w:tc>
      </w:tr>
      <w:tr w:rsidR="00D83A9D" w:rsidRPr="00D304C3" w14:paraId="1089AFD4"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A4259" w14:textId="77777777" w:rsidR="004D0648" w:rsidRDefault="00D83A9D" w:rsidP="004D0648">
            <w:r w:rsidRPr="00D304C3">
              <w:t>Finansavimo /</w:t>
            </w:r>
            <w:r w:rsidR="004D0648">
              <w:t xml:space="preserve"> </w:t>
            </w:r>
            <w:r w:rsidRPr="00D304C3">
              <w:t>paramos</w:t>
            </w:r>
          </w:p>
          <w:p w14:paraId="02203FD4" w14:textId="77777777" w:rsidR="00D83A9D" w:rsidRPr="00D304C3" w:rsidRDefault="00D83A9D" w:rsidP="004D0648">
            <w:r w:rsidRPr="00D304C3">
              <w:t xml:space="preserve">šaltiniai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D6648" w14:textId="77777777" w:rsidR="00D83A9D" w:rsidRPr="00D83A9D" w:rsidRDefault="00D83A9D" w:rsidP="005A2732">
            <w:pPr>
              <w:autoSpaceDE w:val="0"/>
              <w:autoSpaceDN w:val="0"/>
              <w:adjustRightInd w:val="0"/>
              <w:rPr>
                <w:rFonts w:eastAsia="Calibri"/>
                <w:color w:val="000000"/>
                <w:lang w:eastAsia="en-US"/>
              </w:rPr>
            </w:pPr>
            <w:r w:rsidRPr="00941624">
              <w:t xml:space="preserve">Europos Sąjungos fondų lėšos – </w:t>
            </w:r>
            <w:r>
              <w:t>162 439,85</w:t>
            </w:r>
            <w:r w:rsidRPr="00941624">
              <w:t xml:space="preserve"> Eur, Lietuvos Respublikos valstybės biudžeto lėšos – </w:t>
            </w:r>
            <w:r>
              <w:t>28 665,84</w:t>
            </w:r>
            <w:r w:rsidRPr="00941624">
              <w:t xml:space="preserve"> Eur</w:t>
            </w:r>
          </w:p>
        </w:tc>
      </w:tr>
      <w:tr w:rsidR="00D83A9D" w:rsidRPr="00D304C3" w14:paraId="43E5D42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B1011" w14:textId="77777777" w:rsidR="00D83A9D" w:rsidRPr="00D304C3" w:rsidRDefault="00D83A9D" w:rsidP="005A2732">
            <w:pPr>
              <w:jc w:val="both"/>
            </w:pPr>
            <w:r w:rsidRPr="00D304C3">
              <w:t>Projekto vertė (Eur)</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40A8E" w14:textId="77777777" w:rsidR="00D83A9D" w:rsidRPr="00D304C3" w:rsidRDefault="00D83A9D" w:rsidP="005A2732">
            <w:pPr>
              <w:jc w:val="both"/>
            </w:pPr>
            <w:r w:rsidRPr="007F6914">
              <w:t xml:space="preserve">191 105,639  </w:t>
            </w:r>
          </w:p>
        </w:tc>
      </w:tr>
      <w:tr w:rsidR="00D83A9D" w:rsidRPr="00D304C3" w14:paraId="38A811F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8016E" w14:textId="77777777" w:rsidR="00D83A9D" w:rsidRPr="00D304C3" w:rsidRDefault="00D83A9D" w:rsidP="005A2732">
            <w:pPr>
              <w:jc w:val="both"/>
            </w:pPr>
            <w:r w:rsidRPr="00D304C3">
              <w:t xml:space="preserve">Projektui savivaldybės skiriamų lėšų dalis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BB413" w14:textId="77777777" w:rsidR="00D83A9D" w:rsidRPr="00D304C3" w:rsidRDefault="00D83A9D" w:rsidP="005A2732">
            <w:pPr>
              <w:jc w:val="both"/>
            </w:pPr>
            <w:r w:rsidRPr="00D304C3">
              <w:t>–</w:t>
            </w:r>
          </w:p>
        </w:tc>
      </w:tr>
      <w:tr w:rsidR="00D83A9D" w:rsidRPr="00D304C3" w14:paraId="16C01056"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550F9" w14:textId="77777777" w:rsidR="00D83A9D" w:rsidRPr="00D304C3" w:rsidRDefault="00D83A9D" w:rsidP="005A2732">
            <w:pPr>
              <w:jc w:val="both"/>
            </w:pPr>
            <w:r w:rsidRPr="00D304C3">
              <w:t xml:space="preserve">Trumpa projekto santrauka (tikslai, uždaviniai, laukiami rezultatai)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0350E" w14:textId="77777777" w:rsidR="00D83A9D" w:rsidRPr="00D304C3" w:rsidRDefault="00D83A9D" w:rsidP="005A2732">
            <w:pPr>
              <w:jc w:val="both"/>
            </w:pPr>
            <w:r>
              <w:t>Infrastruktūros, reikalingos COVID-19 liga sergančių ar įtariamų sergant pacientų diagnostikai ir gydymui,</w:t>
            </w:r>
            <w:r w:rsidRPr="002A180F">
              <w:t xml:space="preserve"> </w:t>
            </w:r>
            <w:r>
              <w:t xml:space="preserve">atnaujinimas. </w:t>
            </w:r>
            <w:r w:rsidRPr="008825E8">
              <w:t xml:space="preserve">Iš projekto lėšų </w:t>
            </w:r>
            <w:r>
              <w:t xml:space="preserve">gauta ir </w:t>
            </w:r>
            <w:r w:rsidRPr="008825E8">
              <w:t>atnaujinta įstaigos medicininė į</w:t>
            </w:r>
            <w:r>
              <w:t xml:space="preserve">ranga ir prietaisai (deguonies generatorius, skysto deguonies talpyklos aikštelės įrengimas, centrinė </w:t>
            </w:r>
            <w:proofErr w:type="spellStart"/>
            <w:r>
              <w:t>monitoravimo</w:t>
            </w:r>
            <w:proofErr w:type="spellEnd"/>
            <w:r>
              <w:t xml:space="preserve"> stotis su monitoriais, dirbtinės plaučių ventiliacijos aparatas, </w:t>
            </w:r>
            <w:proofErr w:type="spellStart"/>
            <w:r>
              <w:t>videolaringoskopas</w:t>
            </w:r>
            <w:proofErr w:type="spellEnd"/>
            <w:r>
              <w:t xml:space="preserve">, didelės deguonies tėkmės aparatas, funkcinės pacientų lovos, </w:t>
            </w:r>
            <w:r w:rsidRPr="00B16240">
              <w:t>automatin</w:t>
            </w:r>
            <w:r>
              <w:t>ės</w:t>
            </w:r>
            <w:r w:rsidRPr="00B16240">
              <w:t xml:space="preserve"> </w:t>
            </w:r>
            <w:proofErr w:type="spellStart"/>
            <w:r w:rsidRPr="00B16240">
              <w:t>švirkštin</w:t>
            </w:r>
            <w:r>
              <w:t>ė</w:t>
            </w:r>
            <w:r w:rsidRPr="00B16240">
              <w:t>s</w:t>
            </w:r>
            <w:proofErr w:type="spellEnd"/>
            <w:r w:rsidRPr="00B16240">
              <w:t xml:space="preserve"> pomp</w:t>
            </w:r>
            <w:r>
              <w:t>o</w:t>
            </w:r>
            <w:r w:rsidRPr="00B16240">
              <w:t>s</w:t>
            </w:r>
            <w:r>
              <w:t xml:space="preserve">, </w:t>
            </w:r>
            <w:r w:rsidRPr="0084448C">
              <w:t>pacientų transportavimo vežimėl</w:t>
            </w:r>
            <w:r>
              <w:t xml:space="preserve">is, kt.), </w:t>
            </w:r>
            <w:r w:rsidRPr="008825E8">
              <w:t>kuri</w:t>
            </w:r>
            <w:r>
              <w:t>e</w:t>
            </w:r>
            <w:r w:rsidRPr="008825E8">
              <w:t xml:space="preserve"> būtin</w:t>
            </w:r>
            <w:r>
              <w:t>i</w:t>
            </w:r>
            <w:r w:rsidRPr="008825E8">
              <w:t xml:space="preserve"> kokybiškam ir savalaikiam asmens sveikatos priežiūros paslaugų teikimui</w:t>
            </w:r>
            <w:r>
              <w:t>, priemonės, kurios yra naudojamos sunkių pacientų gydymui (skystas deguonis ir jo priedai), vienkartines  asmens apsaugos priemonės,  kurios leidžia  užtikrinti COVID-19 plitimo grėsmės mažinimą ir darbuotojų apsaugą teikiant paslaugas</w:t>
            </w:r>
          </w:p>
        </w:tc>
      </w:tr>
    </w:tbl>
    <w:p w14:paraId="613F7A33" w14:textId="77777777" w:rsidR="00D83A9D" w:rsidRDefault="00D83A9D" w:rsidP="00D83A9D">
      <w:pPr>
        <w:suppressAutoHyphens/>
        <w:rPr>
          <w:b/>
          <w:strike/>
          <w:lang w:eastAsia="ar-SA"/>
        </w:rPr>
      </w:pPr>
    </w:p>
    <w:p w14:paraId="5B3FD0E4" w14:textId="77777777" w:rsidR="006A1580" w:rsidRPr="004D0648" w:rsidRDefault="006A1580" w:rsidP="00D83A9D">
      <w:pPr>
        <w:suppressAutoHyphens/>
        <w:rPr>
          <w:b/>
          <w:strike/>
          <w:lang w:eastAsia="ar-SA"/>
        </w:rPr>
      </w:pPr>
    </w:p>
    <w:tbl>
      <w:tblPr>
        <w:tblW w:w="9214" w:type="dxa"/>
        <w:tblInd w:w="108" w:type="dxa"/>
        <w:tblCellMar>
          <w:left w:w="10" w:type="dxa"/>
          <w:right w:w="10" w:type="dxa"/>
        </w:tblCellMar>
        <w:tblLook w:val="04A0" w:firstRow="1" w:lastRow="0" w:firstColumn="1" w:lastColumn="0" w:noHBand="0" w:noVBand="1"/>
      </w:tblPr>
      <w:tblGrid>
        <w:gridCol w:w="2552"/>
        <w:gridCol w:w="6662"/>
      </w:tblGrid>
      <w:tr w:rsidR="00D83A9D" w:rsidRPr="00D304C3" w14:paraId="35C5EEDB"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D96EA" w14:textId="77777777" w:rsidR="00D83A9D" w:rsidRPr="00D304C3" w:rsidRDefault="00D83A9D" w:rsidP="005A2732">
            <w:pPr>
              <w:jc w:val="both"/>
            </w:pPr>
            <w:r w:rsidRPr="00D304C3">
              <w:t xml:space="preserve">Projekto pavadinimas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D371E9" w14:textId="77777777" w:rsidR="00D83A9D" w:rsidRPr="00941624" w:rsidRDefault="00D83A9D" w:rsidP="005A2732">
            <w:pPr>
              <w:jc w:val="both"/>
              <w:rPr>
                <w:b/>
              </w:rPr>
            </w:pPr>
            <w:r w:rsidRPr="00941624">
              <w:rPr>
                <w:b/>
              </w:rPr>
              <w:t xml:space="preserve">„Gydytojo kardiologo ir slaugytojo </w:t>
            </w:r>
            <w:r w:rsidRPr="00941624">
              <w:rPr>
                <w:b/>
                <w:bCs/>
              </w:rPr>
              <w:t xml:space="preserve">konsultacijos asmenims, sergantiems širdies nepakankamumu, paslaugų prieinamumo gerinimas“ </w:t>
            </w:r>
            <w:r w:rsidRPr="00941624">
              <w:rPr>
                <w:b/>
              </w:rPr>
              <w:t>Nr. 08.1.3-CPVA-V-610-02</w:t>
            </w:r>
          </w:p>
        </w:tc>
      </w:tr>
      <w:tr w:rsidR="00D83A9D" w:rsidRPr="00D304C3" w14:paraId="74C20281"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92107" w14:textId="77777777" w:rsidR="00D83A9D" w:rsidRPr="00D304C3" w:rsidRDefault="00D83A9D" w:rsidP="005A2732">
            <w:r w:rsidRPr="00D304C3">
              <w:t xml:space="preserve">Projekto statusas (įgyvendinimas, šiuo metu įgyvendinamas, </w:t>
            </w:r>
            <w:r w:rsidRPr="00D304C3">
              <w:lastRenderedPageBreak/>
              <w:t xml:space="preserve">pateiktas, planuojamas rengti, atmestas)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24B860" w14:textId="77777777" w:rsidR="00D83A9D" w:rsidRPr="00D304C3" w:rsidRDefault="00D83A9D" w:rsidP="005A2732">
            <w:pPr>
              <w:jc w:val="both"/>
            </w:pPr>
            <w:r>
              <w:lastRenderedPageBreak/>
              <w:t>Į</w:t>
            </w:r>
            <w:r w:rsidRPr="00D304C3">
              <w:t>gyvendinamas</w:t>
            </w:r>
          </w:p>
        </w:tc>
      </w:tr>
      <w:tr w:rsidR="00D83A9D" w:rsidRPr="00D304C3" w14:paraId="438E59C6"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70194" w14:textId="77777777" w:rsidR="00D83A9D" w:rsidRPr="00D304C3" w:rsidRDefault="00D83A9D" w:rsidP="005A2732">
            <w:pPr>
              <w:jc w:val="both"/>
            </w:pPr>
            <w:r w:rsidRPr="00D304C3">
              <w:t xml:space="preserve">Projekto pareiškėjas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46834" w14:textId="77777777" w:rsidR="00D83A9D" w:rsidRPr="00D304C3" w:rsidRDefault="00D83A9D" w:rsidP="005A2732">
            <w:pPr>
              <w:jc w:val="both"/>
            </w:pPr>
            <w:r>
              <w:t>Sveikatos apsaugos ministerija</w:t>
            </w:r>
          </w:p>
        </w:tc>
      </w:tr>
      <w:tr w:rsidR="00D83A9D" w:rsidRPr="00D304C3" w14:paraId="0C9D2FF5"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6D453" w14:textId="77777777" w:rsidR="00D83A9D" w:rsidRPr="00D304C3" w:rsidRDefault="00D83A9D" w:rsidP="005A2732">
            <w:pPr>
              <w:jc w:val="both"/>
            </w:pPr>
            <w:r w:rsidRPr="001A4EF9">
              <w:t>Projekto trukmė</w:t>
            </w:r>
            <w:r w:rsidRPr="00D304C3">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C545C" w14:textId="77777777" w:rsidR="00D83A9D" w:rsidRPr="00D304C3" w:rsidRDefault="00D83A9D" w:rsidP="005A2732">
            <w:r>
              <w:t>Nuo 2021 rugsėjo 1 d.</w:t>
            </w:r>
          </w:p>
        </w:tc>
      </w:tr>
      <w:tr w:rsidR="00D83A9D" w:rsidRPr="00D304C3" w14:paraId="5AB8AF6E"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7804" w14:textId="77777777" w:rsidR="00D83A9D" w:rsidRPr="00D304C3" w:rsidRDefault="00D83A9D" w:rsidP="005A2732">
            <w:pPr>
              <w:jc w:val="both"/>
            </w:pPr>
            <w:r w:rsidRPr="00D304C3">
              <w:t xml:space="preserve">Projekto partneriai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9D2CC" w14:textId="77777777" w:rsidR="00D83A9D" w:rsidRPr="00E67596" w:rsidRDefault="00D83A9D" w:rsidP="005A2732">
            <w:r>
              <w:t>Viešoji įstaiga Jurbarko ligoninė</w:t>
            </w:r>
          </w:p>
        </w:tc>
      </w:tr>
      <w:tr w:rsidR="00D83A9D" w:rsidRPr="00D304C3" w14:paraId="26485FDB" w14:textId="77777777" w:rsidTr="006A1580">
        <w:trPr>
          <w:trHeight w:val="374"/>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EE833" w14:textId="77777777" w:rsidR="00D83A9D" w:rsidRPr="00D304C3" w:rsidRDefault="00D83A9D" w:rsidP="005A2732">
            <w:pPr>
              <w:jc w:val="both"/>
            </w:pPr>
            <w:r w:rsidRPr="00D304C3">
              <w:t xml:space="preserve">Finansavimo / paramos šaltiniai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ED32D" w14:textId="77777777" w:rsidR="00D83A9D" w:rsidRPr="00D304C3" w:rsidRDefault="00D83A9D" w:rsidP="005A2732">
            <w:pPr>
              <w:jc w:val="both"/>
            </w:pPr>
            <w:r w:rsidRPr="001A4EF9">
              <w:t xml:space="preserve">Europos Sąjungos fondų lėšos </w:t>
            </w:r>
          </w:p>
        </w:tc>
      </w:tr>
      <w:tr w:rsidR="00D83A9D" w:rsidRPr="00D304C3" w14:paraId="67C2F9D5"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22DCC" w14:textId="77777777" w:rsidR="00D83A9D" w:rsidRPr="00D304C3" w:rsidRDefault="00D83A9D" w:rsidP="005A2732">
            <w:pPr>
              <w:jc w:val="both"/>
            </w:pPr>
            <w:r w:rsidRPr="00D304C3">
              <w:t>Projekto vertė (Eur)</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F3D1C3" w14:textId="77777777" w:rsidR="00D83A9D" w:rsidRPr="00D304C3" w:rsidRDefault="00D83A9D" w:rsidP="005A2732">
            <w:pPr>
              <w:jc w:val="both"/>
            </w:pPr>
            <w:r w:rsidRPr="001A3A6F">
              <w:t>55 791,83</w:t>
            </w:r>
            <w:r>
              <w:t xml:space="preserve"> </w:t>
            </w:r>
          </w:p>
        </w:tc>
      </w:tr>
      <w:tr w:rsidR="00D83A9D" w:rsidRPr="00D304C3" w14:paraId="17E5BA30"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751F8" w14:textId="77777777" w:rsidR="00D83A9D" w:rsidRPr="00D304C3" w:rsidRDefault="00D83A9D" w:rsidP="005A2732">
            <w:pPr>
              <w:jc w:val="both"/>
            </w:pPr>
            <w:r w:rsidRPr="00D304C3">
              <w:t xml:space="preserve">Projektui savivaldybės skiriamų lėšų dalis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07F05" w14:textId="77777777" w:rsidR="00D83A9D" w:rsidRPr="00D304C3" w:rsidRDefault="00D83A9D" w:rsidP="005A2732">
            <w:pPr>
              <w:jc w:val="both"/>
            </w:pPr>
            <w:r w:rsidRPr="00D304C3">
              <w:t>–</w:t>
            </w:r>
          </w:p>
        </w:tc>
      </w:tr>
      <w:tr w:rsidR="00D83A9D" w:rsidRPr="00D304C3" w14:paraId="3AAED431"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46EF8" w14:textId="77777777" w:rsidR="00D83A9D" w:rsidRPr="00D304C3" w:rsidRDefault="00D83A9D" w:rsidP="005A2732">
            <w:pPr>
              <w:jc w:val="both"/>
            </w:pPr>
            <w:r w:rsidRPr="00D304C3">
              <w:t xml:space="preserve">Trumpa projekto santrauka (tikslai, uždaviniai, laukiami rezultatai)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20E64" w14:textId="77777777" w:rsidR="00D83A9D" w:rsidRPr="00D304C3" w:rsidRDefault="00D83A9D" w:rsidP="005A2732">
            <w:pPr>
              <w:jc w:val="both"/>
            </w:pPr>
            <w:r>
              <w:rPr>
                <w:color w:val="000000"/>
              </w:rPr>
              <w:t>G</w:t>
            </w:r>
            <w:r w:rsidRPr="00C17474">
              <w:rPr>
                <w:color w:val="000000"/>
              </w:rPr>
              <w:t>erinti kraujotakos ligų profilaktikos, diagnostikos, gydymo paslaugų prieinamumą ir kokybę tikslinių teritorijų gyventojams, infrastruktūros atnaujinimas, specialistų kvalifikacijos tobulinimas.</w:t>
            </w:r>
            <w:r>
              <w:t xml:space="preserve"> Projekto įgyvendinimo metu pravesti mokymai įstaigos darbuotojams, </w:t>
            </w:r>
            <w:r w:rsidRPr="00C17474">
              <w:rPr>
                <w:bCs/>
              </w:rPr>
              <w:t xml:space="preserve">gauta medicininė įranga </w:t>
            </w:r>
            <w:r>
              <w:t>ir priemonės</w:t>
            </w:r>
            <w:r w:rsidRPr="001A3A6F">
              <w:t xml:space="preserve"> (</w:t>
            </w:r>
            <w:proofErr w:type="spellStart"/>
            <w:r w:rsidRPr="001A3A6F">
              <w:t>kardioechoskopas</w:t>
            </w:r>
            <w:proofErr w:type="spellEnd"/>
            <w:r w:rsidRPr="001A3A6F">
              <w:t xml:space="preserve">, </w:t>
            </w:r>
            <w:proofErr w:type="spellStart"/>
            <w:r w:rsidRPr="001A3A6F">
              <w:t>bioimpedanso</w:t>
            </w:r>
            <w:proofErr w:type="spellEnd"/>
            <w:r w:rsidRPr="001A3A6F">
              <w:t xml:space="preserve"> kardiografijos sistema, </w:t>
            </w:r>
            <w:proofErr w:type="spellStart"/>
            <w:r w:rsidRPr="001A3A6F">
              <w:t>inhaliatorius</w:t>
            </w:r>
            <w:proofErr w:type="spellEnd"/>
            <w:r w:rsidRPr="001A3A6F">
              <w:t>, projektorius, širdies ir kraujagyslių muliaža</w:t>
            </w:r>
            <w:r>
              <w:t>s) kabinetui, kuriame bus teikiamos g</w:t>
            </w:r>
            <w:r w:rsidRPr="001F3591">
              <w:t>ydytojo kardiologo ir slaugytojo konsultacijos asmenims, sergantiems širdies nepakankamumu</w:t>
            </w:r>
            <w:r>
              <w:t>, vedami mokymai pacientams.</w:t>
            </w:r>
          </w:p>
        </w:tc>
      </w:tr>
    </w:tbl>
    <w:p w14:paraId="600F28AD" w14:textId="77777777" w:rsidR="00D83A9D" w:rsidRPr="004D0648" w:rsidRDefault="00D83A9D" w:rsidP="00D83A9D">
      <w:pPr>
        <w:suppressAutoHyphens/>
        <w:rPr>
          <w:b/>
          <w:strike/>
          <w:lang w:eastAsia="ar-SA"/>
        </w:rPr>
      </w:pPr>
    </w:p>
    <w:tbl>
      <w:tblPr>
        <w:tblW w:w="9214" w:type="dxa"/>
        <w:tblInd w:w="108" w:type="dxa"/>
        <w:tblCellMar>
          <w:left w:w="10" w:type="dxa"/>
          <w:right w:w="10" w:type="dxa"/>
        </w:tblCellMar>
        <w:tblLook w:val="04A0" w:firstRow="1" w:lastRow="0" w:firstColumn="1" w:lastColumn="0" w:noHBand="0" w:noVBand="1"/>
      </w:tblPr>
      <w:tblGrid>
        <w:gridCol w:w="2552"/>
        <w:gridCol w:w="6662"/>
      </w:tblGrid>
      <w:tr w:rsidR="00D83A9D" w:rsidRPr="00D304C3" w14:paraId="43FB34BA" w14:textId="77777777" w:rsidTr="006A1580">
        <w:trPr>
          <w:trHeight w:val="439"/>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85CA0" w14:textId="77777777" w:rsidR="00D83A9D" w:rsidRPr="00D304C3" w:rsidRDefault="00D83A9D" w:rsidP="005A2732">
            <w:pPr>
              <w:jc w:val="both"/>
            </w:pPr>
            <w:r w:rsidRPr="00D304C3">
              <w:t xml:space="preserve">Projekto pavadinimas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262F8E" w14:textId="77777777" w:rsidR="00D83A9D" w:rsidRPr="00941624" w:rsidRDefault="00D83A9D" w:rsidP="005A2732">
            <w:pPr>
              <w:jc w:val="both"/>
              <w:rPr>
                <w:b/>
              </w:rPr>
            </w:pPr>
            <w:r w:rsidRPr="00D83A9D">
              <w:rPr>
                <w:rFonts w:eastAsia="Calibri"/>
                <w:b/>
                <w:lang w:eastAsia="en-US"/>
              </w:rPr>
              <w:t>„Pacientų pavėžėjimo paslaugos modelio sukūrimas ir išbandymas“ Nr. 09-007-P-0001</w:t>
            </w:r>
          </w:p>
        </w:tc>
      </w:tr>
      <w:tr w:rsidR="00D83A9D" w:rsidRPr="00D304C3" w14:paraId="4A12AA8A"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8AC1" w14:textId="77777777" w:rsidR="00D83A9D" w:rsidRPr="00D304C3" w:rsidRDefault="00D83A9D" w:rsidP="005A2732">
            <w:r w:rsidRPr="00D304C3">
              <w:t xml:space="preserve">Projekto statusas (įgyvendinimas, šiuo metu įgyvendinamas, pateiktas, planuojamas rengti, atmestas)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1D705" w14:textId="77777777" w:rsidR="00D83A9D" w:rsidRPr="00D304C3" w:rsidRDefault="00D83A9D" w:rsidP="005A2732">
            <w:pPr>
              <w:jc w:val="both"/>
            </w:pPr>
            <w:r>
              <w:t>Į</w:t>
            </w:r>
            <w:r w:rsidRPr="00D304C3">
              <w:t>gyvendinamas</w:t>
            </w:r>
          </w:p>
        </w:tc>
      </w:tr>
      <w:tr w:rsidR="00D83A9D" w:rsidRPr="00D304C3" w14:paraId="6EE7B781"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55429" w14:textId="77777777" w:rsidR="00D83A9D" w:rsidRPr="00D304C3" w:rsidRDefault="00D83A9D" w:rsidP="005A2732">
            <w:pPr>
              <w:jc w:val="both"/>
            </w:pPr>
            <w:r w:rsidRPr="00D304C3">
              <w:t xml:space="preserve">Projekto pareiškėjas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A958B" w14:textId="77777777" w:rsidR="00D83A9D" w:rsidRPr="00D83A9D" w:rsidRDefault="00D83A9D" w:rsidP="005A2732">
            <w:pPr>
              <w:rPr>
                <w:rFonts w:eastAsia="Calibri"/>
              </w:rPr>
            </w:pPr>
            <w:r w:rsidRPr="00D83A9D">
              <w:rPr>
                <w:rFonts w:eastAsia="Calibri"/>
              </w:rPr>
              <w:t>Viešoji įstaiga Kauno miesto greitosios medicinos pagalbos stotis</w:t>
            </w:r>
          </w:p>
        </w:tc>
      </w:tr>
      <w:tr w:rsidR="00D83A9D" w:rsidRPr="00D304C3" w14:paraId="6DC5D7CC"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7D10A" w14:textId="77777777" w:rsidR="00D83A9D" w:rsidRPr="00D304C3" w:rsidRDefault="00D83A9D" w:rsidP="005A2732">
            <w:pPr>
              <w:jc w:val="both"/>
            </w:pPr>
            <w:r w:rsidRPr="00BA373B">
              <w:t>Projekto trukmė</w:t>
            </w:r>
            <w:r w:rsidRPr="00D304C3">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9B4C2A" w14:textId="77777777" w:rsidR="00D83A9D" w:rsidRPr="00D83A9D" w:rsidRDefault="00D83A9D" w:rsidP="005A2732">
            <w:pPr>
              <w:pStyle w:val="Default"/>
              <w:rPr>
                <w:rFonts w:eastAsia="Calibri"/>
                <w:lang w:eastAsia="en-US"/>
              </w:rPr>
            </w:pPr>
            <w:r w:rsidRPr="00D83A9D">
              <w:rPr>
                <w:rFonts w:ascii="TimesNewRomanPSMT" w:eastAsia="Calibri" w:hAnsi="TimesNewRomanPSMT" w:cs="TimesNewRomanPSMT"/>
                <w:lang w:eastAsia="en-US"/>
              </w:rPr>
              <w:t>2023 m. birželio 1 d. – 2024 m. birželio 30 d.</w:t>
            </w:r>
          </w:p>
        </w:tc>
      </w:tr>
      <w:tr w:rsidR="00D83A9D" w:rsidRPr="00D304C3" w14:paraId="11632A2F"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4A6B7" w14:textId="77777777" w:rsidR="00D83A9D" w:rsidRPr="00D304C3" w:rsidRDefault="00D83A9D" w:rsidP="005A2732">
            <w:pPr>
              <w:jc w:val="both"/>
            </w:pPr>
            <w:r w:rsidRPr="00D304C3">
              <w:t xml:space="preserve">Projekto partneriai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CB331" w14:textId="77777777" w:rsidR="00D83A9D" w:rsidRPr="00E67596" w:rsidRDefault="00D83A9D" w:rsidP="005A2732">
            <w:r>
              <w:t>Viešoji įstaiga Jurbarko ligoninė</w:t>
            </w:r>
          </w:p>
        </w:tc>
      </w:tr>
      <w:tr w:rsidR="00D83A9D" w:rsidRPr="00D304C3" w14:paraId="1400FFAC"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5F636" w14:textId="77777777" w:rsidR="00D83A9D" w:rsidRPr="00D304C3" w:rsidRDefault="00D83A9D" w:rsidP="005A2732">
            <w:pPr>
              <w:jc w:val="both"/>
            </w:pPr>
            <w:r w:rsidRPr="00D304C3">
              <w:t xml:space="preserve">Finansavimo / paramos šaltiniai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D344BF" w14:textId="77777777" w:rsidR="00D83A9D" w:rsidRPr="00BA373B" w:rsidRDefault="00D83A9D" w:rsidP="005A2732">
            <w:pPr>
              <w:jc w:val="both"/>
            </w:pPr>
            <w:r w:rsidRPr="00D83A9D">
              <w:rPr>
                <w:rFonts w:eastAsia="Calibri"/>
                <w:color w:val="000000"/>
                <w:lang w:eastAsia="en-US"/>
              </w:rPr>
              <w:t>Lietuvos Respublikos valstybės biudžeto lėšos</w:t>
            </w:r>
          </w:p>
        </w:tc>
      </w:tr>
      <w:tr w:rsidR="00D83A9D" w:rsidRPr="00D304C3" w14:paraId="4F17F273"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D2A60" w14:textId="77777777" w:rsidR="00D83A9D" w:rsidRPr="00D304C3" w:rsidRDefault="00D83A9D" w:rsidP="005A2732">
            <w:pPr>
              <w:jc w:val="both"/>
            </w:pPr>
            <w:r w:rsidRPr="00D304C3">
              <w:t>Projekto vertė (Eur)</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2F63E3" w14:textId="77777777" w:rsidR="00D83A9D" w:rsidRPr="00D304C3" w:rsidRDefault="00D83A9D" w:rsidP="005A2732">
            <w:pPr>
              <w:jc w:val="both"/>
            </w:pPr>
            <w:r>
              <w:t>–</w:t>
            </w:r>
          </w:p>
        </w:tc>
      </w:tr>
      <w:tr w:rsidR="00AA1665" w:rsidRPr="00AA1665" w14:paraId="7A8934FF"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D10B3" w14:textId="77777777" w:rsidR="00D83A9D" w:rsidRPr="00AA1665" w:rsidRDefault="00D83A9D" w:rsidP="005A2732">
            <w:pPr>
              <w:jc w:val="both"/>
            </w:pPr>
            <w:r w:rsidRPr="00AA1665">
              <w:t xml:space="preserve">Projektui savivaldybės skiriamų lėšų dalis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368496" w14:textId="77777777" w:rsidR="00D83A9D" w:rsidRPr="00AA1665" w:rsidRDefault="00D83A9D" w:rsidP="005A2732">
            <w:pPr>
              <w:jc w:val="both"/>
            </w:pPr>
            <w:r w:rsidRPr="00AA1665">
              <w:t>–</w:t>
            </w:r>
          </w:p>
        </w:tc>
      </w:tr>
      <w:tr w:rsidR="00AA1665" w:rsidRPr="00AA1665" w14:paraId="42843906"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317EA" w14:textId="77777777" w:rsidR="00D83A9D" w:rsidRPr="00AA1665" w:rsidRDefault="00D83A9D" w:rsidP="005A2732">
            <w:pPr>
              <w:jc w:val="both"/>
            </w:pPr>
            <w:r w:rsidRPr="00AA1665">
              <w:t xml:space="preserve">Trumpa projekto santrauka (tikslai, uždaviniai, laukiami rezultatai)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960D2" w14:textId="77777777" w:rsidR="00D83A9D" w:rsidRPr="00AA1665" w:rsidRDefault="00D83A9D" w:rsidP="00AA1665">
            <w:pPr>
              <w:autoSpaceDE w:val="0"/>
              <w:autoSpaceDN w:val="0"/>
              <w:adjustRightInd w:val="0"/>
              <w:jc w:val="both"/>
              <w:rPr>
                <w:rFonts w:eastAsia="Calibri"/>
                <w:lang w:eastAsia="en-US"/>
              </w:rPr>
            </w:pPr>
            <w:r w:rsidRPr="00AA1665">
              <w:rPr>
                <w:rFonts w:eastAsia="Calibri"/>
                <w:lang w:eastAsia="en-US"/>
              </w:rPr>
              <w:t xml:space="preserve">Sukurti prielaidas tinkamai įgyvendinti Sveikatos sistemos įstatymo nuostatas dėl pavėžėjimo paslaugų organizavimo ir teikimo. </w:t>
            </w:r>
            <w:r w:rsidRPr="00AA1665">
              <w:t>Atlikta pav</w:t>
            </w:r>
            <w:r w:rsidR="00F95440" w:rsidRPr="00AA1665">
              <w:t>ė</w:t>
            </w:r>
            <w:r w:rsidRPr="00AA1665">
              <w:t>žėjimų už – 122,13 Eur, laukiama finansavimo</w:t>
            </w:r>
            <w:r w:rsidR="006A1580" w:rsidRPr="00AA1665">
              <w:t>.</w:t>
            </w:r>
          </w:p>
        </w:tc>
      </w:tr>
    </w:tbl>
    <w:p w14:paraId="658C61C3" w14:textId="77777777" w:rsidR="00D83A9D" w:rsidRDefault="00D83A9D" w:rsidP="004D0648">
      <w:pPr>
        <w:pStyle w:val="Sraopastraipa"/>
        <w:autoSpaceDE w:val="0"/>
        <w:autoSpaceDN w:val="0"/>
        <w:adjustRightInd w:val="0"/>
        <w:ind w:left="0"/>
        <w:jc w:val="both"/>
        <w:rPr>
          <w:bCs/>
          <w:szCs w:val="24"/>
          <w:lang w:eastAsia="en-US"/>
        </w:rPr>
      </w:pPr>
    </w:p>
    <w:p w14:paraId="558F53B9" w14:textId="77777777" w:rsidR="006A1580" w:rsidRPr="00D83A9D" w:rsidRDefault="006A1580" w:rsidP="004D0648">
      <w:pPr>
        <w:pStyle w:val="Sraopastraipa"/>
        <w:autoSpaceDE w:val="0"/>
        <w:autoSpaceDN w:val="0"/>
        <w:adjustRightInd w:val="0"/>
        <w:ind w:left="0"/>
        <w:jc w:val="both"/>
        <w:rPr>
          <w:bCs/>
          <w:szCs w:val="24"/>
          <w:lang w:eastAsia="en-US"/>
        </w:rPr>
      </w:pPr>
    </w:p>
    <w:tbl>
      <w:tblPr>
        <w:tblW w:w="9214" w:type="dxa"/>
        <w:tblInd w:w="108" w:type="dxa"/>
        <w:tblCellMar>
          <w:left w:w="10" w:type="dxa"/>
          <w:right w:w="10" w:type="dxa"/>
        </w:tblCellMar>
        <w:tblLook w:val="04A0" w:firstRow="1" w:lastRow="0" w:firstColumn="1" w:lastColumn="0" w:noHBand="0" w:noVBand="1"/>
      </w:tblPr>
      <w:tblGrid>
        <w:gridCol w:w="2552"/>
        <w:gridCol w:w="6662"/>
      </w:tblGrid>
      <w:tr w:rsidR="00D83A9D" w:rsidRPr="00D304C3" w14:paraId="2613ABA0"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BD0E5" w14:textId="77777777" w:rsidR="00D83A9D" w:rsidRPr="00D304C3" w:rsidRDefault="00D83A9D" w:rsidP="005A2732">
            <w:pPr>
              <w:jc w:val="both"/>
            </w:pPr>
            <w:r w:rsidRPr="00D304C3">
              <w:t xml:space="preserve">Projekto pavadinimas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9E896" w14:textId="77777777" w:rsidR="00CE576A" w:rsidRDefault="00D83A9D" w:rsidP="00CE576A">
            <w:pPr>
              <w:rPr>
                <w:b/>
              </w:rPr>
            </w:pPr>
            <w:r w:rsidRPr="00806649">
              <w:rPr>
                <w:b/>
              </w:rPr>
              <w:t xml:space="preserve">„Skubiosios telemedicinos paslaugų teikimas skubiosios medicinos pagalbos skyriuose“ </w:t>
            </w:r>
          </w:p>
          <w:p w14:paraId="7EBCA505" w14:textId="77777777" w:rsidR="00D83A9D" w:rsidRPr="00806649" w:rsidRDefault="00D83A9D" w:rsidP="00CE576A">
            <w:pPr>
              <w:rPr>
                <w:b/>
              </w:rPr>
            </w:pPr>
            <w:r w:rsidRPr="00806649">
              <w:rPr>
                <w:b/>
              </w:rPr>
              <w:t>Nr. 08.1.3-CPVA-V-604-01-0002</w:t>
            </w:r>
          </w:p>
        </w:tc>
      </w:tr>
      <w:tr w:rsidR="00D83A9D" w:rsidRPr="00D304C3" w14:paraId="1ACA73FE"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BE7E0" w14:textId="77777777" w:rsidR="00D83A9D" w:rsidRPr="00D304C3" w:rsidRDefault="00D83A9D" w:rsidP="005A2732">
            <w:r w:rsidRPr="00D304C3">
              <w:t xml:space="preserve">Projekto statusas (įgyvendinimas, šiuo metu įgyvendinamas, pateiktas, planuojamas rengti, atmestas)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EB528A" w14:textId="77777777" w:rsidR="00D83A9D" w:rsidRPr="00D304C3" w:rsidRDefault="00D83A9D" w:rsidP="005A2732">
            <w:pPr>
              <w:jc w:val="both"/>
            </w:pPr>
            <w:r>
              <w:t>Į</w:t>
            </w:r>
            <w:r w:rsidRPr="00D304C3">
              <w:t>gyvendinamas</w:t>
            </w:r>
          </w:p>
        </w:tc>
      </w:tr>
      <w:tr w:rsidR="00D83A9D" w:rsidRPr="00D304C3" w14:paraId="70030368"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0947D" w14:textId="77777777" w:rsidR="00D83A9D" w:rsidRPr="00D304C3" w:rsidRDefault="00D83A9D" w:rsidP="005A2732">
            <w:pPr>
              <w:jc w:val="both"/>
            </w:pPr>
            <w:r w:rsidRPr="00D304C3">
              <w:lastRenderedPageBreak/>
              <w:t xml:space="preserve">Projekto pareiškėjas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D689C" w14:textId="77777777" w:rsidR="00D83A9D" w:rsidRPr="00D83A9D" w:rsidRDefault="00D83A9D" w:rsidP="005A2732">
            <w:pPr>
              <w:rPr>
                <w:rFonts w:eastAsia="Calibri"/>
              </w:rPr>
            </w:pPr>
            <w:r w:rsidRPr="008825E8">
              <w:t>L</w:t>
            </w:r>
            <w:r>
              <w:t xml:space="preserve">ietuvos sveikatos mokslų universiteto </w:t>
            </w:r>
            <w:r w:rsidRPr="008825E8">
              <w:t>Kauno klinik</w:t>
            </w:r>
            <w:r>
              <w:t>os</w:t>
            </w:r>
          </w:p>
        </w:tc>
      </w:tr>
      <w:tr w:rsidR="00D83A9D" w:rsidRPr="00D304C3" w14:paraId="3DC52255"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6ABB6" w14:textId="77777777" w:rsidR="00D83A9D" w:rsidRPr="00D304C3" w:rsidRDefault="00D83A9D" w:rsidP="005A2732">
            <w:pPr>
              <w:jc w:val="both"/>
            </w:pPr>
            <w:r w:rsidRPr="00BA373B">
              <w:t>Projekto trukmė</w:t>
            </w:r>
            <w:r w:rsidRPr="00D304C3">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163392" w14:textId="77777777" w:rsidR="00D83A9D" w:rsidRPr="00D304C3" w:rsidRDefault="00D83A9D" w:rsidP="005A2732">
            <w:r>
              <w:t>Nuo 2023 m. lapkričio 16 d.</w:t>
            </w:r>
          </w:p>
        </w:tc>
      </w:tr>
      <w:tr w:rsidR="00D83A9D" w:rsidRPr="00D304C3" w14:paraId="127267A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2FCDB" w14:textId="77777777" w:rsidR="00D83A9D" w:rsidRPr="00D304C3" w:rsidRDefault="00D83A9D" w:rsidP="005A2732">
            <w:pPr>
              <w:jc w:val="both"/>
            </w:pPr>
            <w:r w:rsidRPr="00D304C3">
              <w:t xml:space="preserve">Projekto partneriai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B3F91" w14:textId="77777777" w:rsidR="00D83A9D" w:rsidRPr="00E67596" w:rsidRDefault="00D83A9D" w:rsidP="005A2732">
            <w:r>
              <w:t>Viešoji įstaiga Jurbarko ligoninė</w:t>
            </w:r>
          </w:p>
        </w:tc>
      </w:tr>
      <w:tr w:rsidR="00D83A9D" w:rsidRPr="00D304C3" w14:paraId="16624632"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E700B" w14:textId="77777777" w:rsidR="00D83A9D" w:rsidRPr="00D304C3" w:rsidRDefault="00D83A9D" w:rsidP="005A2732">
            <w:pPr>
              <w:jc w:val="both"/>
            </w:pPr>
            <w:r w:rsidRPr="00D304C3">
              <w:t xml:space="preserve">Finansavimo / paramos šaltiniai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D26B2" w14:textId="77777777" w:rsidR="00D83A9D" w:rsidRPr="00BA373B" w:rsidRDefault="00D83A9D" w:rsidP="005A2732">
            <w:pPr>
              <w:jc w:val="both"/>
            </w:pPr>
            <w:r w:rsidRPr="00BA373B">
              <w:t xml:space="preserve">Europos Sąjungos fondų lėšos </w:t>
            </w:r>
          </w:p>
        </w:tc>
      </w:tr>
      <w:tr w:rsidR="00D83A9D" w:rsidRPr="00D304C3" w14:paraId="5480D364"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BA33C" w14:textId="77777777" w:rsidR="00D83A9D" w:rsidRPr="001A4EF9" w:rsidRDefault="00D83A9D" w:rsidP="005A2732">
            <w:pPr>
              <w:jc w:val="both"/>
            </w:pPr>
            <w:r w:rsidRPr="001A4EF9">
              <w:t>Projekto vertė (Eur)</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2220B" w14:textId="77777777" w:rsidR="00D83A9D" w:rsidRPr="001A4EF9" w:rsidRDefault="00D83A9D" w:rsidP="005A2732">
            <w:pPr>
              <w:jc w:val="both"/>
            </w:pPr>
            <w:r>
              <w:t xml:space="preserve">70 672,40 </w:t>
            </w:r>
          </w:p>
        </w:tc>
      </w:tr>
      <w:tr w:rsidR="00D83A9D" w:rsidRPr="00D304C3" w14:paraId="1E9FBB6B"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A8389" w14:textId="77777777" w:rsidR="00D83A9D" w:rsidRPr="00D304C3" w:rsidRDefault="00D83A9D" w:rsidP="005A2732">
            <w:pPr>
              <w:jc w:val="both"/>
            </w:pPr>
            <w:r w:rsidRPr="00D304C3">
              <w:t xml:space="preserve">Projektui savivaldybės skiriamų lėšų dalis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5014C" w14:textId="77777777" w:rsidR="00D83A9D" w:rsidRPr="00D304C3" w:rsidRDefault="00D83A9D" w:rsidP="005A2732">
            <w:pPr>
              <w:jc w:val="both"/>
            </w:pPr>
            <w:r w:rsidRPr="00D304C3">
              <w:t>–</w:t>
            </w:r>
          </w:p>
        </w:tc>
      </w:tr>
      <w:tr w:rsidR="00D83A9D" w:rsidRPr="00D304C3" w14:paraId="6A2E5B1A" w14:textId="77777777" w:rsidTr="006A1580">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5C69E" w14:textId="77777777" w:rsidR="00D83A9D" w:rsidRPr="00D304C3" w:rsidRDefault="00D83A9D" w:rsidP="005A2732">
            <w:pPr>
              <w:jc w:val="both"/>
            </w:pPr>
            <w:r w:rsidRPr="00D304C3">
              <w:t xml:space="preserve">Trumpa projekto santrauka (tikslai, uždaviniai, laukiami rezultatai)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197EE" w14:textId="77777777" w:rsidR="00D83A9D" w:rsidRPr="00D83A9D" w:rsidRDefault="00D83A9D" w:rsidP="005A2732">
            <w:pPr>
              <w:autoSpaceDE w:val="0"/>
              <w:autoSpaceDN w:val="0"/>
              <w:adjustRightInd w:val="0"/>
              <w:jc w:val="both"/>
              <w:rPr>
                <w:rFonts w:eastAsia="Calibri"/>
                <w:lang w:eastAsia="en-US"/>
              </w:rPr>
            </w:pPr>
            <w:r>
              <w:rPr>
                <w:shd w:val="clear" w:color="auto" w:fill="FFFFFF"/>
              </w:rPr>
              <w:t>S</w:t>
            </w:r>
            <w:r w:rsidRPr="00792D1E">
              <w:rPr>
                <w:shd w:val="clear" w:color="auto" w:fill="FFFFFF"/>
              </w:rPr>
              <w:t>iekiama pagerinti skubiosios medicinos pagalbos paslaugų prieinamumą ir kokybę Lietuvos rajono/regiono ligoninių priėmimo-skubiosios pagalbos skyriuose, sukuriant ir įdiegiant skubiosios telemedicinos paslaugų teikimo modelį, sumažinant atskirtį tarp miesto ir kaimo gyventojų.</w:t>
            </w:r>
            <w:r w:rsidRPr="00792D1E">
              <w:t xml:space="preserve"> Projekto </w:t>
            </w:r>
            <w:r>
              <w:t>įgyvendinimo metu Jurbarko ligoninės P</w:t>
            </w:r>
            <w:r w:rsidRPr="00E77D42">
              <w:t>riėmimo-skubiosios pagalbos skyriu</w:t>
            </w:r>
            <w:r>
              <w:t>je</w:t>
            </w:r>
            <w:r w:rsidRPr="00E77D42">
              <w:t xml:space="preserve"> </w:t>
            </w:r>
            <w:r>
              <w:t>gauta medicinos įranga (</w:t>
            </w:r>
            <w:r w:rsidRPr="001A4EF9">
              <w:t xml:space="preserve">mobili </w:t>
            </w:r>
            <w:proofErr w:type="spellStart"/>
            <w:r w:rsidRPr="001A4EF9">
              <w:t>telekonsultacijų</w:t>
            </w:r>
            <w:proofErr w:type="spellEnd"/>
            <w:r w:rsidRPr="001A4EF9">
              <w:t xml:space="preserve"> stotelė, EKG, diagnostinis komplektas, portatyvus echoskopas</w:t>
            </w:r>
            <w:r>
              <w:t>), kurios pagalba bus pritaikytas</w:t>
            </w:r>
            <w:r w:rsidRPr="00E77D42">
              <w:t xml:space="preserve"> skubiosios telemedicinos paslaugų teikimo model</w:t>
            </w:r>
            <w:r>
              <w:t>is, teikiamos pacientams telemedicinos paslaugos.</w:t>
            </w:r>
          </w:p>
        </w:tc>
      </w:tr>
    </w:tbl>
    <w:p w14:paraId="0F69E5E4" w14:textId="77777777" w:rsidR="00D83A9D" w:rsidRDefault="00D83A9D" w:rsidP="004D0648">
      <w:pPr>
        <w:suppressAutoHyphens/>
        <w:rPr>
          <w:b/>
          <w:lang w:eastAsia="ar-SA"/>
        </w:rPr>
      </w:pPr>
    </w:p>
    <w:p w14:paraId="6CA50F74" w14:textId="77777777" w:rsidR="004D0648" w:rsidRDefault="00D83A9D" w:rsidP="00D83A9D">
      <w:pPr>
        <w:suppressAutoHyphens/>
        <w:jc w:val="center"/>
        <w:rPr>
          <w:b/>
          <w:lang w:eastAsia="ar-SA"/>
        </w:rPr>
      </w:pPr>
      <w:r>
        <w:rPr>
          <w:b/>
          <w:lang w:eastAsia="ar-SA"/>
        </w:rPr>
        <w:t>X</w:t>
      </w:r>
      <w:r w:rsidR="004D0648">
        <w:rPr>
          <w:b/>
          <w:lang w:eastAsia="ar-SA"/>
        </w:rPr>
        <w:t>SKYRIUS</w:t>
      </w:r>
    </w:p>
    <w:p w14:paraId="134EB4C1" w14:textId="77777777" w:rsidR="00D83A9D" w:rsidRPr="000F5ED3" w:rsidRDefault="00D83A9D" w:rsidP="00D83A9D">
      <w:pPr>
        <w:suppressAutoHyphens/>
        <w:jc w:val="center"/>
        <w:rPr>
          <w:b/>
          <w:lang w:eastAsia="ar-SA"/>
        </w:rPr>
      </w:pPr>
      <w:r w:rsidRPr="000F5ED3">
        <w:rPr>
          <w:b/>
          <w:lang w:eastAsia="ar-SA"/>
        </w:rPr>
        <w:t>VEIKLOS TOBULINIMO PERSPEKTYVOS</w:t>
      </w:r>
    </w:p>
    <w:p w14:paraId="4D78FAE6" w14:textId="77777777" w:rsidR="00D83A9D" w:rsidRPr="000F5ED3" w:rsidRDefault="00D83A9D" w:rsidP="00D83A9D">
      <w:pPr>
        <w:suppressAutoHyphens/>
        <w:jc w:val="center"/>
        <w:rPr>
          <w:b/>
          <w:lang w:eastAsia="ar-SA"/>
        </w:rPr>
      </w:pPr>
    </w:p>
    <w:p w14:paraId="353E1888" w14:textId="77777777" w:rsidR="00D83A9D" w:rsidRPr="004D0648" w:rsidRDefault="00D83A9D" w:rsidP="004D0648">
      <w:pPr>
        <w:suppressAutoHyphens/>
        <w:ind w:firstLine="720"/>
        <w:jc w:val="both"/>
        <w:rPr>
          <w:rFonts w:eastAsia="Calibri"/>
          <w:lang w:eastAsia="ar-SA"/>
        </w:rPr>
      </w:pPr>
      <w:r w:rsidRPr="004D0648">
        <w:rPr>
          <w:rFonts w:eastAsia="Calibri"/>
          <w:lang w:eastAsia="ar-SA"/>
        </w:rPr>
        <w:t xml:space="preserve">Jurbarko ligoninės tolimesnė veikla ir perspektyvos susietos su Reforma, teikiamomis paslaugomis bei finansavimu. </w:t>
      </w:r>
      <w:r w:rsidRPr="004D0648">
        <w:t>Vertinant prasidėjusį procesą</w:t>
      </w:r>
      <w:r w:rsidR="00B61D52">
        <w:t>,</w:t>
      </w:r>
      <w:r w:rsidRPr="004D0648">
        <w:t xml:space="preserve"> svarbiausi Jurbarko ligoninės iššūkiai bus išlikti savarankiška </w:t>
      </w:r>
      <w:proofErr w:type="spellStart"/>
      <w:r w:rsidRPr="004D0648">
        <w:t>daugiaprofiline</w:t>
      </w:r>
      <w:proofErr w:type="spellEnd"/>
      <w:r w:rsidRPr="004D0648">
        <w:t xml:space="preserve"> gydymo įstaiga ir funkciniu pagrindu bendradarbiaujant</w:t>
      </w:r>
      <w:r w:rsidRPr="004D0648">
        <w:rPr>
          <w:rFonts w:eastAsia="Calibri"/>
        </w:rPr>
        <w:t xml:space="preserve"> su kitomis gydymo įstaigomis</w:t>
      </w:r>
      <w:r w:rsidRPr="004D0648">
        <w:t xml:space="preserve"> </w:t>
      </w:r>
      <w:r w:rsidRPr="004D0648">
        <w:rPr>
          <w:rFonts w:eastAsia="Calibri"/>
        </w:rPr>
        <w:t xml:space="preserve">Jurbarko sveikatos centro sudėtyje </w:t>
      </w:r>
      <w:r w:rsidRPr="004D0648">
        <w:t xml:space="preserve">teikti pacientams reikalingas, prieinamas bei kokybiškas asmens sveikatos priežiūros paslaugas.  </w:t>
      </w:r>
    </w:p>
    <w:p w14:paraId="2A3FDE1E" w14:textId="77777777" w:rsidR="00D83A9D" w:rsidRPr="00A67AF4" w:rsidRDefault="00D83A9D" w:rsidP="00A67AF4">
      <w:pPr>
        <w:pStyle w:val="Sraopastraipa"/>
        <w:widowControl w:val="0"/>
        <w:numPr>
          <w:ilvl w:val="0"/>
          <w:numId w:val="13"/>
        </w:numPr>
        <w:suppressAutoHyphens w:val="0"/>
        <w:autoSpaceDE w:val="0"/>
        <w:autoSpaceDN w:val="0"/>
        <w:adjustRightInd w:val="0"/>
        <w:spacing w:line="240" w:lineRule="auto"/>
        <w:ind w:left="0" w:right="0" w:firstLine="720"/>
        <w:contextualSpacing/>
        <w:jc w:val="both"/>
        <w:rPr>
          <w:color w:val="auto"/>
          <w:szCs w:val="24"/>
        </w:rPr>
      </w:pPr>
      <w:r w:rsidRPr="004D0648">
        <w:rPr>
          <w:color w:val="auto"/>
          <w:szCs w:val="24"/>
        </w:rPr>
        <w:t xml:space="preserve">2024 m. </w:t>
      </w:r>
      <w:r w:rsidRPr="004D0648">
        <w:rPr>
          <w:color w:val="auto"/>
        </w:rPr>
        <w:t>bus</w:t>
      </w:r>
      <w:r w:rsidRPr="004D0648">
        <w:rPr>
          <w:color w:val="auto"/>
          <w:szCs w:val="24"/>
        </w:rPr>
        <w:t xml:space="preserve"> tęsiamos stacionarinės aktyvaus gydymo paslaugos </w:t>
      </w:r>
      <w:r w:rsidRPr="004D0648">
        <w:rPr>
          <w:bCs/>
          <w:color w:val="auto"/>
          <w:lang w:bidi="lt-LT"/>
        </w:rPr>
        <w:t xml:space="preserve">jų neatsisakant, bet pagal </w:t>
      </w:r>
      <w:r w:rsidRPr="00A67AF4">
        <w:rPr>
          <w:bCs/>
          <w:lang w:bidi="lt-LT"/>
        </w:rPr>
        <w:t xml:space="preserve">poreikį sumažinant lovų skaičių, </w:t>
      </w:r>
      <w:r w:rsidRPr="00A67AF4">
        <w:t xml:space="preserve">stengiamasi užtikrinti operacinį aktyvumą, plėtojamos dienos stacionaro paslaugos, </w:t>
      </w:r>
      <w:r w:rsidRPr="004D0648">
        <w:t xml:space="preserve">dienos ir ambulatorinės </w:t>
      </w:r>
      <w:proofErr w:type="spellStart"/>
      <w:r w:rsidRPr="004D0648">
        <w:t>geriatrijos</w:t>
      </w:r>
      <w:proofErr w:type="spellEnd"/>
      <w:r w:rsidRPr="004D0648">
        <w:t xml:space="preserve"> paslaugos, </w:t>
      </w:r>
      <w:r w:rsidRPr="00A67AF4">
        <w:t xml:space="preserve">užtikrinamos </w:t>
      </w:r>
      <w:r w:rsidRPr="004D0648">
        <w:t>specializuotos ambulatorinės ir išplėstinės gydytojų specialistų</w:t>
      </w:r>
      <w:r w:rsidRPr="00A67AF4">
        <w:t xml:space="preserve"> konsultacijos</w:t>
      </w:r>
      <w:r w:rsidRPr="004D0648">
        <w:t>, ieškoma kardiologo paslaugų plėtros galimybės, atnaujinus licenciją bus teikiamos stacionarinės psichiatrijos paslaugos</w:t>
      </w:r>
      <w:r w:rsidRPr="00A67AF4">
        <w:t xml:space="preserve">. </w:t>
      </w:r>
    </w:p>
    <w:p w14:paraId="6F38EE07" w14:textId="77777777" w:rsidR="00D83A9D" w:rsidRPr="004D0648" w:rsidRDefault="00D83A9D" w:rsidP="004D0648">
      <w:pPr>
        <w:pStyle w:val="Sraopastraipa"/>
        <w:widowControl w:val="0"/>
        <w:numPr>
          <w:ilvl w:val="0"/>
          <w:numId w:val="13"/>
        </w:numPr>
        <w:autoSpaceDE w:val="0"/>
        <w:autoSpaceDN w:val="0"/>
        <w:adjustRightInd w:val="0"/>
        <w:spacing w:line="240" w:lineRule="auto"/>
        <w:ind w:left="0" w:right="0" w:firstLine="720"/>
        <w:contextualSpacing/>
        <w:jc w:val="both"/>
        <w:rPr>
          <w:color w:val="auto"/>
          <w:szCs w:val="24"/>
        </w:rPr>
      </w:pPr>
      <w:r w:rsidRPr="004D0648">
        <w:rPr>
          <w:color w:val="auto"/>
          <w:szCs w:val="24"/>
        </w:rPr>
        <w:t>2024 m. bus teikiamos naujos paslaugos:</w:t>
      </w:r>
    </w:p>
    <w:p w14:paraId="7610672B" w14:textId="77777777" w:rsidR="00D83A9D" w:rsidRPr="004D0648" w:rsidRDefault="00D83A9D" w:rsidP="004D0648">
      <w:pPr>
        <w:pStyle w:val="Sraopastraipa"/>
        <w:widowControl w:val="0"/>
        <w:numPr>
          <w:ilvl w:val="0"/>
          <w:numId w:val="8"/>
        </w:numPr>
        <w:tabs>
          <w:tab w:val="clear" w:pos="0"/>
          <w:tab w:val="num" w:pos="720"/>
        </w:tabs>
        <w:autoSpaceDE w:val="0"/>
        <w:autoSpaceDN w:val="0"/>
        <w:adjustRightInd w:val="0"/>
        <w:spacing w:line="240" w:lineRule="auto"/>
        <w:ind w:left="0" w:right="0" w:firstLine="720"/>
        <w:contextualSpacing/>
        <w:jc w:val="both"/>
        <w:rPr>
          <w:color w:val="auto"/>
          <w:szCs w:val="24"/>
        </w:rPr>
      </w:pPr>
      <w:r w:rsidRPr="004D0648">
        <w:rPr>
          <w:color w:val="auto"/>
          <w:szCs w:val="24"/>
        </w:rPr>
        <w:t>kompiuterinės tomografijos tyrimai, siekiama jų apmokėjimo iš PSDF biudžeto lėšų;</w:t>
      </w:r>
    </w:p>
    <w:p w14:paraId="6E52DAB9" w14:textId="77777777" w:rsidR="00D83A9D" w:rsidRPr="004D0648" w:rsidRDefault="00D83A9D" w:rsidP="004D0648">
      <w:pPr>
        <w:pStyle w:val="Sraopastraipa"/>
        <w:widowControl w:val="0"/>
        <w:numPr>
          <w:ilvl w:val="0"/>
          <w:numId w:val="8"/>
        </w:numPr>
        <w:tabs>
          <w:tab w:val="clear" w:pos="0"/>
          <w:tab w:val="num" w:pos="720"/>
        </w:tabs>
        <w:autoSpaceDE w:val="0"/>
        <w:autoSpaceDN w:val="0"/>
        <w:adjustRightInd w:val="0"/>
        <w:spacing w:line="240" w:lineRule="auto"/>
        <w:ind w:left="0" w:right="0" w:firstLine="720"/>
        <w:contextualSpacing/>
        <w:jc w:val="both"/>
        <w:rPr>
          <w:color w:val="auto"/>
          <w:szCs w:val="24"/>
        </w:rPr>
      </w:pPr>
      <w:r w:rsidRPr="004D0648">
        <w:rPr>
          <w:color w:val="auto"/>
          <w:szCs w:val="24"/>
        </w:rPr>
        <w:t>skausmo dienos stacionaro ir ambulatorinės;</w:t>
      </w:r>
    </w:p>
    <w:p w14:paraId="7B9DE004" w14:textId="77777777" w:rsidR="00D83A9D" w:rsidRPr="004D0648" w:rsidRDefault="00D83A9D" w:rsidP="004D0648">
      <w:pPr>
        <w:pStyle w:val="Sraopastraipa"/>
        <w:widowControl w:val="0"/>
        <w:numPr>
          <w:ilvl w:val="0"/>
          <w:numId w:val="8"/>
        </w:numPr>
        <w:tabs>
          <w:tab w:val="clear" w:pos="0"/>
          <w:tab w:val="num" w:pos="720"/>
        </w:tabs>
        <w:autoSpaceDE w:val="0"/>
        <w:autoSpaceDN w:val="0"/>
        <w:adjustRightInd w:val="0"/>
        <w:spacing w:line="240" w:lineRule="auto"/>
        <w:ind w:left="0" w:right="0" w:firstLine="720"/>
        <w:contextualSpacing/>
        <w:jc w:val="both"/>
        <w:rPr>
          <w:color w:val="auto"/>
          <w:szCs w:val="24"/>
        </w:rPr>
      </w:pPr>
      <w:r w:rsidRPr="004D0648">
        <w:rPr>
          <w:color w:val="auto"/>
          <w:szCs w:val="24"/>
        </w:rPr>
        <w:t>vaikų raidos sutrikimų ankstyvos reabilitacijos;</w:t>
      </w:r>
    </w:p>
    <w:p w14:paraId="72A8008C" w14:textId="77777777" w:rsidR="00D83A9D" w:rsidRPr="004D0648" w:rsidRDefault="00D83A9D" w:rsidP="004D0648">
      <w:pPr>
        <w:pStyle w:val="Sraopastraipa"/>
        <w:widowControl w:val="0"/>
        <w:numPr>
          <w:ilvl w:val="0"/>
          <w:numId w:val="8"/>
        </w:numPr>
        <w:tabs>
          <w:tab w:val="clear" w:pos="0"/>
          <w:tab w:val="num" w:pos="720"/>
        </w:tabs>
        <w:autoSpaceDE w:val="0"/>
        <w:autoSpaceDN w:val="0"/>
        <w:adjustRightInd w:val="0"/>
        <w:spacing w:line="240" w:lineRule="auto"/>
        <w:ind w:left="0" w:right="0" w:firstLine="720"/>
        <w:contextualSpacing/>
        <w:jc w:val="both"/>
        <w:rPr>
          <w:color w:val="auto"/>
          <w:szCs w:val="24"/>
        </w:rPr>
      </w:pPr>
      <w:r w:rsidRPr="004D0648">
        <w:rPr>
          <w:color w:val="auto"/>
          <w:szCs w:val="24"/>
        </w:rPr>
        <w:t>skubios hemodializės procedūros.</w:t>
      </w:r>
    </w:p>
    <w:p w14:paraId="3229E7E2" w14:textId="77777777" w:rsidR="00D83A9D" w:rsidRPr="00A67AF4" w:rsidRDefault="00D83A9D" w:rsidP="00A67AF4">
      <w:pPr>
        <w:pStyle w:val="Sraopastraipa"/>
        <w:numPr>
          <w:ilvl w:val="0"/>
          <w:numId w:val="13"/>
        </w:numPr>
        <w:spacing w:line="240" w:lineRule="auto"/>
        <w:ind w:left="0" w:right="0" w:firstLine="720"/>
        <w:jc w:val="both"/>
        <w:rPr>
          <w:color w:val="auto"/>
        </w:rPr>
      </w:pPr>
      <w:r w:rsidRPr="004D0648">
        <w:rPr>
          <w:color w:val="auto"/>
          <w:szCs w:val="24"/>
        </w:rPr>
        <w:t xml:space="preserve">2024 m. įstaigoje pradėtas </w:t>
      </w:r>
      <w:r w:rsidRPr="004D0648">
        <w:rPr>
          <w:color w:val="auto"/>
        </w:rPr>
        <w:t>projektas Nr. 09-019-P-0002 </w:t>
      </w:r>
      <w:r w:rsidRPr="004D0648">
        <w:rPr>
          <w:rStyle w:val="Grietas"/>
          <w:color w:val="auto"/>
        </w:rPr>
        <w:t>„Psichiatrijos dienos stacionaro steigimas VšĮ Jurbarko ligoninėje“</w:t>
      </w:r>
      <w:r w:rsidRPr="004D0648">
        <w:t xml:space="preserve">. </w:t>
      </w:r>
      <w:r w:rsidRPr="004D0648">
        <w:rPr>
          <w:rStyle w:val="Grietas"/>
          <w:color w:val="auto"/>
        </w:rPr>
        <w:t xml:space="preserve">Projekto tikslas </w:t>
      </w:r>
      <w:r w:rsidRPr="004D0648">
        <w:t xml:space="preserve">– pagerinti Jurbarko rajono gyventojų psichikos sveikatos priežiūros paslaugų prieinamumą. Projekto metu bus suremontuotos patalpos, įsigyta medicininė įranga, baldai, pritaikyti dienos psichiatrijos paslaugų teikimui.  </w:t>
      </w:r>
    </w:p>
    <w:p w14:paraId="0CB187AC" w14:textId="10A81BBC" w:rsidR="00D83A9D" w:rsidRPr="00A67AF4" w:rsidRDefault="00D83A9D" w:rsidP="00A67AF4">
      <w:pPr>
        <w:pStyle w:val="prastasis2"/>
        <w:numPr>
          <w:ilvl w:val="0"/>
          <w:numId w:val="13"/>
        </w:numPr>
        <w:spacing w:line="240" w:lineRule="auto"/>
        <w:ind w:left="0" w:firstLine="720"/>
        <w:jc w:val="both"/>
        <w:rPr>
          <w:szCs w:val="24"/>
        </w:rPr>
      </w:pPr>
      <w:r w:rsidRPr="004D0648">
        <w:t xml:space="preserve">Jurbarko ligoninei partnerio teisėmis dalyvaujant bandomajame projekto </w:t>
      </w:r>
      <w:r w:rsidRPr="004D0648">
        <w:rPr>
          <w:rFonts w:eastAsia="Calibri"/>
          <w:szCs w:val="24"/>
          <w:lang w:eastAsia="en-US"/>
        </w:rPr>
        <w:t xml:space="preserve">Nr. </w:t>
      </w:r>
      <w:r w:rsidR="00AB7569">
        <w:rPr>
          <w:rFonts w:eastAsia="Calibri"/>
          <w:szCs w:val="24"/>
          <w:lang w:eastAsia="en-US"/>
        </w:rPr>
        <w:t> </w:t>
      </w:r>
      <w:r w:rsidRPr="004D0648">
        <w:rPr>
          <w:rFonts w:eastAsia="Calibri"/>
          <w:szCs w:val="24"/>
          <w:lang w:eastAsia="en-US"/>
        </w:rPr>
        <w:t>09-</w:t>
      </w:r>
      <w:r w:rsidR="00AB7569">
        <w:rPr>
          <w:rFonts w:eastAsia="Calibri"/>
          <w:szCs w:val="24"/>
          <w:lang w:eastAsia="en-US"/>
        </w:rPr>
        <w:t> </w:t>
      </w:r>
      <w:r w:rsidRPr="004D0648">
        <w:rPr>
          <w:rFonts w:eastAsia="Calibri"/>
          <w:szCs w:val="24"/>
          <w:lang w:eastAsia="en-US"/>
        </w:rPr>
        <w:t>007-P-</w:t>
      </w:r>
      <w:r w:rsidRPr="00A67AF4">
        <w:rPr>
          <w:rFonts w:eastAsia="Calibri"/>
          <w:szCs w:val="24"/>
          <w:lang w:eastAsia="en-US"/>
        </w:rPr>
        <w:t>0001</w:t>
      </w:r>
      <w:r w:rsidRPr="004D0648">
        <w:t xml:space="preserve"> „Pacientų pavėžėjimo paslaugos modelio sukūrimas ir išbandymas“ veikloje</w:t>
      </w:r>
      <w:r w:rsidRPr="00A67AF4">
        <w:rPr>
          <w:rFonts w:eastAsia="Calibri"/>
          <w:szCs w:val="24"/>
          <w:lang w:eastAsia="en-US"/>
        </w:rPr>
        <w:t>,</w:t>
      </w:r>
      <w:r w:rsidRPr="004D0648">
        <w:t xml:space="preserve"> tęsiamos specializuoto pacientų </w:t>
      </w:r>
      <w:r w:rsidRPr="00A67AF4">
        <w:rPr>
          <w:szCs w:val="24"/>
        </w:rPr>
        <w:t xml:space="preserve">pavėžėjimo paslaugos. </w:t>
      </w:r>
    </w:p>
    <w:p w14:paraId="11AE784D" w14:textId="77777777" w:rsidR="00D83A9D" w:rsidRPr="00A67AF4" w:rsidRDefault="00D83A9D" w:rsidP="00A67AF4">
      <w:pPr>
        <w:pStyle w:val="Sraopastraipa"/>
        <w:numPr>
          <w:ilvl w:val="0"/>
          <w:numId w:val="13"/>
        </w:numPr>
        <w:spacing w:line="240" w:lineRule="auto"/>
        <w:ind w:left="0" w:right="0" w:firstLine="720"/>
        <w:jc w:val="both"/>
        <w:rPr>
          <w:color w:val="auto"/>
          <w:szCs w:val="24"/>
        </w:rPr>
      </w:pPr>
      <w:r w:rsidRPr="004D0648">
        <w:rPr>
          <w:color w:val="auto"/>
        </w:rPr>
        <w:t xml:space="preserve">Jurbarko ligoninei partnerio teisėmis dalyvaujant LSMUL Kauno klinikų projekto </w:t>
      </w:r>
      <w:r w:rsidRPr="004D0648">
        <w:rPr>
          <w:color w:val="auto"/>
          <w:szCs w:val="24"/>
        </w:rPr>
        <w:t xml:space="preserve">Nr. </w:t>
      </w:r>
      <w:r w:rsidRPr="004D0648">
        <w:t>J02-CPVA-V-06-0001 „Tuberkuliozės profilaktikos, diagnostikos ir gydymo efektyvumo didinimas Kauno Klinikose“ veikloje, 2024 m. laukiama finansavimo medicininiam deguoniui bei kitoms medicininėms priemonėms įsigyti – 29 440,66 Eur.</w:t>
      </w:r>
    </w:p>
    <w:p w14:paraId="6D49D8E5" w14:textId="77777777" w:rsidR="00D83A9D" w:rsidRPr="00A67AF4" w:rsidRDefault="00D83A9D" w:rsidP="00A67AF4">
      <w:pPr>
        <w:pStyle w:val="Sraopastraipa"/>
        <w:numPr>
          <w:ilvl w:val="0"/>
          <w:numId w:val="13"/>
        </w:numPr>
        <w:spacing w:line="240" w:lineRule="auto"/>
        <w:ind w:left="0" w:right="0" w:firstLine="720"/>
        <w:jc w:val="both"/>
        <w:rPr>
          <w:color w:val="auto"/>
          <w:szCs w:val="24"/>
        </w:rPr>
      </w:pPr>
      <w:r w:rsidRPr="004D0648">
        <w:rPr>
          <w:color w:val="auto"/>
        </w:rPr>
        <w:lastRenderedPageBreak/>
        <w:t xml:space="preserve">Jurbarko ligoninei dalyvaujant SAM projekto Nr. 08.1.3-CPVA-V-610-02 „Gydytojo </w:t>
      </w:r>
      <w:r w:rsidRPr="004D0648">
        <w:t xml:space="preserve">kardiologo ir slaugytojo konsultacijos asmenims, sergantiems širdies nepakankamumu, paslaugų prieinamumo gerinimas“ veikloje, bus pradėtos teikti gydytojo kardiologo ir slaugytojo konsultacijos asmenims, sergantiems širdies nepakankamumu, pacientų mokymo paslauga. </w:t>
      </w:r>
    </w:p>
    <w:p w14:paraId="4512A880" w14:textId="77777777" w:rsidR="00D83A9D" w:rsidRPr="00A67AF4" w:rsidRDefault="00D83A9D" w:rsidP="00A67AF4">
      <w:pPr>
        <w:pStyle w:val="prastasis2"/>
        <w:numPr>
          <w:ilvl w:val="0"/>
          <w:numId w:val="13"/>
        </w:numPr>
        <w:spacing w:line="240" w:lineRule="auto"/>
        <w:ind w:left="0" w:firstLine="720"/>
        <w:jc w:val="both"/>
        <w:rPr>
          <w:szCs w:val="24"/>
        </w:rPr>
      </w:pPr>
      <w:r w:rsidRPr="004D0648">
        <w:t>Jurbarko ligoninei partnerio teisėmis dalyvaujant LSMUL Kauno klinikų pagal projekto Nr. 08.1.3-CPVA-V-604-01-0002 „Skubiosios telemedicinos paslaugų teikimas skubiosios medicinos pagalbos skyriuose“ veikloje, įstaigoje gauta medicininė įranga ir pacientams teikiamos skubiosios telemedicinos paslaugos.</w:t>
      </w:r>
    </w:p>
    <w:p w14:paraId="77D71222" w14:textId="77777777" w:rsidR="00D83A9D" w:rsidRPr="00A67AF4" w:rsidRDefault="00D83A9D" w:rsidP="00A67AF4">
      <w:pPr>
        <w:pStyle w:val="prastasis2"/>
        <w:numPr>
          <w:ilvl w:val="0"/>
          <w:numId w:val="13"/>
        </w:numPr>
        <w:spacing w:line="240" w:lineRule="auto"/>
        <w:ind w:left="0" w:firstLine="720"/>
        <w:jc w:val="both"/>
        <w:rPr>
          <w:szCs w:val="24"/>
        </w:rPr>
      </w:pPr>
      <w:r w:rsidRPr="004D0648">
        <w:rPr>
          <w:szCs w:val="24"/>
        </w:rPr>
        <w:t xml:space="preserve">2024 m. siekiant Sveikatos centro sudėtyje plėtoti dienos chirurgijos, skubios pagalbos, </w:t>
      </w:r>
      <w:r w:rsidRPr="00A67AF4">
        <w:rPr>
          <w:szCs w:val="24"/>
        </w:rPr>
        <w:t xml:space="preserve">ambulatorinės chirurgijos, antrinio lygio specializuotas ambulatorines paslaugas bei gerinti teikiamų paslaugų kokybę, iš projekto „Sveikatos centro sudėtyje teikiamų sveikatos priežiūros paslaugų infrastruktūros modernizavimas Jurbarko rajono savivaldybėje“ pagal </w:t>
      </w:r>
      <w:r w:rsidR="00540827">
        <w:rPr>
          <w:szCs w:val="24"/>
        </w:rPr>
        <w:t xml:space="preserve">  </w:t>
      </w:r>
      <w:r w:rsidRPr="00A67AF4">
        <w:rPr>
          <w:szCs w:val="24"/>
        </w:rPr>
        <w:t xml:space="preserve">2022–2030 metų sveikatos priežiūros kokybės ir efektyvumo didinimo plėtros programos pažangos priemonę Nr. 11-002-02-11-01 „Gerinti sveikatos priežiūros paslaugų kokybę ir prieinamumą“ lėšų planuojama atnaujinti sterilizacinės, operacinės bei endoskopinių tyrimų įrangą, įsigyti kardiologo konsultacijoms skirtą įrangą, pagal galimybes atnaujinti reabilitacijos paslaugoms skirtą įrangą už 409 297,00 Eur.   </w:t>
      </w:r>
    </w:p>
    <w:p w14:paraId="10DFA82D" w14:textId="069461BE" w:rsidR="00D83A9D" w:rsidRPr="00A67AF4" w:rsidRDefault="00D83A9D" w:rsidP="00A67AF4">
      <w:pPr>
        <w:pStyle w:val="Sraopastraipa"/>
        <w:numPr>
          <w:ilvl w:val="0"/>
          <w:numId w:val="13"/>
        </w:numPr>
        <w:spacing w:line="240" w:lineRule="auto"/>
        <w:ind w:left="0" w:right="0" w:firstLine="720"/>
        <w:jc w:val="both"/>
        <w:rPr>
          <w:color w:val="auto"/>
        </w:rPr>
      </w:pPr>
      <w:r w:rsidRPr="004D0648">
        <w:rPr>
          <w:color w:val="auto"/>
        </w:rPr>
        <w:t xml:space="preserve">2024 m. įstaiga planuoja dalyvauti SAM projekte „Regionų ir savivaldybių sveikatos </w:t>
      </w:r>
      <w:r w:rsidRPr="004D0648">
        <w:t xml:space="preserve">priežiūros įstaigų infrastruktūros modernizavimas, Vidurio ir vakarų Lietuvos regionas“ Nr. 11-002-02-11-01-02-05  pagal 2022–2030 metų sveikatos priežiūros kokybės ir efektyvumo didinimo plėtros programos pažangos priemonę Nr. 11-002-02-11-01 „Gerinti sveikatos priežiūros paslaugų kokybę ir prieinamumą“. Planuojama įsisavinti Jurbarko ligoninei skirtus 2 </w:t>
      </w:r>
      <w:r w:rsidR="00AB7569">
        <w:t> </w:t>
      </w:r>
      <w:r w:rsidRPr="004D0648">
        <w:t xml:space="preserve">878 </w:t>
      </w:r>
      <w:r w:rsidR="00AB7569">
        <w:t> </w:t>
      </w:r>
      <w:r w:rsidRPr="004D0648">
        <w:t xml:space="preserve">139,00 </w:t>
      </w:r>
      <w:r w:rsidR="00AB7569">
        <w:t> </w:t>
      </w:r>
      <w:r w:rsidRPr="004D0648">
        <w:t xml:space="preserve">Eur </w:t>
      </w:r>
      <w:r w:rsidRPr="00A67AF4">
        <w:rPr>
          <w:iCs/>
        </w:rPr>
        <w:t xml:space="preserve">intensyviosios terapijos ir skubiosios medicinos pagalbos skyrių infrastruktūrai modernizuoti ir įrangai įsigyti. </w:t>
      </w:r>
    </w:p>
    <w:p w14:paraId="6F4389B5" w14:textId="77777777" w:rsidR="00D83A9D" w:rsidRPr="00A67AF4" w:rsidRDefault="00D83A9D" w:rsidP="00A67AF4">
      <w:pPr>
        <w:pStyle w:val="Sraopastraipa"/>
        <w:numPr>
          <w:ilvl w:val="0"/>
          <w:numId w:val="13"/>
        </w:numPr>
        <w:spacing w:line="240" w:lineRule="auto"/>
        <w:ind w:left="0" w:right="0" w:firstLine="720"/>
        <w:jc w:val="both"/>
        <w:rPr>
          <w:color w:val="auto"/>
          <w:szCs w:val="24"/>
        </w:rPr>
      </w:pPr>
      <w:r w:rsidRPr="004D0648">
        <w:rPr>
          <w:color w:val="auto"/>
        </w:rPr>
        <w:t xml:space="preserve">2024 m. įstaiga </w:t>
      </w:r>
      <w:r w:rsidRPr="004D0648">
        <w:rPr>
          <w:color w:val="auto"/>
          <w:szCs w:val="24"/>
        </w:rPr>
        <w:t xml:space="preserve"> planuoja dalyvauti </w:t>
      </w:r>
      <w:r w:rsidRPr="004D0648">
        <w:rPr>
          <w:color w:val="auto"/>
        </w:rPr>
        <w:t xml:space="preserve">2022–2030 metų Tauragės regiono plėtros plano </w:t>
      </w:r>
      <w:r w:rsidRPr="004D0648">
        <w:t xml:space="preserve">projekte „Ilgalaikės priežiūros paslaugų plėtra Jurbarko savivaldybėje“ pagal Regioninės pažangos priemonę Nr. 11-002-02-11-02 (RE) „Užtikrinti ilgalaikės priežiūros paslaugų plėtrą“. Projekto metu bus plėtojamos stacionarinės slaugos paslaugos žmonėms, sergantiems Alzheimerio liga, senatvine demencija, taip pat </w:t>
      </w:r>
      <w:proofErr w:type="spellStart"/>
      <w:r w:rsidRPr="004D0648">
        <w:t>paliatyviosios</w:t>
      </w:r>
      <w:proofErr w:type="spellEnd"/>
      <w:r w:rsidRPr="004D0648">
        <w:t xml:space="preserve"> pagalbos paslaugos, atnaujinama bei modernizuojama infrastruktūra, įsigyjama medicininė įranga, siekiama pritraukti medicinos darbuotojus.  </w:t>
      </w:r>
    </w:p>
    <w:p w14:paraId="0D06C9E9" w14:textId="77777777" w:rsidR="00D83A9D" w:rsidRPr="004D0648" w:rsidRDefault="00D83A9D" w:rsidP="004D0648">
      <w:pPr>
        <w:pStyle w:val="prastasis2"/>
        <w:spacing w:line="240" w:lineRule="auto"/>
        <w:ind w:firstLine="720"/>
        <w:jc w:val="both"/>
        <w:rPr>
          <w:szCs w:val="24"/>
          <w:lang w:eastAsia="en-US"/>
        </w:rPr>
      </w:pPr>
      <w:r w:rsidRPr="004D0648">
        <w:rPr>
          <w:szCs w:val="24"/>
        </w:rPr>
        <w:t xml:space="preserve">11. Nuo 2024 m. sausio mėn. padidintas DU darbuotojams vidutiniškai 10,29 proc., bus patvirtinti nauji darbo pamokėjimo tvarkos nuostatai.  </w:t>
      </w:r>
    </w:p>
    <w:p w14:paraId="587CAB83" w14:textId="77777777" w:rsidR="00D83A9D" w:rsidRPr="004D0648" w:rsidRDefault="00D83A9D" w:rsidP="004D0648">
      <w:pPr>
        <w:ind w:firstLine="720"/>
        <w:jc w:val="both"/>
      </w:pPr>
      <w:r w:rsidRPr="004D0648">
        <w:t xml:space="preserve">12. 2024 m. iš Savivaldybės biudžeto Jurbarko ligoninei pacientų aptarnavimo kokybei gerinti skirta medicininei įrangai įsigyti ir slaugos studijų apmokėjimui – 140 000 Eur, medicinos darbuotojų kelionės išlaidų kompensacijai – 60 000 Eur.  </w:t>
      </w:r>
    </w:p>
    <w:p w14:paraId="41CC9F73" w14:textId="77777777" w:rsidR="00D83A9D" w:rsidRPr="004D0648" w:rsidRDefault="00D83A9D" w:rsidP="004D0648">
      <w:pPr>
        <w:suppressAutoHyphens/>
        <w:ind w:firstLine="720"/>
        <w:jc w:val="both"/>
        <w:rPr>
          <w:lang w:eastAsia="ar-SA"/>
        </w:rPr>
      </w:pPr>
      <w:r w:rsidRPr="004D0648">
        <w:rPr>
          <w:lang w:eastAsia="ar-SA"/>
        </w:rPr>
        <w:t>13. Įstaigoje įdiegtos elektroninės informacinės sistemos tobulinimas ir atnaujinimas, elektroninio informuoto paciento sutikimo Priėmimo-skubios pagalbos ir Radiologijos skyriuose įdiegimas, pagal galimybes FMR paslaugų,  vaistų paskyrimų ir kitų naujų modulių  diegimas,  visoms kompiuterizuotoms darbo vietoms antivirusinių programų, įdiegtos dokumentų valdymo sistemos DBSIS tobulinimas.</w:t>
      </w:r>
    </w:p>
    <w:p w14:paraId="620DD6F7" w14:textId="77777777" w:rsidR="00D83A9D" w:rsidRPr="004D0648" w:rsidRDefault="00D83A9D" w:rsidP="004D0648">
      <w:pPr>
        <w:suppressAutoHyphens/>
        <w:ind w:firstLine="720"/>
        <w:jc w:val="both"/>
        <w:rPr>
          <w:strike/>
          <w:lang w:eastAsia="ar-SA"/>
        </w:rPr>
      </w:pPr>
      <w:r w:rsidRPr="004D0648">
        <w:rPr>
          <w:lang w:eastAsia="ar-SA"/>
        </w:rPr>
        <w:t>14. Interneto svetainės tobulinimas ir atnaujinimas.</w:t>
      </w:r>
    </w:p>
    <w:p w14:paraId="47FCB9EA" w14:textId="77777777" w:rsidR="00D83A9D" w:rsidRPr="004D0648" w:rsidRDefault="00D83A9D" w:rsidP="004D0648">
      <w:pPr>
        <w:autoSpaceDN w:val="0"/>
        <w:ind w:firstLine="720"/>
        <w:jc w:val="both"/>
        <w:textAlignment w:val="baseline"/>
      </w:pPr>
      <w:r w:rsidRPr="004D0648">
        <w:rPr>
          <w:lang w:eastAsia="ar-SA"/>
        </w:rPr>
        <w:t>15.</w:t>
      </w:r>
      <w:r w:rsidRPr="004D0648">
        <w:t xml:space="preserve"> </w:t>
      </w:r>
      <w:r w:rsidRPr="004D0648">
        <w:rPr>
          <w:lang w:eastAsia="ar-SA"/>
        </w:rPr>
        <w:t>KVS tobulinimas, atnaujinimas ir informacijos (formų, priedų), esančios procedūrų aprašuose, papildymas.</w:t>
      </w:r>
    </w:p>
    <w:p w14:paraId="45752D55" w14:textId="77777777" w:rsidR="00D83A9D" w:rsidRPr="004D0648" w:rsidRDefault="00D83A9D" w:rsidP="004D0648">
      <w:pPr>
        <w:suppressAutoHyphens/>
        <w:ind w:firstLine="720"/>
        <w:jc w:val="both"/>
        <w:rPr>
          <w:lang w:eastAsia="ar-SA"/>
        </w:rPr>
      </w:pPr>
      <w:r w:rsidRPr="004D0648">
        <w:rPr>
          <w:lang w:eastAsia="ar-SA"/>
        </w:rPr>
        <w:t xml:space="preserve">16. </w:t>
      </w:r>
      <w:r w:rsidRPr="004D0648">
        <w:rPr>
          <w:rFonts w:eastAsia="Calibri"/>
          <w:lang w:eastAsia="ar-SA"/>
        </w:rPr>
        <w:t xml:space="preserve">Skaidraus asmens sveikatos priežiūros įstaigos vardo reikalavimų </w:t>
      </w:r>
      <w:r w:rsidR="00A67AF4">
        <w:rPr>
          <w:rFonts w:eastAsia="Calibri"/>
          <w:lang w:eastAsia="ar-SA"/>
        </w:rPr>
        <w:t>atitikimas</w:t>
      </w:r>
      <w:r w:rsidRPr="004D0648">
        <w:rPr>
          <w:rFonts w:eastAsia="Calibri"/>
          <w:lang w:eastAsia="ar-SA"/>
        </w:rPr>
        <w:t>.</w:t>
      </w:r>
    </w:p>
    <w:p w14:paraId="3B59023A" w14:textId="77777777" w:rsidR="00D83A9D" w:rsidRPr="004D0648" w:rsidRDefault="00D83A9D" w:rsidP="004D0648">
      <w:pPr>
        <w:suppressAutoHyphens/>
        <w:ind w:firstLine="720"/>
        <w:jc w:val="both"/>
        <w:rPr>
          <w:lang w:eastAsia="ar-SA"/>
        </w:rPr>
      </w:pPr>
      <w:r w:rsidRPr="004D0648">
        <w:rPr>
          <w:lang w:eastAsia="ar-SA"/>
        </w:rPr>
        <w:t xml:space="preserve">17. Pagal galimybes – darbo vietose </w:t>
      </w:r>
      <w:r w:rsidRPr="004D0648">
        <w:rPr>
          <w:bCs/>
          <w:lang w:eastAsia="ar-SA"/>
        </w:rPr>
        <w:t>kondicionierių įrengimas, baldų įsigijimas, laiptinių remontas.</w:t>
      </w:r>
    </w:p>
    <w:p w14:paraId="60B73792" w14:textId="77777777" w:rsidR="00D83A9D" w:rsidRPr="004D0648" w:rsidRDefault="00D83A9D" w:rsidP="004D0648">
      <w:pPr>
        <w:suppressAutoHyphens/>
        <w:ind w:firstLine="720"/>
        <w:jc w:val="both"/>
        <w:rPr>
          <w:lang w:eastAsia="ar-SA"/>
        </w:rPr>
      </w:pPr>
      <w:r w:rsidRPr="004D0648">
        <w:rPr>
          <w:lang w:eastAsia="ar-SA"/>
        </w:rPr>
        <w:t xml:space="preserve">18. Siekiant pritaikyti naujausius diagnostikos ir gydymo būdus bus įsigyjama nauja chirurginė ir kita medicininė įranga, FMR paslaugoms skirta įranga. </w:t>
      </w:r>
      <w:r w:rsidRPr="004D0648">
        <w:t xml:space="preserve"> </w:t>
      </w:r>
    </w:p>
    <w:p w14:paraId="6FDBC755" w14:textId="77777777" w:rsidR="00D83A9D" w:rsidRPr="004D0648" w:rsidRDefault="00D83A9D" w:rsidP="004D0648">
      <w:pPr>
        <w:suppressAutoHyphens/>
        <w:ind w:firstLine="720"/>
        <w:jc w:val="both"/>
        <w:rPr>
          <w:lang w:eastAsia="ar-SA"/>
        </w:rPr>
      </w:pPr>
      <w:r w:rsidRPr="004D0648">
        <w:rPr>
          <w:lang w:eastAsia="ar-SA"/>
        </w:rPr>
        <w:lastRenderedPageBreak/>
        <w:t xml:space="preserve">19. Bus ieškoma neurologijos paslaugoms skirto </w:t>
      </w:r>
      <w:proofErr w:type="spellStart"/>
      <w:r w:rsidRPr="004D0648">
        <w:rPr>
          <w:lang w:eastAsia="ar-SA"/>
        </w:rPr>
        <w:t>elektroencefalografo</w:t>
      </w:r>
      <w:proofErr w:type="spellEnd"/>
      <w:r w:rsidRPr="004D0648">
        <w:rPr>
          <w:lang w:eastAsia="ar-SA"/>
        </w:rPr>
        <w:t xml:space="preserve"> įsigijimo galimybių. Dabartinė įranga nusidėvėjusi. Nauja įranga užtikrintų didesnį paslaugų prieinamumą pacientams, nes tokios paslaugos teikiamos tik trečio lygmens gydymo įstaigoje.</w:t>
      </w:r>
    </w:p>
    <w:p w14:paraId="5D7B0C47" w14:textId="77777777" w:rsidR="00D83A9D" w:rsidRPr="004D0648" w:rsidRDefault="00D83A9D" w:rsidP="004D0648">
      <w:pPr>
        <w:widowControl w:val="0"/>
        <w:autoSpaceDE w:val="0"/>
        <w:autoSpaceDN w:val="0"/>
        <w:ind w:firstLine="720"/>
        <w:jc w:val="both"/>
      </w:pPr>
      <w:r w:rsidRPr="004D0648">
        <w:rPr>
          <w:lang w:eastAsia="ar-SA"/>
        </w:rPr>
        <w:t xml:space="preserve">20. </w:t>
      </w:r>
      <w:r w:rsidRPr="004D0648">
        <w:t>Siekiant užtikrinti žmogiškuosius resursus per ateinantį 5</w:t>
      </w:r>
      <w:r w:rsidR="00C306B6">
        <w:t>–</w:t>
      </w:r>
      <w:r w:rsidRPr="004D0648">
        <w:t>10 m. laikotarpį bus tęsiamas studijų finansavimas.</w:t>
      </w:r>
    </w:p>
    <w:p w14:paraId="5492D822" w14:textId="77777777" w:rsidR="00D83A9D" w:rsidRPr="004D0648" w:rsidRDefault="00D83A9D" w:rsidP="004D0648">
      <w:pPr>
        <w:ind w:firstLine="720"/>
        <w:jc w:val="both"/>
      </w:pPr>
      <w:r w:rsidRPr="004D0648">
        <w:t xml:space="preserve"> 21. </w:t>
      </w:r>
      <w:r w:rsidRPr="004D0648">
        <w:rPr>
          <w:rFonts w:eastAsia="Calibri"/>
          <w:lang w:eastAsia="ar-SA"/>
        </w:rPr>
        <w:t xml:space="preserve">Tęsiami mokymai </w:t>
      </w:r>
      <w:r w:rsidRPr="004D0648">
        <w:t>darbuotojų motyvacijai skatinti, vedami psichologinio atsparumo didinimo užsiėmimai, keliama darbuotojų kvalifikacija.</w:t>
      </w:r>
    </w:p>
    <w:p w14:paraId="207A701D" w14:textId="77777777" w:rsidR="00D83A9D" w:rsidRPr="004D0648" w:rsidRDefault="00D83A9D" w:rsidP="004D0648">
      <w:pPr>
        <w:suppressAutoHyphens/>
        <w:ind w:firstLine="720"/>
        <w:jc w:val="both"/>
        <w:rPr>
          <w:rFonts w:eastAsia="Calibri"/>
          <w:lang w:eastAsia="ar-SA"/>
        </w:rPr>
      </w:pPr>
      <w:r w:rsidRPr="004D0648">
        <w:rPr>
          <w:rFonts w:eastAsia="Calibri"/>
          <w:lang w:eastAsia="ar-SA"/>
        </w:rPr>
        <w:t xml:space="preserve">22. </w:t>
      </w:r>
      <w:r w:rsidRPr="004D0648">
        <w:t>Planuojama įkurti naujas rezidentūros bazes siekiant darbui pritraukti naujus darbuotojus.</w:t>
      </w:r>
    </w:p>
    <w:p w14:paraId="142BC142" w14:textId="77777777" w:rsidR="00D83A9D" w:rsidRPr="004D0648" w:rsidRDefault="00D83A9D" w:rsidP="004D0648">
      <w:pPr>
        <w:ind w:firstLine="720"/>
        <w:jc w:val="both"/>
      </w:pPr>
      <w:r w:rsidRPr="004D0648">
        <w:rPr>
          <w:rFonts w:eastAsia="Calibri"/>
          <w:lang w:eastAsia="ar-SA"/>
        </w:rPr>
        <w:t xml:space="preserve">23. Plėtojamos mobilaus ryšio technologijos Chirurgijos ir ortopedijos traumatologijos bei Konsultacinės poliklinikos skyriuose. </w:t>
      </w:r>
    </w:p>
    <w:p w14:paraId="6DA1C7B5" w14:textId="77777777" w:rsidR="00D83A9D" w:rsidRPr="004D0648" w:rsidRDefault="00D83A9D" w:rsidP="004D0648">
      <w:pPr>
        <w:ind w:firstLine="720"/>
        <w:jc w:val="both"/>
      </w:pPr>
      <w:r w:rsidRPr="004D0648">
        <w:t xml:space="preserve">24. Bus kreipiamasi į steigėją dėl dalinio finansavimo galimybės Vaikų skyriaus išlaikymui 2024 m., gaunamų pajamų neužtenka patiriamoms sąnaudoms padengti. </w:t>
      </w:r>
    </w:p>
    <w:p w14:paraId="72775693" w14:textId="77777777" w:rsidR="00D83A9D" w:rsidRPr="004D0648" w:rsidRDefault="00D83A9D" w:rsidP="004D0648">
      <w:pPr>
        <w:suppressAutoHyphens/>
        <w:ind w:firstLine="720"/>
        <w:jc w:val="both"/>
        <w:rPr>
          <w:rFonts w:eastAsia="Calibri"/>
          <w:i/>
          <w:lang w:eastAsia="ar-SA"/>
        </w:rPr>
      </w:pPr>
    </w:p>
    <w:p w14:paraId="67412DED" w14:textId="77777777" w:rsidR="00D83A9D" w:rsidRPr="004D0648" w:rsidRDefault="00D83A9D" w:rsidP="004D0648">
      <w:pPr>
        <w:suppressAutoHyphens/>
        <w:ind w:firstLine="720"/>
        <w:jc w:val="both"/>
        <w:rPr>
          <w:lang w:eastAsia="ar-SA"/>
        </w:rPr>
      </w:pPr>
    </w:p>
    <w:p w14:paraId="4A8BC5EC" w14:textId="77777777" w:rsidR="00D83A9D" w:rsidRPr="00CD3ECD" w:rsidRDefault="00D83A9D" w:rsidP="00D83A9D">
      <w:pPr>
        <w:suppressAutoHyphens/>
        <w:ind w:firstLine="720"/>
        <w:jc w:val="both"/>
        <w:rPr>
          <w:lang w:eastAsia="ar-SA"/>
        </w:rPr>
      </w:pPr>
    </w:p>
    <w:p w14:paraId="6F34CCFE" w14:textId="77777777" w:rsidR="00D83A9D" w:rsidRPr="00CD3ECD" w:rsidRDefault="00D83A9D" w:rsidP="00D83A9D">
      <w:pPr>
        <w:suppressAutoHyphens/>
        <w:jc w:val="both"/>
      </w:pPr>
      <w:r w:rsidRPr="00CD3ECD">
        <w:rPr>
          <w:lang w:eastAsia="ar-SA"/>
        </w:rPr>
        <w:t>Vyriausioji gydytoja</w:t>
      </w:r>
      <w:r w:rsidRPr="00CD3ECD">
        <w:rPr>
          <w:lang w:eastAsia="ar-SA"/>
        </w:rPr>
        <w:tab/>
      </w:r>
      <w:r w:rsidRPr="00CD3ECD">
        <w:rPr>
          <w:lang w:eastAsia="ar-SA"/>
        </w:rPr>
        <w:tab/>
      </w:r>
      <w:r w:rsidRPr="00CD3ECD">
        <w:rPr>
          <w:lang w:eastAsia="ar-SA"/>
        </w:rPr>
        <w:tab/>
      </w:r>
      <w:r w:rsidRPr="00CD3ECD">
        <w:rPr>
          <w:lang w:eastAsia="ar-SA"/>
        </w:rPr>
        <w:tab/>
      </w:r>
      <w:r w:rsidRPr="00CD3ECD">
        <w:rPr>
          <w:lang w:eastAsia="ar-SA"/>
        </w:rPr>
        <w:tab/>
      </w:r>
      <w:r w:rsidR="00C306B6">
        <w:rPr>
          <w:lang w:eastAsia="ar-SA"/>
        </w:rPr>
        <w:tab/>
      </w:r>
      <w:r w:rsidR="00C306B6">
        <w:rPr>
          <w:lang w:eastAsia="ar-SA"/>
        </w:rPr>
        <w:tab/>
      </w:r>
      <w:r w:rsidR="00C306B6">
        <w:rPr>
          <w:lang w:eastAsia="ar-SA"/>
        </w:rPr>
        <w:tab/>
      </w:r>
      <w:r w:rsidRPr="00CD3ECD">
        <w:rPr>
          <w:lang w:eastAsia="ar-SA"/>
        </w:rPr>
        <w:t>Rūta Lukšienė</w:t>
      </w:r>
    </w:p>
    <w:p w14:paraId="57A91971" w14:textId="77777777" w:rsidR="00D83A9D" w:rsidRPr="00C306B6" w:rsidRDefault="00D83A9D" w:rsidP="00D83A9D">
      <w:pPr>
        <w:suppressAutoHyphens/>
        <w:spacing w:line="100" w:lineRule="atLeast"/>
        <w:rPr>
          <w:lang w:eastAsia="ar-SA"/>
        </w:rPr>
      </w:pPr>
    </w:p>
    <w:p w14:paraId="0D41F6EB" w14:textId="77777777" w:rsidR="002E1F99" w:rsidRDefault="002E1F99" w:rsidP="002E1F99">
      <w:pPr>
        <w:pStyle w:val="Pavadinimas"/>
        <w:jc w:val="left"/>
        <w:rPr>
          <w:b w:val="0"/>
        </w:rPr>
      </w:pPr>
    </w:p>
    <w:p w14:paraId="36AA5A4E" w14:textId="77777777" w:rsidR="001069C6" w:rsidRDefault="001069C6" w:rsidP="002E1F99">
      <w:pPr>
        <w:pStyle w:val="Pavadinimas"/>
        <w:jc w:val="left"/>
        <w:rPr>
          <w:b w:val="0"/>
        </w:rPr>
      </w:pPr>
    </w:p>
    <w:p w14:paraId="4057405F" w14:textId="77777777" w:rsidR="001069C6" w:rsidRDefault="001069C6" w:rsidP="002E1F99">
      <w:pPr>
        <w:pStyle w:val="Pavadinimas"/>
        <w:jc w:val="left"/>
        <w:rPr>
          <w:b w:val="0"/>
        </w:rPr>
      </w:pPr>
    </w:p>
    <w:p w14:paraId="6E4D54C6" w14:textId="77777777" w:rsidR="001069C6" w:rsidRDefault="001069C6" w:rsidP="002E1F99">
      <w:pPr>
        <w:pStyle w:val="Pavadinimas"/>
        <w:jc w:val="left"/>
        <w:rPr>
          <w:b w:val="0"/>
        </w:rPr>
      </w:pPr>
    </w:p>
    <w:p w14:paraId="27BA2F16" w14:textId="77777777" w:rsidR="001069C6" w:rsidRDefault="001069C6" w:rsidP="002E1F99">
      <w:pPr>
        <w:pStyle w:val="Pavadinimas"/>
        <w:jc w:val="left"/>
        <w:rPr>
          <w:b w:val="0"/>
        </w:rPr>
      </w:pPr>
    </w:p>
    <w:p w14:paraId="2CAD1BE9" w14:textId="77777777" w:rsidR="001069C6" w:rsidRDefault="001069C6" w:rsidP="002E1F99">
      <w:pPr>
        <w:pStyle w:val="Pavadinimas"/>
        <w:jc w:val="left"/>
        <w:rPr>
          <w:b w:val="0"/>
        </w:rPr>
      </w:pPr>
    </w:p>
    <w:p w14:paraId="081486F9" w14:textId="77777777" w:rsidR="00905BEA" w:rsidRDefault="00905BEA" w:rsidP="002E1F99">
      <w:pPr>
        <w:pStyle w:val="Pavadinimas"/>
        <w:jc w:val="left"/>
        <w:rPr>
          <w:b w:val="0"/>
        </w:rPr>
      </w:pPr>
    </w:p>
    <w:p w14:paraId="168AC352" w14:textId="77777777" w:rsidR="00905BEA" w:rsidRDefault="00905BEA" w:rsidP="002E1F99">
      <w:pPr>
        <w:pStyle w:val="Pavadinimas"/>
        <w:jc w:val="left"/>
        <w:rPr>
          <w:b w:val="0"/>
        </w:rPr>
      </w:pPr>
    </w:p>
    <w:p w14:paraId="6473D17E" w14:textId="77777777" w:rsidR="00905BEA" w:rsidRDefault="00905BEA" w:rsidP="002E1F99">
      <w:pPr>
        <w:pStyle w:val="Pavadinimas"/>
        <w:jc w:val="left"/>
        <w:rPr>
          <w:b w:val="0"/>
        </w:rPr>
      </w:pPr>
    </w:p>
    <w:p w14:paraId="4A38AB29" w14:textId="77777777" w:rsidR="00905BEA" w:rsidRDefault="00905BEA" w:rsidP="002E1F99">
      <w:pPr>
        <w:pStyle w:val="Pavadinimas"/>
        <w:jc w:val="left"/>
        <w:rPr>
          <w:b w:val="0"/>
        </w:rPr>
      </w:pPr>
    </w:p>
    <w:p w14:paraId="7B0B1C4E" w14:textId="77777777" w:rsidR="00905BEA" w:rsidRDefault="00905BEA" w:rsidP="002E1F99">
      <w:pPr>
        <w:pStyle w:val="Pavadinimas"/>
        <w:jc w:val="left"/>
        <w:rPr>
          <w:b w:val="0"/>
        </w:rPr>
      </w:pPr>
    </w:p>
    <w:p w14:paraId="7449E96C" w14:textId="77777777" w:rsidR="00905BEA" w:rsidRDefault="00905BEA" w:rsidP="002E1F99">
      <w:pPr>
        <w:pStyle w:val="Pavadinimas"/>
        <w:jc w:val="left"/>
        <w:rPr>
          <w:b w:val="0"/>
        </w:rPr>
      </w:pPr>
    </w:p>
    <w:p w14:paraId="528CD5A2" w14:textId="77777777" w:rsidR="00905BEA" w:rsidRDefault="00905BEA" w:rsidP="002E1F99">
      <w:pPr>
        <w:pStyle w:val="Pavadinimas"/>
        <w:jc w:val="left"/>
        <w:rPr>
          <w:b w:val="0"/>
        </w:rPr>
      </w:pPr>
    </w:p>
    <w:p w14:paraId="7FEC9C5D" w14:textId="77777777" w:rsidR="00905BEA" w:rsidRDefault="00905BEA" w:rsidP="002E1F99">
      <w:pPr>
        <w:pStyle w:val="Pavadinimas"/>
        <w:jc w:val="left"/>
        <w:rPr>
          <w:b w:val="0"/>
        </w:rPr>
      </w:pPr>
    </w:p>
    <w:p w14:paraId="333786EF" w14:textId="77777777" w:rsidR="00905BEA" w:rsidRDefault="00905BEA" w:rsidP="002E1F99">
      <w:pPr>
        <w:pStyle w:val="Pavadinimas"/>
        <w:jc w:val="left"/>
        <w:rPr>
          <w:b w:val="0"/>
        </w:rPr>
      </w:pPr>
    </w:p>
    <w:p w14:paraId="74404F12" w14:textId="77777777" w:rsidR="00905BEA" w:rsidRDefault="00905BEA" w:rsidP="002E1F99">
      <w:pPr>
        <w:pStyle w:val="Pavadinimas"/>
        <w:jc w:val="left"/>
        <w:rPr>
          <w:b w:val="0"/>
        </w:rPr>
      </w:pPr>
    </w:p>
    <w:p w14:paraId="622653FB" w14:textId="77777777" w:rsidR="00905BEA" w:rsidRDefault="00905BEA" w:rsidP="002E1F99">
      <w:pPr>
        <w:pStyle w:val="Pavadinimas"/>
        <w:jc w:val="left"/>
        <w:rPr>
          <w:b w:val="0"/>
        </w:rPr>
      </w:pPr>
    </w:p>
    <w:p w14:paraId="7370BA7E" w14:textId="77777777" w:rsidR="00905BEA" w:rsidRDefault="00905BEA" w:rsidP="002E1F99">
      <w:pPr>
        <w:pStyle w:val="Pavadinimas"/>
        <w:jc w:val="left"/>
        <w:rPr>
          <w:b w:val="0"/>
        </w:rPr>
      </w:pPr>
    </w:p>
    <w:p w14:paraId="46AF6CB5" w14:textId="77777777" w:rsidR="00905BEA" w:rsidRDefault="00905BEA" w:rsidP="002E1F99">
      <w:pPr>
        <w:pStyle w:val="Pavadinimas"/>
        <w:jc w:val="left"/>
        <w:rPr>
          <w:b w:val="0"/>
        </w:rPr>
      </w:pPr>
    </w:p>
    <w:p w14:paraId="52EA3C30" w14:textId="77777777" w:rsidR="00905BEA" w:rsidRDefault="00905BEA" w:rsidP="002E1F99">
      <w:pPr>
        <w:pStyle w:val="Pavadinimas"/>
        <w:jc w:val="left"/>
        <w:rPr>
          <w:b w:val="0"/>
        </w:rPr>
      </w:pPr>
    </w:p>
    <w:p w14:paraId="7F13CE82" w14:textId="77777777" w:rsidR="00905BEA" w:rsidRDefault="00905BEA" w:rsidP="002E1F99">
      <w:pPr>
        <w:pStyle w:val="Pavadinimas"/>
        <w:jc w:val="left"/>
        <w:rPr>
          <w:b w:val="0"/>
        </w:rPr>
      </w:pPr>
    </w:p>
    <w:p w14:paraId="35E63F99" w14:textId="77777777" w:rsidR="00905BEA" w:rsidRDefault="00905BEA" w:rsidP="002E1F99">
      <w:pPr>
        <w:pStyle w:val="Pavadinimas"/>
        <w:jc w:val="left"/>
        <w:rPr>
          <w:b w:val="0"/>
        </w:rPr>
      </w:pPr>
    </w:p>
    <w:p w14:paraId="5D22997C" w14:textId="77777777" w:rsidR="00905BEA" w:rsidRDefault="00905BEA" w:rsidP="002E1F99">
      <w:pPr>
        <w:pStyle w:val="Pavadinimas"/>
        <w:jc w:val="left"/>
        <w:rPr>
          <w:b w:val="0"/>
        </w:rPr>
      </w:pPr>
    </w:p>
    <w:p w14:paraId="13672023" w14:textId="77777777" w:rsidR="00905BEA" w:rsidRDefault="00905BEA" w:rsidP="002E1F99">
      <w:pPr>
        <w:pStyle w:val="Pavadinimas"/>
        <w:jc w:val="left"/>
        <w:rPr>
          <w:b w:val="0"/>
        </w:rPr>
      </w:pPr>
    </w:p>
    <w:p w14:paraId="76489C61" w14:textId="77777777" w:rsidR="00905BEA" w:rsidRDefault="00905BEA" w:rsidP="002E1F99">
      <w:pPr>
        <w:pStyle w:val="Pavadinimas"/>
        <w:jc w:val="left"/>
        <w:rPr>
          <w:b w:val="0"/>
        </w:rPr>
      </w:pPr>
    </w:p>
    <w:p w14:paraId="5AA421E2" w14:textId="77777777" w:rsidR="00905BEA" w:rsidRDefault="00905BEA" w:rsidP="002E1F99">
      <w:pPr>
        <w:pStyle w:val="Pavadinimas"/>
        <w:jc w:val="left"/>
        <w:rPr>
          <w:b w:val="0"/>
        </w:rPr>
      </w:pPr>
    </w:p>
    <w:p w14:paraId="65B4C3A0" w14:textId="77777777" w:rsidR="00905BEA" w:rsidRDefault="00905BEA" w:rsidP="002E1F99">
      <w:pPr>
        <w:pStyle w:val="Pavadinimas"/>
        <w:jc w:val="left"/>
        <w:rPr>
          <w:b w:val="0"/>
        </w:rPr>
      </w:pPr>
    </w:p>
    <w:p w14:paraId="62C1B9DF" w14:textId="77777777" w:rsidR="00905BEA" w:rsidRDefault="00905BEA" w:rsidP="002E1F99">
      <w:pPr>
        <w:pStyle w:val="Pavadinimas"/>
        <w:jc w:val="left"/>
        <w:rPr>
          <w:b w:val="0"/>
        </w:rPr>
      </w:pPr>
    </w:p>
    <w:p w14:paraId="3D049DAB" w14:textId="77777777" w:rsidR="00905BEA" w:rsidRDefault="00905BEA" w:rsidP="002E1F99">
      <w:pPr>
        <w:pStyle w:val="Pavadinimas"/>
        <w:jc w:val="left"/>
        <w:rPr>
          <w:b w:val="0"/>
        </w:rPr>
      </w:pPr>
    </w:p>
    <w:p w14:paraId="7521740C" w14:textId="77777777" w:rsidR="00905BEA" w:rsidRDefault="00905BEA" w:rsidP="002E1F99">
      <w:pPr>
        <w:pStyle w:val="Pavadinimas"/>
        <w:jc w:val="left"/>
        <w:rPr>
          <w:b w:val="0"/>
        </w:rPr>
      </w:pPr>
    </w:p>
    <w:p w14:paraId="1F6DE2C7" w14:textId="77777777" w:rsidR="00905BEA" w:rsidRDefault="00905BEA" w:rsidP="002E1F99">
      <w:pPr>
        <w:pStyle w:val="Pavadinimas"/>
        <w:jc w:val="left"/>
        <w:rPr>
          <w:b w:val="0"/>
        </w:rPr>
      </w:pPr>
    </w:p>
    <w:p w14:paraId="55A1ADDB" w14:textId="77777777" w:rsidR="00905BEA" w:rsidRDefault="00905BEA" w:rsidP="002E1F99">
      <w:pPr>
        <w:pStyle w:val="Pavadinimas"/>
        <w:jc w:val="left"/>
        <w:rPr>
          <w:b w:val="0"/>
        </w:rPr>
      </w:pPr>
    </w:p>
    <w:p w14:paraId="7234394F" w14:textId="77777777" w:rsidR="00905BEA" w:rsidRDefault="00905BEA" w:rsidP="002E1F99">
      <w:pPr>
        <w:pStyle w:val="Pavadinimas"/>
        <w:jc w:val="left"/>
        <w:rPr>
          <w:b w:val="0"/>
        </w:rPr>
      </w:pPr>
    </w:p>
    <w:p w14:paraId="5887793E" w14:textId="77777777" w:rsidR="00905BEA" w:rsidRDefault="00905BEA" w:rsidP="002E1F99">
      <w:pPr>
        <w:pStyle w:val="Pavadinimas"/>
        <w:jc w:val="left"/>
        <w:rPr>
          <w:b w:val="0"/>
        </w:rPr>
      </w:pPr>
    </w:p>
    <w:p w14:paraId="60432EF1" w14:textId="77777777" w:rsidR="00B668F0" w:rsidRDefault="00B668F0" w:rsidP="00B668F0">
      <w:pPr>
        <w:pStyle w:val="Pavadinimas"/>
        <w:pBdr>
          <w:bottom w:val="single" w:sz="12" w:space="1" w:color="auto"/>
        </w:pBdr>
      </w:pPr>
      <w:r>
        <w:t>JURBARKO RAJONO SAVIVALDYBĖS ADMINISTRACIJ</w:t>
      </w:r>
      <w:r w:rsidR="001069C6">
        <w:t>A</w:t>
      </w:r>
    </w:p>
    <w:p w14:paraId="0C6CB137" w14:textId="77777777" w:rsidR="00B668F0" w:rsidRDefault="00B668F0" w:rsidP="001069C6">
      <w:pPr>
        <w:pStyle w:val="Pavadinimas"/>
        <w:pBdr>
          <w:bottom w:val="single" w:sz="12" w:space="1" w:color="auto"/>
        </w:pBdr>
        <w:jc w:val="left"/>
      </w:pPr>
    </w:p>
    <w:p w14:paraId="40D74068" w14:textId="77777777" w:rsidR="002E1F99" w:rsidRDefault="002E1F99" w:rsidP="002E1F99">
      <w:pPr>
        <w:pStyle w:val="Paantrat"/>
      </w:pPr>
    </w:p>
    <w:p w14:paraId="1CCE9CD1" w14:textId="77777777" w:rsidR="002E1F99" w:rsidRDefault="002E1F99" w:rsidP="002E1F99">
      <w:pPr>
        <w:pStyle w:val="Paantrat"/>
      </w:pPr>
      <w:r>
        <w:t>AIŠKINAMASIS RAŠTAS</w:t>
      </w:r>
    </w:p>
    <w:p w14:paraId="3D62B8E5" w14:textId="77777777" w:rsidR="002E1F99" w:rsidRDefault="002E1F99" w:rsidP="002E1F99">
      <w:pPr>
        <w:jc w:val="center"/>
        <w:rPr>
          <w:caps/>
        </w:rPr>
      </w:pPr>
    </w:p>
    <w:p w14:paraId="0F5C0129" w14:textId="77777777" w:rsidR="001069C6" w:rsidRDefault="002E1F99" w:rsidP="002E1F99">
      <w:pPr>
        <w:jc w:val="center"/>
        <w:rPr>
          <w:b/>
          <w:noProof/>
        </w:rPr>
      </w:pPr>
      <w:r>
        <w:rPr>
          <w:b/>
          <w:bCs/>
          <w:caps/>
        </w:rPr>
        <w:t xml:space="preserve">PRIE JURBARKO RAJONO SAVIVALDYBĖS TARYBOS SPRENDIMO </w:t>
      </w:r>
      <w:r w:rsidRPr="00FD0852">
        <w:rPr>
          <w:b/>
          <w:bCs/>
          <w:caps/>
        </w:rPr>
        <w:t>„</w:t>
      </w:r>
      <w:r w:rsidR="00724D57">
        <w:rPr>
          <w:b/>
        </w:rPr>
        <w:fldChar w:fldCharType="begin">
          <w:ffData>
            <w:name w:val="DOC_DATA"/>
            <w:enabled/>
            <w:calcOnExit w:val="0"/>
            <w:textInput>
              <w:default w:val="{$DOC_DATA}"/>
            </w:textInput>
          </w:ffData>
        </w:fldChar>
      </w:r>
      <w:r>
        <w:rPr>
          <w:b/>
        </w:rPr>
        <w:instrText xml:space="preserve"> FORMTEXT </w:instrText>
      </w:r>
      <w:r w:rsidR="00724D57">
        <w:rPr>
          <w:b/>
        </w:rPr>
      </w:r>
      <w:r w:rsidR="00724D57">
        <w:rPr>
          <w:b/>
        </w:rPr>
        <w:fldChar w:fldCharType="separate"/>
      </w:r>
      <w:r>
        <w:rPr>
          <w:b/>
          <w:noProof/>
        </w:rPr>
        <w:t xml:space="preserve">DĖL </w:t>
      </w:r>
    </w:p>
    <w:p w14:paraId="57A53ECF" w14:textId="77777777" w:rsidR="002E1F99" w:rsidRDefault="002E1F99" w:rsidP="002E1F99">
      <w:pPr>
        <w:jc w:val="center"/>
        <w:rPr>
          <w:b/>
          <w:bCs/>
          <w:caps/>
        </w:rPr>
      </w:pPr>
      <w:r>
        <w:rPr>
          <w:b/>
          <w:noProof/>
        </w:rPr>
        <w:t>2023 METŲ VIEŠOSIOS ĮSTAIGOS JURBARKO LIGONINĖS METINIŲ ATASKAITŲ RINKINIO PATVIRTINIMO</w:t>
      </w:r>
      <w:r w:rsidR="00724D57">
        <w:rPr>
          <w:b/>
        </w:rPr>
        <w:fldChar w:fldCharType="end"/>
      </w:r>
      <w:r w:rsidRPr="00FD0852">
        <w:rPr>
          <w:b/>
          <w:szCs w:val="26"/>
        </w:rPr>
        <w:t>“</w:t>
      </w:r>
      <w:r w:rsidR="00031B2B" w:rsidRPr="00FD0852">
        <w:rPr>
          <w:b/>
          <w:szCs w:val="26"/>
        </w:rPr>
        <w:t xml:space="preserve"> </w:t>
      </w:r>
      <w:r>
        <w:rPr>
          <w:b/>
          <w:bCs/>
          <w:caps/>
        </w:rPr>
        <w:t>projekto</w:t>
      </w:r>
    </w:p>
    <w:p w14:paraId="79677EE3" w14:textId="77777777" w:rsidR="002E1F99" w:rsidRDefault="002E1F99" w:rsidP="001069C6">
      <w:pPr>
        <w:tabs>
          <w:tab w:val="left" w:pos="567"/>
        </w:tabs>
      </w:pPr>
    </w:p>
    <w:p w14:paraId="127BB5B1" w14:textId="77777777" w:rsidR="00001758" w:rsidRDefault="00724D5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2EF5F815" w14:textId="77777777" w:rsidR="002E1F99" w:rsidRDefault="002E1F99" w:rsidP="002E1F99">
      <w:pPr>
        <w:tabs>
          <w:tab w:val="left" w:pos="0"/>
        </w:tabs>
        <w:jc w:val="center"/>
      </w:pPr>
      <w:r>
        <w:t>Jurbarkas</w:t>
      </w:r>
    </w:p>
    <w:p w14:paraId="2D3AFA9F"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1069C6" w14:paraId="7C30522F" w14:textId="77777777" w:rsidTr="005A2732">
        <w:tc>
          <w:tcPr>
            <w:tcW w:w="9572" w:type="dxa"/>
          </w:tcPr>
          <w:p w14:paraId="4AAD7A0E" w14:textId="77777777" w:rsidR="001069C6" w:rsidRDefault="001069C6" w:rsidP="005A2732">
            <w:pPr>
              <w:tabs>
                <w:tab w:val="left" w:pos="0"/>
              </w:tabs>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2023</w:t>
            </w:r>
            <w:r w:rsidRPr="00D24465">
              <w:rPr>
                <w:sz w:val="22"/>
                <w:szCs w:val="22"/>
              </w:rPr>
              <w:t xml:space="preserve"> metų </w:t>
            </w:r>
            <w:r>
              <w:rPr>
                <w:sz w:val="22"/>
                <w:szCs w:val="22"/>
              </w:rPr>
              <w:t>viešosios įstaigos</w:t>
            </w:r>
            <w:r w:rsidRPr="00D24465">
              <w:rPr>
                <w:sz w:val="22"/>
                <w:szCs w:val="22"/>
              </w:rPr>
              <w:t xml:space="preserve"> Jurbarko </w:t>
            </w:r>
            <w:r>
              <w:rPr>
                <w:sz w:val="22"/>
                <w:szCs w:val="22"/>
              </w:rPr>
              <w:t>ligoninės (toliau – VšĮ Jurbarko ligoninė)</w:t>
            </w:r>
            <w:r w:rsidRPr="00990B64">
              <w:rPr>
                <w:sz w:val="22"/>
                <w:szCs w:val="22"/>
              </w:rPr>
              <w:t xml:space="preserve"> </w:t>
            </w:r>
            <w:r>
              <w:rPr>
                <w:sz w:val="22"/>
                <w:szCs w:val="22"/>
              </w:rPr>
              <w:t xml:space="preserve">metinių </w:t>
            </w:r>
            <w:r w:rsidRPr="00D24465">
              <w:rPr>
                <w:sz w:val="22"/>
                <w:szCs w:val="22"/>
              </w:rPr>
              <w:t>ataskait</w:t>
            </w:r>
            <w:r>
              <w:rPr>
                <w:sz w:val="22"/>
                <w:szCs w:val="22"/>
              </w:rPr>
              <w:t>ų rinkinį</w:t>
            </w:r>
            <w:r w:rsidRPr="00D24465">
              <w:rPr>
                <w:sz w:val="22"/>
                <w:szCs w:val="22"/>
              </w:rPr>
              <w:t>.</w:t>
            </w:r>
          </w:p>
        </w:tc>
      </w:tr>
      <w:tr w:rsidR="001069C6" w14:paraId="2C150FFE" w14:textId="77777777" w:rsidTr="005A2732">
        <w:tc>
          <w:tcPr>
            <w:tcW w:w="9572" w:type="dxa"/>
          </w:tcPr>
          <w:p w14:paraId="64CDD2E0" w14:textId="77777777" w:rsidR="001069C6" w:rsidRDefault="001069C6" w:rsidP="005A2732">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Pr="00352B88">
              <w:rPr>
                <w:sz w:val="22"/>
                <w:szCs w:val="22"/>
              </w:rPr>
              <w:t>Lietuvos Respublikos viešųjų įstaigų įstatymo 10 straipsnio 1 dalies 6</w:t>
            </w:r>
            <w:r w:rsidR="009D5965">
              <w:rPr>
                <w:sz w:val="22"/>
                <w:szCs w:val="22"/>
              </w:rPr>
              <w:t> </w:t>
            </w:r>
            <w:r w:rsidRPr="00352B88">
              <w:rPr>
                <w:sz w:val="22"/>
                <w:szCs w:val="22"/>
              </w:rPr>
              <w:t>punktu, 11</w:t>
            </w:r>
            <w:r>
              <w:rPr>
                <w:sz w:val="22"/>
                <w:szCs w:val="22"/>
              </w:rPr>
              <w:t xml:space="preserve"> </w:t>
            </w:r>
            <w:r w:rsidRPr="00352B88">
              <w:rPr>
                <w:sz w:val="22"/>
                <w:szCs w:val="22"/>
              </w:rPr>
              <w:t xml:space="preserve">straipsniu, Lietuvos Respublikos viešojo sektoriaus atskaitomybės </w:t>
            </w:r>
            <w:hyperlink r:id="rId12" w:tgtFrame="_parent" w:history="1">
              <w:r w:rsidRPr="00352B88">
                <w:rPr>
                  <w:rStyle w:val="Hipersaitas"/>
                  <w:sz w:val="22"/>
                  <w:szCs w:val="22"/>
                </w:rPr>
                <w:t>įstatymo</w:t>
              </w:r>
            </w:hyperlink>
            <w:r w:rsidRPr="00352B88">
              <w:rPr>
                <w:sz w:val="22"/>
                <w:szCs w:val="22"/>
              </w:rPr>
              <w:t xml:space="preserve"> 6 straipsnio 1</w:t>
            </w:r>
            <w:r w:rsidR="009D5965">
              <w:rPr>
                <w:sz w:val="22"/>
                <w:szCs w:val="22"/>
              </w:rPr>
              <w:t> </w:t>
            </w:r>
            <w:r w:rsidRPr="00352B88">
              <w:rPr>
                <w:sz w:val="22"/>
                <w:szCs w:val="22"/>
              </w:rPr>
              <w:t xml:space="preserve">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Pr="00352B88">
                <w:rPr>
                  <w:rStyle w:val="Hipersaitas"/>
                  <w:sz w:val="22"/>
                  <w:szCs w:val="22"/>
                </w:rPr>
                <w:t>135</w:t>
              </w:r>
            </w:hyperlink>
            <w:r w:rsidRPr="00352B88">
              <w:rPr>
                <w:sz w:val="22"/>
                <w:szCs w:val="22"/>
              </w:rPr>
              <w:t xml:space="preserve"> „Dėl viešojo sektoriaus subjekto metinės veiklos ataskaitos, viešojo sektoriaus subjektų grupės metinės veiklos ataskaitos ir Vyriausybės veiklos ataskaitos rengimo tvarkos aprašo patvirtinimo“, 4 ir 12</w:t>
            </w:r>
            <w:r>
              <w:rPr>
                <w:sz w:val="22"/>
                <w:szCs w:val="22"/>
              </w:rPr>
              <w:t> </w:t>
            </w:r>
            <w:r w:rsidRPr="00352B88">
              <w:rPr>
                <w:sz w:val="22"/>
                <w:szCs w:val="22"/>
              </w:rPr>
              <w:t>punktais</w:t>
            </w:r>
            <w:r>
              <w:rPr>
                <w:sz w:val="22"/>
                <w:szCs w:val="22"/>
              </w:rPr>
              <w:t>.</w:t>
            </w:r>
          </w:p>
          <w:p w14:paraId="471FDAAE" w14:textId="77777777" w:rsidR="001069C6" w:rsidRDefault="001069C6" w:rsidP="001069C6">
            <w:pPr>
              <w:tabs>
                <w:tab w:val="left" w:pos="0"/>
              </w:tabs>
              <w:jc w:val="both"/>
              <w:rPr>
                <w:b/>
                <w:bCs/>
                <w:sz w:val="22"/>
              </w:rPr>
            </w:pPr>
            <w:r w:rsidRPr="00511478">
              <w:rPr>
                <w:sz w:val="22"/>
                <w:szCs w:val="22"/>
              </w:rPr>
              <w:t xml:space="preserve">VšĮ Jurbarko </w:t>
            </w:r>
            <w:r>
              <w:rPr>
                <w:sz w:val="22"/>
                <w:szCs w:val="22"/>
              </w:rPr>
              <w:t xml:space="preserve">ligoninės </w:t>
            </w:r>
            <w:r>
              <w:rPr>
                <w:iCs/>
                <w:sz w:val="22"/>
                <w:szCs w:val="22"/>
              </w:rPr>
              <w:t>2022</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2023 m. balandžio 27 d. </w:t>
            </w:r>
            <w:r w:rsidRPr="00D55455">
              <w:rPr>
                <w:iCs/>
                <w:sz w:val="22"/>
                <w:szCs w:val="22"/>
              </w:rPr>
              <w:t>sprendimu</w:t>
            </w:r>
            <w:r>
              <w:rPr>
                <w:iCs/>
                <w:sz w:val="22"/>
                <w:szCs w:val="22"/>
              </w:rPr>
              <w:t xml:space="preserve"> Nr. T2-11</w:t>
            </w:r>
            <w:r w:rsidR="009D5965">
              <w:rPr>
                <w:iCs/>
                <w:sz w:val="22"/>
                <w:szCs w:val="22"/>
              </w:rPr>
              <w:t>0</w:t>
            </w:r>
            <w:r>
              <w:rPr>
                <w:iCs/>
                <w:sz w:val="22"/>
                <w:szCs w:val="22"/>
              </w:rPr>
              <w:t xml:space="preserve"> „Dėl viešosios įstaigos</w:t>
            </w:r>
            <w:r w:rsidRPr="00990B64">
              <w:rPr>
                <w:sz w:val="22"/>
                <w:szCs w:val="22"/>
              </w:rPr>
              <w:t xml:space="preserve"> </w:t>
            </w:r>
            <w:r>
              <w:rPr>
                <w:sz w:val="22"/>
                <w:szCs w:val="22"/>
              </w:rPr>
              <w:t xml:space="preserve">Jurbarko ligoninės </w:t>
            </w:r>
            <w:r>
              <w:rPr>
                <w:iCs/>
                <w:sz w:val="22"/>
                <w:szCs w:val="22"/>
              </w:rPr>
              <w:t>2022 metų ataskaitos“</w:t>
            </w:r>
            <w:r w:rsidRPr="00990B64">
              <w:rPr>
                <w:iCs/>
                <w:sz w:val="22"/>
                <w:szCs w:val="22"/>
              </w:rPr>
              <w:t>.</w:t>
            </w:r>
          </w:p>
        </w:tc>
      </w:tr>
      <w:tr w:rsidR="001069C6" w14:paraId="60C0630E" w14:textId="77777777" w:rsidTr="005A2732">
        <w:tc>
          <w:tcPr>
            <w:tcW w:w="9572" w:type="dxa"/>
          </w:tcPr>
          <w:p w14:paraId="3F134164" w14:textId="77777777" w:rsidR="001069C6" w:rsidRDefault="001069C6" w:rsidP="005A2732">
            <w:pPr>
              <w:tabs>
                <w:tab w:val="left" w:pos="0"/>
              </w:tabs>
              <w:rPr>
                <w:b/>
                <w:bCs/>
                <w:i/>
                <w:iCs/>
                <w:sz w:val="22"/>
              </w:rPr>
            </w:pPr>
            <w:r>
              <w:rPr>
                <w:b/>
                <w:bCs/>
                <w:i/>
                <w:iCs/>
                <w:sz w:val="22"/>
              </w:rPr>
              <w:t>3. Kokių pozityvių rezultatų laukiama.</w:t>
            </w:r>
            <w:r w:rsidRPr="00511478">
              <w:rPr>
                <w:sz w:val="22"/>
                <w:szCs w:val="22"/>
              </w:rPr>
              <w:t xml:space="preserve"> Bus išanalizuota VšĮ Jurbarko </w:t>
            </w:r>
            <w:r w:rsidR="009D5965">
              <w:rPr>
                <w:sz w:val="22"/>
                <w:szCs w:val="22"/>
              </w:rPr>
              <w:t xml:space="preserve">ligoninės </w:t>
            </w:r>
            <w:r>
              <w:rPr>
                <w:sz w:val="22"/>
                <w:szCs w:val="22"/>
              </w:rPr>
              <w:t xml:space="preserve">2023 metų </w:t>
            </w:r>
            <w:r w:rsidRPr="00511478">
              <w:rPr>
                <w:sz w:val="22"/>
                <w:szCs w:val="22"/>
              </w:rPr>
              <w:t>ataskaita</w:t>
            </w:r>
            <w:r>
              <w:rPr>
                <w:sz w:val="22"/>
                <w:szCs w:val="22"/>
              </w:rPr>
              <w:t>.</w:t>
            </w:r>
          </w:p>
        </w:tc>
      </w:tr>
      <w:tr w:rsidR="001069C6" w14:paraId="08E7CA26" w14:textId="77777777" w:rsidTr="005A2732">
        <w:tc>
          <w:tcPr>
            <w:tcW w:w="9572" w:type="dxa"/>
          </w:tcPr>
          <w:p w14:paraId="4FA50619" w14:textId="77777777" w:rsidR="001069C6" w:rsidRDefault="001069C6" w:rsidP="005A2732">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1069C6" w14:paraId="7D93C177" w14:textId="77777777" w:rsidTr="005A2732">
        <w:tc>
          <w:tcPr>
            <w:tcW w:w="9572" w:type="dxa"/>
          </w:tcPr>
          <w:p w14:paraId="3F42B7D8" w14:textId="77777777" w:rsidR="001069C6" w:rsidRDefault="001069C6" w:rsidP="005A2732">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1069C6" w14:paraId="371AD650" w14:textId="77777777" w:rsidTr="005A2732">
        <w:tc>
          <w:tcPr>
            <w:tcW w:w="9572" w:type="dxa"/>
          </w:tcPr>
          <w:p w14:paraId="2871F6EE" w14:textId="77777777" w:rsidR="001069C6" w:rsidRDefault="001069C6" w:rsidP="005A2732">
            <w:pPr>
              <w:tabs>
                <w:tab w:val="left" w:pos="0"/>
              </w:tabs>
              <w:jc w:val="both"/>
              <w:rPr>
                <w:sz w:val="22"/>
              </w:rPr>
            </w:pPr>
            <w:r>
              <w:rPr>
                <w:sz w:val="22"/>
              </w:rPr>
              <w:t>–</w:t>
            </w:r>
          </w:p>
        </w:tc>
      </w:tr>
      <w:tr w:rsidR="001069C6" w14:paraId="7C44AEA8" w14:textId="77777777" w:rsidTr="005A2732">
        <w:tc>
          <w:tcPr>
            <w:tcW w:w="9572" w:type="dxa"/>
          </w:tcPr>
          <w:p w14:paraId="1B9C8A57" w14:textId="77777777" w:rsidR="001069C6" w:rsidRPr="0071042E" w:rsidRDefault="001069C6" w:rsidP="005A2732">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Pr="00511478">
              <w:rPr>
                <w:sz w:val="22"/>
                <w:szCs w:val="22"/>
              </w:rPr>
              <w:t xml:space="preserve">Jurbarko </w:t>
            </w:r>
            <w:r w:rsidR="009D5965">
              <w:rPr>
                <w:sz w:val="22"/>
                <w:szCs w:val="22"/>
              </w:rPr>
              <w:t xml:space="preserve">ligoninė </w:t>
            </w:r>
            <w:r>
              <w:rPr>
                <w:sz w:val="22"/>
                <w:szCs w:val="22"/>
              </w:rPr>
              <w:t>pateikė 2023</w:t>
            </w:r>
            <w:r w:rsidR="009D5965">
              <w:rPr>
                <w:sz w:val="22"/>
                <w:szCs w:val="22"/>
              </w:rPr>
              <w:t> </w:t>
            </w:r>
            <w:r>
              <w:rPr>
                <w:sz w:val="22"/>
                <w:szCs w:val="22"/>
              </w:rPr>
              <w:t>metų metinių ataskaitų rinkinį</w:t>
            </w:r>
            <w:r w:rsidRPr="004F2DA9">
              <w:rPr>
                <w:sz w:val="22"/>
                <w:szCs w:val="22"/>
              </w:rPr>
              <w:t>.</w:t>
            </w:r>
          </w:p>
          <w:p w14:paraId="5F73E5D3" w14:textId="77777777" w:rsidR="001069C6" w:rsidRDefault="001069C6" w:rsidP="009D5965">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 2023 metų </w:t>
            </w:r>
            <w:r w:rsidRPr="00990B64">
              <w:rPr>
                <w:sz w:val="22"/>
                <w:szCs w:val="22"/>
              </w:rPr>
              <w:t xml:space="preserve">VšĮ </w:t>
            </w:r>
            <w:r>
              <w:rPr>
                <w:sz w:val="22"/>
                <w:szCs w:val="22"/>
              </w:rPr>
              <w:t xml:space="preserve">Jurbarko </w:t>
            </w:r>
            <w:r w:rsidR="009D5965">
              <w:rPr>
                <w:sz w:val="22"/>
                <w:szCs w:val="22"/>
              </w:rPr>
              <w:t xml:space="preserve">ligoninės </w:t>
            </w:r>
            <w:r>
              <w:rPr>
                <w:sz w:val="22"/>
                <w:szCs w:val="22"/>
              </w:rPr>
              <w:t xml:space="preserve">metinių </w:t>
            </w:r>
            <w:r w:rsidRPr="00990B64">
              <w:rPr>
                <w:sz w:val="22"/>
                <w:szCs w:val="22"/>
              </w:rPr>
              <w:t>ataskait</w:t>
            </w:r>
            <w:r>
              <w:rPr>
                <w:sz w:val="22"/>
                <w:szCs w:val="22"/>
              </w:rPr>
              <w:t>ų rinkinys.</w:t>
            </w:r>
          </w:p>
        </w:tc>
      </w:tr>
      <w:tr w:rsidR="001069C6" w14:paraId="3CDC3156" w14:textId="77777777" w:rsidTr="005A2732">
        <w:tc>
          <w:tcPr>
            <w:tcW w:w="9572" w:type="dxa"/>
          </w:tcPr>
          <w:p w14:paraId="71ED6F85" w14:textId="77777777" w:rsidR="001069C6" w:rsidRPr="00376CE1" w:rsidRDefault="001069C6" w:rsidP="005A2732">
            <w:pPr>
              <w:tabs>
                <w:tab w:val="left" w:pos="0"/>
              </w:tabs>
              <w:jc w:val="both"/>
              <w:rPr>
                <w:b/>
                <w:i/>
                <w:sz w:val="22"/>
              </w:rPr>
            </w:pPr>
            <w:r>
              <w:rPr>
                <w:b/>
                <w:i/>
                <w:sz w:val="22"/>
              </w:rPr>
              <w:t>7. Ar reikalingas projekto antikorupcinis vertinimas.</w:t>
            </w:r>
            <w:r>
              <w:rPr>
                <w:sz w:val="22"/>
              </w:rPr>
              <w:t xml:space="preserve"> Nereikalingas</w:t>
            </w:r>
          </w:p>
        </w:tc>
      </w:tr>
      <w:tr w:rsidR="001069C6" w14:paraId="2AF7B6CA" w14:textId="77777777" w:rsidTr="005A2732">
        <w:tc>
          <w:tcPr>
            <w:tcW w:w="9572" w:type="dxa"/>
          </w:tcPr>
          <w:p w14:paraId="665D78FF" w14:textId="77777777" w:rsidR="001069C6" w:rsidRDefault="001069C6" w:rsidP="005A2732">
            <w:pPr>
              <w:tabs>
                <w:tab w:val="left" w:pos="0"/>
              </w:tabs>
              <w:jc w:val="both"/>
              <w:rPr>
                <w:b/>
                <w:i/>
                <w:sz w:val="22"/>
              </w:rPr>
            </w:pPr>
            <w:r>
              <w:rPr>
                <w:b/>
                <w:i/>
                <w:sz w:val="22"/>
              </w:rPr>
              <w:t>8. Projekto iniciatorius, autorius ar autorių grupė.</w:t>
            </w:r>
            <w:r w:rsidRPr="00EA5571">
              <w:rPr>
                <w:sz w:val="22"/>
                <w:szCs w:val="22"/>
              </w:rPr>
              <w:t xml:space="preserve"> Jurbarko rajono savivaldybės administracijos </w:t>
            </w:r>
            <w:r w:rsidRPr="00EA5571">
              <w:rPr>
                <w:bCs/>
                <w:iCs/>
                <w:sz w:val="22"/>
                <w:szCs w:val="22"/>
              </w:rPr>
              <w:t>vyriausioji specialistė</w:t>
            </w:r>
            <w:r w:rsidRPr="00EA5571">
              <w:rPr>
                <w:sz w:val="22"/>
                <w:szCs w:val="22"/>
              </w:rPr>
              <w:t xml:space="preserve"> </w:t>
            </w:r>
            <w:r w:rsidRPr="00EA5571">
              <w:rPr>
                <w:bCs/>
                <w:iCs/>
                <w:sz w:val="22"/>
                <w:szCs w:val="22"/>
              </w:rPr>
              <w:t>(</w:t>
            </w:r>
            <w:r w:rsidRPr="00EA5571">
              <w:rPr>
                <w:sz w:val="22"/>
                <w:szCs w:val="22"/>
              </w:rPr>
              <w:t>savivaldybės gydytoja</w:t>
            </w:r>
            <w:r w:rsidRPr="00EA5571">
              <w:rPr>
                <w:bCs/>
                <w:iCs/>
                <w:sz w:val="22"/>
                <w:szCs w:val="22"/>
              </w:rPr>
              <w:t xml:space="preserve">) Gražina </w:t>
            </w:r>
            <w:proofErr w:type="spellStart"/>
            <w:r w:rsidRPr="00EA5571">
              <w:rPr>
                <w:bCs/>
                <w:iCs/>
                <w:sz w:val="22"/>
                <w:szCs w:val="22"/>
              </w:rPr>
              <w:t>Sutkuvienė</w:t>
            </w:r>
            <w:proofErr w:type="spellEnd"/>
            <w:r>
              <w:rPr>
                <w:bCs/>
                <w:iCs/>
                <w:sz w:val="22"/>
                <w:szCs w:val="22"/>
              </w:rPr>
              <w:t xml:space="preserve">, </w:t>
            </w:r>
            <w:r w:rsidRPr="004F2DA9">
              <w:rPr>
                <w:sz w:val="22"/>
                <w:szCs w:val="22"/>
              </w:rPr>
              <w:t xml:space="preserve">VšĮ </w:t>
            </w:r>
            <w:r w:rsidRPr="00511478">
              <w:rPr>
                <w:sz w:val="22"/>
                <w:szCs w:val="22"/>
              </w:rPr>
              <w:t xml:space="preserve">Jurbarko </w:t>
            </w:r>
            <w:r w:rsidR="009D5965">
              <w:rPr>
                <w:sz w:val="22"/>
                <w:szCs w:val="22"/>
              </w:rPr>
              <w:t>ligoninės vyriausioji gydytoja Rūta Lukšienė</w:t>
            </w:r>
          </w:p>
        </w:tc>
      </w:tr>
      <w:tr w:rsidR="001069C6" w14:paraId="4538E7C8" w14:textId="77777777" w:rsidTr="005A2732">
        <w:tc>
          <w:tcPr>
            <w:tcW w:w="9572" w:type="dxa"/>
          </w:tcPr>
          <w:p w14:paraId="7C2C294A" w14:textId="77777777" w:rsidR="001069C6" w:rsidRDefault="001069C6" w:rsidP="009D5965">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VšĮ </w:t>
            </w:r>
            <w:r w:rsidRPr="00511478">
              <w:rPr>
                <w:sz w:val="22"/>
                <w:szCs w:val="22"/>
              </w:rPr>
              <w:t xml:space="preserve">Jurbarko </w:t>
            </w:r>
            <w:r w:rsidR="009D5965">
              <w:rPr>
                <w:sz w:val="22"/>
                <w:szCs w:val="22"/>
              </w:rPr>
              <w:t xml:space="preserve">ligoninės </w:t>
            </w:r>
            <w:r>
              <w:rPr>
                <w:sz w:val="22"/>
                <w:szCs w:val="22"/>
              </w:rPr>
              <w:t>2023</w:t>
            </w:r>
            <w:r w:rsidR="009D5965">
              <w:rPr>
                <w:sz w:val="22"/>
                <w:szCs w:val="22"/>
              </w:rPr>
              <w:t> </w:t>
            </w:r>
            <w:r w:rsidRPr="004F2DA9">
              <w:rPr>
                <w:sz w:val="22"/>
                <w:szCs w:val="22"/>
              </w:rPr>
              <w:t>m. ataskaitą, būtinas įs</w:t>
            </w:r>
            <w:r>
              <w:rPr>
                <w:sz w:val="22"/>
                <w:szCs w:val="22"/>
              </w:rPr>
              <w:t xml:space="preserve">taigos vadovo ir vyriausiojo </w:t>
            </w:r>
            <w:r w:rsidR="009D5965">
              <w:rPr>
                <w:sz w:val="22"/>
                <w:szCs w:val="22"/>
              </w:rPr>
              <w:t xml:space="preserve">buhalterio </w:t>
            </w:r>
            <w:r w:rsidRPr="004F2DA9">
              <w:rPr>
                <w:sz w:val="22"/>
                <w:szCs w:val="22"/>
              </w:rPr>
              <w:t>dalyvavimas.</w:t>
            </w:r>
          </w:p>
        </w:tc>
      </w:tr>
      <w:tr w:rsidR="001069C6" w14:paraId="078E9FC8" w14:textId="77777777" w:rsidTr="005A2732">
        <w:tc>
          <w:tcPr>
            <w:tcW w:w="9572" w:type="dxa"/>
          </w:tcPr>
          <w:p w14:paraId="3320ACB6" w14:textId="77777777" w:rsidR="001069C6" w:rsidRDefault="001069C6" w:rsidP="005A2732">
            <w:pPr>
              <w:tabs>
                <w:tab w:val="left" w:pos="0"/>
              </w:tabs>
              <w:jc w:val="both"/>
              <w:rPr>
                <w:b/>
                <w:i/>
                <w:sz w:val="22"/>
              </w:rPr>
            </w:pPr>
            <w:r>
              <w:rPr>
                <w:b/>
                <w:i/>
                <w:sz w:val="22"/>
              </w:rPr>
              <w:t>10. Sprendimas įteikiamas (kam ir kiek egz.).</w:t>
            </w:r>
          </w:p>
        </w:tc>
      </w:tr>
      <w:tr w:rsidR="001069C6" w14:paraId="2AC2F9AA" w14:textId="77777777" w:rsidTr="005A2732">
        <w:tc>
          <w:tcPr>
            <w:tcW w:w="9572" w:type="dxa"/>
          </w:tcPr>
          <w:p w14:paraId="05947116" w14:textId="77777777" w:rsidR="001069C6" w:rsidRPr="00376CE1" w:rsidRDefault="001069C6" w:rsidP="005A2732">
            <w:pPr>
              <w:tabs>
                <w:tab w:val="left" w:pos="0"/>
              </w:tabs>
              <w:jc w:val="both"/>
              <w:rPr>
                <w:bCs/>
                <w:iCs/>
                <w:sz w:val="22"/>
              </w:rPr>
            </w:pPr>
            <w:r>
              <w:rPr>
                <w:sz w:val="22"/>
              </w:rPr>
              <w:t>VšĮ Jurbarko</w:t>
            </w:r>
            <w:r w:rsidR="009D5965">
              <w:rPr>
                <w:sz w:val="22"/>
              </w:rPr>
              <w:t xml:space="preserve"> ligoninei </w:t>
            </w:r>
            <w:r>
              <w:rPr>
                <w:sz w:val="22"/>
              </w:rPr>
              <w:t>– 1 egz., per DVS – dokumento rengėjui.</w:t>
            </w:r>
          </w:p>
        </w:tc>
      </w:tr>
    </w:tbl>
    <w:p w14:paraId="14F0A9BB" w14:textId="77777777" w:rsidR="002E1F99" w:rsidRDefault="002E1F99" w:rsidP="002E1F99">
      <w:pPr>
        <w:tabs>
          <w:tab w:val="left" w:pos="0"/>
        </w:tabs>
        <w:jc w:val="center"/>
      </w:pPr>
    </w:p>
    <w:p w14:paraId="6FAC1C89" w14:textId="77777777" w:rsidR="002E1F99" w:rsidRDefault="002E1F99" w:rsidP="002E1F99">
      <w:pPr>
        <w:tabs>
          <w:tab w:val="left" w:pos="567"/>
        </w:tabs>
      </w:pPr>
    </w:p>
    <w:p w14:paraId="38CF970D" w14:textId="77777777" w:rsidR="00B668F0" w:rsidRDefault="00B668F0" w:rsidP="00B668F0">
      <w:r>
        <w:t>Parengė</w:t>
      </w:r>
    </w:p>
    <w:p w14:paraId="0EE29B20" w14:textId="77777777" w:rsidR="00B668F0" w:rsidRDefault="00B668F0" w:rsidP="00B668F0"/>
    <w:p w14:paraId="2665E674" w14:textId="77777777" w:rsidR="00B668F0" w:rsidRDefault="00724D5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2E46C316" w14:textId="77777777" w:rsidR="00B668F0" w:rsidRDefault="00B668F0" w:rsidP="00B668F0">
      <w:pPr>
        <w:pStyle w:val="Antrats"/>
        <w:tabs>
          <w:tab w:val="clear" w:pos="4153"/>
          <w:tab w:val="clear" w:pos="8306"/>
        </w:tabs>
        <w:rPr>
          <w:lang w:eastAsia="de-DE"/>
        </w:rPr>
      </w:pPr>
    </w:p>
    <w:p w14:paraId="6BB6FFC0" w14:textId="77777777" w:rsidR="006A29E6" w:rsidRDefault="00724D57" w:rsidP="009D5965">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B74C0D">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E671" w14:textId="77777777" w:rsidR="00B74C0D" w:rsidRDefault="00B74C0D">
      <w:r>
        <w:separator/>
      </w:r>
    </w:p>
  </w:endnote>
  <w:endnote w:type="continuationSeparator" w:id="0">
    <w:p w14:paraId="73BF2085" w14:textId="77777777" w:rsidR="00B74C0D" w:rsidRDefault="00B7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TimesNewRomanPSMT">
    <w:altName w:val="Times New Roman"/>
    <w:charset w:val="BA"/>
    <w:family w:val="auto"/>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F72ED" w14:textId="77777777" w:rsidR="00B74C0D" w:rsidRDefault="00B74C0D">
      <w:r>
        <w:separator/>
      </w:r>
    </w:p>
  </w:footnote>
  <w:footnote w:type="continuationSeparator" w:id="0">
    <w:p w14:paraId="1E59A4E0" w14:textId="77777777" w:rsidR="00B74C0D" w:rsidRDefault="00B7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2F284" w14:textId="77777777" w:rsidR="00FC1CD3" w:rsidRDefault="00724D5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03E843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2674E" w14:textId="77777777" w:rsidR="00FC1CD3" w:rsidRDefault="00FC1CD3">
    <w:pPr>
      <w:pStyle w:val="Antrats"/>
      <w:framePr w:wrap="around" w:vAnchor="text" w:hAnchor="margin" w:xAlign="center" w:y="1"/>
      <w:rPr>
        <w:rStyle w:val="Puslapionumeris"/>
      </w:rPr>
    </w:pPr>
  </w:p>
  <w:p w14:paraId="13D1EA1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2017"/>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2017"/>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82B58"/>
    <w:multiLevelType w:val="hybridMultilevel"/>
    <w:tmpl w:val="039CC4A0"/>
    <w:lvl w:ilvl="0" w:tplc="2398DD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D007C68"/>
    <w:multiLevelType w:val="hybridMultilevel"/>
    <w:tmpl w:val="215E6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613DA2"/>
    <w:multiLevelType w:val="hybridMultilevel"/>
    <w:tmpl w:val="0130D9A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D7E1907"/>
    <w:multiLevelType w:val="hybridMultilevel"/>
    <w:tmpl w:val="B9987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774D2"/>
    <w:multiLevelType w:val="hybridMultilevel"/>
    <w:tmpl w:val="CF2A1C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762099">
    <w:abstractNumId w:val="8"/>
  </w:num>
  <w:num w:numId="2" w16cid:durableId="49423713">
    <w:abstractNumId w:val="6"/>
  </w:num>
  <w:num w:numId="3" w16cid:durableId="1567455318">
    <w:abstractNumId w:val="10"/>
  </w:num>
  <w:num w:numId="4" w16cid:durableId="33240782">
    <w:abstractNumId w:val="3"/>
  </w:num>
  <w:num w:numId="5" w16cid:durableId="769857895">
    <w:abstractNumId w:val="13"/>
  </w:num>
  <w:num w:numId="6" w16cid:durableId="173033089">
    <w:abstractNumId w:val="12"/>
  </w:num>
  <w:num w:numId="7" w16cid:durableId="264465013">
    <w:abstractNumId w:val="2"/>
  </w:num>
  <w:num w:numId="8" w16cid:durableId="218635738">
    <w:abstractNumId w:val="0"/>
  </w:num>
  <w:num w:numId="9" w16cid:durableId="114448780">
    <w:abstractNumId w:val="1"/>
  </w:num>
  <w:num w:numId="10" w16cid:durableId="1676376902">
    <w:abstractNumId w:val="7"/>
  </w:num>
  <w:num w:numId="11" w16cid:durableId="1852337055">
    <w:abstractNumId w:val="9"/>
  </w:num>
  <w:num w:numId="12" w16cid:durableId="2043088295">
    <w:abstractNumId w:val="5"/>
  </w:num>
  <w:num w:numId="13" w16cid:durableId="907306394">
    <w:abstractNumId w:val="4"/>
  </w:num>
  <w:num w:numId="14" w16cid:durableId="634146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090"/>
    <w:rsid w:val="00015722"/>
    <w:rsid w:val="000258A2"/>
    <w:rsid w:val="00026AE7"/>
    <w:rsid w:val="00031B2B"/>
    <w:rsid w:val="00033A70"/>
    <w:rsid w:val="0003441C"/>
    <w:rsid w:val="00044617"/>
    <w:rsid w:val="00073ECC"/>
    <w:rsid w:val="00076A1D"/>
    <w:rsid w:val="000773EB"/>
    <w:rsid w:val="00085739"/>
    <w:rsid w:val="000B29B8"/>
    <w:rsid w:val="000E1F44"/>
    <w:rsid w:val="0010176C"/>
    <w:rsid w:val="001069C6"/>
    <w:rsid w:val="00107C26"/>
    <w:rsid w:val="00117349"/>
    <w:rsid w:val="00124B53"/>
    <w:rsid w:val="0013367C"/>
    <w:rsid w:val="00144F25"/>
    <w:rsid w:val="0015078A"/>
    <w:rsid w:val="00152F39"/>
    <w:rsid w:val="0016226A"/>
    <w:rsid w:val="00172D6E"/>
    <w:rsid w:val="00181E5E"/>
    <w:rsid w:val="00182224"/>
    <w:rsid w:val="00186467"/>
    <w:rsid w:val="00190B66"/>
    <w:rsid w:val="001952BC"/>
    <w:rsid w:val="001D4EA6"/>
    <w:rsid w:val="001F076D"/>
    <w:rsid w:val="001F415B"/>
    <w:rsid w:val="00203CFC"/>
    <w:rsid w:val="00207BCB"/>
    <w:rsid w:val="00220031"/>
    <w:rsid w:val="002252DC"/>
    <w:rsid w:val="00226341"/>
    <w:rsid w:val="002325F6"/>
    <w:rsid w:val="00234B9B"/>
    <w:rsid w:val="00246055"/>
    <w:rsid w:val="00251454"/>
    <w:rsid w:val="00267DE9"/>
    <w:rsid w:val="00281984"/>
    <w:rsid w:val="00287A37"/>
    <w:rsid w:val="002E1F99"/>
    <w:rsid w:val="002F084E"/>
    <w:rsid w:val="002F4A2B"/>
    <w:rsid w:val="002F7E49"/>
    <w:rsid w:val="00307C0E"/>
    <w:rsid w:val="00323FE1"/>
    <w:rsid w:val="00333FD4"/>
    <w:rsid w:val="003421EA"/>
    <w:rsid w:val="003459E5"/>
    <w:rsid w:val="00372033"/>
    <w:rsid w:val="00376143"/>
    <w:rsid w:val="003822CB"/>
    <w:rsid w:val="003859D7"/>
    <w:rsid w:val="00394FD0"/>
    <w:rsid w:val="003A57DB"/>
    <w:rsid w:val="003A7F59"/>
    <w:rsid w:val="003B2523"/>
    <w:rsid w:val="003D484F"/>
    <w:rsid w:val="003E54A7"/>
    <w:rsid w:val="003F1305"/>
    <w:rsid w:val="004003BA"/>
    <w:rsid w:val="00433D3F"/>
    <w:rsid w:val="00434B34"/>
    <w:rsid w:val="00435B30"/>
    <w:rsid w:val="00445CDE"/>
    <w:rsid w:val="00454723"/>
    <w:rsid w:val="00460718"/>
    <w:rsid w:val="00496A8B"/>
    <w:rsid w:val="004B0CB9"/>
    <w:rsid w:val="004B1E88"/>
    <w:rsid w:val="004B2369"/>
    <w:rsid w:val="004B3700"/>
    <w:rsid w:val="004B7BDB"/>
    <w:rsid w:val="004D0648"/>
    <w:rsid w:val="00501C69"/>
    <w:rsid w:val="005209D1"/>
    <w:rsid w:val="00520A16"/>
    <w:rsid w:val="005231DA"/>
    <w:rsid w:val="00540827"/>
    <w:rsid w:val="00542B92"/>
    <w:rsid w:val="00551276"/>
    <w:rsid w:val="00553547"/>
    <w:rsid w:val="00570AD7"/>
    <w:rsid w:val="005765A4"/>
    <w:rsid w:val="00593FFF"/>
    <w:rsid w:val="005B2122"/>
    <w:rsid w:val="005C31CD"/>
    <w:rsid w:val="005D1095"/>
    <w:rsid w:val="005D1F24"/>
    <w:rsid w:val="005D5D46"/>
    <w:rsid w:val="005E7AFA"/>
    <w:rsid w:val="006046BD"/>
    <w:rsid w:val="00621F10"/>
    <w:rsid w:val="00641E12"/>
    <w:rsid w:val="00673C21"/>
    <w:rsid w:val="00686E66"/>
    <w:rsid w:val="00697D48"/>
    <w:rsid w:val="006A1580"/>
    <w:rsid w:val="006A29E6"/>
    <w:rsid w:val="006B72D3"/>
    <w:rsid w:val="006D535E"/>
    <w:rsid w:val="006F35F0"/>
    <w:rsid w:val="00724D57"/>
    <w:rsid w:val="0073170A"/>
    <w:rsid w:val="00732616"/>
    <w:rsid w:val="00734333"/>
    <w:rsid w:val="00744E20"/>
    <w:rsid w:val="007457FF"/>
    <w:rsid w:val="00771DAD"/>
    <w:rsid w:val="007860A8"/>
    <w:rsid w:val="00792DF3"/>
    <w:rsid w:val="007E13A9"/>
    <w:rsid w:val="007E57D4"/>
    <w:rsid w:val="00801B84"/>
    <w:rsid w:val="008030DA"/>
    <w:rsid w:val="00832B07"/>
    <w:rsid w:val="00835322"/>
    <w:rsid w:val="00841DF8"/>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6DC8"/>
    <w:rsid w:val="008C7ADA"/>
    <w:rsid w:val="008E7416"/>
    <w:rsid w:val="008F41AE"/>
    <w:rsid w:val="008F651B"/>
    <w:rsid w:val="00905BEA"/>
    <w:rsid w:val="00930BCB"/>
    <w:rsid w:val="00931D64"/>
    <w:rsid w:val="0093337F"/>
    <w:rsid w:val="0096266A"/>
    <w:rsid w:val="0098095A"/>
    <w:rsid w:val="00987501"/>
    <w:rsid w:val="00992B19"/>
    <w:rsid w:val="009A6D33"/>
    <w:rsid w:val="009B5344"/>
    <w:rsid w:val="009C68F2"/>
    <w:rsid w:val="009D5965"/>
    <w:rsid w:val="009E4265"/>
    <w:rsid w:val="00A1347F"/>
    <w:rsid w:val="00A151E4"/>
    <w:rsid w:val="00A31AA9"/>
    <w:rsid w:val="00A50EB5"/>
    <w:rsid w:val="00A61F57"/>
    <w:rsid w:val="00A654E8"/>
    <w:rsid w:val="00A67AF4"/>
    <w:rsid w:val="00A85052"/>
    <w:rsid w:val="00A87C79"/>
    <w:rsid w:val="00A93FA4"/>
    <w:rsid w:val="00AA1665"/>
    <w:rsid w:val="00AA3BDF"/>
    <w:rsid w:val="00AB7569"/>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1D52"/>
    <w:rsid w:val="00B668F0"/>
    <w:rsid w:val="00B669DB"/>
    <w:rsid w:val="00B728BD"/>
    <w:rsid w:val="00B74C0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06B6"/>
    <w:rsid w:val="00C31AC9"/>
    <w:rsid w:val="00C40232"/>
    <w:rsid w:val="00C42389"/>
    <w:rsid w:val="00C42BD3"/>
    <w:rsid w:val="00C43EC0"/>
    <w:rsid w:val="00C531AF"/>
    <w:rsid w:val="00C61D7C"/>
    <w:rsid w:val="00C7179E"/>
    <w:rsid w:val="00C76C50"/>
    <w:rsid w:val="00C800F0"/>
    <w:rsid w:val="00C83B11"/>
    <w:rsid w:val="00C95C12"/>
    <w:rsid w:val="00CB444E"/>
    <w:rsid w:val="00CC0BB5"/>
    <w:rsid w:val="00CE2BB0"/>
    <w:rsid w:val="00CE349F"/>
    <w:rsid w:val="00CE576A"/>
    <w:rsid w:val="00D32D0D"/>
    <w:rsid w:val="00D513AA"/>
    <w:rsid w:val="00D52EF0"/>
    <w:rsid w:val="00D75F4B"/>
    <w:rsid w:val="00D82C9A"/>
    <w:rsid w:val="00D83A9D"/>
    <w:rsid w:val="00DA0452"/>
    <w:rsid w:val="00DC38E8"/>
    <w:rsid w:val="00DD58E1"/>
    <w:rsid w:val="00DE293E"/>
    <w:rsid w:val="00DE582B"/>
    <w:rsid w:val="00DF4642"/>
    <w:rsid w:val="00E01F65"/>
    <w:rsid w:val="00E0742E"/>
    <w:rsid w:val="00E12D82"/>
    <w:rsid w:val="00E15F15"/>
    <w:rsid w:val="00E3136B"/>
    <w:rsid w:val="00E428C3"/>
    <w:rsid w:val="00E4352B"/>
    <w:rsid w:val="00E46E1F"/>
    <w:rsid w:val="00E72134"/>
    <w:rsid w:val="00E72754"/>
    <w:rsid w:val="00EA6026"/>
    <w:rsid w:val="00EB4A11"/>
    <w:rsid w:val="00ED18C9"/>
    <w:rsid w:val="00F20019"/>
    <w:rsid w:val="00F27C80"/>
    <w:rsid w:val="00F320CA"/>
    <w:rsid w:val="00F35C79"/>
    <w:rsid w:val="00F35CC7"/>
    <w:rsid w:val="00F40651"/>
    <w:rsid w:val="00F4093E"/>
    <w:rsid w:val="00F41A98"/>
    <w:rsid w:val="00F4316F"/>
    <w:rsid w:val="00F6384B"/>
    <w:rsid w:val="00F67640"/>
    <w:rsid w:val="00F75C89"/>
    <w:rsid w:val="00F7723D"/>
    <w:rsid w:val="00F95440"/>
    <w:rsid w:val="00FB0BBB"/>
    <w:rsid w:val="00FB6B02"/>
    <w:rsid w:val="00FC1CD3"/>
    <w:rsid w:val="00FC58BB"/>
    <w:rsid w:val="00FC763D"/>
    <w:rsid w:val="00FD0852"/>
    <w:rsid w:val="00FD2657"/>
    <w:rsid w:val="00FE2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F0C5"/>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D83A9D"/>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D83A9D"/>
    <w:rPr>
      <w:rFonts w:ascii="Calibri Light" w:hAnsi="Calibri Light"/>
      <w:color w:val="2E74B5"/>
      <w:sz w:val="26"/>
      <w:szCs w:val="26"/>
    </w:rPr>
  </w:style>
  <w:style w:type="character" w:customStyle="1" w:styleId="Antrat3Diagrama">
    <w:name w:val="Antraštė 3 Diagrama"/>
    <w:link w:val="Antrat3"/>
    <w:rsid w:val="00D83A9D"/>
    <w:rPr>
      <w:b/>
      <w:sz w:val="24"/>
      <w:szCs w:val="28"/>
    </w:rPr>
  </w:style>
  <w:style w:type="character" w:customStyle="1" w:styleId="PoratDiagrama">
    <w:name w:val="Poraštė Diagrama"/>
    <w:link w:val="Porat"/>
    <w:rsid w:val="00D83A9D"/>
    <w:rPr>
      <w:sz w:val="24"/>
    </w:rPr>
  </w:style>
  <w:style w:type="character" w:customStyle="1" w:styleId="PagrindiniotekstotraukaDiagrama">
    <w:name w:val="Pagrindinio teksto įtrauka Diagrama"/>
    <w:link w:val="Pagrindiniotekstotrauka"/>
    <w:rsid w:val="00D83A9D"/>
    <w:rPr>
      <w:sz w:val="24"/>
    </w:rPr>
  </w:style>
  <w:style w:type="character" w:customStyle="1" w:styleId="PagrindinistekstasDiagrama">
    <w:name w:val="Pagrindinis tekstas Diagrama"/>
    <w:link w:val="Pagrindinistekstas"/>
    <w:rsid w:val="00D83A9D"/>
    <w:rPr>
      <w:sz w:val="24"/>
    </w:rPr>
  </w:style>
  <w:style w:type="character" w:customStyle="1" w:styleId="Pagrindiniotekstotrauka2Diagrama">
    <w:name w:val="Pagrindinio teksto įtrauka 2 Diagrama"/>
    <w:link w:val="Pagrindiniotekstotrauka2"/>
    <w:rsid w:val="00D83A9D"/>
    <w:rPr>
      <w:sz w:val="24"/>
      <w:szCs w:val="24"/>
    </w:rPr>
  </w:style>
  <w:style w:type="character" w:customStyle="1" w:styleId="Pagrindinistekstas2Diagrama">
    <w:name w:val="Pagrindinis tekstas 2 Diagrama"/>
    <w:link w:val="Pagrindinistekstas2"/>
    <w:rsid w:val="00D83A9D"/>
    <w:rPr>
      <w:sz w:val="22"/>
    </w:rPr>
  </w:style>
  <w:style w:type="character" w:customStyle="1" w:styleId="apple-converted-space">
    <w:name w:val="apple-converted-space"/>
    <w:rsid w:val="00D83A9D"/>
  </w:style>
  <w:style w:type="numbering" w:customStyle="1" w:styleId="Sraonra1">
    <w:name w:val="Sąrašo nėra1"/>
    <w:next w:val="Sraonra"/>
    <w:rsid w:val="00D83A9D"/>
  </w:style>
  <w:style w:type="character" w:customStyle="1" w:styleId="WW8Num1z0">
    <w:name w:val="WW8Num1z0"/>
    <w:rsid w:val="00D83A9D"/>
  </w:style>
  <w:style w:type="character" w:customStyle="1" w:styleId="WW8Num1z1">
    <w:name w:val="WW8Num1z1"/>
    <w:rsid w:val="00D83A9D"/>
  </w:style>
  <w:style w:type="character" w:customStyle="1" w:styleId="WW8Num1z2">
    <w:name w:val="WW8Num1z2"/>
    <w:rsid w:val="00D83A9D"/>
  </w:style>
  <w:style w:type="character" w:customStyle="1" w:styleId="WW8Num1z3">
    <w:name w:val="WW8Num1z3"/>
    <w:rsid w:val="00D83A9D"/>
  </w:style>
  <w:style w:type="character" w:customStyle="1" w:styleId="WW8Num1z4">
    <w:name w:val="WW8Num1z4"/>
    <w:rsid w:val="00D83A9D"/>
  </w:style>
  <w:style w:type="character" w:customStyle="1" w:styleId="WW8Num1z5">
    <w:name w:val="WW8Num1z5"/>
    <w:rsid w:val="00D83A9D"/>
  </w:style>
  <w:style w:type="character" w:customStyle="1" w:styleId="WW8Num1z6">
    <w:name w:val="WW8Num1z6"/>
    <w:rsid w:val="00D83A9D"/>
  </w:style>
  <w:style w:type="character" w:customStyle="1" w:styleId="WW8Num1z7">
    <w:name w:val="WW8Num1z7"/>
    <w:rsid w:val="00D83A9D"/>
  </w:style>
  <w:style w:type="character" w:customStyle="1" w:styleId="WW8Num1z8">
    <w:name w:val="WW8Num1z8"/>
    <w:rsid w:val="00D83A9D"/>
  </w:style>
  <w:style w:type="character" w:customStyle="1" w:styleId="WW8Num2z0">
    <w:name w:val="WW8Num2z0"/>
    <w:rsid w:val="00D83A9D"/>
    <w:rPr>
      <w:rFonts w:ascii="Times New Roman" w:hAnsi="Times New Roman" w:cs="Times New Roman"/>
    </w:rPr>
  </w:style>
  <w:style w:type="character" w:customStyle="1" w:styleId="WW8Num2z1">
    <w:name w:val="WW8Num2z1"/>
    <w:rsid w:val="00D83A9D"/>
    <w:rPr>
      <w:rFonts w:ascii="Courier New" w:hAnsi="Courier New" w:cs="Courier New"/>
    </w:rPr>
  </w:style>
  <w:style w:type="character" w:customStyle="1" w:styleId="WW8Num2z2">
    <w:name w:val="WW8Num2z2"/>
    <w:rsid w:val="00D83A9D"/>
    <w:rPr>
      <w:rFonts w:ascii="Wingdings" w:hAnsi="Wingdings" w:cs="Wingdings"/>
    </w:rPr>
  </w:style>
  <w:style w:type="character" w:customStyle="1" w:styleId="WW8Num2z3">
    <w:name w:val="WW8Num2z3"/>
    <w:rsid w:val="00D83A9D"/>
    <w:rPr>
      <w:rFonts w:ascii="Symbol" w:hAnsi="Symbol" w:cs="Symbol"/>
    </w:rPr>
  </w:style>
  <w:style w:type="character" w:customStyle="1" w:styleId="WW8Num3z0">
    <w:name w:val="WW8Num3z0"/>
    <w:rsid w:val="00D83A9D"/>
    <w:rPr>
      <w:rFonts w:ascii="Times New Roman" w:hAnsi="Times New Roman" w:cs="Times New Roman"/>
    </w:rPr>
  </w:style>
  <w:style w:type="character" w:customStyle="1" w:styleId="WW8Num3z1">
    <w:name w:val="WW8Num3z1"/>
    <w:rsid w:val="00D83A9D"/>
    <w:rPr>
      <w:rFonts w:ascii="Courier New" w:hAnsi="Courier New" w:cs="Courier New"/>
    </w:rPr>
  </w:style>
  <w:style w:type="character" w:customStyle="1" w:styleId="WW8Num3z2">
    <w:name w:val="WW8Num3z2"/>
    <w:rsid w:val="00D83A9D"/>
    <w:rPr>
      <w:rFonts w:ascii="Wingdings" w:hAnsi="Wingdings" w:cs="Wingdings"/>
    </w:rPr>
  </w:style>
  <w:style w:type="character" w:customStyle="1" w:styleId="WW8Num3z3">
    <w:name w:val="WW8Num3z3"/>
    <w:rsid w:val="00D83A9D"/>
    <w:rPr>
      <w:rFonts w:ascii="Symbol" w:hAnsi="Symbol" w:cs="Symbol"/>
    </w:rPr>
  </w:style>
  <w:style w:type="character" w:customStyle="1" w:styleId="AntrinispavadinimasDiagrama">
    <w:name w:val="Antrinis pavadinimas Diagrama"/>
    <w:rsid w:val="00D83A9D"/>
    <w:rPr>
      <w:rFonts w:ascii="Times New Roman" w:eastAsia="Times New Roman" w:hAnsi="Times New Roman" w:cs="Times New Roman"/>
      <w:b/>
      <w:bCs/>
      <w:sz w:val="24"/>
      <w:szCs w:val="24"/>
    </w:rPr>
  </w:style>
  <w:style w:type="character" w:customStyle="1" w:styleId="AntrinispavadinimasDiagrama1">
    <w:name w:val="Antrinis pavadinimas Diagrama1"/>
    <w:rsid w:val="00D83A9D"/>
    <w:rPr>
      <w:b/>
      <w:bCs/>
      <w:sz w:val="24"/>
      <w:szCs w:val="24"/>
    </w:rPr>
  </w:style>
  <w:style w:type="character" w:customStyle="1" w:styleId="Numatytasispastraiposriftas1">
    <w:name w:val="Numatytasis pastraipos šriftas1"/>
    <w:rsid w:val="00D83A9D"/>
  </w:style>
  <w:style w:type="character" w:customStyle="1" w:styleId="Numatytasispastraiposriftas2">
    <w:name w:val="Numatytasis pastraipos šriftas2"/>
    <w:rsid w:val="00D83A9D"/>
  </w:style>
  <w:style w:type="character" w:customStyle="1" w:styleId="FontStyle101">
    <w:name w:val="Font Style101"/>
    <w:rsid w:val="00D83A9D"/>
    <w:rPr>
      <w:rFonts w:ascii="Times New Roman" w:hAnsi="Times New Roman" w:cs="Times New Roman"/>
      <w:sz w:val="30"/>
      <w:szCs w:val="30"/>
    </w:rPr>
  </w:style>
  <w:style w:type="character" w:customStyle="1" w:styleId="FontStyle107">
    <w:name w:val="Font Style107"/>
    <w:rsid w:val="00D83A9D"/>
    <w:rPr>
      <w:rFonts w:ascii="Times New Roman" w:hAnsi="Times New Roman" w:cs="Times New Roman"/>
      <w:sz w:val="34"/>
      <w:szCs w:val="34"/>
    </w:rPr>
  </w:style>
  <w:style w:type="character" w:styleId="Emfaz">
    <w:name w:val="Emphasis"/>
    <w:qFormat/>
    <w:rsid w:val="00D83A9D"/>
    <w:rPr>
      <w:i/>
      <w:iCs/>
    </w:rPr>
  </w:style>
  <w:style w:type="character" w:styleId="Grietas">
    <w:name w:val="Strong"/>
    <w:qFormat/>
    <w:rsid w:val="00D83A9D"/>
    <w:rPr>
      <w:b/>
      <w:bCs/>
    </w:rPr>
  </w:style>
  <w:style w:type="character" w:customStyle="1" w:styleId="ListLabel1">
    <w:name w:val="ListLabel 1"/>
    <w:rsid w:val="00D83A9D"/>
    <w:rPr>
      <w:rFonts w:eastAsia="Times New Roman" w:cs="Times New Roman"/>
    </w:rPr>
  </w:style>
  <w:style w:type="character" w:customStyle="1" w:styleId="ListLabel2">
    <w:name w:val="ListLabel 2"/>
    <w:rsid w:val="00D83A9D"/>
    <w:rPr>
      <w:sz w:val="23"/>
    </w:rPr>
  </w:style>
  <w:style w:type="character" w:customStyle="1" w:styleId="ListLabel3">
    <w:name w:val="ListLabel 3"/>
    <w:rsid w:val="00D83A9D"/>
    <w:rPr>
      <w:b/>
    </w:rPr>
  </w:style>
  <w:style w:type="character" w:customStyle="1" w:styleId="ListLabel4">
    <w:name w:val="ListLabel 4"/>
    <w:rsid w:val="00D83A9D"/>
    <w:rPr>
      <w:rFonts w:eastAsia="Calibri" w:cs="Times New Roman"/>
      <w:i w:val="0"/>
    </w:rPr>
  </w:style>
  <w:style w:type="character" w:customStyle="1" w:styleId="ListLabel5">
    <w:name w:val="ListLabel 5"/>
    <w:rsid w:val="00D83A9D"/>
    <w:rPr>
      <w:rFonts w:cs="Courier New"/>
    </w:rPr>
  </w:style>
  <w:style w:type="character" w:customStyle="1" w:styleId="ListLabel6">
    <w:name w:val="ListLabel 6"/>
    <w:rsid w:val="00D83A9D"/>
    <w:rPr>
      <w:rFonts w:eastAsia="Calibri" w:cs="Times New Roman"/>
    </w:rPr>
  </w:style>
  <w:style w:type="paragraph" w:customStyle="1" w:styleId="Heading">
    <w:name w:val="Heading"/>
    <w:basedOn w:val="prastasis"/>
    <w:next w:val="Pagrindinistekstas"/>
    <w:rsid w:val="00D83A9D"/>
    <w:pPr>
      <w:keepNext/>
      <w:suppressAutoHyphens/>
      <w:spacing w:before="240" w:after="120" w:line="100" w:lineRule="atLeast"/>
      <w:jc w:val="center"/>
    </w:pPr>
    <w:rPr>
      <w:rFonts w:ascii="Arial" w:eastAsia="Microsoft YaHei" w:hAnsi="Arial" w:cs="Arial"/>
      <w:color w:val="000000"/>
      <w:sz w:val="28"/>
      <w:szCs w:val="28"/>
      <w:lang w:eastAsia="ar-SA"/>
    </w:rPr>
  </w:style>
  <w:style w:type="paragraph" w:styleId="Sraas">
    <w:name w:val="List"/>
    <w:basedOn w:val="Pagrindinistekstas"/>
    <w:rsid w:val="00D83A9D"/>
    <w:pPr>
      <w:suppressAutoHyphens/>
      <w:spacing w:line="100" w:lineRule="atLeast"/>
    </w:pPr>
    <w:rPr>
      <w:rFonts w:cs="Arial"/>
      <w:color w:val="000000"/>
      <w:szCs w:val="24"/>
      <w:lang w:eastAsia="ar-SA"/>
    </w:rPr>
  </w:style>
  <w:style w:type="paragraph" w:styleId="Antrat">
    <w:name w:val="caption"/>
    <w:basedOn w:val="prastasis"/>
    <w:qFormat/>
    <w:rsid w:val="00D83A9D"/>
    <w:pPr>
      <w:suppressLineNumbers/>
      <w:suppressAutoHyphens/>
      <w:spacing w:before="120" w:after="120" w:line="100" w:lineRule="atLeast"/>
      <w:jc w:val="center"/>
    </w:pPr>
    <w:rPr>
      <w:rFonts w:cs="Arial"/>
      <w:i/>
      <w:iCs/>
      <w:color w:val="000000"/>
      <w:szCs w:val="24"/>
      <w:lang w:eastAsia="ar-SA"/>
    </w:rPr>
  </w:style>
  <w:style w:type="paragraph" w:customStyle="1" w:styleId="Index">
    <w:name w:val="Index"/>
    <w:basedOn w:val="prastasis"/>
    <w:rsid w:val="00D83A9D"/>
    <w:pPr>
      <w:suppressLineNumbers/>
      <w:suppressAutoHyphens/>
      <w:spacing w:line="100" w:lineRule="atLeast"/>
      <w:jc w:val="center"/>
    </w:pPr>
    <w:rPr>
      <w:rFonts w:cs="Arial"/>
      <w:color w:val="000000"/>
      <w:szCs w:val="24"/>
      <w:lang w:eastAsia="ar-SA"/>
    </w:rPr>
  </w:style>
  <w:style w:type="paragraph" w:customStyle="1" w:styleId="1">
    <w:name w:val="1"/>
    <w:basedOn w:val="prastasis"/>
    <w:rsid w:val="00D83A9D"/>
    <w:pPr>
      <w:tabs>
        <w:tab w:val="left" w:pos="567"/>
      </w:tabs>
      <w:suppressAutoHyphens/>
      <w:spacing w:line="100" w:lineRule="atLeast"/>
      <w:jc w:val="center"/>
    </w:pPr>
    <w:rPr>
      <w:rFonts w:ascii="Calibri Light" w:hAnsi="Calibri Light" w:cs="Calibri Light"/>
      <w:i/>
      <w:iCs/>
      <w:color w:val="5B9BD5"/>
      <w:spacing w:val="15"/>
      <w:szCs w:val="24"/>
      <w:lang w:eastAsia="ar-SA"/>
    </w:rPr>
  </w:style>
  <w:style w:type="paragraph" w:styleId="Sraopastraipa">
    <w:name w:val="List Paragraph"/>
    <w:basedOn w:val="prastasis"/>
    <w:qFormat/>
    <w:rsid w:val="00D83A9D"/>
    <w:pPr>
      <w:suppressAutoHyphens/>
      <w:spacing w:line="100" w:lineRule="atLeast"/>
      <w:ind w:left="720" w:right="113"/>
      <w:jc w:val="center"/>
    </w:pPr>
    <w:rPr>
      <w:rFonts w:eastAsia="Calibri"/>
      <w:color w:val="000000"/>
      <w:szCs w:val="22"/>
      <w:lang w:eastAsia="ar-SA"/>
    </w:rPr>
  </w:style>
  <w:style w:type="paragraph" w:styleId="Betarp">
    <w:name w:val="No Spacing"/>
    <w:qFormat/>
    <w:rsid w:val="00D83A9D"/>
    <w:pPr>
      <w:suppressAutoHyphens/>
      <w:spacing w:line="100" w:lineRule="atLeast"/>
      <w:ind w:left="113" w:right="113"/>
      <w:jc w:val="center"/>
    </w:pPr>
    <w:rPr>
      <w:rFonts w:eastAsia="Calibri"/>
      <w:sz w:val="24"/>
      <w:szCs w:val="22"/>
    </w:rPr>
  </w:style>
  <w:style w:type="paragraph" w:customStyle="1" w:styleId="prastasis1">
    <w:name w:val="Įprastasis1"/>
    <w:rsid w:val="00D83A9D"/>
    <w:pPr>
      <w:suppressAutoHyphens/>
      <w:spacing w:line="100" w:lineRule="atLeast"/>
    </w:pPr>
    <w:rPr>
      <w:sz w:val="24"/>
      <w:szCs w:val="24"/>
    </w:rPr>
  </w:style>
  <w:style w:type="paragraph" w:customStyle="1" w:styleId="bodytext">
    <w:name w:val="bodytext"/>
    <w:basedOn w:val="prastasis"/>
    <w:rsid w:val="00D83A9D"/>
    <w:pPr>
      <w:widowControl w:val="0"/>
      <w:suppressAutoHyphens/>
      <w:spacing w:before="280" w:after="280" w:line="100" w:lineRule="atLeast"/>
      <w:jc w:val="center"/>
    </w:pPr>
    <w:rPr>
      <w:rFonts w:eastAsia="SimSun" w:cs="Tahoma"/>
      <w:color w:val="000000"/>
      <w:kern w:val="1"/>
      <w:szCs w:val="24"/>
      <w:lang w:eastAsia="hi-IN" w:bidi="hi-IN"/>
    </w:rPr>
  </w:style>
  <w:style w:type="paragraph" w:customStyle="1" w:styleId="prastasis2">
    <w:name w:val="Įprastasis2"/>
    <w:rsid w:val="00D83A9D"/>
    <w:pPr>
      <w:suppressAutoHyphens/>
      <w:spacing w:line="100" w:lineRule="atLeast"/>
    </w:pPr>
    <w:rPr>
      <w:sz w:val="24"/>
    </w:rPr>
  </w:style>
  <w:style w:type="paragraph" w:styleId="prastasiniatinklio">
    <w:name w:val="Normal (Web)"/>
    <w:basedOn w:val="prastasis"/>
    <w:rsid w:val="00D83A9D"/>
    <w:pPr>
      <w:suppressAutoHyphens/>
      <w:spacing w:before="100" w:after="100" w:line="100" w:lineRule="atLeast"/>
      <w:jc w:val="center"/>
    </w:pPr>
    <w:rPr>
      <w:rFonts w:eastAsia="Calibri"/>
      <w:color w:val="000000"/>
      <w:szCs w:val="24"/>
      <w:lang w:eastAsia="ar-SA"/>
    </w:rPr>
  </w:style>
  <w:style w:type="paragraph" w:customStyle="1" w:styleId="Style93">
    <w:name w:val="Style93"/>
    <w:basedOn w:val="prastasis"/>
    <w:rsid w:val="00D83A9D"/>
    <w:pPr>
      <w:widowControl w:val="0"/>
      <w:suppressAutoHyphens/>
      <w:spacing w:line="384" w:lineRule="exact"/>
      <w:jc w:val="both"/>
    </w:pPr>
    <w:rPr>
      <w:color w:val="000000"/>
      <w:szCs w:val="24"/>
      <w:lang w:eastAsia="ar-SA"/>
    </w:rPr>
  </w:style>
  <w:style w:type="paragraph" w:customStyle="1" w:styleId="TableContents">
    <w:name w:val="Table Contents"/>
    <w:basedOn w:val="prastasis"/>
    <w:rsid w:val="00D83A9D"/>
    <w:pPr>
      <w:suppressLineNumbers/>
      <w:suppressAutoHyphens/>
      <w:spacing w:line="100" w:lineRule="atLeast"/>
      <w:jc w:val="center"/>
    </w:pPr>
    <w:rPr>
      <w:color w:val="000000"/>
      <w:szCs w:val="24"/>
      <w:lang w:eastAsia="ar-SA"/>
    </w:rPr>
  </w:style>
  <w:style w:type="paragraph" w:customStyle="1" w:styleId="TableHeading">
    <w:name w:val="Table Heading"/>
    <w:basedOn w:val="TableContents"/>
    <w:rsid w:val="00D83A9D"/>
    <w:rPr>
      <w:b/>
      <w:bCs/>
    </w:rPr>
  </w:style>
  <w:style w:type="paragraph" w:customStyle="1" w:styleId="Standard">
    <w:name w:val="Standard"/>
    <w:rsid w:val="00D83A9D"/>
    <w:pPr>
      <w:suppressAutoHyphens/>
      <w:autoSpaceDE w:val="0"/>
      <w:autoSpaceDN w:val="0"/>
      <w:textAlignment w:val="baseline"/>
    </w:pPr>
    <w:rPr>
      <w:color w:val="000000"/>
      <w:sz w:val="24"/>
      <w:szCs w:val="24"/>
    </w:rPr>
  </w:style>
  <w:style w:type="character" w:styleId="Komentaronuoroda">
    <w:name w:val="annotation reference"/>
    <w:rsid w:val="00D83A9D"/>
    <w:rPr>
      <w:sz w:val="16"/>
      <w:szCs w:val="16"/>
    </w:rPr>
  </w:style>
  <w:style w:type="paragraph" w:styleId="Komentarotekstas">
    <w:name w:val="annotation text"/>
    <w:aliases w:val=" Char"/>
    <w:basedOn w:val="prastasis"/>
    <w:link w:val="KomentarotekstasDiagrama"/>
    <w:rsid w:val="00D83A9D"/>
    <w:rPr>
      <w:sz w:val="20"/>
    </w:rPr>
  </w:style>
  <w:style w:type="character" w:customStyle="1" w:styleId="KomentarotekstasDiagrama">
    <w:name w:val="Komentaro tekstas Diagrama"/>
    <w:aliases w:val=" Char Diagrama"/>
    <w:basedOn w:val="Numatytasispastraiposriftas"/>
    <w:link w:val="Komentarotekstas"/>
    <w:rsid w:val="00D83A9D"/>
  </w:style>
  <w:style w:type="paragraph" w:styleId="Komentarotema">
    <w:name w:val="annotation subject"/>
    <w:basedOn w:val="Komentarotekstas"/>
    <w:next w:val="Komentarotekstas"/>
    <w:link w:val="KomentarotemaDiagrama"/>
    <w:rsid w:val="00D83A9D"/>
    <w:rPr>
      <w:b/>
      <w:bCs/>
    </w:rPr>
  </w:style>
  <w:style w:type="character" w:customStyle="1" w:styleId="KomentarotemaDiagrama">
    <w:name w:val="Komentaro tema Diagrama"/>
    <w:link w:val="Komentarotema"/>
    <w:rsid w:val="00D83A9D"/>
    <w:rPr>
      <w:b/>
      <w:bCs/>
    </w:rPr>
  </w:style>
  <w:style w:type="character" w:customStyle="1" w:styleId="WW8Num6z2">
    <w:name w:val="WW8Num6z2"/>
    <w:rsid w:val="00D83A9D"/>
  </w:style>
  <w:style w:type="character" w:customStyle="1" w:styleId="WW8Num6z3">
    <w:name w:val="WW8Num6z3"/>
    <w:rsid w:val="00D83A9D"/>
  </w:style>
  <w:style w:type="character" w:customStyle="1" w:styleId="FontStyle170">
    <w:name w:val="Font Style170"/>
    <w:rsid w:val="00D83A9D"/>
    <w:rPr>
      <w:rFonts w:ascii="Times New Roman" w:hAnsi="Times New Roman" w:cs="Times New Roman"/>
      <w:sz w:val="26"/>
      <w:szCs w:val="26"/>
    </w:rPr>
  </w:style>
  <w:style w:type="paragraph" w:customStyle="1" w:styleId="v1standard">
    <w:name w:val="v1standard"/>
    <w:basedOn w:val="prastasis"/>
    <w:rsid w:val="00D83A9D"/>
    <w:pPr>
      <w:spacing w:before="100" w:beforeAutospacing="1" w:after="100" w:afterAutospacing="1"/>
    </w:pPr>
    <w:rPr>
      <w:rFonts w:eastAsia="Calibri"/>
      <w:szCs w:val="24"/>
    </w:rPr>
  </w:style>
  <w:style w:type="paragraph" w:customStyle="1" w:styleId="v1msonormal">
    <w:name w:val="v1msonormal"/>
    <w:basedOn w:val="prastasis"/>
    <w:rsid w:val="00D83A9D"/>
    <w:pPr>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18</Pages>
  <Words>28922</Words>
  <Characters>16487</Characters>
  <Application>Microsoft Office Word</Application>
  <DocSecurity>0</DocSecurity>
  <Lines>137</Lines>
  <Paragraphs>90</Paragraphs>
  <ScaleCrop>false</ScaleCrop>
  <Company>Sveikatos apsaugos ministerija</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2024-04-15T12:05:00Z</cp:lastPrinted>
  <dcterms:created xsi:type="dcterms:W3CDTF">2024-04-15T09:51:00Z</dcterms:created>
  <dcterms:modified xsi:type="dcterms:W3CDTF">2024-04-15T12:05:00Z</dcterms:modified>
</cp:coreProperties>
</file>