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EE50" w14:textId="77777777" w:rsidR="00FC1CD3" w:rsidRDefault="00F320CA" w:rsidP="00F320CA">
      <w:pPr>
        <w:jc w:val="right"/>
        <w:rPr>
          <w:lang w:val="en-US"/>
        </w:rPr>
      </w:pPr>
      <w:r>
        <w:t>Projektas</w:t>
      </w:r>
    </w:p>
    <w:p w14:paraId="07112A70" w14:textId="77777777" w:rsidR="00FC1CD3" w:rsidRDefault="00FC1CD3">
      <w:pPr>
        <w:jc w:val="center"/>
        <w:rPr>
          <w:b/>
          <w:bCs/>
          <w:lang w:val="en-US"/>
        </w:rPr>
      </w:pPr>
    </w:p>
    <w:p w14:paraId="3895C715" w14:textId="77777777" w:rsidR="00FC1CD3" w:rsidRDefault="00F20019">
      <w:pPr>
        <w:jc w:val="center"/>
        <w:rPr>
          <w:b/>
        </w:rPr>
      </w:pPr>
      <w:r>
        <w:rPr>
          <w:b/>
          <w:lang w:val="en-US"/>
        </w:rPr>
        <w:t xml:space="preserve">JURBARKO RAJONO </w:t>
      </w:r>
      <w:r>
        <w:rPr>
          <w:b/>
        </w:rPr>
        <w:t>SAVIVALDYBĖS TARYBA</w:t>
      </w:r>
    </w:p>
    <w:p w14:paraId="6503338A"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AC20A8D" w14:textId="77777777">
        <w:trPr>
          <w:cantSplit/>
        </w:trPr>
        <w:tc>
          <w:tcPr>
            <w:tcW w:w="9654" w:type="dxa"/>
            <w:tcBorders>
              <w:top w:val="nil"/>
              <w:left w:val="nil"/>
              <w:bottom w:val="nil"/>
              <w:right w:val="nil"/>
            </w:tcBorders>
          </w:tcPr>
          <w:p w14:paraId="46DD16D7" w14:textId="77777777" w:rsidR="00FC1CD3" w:rsidRDefault="00F20019">
            <w:pPr>
              <w:pStyle w:val="Antrat1"/>
              <w:rPr>
                <w:caps/>
                <w:szCs w:val="24"/>
                <w:lang w:val="lt-LT"/>
              </w:rPr>
            </w:pPr>
            <w:r>
              <w:rPr>
                <w:szCs w:val="24"/>
                <w:lang w:val="lt-LT"/>
              </w:rPr>
              <w:t>SPRENDIMAS</w:t>
            </w:r>
          </w:p>
        </w:tc>
      </w:tr>
      <w:bookmarkStart w:id="0" w:name="DOC_DATA"/>
      <w:tr w:rsidR="00FC1CD3" w14:paraId="49B8F3C1" w14:textId="77777777">
        <w:trPr>
          <w:cantSplit/>
        </w:trPr>
        <w:tc>
          <w:tcPr>
            <w:tcW w:w="9654" w:type="dxa"/>
            <w:tcBorders>
              <w:top w:val="nil"/>
              <w:left w:val="nil"/>
              <w:bottom w:val="nil"/>
              <w:right w:val="nil"/>
            </w:tcBorders>
          </w:tcPr>
          <w:p w14:paraId="711B91E5" w14:textId="77777777" w:rsidR="00FC1CD3" w:rsidRPr="00AE61D9" w:rsidRDefault="00C210B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C83D06">
              <w:rPr>
                <w:b/>
                <w:noProof/>
              </w:rPr>
              <w:t xml:space="preserve">2023 METŲ </w:t>
            </w:r>
            <w:r w:rsidR="00F20019" w:rsidRPr="005231DA">
              <w:rPr>
                <w:b/>
                <w:noProof/>
              </w:rPr>
              <w:t xml:space="preserve">JURBARKO R. </w:t>
            </w:r>
            <w:r w:rsidR="00605542">
              <w:rPr>
                <w:b/>
                <w:noProof/>
              </w:rPr>
              <w:t>SEREDŽIAUS STASIO ŠIMKAUS MOKYKOS-DAUGIAFUNKCIO CENTRO</w:t>
            </w:r>
            <w:r w:rsidR="00F20019" w:rsidRPr="005231DA">
              <w:rPr>
                <w:b/>
                <w:noProof/>
              </w:rPr>
              <w:t xml:space="preserve"> METINIŲ ATASKAITŲ RINKINI</w:t>
            </w:r>
            <w:r w:rsidR="00C83D06">
              <w:rPr>
                <w:b/>
                <w:noProof/>
              </w:rPr>
              <w:t>O PATVI</w:t>
            </w:r>
            <w:r w:rsidR="00EB5635">
              <w:rPr>
                <w:b/>
                <w:noProof/>
              </w:rPr>
              <w:t>R</w:t>
            </w:r>
            <w:r w:rsidR="00C83D06">
              <w:rPr>
                <w:b/>
                <w:noProof/>
              </w:rPr>
              <w:t>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B21DCA">
              <w:rPr>
                <w:b/>
              </w:rPr>
            </w:r>
            <w:r w:rsidR="00B21DCA">
              <w:rPr>
                <w:b/>
              </w:rPr>
              <w:fldChar w:fldCharType="separate"/>
            </w:r>
            <w:r w:rsidRPr="00AE61D9">
              <w:rPr>
                <w:b/>
              </w:rPr>
              <w:fldChar w:fldCharType="end"/>
            </w:r>
          </w:p>
        </w:tc>
      </w:tr>
      <w:tr w:rsidR="00FC1CD3" w14:paraId="6733FE92" w14:textId="77777777">
        <w:trPr>
          <w:cantSplit/>
        </w:trPr>
        <w:tc>
          <w:tcPr>
            <w:tcW w:w="9654" w:type="dxa"/>
            <w:tcBorders>
              <w:top w:val="nil"/>
              <w:left w:val="nil"/>
              <w:bottom w:val="nil"/>
              <w:right w:val="nil"/>
            </w:tcBorders>
          </w:tcPr>
          <w:p w14:paraId="576C0CCD" w14:textId="77777777" w:rsidR="00FC1CD3" w:rsidRPr="00AE61D9" w:rsidRDefault="00FC1CD3">
            <w:pPr>
              <w:pStyle w:val="Antrats"/>
              <w:tabs>
                <w:tab w:val="left" w:pos="1296"/>
              </w:tabs>
              <w:jc w:val="center"/>
              <w:rPr>
                <w:b/>
                <w:caps/>
              </w:rPr>
            </w:pPr>
          </w:p>
        </w:tc>
      </w:tr>
      <w:tr w:rsidR="00FC1CD3" w14:paraId="0BEB7BF7" w14:textId="77777777" w:rsidTr="00BA627E">
        <w:trPr>
          <w:cantSplit/>
          <w:trHeight w:val="359"/>
        </w:trPr>
        <w:tc>
          <w:tcPr>
            <w:tcW w:w="9654" w:type="dxa"/>
            <w:tcBorders>
              <w:top w:val="nil"/>
              <w:left w:val="nil"/>
              <w:bottom w:val="nil"/>
              <w:right w:val="nil"/>
            </w:tcBorders>
          </w:tcPr>
          <w:p w14:paraId="50BA08AC" w14:textId="77777777" w:rsidR="00FC1CD3" w:rsidRPr="00AE61D9" w:rsidRDefault="00C210B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TSP-99</w:t>
            </w:r>
            <w:r w:rsidRPr="00AE61D9">
              <w:fldChar w:fldCharType="end"/>
            </w:r>
          </w:p>
        </w:tc>
      </w:tr>
      <w:tr w:rsidR="00FC1CD3" w14:paraId="56F29D15" w14:textId="77777777">
        <w:trPr>
          <w:cantSplit/>
        </w:trPr>
        <w:tc>
          <w:tcPr>
            <w:tcW w:w="9654" w:type="dxa"/>
            <w:tcBorders>
              <w:top w:val="nil"/>
              <w:left w:val="nil"/>
              <w:bottom w:val="nil"/>
              <w:right w:val="nil"/>
            </w:tcBorders>
          </w:tcPr>
          <w:p w14:paraId="63FF5F29" w14:textId="77777777" w:rsidR="00FC1CD3" w:rsidRDefault="00F20019">
            <w:pPr>
              <w:jc w:val="center"/>
            </w:pPr>
            <w:r>
              <w:t>Jurbarkas</w:t>
            </w:r>
          </w:p>
        </w:tc>
      </w:tr>
    </w:tbl>
    <w:p w14:paraId="34810BC4" w14:textId="77777777" w:rsidR="00FC1CD3" w:rsidRPr="00892223" w:rsidRDefault="00FC1CD3"/>
    <w:p w14:paraId="55AD2F93" w14:textId="70CD3280" w:rsidR="00377A71" w:rsidRPr="0003606D" w:rsidRDefault="00377A71" w:rsidP="00377A71">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sidR="00CF02BB">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Pr>
          <w:szCs w:val="24"/>
        </w:rPr>
        <w:t xml:space="preserve"> </w:t>
      </w:r>
      <w:r w:rsidR="002A4D2B">
        <w:t> </w:t>
      </w:r>
      <w:r w:rsidRPr="001471AC">
        <w:rPr>
          <w:szCs w:val="24"/>
        </w:rPr>
        <w:t>punktu</w:t>
      </w:r>
      <w:r>
        <w:rPr>
          <w:szCs w:val="24"/>
        </w:rPr>
        <w:t xml:space="preserve"> </w:t>
      </w:r>
      <w:r w:rsidRPr="0003606D">
        <w:rPr>
          <w:szCs w:val="24"/>
        </w:rPr>
        <w:t xml:space="preserve">ir </w:t>
      </w:r>
      <w:r w:rsidRPr="00AF229B">
        <w:rPr>
          <w:szCs w:val="24"/>
        </w:rPr>
        <w:t xml:space="preserve">atsižvelgdama į Jurbarko r. </w:t>
      </w:r>
      <w:r w:rsidR="00605542" w:rsidRPr="00AF229B">
        <w:rPr>
          <w:szCs w:val="24"/>
        </w:rPr>
        <w:t>Seredžiaus Stasio Šimkaus mokyklos-daugiafunkcio centro</w:t>
      </w:r>
      <w:r w:rsidRPr="00AF229B">
        <w:rPr>
          <w:szCs w:val="24"/>
        </w:rPr>
        <w:t xml:space="preserve"> 2024 m. balandžio </w:t>
      </w:r>
      <w:r w:rsidR="00AF229B" w:rsidRPr="00AF229B">
        <w:rPr>
          <w:szCs w:val="24"/>
        </w:rPr>
        <w:t>9</w:t>
      </w:r>
      <w:r w:rsidRPr="00AF229B">
        <w:rPr>
          <w:szCs w:val="24"/>
        </w:rPr>
        <w:t xml:space="preserve"> d. raštą Nr. </w:t>
      </w:r>
      <w:r w:rsidR="00AF229B" w:rsidRPr="00AF229B">
        <w:rPr>
          <w:szCs w:val="24"/>
        </w:rPr>
        <w:t>Inf-34</w:t>
      </w:r>
      <w:r w:rsidRPr="00AF229B">
        <w:rPr>
          <w:szCs w:val="24"/>
        </w:rPr>
        <w:t xml:space="preserve"> ,,Dėl Jurbarko</w:t>
      </w:r>
      <w:r w:rsidR="00605542" w:rsidRPr="00AF229B">
        <w:rPr>
          <w:szCs w:val="24"/>
        </w:rPr>
        <w:t xml:space="preserve"> r.</w:t>
      </w:r>
      <w:r w:rsidRPr="00AF229B">
        <w:rPr>
          <w:szCs w:val="24"/>
        </w:rPr>
        <w:t xml:space="preserve"> </w:t>
      </w:r>
      <w:r w:rsidR="00605542" w:rsidRPr="00AF229B">
        <w:rPr>
          <w:szCs w:val="24"/>
        </w:rPr>
        <w:t>Seredžiaus Stasio Šimkaus mokyklos-daugiafunkcio centro</w:t>
      </w:r>
      <w:r w:rsidRPr="00AF229B">
        <w:rPr>
          <w:szCs w:val="24"/>
        </w:rPr>
        <w:t xml:space="preserve"> 2023 metų </w:t>
      </w:r>
      <w:r w:rsidR="00C83D06" w:rsidRPr="00AF229B">
        <w:rPr>
          <w:szCs w:val="24"/>
        </w:rPr>
        <w:t>metinių ataskaitų rinkinio</w:t>
      </w:r>
      <w:r w:rsidRPr="00A809D6">
        <w:rPr>
          <w:szCs w:val="24"/>
        </w:rPr>
        <w:t>“</w:t>
      </w:r>
      <w:r w:rsidRPr="0003606D">
        <w:rPr>
          <w:szCs w:val="24"/>
        </w:rPr>
        <w:t>, Jurbarko rajono savivaldybės taryba</w:t>
      </w:r>
      <w:r w:rsidRPr="00A809D6">
        <w:rPr>
          <w:szCs w:val="24"/>
        </w:rPr>
        <w:t xml:space="preserve"> </w:t>
      </w:r>
      <w:r w:rsidRPr="00A809D6">
        <w:rPr>
          <w:spacing w:val="80"/>
          <w:szCs w:val="24"/>
        </w:rPr>
        <w:t>nusprendži</w:t>
      </w:r>
      <w:r w:rsidRPr="0003606D">
        <w:rPr>
          <w:szCs w:val="24"/>
        </w:rPr>
        <w:t>a:</w:t>
      </w:r>
    </w:p>
    <w:p w14:paraId="7006FE47" w14:textId="77777777" w:rsidR="00C83D06" w:rsidRPr="0009078D" w:rsidRDefault="00377A71" w:rsidP="00C83D06">
      <w:pPr>
        <w:tabs>
          <w:tab w:val="left" w:pos="709"/>
        </w:tabs>
        <w:suppressAutoHyphens/>
        <w:ind w:firstLine="709"/>
        <w:jc w:val="both"/>
        <w:rPr>
          <w:szCs w:val="24"/>
        </w:rPr>
      </w:pPr>
      <w:r w:rsidRPr="0003606D">
        <w:rPr>
          <w:szCs w:val="24"/>
        </w:rPr>
        <w:tab/>
      </w:r>
      <w:r w:rsidR="00C83D06">
        <w:rPr>
          <w:szCs w:val="24"/>
        </w:rPr>
        <w:t>Patvirtinti</w:t>
      </w:r>
      <w:r w:rsidR="00CF02BB" w:rsidRPr="00CF02BB">
        <w:rPr>
          <w:szCs w:val="24"/>
        </w:rPr>
        <w:t xml:space="preserve"> </w:t>
      </w:r>
      <w:r w:rsidR="00CF02BB" w:rsidRPr="0003606D">
        <w:rPr>
          <w:szCs w:val="24"/>
        </w:rPr>
        <w:t xml:space="preserve">Jurbarko r. </w:t>
      </w:r>
      <w:r w:rsidR="00CF02BB">
        <w:rPr>
          <w:szCs w:val="24"/>
        </w:rPr>
        <w:t>Seredžiaus Stasio Šimkaus mokyklos-daugiafunkcio centro 2023 metų metinių ataskaitų rinkinį</w:t>
      </w:r>
      <w:r w:rsidR="00C83D06" w:rsidRPr="0009078D">
        <w:rPr>
          <w:szCs w:val="24"/>
        </w:rPr>
        <w:t>:</w:t>
      </w:r>
    </w:p>
    <w:p w14:paraId="5755EEDD" w14:textId="77777777" w:rsidR="00C83D06" w:rsidRPr="0009078D" w:rsidRDefault="00C83D06" w:rsidP="00C83D06">
      <w:pPr>
        <w:numPr>
          <w:ilvl w:val="0"/>
          <w:numId w:val="10"/>
        </w:numPr>
        <w:tabs>
          <w:tab w:val="left" w:pos="709"/>
          <w:tab w:val="left" w:pos="993"/>
        </w:tabs>
        <w:suppressAutoHyphens/>
        <w:ind w:left="0" w:firstLine="709"/>
        <w:jc w:val="both"/>
        <w:rPr>
          <w:szCs w:val="24"/>
        </w:rPr>
      </w:pPr>
      <w:r w:rsidRPr="0003606D">
        <w:rPr>
          <w:szCs w:val="24"/>
        </w:rPr>
        <w:t xml:space="preserve">Jurbarko r. </w:t>
      </w:r>
      <w:r w:rsidR="00605542">
        <w:rPr>
          <w:szCs w:val="24"/>
        </w:rPr>
        <w:t>Seredžiaus Stasio Šimkaus mokyklos-daugiafunkcio centro</w:t>
      </w:r>
      <w:r w:rsidRPr="0003606D">
        <w:rPr>
          <w:szCs w:val="24"/>
        </w:rPr>
        <w:t xml:space="preserve"> </w:t>
      </w:r>
      <w:r w:rsidRPr="0009078D">
        <w:rPr>
          <w:szCs w:val="24"/>
        </w:rPr>
        <w:t>2023 metų veiklos ataskait</w:t>
      </w:r>
      <w:r>
        <w:rPr>
          <w:szCs w:val="24"/>
        </w:rPr>
        <w:t>ą</w:t>
      </w:r>
      <w:r w:rsidRPr="0009078D">
        <w:rPr>
          <w:szCs w:val="24"/>
        </w:rPr>
        <w:t xml:space="preserve"> (pridedama);</w:t>
      </w:r>
    </w:p>
    <w:p w14:paraId="16B984E8" w14:textId="77777777" w:rsidR="00C83D06" w:rsidRPr="0009078D" w:rsidRDefault="00C83D06" w:rsidP="00C83D06">
      <w:pPr>
        <w:numPr>
          <w:ilvl w:val="0"/>
          <w:numId w:val="10"/>
        </w:numPr>
        <w:tabs>
          <w:tab w:val="left" w:pos="709"/>
          <w:tab w:val="left" w:pos="993"/>
        </w:tabs>
        <w:suppressAutoHyphens/>
        <w:ind w:left="0" w:firstLine="709"/>
        <w:jc w:val="both"/>
      </w:pPr>
      <w:r w:rsidRPr="0003606D">
        <w:rPr>
          <w:szCs w:val="24"/>
        </w:rPr>
        <w:t xml:space="preserve">Jurbarko r. </w:t>
      </w:r>
      <w:r w:rsidR="00605542">
        <w:rPr>
          <w:szCs w:val="24"/>
        </w:rPr>
        <w:t>Seredžiaus Stasio Šimkaus mokyklos-daugiafunkcio centro</w:t>
      </w:r>
      <w:r w:rsidR="00605542" w:rsidRPr="0003606D">
        <w:rPr>
          <w:szCs w:val="24"/>
        </w:rPr>
        <w:t xml:space="preserve"> </w:t>
      </w:r>
      <w:r w:rsidR="00700055" w:rsidRPr="0009078D">
        <w:rPr>
          <w:szCs w:val="24"/>
        </w:rPr>
        <w:t xml:space="preserve">2023 metų </w:t>
      </w:r>
      <w:r w:rsidRPr="0009078D">
        <w:rPr>
          <w:szCs w:val="24"/>
        </w:rPr>
        <w:t>finansinių ataskaitų rinkin</w:t>
      </w:r>
      <w:r>
        <w:rPr>
          <w:szCs w:val="24"/>
        </w:rPr>
        <w:t>į</w:t>
      </w:r>
      <w:r w:rsidRPr="0009078D">
        <w:rPr>
          <w:szCs w:val="24"/>
        </w:rPr>
        <w:t xml:space="preserve"> (pridedama);</w:t>
      </w:r>
    </w:p>
    <w:p w14:paraId="662C6BFB" w14:textId="77777777" w:rsidR="00C83D06" w:rsidRPr="0009078D" w:rsidRDefault="00C83D06" w:rsidP="00C83D06">
      <w:pPr>
        <w:numPr>
          <w:ilvl w:val="0"/>
          <w:numId w:val="10"/>
        </w:numPr>
        <w:tabs>
          <w:tab w:val="left" w:pos="709"/>
          <w:tab w:val="left" w:pos="993"/>
        </w:tabs>
        <w:suppressAutoHyphens/>
        <w:ind w:left="0" w:firstLine="709"/>
        <w:jc w:val="both"/>
      </w:pPr>
      <w:r w:rsidRPr="0003606D">
        <w:rPr>
          <w:szCs w:val="24"/>
        </w:rPr>
        <w:t xml:space="preserve">Jurbarko r. </w:t>
      </w:r>
      <w:r w:rsidR="00605542">
        <w:rPr>
          <w:szCs w:val="24"/>
        </w:rPr>
        <w:t>Seredžiaus Stasio Šimkaus mokyklos-daugiafunkcio centro</w:t>
      </w:r>
      <w:r w:rsidR="00605542" w:rsidRPr="0003606D">
        <w:rPr>
          <w:szCs w:val="24"/>
        </w:rPr>
        <w:t xml:space="preserve"> </w:t>
      </w:r>
      <w:r w:rsidR="00700055" w:rsidRPr="0009078D">
        <w:rPr>
          <w:szCs w:val="24"/>
        </w:rPr>
        <w:t xml:space="preserve">2023 metų </w:t>
      </w:r>
      <w:r w:rsidR="00700055">
        <w:rPr>
          <w:szCs w:val="24"/>
        </w:rPr>
        <w:t xml:space="preserve">biudžeto </w:t>
      </w:r>
      <w:r w:rsidRPr="0009078D">
        <w:rPr>
          <w:szCs w:val="24"/>
        </w:rPr>
        <w:t>vykdymo ataskaitų rinkin</w:t>
      </w:r>
      <w:r>
        <w:rPr>
          <w:szCs w:val="24"/>
        </w:rPr>
        <w:t>į</w:t>
      </w:r>
      <w:r w:rsidRPr="0009078D">
        <w:rPr>
          <w:szCs w:val="24"/>
        </w:rPr>
        <w:t xml:space="preserve"> (pridedama).</w:t>
      </w:r>
    </w:p>
    <w:p w14:paraId="513762C2" w14:textId="77777777" w:rsidR="00377A71" w:rsidRDefault="00377A71" w:rsidP="00377A71">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4D49FDD" w14:textId="77777777" w:rsidR="00FC1CD3" w:rsidRDefault="00FC1CD3">
      <w:pPr>
        <w:jc w:val="both"/>
      </w:pPr>
    </w:p>
    <w:p w14:paraId="7C05D6F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2C52E65" w14:textId="77777777">
        <w:trPr>
          <w:trHeight w:val="180"/>
        </w:trPr>
        <w:tc>
          <w:tcPr>
            <w:tcW w:w="4410" w:type="dxa"/>
          </w:tcPr>
          <w:p w14:paraId="0715DC31" w14:textId="77777777" w:rsidR="00FC1CD3" w:rsidRDefault="00F4316F">
            <w:r>
              <w:t>Savivaldybės meras</w:t>
            </w:r>
          </w:p>
        </w:tc>
        <w:tc>
          <w:tcPr>
            <w:tcW w:w="4410" w:type="dxa"/>
          </w:tcPr>
          <w:p w14:paraId="6CACF879" w14:textId="77777777" w:rsidR="00FC1CD3" w:rsidRDefault="00FC1CD3">
            <w:pPr>
              <w:jc w:val="right"/>
            </w:pPr>
          </w:p>
        </w:tc>
      </w:tr>
    </w:tbl>
    <w:p w14:paraId="2191BD06" w14:textId="77777777" w:rsidR="00FC1CD3" w:rsidRDefault="00FC1CD3"/>
    <w:p w14:paraId="6F0D4AF8" w14:textId="77777777" w:rsidR="00FC1CD3" w:rsidRDefault="00FC1CD3"/>
    <w:p w14:paraId="6C020A58" w14:textId="77777777" w:rsidR="00377A71" w:rsidRDefault="00377A71" w:rsidP="00377A71">
      <w:r>
        <w:t xml:space="preserve">Vizos: </w:t>
      </w:r>
    </w:p>
    <w:p w14:paraId="2553D4B8" w14:textId="77777777" w:rsidR="00377A71" w:rsidRDefault="00377A71" w:rsidP="00377A71">
      <w:r>
        <w:t xml:space="preserve">Administracijos direktorė R. </w:t>
      </w:r>
      <w:proofErr w:type="spellStart"/>
      <w:r>
        <w:t>Vančienė</w:t>
      </w:r>
      <w:proofErr w:type="spellEnd"/>
    </w:p>
    <w:p w14:paraId="1C146F56" w14:textId="77777777" w:rsidR="00377A71" w:rsidRDefault="00377A71" w:rsidP="00377A71">
      <w:r>
        <w:t xml:space="preserve">Teisės ir civilinės metrikacijos skyriaus vedėja O. </w:t>
      </w:r>
      <w:proofErr w:type="spellStart"/>
      <w:r>
        <w:t>Sutkaitienė</w:t>
      </w:r>
      <w:proofErr w:type="spellEnd"/>
      <w:r>
        <w:t xml:space="preserve"> </w:t>
      </w:r>
    </w:p>
    <w:p w14:paraId="56FFFD93" w14:textId="77777777" w:rsidR="00377A71" w:rsidRDefault="00377A71" w:rsidP="00377A71">
      <w:r>
        <w:t>Tarybos posėdžių sekretorė D. Dačkauskaitė</w:t>
      </w:r>
    </w:p>
    <w:p w14:paraId="35AFC73F" w14:textId="77777777" w:rsidR="00377A71" w:rsidRDefault="00377A71" w:rsidP="00377A71">
      <w:r>
        <w:t>Dokumentų ir viešųjų ryšių skyriaus vyr. specialistas A. Gvildys</w:t>
      </w:r>
    </w:p>
    <w:p w14:paraId="337B835F" w14:textId="77777777" w:rsidR="00377A71" w:rsidRDefault="00377A71" w:rsidP="00377A71">
      <w:r>
        <w:t>Finansų skyriaus vedėja A. Stoškienė</w:t>
      </w:r>
    </w:p>
    <w:p w14:paraId="246B91EE" w14:textId="77777777" w:rsidR="00377A71" w:rsidRDefault="00377A71" w:rsidP="00377A71">
      <w:r>
        <w:t xml:space="preserve">Švietimo, kultūros ir sporto skyriaus vedėja A. </w:t>
      </w:r>
      <w:proofErr w:type="spellStart"/>
      <w:r>
        <w:t>Baliukynaitė</w:t>
      </w:r>
      <w:proofErr w:type="spellEnd"/>
    </w:p>
    <w:p w14:paraId="4DCA16B3" w14:textId="77777777" w:rsidR="00F320CA" w:rsidRDefault="00F320CA"/>
    <w:p w14:paraId="5CD5B68E" w14:textId="77777777" w:rsidR="00F320CA" w:rsidRDefault="00F320CA"/>
    <w:p w14:paraId="0DC94426" w14:textId="77777777" w:rsidR="00F320CA" w:rsidRDefault="00F320CA" w:rsidP="00F320CA">
      <w:r>
        <w:t>Parengė</w:t>
      </w:r>
    </w:p>
    <w:bookmarkStart w:id="1" w:name="CREATOR_SHOWS"/>
    <w:p w14:paraId="7D48221E" w14:textId="77777777" w:rsidR="00B3497C" w:rsidRDefault="00C210B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bookmarkStart w:id="4" w:name="NOW_DATE1"/>
    <w:p w14:paraId="5351E191" w14:textId="77777777" w:rsidR="00377A71" w:rsidRDefault="00C210B6" w:rsidP="00107C26">
      <w:pPr>
        <w:pStyle w:val="Antrats"/>
        <w:tabs>
          <w:tab w:val="clear" w:pos="4153"/>
          <w:tab w:val="clear" w:pos="8306"/>
        </w:tabs>
        <w:sectPr w:rsidR="00377A71" w:rsidSect="0067061D">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4"/>
      <w:r w:rsidR="00F7723D">
        <w:t xml:space="preserve"> </w:t>
      </w:r>
    </w:p>
    <w:tbl>
      <w:tblPr>
        <w:tblW w:w="0" w:type="auto"/>
        <w:tblLook w:val="04A0" w:firstRow="1" w:lastRow="0" w:firstColumn="1" w:lastColumn="0" w:noHBand="0" w:noVBand="1"/>
      </w:tblPr>
      <w:tblGrid>
        <w:gridCol w:w="14570"/>
      </w:tblGrid>
      <w:tr w:rsidR="00377A71" w:rsidRPr="0003606D" w14:paraId="57DAF1EF" w14:textId="77777777" w:rsidTr="00290330">
        <w:tc>
          <w:tcPr>
            <w:tcW w:w="14786" w:type="dxa"/>
            <w:shd w:val="clear" w:color="auto" w:fill="auto"/>
          </w:tcPr>
          <w:p w14:paraId="07475D82" w14:textId="77777777" w:rsidR="00377A71" w:rsidRPr="0003606D" w:rsidRDefault="007E1B23" w:rsidP="007C51AB">
            <w:pPr>
              <w:pStyle w:val="Pavadinimas"/>
              <w:ind w:firstLine="9923"/>
              <w:jc w:val="left"/>
              <w:rPr>
                <w:b w:val="0"/>
                <w:bCs w:val="0"/>
                <w:lang w:val="lt-LT"/>
              </w:rPr>
            </w:pPr>
            <w:r>
              <w:rPr>
                <w:b w:val="0"/>
                <w:bCs w:val="0"/>
                <w:lang w:val="lt-LT"/>
              </w:rPr>
              <w:lastRenderedPageBreak/>
              <w:t>PATVIRTINTA</w:t>
            </w:r>
          </w:p>
        </w:tc>
      </w:tr>
      <w:tr w:rsidR="00377A71" w:rsidRPr="0003606D" w14:paraId="21BF13A0" w14:textId="77777777" w:rsidTr="00290330">
        <w:tc>
          <w:tcPr>
            <w:tcW w:w="14786" w:type="dxa"/>
            <w:shd w:val="clear" w:color="auto" w:fill="auto"/>
          </w:tcPr>
          <w:p w14:paraId="05803006" w14:textId="77777777" w:rsidR="00377A71" w:rsidRPr="0003606D" w:rsidRDefault="00377A71" w:rsidP="007C51AB">
            <w:pPr>
              <w:pStyle w:val="Pavadinimas"/>
              <w:ind w:firstLine="9923"/>
              <w:jc w:val="left"/>
              <w:rPr>
                <w:b w:val="0"/>
                <w:bCs w:val="0"/>
                <w:lang w:val="lt-LT"/>
              </w:rPr>
            </w:pPr>
            <w:r w:rsidRPr="0003606D">
              <w:rPr>
                <w:b w:val="0"/>
                <w:bCs w:val="0"/>
                <w:lang w:val="lt-LT"/>
              </w:rPr>
              <w:t>Jurbarko rajono savivaldybės tarybos</w:t>
            </w:r>
          </w:p>
        </w:tc>
      </w:tr>
      <w:tr w:rsidR="00377A71" w:rsidRPr="0003606D" w14:paraId="25E12D3D" w14:textId="77777777" w:rsidTr="00290330">
        <w:tc>
          <w:tcPr>
            <w:tcW w:w="14786" w:type="dxa"/>
            <w:shd w:val="clear" w:color="auto" w:fill="auto"/>
          </w:tcPr>
          <w:p w14:paraId="3A609281" w14:textId="77777777" w:rsidR="00377A71" w:rsidRPr="0003606D" w:rsidRDefault="00377A71" w:rsidP="007C51AB">
            <w:pPr>
              <w:pStyle w:val="Pavadinimas"/>
              <w:ind w:firstLine="9923"/>
              <w:jc w:val="left"/>
              <w:rPr>
                <w:b w:val="0"/>
                <w:bCs w:val="0"/>
                <w:lang w:val="lt-LT"/>
              </w:rPr>
            </w:pPr>
            <w:r w:rsidRPr="00037C15">
              <w:rPr>
                <w:b w:val="0"/>
                <w:bCs w:val="0"/>
                <w:lang w:val="lt-LT"/>
              </w:rPr>
              <w:t>202</w:t>
            </w:r>
            <w:r>
              <w:rPr>
                <w:b w:val="0"/>
                <w:bCs w:val="0"/>
                <w:lang w:val="lt-LT"/>
              </w:rPr>
              <w:t>4</w:t>
            </w:r>
            <w:r w:rsidRPr="00037C15">
              <w:rPr>
                <w:b w:val="0"/>
                <w:bCs w:val="0"/>
                <w:lang w:val="lt-LT"/>
              </w:rPr>
              <w:t xml:space="preserve"> m. </w:t>
            </w:r>
            <w:r>
              <w:rPr>
                <w:b w:val="0"/>
                <w:bCs w:val="0"/>
                <w:lang w:val="lt-LT"/>
              </w:rPr>
              <w:t>balandžio</w:t>
            </w:r>
            <w:r w:rsidRPr="00037C15">
              <w:rPr>
                <w:b w:val="0"/>
                <w:bCs w:val="0"/>
                <w:lang w:val="lt-LT"/>
              </w:rPr>
              <w:t xml:space="preserve"> </w:t>
            </w:r>
            <w:r>
              <w:rPr>
                <w:b w:val="0"/>
                <w:bCs w:val="0"/>
                <w:lang w:val="lt-LT"/>
              </w:rPr>
              <w:t>25</w:t>
            </w:r>
            <w:r w:rsidRPr="00037C15">
              <w:rPr>
                <w:b w:val="0"/>
                <w:bCs w:val="0"/>
                <w:lang w:val="lt-LT"/>
              </w:rPr>
              <w:t xml:space="preserve"> d. sprendimu Nr. </w:t>
            </w:r>
            <w:r>
              <w:rPr>
                <w:b w:val="0"/>
                <w:bCs w:val="0"/>
                <w:lang w:val="lt-LT"/>
              </w:rPr>
              <w:t>T2-</w:t>
            </w:r>
          </w:p>
        </w:tc>
      </w:tr>
    </w:tbl>
    <w:p w14:paraId="4A9156D9" w14:textId="77777777" w:rsidR="00C3348D" w:rsidRPr="00CA31BC" w:rsidRDefault="00C3348D" w:rsidP="00C3348D">
      <w:pPr>
        <w:pStyle w:val="Antrats"/>
        <w:tabs>
          <w:tab w:val="clear" w:pos="4153"/>
          <w:tab w:val="clear" w:pos="8306"/>
        </w:tabs>
      </w:pPr>
    </w:p>
    <w:tbl>
      <w:tblPr>
        <w:tblW w:w="8505" w:type="dxa"/>
        <w:jc w:val="center"/>
        <w:tblLook w:val="04A0" w:firstRow="1" w:lastRow="0" w:firstColumn="1" w:lastColumn="0" w:noHBand="0" w:noVBand="1"/>
      </w:tblPr>
      <w:tblGrid>
        <w:gridCol w:w="2835"/>
        <w:gridCol w:w="2835"/>
        <w:gridCol w:w="2835"/>
      </w:tblGrid>
      <w:tr w:rsidR="00C3348D" w14:paraId="3BA00818" w14:textId="77777777" w:rsidTr="00290330">
        <w:trPr>
          <w:jc w:val="center"/>
        </w:trPr>
        <w:tc>
          <w:tcPr>
            <w:tcW w:w="8505" w:type="dxa"/>
            <w:gridSpan w:val="3"/>
            <w:tcBorders>
              <w:bottom w:val="single" w:sz="4" w:space="0" w:color="auto"/>
            </w:tcBorders>
            <w:shd w:val="clear" w:color="auto" w:fill="auto"/>
          </w:tcPr>
          <w:p w14:paraId="44BDACEE" w14:textId="77777777" w:rsidR="00C3348D" w:rsidRDefault="00C3348D" w:rsidP="00290330">
            <w:pPr>
              <w:tabs>
                <w:tab w:val="left" w:pos="14656"/>
              </w:tabs>
              <w:overflowPunct w:val="0"/>
              <w:jc w:val="center"/>
              <w:textAlignment w:val="baseline"/>
              <w:rPr>
                <w:szCs w:val="24"/>
              </w:rPr>
            </w:pPr>
            <w:r>
              <w:rPr>
                <w:b/>
                <w:szCs w:val="24"/>
              </w:rPr>
              <w:t>Jurbarko r. Seredžiaus Stasio Šimkaus mokykla-daugiafunkcis centras</w:t>
            </w:r>
          </w:p>
        </w:tc>
      </w:tr>
      <w:tr w:rsidR="00C3348D" w14:paraId="4DBBA6F6" w14:textId="77777777" w:rsidTr="00290330">
        <w:trPr>
          <w:jc w:val="center"/>
        </w:trPr>
        <w:tc>
          <w:tcPr>
            <w:tcW w:w="8505" w:type="dxa"/>
            <w:gridSpan w:val="3"/>
            <w:tcBorders>
              <w:top w:val="single" w:sz="4" w:space="0" w:color="auto"/>
            </w:tcBorders>
            <w:shd w:val="clear" w:color="auto" w:fill="auto"/>
          </w:tcPr>
          <w:p w14:paraId="05634E33" w14:textId="77777777" w:rsidR="00C3348D" w:rsidRDefault="00C3348D" w:rsidP="00290330">
            <w:pPr>
              <w:tabs>
                <w:tab w:val="left" w:pos="14656"/>
              </w:tabs>
              <w:overflowPunct w:val="0"/>
              <w:jc w:val="center"/>
              <w:textAlignment w:val="baseline"/>
              <w:rPr>
                <w:sz w:val="20"/>
              </w:rPr>
            </w:pPr>
            <w:r>
              <w:rPr>
                <w:sz w:val="20"/>
              </w:rPr>
              <w:t>(įstaigos pavadinimas)</w:t>
            </w:r>
          </w:p>
        </w:tc>
      </w:tr>
      <w:tr w:rsidR="00C3348D" w14:paraId="478B06F0" w14:textId="77777777" w:rsidTr="00290330">
        <w:trPr>
          <w:jc w:val="center"/>
        </w:trPr>
        <w:tc>
          <w:tcPr>
            <w:tcW w:w="8505" w:type="dxa"/>
            <w:gridSpan w:val="3"/>
            <w:tcBorders>
              <w:bottom w:val="single" w:sz="4" w:space="0" w:color="auto"/>
            </w:tcBorders>
            <w:shd w:val="clear" w:color="auto" w:fill="auto"/>
          </w:tcPr>
          <w:p w14:paraId="3300FA31" w14:textId="77777777" w:rsidR="00C3348D" w:rsidRDefault="00C3348D" w:rsidP="00290330">
            <w:pPr>
              <w:jc w:val="center"/>
              <w:rPr>
                <w:szCs w:val="24"/>
              </w:rPr>
            </w:pPr>
            <w:r>
              <w:rPr>
                <w:b/>
                <w:szCs w:val="24"/>
              </w:rPr>
              <w:t>2023 m. veiklos ataskaita</w:t>
            </w:r>
          </w:p>
        </w:tc>
      </w:tr>
      <w:tr w:rsidR="00C3348D" w14:paraId="416E47D4" w14:textId="77777777" w:rsidTr="00290330">
        <w:trPr>
          <w:jc w:val="center"/>
        </w:trPr>
        <w:tc>
          <w:tcPr>
            <w:tcW w:w="2835" w:type="dxa"/>
            <w:shd w:val="clear" w:color="auto" w:fill="auto"/>
          </w:tcPr>
          <w:p w14:paraId="3B95F68F" w14:textId="77777777" w:rsidR="00C3348D" w:rsidRDefault="00C3348D" w:rsidP="00290330">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0320AFD5" w14:textId="77777777" w:rsidR="00C3348D" w:rsidRDefault="00C3348D" w:rsidP="00290330">
            <w:pPr>
              <w:tabs>
                <w:tab w:val="left" w:pos="14656"/>
              </w:tabs>
              <w:overflowPunct w:val="0"/>
              <w:jc w:val="center"/>
              <w:textAlignment w:val="baseline"/>
              <w:rPr>
                <w:szCs w:val="24"/>
              </w:rPr>
            </w:pPr>
            <w:r>
              <w:rPr>
                <w:szCs w:val="24"/>
              </w:rPr>
              <w:t>2024-04-</w:t>
            </w:r>
            <w:r w:rsidR="00F767AE">
              <w:rPr>
                <w:szCs w:val="24"/>
              </w:rPr>
              <w:t>08</w:t>
            </w:r>
            <w:r>
              <w:rPr>
                <w:szCs w:val="24"/>
              </w:rPr>
              <w:t xml:space="preserve"> Nr.</w:t>
            </w:r>
            <w:r w:rsidR="00F767AE">
              <w:rPr>
                <w:szCs w:val="24"/>
              </w:rPr>
              <w:t xml:space="preserve"> Inf-33</w:t>
            </w:r>
          </w:p>
        </w:tc>
        <w:tc>
          <w:tcPr>
            <w:tcW w:w="2835" w:type="dxa"/>
            <w:shd w:val="clear" w:color="auto" w:fill="auto"/>
          </w:tcPr>
          <w:p w14:paraId="180636BA" w14:textId="77777777" w:rsidR="00C3348D" w:rsidRDefault="00C3348D" w:rsidP="00290330">
            <w:pPr>
              <w:tabs>
                <w:tab w:val="left" w:pos="14656"/>
              </w:tabs>
              <w:overflowPunct w:val="0"/>
              <w:textAlignment w:val="baseline"/>
              <w:rPr>
                <w:szCs w:val="24"/>
              </w:rPr>
            </w:pPr>
          </w:p>
        </w:tc>
      </w:tr>
      <w:tr w:rsidR="00C3348D" w14:paraId="7C0A1BEA" w14:textId="77777777" w:rsidTr="00290330">
        <w:trPr>
          <w:jc w:val="center"/>
        </w:trPr>
        <w:tc>
          <w:tcPr>
            <w:tcW w:w="2835" w:type="dxa"/>
            <w:shd w:val="clear" w:color="auto" w:fill="auto"/>
          </w:tcPr>
          <w:p w14:paraId="3EC65AB8" w14:textId="77777777" w:rsidR="00C3348D" w:rsidRDefault="00C3348D" w:rsidP="00290330">
            <w:pPr>
              <w:overflowPunct w:val="0"/>
              <w:jc w:val="center"/>
              <w:textAlignment w:val="baseline"/>
              <w:rPr>
                <w:szCs w:val="24"/>
              </w:rPr>
            </w:pPr>
          </w:p>
        </w:tc>
        <w:tc>
          <w:tcPr>
            <w:tcW w:w="2835" w:type="dxa"/>
            <w:shd w:val="clear" w:color="auto" w:fill="auto"/>
          </w:tcPr>
          <w:p w14:paraId="5A93225A" w14:textId="77777777" w:rsidR="00C3348D" w:rsidRDefault="00C3348D" w:rsidP="00290330">
            <w:pPr>
              <w:tabs>
                <w:tab w:val="left" w:pos="14656"/>
              </w:tabs>
              <w:overflowPunct w:val="0"/>
              <w:jc w:val="center"/>
              <w:textAlignment w:val="baseline"/>
              <w:rPr>
                <w:sz w:val="20"/>
              </w:rPr>
            </w:pPr>
            <w:r>
              <w:rPr>
                <w:sz w:val="20"/>
              </w:rPr>
              <w:t>(data, Nr.)</w:t>
            </w:r>
          </w:p>
        </w:tc>
        <w:tc>
          <w:tcPr>
            <w:tcW w:w="2835" w:type="dxa"/>
            <w:shd w:val="clear" w:color="auto" w:fill="auto"/>
          </w:tcPr>
          <w:p w14:paraId="5999CAE8" w14:textId="77777777" w:rsidR="00C3348D" w:rsidRDefault="00C3348D" w:rsidP="00290330">
            <w:pPr>
              <w:tabs>
                <w:tab w:val="left" w:pos="14656"/>
              </w:tabs>
              <w:overflowPunct w:val="0"/>
              <w:jc w:val="center"/>
              <w:textAlignment w:val="baseline"/>
              <w:rPr>
                <w:szCs w:val="24"/>
              </w:rPr>
            </w:pPr>
          </w:p>
        </w:tc>
      </w:tr>
      <w:tr w:rsidR="00C3348D" w14:paraId="6F4968CB" w14:textId="77777777" w:rsidTr="00290330">
        <w:trPr>
          <w:jc w:val="center"/>
        </w:trPr>
        <w:tc>
          <w:tcPr>
            <w:tcW w:w="2835" w:type="dxa"/>
            <w:shd w:val="clear" w:color="auto" w:fill="auto"/>
          </w:tcPr>
          <w:p w14:paraId="2ADDE6F5" w14:textId="77777777" w:rsidR="00C3348D" w:rsidRDefault="00C3348D" w:rsidP="00290330">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1DF1FDBA" w14:textId="77777777" w:rsidR="00C3348D" w:rsidRDefault="00C3348D" w:rsidP="00290330">
            <w:pPr>
              <w:tabs>
                <w:tab w:val="left" w:pos="14656"/>
              </w:tabs>
              <w:overflowPunct w:val="0"/>
              <w:jc w:val="center"/>
              <w:textAlignment w:val="baseline"/>
              <w:rPr>
                <w:szCs w:val="24"/>
              </w:rPr>
            </w:pPr>
            <w:proofErr w:type="spellStart"/>
            <w:r>
              <w:rPr>
                <w:szCs w:val="24"/>
              </w:rPr>
              <w:t>Sredžius</w:t>
            </w:r>
            <w:proofErr w:type="spellEnd"/>
          </w:p>
        </w:tc>
        <w:tc>
          <w:tcPr>
            <w:tcW w:w="2835" w:type="dxa"/>
            <w:shd w:val="clear" w:color="auto" w:fill="auto"/>
          </w:tcPr>
          <w:p w14:paraId="679F8F4D" w14:textId="77777777" w:rsidR="00C3348D" w:rsidRDefault="00C3348D" w:rsidP="00290330">
            <w:pPr>
              <w:tabs>
                <w:tab w:val="left" w:pos="14656"/>
              </w:tabs>
              <w:overflowPunct w:val="0"/>
              <w:jc w:val="center"/>
              <w:textAlignment w:val="baseline"/>
              <w:rPr>
                <w:szCs w:val="24"/>
              </w:rPr>
            </w:pPr>
          </w:p>
        </w:tc>
      </w:tr>
      <w:tr w:rsidR="00C3348D" w14:paraId="12B48C19" w14:textId="77777777" w:rsidTr="00290330">
        <w:trPr>
          <w:jc w:val="center"/>
        </w:trPr>
        <w:tc>
          <w:tcPr>
            <w:tcW w:w="8505" w:type="dxa"/>
            <w:gridSpan w:val="3"/>
            <w:shd w:val="clear" w:color="auto" w:fill="auto"/>
          </w:tcPr>
          <w:p w14:paraId="6E461C32" w14:textId="77777777" w:rsidR="00C3348D" w:rsidRDefault="00C3348D" w:rsidP="00290330">
            <w:pPr>
              <w:tabs>
                <w:tab w:val="left" w:pos="14656"/>
              </w:tabs>
              <w:overflowPunct w:val="0"/>
              <w:jc w:val="center"/>
              <w:textAlignment w:val="baseline"/>
              <w:rPr>
                <w:sz w:val="20"/>
              </w:rPr>
            </w:pPr>
            <w:r>
              <w:rPr>
                <w:sz w:val="20"/>
              </w:rPr>
              <w:t>(sudarymo vieta)</w:t>
            </w:r>
          </w:p>
        </w:tc>
      </w:tr>
    </w:tbl>
    <w:p w14:paraId="336F5E25" w14:textId="77777777" w:rsidR="00C3348D" w:rsidRPr="002E5394" w:rsidRDefault="00C3348D" w:rsidP="00CF7EF5">
      <w:pPr>
        <w:suppressAutoHyphens/>
        <w:spacing w:before="120" w:after="120"/>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C3348D" w:rsidRPr="00403199" w14:paraId="71404125" w14:textId="77777777" w:rsidTr="00290330">
        <w:trPr>
          <w:trHeight w:val="470"/>
        </w:trPr>
        <w:tc>
          <w:tcPr>
            <w:tcW w:w="14459" w:type="dxa"/>
          </w:tcPr>
          <w:p w14:paraId="527B7AB8" w14:textId="77777777" w:rsidR="00C3348D" w:rsidRPr="00403199" w:rsidRDefault="00C3348D" w:rsidP="00290330">
            <w:pPr>
              <w:tabs>
                <w:tab w:val="left" w:pos="992"/>
              </w:tabs>
              <w:ind w:firstLine="709"/>
              <w:rPr>
                <w:color w:val="000000"/>
                <w:szCs w:val="24"/>
              </w:rPr>
            </w:pPr>
            <w:r w:rsidRPr="00403199">
              <w:rPr>
                <w:color w:val="000000"/>
                <w:szCs w:val="24"/>
              </w:rPr>
              <w:t xml:space="preserve">Įstaigos direktorius </w:t>
            </w:r>
            <w:r>
              <w:rPr>
                <w:color w:val="000000"/>
                <w:szCs w:val="24"/>
              </w:rPr>
              <w:t>–</w:t>
            </w:r>
            <w:r w:rsidRPr="00403199">
              <w:rPr>
                <w:color w:val="000000"/>
                <w:szCs w:val="24"/>
              </w:rPr>
              <w:t xml:space="preserve"> Kristina </w:t>
            </w:r>
            <w:proofErr w:type="spellStart"/>
            <w:r w:rsidRPr="00403199">
              <w:rPr>
                <w:color w:val="000000"/>
                <w:szCs w:val="24"/>
              </w:rPr>
              <w:t>Laurinaitė</w:t>
            </w:r>
            <w:proofErr w:type="spellEnd"/>
          </w:p>
          <w:p w14:paraId="661FD768" w14:textId="77777777" w:rsidR="00C3348D" w:rsidRPr="00403199" w:rsidRDefault="00C3348D" w:rsidP="00290330">
            <w:pPr>
              <w:tabs>
                <w:tab w:val="left" w:pos="992"/>
              </w:tabs>
              <w:ind w:firstLine="709"/>
              <w:rPr>
                <w:color w:val="000000"/>
                <w:szCs w:val="24"/>
              </w:rPr>
            </w:pPr>
            <w:r w:rsidRPr="00403199">
              <w:rPr>
                <w:color w:val="000000"/>
                <w:szCs w:val="24"/>
              </w:rPr>
              <w:t xml:space="preserve">Tarybos pirmininkas </w:t>
            </w:r>
            <w:r>
              <w:rPr>
                <w:color w:val="000000"/>
                <w:szCs w:val="24"/>
              </w:rPr>
              <w:t>–</w:t>
            </w:r>
            <w:r w:rsidRPr="00403199">
              <w:rPr>
                <w:color w:val="000000"/>
                <w:szCs w:val="24"/>
              </w:rPr>
              <w:t xml:space="preserve"> Rolanas </w:t>
            </w:r>
            <w:proofErr w:type="spellStart"/>
            <w:r w:rsidRPr="00403199">
              <w:rPr>
                <w:color w:val="000000"/>
                <w:szCs w:val="24"/>
              </w:rPr>
              <w:t>Rulevičius</w:t>
            </w:r>
            <w:proofErr w:type="spellEnd"/>
          </w:p>
          <w:p w14:paraId="6E97A691" w14:textId="77777777" w:rsidR="00C3348D" w:rsidRPr="00403199" w:rsidRDefault="00C3348D" w:rsidP="00290330">
            <w:pPr>
              <w:tabs>
                <w:tab w:val="left" w:pos="992"/>
              </w:tabs>
              <w:ind w:firstLine="709"/>
              <w:rPr>
                <w:color w:val="000000"/>
                <w:szCs w:val="24"/>
              </w:rPr>
            </w:pPr>
            <w:r w:rsidRPr="00403199">
              <w:rPr>
                <w:color w:val="000000"/>
                <w:szCs w:val="24"/>
              </w:rPr>
              <w:t xml:space="preserve">Pagrindinė įstaigos veiklos rūšis </w:t>
            </w:r>
            <w:r>
              <w:rPr>
                <w:color w:val="000000"/>
                <w:szCs w:val="24"/>
              </w:rPr>
              <w:t>–</w:t>
            </w:r>
            <w:r w:rsidRPr="00403199">
              <w:rPr>
                <w:color w:val="000000"/>
                <w:szCs w:val="24"/>
              </w:rPr>
              <w:t xml:space="preserve"> pagrindinis ugdymas.</w:t>
            </w:r>
          </w:p>
          <w:p w14:paraId="4ADDF732" w14:textId="77777777" w:rsidR="00C3348D" w:rsidRPr="00403199" w:rsidRDefault="00C3348D" w:rsidP="00290330">
            <w:pPr>
              <w:tabs>
                <w:tab w:val="left" w:pos="992"/>
              </w:tabs>
              <w:ind w:firstLine="709"/>
              <w:rPr>
                <w:color w:val="000000"/>
                <w:szCs w:val="24"/>
              </w:rPr>
            </w:pPr>
            <w:r w:rsidRPr="00403199">
              <w:rPr>
                <w:color w:val="000000"/>
                <w:szCs w:val="24"/>
              </w:rPr>
              <w:t>Kitos įstaigos veiklos rūšys</w:t>
            </w:r>
            <w:r>
              <w:rPr>
                <w:color w:val="000000"/>
                <w:szCs w:val="24"/>
              </w:rPr>
              <w:t xml:space="preserve"> –</w:t>
            </w:r>
            <w:r w:rsidRPr="00403199">
              <w:rPr>
                <w:color w:val="000000"/>
                <w:szCs w:val="24"/>
              </w:rPr>
              <w:t xml:space="preserve"> ikimokyklinio amžiaus vaikų ugdymas, priešmokyklinio amžiaus vaikų ugdymas, pradinis ugdymas, pagrindinis ugdymas, sportinis ir rekreacinis švietimas, kultūrinis švietimas, kitas, niekur nepriskirtas švietimas</w:t>
            </w:r>
            <w:r>
              <w:rPr>
                <w:color w:val="000000"/>
                <w:szCs w:val="24"/>
              </w:rPr>
              <w:t>.</w:t>
            </w:r>
          </w:p>
          <w:p w14:paraId="40611002" w14:textId="77777777" w:rsidR="00C3348D" w:rsidRPr="00403199" w:rsidRDefault="00C3348D" w:rsidP="00290330">
            <w:pPr>
              <w:tabs>
                <w:tab w:val="left" w:pos="992"/>
              </w:tabs>
              <w:ind w:firstLine="709"/>
              <w:rPr>
                <w:color w:val="000000"/>
                <w:szCs w:val="24"/>
              </w:rPr>
            </w:pPr>
            <w:r w:rsidRPr="00403199">
              <w:rPr>
                <w:color w:val="000000"/>
                <w:szCs w:val="24"/>
              </w:rPr>
              <w:t>Kitos ne švietimo veiklos rūšys</w:t>
            </w:r>
            <w:r>
              <w:rPr>
                <w:color w:val="000000"/>
                <w:szCs w:val="24"/>
              </w:rPr>
              <w:t xml:space="preserve"> –</w:t>
            </w:r>
            <w:r w:rsidRPr="00403199">
              <w:rPr>
                <w:color w:val="000000"/>
                <w:szCs w:val="24"/>
              </w:rPr>
              <w:t xml:space="preserve"> maitinimo paslaugų teikimas, kita pramogų ir poilsio organizavimo veikla, kita, niekur kitur nepriskirta, asmenų aptarnavimo veikla.</w:t>
            </w:r>
          </w:p>
          <w:p w14:paraId="66AFE435" w14:textId="77777777" w:rsidR="00C3348D" w:rsidRPr="00403199" w:rsidRDefault="00C3348D" w:rsidP="00CF7EF5">
            <w:pPr>
              <w:tabs>
                <w:tab w:val="left" w:pos="992"/>
              </w:tabs>
              <w:spacing w:before="120"/>
              <w:ind w:firstLine="709"/>
              <w:jc w:val="both"/>
            </w:pPr>
            <w:r w:rsidRPr="00403199">
              <w:rPr>
                <w:color w:val="000000"/>
                <w:szCs w:val="24"/>
              </w:rPr>
              <w:t>Sudarytos sąlygos kiekvienam mokiniui ugdytis pagal jo gebėjimus, poreikius ir galimybes, formuotis kaip asmenybei. Numatyta ir teikta specialioji pagalba.</w:t>
            </w:r>
            <w:r w:rsidRPr="00403199">
              <w:t xml:space="preserve"> Mokytojai organizavo STEAM veiklas mokykloje, vyko į Tauragės STEAM centrą, Jurbarko </w:t>
            </w:r>
            <w:r>
              <w:t>„</w:t>
            </w:r>
            <w:r w:rsidRPr="00403199">
              <w:t>Kūrybines dirbtuvėles</w:t>
            </w:r>
            <w:r>
              <w:t>“</w:t>
            </w:r>
            <w:r w:rsidRPr="00403199">
              <w:t xml:space="preserve"> ir kitur. </w:t>
            </w:r>
            <w:r w:rsidRPr="00403199">
              <w:rPr>
                <w:color w:val="000000"/>
                <w:szCs w:val="24"/>
              </w:rPr>
              <w:t>Per mokslo metus 24 mokinių (73</w:t>
            </w:r>
            <w:r w:rsidR="00493B56">
              <w:rPr>
                <w:color w:val="000000"/>
                <w:szCs w:val="24"/>
              </w:rPr>
              <w:t> </w:t>
            </w:r>
            <w:r w:rsidRPr="00403199">
              <w:rPr>
                <w:color w:val="000000"/>
                <w:szCs w:val="24"/>
              </w:rPr>
              <w:t>%) mokymosi vidurkiai padidėjo (pokytis svyruoja nuo 0,08 iki 0,46 balo).</w:t>
            </w:r>
            <w:r w:rsidRPr="00403199">
              <w:t xml:space="preserve"> </w:t>
            </w:r>
          </w:p>
          <w:p w14:paraId="04D2AA09" w14:textId="77777777" w:rsidR="00C3348D" w:rsidRPr="00403199" w:rsidRDefault="00C3348D" w:rsidP="00290330">
            <w:pPr>
              <w:tabs>
                <w:tab w:val="left" w:pos="992"/>
              </w:tabs>
              <w:ind w:firstLine="709"/>
              <w:jc w:val="both"/>
              <w:rPr>
                <w:color w:val="000000"/>
                <w:szCs w:val="24"/>
              </w:rPr>
            </w:pPr>
            <w:r w:rsidRPr="00403199">
              <w:rPr>
                <w:color w:val="000000"/>
                <w:szCs w:val="24"/>
              </w:rPr>
              <w:t>Padaugėjo mokinių (79 proc.), kurie kryptingai vertina savo pažangą, geba į(</w:t>
            </w:r>
            <w:proofErr w:type="spellStart"/>
            <w:r w:rsidRPr="00403199">
              <w:rPr>
                <w:color w:val="000000"/>
                <w:szCs w:val="24"/>
              </w:rPr>
              <w:t>si</w:t>
            </w:r>
            <w:proofErr w:type="spellEnd"/>
            <w:r w:rsidRPr="00403199">
              <w:rPr>
                <w:color w:val="000000"/>
                <w:szCs w:val="24"/>
              </w:rPr>
              <w:t xml:space="preserve">)vertinti savo pasiekimus. </w:t>
            </w:r>
            <w:r w:rsidRPr="00C3348D">
              <w:rPr>
                <w:color w:val="000000"/>
                <w:szCs w:val="24"/>
              </w:rPr>
              <w:t>70 proc. tėvų akcentavo į(</w:t>
            </w:r>
            <w:proofErr w:type="spellStart"/>
            <w:r w:rsidRPr="00C3348D">
              <w:rPr>
                <w:color w:val="000000"/>
                <w:szCs w:val="24"/>
              </w:rPr>
              <w:t>si</w:t>
            </w:r>
            <w:proofErr w:type="spellEnd"/>
            <w:r w:rsidRPr="00C3348D">
              <w:rPr>
                <w:color w:val="000000"/>
                <w:szCs w:val="24"/>
              </w:rPr>
              <w:t>)vertinimo svarbą mokiniams ugdantis savarankiško mokymosi gebėjimus, prisiimant atsakomybę už savo mokymą(</w:t>
            </w:r>
            <w:proofErr w:type="spellStart"/>
            <w:r w:rsidRPr="00C3348D">
              <w:rPr>
                <w:color w:val="000000"/>
                <w:szCs w:val="24"/>
              </w:rPr>
              <w:t>si</w:t>
            </w:r>
            <w:proofErr w:type="spellEnd"/>
            <w:r w:rsidRPr="00C3348D">
              <w:rPr>
                <w:color w:val="000000"/>
                <w:szCs w:val="24"/>
              </w:rPr>
              <w:t>).</w:t>
            </w:r>
            <w:r w:rsidRPr="00C3348D">
              <w:rPr>
                <w:color w:val="000000"/>
              </w:rPr>
              <w:t xml:space="preserve"> </w:t>
            </w:r>
          </w:p>
          <w:p w14:paraId="20D1DA83" w14:textId="77777777" w:rsidR="00C3348D" w:rsidRPr="00403199" w:rsidRDefault="00C3348D" w:rsidP="00290330">
            <w:pPr>
              <w:tabs>
                <w:tab w:val="left" w:pos="992"/>
              </w:tabs>
              <w:ind w:firstLine="709"/>
              <w:jc w:val="both"/>
              <w:rPr>
                <w:color w:val="000000"/>
                <w:szCs w:val="24"/>
              </w:rPr>
            </w:pPr>
            <w:r w:rsidRPr="00403199">
              <w:rPr>
                <w:color w:val="000000"/>
                <w:szCs w:val="24"/>
              </w:rPr>
              <w:t xml:space="preserve">Sutelkta mokyklos bendruomenė veikti kartu siekiant mokinių pažangos. 86 proc. tėvų dalyvavo mokyklos gyvenime, analizavo mokinių pažangos klausimus. </w:t>
            </w:r>
          </w:p>
          <w:p w14:paraId="2DB892C1" w14:textId="77777777" w:rsidR="00C3348D" w:rsidRPr="00403199" w:rsidRDefault="00C3348D" w:rsidP="00290330">
            <w:pPr>
              <w:tabs>
                <w:tab w:val="left" w:pos="992"/>
              </w:tabs>
              <w:ind w:firstLine="709"/>
              <w:jc w:val="both"/>
              <w:rPr>
                <w:color w:val="000000"/>
                <w:szCs w:val="24"/>
              </w:rPr>
            </w:pPr>
            <w:r w:rsidRPr="00403199">
              <w:rPr>
                <w:color w:val="000000"/>
                <w:szCs w:val="24"/>
              </w:rPr>
              <w:t xml:space="preserve">Vykdytas įtraukiojo ugdymo įgyvendinimo priemonių planas (70 proc. pedagogų dalyvavo mokymuose apie </w:t>
            </w:r>
            <w:proofErr w:type="spellStart"/>
            <w:r w:rsidRPr="00403199">
              <w:rPr>
                <w:color w:val="000000"/>
                <w:szCs w:val="24"/>
              </w:rPr>
              <w:t>įtraukųjį</w:t>
            </w:r>
            <w:proofErr w:type="spellEnd"/>
            <w:r w:rsidRPr="00403199">
              <w:rPr>
                <w:color w:val="000000"/>
                <w:szCs w:val="24"/>
              </w:rPr>
              <w:t xml:space="preserve"> ugdymą, 100 proc. mokytojų padėjėjų ir pagalbos mokiniui specialistų patobulino kompetencijas dirbti su įvairių poreikių turinčiais mokiniais)</w:t>
            </w:r>
            <w:r>
              <w:rPr>
                <w:color w:val="000000"/>
                <w:szCs w:val="24"/>
              </w:rPr>
              <w:t>.</w:t>
            </w:r>
            <w:r w:rsidRPr="00403199">
              <w:rPr>
                <w:color w:val="000000"/>
                <w:szCs w:val="24"/>
              </w:rPr>
              <w:t xml:space="preserve"> Mokinių, kurie mokykloje jaučiasi gerai, dalis padidėjo nuo 79 iki 86 proc.</w:t>
            </w:r>
          </w:p>
          <w:p w14:paraId="1CE2D4AD" w14:textId="77777777" w:rsidR="00C3348D" w:rsidRPr="00403199" w:rsidRDefault="00C3348D" w:rsidP="00290330">
            <w:pPr>
              <w:tabs>
                <w:tab w:val="left" w:pos="992"/>
              </w:tabs>
              <w:ind w:firstLine="709"/>
              <w:jc w:val="both"/>
              <w:rPr>
                <w:color w:val="000000"/>
                <w:szCs w:val="24"/>
              </w:rPr>
            </w:pPr>
            <w:r w:rsidRPr="00403199">
              <w:rPr>
                <w:color w:val="000000"/>
                <w:szCs w:val="24"/>
              </w:rPr>
              <w:t>Įgyvendintos numatytos 1</w:t>
            </w:r>
            <w:r>
              <w:rPr>
                <w:color w:val="000000"/>
                <w:szCs w:val="24"/>
              </w:rPr>
              <w:t>–</w:t>
            </w:r>
            <w:r w:rsidRPr="00403199">
              <w:rPr>
                <w:color w:val="000000"/>
                <w:szCs w:val="24"/>
              </w:rPr>
              <w:t>10 kl. mokinių pilietiškumo ugdymo gairės (78 proc. mokinių ir 62 proc. mokinių tėvų dalyvavo pilietiškumo</w:t>
            </w:r>
            <w:r w:rsidRPr="00403199">
              <w:t xml:space="preserve"> </w:t>
            </w:r>
            <w:r w:rsidRPr="00403199">
              <w:rPr>
                <w:color w:val="000000"/>
                <w:szCs w:val="24"/>
              </w:rPr>
              <w:t>renginiuose, akcijose</w:t>
            </w:r>
            <w:r>
              <w:rPr>
                <w:color w:val="000000"/>
                <w:szCs w:val="24"/>
              </w:rPr>
              <w:t>,</w:t>
            </w:r>
            <w:r w:rsidRPr="00403199">
              <w:rPr>
                <w:color w:val="000000"/>
                <w:szCs w:val="24"/>
              </w:rPr>
              <w:t xml:space="preserve"> pėsčiųjų žygiuose, žygiuose su dviračiais...).</w:t>
            </w:r>
          </w:p>
          <w:p w14:paraId="4505AD2A" w14:textId="77777777" w:rsidR="00C3348D" w:rsidRPr="00C3348D" w:rsidRDefault="00C3348D" w:rsidP="00290330">
            <w:pPr>
              <w:tabs>
                <w:tab w:val="left" w:pos="992"/>
              </w:tabs>
              <w:ind w:firstLine="709"/>
              <w:jc w:val="both"/>
              <w:rPr>
                <w:color w:val="000000"/>
                <w:szCs w:val="24"/>
              </w:rPr>
            </w:pPr>
            <w:r w:rsidRPr="00C3348D">
              <w:rPr>
                <w:color w:val="000000"/>
                <w:szCs w:val="24"/>
              </w:rPr>
              <w:lastRenderedPageBreak/>
              <w:t>Konkurso „</w:t>
            </w:r>
            <w:proofErr w:type="spellStart"/>
            <w:r w:rsidRPr="00C3348D">
              <w:rPr>
                <w:color w:val="000000"/>
                <w:szCs w:val="24"/>
              </w:rPr>
              <w:t>Olympis</w:t>
            </w:r>
            <w:proofErr w:type="spellEnd"/>
            <w:r w:rsidRPr="00C3348D">
              <w:rPr>
                <w:color w:val="000000"/>
                <w:szCs w:val="24"/>
              </w:rPr>
              <w:t>“</w:t>
            </w:r>
            <w:r w:rsidRPr="00C3348D">
              <w:rPr>
                <w:color w:val="000000"/>
              </w:rPr>
              <w:t xml:space="preserve"> rudens sesijoje dalyvavo </w:t>
            </w:r>
            <w:r w:rsidRPr="00C3348D">
              <w:rPr>
                <w:color w:val="000000"/>
                <w:szCs w:val="24"/>
              </w:rPr>
              <w:t>20 mokinių, laimėti 8 medaliai, 67 diplomai. Pavasario sesijoje dalyvavo 27 mokiniai, laimėti 6 medaliai, 71 diplomas.</w:t>
            </w:r>
            <w:r w:rsidRPr="00403199">
              <w:t xml:space="preserve"> </w:t>
            </w:r>
            <w:r w:rsidRPr="00C3348D">
              <w:rPr>
                <w:color w:val="000000"/>
                <w:szCs w:val="24"/>
              </w:rPr>
              <w:t xml:space="preserve">Pagal dalyvautuose konkursuose laimėtų diplomų skaičių (procentais) Tauragės apskrityje </w:t>
            </w:r>
            <w:r w:rsidR="00493B56">
              <w:rPr>
                <w:color w:val="000000"/>
                <w:szCs w:val="24"/>
              </w:rPr>
              <w:t xml:space="preserve">įstaiga yra </w:t>
            </w:r>
            <w:r w:rsidRPr="00C3348D">
              <w:rPr>
                <w:color w:val="000000"/>
                <w:szCs w:val="24"/>
              </w:rPr>
              <w:t>4-oje vietoje (iš viso dalyvavo 32 ugdymo įstaigos), Jurbarko rajon</w:t>
            </w:r>
            <w:r w:rsidR="00493B56">
              <w:rPr>
                <w:color w:val="000000"/>
                <w:szCs w:val="24"/>
              </w:rPr>
              <w:t>o savivaldybėje</w:t>
            </w:r>
            <w:r w:rsidRPr="00C3348D">
              <w:rPr>
                <w:color w:val="000000"/>
                <w:szCs w:val="24"/>
              </w:rPr>
              <w:t xml:space="preserve"> – 3-oje vietoje (dalyvavo 12 ugdymo įstaigų).</w:t>
            </w:r>
          </w:p>
          <w:p w14:paraId="05D10691" w14:textId="77777777" w:rsidR="00C3348D" w:rsidRPr="00403199" w:rsidRDefault="00C3348D" w:rsidP="00290330">
            <w:pPr>
              <w:tabs>
                <w:tab w:val="left" w:pos="992"/>
              </w:tabs>
              <w:ind w:firstLine="709"/>
              <w:jc w:val="both"/>
              <w:rPr>
                <w:color w:val="000000"/>
                <w:szCs w:val="24"/>
              </w:rPr>
            </w:pPr>
            <w:r w:rsidRPr="00403199">
              <w:rPr>
                <w:color w:val="000000"/>
                <w:szCs w:val="24"/>
              </w:rPr>
              <w:t>Padedant Jurbarko švietimo centro karjeros specialist</w:t>
            </w:r>
            <w:r w:rsidR="00493B56">
              <w:rPr>
                <w:color w:val="000000"/>
                <w:szCs w:val="24"/>
              </w:rPr>
              <w:t>ui</w:t>
            </w:r>
            <w:r w:rsidRPr="00403199">
              <w:rPr>
                <w:color w:val="000000"/>
                <w:szCs w:val="24"/>
              </w:rPr>
              <w:t>,</w:t>
            </w:r>
            <w:r w:rsidRPr="00403199">
              <w:t xml:space="preserve"> </w:t>
            </w:r>
            <w:r w:rsidRPr="00403199">
              <w:rPr>
                <w:color w:val="000000"/>
                <w:szCs w:val="24"/>
              </w:rPr>
              <w:t>ugdytos karjeros ugdymo kompetencijos: 98 proc. 5</w:t>
            </w:r>
            <w:r>
              <w:rPr>
                <w:color w:val="000000"/>
                <w:szCs w:val="24"/>
              </w:rPr>
              <w:t>–</w:t>
            </w:r>
            <w:r w:rsidRPr="00403199">
              <w:rPr>
                <w:color w:val="000000"/>
                <w:szCs w:val="24"/>
              </w:rPr>
              <w:t xml:space="preserve">10 kl. mokinių dalyvavo susitikimuose, išvykose su įvairių profesijų atstovais. Sudaryta galimybė </w:t>
            </w:r>
            <w:r>
              <w:rPr>
                <w:color w:val="000000"/>
                <w:szCs w:val="24"/>
              </w:rPr>
              <w:t>„</w:t>
            </w:r>
            <w:r w:rsidRPr="00403199">
              <w:rPr>
                <w:color w:val="000000"/>
                <w:szCs w:val="24"/>
              </w:rPr>
              <w:t>pasimatuoti</w:t>
            </w:r>
            <w:r>
              <w:rPr>
                <w:color w:val="000000"/>
                <w:szCs w:val="24"/>
              </w:rPr>
              <w:t>“</w:t>
            </w:r>
            <w:r w:rsidRPr="00403199">
              <w:rPr>
                <w:color w:val="000000"/>
                <w:szCs w:val="24"/>
              </w:rPr>
              <w:t xml:space="preserve"> dominančią specialybę Kauno technologijų mokymo centro Vilkijos skyriuje, Kauno Karaliaus Mindaugo profesinio mokymo centre. </w:t>
            </w:r>
          </w:p>
          <w:p w14:paraId="3EF5A824" w14:textId="77777777" w:rsidR="00C3348D" w:rsidRPr="00403199" w:rsidRDefault="00C3348D" w:rsidP="00290330">
            <w:pPr>
              <w:tabs>
                <w:tab w:val="left" w:pos="992"/>
              </w:tabs>
              <w:ind w:firstLine="709"/>
              <w:jc w:val="both"/>
              <w:rPr>
                <w:color w:val="000000"/>
                <w:szCs w:val="24"/>
              </w:rPr>
            </w:pPr>
            <w:r w:rsidRPr="00403199">
              <w:rPr>
                <w:color w:val="000000"/>
                <w:szCs w:val="24"/>
              </w:rPr>
              <w:t xml:space="preserve">Vyko aktyvus mokyklos ir miestelio bendruomenės pasiruošimas šventei </w:t>
            </w:r>
            <w:r>
              <w:rPr>
                <w:color w:val="000000"/>
                <w:szCs w:val="24"/>
              </w:rPr>
              <w:t>–</w:t>
            </w:r>
            <w:r w:rsidRPr="00403199">
              <w:rPr>
                <w:color w:val="000000"/>
                <w:szCs w:val="24"/>
              </w:rPr>
              <w:t xml:space="preserve"> Seredžiaus 730-osioms ir </w:t>
            </w:r>
            <w:proofErr w:type="spellStart"/>
            <w:r w:rsidRPr="00403199">
              <w:rPr>
                <w:color w:val="000000"/>
                <w:szCs w:val="24"/>
              </w:rPr>
              <w:t>šv.</w:t>
            </w:r>
            <w:proofErr w:type="spellEnd"/>
            <w:r w:rsidRPr="00403199">
              <w:rPr>
                <w:color w:val="000000"/>
                <w:szCs w:val="24"/>
              </w:rPr>
              <w:t xml:space="preserve"> Jono bažnyčios 110-osioms metinėms paminėti. Puoselėta savita įstaigos kultūra, tenkinanti kultūrinius, edukacinius, sportinius ir kt. poreikius</w:t>
            </w:r>
            <w:r>
              <w:rPr>
                <w:color w:val="000000"/>
                <w:szCs w:val="24"/>
              </w:rPr>
              <w:t>,</w:t>
            </w:r>
            <w:r w:rsidRPr="00403199">
              <w:rPr>
                <w:color w:val="000000"/>
                <w:szCs w:val="24"/>
              </w:rPr>
              <w:t xml:space="preserve"> </w:t>
            </w:r>
            <w:r w:rsidR="00493B56">
              <w:rPr>
                <w:color w:val="000000"/>
                <w:szCs w:val="24"/>
              </w:rPr>
              <w:t xml:space="preserve">vykdyti </w:t>
            </w:r>
            <w:r w:rsidRPr="00403199">
              <w:rPr>
                <w:color w:val="000000"/>
                <w:szCs w:val="24"/>
              </w:rPr>
              <w:t>kultūriniai mainai, bendradarbiavimas su socialiniais partneriais, kaimyninėmis mokyklomis (90 proc. įgyvendinti suplanuoti renginiai).</w:t>
            </w:r>
          </w:p>
        </w:tc>
      </w:tr>
    </w:tbl>
    <w:p w14:paraId="49102100" w14:textId="77777777" w:rsidR="00C3348D" w:rsidRPr="00CA31BC" w:rsidRDefault="00C3348D" w:rsidP="00C3348D">
      <w:pPr>
        <w:spacing w:before="120"/>
        <w:jc w:val="center"/>
        <w:rPr>
          <w:b/>
          <w:bCs/>
          <w:szCs w:val="24"/>
        </w:rPr>
      </w:pPr>
      <w:r w:rsidRPr="00CA31BC">
        <w:rPr>
          <w:b/>
          <w:bCs/>
          <w:szCs w:val="24"/>
        </w:rPr>
        <w:lastRenderedPageBreak/>
        <w:t>I SKYRIUS</w:t>
      </w:r>
    </w:p>
    <w:p w14:paraId="0ACEE0E2" w14:textId="77777777" w:rsidR="00C3348D" w:rsidRPr="00CA31BC" w:rsidRDefault="00C3348D" w:rsidP="00C3348D">
      <w:pPr>
        <w:spacing w:after="120"/>
        <w:jc w:val="center"/>
        <w:rPr>
          <w:b/>
          <w:bCs/>
          <w:szCs w:val="24"/>
        </w:rPr>
      </w:pPr>
      <w:r>
        <w:rPr>
          <w:b/>
          <w:bCs/>
          <w:szCs w:val="24"/>
        </w:rPr>
        <w:t>ĮSTAIGOS VEIKLOS PLANAVIMAS</w:t>
      </w:r>
    </w:p>
    <w:tbl>
      <w:tblPr>
        <w:tblW w:w="148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426"/>
        <w:gridCol w:w="1024"/>
        <w:gridCol w:w="7625"/>
        <w:gridCol w:w="236"/>
      </w:tblGrid>
      <w:tr w:rsidR="00C3348D" w:rsidRPr="00CA31BC" w14:paraId="4747C383" w14:textId="77777777" w:rsidTr="00290330">
        <w:trPr>
          <w:gridAfter w:val="1"/>
          <w:wAfter w:w="236" w:type="dxa"/>
          <w:trHeight w:val="311"/>
        </w:trPr>
        <w:tc>
          <w:tcPr>
            <w:tcW w:w="2666" w:type="dxa"/>
            <w:vMerge w:val="restart"/>
            <w:tcBorders>
              <w:top w:val="single" w:sz="4" w:space="0" w:color="auto"/>
              <w:left w:val="single" w:sz="4" w:space="0" w:color="auto"/>
              <w:right w:val="single" w:sz="4" w:space="0" w:color="auto"/>
            </w:tcBorders>
          </w:tcPr>
          <w:p w14:paraId="3D95F673" w14:textId="77777777" w:rsidR="00C3348D" w:rsidRPr="00CA31BC" w:rsidRDefault="00C3348D" w:rsidP="00290330">
            <w:pPr>
              <w:rPr>
                <w:b/>
                <w:bCs/>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tc>
        <w:tc>
          <w:tcPr>
            <w:tcW w:w="3286" w:type="dxa"/>
            <w:gridSpan w:val="2"/>
            <w:tcBorders>
              <w:top w:val="single" w:sz="4" w:space="0" w:color="auto"/>
              <w:left w:val="single" w:sz="4" w:space="0" w:color="auto"/>
              <w:bottom w:val="single" w:sz="4" w:space="0" w:color="auto"/>
              <w:right w:val="single" w:sz="4" w:space="0" w:color="auto"/>
            </w:tcBorders>
          </w:tcPr>
          <w:p w14:paraId="3D1C6408" w14:textId="77777777" w:rsidR="00C3348D" w:rsidRPr="00CA31BC" w:rsidRDefault="00C3348D" w:rsidP="00290330">
            <w:pPr>
              <w:jc w:val="both"/>
              <w:rPr>
                <w:b/>
                <w:bCs/>
                <w:szCs w:val="24"/>
                <w:lang w:eastAsia="en-US"/>
              </w:rPr>
            </w:pPr>
            <w:r>
              <w:rPr>
                <w:szCs w:val="24"/>
                <w:lang w:eastAsia="en-US"/>
              </w:rPr>
              <w:t>Įstaigos</w:t>
            </w:r>
            <w:r w:rsidRPr="00CA31BC">
              <w:rPr>
                <w:szCs w:val="24"/>
                <w:lang w:eastAsia="en-US"/>
              </w:rPr>
              <w:t xml:space="preserve"> strateginis planas</w:t>
            </w:r>
          </w:p>
        </w:tc>
        <w:tc>
          <w:tcPr>
            <w:tcW w:w="8649" w:type="dxa"/>
            <w:gridSpan w:val="2"/>
            <w:tcBorders>
              <w:top w:val="single" w:sz="4" w:space="0" w:color="auto"/>
              <w:left w:val="single" w:sz="4" w:space="0" w:color="auto"/>
              <w:bottom w:val="single" w:sz="4" w:space="0" w:color="auto"/>
              <w:right w:val="single" w:sz="4" w:space="0" w:color="auto"/>
            </w:tcBorders>
          </w:tcPr>
          <w:p w14:paraId="053660F9" w14:textId="77777777" w:rsidR="00926802" w:rsidRPr="00C3348D" w:rsidRDefault="00926802" w:rsidP="00926802">
            <w:pPr>
              <w:jc w:val="both"/>
              <w:rPr>
                <w:rFonts w:eastAsia="Calibri"/>
                <w:color w:val="000000"/>
                <w:szCs w:val="24"/>
                <w:lang w:eastAsia="en-US"/>
              </w:rPr>
            </w:pPr>
            <w:r w:rsidRPr="00C3348D">
              <w:rPr>
                <w:rFonts w:eastAsia="Calibri"/>
                <w:color w:val="000000"/>
                <w:szCs w:val="24"/>
                <w:lang w:eastAsia="en-US"/>
              </w:rPr>
              <w:t>2019–2021 m. m. patvirtintas 2019 m. rugpjūčio 30 d. direktoriaus įsak</w:t>
            </w:r>
            <w:r>
              <w:rPr>
                <w:rFonts w:eastAsia="Calibri"/>
                <w:color w:val="000000"/>
                <w:szCs w:val="24"/>
                <w:lang w:eastAsia="en-US"/>
              </w:rPr>
              <w:t>ymu</w:t>
            </w:r>
            <w:r w:rsidRPr="00C3348D">
              <w:rPr>
                <w:rFonts w:eastAsia="Calibri"/>
                <w:color w:val="000000"/>
                <w:szCs w:val="24"/>
                <w:lang w:eastAsia="en-US"/>
              </w:rPr>
              <w:t xml:space="preserve"> Nr. V-28.</w:t>
            </w:r>
          </w:p>
          <w:p w14:paraId="1232F0AC" w14:textId="77777777" w:rsidR="00CF02BB" w:rsidRPr="00237AEC" w:rsidRDefault="00926802" w:rsidP="00CF02BB">
            <w:pPr>
              <w:jc w:val="both"/>
              <w:rPr>
                <w:rFonts w:eastAsia="Calibri"/>
                <w:szCs w:val="24"/>
                <w:lang w:eastAsia="en-US"/>
              </w:rPr>
            </w:pPr>
            <w:r w:rsidRPr="00C3348D">
              <w:rPr>
                <w:rFonts w:eastAsia="Calibri"/>
                <w:color w:val="000000"/>
                <w:szCs w:val="24"/>
                <w:lang w:eastAsia="en-US"/>
              </w:rPr>
              <w:t>2023–2024 m. m. patvirtintas 2023 m. gruodžio 21 d. direktoriaus įsak</w:t>
            </w:r>
            <w:r>
              <w:rPr>
                <w:rFonts w:eastAsia="Calibri"/>
                <w:color w:val="000000"/>
                <w:szCs w:val="24"/>
                <w:lang w:eastAsia="en-US"/>
              </w:rPr>
              <w:t>ymu</w:t>
            </w:r>
            <w:r w:rsidRPr="00C3348D">
              <w:rPr>
                <w:rFonts w:eastAsia="Calibri"/>
                <w:color w:val="000000"/>
                <w:szCs w:val="24"/>
                <w:lang w:eastAsia="en-US"/>
              </w:rPr>
              <w:t xml:space="preserve"> </w:t>
            </w:r>
            <w:r w:rsidRPr="00CF02BB">
              <w:rPr>
                <w:rFonts w:eastAsia="Calibri"/>
                <w:szCs w:val="24"/>
                <w:lang w:eastAsia="en-US"/>
              </w:rPr>
              <w:t>Nr. V-</w:t>
            </w:r>
            <w:r w:rsidR="00CF02BB" w:rsidRPr="00CF02BB">
              <w:rPr>
                <w:rFonts w:eastAsia="Calibri"/>
                <w:szCs w:val="24"/>
                <w:lang w:eastAsia="en-US"/>
              </w:rPr>
              <w:t>94</w:t>
            </w:r>
            <w:r w:rsidRPr="006041F7">
              <w:rPr>
                <w:rFonts w:eastAsia="Calibri"/>
                <w:color w:val="FF0000"/>
                <w:szCs w:val="24"/>
                <w:lang w:eastAsia="en-US"/>
              </w:rPr>
              <w:t xml:space="preserve"> </w:t>
            </w:r>
            <w:r w:rsidRPr="00C3348D">
              <w:rPr>
                <w:rFonts w:eastAsia="Calibri"/>
                <w:color w:val="000000"/>
                <w:szCs w:val="24"/>
                <w:lang w:eastAsia="en-US"/>
              </w:rPr>
              <w:t>(</w:t>
            </w:r>
            <w:r w:rsidRPr="007448DC">
              <w:rPr>
                <w:rFonts w:eastAsia="Calibri"/>
                <w:szCs w:val="24"/>
                <w:lang w:eastAsia="en-US"/>
              </w:rPr>
              <w:t xml:space="preserve">pritarta </w:t>
            </w:r>
            <w:r>
              <w:rPr>
                <w:rFonts w:eastAsia="Calibri"/>
                <w:szCs w:val="24"/>
                <w:lang w:eastAsia="en-US"/>
              </w:rPr>
              <w:t xml:space="preserve">2023 m. lapkričio 14 d. Mokytojų tarybos protokolas Nr. 5, 2023 m. lapkričio 15 d. Mokyklos tarybos protokolas Nr. 7, </w:t>
            </w:r>
            <w:r w:rsidRPr="007448DC">
              <w:rPr>
                <w:rFonts w:eastAsia="Calibri"/>
                <w:szCs w:val="24"/>
                <w:lang w:eastAsia="en-US"/>
              </w:rPr>
              <w:t xml:space="preserve">2023 m. </w:t>
            </w:r>
            <w:r>
              <w:rPr>
                <w:rFonts w:eastAsia="Calibri"/>
                <w:szCs w:val="24"/>
                <w:lang w:eastAsia="en-US"/>
              </w:rPr>
              <w:t>gruodžio 21</w:t>
            </w:r>
            <w:r w:rsidRPr="007448DC">
              <w:rPr>
                <w:rFonts w:eastAsia="Calibri"/>
                <w:szCs w:val="24"/>
                <w:lang w:eastAsia="en-US"/>
              </w:rPr>
              <w:t xml:space="preserve"> d. Jurbarko rajono savivaldybės administracijos Švietimo, kultūros ir sporto skyriaus vedėjo įsakym</w:t>
            </w:r>
            <w:r>
              <w:rPr>
                <w:rFonts w:eastAsia="Calibri"/>
                <w:szCs w:val="24"/>
                <w:lang w:eastAsia="en-US"/>
              </w:rPr>
              <w:t>as</w:t>
            </w:r>
            <w:r w:rsidRPr="007448DC">
              <w:rPr>
                <w:rFonts w:eastAsia="Calibri"/>
                <w:szCs w:val="24"/>
                <w:lang w:eastAsia="en-US"/>
              </w:rPr>
              <w:t xml:space="preserve"> Nr. ŠS6-</w:t>
            </w:r>
            <w:r>
              <w:rPr>
                <w:rFonts w:eastAsia="Calibri"/>
                <w:szCs w:val="24"/>
                <w:lang w:eastAsia="en-US"/>
              </w:rPr>
              <w:t>190)</w:t>
            </w:r>
          </w:p>
        </w:tc>
      </w:tr>
      <w:tr w:rsidR="00C3348D" w:rsidRPr="00CA31BC" w14:paraId="4536EB5C" w14:textId="77777777" w:rsidTr="00290330">
        <w:trPr>
          <w:gridAfter w:val="1"/>
          <w:wAfter w:w="236" w:type="dxa"/>
          <w:trHeight w:val="92"/>
        </w:trPr>
        <w:tc>
          <w:tcPr>
            <w:tcW w:w="2666" w:type="dxa"/>
            <w:vMerge/>
            <w:tcBorders>
              <w:left w:val="single" w:sz="4" w:space="0" w:color="auto"/>
              <w:right w:val="single" w:sz="4" w:space="0" w:color="auto"/>
            </w:tcBorders>
          </w:tcPr>
          <w:p w14:paraId="272447F1" w14:textId="77777777" w:rsidR="00C3348D" w:rsidRPr="00CA31BC" w:rsidRDefault="00C3348D"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5E8A9BD" w14:textId="77777777" w:rsidR="00C3348D" w:rsidRPr="00CA31BC" w:rsidRDefault="00C3348D" w:rsidP="00290330">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8649" w:type="dxa"/>
            <w:gridSpan w:val="2"/>
            <w:tcBorders>
              <w:top w:val="single" w:sz="4" w:space="0" w:color="auto"/>
              <w:left w:val="single" w:sz="4" w:space="0" w:color="auto"/>
              <w:bottom w:val="single" w:sz="4" w:space="0" w:color="auto"/>
              <w:right w:val="single" w:sz="4" w:space="0" w:color="auto"/>
            </w:tcBorders>
          </w:tcPr>
          <w:p w14:paraId="39C4928D" w14:textId="77777777" w:rsidR="00C3348D" w:rsidRPr="00983D32" w:rsidRDefault="00C3348D" w:rsidP="00290330">
            <w:pPr>
              <w:jc w:val="both"/>
              <w:rPr>
                <w:rFonts w:eastAsia="Calibri"/>
                <w:szCs w:val="24"/>
                <w:lang w:eastAsia="en-US"/>
              </w:rPr>
            </w:pPr>
            <w:r>
              <w:rPr>
                <w:rFonts w:eastAsia="Calibri"/>
                <w:szCs w:val="24"/>
                <w:lang w:eastAsia="en-US"/>
              </w:rPr>
              <w:t xml:space="preserve">Patvirtintas </w:t>
            </w:r>
            <w:r w:rsidRPr="00983D32">
              <w:rPr>
                <w:rFonts w:eastAsia="Calibri"/>
                <w:szCs w:val="24"/>
                <w:lang w:eastAsia="en-US"/>
              </w:rPr>
              <w:t>2023 m. sausio 2 d.</w:t>
            </w:r>
            <w:r>
              <w:rPr>
                <w:rFonts w:eastAsia="Calibri"/>
                <w:szCs w:val="24"/>
                <w:lang w:eastAsia="en-US"/>
              </w:rPr>
              <w:t xml:space="preserve"> direktoriaus įsakymu</w:t>
            </w:r>
            <w:r w:rsidRPr="00983D32">
              <w:rPr>
                <w:rFonts w:eastAsia="Calibri"/>
                <w:szCs w:val="24"/>
                <w:lang w:eastAsia="en-US"/>
              </w:rPr>
              <w:t xml:space="preserve"> Nr. V- 2</w:t>
            </w:r>
            <w:r>
              <w:rPr>
                <w:rFonts w:eastAsia="Calibri"/>
                <w:szCs w:val="24"/>
                <w:lang w:eastAsia="en-US"/>
              </w:rPr>
              <w:t>.</w:t>
            </w:r>
          </w:p>
        </w:tc>
      </w:tr>
      <w:tr w:rsidR="00C3348D" w:rsidRPr="00CA31BC" w14:paraId="58DFBFE8" w14:textId="77777777" w:rsidTr="00290330">
        <w:trPr>
          <w:gridAfter w:val="1"/>
          <w:wAfter w:w="236" w:type="dxa"/>
          <w:trHeight w:val="850"/>
        </w:trPr>
        <w:tc>
          <w:tcPr>
            <w:tcW w:w="2666" w:type="dxa"/>
            <w:vMerge/>
            <w:tcBorders>
              <w:left w:val="single" w:sz="4" w:space="0" w:color="auto"/>
              <w:right w:val="single" w:sz="4" w:space="0" w:color="auto"/>
            </w:tcBorders>
          </w:tcPr>
          <w:p w14:paraId="66F014D7" w14:textId="77777777" w:rsidR="00C3348D" w:rsidRPr="00CA31BC" w:rsidRDefault="00C3348D" w:rsidP="00290330">
            <w:pPr>
              <w:rPr>
                <w:szCs w:val="24"/>
                <w:lang w:eastAsia="en-US"/>
              </w:rPr>
            </w:pPr>
          </w:p>
        </w:tc>
        <w:tc>
          <w:tcPr>
            <w:tcW w:w="3286" w:type="dxa"/>
            <w:gridSpan w:val="2"/>
            <w:tcBorders>
              <w:top w:val="single" w:sz="4" w:space="0" w:color="auto"/>
              <w:left w:val="single" w:sz="4" w:space="0" w:color="auto"/>
              <w:right w:val="single" w:sz="4" w:space="0" w:color="auto"/>
            </w:tcBorders>
          </w:tcPr>
          <w:p w14:paraId="235C75F1" w14:textId="77777777" w:rsidR="00C3348D" w:rsidRPr="00CA31BC" w:rsidRDefault="00C3348D" w:rsidP="00290330">
            <w:pPr>
              <w:jc w:val="both"/>
              <w:rPr>
                <w:b/>
                <w:bCs/>
                <w:szCs w:val="24"/>
                <w:lang w:eastAsia="en-US"/>
              </w:rPr>
            </w:pPr>
            <w:r w:rsidRPr="00CA31BC">
              <w:rPr>
                <w:szCs w:val="24"/>
                <w:lang w:eastAsia="en-US"/>
              </w:rPr>
              <w:t>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pagrindiniai veiklos tikslai</w:t>
            </w:r>
          </w:p>
        </w:tc>
        <w:tc>
          <w:tcPr>
            <w:tcW w:w="8649" w:type="dxa"/>
            <w:gridSpan w:val="2"/>
            <w:tcBorders>
              <w:top w:val="single" w:sz="4" w:space="0" w:color="auto"/>
              <w:left w:val="single" w:sz="4" w:space="0" w:color="auto"/>
              <w:right w:val="single" w:sz="4" w:space="0" w:color="auto"/>
            </w:tcBorders>
          </w:tcPr>
          <w:p w14:paraId="2D255F5D" w14:textId="77777777" w:rsidR="00C3348D" w:rsidRPr="00F3680E" w:rsidRDefault="00C3348D" w:rsidP="00290330">
            <w:pPr>
              <w:tabs>
                <w:tab w:val="left" w:pos="461"/>
              </w:tabs>
              <w:jc w:val="both"/>
              <w:rPr>
                <w:szCs w:val="24"/>
                <w:lang w:eastAsia="en-US"/>
              </w:rPr>
            </w:pPr>
            <w:r>
              <w:rPr>
                <w:szCs w:val="24"/>
                <w:lang w:eastAsia="en-US"/>
              </w:rPr>
              <w:t>1. Sudaryti</w:t>
            </w:r>
            <w:r w:rsidRPr="00F3680E">
              <w:rPr>
                <w:szCs w:val="24"/>
                <w:lang w:eastAsia="en-US"/>
              </w:rPr>
              <w:t xml:space="preserve"> sąlygas kiekvienam mokiniui siekti asmeninės pažangos ir individualias galias atitinkančių ugdymo(</w:t>
            </w:r>
            <w:proofErr w:type="spellStart"/>
            <w:r w:rsidRPr="00F3680E">
              <w:rPr>
                <w:szCs w:val="24"/>
                <w:lang w:eastAsia="en-US"/>
              </w:rPr>
              <w:t>si</w:t>
            </w:r>
            <w:proofErr w:type="spellEnd"/>
            <w:r w:rsidRPr="00F3680E">
              <w:rPr>
                <w:szCs w:val="24"/>
                <w:lang w:eastAsia="en-US"/>
              </w:rPr>
              <w:t>) pasiekimų.</w:t>
            </w:r>
          </w:p>
          <w:p w14:paraId="0DC85133" w14:textId="77777777" w:rsidR="00C3348D" w:rsidRPr="00CA31BC" w:rsidRDefault="00C3348D" w:rsidP="00290330">
            <w:pPr>
              <w:tabs>
                <w:tab w:val="left" w:pos="461"/>
              </w:tabs>
              <w:jc w:val="both"/>
              <w:rPr>
                <w:szCs w:val="24"/>
                <w:lang w:eastAsia="en-US"/>
              </w:rPr>
            </w:pPr>
            <w:r w:rsidRPr="00F3680E">
              <w:rPr>
                <w:szCs w:val="24"/>
                <w:lang w:eastAsia="en-US"/>
              </w:rPr>
              <w:t>2.</w:t>
            </w:r>
            <w:r>
              <w:rPr>
                <w:szCs w:val="24"/>
                <w:lang w:eastAsia="en-US"/>
              </w:rPr>
              <w:t> </w:t>
            </w:r>
            <w:r w:rsidRPr="00F3680E">
              <w:rPr>
                <w:szCs w:val="24"/>
                <w:lang w:eastAsia="en-US"/>
              </w:rPr>
              <w:t xml:space="preserve">Stiprinti bendruomenės </w:t>
            </w:r>
            <w:proofErr w:type="spellStart"/>
            <w:r w:rsidRPr="00F3680E">
              <w:rPr>
                <w:szCs w:val="24"/>
                <w:lang w:eastAsia="en-US"/>
              </w:rPr>
              <w:t>įtraukųjį</w:t>
            </w:r>
            <w:proofErr w:type="spellEnd"/>
            <w:r w:rsidRPr="00F3680E">
              <w:rPr>
                <w:szCs w:val="24"/>
                <w:lang w:eastAsia="en-US"/>
              </w:rPr>
              <w:t xml:space="preserve">, </w:t>
            </w:r>
            <w:proofErr w:type="spellStart"/>
            <w:r w:rsidRPr="00F3680E">
              <w:rPr>
                <w:szCs w:val="24"/>
                <w:lang w:eastAsia="en-US"/>
              </w:rPr>
              <w:t>partnerišką</w:t>
            </w:r>
            <w:proofErr w:type="spellEnd"/>
            <w:r w:rsidRPr="00F3680E">
              <w:rPr>
                <w:szCs w:val="24"/>
                <w:lang w:eastAsia="en-US"/>
              </w:rPr>
              <w:t>, kūrybišką ugdymąsi.</w:t>
            </w:r>
          </w:p>
        </w:tc>
      </w:tr>
      <w:tr w:rsidR="00C3348D" w:rsidRPr="00CA31BC" w14:paraId="1DC2EAB7" w14:textId="77777777" w:rsidTr="00290330">
        <w:trPr>
          <w:gridAfter w:val="1"/>
          <w:wAfter w:w="236" w:type="dxa"/>
          <w:trHeight w:val="861"/>
        </w:trPr>
        <w:tc>
          <w:tcPr>
            <w:tcW w:w="2666" w:type="dxa"/>
            <w:vMerge/>
            <w:tcBorders>
              <w:left w:val="single" w:sz="4" w:space="0" w:color="auto"/>
              <w:right w:val="single" w:sz="4" w:space="0" w:color="auto"/>
            </w:tcBorders>
          </w:tcPr>
          <w:p w14:paraId="1AD211D5" w14:textId="77777777" w:rsidR="00C3348D" w:rsidRPr="00CA31BC" w:rsidRDefault="00C3348D" w:rsidP="00290330">
            <w:pPr>
              <w:rPr>
                <w:szCs w:val="24"/>
                <w:lang w:eastAsia="en-US"/>
              </w:rPr>
            </w:pPr>
          </w:p>
        </w:tc>
        <w:tc>
          <w:tcPr>
            <w:tcW w:w="3286" w:type="dxa"/>
            <w:gridSpan w:val="2"/>
            <w:tcBorders>
              <w:top w:val="single" w:sz="4" w:space="0" w:color="auto"/>
              <w:left w:val="single" w:sz="4" w:space="0" w:color="auto"/>
              <w:right w:val="single" w:sz="4" w:space="0" w:color="auto"/>
            </w:tcBorders>
          </w:tcPr>
          <w:p w14:paraId="0802D719" w14:textId="77777777" w:rsidR="00C3348D" w:rsidRPr="00CA31BC" w:rsidRDefault="00C3348D" w:rsidP="00290330">
            <w:pPr>
              <w:jc w:val="both"/>
              <w:rPr>
                <w:bCs/>
                <w:szCs w:val="24"/>
                <w:lang w:eastAsia="en-US"/>
              </w:rPr>
            </w:pPr>
            <w:r w:rsidRPr="00CA31BC">
              <w:rPr>
                <w:szCs w:val="24"/>
                <w:lang w:eastAsia="en-US"/>
              </w:rPr>
              <w:t>202</w:t>
            </w:r>
            <w:r>
              <w:rPr>
                <w:szCs w:val="24"/>
                <w:lang w:eastAsia="en-US"/>
              </w:rPr>
              <w:t>2</w:t>
            </w:r>
            <w:r w:rsidRPr="00CA31BC">
              <w:rPr>
                <w:szCs w:val="24"/>
                <w:lang w:eastAsia="en-US"/>
              </w:rPr>
              <w:t>–202</w:t>
            </w:r>
            <w:r>
              <w:rPr>
                <w:szCs w:val="24"/>
                <w:lang w:eastAsia="en-US"/>
              </w:rPr>
              <w:t>3</w:t>
            </w:r>
            <w:r w:rsidRPr="00CA31BC">
              <w:rPr>
                <w:szCs w:val="24"/>
                <w:lang w:eastAsia="en-US"/>
              </w:rPr>
              <w:t xml:space="preserve"> mokslo metų (arba 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ų</w:t>
            </w:r>
            <w:r w:rsidRPr="00CA31BC">
              <w:rPr>
                <w:szCs w:val="24"/>
                <w:lang w:eastAsia="en-US"/>
              </w:rPr>
              <w:t xml:space="preserve"> veiklos tiksl</w:t>
            </w:r>
            <w:r>
              <w:rPr>
                <w:szCs w:val="24"/>
                <w:lang w:eastAsia="en-US"/>
              </w:rPr>
              <w:t xml:space="preserve">ų įgyvendinimo (veiklos </w:t>
            </w:r>
            <w:r w:rsidRPr="00CA31BC">
              <w:rPr>
                <w:szCs w:val="24"/>
                <w:lang w:eastAsia="en-US"/>
              </w:rPr>
              <w:t>tobulinimo)</w:t>
            </w:r>
            <w:r>
              <w:rPr>
                <w:szCs w:val="24"/>
                <w:lang w:eastAsia="en-US"/>
              </w:rPr>
              <w:t xml:space="preserve"> </w:t>
            </w:r>
            <w:r w:rsidRPr="00CA31BC">
              <w:rPr>
                <w:szCs w:val="24"/>
                <w:lang w:eastAsia="en-US"/>
              </w:rPr>
              <w:t>perspektyvos</w:t>
            </w:r>
          </w:p>
        </w:tc>
        <w:tc>
          <w:tcPr>
            <w:tcW w:w="8649" w:type="dxa"/>
            <w:gridSpan w:val="2"/>
            <w:tcBorders>
              <w:top w:val="single" w:sz="4" w:space="0" w:color="auto"/>
              <w:left w:val="single" w:sz="4" w:space="0" w:color="auto"/>
              <w:right w:val="single" w:sz="4" w:space="0" w:color="auto"/>
            </w:tcBorders>
          </w:tcPr>
          <w:p w14:paraId="70028ED4" w14:textId="77777777" w:rsidR="00C3348D" w:rsidRPr="00C3348D" w:rsidRDefault="00C3348D" w:rsidP="00290330">
            <w:pPr>
              <w:tabs>
                <w:tab w:val="left" w:pos="1560"/>
              </w:tabs>
              <w:jc w:val="both"/>
              <w:rPr>
                <w:color w:val="000000"/>
                <w:szCs w:val="24"/>
              </w:rPr>
            </w:pPr>
            <w:r w:rsidRPr="00C3348D">
              <w:rPr>
                <w:color w:val="000000"/>
                <w:szCs w:val="24"/>
              </w:rPr>
              <w:t>1. Skatinti mokymosi motyvaciją</w:t>
            </w:r>
            <w:r w:rsidR="00493B56">
              <w:rPr>
                <w:color w:val="000000"/>
                <w:szCs w:val="24"/>
              </w:rPr>
              <w:t>,</w:t>
            </w:r>
            <w:r w:rsidRPr="00C3348D">
              <w:rPr>
                <w:color w:val="000000"/>
                <w:szCs w:val="24"/>
              </w:rPr>
              <w:t xml:space="preserve"> siekiant kiekvieno mokinio individualios pažangos.</w:t>
            </w:r>
          </w:p>
          <w:p w14:paraId="2D2E566D" w14:textId="77777777" w:rsidR="00C3348D" w:rsidRPr="00C3348D" w:rsidRDefault="00C3348D" w:rsidP="00290330">
            <w:pPr>
              <w:tabs>
                <w:tab w:val="left" w:pos="1560"/>
              </w:tabs>
              <w:jc w:val="both"/>
              <w:rPr>
                <w:color w:val="000000"/>
                <w:szCs w:val="24"/>
              </w:rPr>
            </w:pPr>
            <w:r w:rsidRPr="00C3348D">
              <w:rPr>
                <w:color w:val="000000"/>
                <w:szCs w:val="24"/>
              </w:rPr>
              <w:t>2. Stiprinti metodinės tarybos veiklą.</w:t>
            </w:r>
          </w:p>
          <w:p w14:paraId="65B64D5E" w14:textId="77777777" w:rsidR="00C3348D" w:rsidRPr="00C3348D" w:rsidRDefault="00C3348D" w:rsidP="00290330">
            <w:pPr>
              <w:tabs>
                <w:tab w:val="left" w:pos="1560"/>
              </w:tabs>
              <w:jc w:val="both"/>
              <w:rPr>
                <w:color w:val="000000"/>
                <w:szCs w:val="24"/>
              </w:rPr>
            </w:pPr>
            <w:r w:rsidRPr="00C3348D">
              <w:rPr>
                <w:color w:val="000000"/>
                <w:szCs w:val="24"/>
              </w:rPr>
              <w:t>3. Organizuoti ir vesti renginius</w:t>
            </w:r>
            <w:r w:rsidR="00493B56">
              <w:rPr>
                <w:color w:val="000000"/>
                <w:szCs w:val="24"/>
              </w:rPr>
              <w:t>,</w:t>
            </w:r>
            <w:r w:rsidRPr="00C3348D">
              <w:rPr>
                <w:color w:val="000000"/>
                <w:szCs w:val="24"/>
              </w:rPr>
              <w:t xml:space="preserve"> įtraukiant Seredžiaus miestelio bendruomenę.</w:t>
            </w:r>
          </w:p>
        </w:tc>
      </w:tr>
      <w:tr w:rsidR="00C3348D" w:rsidRPr="00CA31BC" w14:paraId="280D7614" w14:textId="77777777" w:rsidTr="00290330">
        <w:trPr>
          <w:gridAfter w:val="1"/>
          <w:wAfter w:w="236" w:type="dxa"/>
          <w:trHeight w:val="278"/>
        </w:trPr>
        <w:tc>
          <w:tcPr>
            <w:tcW w:w="2666" w:type="dxa"/>
            <w:vMerge w:val="restart"/>
            <w:tcBorders>
              <w:top w:val="single" w:sz="4" w:space="0" w:color="auto"/>
              <w:left w:val="single" w:sz="4" w:space="0" w:color="auto"/>
              <w:right w:val="single" w:sz="4" w:space="0" w:color="auto"/>
            </w:tcBorders>
          </w:tcPr>
          <w:p w14:paraId="59B3209B" w14:textId="77777777" w:rsidR="00C3348D" w:rsidRPr="00CA31BC" w:rsidRDefault="00C3348D" w:rsidP="00290330">
            <w:pPr>
              <w:rPr>
                <w:b/>
                <w:bCs/>
                <w:szCs w:val="24"/>
                <w:lang w:eastAsia="en-US"/>
              </w:rPr>
            </w:pPr>
            <w:r w:rsidRPr="00CA31BC">
              <w:rPr>
                <w:szCs w:val="24"/>
                <w:lang w:eastAsia="en-US"/>
              </w:rPr>
              <w:t xml:space="preserve">Formalusis ir neformalusis švietimas bei projektinė veikla </w:t>
            </w:r>
          </w:p>
        </w:tc>
        <w:tc>
          <w:tcPr>
            <w:tcW w:w="3286" w:type="dxa"/>
            <w:gridSpan w:val="2"/>
            <w:tcBorders>
              <w:top w:val="single" w:sz="4" w:space="0" w:color="auto"/>
              <w:left w:val="single" w:sz="4" w:space="0" w:color="auto"/>
              <w:bottom w:val="single" w:sz="4" w:space="0" w:color="auto"/>
              <w:right w:val="single" w:sz="4" w:space="0" w:color="auto"/>
            </w:tcBorders>
          </w:tcPr>
          <w:p w14:paraId="47F6C801" w14:textId="77777777" w:rsidR="00C3348D" w:rsidRPr="00CA31BC" w:rsidRDefault="00C3348D" w:rsidP="00290330">
            <w:pPr>
              <w:jc w:val="both"/>
              <w:rPr>
                <w:szCs w:val="24"/>
              </w:rPr>
            </w:pPr>
            <w:r w:rsidRPr="00CA31BC">
              <w:rPr>
                <w:szCs w:val="24"/>
              </w:rPr>
              <w:t>202</w:t>
            </w:r>
            <w:r>
              <w:rPr>
                <w:szCs w:val="24"/>
              </w:rPr>
              <w:t>2</w:t>
            </w:r>
            <w:r w:rsidRPr="00CA31BC">
              <w:rPr>
                <w:szCs w:val="24"/>
              </w:rPr>
              <w:t>–202</w:t>
            </w:r>
            <w:r>
              <w:rPr>
                <w:szCs w:val="24"/>
              </w:rPr>
              <w:t>3</w:t>
            </w:r>
            <w:r w:rsidRPr="00CA31BC">
              <w:rPr>
                <w:szCs w:val="24"/>
              </w:rPr>
              <w:t xml:space="preserve"> ir 202</w:t>
            </w:r>
            <w:r>
              <w:rPr>
                <w:szCs w:val="24"/>
              </w:rPr>
              <w:t>3</w:t>
            </w:r>
            <w:r w:rsidRPr="00CA31BC">
              <w:rPr>
                <w:szCs w:val="24"/>
              </w:rPr>
              <w:t>–202</w:t>
            </w:r>
            <w:r>
              <w:rPr>
                <w:szCs w:val="24"/>
              </w:rPr>
              <w:t>4</w:t>
            </w:r>
            <w:r w:rsidRPr="00CA31BC">
              <w:rPr>
                <w:szCs w:val="24"/>
              </w:rPr>
              <w:t xml:space="preserve"> mokslo metų ugdymo planų suderinimas ir patvirtinimas</w:t>
            </w:r>
          </w:p>
        </w:tc>
        <w:tc>
          <w:tcPr>
            <w:tcW w:w="8649" w:type="dxa"/>
            <w:gridSpan w:val="2"/>
            <w:tcBorders>
              <w:top w:val="single" w:sz="4" w:space="0" w:color="auto"/>
              <w:left w:val="single" w:sz="4" w:space="0" w:color="auto"/>
              <w:right w:val="single" w:sz="4" w:space="0" w:color="auto"/>
            </w:tcBorders>
          </w:tcPr>
          <w:p w14:paraId="6163A534" w14:textId="77777777" w:rsidR="00C3348D" w:rsidRDefault="00C3348D" w:rsidP="00290330">
            <w:pPr>
              <w:jc w:val="both"/>
              <w:rPr>
                <w:bCs/>
                <w:szCs w:val="24"/>
              </w:rPr>
            </w:pPr>
            <w:r>
              <w:rPr>
                <w:bCs/>
                <w:szCs w:val="24"/>
              </w:rPr>
              <w:t xml:space="preserve">2022–2023 m. m ugdymo planas </w:t>
            </w:r>
            <w:r>
              <w:rPr>
                <w:szCs w:val="24"/>
              </w:rPr>
              <w:t xml:space="preserve">suderintas su Jurbarko rajono savivaldybės administracijos direktoriumi (2022 m. </w:t>
            </w:r>
            <w:r>
              <w:rPr>
                <w:color w:val="000000"/>
              </w:rPr>
              <w:t>liepos 12 d. įsakymas Nr. O1-857</w:t>
            </w:r>
            <w:r>
              <w:rPr>
                <w:szCs w:val="24"/>
              </w:rPr>
              <w:t xml:space="preserve">) ir </w:t>
            </w:r>
            <w:r w:rsidRPr="00D6626F">
              <w:rPr>
                <w:bCs/>
                <w:szCs w:val="24"/>
              </w:rPr>
              <w:t>patvirtinta</w:t>
            </w:r>
            <w:r>
              <w:rPr>
                <w:bCs/>
                <w:szCs w:val="24"/>
              </w:rPr>
              <w:t>s</w:t>
            </w:r>
            <w:r w:rsidRPr="00D6626F">
              <w:rPr>
                <w:bCs/>
                <w:szCs w:val="24"/>
              </w:rPr>
              <w:t xml:space="preserve"> </w:t>
            </w:r>
            <w:r>
              <w:rPr>
                <w:bCs/>
                <w:szCs w:val="24"/>
              </w:rPr>
              <w:t xml:space="preserve">2023 m. rugpjūčio 26 d. direktoriaus įsakymu Nr. V-33. </w:t>
            </w:r>
          </w:p>
          <w:p w14:paraId="46C5A9BC" w14:textId="77777777" w:rsidR="00C3348D" w:rsidRPr="00D6626F" w:rsidRDefault="00C3348D" w:rsidP="00290330">
            <w:pPr>
              <w:jc w:val="both"/>
              <w:rPr>
                <w:bCs/>
                <w:szCs w:val="24"/>
              </w:rPr>
            </w:pPr>
            <w:r>
              <w:rPr>
                <w:bCs/>
                <w:szCs w:val="24"/>
              </w:rPr>
              <w:t xml:space="preserve">2023–2024 m. m. ugdymo planas </w:t>
            </w:r>
            <w:r>
              <w:rPr>
                <w:szCs w:val="24"/>
              </w:rPr>
              <w:t xml:space="preserve">suderintas su Jurbarko rajono savivaldybės administracijos direktoriumi (2023 m. </w:t>
            </w:r>
            <w:r>
              <w:rPr>
                <w:color w:val="000000"/>
              </w:rPr>
              <w:t>rugpjūčio 31 d. įsakymas Nr. O1-2.1-764</w:t>
            </w:r>
            <w:r>
              <w:rPr>
                <w:szCs w:val="24"/>
              </w:rPr>
              <w:t xml:space="preserve">), </w:t>
            </w:r>
            <w:r>
              <w:rPr>
                <w:szCs w:val="24"/>
              </w:rPr>
              <w:lastRenderedPageBreak/>
              <w:t>Mokyklos taryba (</w:t>
            </w:r>
            <w:r>
              <w:rPr>
                <w:color w:val="000000"/>
              </w:rPr>
              <w:t xml:space="preserve">2023 m. rugpjūčio 30 d. protokolo Nr. 6) ir </w:t>
            </w:r>
            <w:r>
              <w:rPr>
                <w:bCs/>
                <w:szCs w:val="24"/>
              </w:rPr>
              <w:t>patvirtintas 2023 m. rugpjūčio 31 d. direktoriaus įsak</w:t>
            </w:r>
            <w:r w:rsidR="0022462C">
              <w:rPr>
                <w:bCs/>
                <w:szCs w:val="24"/>
              </w:rPr>
              <w:t>y</w:t>
            </w:r>
            <w:r>
              <w:rPr>
                <w:bCs/>
                <w:szCs w:val="24"/>
              </w:rPr>
              <w:t xml:space="preserve">mu Nr. V-51. </w:t>
            </w:r>
          </w:p>
        </w:tc>
      </w:tr>
      <w:tr w:rsidR="00C3348D" w:rsidRPr="00CA31BC" w14:paraId="4B9200D2" w14:textId="77777777" w:rsidTr="00290330">
        <w:trPr>
          <w:gridAfter w:val="1"/>
          <w:wAfter w:w="236" w:type="dxa"/>
          <w:trHeight w:val="277"/>
        </w:trPr>
        <w:tc>
          <w:tcPr>
            <w:tcW w:w="2666" w:type="dxa"/>
            <w:vMerge/>
            <w:tcBorders>
              <w:left w:val="single" w:sz="4" w:space="0" w:color="auto"/>
              <w:right w:val="single" w:sz="4" w:space="0" w:color="auto"/>
            </w:tcBorders>
          </w:tcPr>
          <w:p w14:paraId="27779C82" w14:textId="77777777" w:rsidR="00C3348D" w:rsidRPr="00CA31BC" w:rsidRDefault="00C3348D"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2BBE664" w14:textId="77777777" w:rsidR="00C3348D" w:rsidRPr="00CA31BC" w:rsidRDefault="00C3348D" w:rsidP="00290330">
            <w:pPr>
              <w:jc w:val="both"/>
              <w:rPr>
                <w:color w:val="000000"/>
                <w:szCs w:val="24"/>
                <w:lang w:eastAsia="en-US"/>
              </w:rPr>
            </w:pPr>
            <w:r w:rsidRPr="00C3348D">
              <w:rPr>
                <w:color w:val="000000"/>
                <w:szCs w:val="24"/>
                <w:lang w:eastAsia="en-US"/>
              </w:rPr>
              <w:t xml:space="preserve">2022–2023 mokslo metų bendrojo ugdymo planų įgyvendinimas, problemos, sėkmės ir pokyčiai (palyginimas su 2021–2022 mokslo metais) </w:t>
            </w:r>
          </w:p>
        </w:tc>
        <w:tc>
          <w:tcPr>
            <w:tcW w:w="8649" w:type="dxa"/>
            <w:gridSpan w:val="2"/>
            <w:tcBorders>
              <w:left w:val="single" w:sz="4" w:space="0" w:color="auto"/>
              <w:bottom w:val="single" w:sz="4" w:space="0" w:color="auto"/>
              <w:right w:val="single" w:sz="4" w:space="0" w:color="auto"/>
            </w:tcBorders>
          </w:tcPr>
          <w:p w14:paraId="6D8268E3" w14:textId="77777777" w:rsidR="00C3348D" w:rsidRDefault="00C3348D" w:rsidP="00290330">
            <w:pPr>
              <w:jc w:val="both"/>
              <w:rPr>
                <w:rFonts w:eastAsia="Calibri"/>
                <w:bCs/>
                <w:szCs w:val="24"/>
                <w:lang w:eastAsia="en-US"/>
              </w:rPr>
            </w:pPr>
            <w:r w:rsidRPr="0093546C">
              <w:rPr>
                <w:rFonts w:eastAsia="Calibri"/>
                <w:bCs/>
                <w:szCs w:val="24"/>
                <w:lang w:eastAsia="en-US"/>
              </w:rPr>
              <w:t>2021</w:t>
            </w:r>
            <w:r>
              <w:rPr>
                <w:rFonts w:eastAsia="Calibri"/>
                <w:bCs/>
                <w:szCs w:val="24"/>
                <w:lang w:eastAsia="en-US"/>
              </w:rPr>
              <w:t>–</w:t>
            </w:r>
            <w:r w:rsidRPr="0093546C">
              <w:rPr>
                <w:rFonts w:eastAsia="Calibri"/>
                <w:bCs/>
                <w:szCs w:val="24"/>
                <w:lang w:eastAsia="en-US"/>
              </w:rPr>
              <w:t>2022 m.</w:t>
            </w:r>
            <w:r>
              <w:rPr>
                <w:rFonts w:eastAsia="Calibri"/>
                <w:bCs/>
                <w:szCs w:val="24"/>
                <w:lang w:eastAsia="en-US"/>
              </w:rPr>
              <w:t xml:space="preserve"> </w:t>
            </w:r>
            <w:r w:rsidRPr="0093546C">
              <w:rPr>
                <w:rFonts w:eastAsia="Calibri"/>
                <w:bCs/>
                <w:szCs w:val="24"/>
                <w:lang w:eastAsia="en-US"/>
              </w:rPr>
              <w:t xml:space="preserve">m. </w:t>
            </w:r>
            <w:r>
              <w:rPr>
                <w:rFonts w:eastAsia="Calibri"/>
                <w:bCs/>
                <w:szCs w:val="24"/>
                <w:lang w:eastAsia="en-US"/>
              </w:rPr>
              <w:t xml:space="preserve">mokinių skaičius mokslo metų pradžioje 77, pabaigoje 78 ugdytiniai. Mokymosi pažangumas mokykloje 100 % (1 </w:t>
            </w:r>
            <w:proofErr w:type="spellStart"/>
            <w:r>
              <w:rPr>
                <w:rFonts w:eastAsia="Calibri"/>
                <w:bCs/>
                <w:szCs w:val="24"/>
                <w:lang w:eastAsia="en-US"/>
              </w:rPr>
              <w:t>pusm</w:t>
            </w:r>
            <w:proofErr w:type="spellEnd"/>
            <w:r>
              <w:rPr>
                <w:rFonts w:eastAsia="Calibri"/>
                <w:bCs/>
                <w:szCs w:val="24"/>
                <w:lang w:eastAsia="en-US"/>
              </w:rPr>
              <w:t>. – 98</w:t>
            </w:r>
            <w:r w:rsidR="00493B56">
              <w:rPr>
                <w:rFonts w:eastAsia="Calibri"/>
                <w:bCs/>
                <w:szCs w:val="24"/>
                <w:lang w:eastAsia="en-US"/>
              </w:rPr>
              <w:t> </w:t>
            </w:r>
            <w:r>
              <w:rPr>
                <w:rFonts w:eastAsia="Calibri"/>
                <w:bCs/>
                <w:szCs w:val="24"/>
                <w:lang w:eastAsia="en-US"/>
              </w:rPr>
              <w:t xml:space="preserve">%, 2 </w:t>
            </w:r>
            <w:proofErr w:type="spellStart"/>
            <w:r>
              <w:rPr>
                <w:rFonts w:eastAsia="Calibri"/>
                <w:bCs/>
                <w:szCs w:val="24"/>
                <w:lang w:eastAsia="en-US"/>
              </w:rPr>
              <w:t>pusm</w:t>
            </w:r>
            <w:proofErr w:type="spellEnd"/>
            <w:r>
              <w:rPr>
                <w:rFonts w:eastAsia="Calibri"/>
                <w:bCs/>
                <w:szCs w:val="24"/>
                <w:lang w:eastAsia="en-US"/>
              </w:rPr>
              <w:t>. – 100</w:t>
            </w:r>
            <w:r w:rsidR="00493B56">
              <w:rPr>
                <w:rFonts w:eastAsia="Calibri"/>
                <w:bCs/>
                <w:szCs w:val="24"/>
                <w:lang w:eastAsia="en-US"/>
              </w:rPr>
              <w:t> </w:t>
            </w:r>
            <w:r>
              <w:rPr>
                <w:rFonts w:eastAsia="Calibri"/>
                <w:bCs/>
                <w:szCs w:val="24"/>
                <w:lang w:eastAsia="en-US"/>
              </w:rPr>
              <w:t>%), kokybė – 58 %. Per mokslo metus vienam mokiniui tenka 78 praleistos pamokos, iš jų 0,5 nepateisintos pamokos. Gerai ir labai gerai mokėsi 16 mokinių. Nesuform</w:t>
            </w:r>
            <w:r w:rsidR="00493B56">
              <w:rPr>
                <w:rFonts w:eastAsia="Calibri"/>
                <w:bCs/>
                <w:szCs w:val="24"/>
                <w:lang w:eastAsia="en-US"/>
              </w:rPr>
              <w:t>uotos</w:t>
            </w:r>
            <w:r>
              <w:rPr>
                <w:rFonts w:eastAsia="Calibri"/>
                <w:bCs/>
                <w:szCs w:val="24"/>
                <w:lang w:eastAsia="en-US"/>
              </w:rPr>
              <w:t xml:space="preserve"> 4 ir 10 kl.</w:t>
            </w:r>
          </w:p>
          <w:p w14:paraId="3EFEAF25" w14:textId="77777777" w:rsidR="00C3348D" w:rsidRPr="0093546C" w:rsidRDefault="00C3348D" w:rsidP="00290330">
            <w:pPr>
              <w:jc w:val="both"/>
              <w:rPr>
                <w:rFonts w:eastAsia="Calibri"/>
                <w:bCs/>
                <w:szCs w:val="24"/>
                <w:lang w:eastAsia="en-US"/>
              </w:rPr>
            </w:pPr>
            <w:r>
              <w:rPr>
                <w:rFonts w:eastAsia="Calibri"/>
                <w:bCs/>
                <w:szCs w:val="24"/>
                <w:lang w:eastAsia="en-US"/>
              </w:rPr>
              <w:t xml:space="preserve">2022–2023 m. m. mokinių skaičius mokslo metų pradžioje 82, pabaigoje 83 ugdytiniai. </w:t>
            </w:r>
            <w:r w:rsidRPr="008C453A">
              <w:rPr>
                <w:rFonts w:eastAsia="Calibri"/>
                <w:bCs/>
                <w:szCs w:val="24"/>
                <w:lang w:eastAsia="en-US"/>
              </w:rPr>
              <w:t>M</w:t>
            </w:r>
            <w:r>
              <w:rPr>
                <w:rFonts w:eastAsia="Calibri"/>
                <w:bCs/>
                <w:szCs w:val="24"/>
                <w:lang w:eastAsia="en-US"/>
              </w:rPr>
              <w:t xml:space="preserve">okymosi pažangumas mokykloje 98 % (1 </w:t>
            </w:r>
            <w:proofErr w:type="spellStart"/>
            <w:r>
              <w:rPr>
                <w:rFonts w:eastAsia="Calibri"/>
                <w:bCs/>
                <w:szCs w:val="24"/>
                <w:lang w:eastAsia="en-US"/>
              </w:rPr>
              <w:t>pusm</w:t>
            </w:r>
            <w:proofErr w:type="spellEnd"/>
            <w:r>
              <w:rPr>
                <w:rFonts w:eastAsia="Calibri"/>
                <w:bCs/>
                <w:szCs w:val="24"/>
                <w:lang w:eastAsia="en-US"/>
              </w:rPr>
              <w:t xml:space="preserve">. – 98%, 2 </w:t>
            </w:r>
            <w:proofErr w:type="spellStart"/>
            <w:r>
              <w:rPr>
                <w:rFonts w:eastAsia="Calibri"/>
                <w:bCs/>
                <w:szCs w:val="24"/>
                <w:lang w:eastAsia="en-US"/>
              </w:rPr>
              <w:t>pusm</w:t>
            </w:r>
            <w:proofErr w:type="spellEnd"/>
            <w:r>
              <w:rPr>
                <w:rFonts w:eastAsia="Calibri"/>
                <w:bCs/>
                <w:szCs w:val="24"/>
                <w:lang w:eastAsia="en-US"/>
              </w:rPr>
              <w:t>. – 97%), kokybė – 48 </w:t>
            </w:r>
            <w:r w:rsidRPr="008C453A">
              <w:rPr>
                <w:rFonts w:eastAsia="Calibri"/>
                <w:bCs/>
                <w:szCs w:val="24"/>
                <w:lang w:eastAsia="en-US"/>
              </w:rPr>
              <w:t>%.</w:t>
            </w:r>
            <w:r>
              <w:rPr>
                <w:rFonts w:eastAsia="Calibri"/>
                <w:bCs/>
                <w:szCs w:val="24"/>
                <w:lang w:eastAsia="en-US"/>
              </w:rPr>
              <w:t xml:space="preserve"> </w:t>
            </w:r>
            <w:r w:rsidRPr="00391609">
              <w:rPr>
                <w:rFonts w:eastAsia="Calibri"/>
                <w:bCs/>
                <w:szCs w:val="24"/>
                <w:lang w:eastAsia="en-US"/>
              </w:rPr>
              <w:t>Per moksl</w:t>
            </w:r>
            <w:r>
              <w:rPr>
                <w:rFonts w:eastAsia="Calibri"/>
                <w:bCs/>
                <w:szCs w:val="24"/>
                <w:lang w:eastAsia="en-US"/>
              </w:rPr>
              <w:t>o metus vienam mokiniui tenka 101 praleistas pamoka, iš jų 1,2</w:t>
            </w:r>
            <w:r w:rsidRPr="00391609">
              <w:rPr>
                <w:rFonts w:eastAsia="Calibri"/>
                <w:bCs/>
                <w:szCs w:val="24"/>
                <w:lang w:eastAsia="en-US"/>
              </w:rPr>
              <w:t xml:space="preserve"> nepateisintos pamokos.</w:t>
            </w:r>
            <w:r>
              <w:rPr>
                <w:rFonts w:eastAsia="Calibri"/>
                <w:bCs/>
                <w:szCs w:val="24"/>
                <w:lang w:eastAsia="en-US"/>
              </w:rPr>
              <w:t xml:space="preserve"> </w:t>
            </w:r>
            <w:r w:rsidRPr="006E7629">
              <w:rPr>
                <w:rFonts w:eastAsia="Calibri"/>
                <w:bCs/>
                <w:szCs w:val="24"/>
                <w:lang w:eastAsia="en-US"/>
              </w:rPr>
              <w:t xml:space="preserve">Gerai ir labai </w:t>
            </w:r>
            <w:r>
              <w:rPr>
                <w:rFonts w:eastAsia="Calibri"/>
                <w:bCs/>
                <w:szCs w:val="24"/>
                <w:lang w:eastAsia="en-US"/>
              </w:rPr>
              <w:t>gerai mokėsi 12</w:t>
            </w:r>
            <w:r w:rsidRPr="006E7629">
              <w:rPr>
                <w:rFonts w:eastAsia="Calibri"/>
                <w:bCs/>
                <w:szCs w:val="24"/>
                <w:lang w:eastAsia="en-US"/>
              </w:rPr>
              <w:t xml:space="preserve"> mokinių.</w:t>
            </w:r>
            <w:r>
              <w:rPr>
                <w:rFonts w:eastAsia="Calibri"/>
                <w:bCs/>
                <w:szCs w:val="24"/>
                <w:lang w:eastAsia="en-US"/>
              </w:rPr>
              <w:t xml:space="preserve"> Nesuform</w:t>
            </w:r>
            <w:r w:rsidR="00493B56">
              <w:rPr>
                <w:rFonts w:eastAsia="Calibri"/>
                <w:bCs/>
                <w:szCs w:val="24"/>
                <w:lang w:eastAsia="en-US"/>
              </w:rPr>
              <w:t>uotos</w:t>
            </w:r>
            <w:r>
              <w:rPr>
                <w:rFonts w:eastAsia="Calibri"/>
                <w:bCs/>
                <w:szCs w:val="24"/>
                <w:lang w:eastAsia="en-US"/>
              </w:rPr>
              <w:t xml:space="preserve"> 5, 6 kl., 1–2 kl. </w:t>
            </w:r>
            <w:r w:rsidR="00493B56">
              <w:rPr>
                <w:rFonts w:eastAsia="Calibri"/>
                <w:bCs/>
                <w:szCs w:val="24"/>
                <w:lang w:eastAsia="en-US"/>
              </w:rPr>
              <w:t xml:space="preserve">– </w:t>
            </w:r>
            <w:r>
              <w:rPr>
                <w:rFonts w:eastAsia="Calibri"/>
                <w:bCs/>
                <w:szCs w:val="24"/>
                <w:lang w:eastAsia="en-US"/>
              </w:rPr>
              <w:t>jungtinė.</w:t>
            </w:r>
          </w:p>
        </w:tc>
      </w:tr>
      <w:tr w:rsidR="00C3348D" w:rsidRPr="00CA31BC" w14:paraId="4C4D7AFF" w14:textId="77777777" w:rsidTr="00290330">
        <w:trPr>
          <w:gridAfter w:val="1"/>
          <w:wAfter w:w="236" w:type="dxa"/>
          <w:trHeight w:val="184"/>
        </w:trPr>
        <w:tc>
          <w:tcPr>
            <w:tcW w:w="2666" w:type="dxa"/>
            <w:vMerge/>
            <w:tcBorders>
              <w:left w:val="single" w:sz="4" w:space="0" w:color="auto"/>
              <w:right w:val="single" w:sz="4" w:space="0" w:color="auto"/>
            </w:tcBorders>
          </w:tcPr>
          <w:p w14:paraId="3B366516" w14:textId="77777777" w:rsidR="00C3348D" w:rsidRPr="00CA31BC" w:rsidRDefault="00C3348D"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0D0CCF1" w14:textId="77777777" w:rsidR="00C3348D" w:rsidRPr="00CA31BC" w:rsidRDefault="00C3348D" w:rsidP="00290330">
            <w:pPr>
              <w:jc w:val="both"/>
              <w:rPr>
                <w:color w:val="000000"/>
                <w:szCs w:val="24"/>
                <w:lang w:eastAsia="en-US"/>
              </w:rPr>
            </w:pPr>
            <w:r w:rsidRPr="00CA31BC">
              <w:rPr>
                <w:color w:val="000000"/>
                <w:szCs w:val="24"/>
                <w:lang w:eastAsia="en-US"/>
              </w:rPr>
              <w:t>202</w:t>
            </w:r>
            <w:r>
              <w:rPr>
                <w:color w:val="000000"/>
                <w:szCs w:val="24"/>
                <w:lang w:eastAsia="en-US"/>
              </w:rPr>
              <w:t>3</w:t>
            </w:r>
            <w:r w:rsidRPr="00CA31BC">
              <w:rPr>
                <w:color w:val="000000"/>
                <w:szCs w:val="24"/>
                <w:lang w:eastAsia="en-US"/>
              </w:rPr>
              <w:t xml:space="preserve"> m. pagrindinio ugdymo pasiekimų patikrinimo ir brandos egzamin</w:t>
            </w:r>
            <w:r>
              <w:rPr>
                <w:color w:val="000000"/>
                <w:szCs w:val="24"/>
                <w:lang w:eastAsia="en-US"/>
              </w:rPr>
              <w:t>ų rezultatai bei palyginimas su</w:t>
            </w:r>
            <w:r w:rsidRPr="00CA31BC">
              <w:rPr>
                <w:color w:val="000000"/>
                <w:szCs w:val="24"/>
                <w:lang w:eastAsia="en-US"/>
              </w:rPr>
              <w:t xml:space="preserve"> šalies rezultatais (vidurkiais) </w:t>
            </w:r>
          </w:p>
        </w:tc>
        <w:tc>
          <w:tcPr>
            <w:tcW w:w="8649" w:type="dxa"/>
            <w:gridSpan w:val="2"/>
            <w:tcBorders>
              <w:top w:val="single" w:sz="4" w:space="0" w:color="auto"/>
              <w:left w:val="single" w:sz="4" w:space="0" w:color="auto"/>
              <w:bottom w:val="single" w:sz="4" w:space="0" w:color="auto"/>
              <w:right w:val="single" w:sz="4" w:space="0" w:color="auto"/>
            </w:tcBorders>
          </w:tcPr>
          <w:p w14:paraId="55530C1F" w14:textId="77777777" w:rsidR="00C3348D" w:rsidRDefault="00C3348D" w:rsidP="00290330">
            <w:pPr>
              <w:jc w:val="both"/>
              <w:rPr>
                <w:szCs w:val="24"/>
                <w:lang w:eastAsia="en-US"/>
              </w:rPr>
            </w:pPr>
            <w:r>
              <w:rPr>
                <w:szCs w:val="24"/>
                <w:lang w:eastAsia="en-US"/>
              </w:rPr>
              <w:t>10 kl. mokinių PUPP l</w:t>
            </w:r>
            <w:r w:rsidRPr="00391609">
              <w:rPr>
                <w:szCs w:val="24"/>
                <w:lang w:eastAsia="en-US"/>
              </w:rPr>
              <w:t>ietuvių kalbos ir literatūros rezultatų procentinis vidurkis yra 46,0</w:t>
            </w:r>
            <w:r>
              <w:rPr>
                <w:szCs w:val="24"/>
                <w:lang w:eastAsia="en-US"/>
              </w:rPr>
              <w:t> </w:t>
            </w:r>
            <w:r w:rsidRPr="00391609">
              <w:rPr>
                <w:szCs w:val="24"/>
                <w:lang w:eastAsia="en-US"/>
              </w:rPr>
              <w:t>%</w:t>
            </w:r>
            <w:r>
              <w:rPr>
                <w:szCs w:val="24"/>
                <w:lang w:eastAsia="en-US"/>
              </w:rPr>
              <w:t xml:space="preserve"> (respublikoje – 58,1 %)</w:t>
            </w:r>
            <w:r w:rsidRPr="00391609">
              <w:rPr>
                <w:szCs w:val="24"/>
                <w:lang w:eastAsia="en-US"/>
              </w:rPr>
              <w:t>, surinktų taškų skaičius svyruoja nuo 25 iki 43 (galimas taškų skaičius – 80), matematikos procentinis vidurkis – 11,5</w:t>
            </w:r>
            <w:r>
              <w:rPr>
                <w:szCs w:val="24"/>
                <w:lang w:eastAsia="en-US"/>
              </w:rPr>
              <w:t> </w:t>
            </w:r>
            <w:r w:rsidRPr="00391609">
              <w:rPr>
                <w:szCs w:val="24"/>
                <w:lang w:eastAsia="en-US"/>
              </w:rPr>
              <w:t>%</w:t>
            </w:r>
            <w:r>
              <w:rPr>
                <w:szCs w:val="24"/>
                <w:lang w:eastAsia="en-US"/>
              </w:rPr>
              <w:t xml:space="preserve"> (respublikoje – 48,7 %)</w:t>
            </w:r>
            <w:r w:rsidRPr="00391609">
              <w:rPr>
                <w:szCs w:val="24"/>
                <w:lang w:eastAsia="en-US"/>
              </w:rPr>
              <w:t>, surinktų taškų skaičius svyruoja nuo 3 iki 10 (galimas tašk</w:t>
            </w:r>
            <w:r>
              <w:rPr>
                <w:szCs w:val="24"/>
                <w:lang w:eastAsia="en-US"/>
              </w:rPr>
              <w:t xml:space="preserve">ų skaičius – 45). </w:t>
            </w:r>
          </w:p>
          <w:p w14:paraId="6E04E18B" w14:textId="77777777" w:rsidR="00C3348D" w:rsidRPr="00CA31BC" w:rsidRDefault="00C3348D" w:rsidP="00290330">
            <w:pPr>
              <w:jc w:val="both"/>
              <w:rPr>
                <w:szCs w:val="24"/>
                <w:lang w:eastAsia="en-US"/>
              </w:rPr>
            </w:pPr>
            <w:r>
              <w:rPr>
                <w:szCs w:val="24"/>
                <w:lang w:eastAsia="en-US"/>
              </w:rPr>
              <w:t>N</w:t>
            </w:r>
            <w:r w:rsidRPr="00391609">
              <w:rPr>
                <w:szCs w:val="24"/>
                <w:lang w:eastAsia="en-US"/>
              </w:rPr>
              <w:t>ė vienas mokinys nepasiekė</w:t>
            </w:r>
            <w:r>
              <w:rPr>
                <w:szCs w:val="24"/>
                <w:lang w:eastAsia="en-US"/>
              </w:rPr>
              <w:t xml:space="preserve"> m</w:t>
            </w:r>
            <w:r w:rsidRPr="00391609">
              <w:rPr>
                <w:szCs w:val="24"/>
                <w:lang w:eastAsia="en-US"/>
              </w:rPr>
              <w:t xml:space="preserve">atematikos </w:t>
            </w:r>
            <w:r>
              <w:rPr>
                <w:szCs w:val="24"/>
                <w:lang w:eastAsia="en-US"/>
              </w:rPr>
              <w:t>patenkinamo pasiekimų lygio.</w:t>
            </w:r>
          </w:p>
        </w:tc>
      </w:tr>
      <w:tr w:rsidR="00C3348D" w:rsidRPr="00CA31BC" w14:paraId="4E374F6D" w14:textId="77777777" w:rsidTr="00290330">
        <w:trPr>
          <w:gridAfter w:val="1"/>
          <w:wAfter w:w="236" w:type="dxa"/>
          <w:trHeight w:val="184"/>
        </w:trPr>
        <w:tc>
          <w:tcPr>
            <w:tcW w:w="2666" w:type="dxa"/>
            <w:vMerge/>
            <w:tcBorders>
              <w:left w:val="single" w:sz="4" w:space="0" w:color="auto"/>
              <w:right w:val="single" w:sz="4" w:space="0" w:color="auto"/>
            </w:tcBorders>
          </w:tcPr>
          <w:p w14:paraId="537458E2" w14:textId="77777777" w:rsidR="00C3348D" w:rsidRPr="00CA31BC" w:rsidRDefault="00C3348D"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182C48C" w14:textId="77777777" w:rsidR="00C3348D" w:rsidRPr="00CA31BC" w:rsidRDefault="00C3348D" w:rsidP="00290330">
            <w:pPr>
              <w:jc w:val="both"/>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 xml:space="preserve">dalyvavimas tyrimuose, projektuose ir programose, gautų įvertinimų analizė bei </w:t>
            </w:r>
            <w:r w:rsidRPr="00C3348D">
              <w:rPr>
                <w:color w:val="000000"/>
                <w:szCs w:val="24"/>
                <w:lang w:eastAsia="en-US"/>
              </w:rPr>
              <w:t xml:space="preserve">rezultatų gerinimo darbai </w:t>
            </w:r>
          </w:p>
        </w:tc>
        <w:tc>
          <w:tcPr>
            <w:tcW w:w="8649" w:type="dxa"/>
            <w:gridSpan w:val="2"/>
            <w:tcBorders>
              <w:top w:val="single" w:sz="4" w:space="0" w:color="auto"/>
              <w:left w:val="single" w:sz="4" w:space="0" w:color="auto"/>
              <w:bottom w:val="single" w:sz="4" w:space="0" w:color="auto"/>
              <w:right w:val="single" w:sz="4" w:space="0" w:color="auto"/>
            </w:tcBorders>
          </w:tcPr>
          <w:p w14:paraId="00BAFEAA" w14:textId="77777777" w:rsidR="00C3348D" w:rsidRDefault="00C3348D" w:rsidP="00290330">
            <w:pPr>
              <w:jc w:val="both"/>
              <w:rPr>
                <w:szCs w:val="24"/>
              </w:rPr>
            </w:pPr>
            <w:r>
              <w:rPr>
                <w:szCs w:val="24"/>
              </w:rPr>
              <w:t>4 kl. mokinių NMPP s</w:t>
            </w:r>
            <w:r w:rsidRPr="005E53AB">
              <w:rPr>
                <w:szCs w:val="24"/>
              </w:rPr>
              <w:t>kaitymo rezultatų procentinis vidurkis yra 48,8</w:t>
            </w:r>
            <w:r>
              <w:rPr>
                <w:szCs w:val="24"/>
              </w:rPr>
              <w:t> </w:t>
            </w:r>
            <w:r w:rsidRPr="005E53AB">
              <w:rPr>
                <w:szCs w:val="24"/>
              </w:rPr>
              <w:t>%</w:t>
            </w:r>
            <w:r>
              <w:rPr>
                <w:szCs w:val="24"/>
              </w:rPr>
              <w:t xml:space="preserve"> (respublikoje – 62,4 %)</w:t>
            </w:r>
            <w:r w:rsidRPr="005E53AB">
              <w:rPr>
                <w:szCs w:val="24"/>
              </w:rPr>
              <w:t xml:space="preserve">, surinktų taškų skaičius svyruoja nuo 7 iki 18 (galimas taškų skaičius – 30),  matematikos procentinis vidurkis </w:t>
            </w:r>
            <w:r>
              <w:rPr>
                <w:szCs w:val="24"/>
              </w:rPr>
              <w:t xml:space="preserve">– </w:t>
            </w:r>
            <w:r w:rsidRPr="005E53AB">
              <w:rPr>
                <w:szCs w:val="24"/>
              </w:rPr>
              <w:t>47,2</w:t>
            </w:r>
            <w:r w:rsidR="00493B56">
              <w:rPr>
                <w:szCs w:val="24"/>
              </w:rPr>
              <w:t> </w:t>
            </w:r>
            <w:r w:rsidRPr="005E53AB">
              <w:rPr>
                <w:szCs w:val="24"/>
              </w:rPr>
              <w:t>%</w:t>
            </w:r>
            <w:r>
              <w:rPr>
                <w:szCs w:val="24"/>
              </w:rPr>
              <w:t xml:space="preserve"> (respublikoje – 61,9</w:t>
            </w:r>
            <w:r w:rsidR="00493B56">
              <w:rPr>
                <w:szCs w:val="24"/>
              </w:rPr>
              <w:t> </w:t>
            </w:r>
            <w:r>
              <w:rPr>
                <w:szCs w:val="24"/>
              </w:rPr>
              <w:t>%)</w:t>
            </w:r>
            <w:r w:rsidRPr="005E53AB">
              <w:rPr>
                <w:szCs w:val="24"/>
              </w:rPr>
              <w:t>, surinktų taškų skaičius svyruoja nuo 14 iki 22 (galimas taškų skaičius – 36).</w:t>
            </w:r>
          </w:p>
          <w:p w14:paraId="20C85E08" w14:textId="77777777" w:rsidR="00C3348D" w:rsidRDefault="00C3348D" w:rsidP="00290330">
            <w:pPr>
              <w:jc w:val="both"/>
              <w:rPr>
                <w:szCs w:val="24"/>
              </w:rPr>
            </w:pPr>
            <w:r>
              <w:rPr>
                <w:szCs w:val="24"/>
              </w:rPr>
              <w:t>8 kl. mokinių NMPP l</w:t>
            </w:r>
            <w:r w:rsidRPr="005E53AB">
              <w:rPr>
                <w:szCs w:val="24"/>
              </w:rPr>
              <w:t>ietuvių kalbos ir literatūros rezultatų procentinis vidurkis yra 67,6</w:t>
            </w:r>
            <w:r>
              <w:rPr>
                <w:szCs w:val="24"/>
              </w:rPr>
              <w:t> </w:t>
            </w:r>
            <w:r w:rsidRPr="005E53AB">
              <w:rPr>
                <w:szCs w:val="24"/>
              </w:rPr>
              <w:t>%</w:t>
            </w:r>
            <w:r>
              <w:rPr>
                <w:szCs w:val="24"/>
              </w:rPr>
              <w:t xml:space="preserve"> (respublikoje – 67,5</w:t>
            </w:r>
            <w:r w:rsidR="00493B56">
              <w:rPr>
                <w:szCs w:val="24"/>
              </w:rPr>
              <w:t> </w:t>
            </w:r>
            <w:r>
              <w:rPr>
                <w:szCs w:val="24"/>
              </w:rPr>
              <w:t>%)</w:t>
            </w:r>
            <w:r w:rsidRPr="005E53AB">
              <w:rPr>
                <w:szCs w:val="24"/>
              </w:rPr>
              <w:t>, surinktų taškų skaičius svyruoja nuo 21 iki 30 (galimas taškų skaičius – 36), o matematikos procentinis vidurkis – 57,8</w:t>
            </w:r>
            <w:r>
              <w:rPr>
                <w:szCs w:val="24"/>
              </w:rPr>
              <w:t> </w:t>
            </w:r>
            <w:r w:rsidRPr="005E53AB">
              <w:rPr>
                <w:szCs w:val="24"/>
              </w:rPr>
              <w:t>%</w:t>
            </w:r>
            <w:r>
              <w:rPr>
                <w:szCs w:val="24"/>
              </w:rPr>
              <w:t xml:space="preserve"> (respublikoje – 48,7 %)</w:t>
            </w:r>
            <w:r w:rsidRPr="005E53AB">
              <w:rPr>
                <w:szCs w:val="24"/>
              </w:rPr>
              <w:t>, surinktų taškų skaičius svyruoja nuo 9 iki 37 (galimas taškų skaičius – 45).</w:t>
            </w:r>
          </w:p>
          <w:p w14:paraId="41CC1B12" w14:textId="77777777" w:rsidR="00C3348D" w:rsidRPr="00CA31BC" w:rsidRDefault="00C3348D" w:rsidP="00290330">
            <w:pPr>
              <w:jc w:val="both"/>
              <w:rPr>
                <w:szCs w:val="24"/>
              </w:rPr>
            </w:pPr>
            <w:r w:rsidRPr="00A025FA">
              <w:rPr>
                <w:szCs w:val="24"/>
              </w:rPr>
              <w:t>Iš mokinio ugdymo poreikiams tenkinti skirtų pamokų po 1 savaitinę matematikos pamok</w:t>
            </w:r>
            <w:r>
              <w:rPr>
                <w:szCs w:val="24"/>
              </w:rPr>
              <w:t xml:space="preserve">ą buvo panaudota </w:t>
            </w:r>
            <w:r w:rsidRPr="00A025FA">
              <w:rPr>
                <w:szCs w:val="24"/>
              </w:rPr>
              <w:t>mokiniams, tu</w:t>
            </w:r>
            <w:r>
              <w:rPr>
                <w:szCs w:val="24"/>
              </w:rPr>
              <w:t>rintiems mokymosi sunkumų.</w:t>
            </w:r>
            <w:r w:rsidRPr="00A025FA">
              <w:rPr>
                <w:szCs w:val="24"/>
              </w:rPr>
              <w:t xml:space="preserve"> </w:t>
            </w:r>
          </w:p>
        </w:tc>
      </w:tr>
      <w:tr w:rsidR="00C3348D" w:rsidRPr="00CA31BC" w14:paraId="130D9896" w14:textId="77777777" w:rsidTr="00290330">
        <w:trPr>
          <w:gridAfter w:val="1"/>
          <w:wAfter w:w="236" w:type="dxa"/>
          <w:trHeight w:val="184"/>
        </w:trPr>
        <w:tc>
          <w:tcPr>
            <w:tcW w:w="2666" w:type="dxa"/>
            <w:vMerge/>
            <w:tcBorders>
              <w:left w:val="single" w:sz="4" w:space="0" w:color="auto"/>
              <w:right w:val="single" w:sz="4" w:space="0" w:color="auto"/>
            </w:tcBorders>
          </w:tcPr>
          <w:p w14:paraId="3AEEEE80" w14:textId="77777777" w:rsidR="00C3348D" w:rsidRPr="00CA31BC" w:rsidRDefault="00C3348D"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7B407F89" w14:textId="77777777" w:rsidR="00C3348D" w:rsidRPr="00CA31BC" w:rsidRDefault="00C3348D" w:rsidP="00290330">
            <w:pPr>
              <w:jc w:val="both"/>
              <w:rPr>
                <w:color w:val="000000"/>
                <w:szCs w:val="24"/>
                <w:lang w:eastAsia="en-US"/>
              </w:rPr>
            </w:pPr>
            <w:r>
              <w:rPr>
                <w:color w:val="000000"/>
                <w:szCs w:val="24"/>
                <w:lang w:eastAsia="en-US"/>
              </w:rPr>
              <w:t xml:space="preserve">Mokinių </w:t>
            </w:r>
            <w:r w:rsidRPr="00CA31BC">
              <w:rPr>
                <w:color w:val="000000"/>
                <w:szCs w:val="24"/>
                <w:lang w:eastAsia="en-US"/>
              </w:rPr>
              <w:t>(ugdytinių) mokymo(</w:t>
            </w:r>
            <w:proofErr w:type="spellStart"/>
            <w:r w:rsidRPr="00CA31BC">
              <w:rPr>
                <w:color w:val="000000"/>
                <w:szCs w:val="24"/>
                <w:lang w:eastAsia="en-US"/>
              </w:rPr>
              <w:t>si</w:t>
            </w:r>
            <w:proofErr w:type="spellEnd"/>
            <w:r w:rsidRPr="00CA31BC">
              <w:rPr>
                <w:color w:val="000000"/>
                <w:szCs w:val="24"/>
                <w:lang w:eastAsia="en-US"/>
              </w:rPr>
              <w:t>) ir ugdymo(</w:t>
            </w:r>
            <w:proofErr w:type="spellStart"/>
            <w:r w:rsidRPr="00CA31BC">
              <w:rPr>
                <w:color w:val="000000"/>
                <w:szCs w:val="24"/>
                <w:lang w:eastAsia="en-US"/>
              </w:rPr>
              <w:t>si</w:t>
            </w:r>
            <w:proofErr w:type="spellEnd"/>
            <w:r w:rsidRPr="00CA31BC">
              <w:rPr>
                <w:color w:val="000000"/>
                <w:szCs w:val="24"/>
                <w:lang w:eastAsia="en-US"/>
              </w:rPr>
              <w:t>) pasiekimų pažangos stebėsena</w:t>
            </w:r>
          </w:p>
        </w:tc>
        <w:tc>
          <w:tcPr>
            <w:tcW w:w="8649" w:type="dxa"/>
            <w:gridSpan w:val="2"/>
            <w:tcBorders>
              <w:top w:val="single" w:sz="4" w:space="0" w:color="auto"/>
              <w:left w:val="single" w:sz="4" w:space="0" w:color="auto"/>
              <w:bottom w:val="single" w:sz="4" w:space="0" w:color="auto"/>
              <w:right w:val="single" w:sz="4" w:space="0" w:color="auto"/>
            </w:tcBorders>
          </w:tcPr>
          <w:p w14:paraId="74699F35" w14:textId="77777777" w:rsidR="00C3348D" w:rsidRPr="00CA31BC" w:rsidRDefault="00C3348D" w:rsidP="00290330">
            <w:pPr>
              <w:jc w:val="both"/>
              <w:rPr>
                <w:szCs w:val="24"/>
              </w:rPr>
            </w:pPr>
            <w:r w:rsidRPr="00C3348D">
              <w:rPr>
                <w:color w:val="000000"/>
                <w:szCs w:val="24"/>
              </w:rPr>
              <w:t>Pagal mokykloje patvirtintą Tvarką, mokiniai įsivertina individualią pažangą ir aptaria ją su klasės vadovu kiekvieno mėnesio pabaigoje klasės valandėlėse. Vyksta trišaliai pokalbiai: klasės vadovas-mokinys-mokinio tėvai. Su mokiniais, kuriems signaliniuose įvertinimuose grėsė nepatenkinami įvertinimai, vyko individualūs pokalbiai.</w:t>
            </w:r>
          </w:p>
        </w:tc>
      </w:tr>
      <w:tr w:rsidR="00C3348D" w:rsidRPr="00CA31BC" w14:paraId="048D8EC4" w14:textId="77777777" w:rsidTr="00CF7EF5">
        <w:trPr>
          <w:gridAfter w:val="1"/>
          <w:wAfter w:w="236" w:type="dxa"/>
          <w:trHeight w:val="283"/>
        </w:trPr>
        <w:tc>
          <w:tcPr>
            <w:tcW w:w="2666" w:type="dxa"/>
            <w:vMerge/>
            <w:tcBorders>
              <w:left w:val="single" w:sz="4" w:space="0" w:color="auto"/>
              <w:bottom w:val="single" w:sz="4" w:space="0" w:color="auto"/>
              <w:right w:val="single" w:sz="4" w:space="0" w:color="auto"/>
            </w:tcBorders>
          </w:tcPr>
          <w:p w14:paraId="0BA36E5D" w14:textId="77777777" w:rsidR="00C3348D" w:rsidRPr="00CA31BC" w:rsidRDefault="00C3348D"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17CD9E49" w14:textId="77777777" w:rsidR="00C3348D" w:rsidRPr="00CA31BC" w:rsidRDefault="00C3348D" w:rsidP="00290330">
            <w:pPr>
              <w:jc w:val="both"/>
              <w:rPr>
                <w:szCs w:val="24"/>
                <w:lang w:eastAsia="en-US"/>
              </w:rPr>
            </w:pPr>
            <w:r w:rsidRPr="00CA31BC">
              <w:rPr>
                <w:szCs w:val="24"/>
                <w:lang w:eastAsia="en-US"/>
              </w:rPr>
              <w:t>202</w:t>
            </w:r>
            <w:r>
              <w:rPr>
                <w:szCs w:val="24"/>
                <w:lang w:eastAsia="en-US"/>
              </w:rPr>
              <w:t>3</w:t>
            </w:r>
            <w:r w:rsidRPr="00CA31BC">
              <w:rPr>
                <w:szCs w:val="24"/>
                <w:lang w:eastAsia="en-US"/>
              </w:rPr>
              <w:t xml:space="preserve"> metų neformaliojo švietimo organizavimas</w:t>
            </w:r>
          </w:p>
        </w:tc>
        <w:tc>
          <w:tcPr>
            <w:tcW w:w="8649" w:type="dxa"/>
            <w:gridSpan w:val="2"/>
            <w:tcBorders>
              <w:top w:val="single" w:sz="4" w:space="0" w:color="auto"/>
              <w:left w:val="single" w:sz="4" w:space="0" w:color="auto"/>
              <w:bottom w:val="single" w:sz="4" w:space="0" w:color="auto"/>
              <w:right w:val="single" w:sz="4" w:space="0" w:color="auto"/>
            </w:tcBorders>
          </w:tcPr>
          <w:p w14:paraId="463E0859" w14:textId="77777777" w:rsidR="00C3348D" w:rsidRPr="009C6CF2" w:rsidRDefault="00C3348D" w:rsidP="00290330">
            <w:pPr>
              <w:jc w:val="both"/>
              <w:rPr>
                <w:szCs w:val="24"/>
              </w:rPr>
            </w:pPr>
            <w:r w:rsidRPr="009C6CF2">
              <w:rPr>
                <w:szCs w:val="24"/>
              </w:rPr>
              <w:t>2023 metais mokykloje veikė 6 neformaliojo ugdymo būreliai. Jų veikloje dalyvavo 79</w:t>
            </w:r>
            <w:r>
              <w:rPr>
                <w:szCs w:val="24"/>
              </w:rPr>
              <w:t> </w:t>
            </w:r>
            <w:r w:rsidRPr="009C6CF2">
              <w:rPr>
                <w:szCs w:val="24"/>
              </w:rPr>
              <w:t>% vaikų. Populiariausi</w:t>
            </w:r>
            <w:r>
              <w:rPr>
                <w:szCs w:val="24"/>
              </w:rPr>
              <w:t xml:space="preserve">ą futbolo būrelį </w:t>
            </w:r>
            <w:r w:rsidRPr="009C6CF2">
              <w:rPr>
                <w:szCs w:val="24"/>
              </w:rPr>
              <w:t>lankė</w:t>
            </w:r>
            <w:r w:rsidRPr="009C6CF2">
              <w:t xml:space="preserve"> </w:t>
            </w:r>
            <w:r w:rsidRPr="009C6CF2">
              <w:rPr>
                <w:szCs w:val="24"/>
              </w:rPr>
              <w:t xml:space="preserve">88 % pradinių klasių mokinių. Inicijuotos 3 </w:t>
            </w:r>
            <w:r>
              <w:rPr>
                <w:szCs w:val="24"/>
              </w:rPr>
              <w:t xml:space="preserve">draugiškos </w:t>
            </w:r>
            <w:r w:rsidRPr="009C6CF2">
              <w:rPr>
                <w:szCs w:val="24"/>
              </w:rPr>
              <w:t xml:space="preserve">varžybos su Vilkaviškio </w:t>
            </w:r>
            <w:r>
              <w:rPr>
                <w:szCs w:val="24"/>
              </w:rPr>
              <w:t>„</w:t>
            </w:r>
            <w:r w:rsidRPr="009C6CF2">
              <w:rPr>
                <w:szCs w:val="24"/>
              </w:rPr>
              <w:t>Šešupės</w:t>
            </w:r>
            <w:r>
              <w:rPr>
                <w:szCs w:val="24"/>
              </w:rPr>
              <w:t>“</w:t>
            </w:r>
            <w:r w:rsidRPr="009C6CF2">
              <w:rPr>
                <w:szCs w:val="24"/>
              </w:rPr>
              <w:t xml:space="preserve"> vaikų futbolo komanda.</w:t>
            </w:r>
          </w:p>
          <w:p w14:paraId="54D31027" w14:textId="77777777" w:rsidR="00C3348D" w:rsidRPr="009C6CF2" w:rsidRDefault="00C3348D" w:rsidP="00290330">
            <w:pPr>
              <w:jc w:val="both"/>
              <w:rPr>
                <w:szCs w:val="24"/>
              </w:rPr>
            </w:pPr>
            <w:r w:rsidRPr="009C6CF2">
              <w:rPr>
                <w:szCs w:val="24"/>
              </w:rPr>
              <w:lastRenderedPageBreak/>
              <w:t xml:space="preserve">Vyresnių klasių mokinai aktyviai dalyvavo dramos būrelio </w:t>
            </w:r>
            <w:r>
              <w:rPr>
                <w:szCs w:val="24"/>
              </w:rPr>
              <w:t>„</w:t>
            </w:r>
            <w:r w:rsidRPr="009C6CF2">
              <w:rPr>
                <w:szCs w:val="24"/>
              </w:rPr>
              <w:t xml:space="preserve">Braižas“ veiklose. Paruošti ir Seredžiaus bendruomenei pristatyti  4 teatralizuoti pasirodymai. </w:t>
            </w:r>
          </w:p>
          <w:p w14:paraId="401F8F7F" w14:textId="77777777" w:rsidR="00C3348D" w:rsidRPr="009C6CF2" w:rsidRDefault="00C3348D" w:rsidP="00290330">
            <w:pPr>
              <w:jc w:val="both"/>
              <w:rPr>
                <w:szCs w:val="24"/>
              </w:rPr>
            </w:pPr>
            <w:r>
              <w:rPr>
                <w:szCs w:val="24"/>
              </w:rPr>
              <w:t>V</w:t>
            </w:r>
            <w:r w:rsidRPr="009C6CF2">
              <w:rPr>
                <w:szCs w:val="24"/>
              </w:rPr>
              <w:t xml:space="preserve">eikė tradiciniai būreliai: jaunųjų šaulių, turizmo, </w:t>
            </w:r>
            <w:r>
              <w:rPr>
                <w:szCs w:val="24"/>
              </w:rPr>
              <w:t>„</w:t>
            </w:r>
            <w:r w:rsidRPr="009C6CF2">
              <w:rPr>
                <w:szCs w:val="24"/>
              </w:rPr>
              <w:t>Darbštuolėlių</w:t>
            </w:r>
            <w:r>
              <w:rPr>
                <w:szCs w:val="24"/>
              </w:rPr>
              <w:t>“</w:t>
            </w:r>
            <w:r w:rsidRPr="009C6CF2">
              <w:rPr>
                <w:szCs w:val="24"/>
              </w:rPr>
              <w:t xml:space="preserve">, „Galiu </w:t>
            </w:r>
            <w:r>
              <w:rPr>
                <w:szCs w:val="24"/>
              </w:rPr>
              <w:t>kurti“.</w:t>
            </w:r>
          </w:p>
          <w:p w14:paraId="15D0C11F" w14:textId="77777777" w:rsidR="00C3348D" w:rsidRPr="00CA31BC" w:rsidRDefault="00C3348D" w:rsidP="00290330">
            <w:pPr>
              <w:jc w:val="both"/>
              <w:rPr>
                <w:szCs w:val="24"/>
              </w:rPr>
            </w:pPr>
            <w:r w:rsidRPr="009C6CF2">
              <w:rPr>
                <w:szCs w:val="24"/>
              </w:rPr>
              <w:t>2023 m. iniciavome NVŠ būrelį mėgstantiems dainuoti vaikams. Parodytos</w:t>
            </w:r>
            <w:r w:rsidRPr="009C6CF2">
              <w:t xml:space="preserve"> </w:t>
            </w:r>
            <w:r w:rsidRPr="009C6CF2">
              <w:rPr>
                <w:szCs w:val="24"/>
              </w:rPr>
              <w:t>program</w:t>
            </w:r>
            <w:r>
              <w:rPr>
                <w:szCs w:val="24"/>
              </w:rPr>
              <w:t>o</w:t>
            </w:r>
            <w:r w:rsidRPr="009C6CF2">
              <w:rPr>
                <w:szCs w:val="24"/>
              </w:rPr>
              <w:t xml:space="preserve">s, skirtos Kovo 11-osios ir Motinos dienai. </w:t>
            </w:r>
          </w:p>
        </w:tc>
      </w:tr>
      <w:tr w:rsidR="00C3348D" w:rsidRPr="00CA31BC" w14:paraId="6FAA0BBA" w14:textId="77777777" w:rsidTr="00290330">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45AABA23" w14:textId="77777777" w:rsidR="00C3348D" w:rsidRPr="00CA31BC" w:rsidRDefault="00C3348D" w:rsidP="00290330">
            <w:pPr>
              <w:jc w:val="both"/>
              <w:rPr>
                <w:szCs w:val="24"/>
                <w:lang w:eastAsia="en-US"/>
              </w:rPr>
            </w:pPr>
            <w:r w:rsidRPr="00CA31BC">
              <w:rPr>
                <w:szCs w:val="24"/>
                <w:lang w:eastAsia="en-US"/>
              </w:rPr>
              <w:lastRenderedPageBreak/>
              <w:t xml:space="preserve">Patyčių ir smurto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935" w:type="dxa"/>
            <w:gridSpan w:val="4"/>
            <w:tcBorders>
              <w:top w:val="single" w:sz="4" w:space="0" w:color="auto"/>
              <w:left w:val="single" w:sz="4" w:space="0" w:color="auto"/>
              <w:bottom w:val="single" w:sz="4" w:space="0" w:color="auto"/>
              <w:right w:val="single" w:sz="4" w:space="0" w:color="auto"/>
            </w:tcBorders>
          </w:tcPr>
          <w:p w14:paraId="41B3AEC0" w14:textId="77777777" w:rsidR="00C3348D" w:rsidRPr="00C3348D" w:rsidRDefault="00C3348D" w:rsidP="00290330">
            <w:pPr>
              <w:jc w:val="both"/>
              <w:rPr>
                <w:color w:val="000000"/>
                <w:szCs w:val="24"/>
                <w:lang w:eastAsia="en-US"/>
              </w:rPr>
            </w:pPr>
            <w:r w:rsidRPr="00C3348D">
              <w:rPr>
                <w:color w:val="000000"/>
                <w:szCs w:val="24"/>
                <w:lang w:eastAsia="en-US"/>
              </w:rPr>
              <w:t>Patyčių ir smurto prevencijos veiklą koordinuoja socialin</w:t>
            </w:r>
            <w:r w:rsidR="00493B56">
              <w:rPr>
                <w:color w:val="000000"/>
                <w:szCs w:val="24"/>
                <w:lang w:eastAsia="en-US"/>
              </w:rPr>
              <w:t>is</w:t>
            </w:r>
            <w:r w:rsidRPr="00C3348D">
              <w:rPr>
                <w:color w:val="000000"/>
                <w:szCs w:val="24"/>
                <w:lang w:eastAsia="en-US"/>
              </w:rPr>
              <w:t xml:space="preserve"> pedagog</w:t>
            </w:r>
            <w:r w:rsidR="00493B56">
              <w:rPr>
                <w:color w:val="000000"/>
                <w:szCs w:val="24"/>
                <w:lang w:eastAsia="en-US"/>
              </w:rPr>
              <w:t>as</w:t>
            </w:r>
            <w:r w:rsidRPr="00C3348D">
              <w:rPr>
                <w:color w:val="000000"/>
                <w:szCs w:val="24"/>
                <w:lang w:eastAsia="en-US"/>
              </w:rPr>
              <w:t>. Mokiniams buvo teikiama socialinė, pedagoginė, psichologinė pagalba, skaitomos paskaitos ir vedami užsėmimai pagal numatytus pagalbos specialistų metinius veiklų planus. Atliktas patyčių mokykloje tyrimas. Organizuotos sąmoningumo mėnesio veiklos be patyčių. Prevencinėmis temomis paskaitas skaitė Jurbarko policijos bendruomenės pareigūn</w:t>
            </w:r>
            <w:r w:rsidR="00493B56">
              <w:rPr>
                <w:color w:val="000000"/>
                <w:szCs w:val="24"/>
                <w:lang w:eastAsia="en-US"/>
              </w:rPr>
              <w:t>as</w:t>
            </w:r>
            <w:r w:rsidRPr="00C3348D">
              <w:rPr>
                <w:color w:val="000000"/>
                <w:szCs w:val="24"/>
                <w:lang w:eastAsia="en-US"/>
              </w:rPr>
              <w:t>. Organizuotos kasmetinės akcijos „Pyragų diena“, „Solidarumo bėgimas“ ir kt.</w:t>
            </w:r>
          </w:p>
          <w:p w14:paraId="2543D404" w14:textId="77777777" w:rsidR="00C3348D" w:rsidRPr="00C3348D" w:rsidRDefault="00C3348D" w:rsidP="00290330">
            <w:pPr>
              <w:jc w:val="both"/>
              <w:rPr>
                <w:color w:val="000000"/>
                <w:szCs w:val="24"/>
                <w:lang w:eastAsia="en-US"/>
              </w:rPr>
            </w:pPr>
            <w:r w:rsidRPr="00C3348D">
              <w:rPr>
                <w:color w:val="000000"/>
                <w:szCs w:val="24"/>
                <w:lang w:eastAsia="en-US"/>
              </w:rPr>
              <w:t>Dalyvaujama organizuojamuose seminaruose bei VG komisijos posėdžiuose Jurbarko savivaldybėje bei Švietimo centre. Bendradarbiaujama su Jurbarko PPT, Jurbarko PK, Seredžiaus sen. ir Kauno r. Vilkijos sen. socialiniais darbuotojais.</w:t>
            </w:r>
          </w:p>
          <w:p w14:paraId="3629763E" w14:textId="77777777" w:rsidR="00C3348D" w:rsidRPr="00CA31BC" w:rsidRDefault="00C3348D" w:rsidP="00290330">
            <w:pPr>
              <w:jc w:val="both"/>
              <w:rPr>
                <w:szCs w:val="24"/>
                <w:lang w:eastAsia="en-US"/>
              </w:rPr>
            </w:pPr>
            <w:r w:rsidRPr="00C3348D">
              <w:rPr>
                <w:color w:val="000000"/>
                <w:szCs w:val="24"/>
                <w:lang w:eastAsia="en-US"/>
              </w:rPr>
              <w:t xml:space="preserve">Apklausose 90 </w:t>
            </w:r>
            <w:r>
              <w:rPr>
                <w:szCs w:val="24"/>
              </w:rPr>
              <w:t>%</w:t>
            </w:r>
            <w:r w:rsidRPr="00C3348D">
              <w:rPr>
                <w:color w:val="000000"/>
                <w:szCs w:val="24"/>
                <w:lang w:eastAsia="en-US"/>
              </w:rPr>
              <w:t xml:space="preserve"> mokyklos mokinių teigia, kad nepatiria patyčių, 5 </w:t>
            </w:r>
            <w:r>
              <w:rPr>
                <w:szCs w:val="24"/>
              </w:rPr>
              <w:t>%</w:t>
            </w:r>
            <w:r w:rsidRPr="00C3348D">
              <w:rPr>
                <w:color w:val="000000"/>
                <w:szCs w:val="24"/>
                <w:lang w:eastAsia="en-US"/>
              </w:rPr>
              <w:t xml:space="preserve"> jas patiria tik kartais arba labai retai.</w:t>
            </w:r>
          </w:p>
        </w:tc>
      </w:tr>
      <w:tr w:rsidR="00C3348D" w:rsidRPr="00CA31BC" w14:paraId="4144F8A2" w14:textId="77777777" w:rsidTr="00290330">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6990CB4A" w14:textId="77777777" w:rsidR="00C3348D" w:rsidRPr="00CA31BC" w:rsidRDefault="00C3348D" w:rsidP="00290330">
            <w:pPr>
              <w:jc w:val="both"/>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935" w:type="dxa"/>
            <w:gridSpan w:val="4"/>
            <w:tcBorders>
              <w:top w:val="single" w:sz="4" w:space="0" w:color="auto"/>
              <w:left w:val="single" w:sz="4" w:space="0" w:color="auto"/>
              <w:bottom w:val="single" w:sz="4" w:space="0" w:color="auto"/>
              <w:right w:val="single" w:sz="4" w:space="0" w:color="auto"/>
            </w:tcBorders>
          </w:tcPr>
          <w:p w14:paraId="72D3C54C" w14:textId="77777777" w:rsidR="00C3348D" w:rsidRPr="00CA31BC" w:rsidRDefault="00C3348D" w:rsidP="00290330">
            <w:pPr>
              <w:jc w:val="both"/>
              <w:rPr>
                <w:rFonts w:eastAsia="Calibri"/>
                <w:szCs w:val="24"/>
              </w:rPr>
            </w:pPr>
            <w:r w:rsidRPr="00E85694">
              <w:rPr>
                <w:rFonts w:eastAsia="Calibri"/>
                <w:szCs w:val="24"/>
              </w:rPr>
              <w:t xml:space="preserve">2023 m. sausio 31 d. </w:t>
            </w:r>
            <w:r>
              <w:rPr>
                <w:rFonts w:eastAsia="Calibri"/>
                <w:szCs w:val="24"/>
              </w:rPr>
              <w:t xml:space="preserve">direktoriaus įsakymu </w:t>
            </w:r>
            <w:r w:rsidRPr="00440E7D">
              <w:rPr>
                <w:rFonts w:eastAsia="Calibri"/>
                <w:szCs w:val="24"/>
              </w:rPr>
              <w:t>Nr. V-9</w:t>
            </w:r>
            <w:r>
              <w:rPr>
                <w:rFonts w:eastAsia="Calibri"/>
                <w:szCs w:val="24"/>
              </w:rPr>
              <w:t xml:space="preserve"> patvirtinta mokyklos korupcijos programa 2023–2024 metams (s</w:t>
            </w:r>
            <w:r w:rsidRPr="00C0676C">
              <w:rPr>
                <w:rFonts w:eastAsia="Calibri"/>
                <w:szCs w:val="24"/>
              </w:rPr>
              <w:t>udarytas korupcijos prevencijos program</w:t>
            </w:r>
            <w:r>
              <w:rPr>
                <w:rFonts w:eastAsia="Calibri"/>
                <w:szCs w:val="24"/>
              </w:rPr>
              <w:t>os įgyvendinimo priemonių planas viešinamas mokyklos interneto</w:t>
            </w:r>
            <w:r w:rsidRPr="00C0676C">
              <w:rPr>
                <w:rFonts w:eastAsia="Calibri"/>
                <w:szCs w:val="24"/>
              </w:rPr>
              <w:t xml:space="preserve"> svetainėje</w:t>
            </w:r>
            <w:r>
              <w:rPr>
                <w:rFonts w:eastAsia="Calibri"/>
                <w:szCs w:val="24"/>
              </w:rPr>
              <w:t>)</w:t>
            </w:r>
            <w:r w:rsidRPr="00C0676C">
              <w:rPr>
                <w:rFonts w:eastAsia="Calibri"/>
                <w:szCs w:val="24"/>
              </w:rPr>
              <w:t>. Tradiciškai 10 klasėje vyko ekonomikos pamoka, skirta Antikorupcijos dienai pami</w:t>
            </w:r>
            <w:r>
              <w:rPr>
                <w:rFonts w:eastAsia="Calibri"/>
                <w:szCs w:val="24"/>
              </w:rPr>
              <w:t>nėti ir integruota ekonomikos-</w:t>
            </w:r>
            <w:r w:rsidRPr="00C0676C">
              <w:rPr>
                <w:rFonts w:eastAsia="Calibri"/>
                <w:szCs w:val="24"/>
              </w:rPr>
              <w:t>pilietiškumo pamoka, kurioje analizuotos gyvenimiškos situacijos, formuojamos vertybės, ugdoma aktyvi pilietinė pozicija.</w:t>
            </w:r>
          </w:p>
        </w:tc>
      </w:tr>
      <w:tr w:rsidR="00C3348D" w:rsidRPr="00CA31BC" w14:paraId="02C364BD" w14:textId="77777777" w:rsidTr="00290330">
        <w:trPr>
          <w:gridAfter w:val="1"/>
          <w:wAfter w:w="236" w:type="dxa"/>
          <w:trHeight w:val="1104"/>
        </w:trPr>
        <w:tc>
          <w:tcPr>
            <w:tcW w:w="2666" w:type="dxa"/>
            <w:tcBorders>
              <w:top w:val="single" w:sz="4" w:space="0" w:color="auto"/>
              <w:left w:val="single" w:sz="4" w:space="0" w:color="auto"/>
              <w:bottom w:val="single" w:sz="4" w:space="0" w:color="auto"/>
              <w:right w:val="single" w:sz="4" w:space="0" w:color="auto"/>
            </w:tcBorders>
          </w:tcPr>
          <w:p w14:paraId="0E033ACB" w14:textId="77777777" w:rsidR="00C3348D" w:rsidRPr="00CA31BC" w:rsidRDefault="00C3348D" w:rsidP="00290330">
            <w:pPr>
              <w:jc w:val="both"/>
              <w:rPr>
                <w:szCs w:val="24"/>
                <w:lang w:eastAsia="en-US"/>
              </w:rPr>
            </w:pPr>
            <w:r>
              <w:rPr>
                <w:szCs w:val="24"/>
                <w:lang w:eastAsia="en-US"/>
              </w:rPr>
              <w:t>Įstaigos</w:t>
            </w:r>
            <w:r w:rsidRPr="00CA31BC">
              <w:rPr>
                <w:szCs w:val="24"/>
                <w:lang w:eastAsia="en-US"/>
              </w:rPr>
              <w:t xml:space="preserve"> veiklos  vertinimas</w:t>
            </w:r>
          </w:p>
        </w:tc>
        <w:tc>
          <w:tcPr>
            <w:tcW w:w="2860" w:type="dxa"/>
            <w:tcBorders>
              <w:top w:val="single" w:sz="4" w:space="0" w:color="auto"/>
              <w:left w:val="single" w:sz="4" w:space="0" w:color="auto"/>
              <w:right w:val="single" w:sz="4" w:space="0" w:color="auto"/>
            </w:tcBorders>
          </w:tcPr>
          <w:p w14:paraId="2CF32C5A" w14:textId="77777777" w:rsidR="00C3348D" w:rsidRPr="00CA31BC" w:rsidRDefault="00C3348D" w:rsidP="00290330">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9075" w:type="dxa"/>
            <w:gridSpan w:val="3"/>
            <w:tcBorders>
              <w:top w:val="single" w:sz="4" w:space="0" w:color="auto"/>
              <w:left w:val="single" w:sz="4" w:space="0" w:color="auto"/>
              <w:right w:val="single" w:sz="4" w:space="0" w:color="auto"/>
            </w:tcBorders>
          </w:tcPr>
          <w:p w14:paraId="07F951CA" w14:textId="77777777" w:rsidR="00C3348D" w:rsidRPr="00CA31BC" w:rsidRDefault="00C3348D" w:rsidP="00290330">
            <w:pPr>
              <w:jc w:val="both"/>
              <w:rPr>
                <w:szCs w:val="24"/>
              </w:rPr>
            </w:pPr>
            <w:r>
              <w:rPr>
                <w:szCs w:val="24"/>
              </w:rPr>
              <w:t>-</w:t>
            </w:r>
          </w:p>
        </w:tc>
      </w:tr>
      <w:tr w:rsidR="00C3348D" w:rsidRPr="0022462C" w14:paraId="1876BE41" w14:textId="77777777" w:rsidTr="0022462C">
        <w:trPr>
          <w:gridAfter w:val="1"/>
          <w:wAfter w:w="236" w:type="dxa"/>
          <w:trHeight w:val="113"/>
        </w:trPr>
        <w:tc>
          <w:tcPr>
            <w:tcW w:w="14601" w:type="dxa"/>
            <w:gridSpan w:val="5"/>
            <w:tcBorders>
              <w:top w:val="nil"/>
              <w:left w:val="nil"/>
              <w:bottom w:val="single" w:sz="4" w:space="0" w:color="auto"/>
              <w:right w:val="nil"/>
            </w:tcBorders>
          </w:tcPr>
          <w:p w14:paraId="1CFC5C89" w14:textId="77777777" w:rsidR="00C3348D" w:rsidRPr="0022462C" w:rsidRDefault="00C3348D" w:rsidP="00290330">
            <w:pPr>
              <w:jc w:val="center"/>
              <w:rPr>
                <w:rFonts w:eastAsia="Calibri"/>
                <w:b/>
                <w:sz w:val="16"/>
                <w:szCs w:val="16"/>
                <w:lang w:eastAsia="en-US"/>
              </w:rPr>
            </w:pPr>
          </w:p>
        </w:tc>
      </w:tr>
      <w:tr w:rsidR="00C3348D" w:rsidRPr="00CA31BC" w14:paraId="50E99DAE" w14:textId="77777777" w:rsidTr="00290330">
        <w:trPr>
          <w:trHeight w:val="845"/>
        </w:trPr>
        <w:tc>
          <w:tcPr>
            <w:tcW w:w="2666" w:type="dxa"/>
            <w:vMerge w:val="restart"/>
            <w:tcBorders>
              <w:top w:val="single" w:sz="4" w:space="0" w:color="auto"/>
              <w:left w:val="single" w:sz="4" w:space="0" w:color="auto"/>
              <w:right w:val="single" w:sz="4" w:space="0" w:color="auto"/>
            </w:tcBorders>
          </w:tcPr>
          <w:p w14:paraId="1E6D7CDC" w14:textId="77777777" w:rsidR="00C3348D" w:rsidRPr="00CA31BC" w:rsidRDefault="00C3348D" w:rsidP="00290330">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p>
          <w:p w14:paraId="695BD511" w14:textId="77777777" w:rsidR="00C3348D" w:rsidRPr="00CA31BC" w:rsidRDefault="00C3348D" w:rsidP="00290330">
            <w:pPr>
              <w:rPr>
                <w:color w:val="000000"/>
                <w:szCs w:val="24"/>
                <w:lang w:eastAsia="en-US"/>
              </w:rPr>
            </w:pPr>
            <w:r w:rsidRPr="00CA31BC">
              <w:rPr>
                <w:color w:val="000000"/>
                <w:szCs w:val="24"/>
                <w:lang w:eastAsia="en-US"/>
              </w:rPr>
              <w:t>jų sprendimas</w:t>
            </w:r>
          </w:p>
        </w:tc>
        <w:tc>
          <w:tcPr>
            <w:tcW w:w="3286" w:type="dxa"/>
            <w:gridSpan w:val="2"/>
            <w:tcBorders>
              <w:top w:val="single" w:sz="4" w:space="0" w:color="auto"/>
              <w:left w:val="single" w:sz="4" w:space="0" w:color="auto"/>
              <w:bottom w:val="single" w:sz="4" w:space="0" w:color="auto"/>
              <w:right w:val="single" w:sz="4" w:space="0" w:color="auto"/>
            </w:tcBorders>
          </w:tcPr>
          <w:p w14:paraId="0309E284" w14:textId="77777777" w:rsidR="00C3348D" w:rsidRPr="00CA31BC" w:rsidRDefault="00C3348D" w:rsidP="00290330">
            <w:pPr>
              <w:jc w:val="both"/>
              <w:rPr>
                <w:szCs w:val="24"/>
                <w:lang w:eastAsia="en-US"/>
              </w:rPr>
            </w:pPr>
            <w:r w:rsidRPr="00CA31BC">
              <w:rPr>
                <w:szCs w:val="24"/>
                <w:lang w:eastAsia="en-US"/>
              </w:rPr>
              <w:t>202</w:t>
            </w:r>
            <w:r>
              <w:rPr>
                <w:szCs w:val="24"/>
                <w:lang w:eastAsia="en-US"/>
              </w:rPr>
              <w:t>2</w:t>
            </w:r>
            <w:r w:rsidRPr="00CA31BC">
              <w:rPr>
                <w:szCs w:val="24"/>
                <w:lang w:eastAsia="en-US"/>
              </w:rPr>
              <w:t xml:space="preserve"> m. </w:t>
            </w:r>
            <w:r>
              <w:rPr>
                <w:szCs w:val="24"/>
                <w:lang w:eastAsia="en-US"/>
              </w:rPr>
              <w:t>mokyklos</w:t>
            </w:r>
            <w:r w:rsidRPr="00CA31BC">
              <w:rPr>
                <w:szCs w:val="24"/>
                <w:lang w:eastAsia="en-US"/>
              </w:rPr>
              <w:t xml:space="preserve"> veiklos ataskaitoje n</w:t>
            </w:r>
            <w:r>
              <w:rPr>
                <w:szCs w:val="24"/>
                <w:lang w:eastAsia="en-US"/>
              </w:rPr>
              <w:t>urodytų problemų (iš)sprendimas</w:t>
            </w:r>
          </w:p>
        </w:tc>
        <w:tc>
          <w:tcPr>
            <w:tcW w:w="8649" w:type="dxa"/>
            <w:gridSpan w:val="2"/>
            <w:tcBorders>
              <w:top w:val="single" w:sz="4" w:space="0" w:color="auto"/>
              <w:left w:val="single" w:sz="4" w:space="0" w:color="auto"/>
              <w:right w:val="single" w:sz="4" w:space="0" w:color="auto"/>
            </w:tcBorders>
          </w:tcPr>
          <w:p w14:paraId="2D43A6AA" w14:textId="77777777" w:rsidR="00C3348D" w:rsidRDefault="00C3348D" w:rsidP="00290330">
            <w:pPr>
              <w:jc w:val="both"/>
              <w:rPr>
                <w:bCs/>
                <w:szCs w:val="24"/>
                <w:lang w:eastAsia="en-US"/>
              </w:rPr>
            </w:pPr>
            <w:r>
              <w:rPr>
                <w:bCs/>
                <w:szCs w:val="24"/>
                <w:lang w:eastAsia="en-US"/>
              </w:rPr>
              <w:t xml:space="preserve">Padidėjus ugdytinių skaičiui </w:t>
            </w:r>
            <w:r w:rsidRPr="00C067B2">
              <w:rPr>
                <w:bCs/>
                <w:szCs w:val="24"/>
                <w:lang w:eastAsia="en-US"/>
              </w:rPr>
              <w:t>(nuo 22 iki 30)</w:t>
            </w:r>
            <w:r>
              <w:rPr>
                <w:bCs/>
                <w:szCs w:val="24"/>
                <w:lang w:eastAsia="en-US"/>
              </w:rPr>
              <w:t xml:space="preserve"> mišrioje IPUG, įsteigtos atskiros</w:t>
            </w:r>
            <w:r w:rsidRPr="00434CBB">
              <w:rPr>
                <w:bCs/>
                <w:szCs w:val="24"/>
                <w:lang w:eastAsia="en-US"/>
              </w:rPr>
              <w:t xml:space="preserve"> </w:t>
            </w:r>
            <w:r>
              <w:rPr>
                <w:bCs/>
                <w:szCs w:val="24"/>
                <w:lang w:eastAsia="en-US"/>
              </w:rPr>
              <w:t xml:space="preserve">IUG ir PUG. </w:t>
            </w:r>
          </w:p>
          <w:p w14:paraId="175D90E5" w14:textId="77777777" w:rsidR="00C3348D" w:rsidRPr="00CA31BC" w:rsidRDefault="00C3348D" w:rsidP="00290330">
            <w:pPr>
              <w:jc w:val="both"/>
              <w:rPr>
                <w:bCs/>
                <w:szCs w:val="24"/>
                <w:lang w:eastAsia="en-US"/>
              </w:rPr>
            </w:pPr>
            <w:r>
              <w:rPr>
                <w:bCs/>
                <w:szCs w:val="24"/>
                <w:lang w:eastAsia="en-US"/>
              </w:rPr>
              <w:t>Sumažėjus mokinių skaičiui, sumažėjo klasių komplektų: sukomplektuota 1–2 jungtinė klasė, nesuformuotos 5, 6 klasės.</w:t>
            </w:r>
          </w:p>
        </w:tc>
        <w:tc>
          <w:tcPr>
            <w:tcW w:w="236" w:type="dxa"/>
            <w:vMerge w:val="restart"/>
            <w:tcBorders>
              <w:top w:val="nil"/>
              <w:bottom w:val="nil"/>
              <w:right w:val="nil"/>
            </w:tcBorders>
          </w:tcPr>
          <w:p w14:paraId="7B8C5018" w14:textId="77777777" w:rsidR="00C3348D" w:rsidRPr="00CA31BC" w:rsidRDefault="00C3348D" w:rsidP="00290330">
            <w:pPr>
              <w:rPr>
                <w:rFonts w:eastAsia="Calibri"/>
                <w:szCs w:val="24"/>
                <w:lang w:eastAsia="en-US"/>
              </w:rPr>
            </w:pPr>
          </w:p>
        </w:tc>
      </w:tr>
      <w:tr w:rsidR="00C3348D" w:rsidRPr="00CA31BC" w14:paraId="5A214A74" w14:textId="77777777" w:rsidTr="00290330">
        <w:trPr>
          <w:trHeight w:val="135"/>
        </w:trPr>
        <w:tc>
          <w:tcPr>
            <w:tcW w:w="2666" w:type="dxa"/>
            <w:vMerge/>
            <w:tcBorders>
              <w:left w:val="single" w:sz="4" w:space="0" w:color="auto"/>
              <w:right w:val="single" w:sz="4" w:space="0" w:color="auto"/>
            </w:tcBorders>
          </w:tcPr>
          <w:p w14:paraId="2D530AE2" w14:textId="77777777" w:rsidR="00C3348D" w:rsidRPr="00CA31BC" w:rsidRDefault="00C3348D"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5D53E71" w14:textId="77777777" w:rsidR="00C3348D" w:rsidRPr="00CA31BC" w:rsidRDefault="00C3348D" w:rsidP="00290330">
            <w:pPr>
              <w:jc w:val="both"/>
              <w:rPr>
                <w:color w:val="000000"/>
                <w:szCs w:val="24"/>
                <w:lang w:eastAsia="en-US"/>
              </w:rPr>
            </w:pPr>
            <w:r w:rsidRPr="00CA31BC">
              <w:rPr>
                <w:color w:val="000000"/>
                <w:szCs w:val="24"/>
                <w:lang w:eastAsia="en-US"/>
              </w:rPr>
              <w:t xml:space="preserve">Esamos </w:t>
            </w:r>
            <w:r>
              <w:rPr>
                <w:color w:val="000000"/>
                <w:szCs w:val="24"/>
                <w:lang w:eastAsia="en-US"/>
              </w:rPr>
              <w:t>mokyklos</w:t>
            </w:r>
            <w:r w:rsidRPr="00CA31BC">
              <w:rPr>
                <w:color w:val="000000"/>
                <w:szCs w:val="24"/>
                <w:lang w:eastAsia="en-US"/>
              </w:rPr>
              <w:t xml:space="preserve"> problemos ir jų sprendimas</w:t>
            </w:r>
          </w:p>
          <w:p w14:paraId="40C953AF" w14:textId="77777777" w:rsidR="00C3348D" w:rsidRPr="00CA31BC" w:rsidRDefault="00C3348D" w:rsidP="00290330">
            <w:pPr>
              <w:jc w:val="both"/>
              <w:rPr>
                <w:szCs w:val="24"/>
                <w:lang w:eastAsia="en-US"/>
              </w:rPr>
            </w:pPr>
          </w:p>
        </w:tc>
        <w:tc>
          <w:tcPr>
            <w:tcW w:w="8649" w:type="dxa"/>
            <w:gridSpan w:val="2"/>
            <w:tcBorders>
              <w:left w:val="single" w:sz="4" w:space="0" w:color="auto"/>
              <w:bottom w:val="single" w:sz="4" w:space="0" w:color="auto"/>
              <w:right w:val="single" w:sz="4" w:space="0" w:color="auto"/>
            </w:tcBorders>
          </w:tcPr>
          <w:p w14:paraId="069C4A3A" w14:textId="77777777" w:rsidR="00C3348D" w:rsidRPr="00BB0518" w:rsidRDefault="00C3348D" w:rsidP="00290330">
            <w:pPr>
              <w:tabs>
                <w:tab w:val="left" w:pos="319"/>
              </w:tabs>
              <w:jc w:val="both"/>
              <w:rPr>
                <w:szCs w:val="24"/>
                <w:lang w:eastAsia="en-US"/>
              </w:rPr>
            </w:pPr>
            <w:r>
              <w:rPr>
                <w:szCs w:val="24"/>
                <w:lang w:eastAsia="en-US"/>
              </w:rPr>
              <w:t>Sukomplektuota jungtinė 1–3</w:t>
            </w:r>
            <w:r w:rsidRPr="00BB0518">
              <w:rPr>
                <w:szCs w:val="24"/>
                <w:lang w:eastAsia="en-US"/>
              </w:rPr>
              <w:t xml:space="preserve"> klasė</w:t>
            </w:r>
            <w:r>
              <w:rPr>
                <w:szCs w:val="24"/>
                <w:lang w:eastAsia="en-US"/>
              </w:rPr>
              <w:t xml:space="preserve"> </w:t>
            </w:r>
            <w:r w:rsidRPr="00BB0518">
              <w:rPr>
                <w:szCs w:val="24"/>
                <w:lang w:eastAsia="en-US"/>
              </w:rPr>
              <w:t>nepadeda užtikrinti ugdymo kokybės ir neužtikrina siekio visiems vaikams sutei</w:t>
            </w:r>
            <w:r>
              <w:rPr>
                <w:szCs w:val="24"/>
                <w:lang w:eastAsia="en-US"/>
              </w:rPr>
              <w:t>kti vienodas ugdymosi galimybes.</w:t>
            </w:r>
          </w:p>
          <w:p w14:paraId="34D84AE5" w14:textId="77777777" w:rsidR="00C3348D" w:rsidRPr="00CA31BC" w:rsidRDefault="00C3348D" w:rsidP="00290330">
            <w:pPr>
              <w:tabs>
                <w:tab w:val="left" w:pos="319"/>
              </w:tabs>
              <w:jc w:val="both"/>
              <w:rPr>
                <w:szCs w:val="24"/>
                <w:lang w:eastAsia="en-US"/>
              </w:rPr>
            </w:pPr>
            <w:r w:rsidRPr="00BB0518">
              <w:rPr>
                <w:szCs w:val="24"/>
                <w:lang w:eastAsia="en-US"/>
              </w:rPr>
              <w:t>Suformuo</w:t>
            </w:r>
            <w:r>
              <w:rPr>
                <w:szCs w:val="24"/>
                <w:lang w:eastAsia="en-US"/>
              </w:rPr>
              <w:t>ta nepilna 5 klasė, nesuformuotos 6, 7, 9 klasės – krito</w:t>
            </w:r>
            <w:r w:rsidRPr="00BB0518">
              <w:rPr>
                <w:szCs w:val="24"/>
                <w:lang w:eastAsia="en-US"/>
              </w:rPr>
              <w:t xml:space="preserve"> mokinių mokymosi motyvacija, silpnos bendravimo ir bendradarbiavimo kompetencijos, sunku organizuoti rengi</w:t>
            </w:r>
            <w:r>
              <w:rPr>
                <w:szCs w:val="24"/>
                <w:lang w:eastAsia="en-US"/>
              </w:rPr>
              <w:t xml:space="preserve">nius, mokytojams sudaryti darbo </w:t>
            </w:r>
            <w:r w:rsidRPr="00BB0518">
              <w:rPr>
                <w:szCs w:val="24"/>
                <w:lang w:eastAsia="en-US"/>
              </w:rPr>
              <w:t>krūvį.</w:t>
            </w:r>
          </w:p>
        </w:tc>
        <w:tc>
          <w:tcPr>
            <w:tcW w:w="236" w:type="dxa"/>
            <w:vMerge/>
            <w:tcBorders>
              <w:top w:val="nil"/>
              <w:bottom w:val="nil"/>
              <w:right w:val="nil"/>
            </w:tcBorders>
          </w:tcPr>
          <w:p w14:paraId="68BDF307" w14:textId="77777777" w:rsidR="00C3348D" w:rsidRPr="00CA31BC" w:rsidRDefault="00C3348D" w:rsidP="00290330">
            <w:pPr>
              <w:jc w:val="center"/>
              <w:rPr>
                <w:rFonts w:eastAsia="Calibri"/>
                <w:szCs w:val="24"/>
                <w:lang w:eastAsia="en-US"/>
              </w:rPr>
            </w:pPr>
          </w:p>
        </w:tc>
      </w:tr>
      <w:tr w:rsidR="00C3348D" w:rsidRPr="00CA31BC" w14:paraId="27B334E1" w14:textId="77777777" w:rsidTr="00290330">
        <w:trPr>
          <w:gridAfter w:val="1"/>
          <w:wAfter w:w="236" w:type="dxa"/>
          <w:trHeight w:val="559"/>
        </w:trPr>
        <w:tc>
          <w:tcPr>
            <w:tcW w:w="2666" w:type="dxa"/>
            <w:vMerge/>
            <w:tcBorders>
              <w:left w:val="single" w:sz="4" w:space="0" w:color="auto"/>
              <w:bottom w:val="single" w:sz="4" w:space="0" w:color="auto"/>
              <w:right w:val="single" w:sz="4" w:space="0" w:color="auto"/>
            </w:tcBorders>
          </w:tcPr>
          <w:p w14:paraId="4A322818" w14:textId="77777777" w:rsidR="00C3348D" w:rsidRPr="00CA31BC" w:rsidRDefault="00C3348D"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1390667" w14:textId="77777777" w:rsidR="00C3348D" w:rsidRPr="00CA31BC" w:rsidRDefault="00C3348D" w:rsidP="00290330">
            <w:pPr>
              <w:rPr>
                <w:szCs w:val="24"/>
                <w:lang w:eastAsia="en-US"/>
              </w:rPr>
            </w:pPr>
            <w:r w:rsidRPr="00CA31BC">
              <w:rPr>
                <w:szCs w:val="24"/>
                <w:lang w:eastAsia="en-US"/>
              </w:rPr>
              <w:t xml:space="preserve">Galimos (tikėtinos) </w:t>
            </w:r>
            <w:r>
              <w:rPr>
                <w:szCs w:val="24"/>
                <w:lang w:eastAsia="en-US"/>
              </w:rPr>
              <w:t xml:space="preserve">mokyklos </w:t>
            </w:r>
            <w:r w:rsidRPr="00CA31BC">
              <w:rPr>
                <w:szCs w:val="24"/>
                <w:lang w:eastAsia="en-US"/>
              </w:rPr>
              <w:t>problemos ir jų sprendimas</w:t>
            </w:r>
          </w:p>
        </w:tc>
        <w:tc>
          <w:tcPr>
            <w:tcW w:w="8649" w:type="dxa"/>
            <w:gridSpan w:val="2"/>
            <w:tcBorders>
              <w:top w:val="single" w:sz="4" w:space="0" w:color="auto"/>
              <w:left w:val="single" w:sz="4" w:space="0" w:color="auto"/>
              <w:bottom w:val="single" w:sz="4" w:space="0" w:color="auto"/>
              <w:right w:val="single" w:sz="4" w:space="0" w:color="auto"/>
            </w:tcBorders>
          </w:tcPr>
          <w:p w14:paraId="03B73D31" w14:textId="77777777" w:rsidR="00C3348D" w:rsidRPr="00CA31BC" w:rsidRDefault="00C3348D" w:rsidP="00290330">
            <w:pPr>
              <w:tabs>
                <w:tab w:val="left" w:pos="319"/>
              </w:tabs>
              <w:jc w:val="both"/>
              <w:rPr>
                <w:rFonts w:eastAsia="Calibri"/>
                <w:szCs w:val="24"/>
                <w:lang w:eastAsia="en-US"/>
              </w:rPr>
            </w:pPr>
            <w:r w:rsidRPr="00EE1C0B">
              <w:rPr>
                <w:rFonts w:eastAsia="Calibri"/>
                <w:szCs w:val="24"/>
                <w:lang w:eastAsia="en-US"/>
              </w:rPr>
              <w:t xml:space="preserve">Mažėjantis mokinių skaičius </w:t>
            </w:r>
            <w:r>
              <w:rPr>
                <w:rFonts w:eastAsia="Calibri"/>
                <w:szCs w:val="24"/>
                <w:lang w:eastAsia="en-US"/>
              </w:rPr>
              <w:t xml:space="preserve">turės </w:t>
            </w:r>
            <w:r w:rsidRPr="00EE1C0B">
              <w:rPr>
                <w:rFonts w:eastAsia="Calibri"/>
                <w:szCs w:val="24"/>
                <w:lang w:eastAsia="en-US"/>
              </w:rPr>
              <w:t>įt</w:t>
            </w:r>
            <w:r>
              <w:rPr>
                <w:rFonts w:eastAsia="Calibri"/>
                <w:szCs w:val="24"/>
                <w:lang w:eastAsia="en-US"/>
              </w:rPr>
              <w:t xml:space="preserve">akos klasių komplektų formavimui nuo 2024 m. rugsėjo 1d. </w:t>
            </w:r>
          </w:p>
        </w:tc>
      </w:tr>
      <w:tr w:rsidR="00C3348D" w:rsidRPr="00CA31BC" w14:paraId="3ABFC83C" w14:textId="77777777" w:rsidTr="00290330">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210063EE" w14:textId="77777777" w:rsidR="00C3348D" w:rsidRPr="00CA31BC" w:rsidRDefault="00C3348D" w:rsidP="00290330">
            <w:pPr>
              <w:rPr>
                <w:color w:val="000000"/>
                <w:szCs w:val="24"/>
                <w:lang w:eastAsia="en-US"/>
              </w:rPr>
            </w:pPr>
            <w:r>
              <w:rPr>
                <w:color w:val="000000"/>
                <w:szCs w:val="24"/>
                <w:lang w:eastAsia="en-US"/>
              </w:rPr>
              <w:lastRenderedPageBreak/>
              <w:t>M</w:t>
            </w:r>
            <w:r w:rsidRPr="00CA31BC">
              <w:rPr>
                <w:color w:val="000000"/>
                <w:szCs w:val="24"/>
                <w:lang w:eastAsia="en-US"/>
              </w:rPr>
              <w:t>etų ataskaitos aptarimas įstaigos savivaldos institucijose</w:t>
            </w:r>
          </w:p>
        </w:tc>
        <w:tc>
          <w:tcPr>
            <w:tcW w:w="11935" w:type="dxa"/>
            <w:gridSpan w:val="4"/>
            <w:tcBorders>
              <w:top w:val="single" w:sz="4" w:space="0" w:color="auto"/>
              <w:left w:val="single" w:sz="4" w:space="0" w:color="auto"/>
              <w:bottom w:val="single" w:sz="4" w:space="0" w:color="auto"/>
              <w:right w:val="single" w:sz="4" w:space="0" w:color="auto"/>
            </w:tcBorders>
          </w:tcPr>
          <w:p w14:paraId="270660E4" w14:textId="77777777" w:rsidR="00C3348D" w:rsidRPr="00470FDD" w:rsidRDefault="00C3348D" w:rsidP="00290330">
            <w:pPr>
              <w:jc w:val="both"/>
              <w:rPr>
                <w:bCs/>
                <w:color w:val="C00000"/>
                <w:szCs w:val="24"/>
                <w:lang w:eastAsia="en-US"/>
              </w:rPr>
            </w:pPr>
            <w:r w:rsidRPr="00C3348D">
              <w:rPr>
                <w:bCs/>
                <w:color w:val="000000"/>
                <w:szCs w:val="24"/>
                <w:lang w:eastAsia="en-US"/>
              </w:rPr>
              <w:t>2023 m. veiklos ataskaita aptarta Mokinių taryboje (2024-04-08, posėdžio protokolas Nr. 2), Mokytojų taryboje (2024-04-08, posėdžio protokolas Nr. V-2), Mokyklos taryboje (2024-04-08, protokolo Nr.4).</w:t>
            </w:r>
          </w:p>
        </w:tc>
      </w:tr>
      <w:tr w:rsidR="00C3348D" w:rsidRPr="00CA31BC" w14:paraId="7238346B" w14:textId="77777777" w:rsidTr="00290330">
        <w:trPr>
          <w:gridAfter w:val="1"/>
          <w:wAfter w:w="236" w:type="dxa"/>
          <w:trHeight w:val="112"/>
        </w:trPr>
        <w:tc>
          <w:tcPr>
            <w:tcW w:w="2666" w:type="dxa"/>
            <w:vMerge w:val="restart"/>
            <w:tcBorders>
              <w:top w:val="single" w:sz="4" w:space="0" w:color="auto"/>
              <w:left w:val="single" w:sz="4" w:space="0" w:color="auto"/>
              <w:right w:val="single" w:sz="4" w:space="0" w:color="auto"/>
            </w:tcBorders>
          </w:tcPr>
          <w:p w14:paraId="6A7166DF" w14:textId="77777777" w:rsidR="00C3348D" w:rsidRPr="00CA31BC" w:rsidRDefault="00C3348D" w:rsidP="00290330">
            <w:pPr>
              <w:rPr>
                <w:bCs/>
                <w:szCs w:val="24"/>
                <w:lang w:eastAsia="en-US"/>
              </w:rPr>
            </w:pPr>
            <w:r w:rsidRPr="00CA31BC">
              <w:rPr>
                <w:szCs w:val="24"/>
                <w:lang w:eastAsia="en-US"/>
              </w:rPr>
              <w:t xml:space="preserve">Papildoma informacija apie </w:t>
            </w:r>
            <w:r>
              <w:rPr>
                <w:szCs w:val="24"/>
                <w:lang w:eastAsia="en-US"/>
              </w:rPr>
              <w:t>įstaigą</w:t>
            </w:r>
          </w:p>
        </w:tc>
        <w:tc>
          <w:tcPr>
            <w:tcW w:w="4310" w:type="dxa"/>
            <w:gridSpan w:val="3"/>
            <w:tcBorders>
              <w:top w:val="single" w:sz="4" w:space="0" w:color="auto"/>
              <w:left w:val="single" w:sz="4" w:space="0" w:color="auto"/>
              <w:bottom w:val="single" w:sz="4" w:space="0" w:color="auto"/>
              <w:right w:val="single" w:sz="4" w:space="0" w:color="auto"/>
            </w:tcBorders>
          </w:tcPr>
          <w:p w14:paraId="1B845CAB" w14:textId="77777777" w:rsidR="00C3348D" w:rsidRPr="00CA31BC" w:rsidRDefault="00C3348D" w:rsidP="00290330">
            <w:pPr>
              <w:jc w:val="both"/>
              <w:rPr>
                <w:bCs/>
                <w:szCs w:val="24"/>
                <w:lang w:eastAsia="en-US"/>
              </w:rPr>
            </w:pPr>
            <w:r w:rsidRPr="00CA31BC">
              <w:rPr>
                <w:szCs w:val="24"/>
                <w:lang w:eastAsia="en-US"/>
              </w:rPr>
              <w:t xml:space="preserve">Informacijos apie </w:t>
            </w:r>
            <w:r>
              <w:rPr>
                <w:szCs w:val="24"/>
                <w:lang w:eastAsia="en-US"/>
              </w:rPr>
              <w:t>įstaigos</w:t>
            </w:r>
            <w:r w:rsidRPr="00CA31BC">
              <w:rPr>
                <w:szCs w:val="24"/>
                <w:lang w:eastAsia="en-US"/>
              </w:rPr>
              <w:t xml:space="preserve"> veiklą sklaida</w:t>
            </w:r>
          </w:p>
        </w:tc>
        <w:tc>
          <w:tcPr>
            <w:tcW w:w="7625" w:type="dxa"/>
            <w:tcBorders>
              <w:top w:val="single" w:sz="4" w:space="0" w:color="auto"/>
              <w:left w:val="single" w:sz="4" w:space="0" w:color="auto"/>
              <w:bottom w:val="single" w:sz="4" w:space="0" w:color="auto"/>
              <w:right w:val="single" w:sz="4" w:space="0" w:color="auto"/>
            </w:tcBorders>
          </w:tcPr>
          <w:p w14:paraId="3FE3D5ED" w14:textId="77777777" w:rsidR="00C3348D" w:rsidRPr="00EE1C0B" w:rsidRDefault="00C3348D" w:rsidP="00290330">
            <w:pPr>
              <w:jc w:val="both"/>
              <w:rPr>
                <w:bCs/>
                <w:szCs w:val="24"/>
                <w:lang w:eastAsia="en-US"/>
              </w:rPr>
            </w:pPr>
            <w:r>
              <w:rPr>
                <w:bCs/>
                <w:szCs w:val="24"/>
                <w:lang w:eastAsia="en-US"/>
              </w:rPr>
              <w:t>I</w:t>
            </w:r>
            <w:r w:rsidRPr="00EE1C0B">
              <w:rPr>
                <w:bCs/>
                <w:szCs w:val="24"/>
                <w:lang w:eastAsia="en-US"/>
              </w:rPr>
              <w:t>nformacij</w:t>
            </w:r>
            <w:r>
              <w:rPr>
                <w:bCs/>
                <w:szCs w:val="24"/>
                <w:lang w:eastAsia="en-US"/>
              </w:rPr>
              <w:t>a</w:t>
            </w:r>
            <w:r w:rsidRPr="00EE1C0B">
              <w:rPr>
                <w:bCs/>
                <w:szCs w:val="24"/>
                <w:lang w:eastAsia="en-US"/>
              </w:rPr>
              <w:t xml:space="preserve"> pateikiam</w:t>
            </w:r>
            <w:r>
              <w:rPr>
                <w:bCs/>
                <w:szCs w:val="24"/>
                <w:lang w:eastAsia="en-US"/>
              </w:rPr>
              <w:t>a</w:t>
            </w:r>
            <w:r w:rsidRPr="00EE1C0B">
              <w:rPr>
                <w:bCs/>
                <w:szCs w:val="24"/>
                <w:lang w:eastAsia="en-US"/>
              </w:rPr>
              <w:t xml:space="preserve"> </w:t>
            </w:r>
            <w:r>
              <w:rPr>
                <w:bCs/>
                <w:szCs w:val="24"/>
                <w:lang w:eastAsia="en-US"/>
              </w:rPr>
              <w:t>„</w:t>
            </w:r>
            <w:r w:rsidRPr="00EE1C0B">
              <w:rPr>
                <w:bCs/>
                <w:szCs w:val="24"/>
                <w:lang w:eastAsia="en-US"/>
              </w:rPr>
              <w:t>Facebook</w:t>
            </w:r>
            <w:r>
              <w:rPr>
                <w:bCs/>
                <w:szCs w:val="24"/>
                <w:lang w:eastAsia="en-US"/>
              </w:rPr>
              <w:t>“</w:t>
            </w:r>
            <w:r w:rsidRPr="00EE1C0B">
              <w:rPr>
                <w:bCs/>
                <w:szCs w:val="24"/>
                <w:lang w:eastAsia="en-US"/>
              </w:rPr>
              <w:t xml:space="preserve"> paskyroje „Seredžiaus Stasio</w:t>
            </w:r>
            <w:r>
              <w:rPr>
                <w:bCs/>
                <w:szCs w:val="24"/>
                <w:lang w:eastAsia="en-US"/>
              </w:rPr>
              <w:t xml:space="preserve"> </w:t>
            </w:r>
            <w:r w:rsidRPr="00EE1C0B">
              <w:rPr>
                <w:bCs/>
                <w:szCs w:val="24"/>
                <w:lang w:eastAsia="en-US"/>
              </w:rPr>
              <w:t>Šimkaus mokykla</w:t>
            </w:r>
            <w:r w:rsidR="0022462C">
              <w:rPr>
                <w:bCs/>
                <w:szCs w:val="24"/>
                <w:lang w:eastAsia="en-US"/>
              </w:rPr>
              <w:t>-</w:t>
            </w:r>
            <w:r w:rsidRPr="00EE1C0B">
              <w:rPr>
                <w:bCs/>
                <w:szCs w:val="24"/>
                <w:lang w:eastAsia="en-US"/>
              </w:rPr>
              <w:t>daugiafunkcis cen</w:t>
            </w:r>
            <w:r>
              <w:rPr>
                <w:bCs/>
                <w:szCs w:val="24"/>
                <w:lang w:eastAsia="en-US"/>
              </w:rPr>
              <w:t xml:space="preserve">tras“. </w:t>
            </w:r>
          </w:p>
          <w:p w14:paraId="2292BBB8" w14:textId="77777777" w:rsidR="00C3348D" w:rsidRPr="00CA31BC" w:rsidRDefault="00C3348D" w:rsidP="00290330">
            <w:pPr>
              <w:jc w:val="both"/>
              <w:rPr>
                <w:bCs/>
                <w:szCs w:val="24"/>
                <w:lang w:eastAsia="en-US"/>
              </w:rPr>
            </w:pPr>
            <w:r w:rsidRPr="00EE1C0B">
              <w:rPr>
                <w:bCs/>
                <w:szCs w:val="24"/>
                <w:lang w:eastAsia="en-US"/>
              </w:rPr>
              <w:t>Tėvams daug informacijos pateikiam</w:t>
            </w:r>
            <w:r w:rsidR="00CF7EF5">
              <w:rPr>
                <w:bCs/>
                <w:szCs w:val="24"/>
                <w:lang w:eastAsia="en-US"/>
              </w:rPr>
              <w:t>a</w:t>
            </w:r>
            <w:r w:rsidRPr="00EE1C0B">
              <w:rPr>
                <w:bCs/>
                <w:szCs w:val="24"/>
                <w:lang w:eastAsia="en-US"/>
              </w:rPr>
              <w:t xml:space="preserve"> per TAMO elektroninį dienyną.</w:t>
            </w:r>
          </w:p>
        </w:tc>
      </w:tr>
      <w:tr w:rsidR="00C3348D" w:rsidRPr="00CA31BC" w14:paraId="6EB21D3D" w14:textId="77777777" w:rsidTr="00290330">
        <w:trPr>
          <w:gridAfter w:val="1"/>
          <w:wAfter w:w="236" w:type="dxa"/>
          <w:trHeight w:val="1052"/>
        </w:trPr>
        <w:tc>
          <w:tcPr>
            <w:tcW w:w="2666" w:type="dxa"/>
            <w:vMerge/>
            <w:tcBorders>
              <w:left w:val="single" w:sz="4" w:space="0" w:color="auto"/>
              <w:right w:val="single" w:sz="4" w:space="0" w:color="auto"/>
            </w:tcBorders>
          </w:tcPr>
          <w:p w14:paraId="713FDE03" w14:textId="77777777" w:rsidR="00C3348D" w:rsidRPr="00CA31BC" w:rsidRDefault="00C3348D" w:rsidP="00290330">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3A34FDB8" w14:textId="77777777" w:rsidR="00C3348D" w:rsidRDefault="00C3348D" w:rsidP="00290330">
            <w:pPr>
              <w:rPr>
                <w:szCs w:val="24"/>
                <w:lang w:eastAsia="en-US"/>
              </w:rPr>
            </w:pPr>
            <w:r>
              <w:rPr>
                <w:szCs w:val="24"/>
                <w:lang w:eastAsia="en-US"/>
              </w:rPr>
              <w:t>Įstaigos</w:t>
            </w:r>
            <w:r w:rsidRPr="00CA31BC">
              <w:rPr>
                <w:szCs w:val="24"/>
                <w:lang w:eastAsia="en-US"/>
              </w:rPr>
              <w:t xml:space="preserve"> partneriai</w:t>
            </w:r>
            <w:r>
              <w:rPr>
                <w:szCs w:val="24"/>
                <w:lang w:eastAsia="en-US"/>
              </w:rPr>
              <w:t>.</w:t>
            </w:r>
          </w:p>
          <w:p w14:paraId="1DF65396" w14:textId="77777777" w:rsidR="00C3348D" w:rsidRDefault="00C3348D" w:rsidP="00290330">
            <w:pPr>
              <w:rPr>
                <w:szCs w:val="24"/>
                <w:lang w:eastAsia="en-US"/>
              </w:rPr>
            </w:pPr>
            <w:r w:rsidRPr="00CA31BC">
              <w:rPr>
                <w:szCs w:val="24"/>
                <w:lang w:eastAsia="en-US"/>
              </w:rPr>
              <w:t>Bendradarbiavimo su mokinių tėvais (globėjais, rūpintojais) ir socialiniais partneriais formos</w:t>
            </w:r>
          </w:p>
          <w:p w14:paraId="0DF16FDF" w14:textId="77777777" w:rsidR="00C3348D" w:rsidRPr="00CA31BC" w:rsidRDefault="00C3348D" w:rsidP="00290330">
            <w:pPr>
              <w:jc w:val="both"/>
              <w:rPr>
                <w:szCs w:val="24"/>
                <w:lang w:eastAsia="en-US"/>
              </w:rPr>
            </w:pPr>
          </w:p>
        </w:tc>
        <w:tc>
          <w:tcPr>
            <w:tcW w:w="7625" w:type="dxa"/>
            <w:tcBorders>
              <w:top w:val="single" w:sz="4" w:space="0" w:color="auto"/>
              <w:left w:val="single" w:sz="4" w:space="0" w:color="auto"/>
              <w:bottom w:val="single" w:sz="4" w:space="0" w:color="auto"/>
              <w:right w:val="single" w:sz="4" w:space="0" w:color="auto"/>
            </w:tcBorders>
          </w:tcPr>
          <w:p w14:paraId="025D7157" w14:textId="77777777" w:rsidR="00C3348D" w:rsidRDefault="00C3348D" w:rsidP="00290330">
            <w:pPr>
              <w:jc w:val="both"/>
              <w:rPr>
                <w:szCs w:val="24"/>
                <w:lang w:eastAsia="en-US"/>
              </w:rPr>
            </w:pPr>
            <w:r>
              <w:rPr>
                <w:szCs w:val="24"/>
                <w:lang w:eastAsia="en-US"/>
              </w:rPr>
              <w:t>Kultūriniai kolektyvų mainai vykdomi</w:t>
            </w:r>
            <w:r w:rsidRPr="00BB0518">
              <w:rPr>
                <w:szCs w:val="24"/>
                <w:lang w:eastAsia="en-US"/>
              </w:rPr>
              <w:t xml:space="preserve"> su Kauno r. Čekiškės, </w:t>
            </w:r>
            <w:proofErr w:type="spellStart"/>
            <w:r w:rsidRPr="00BB0518">
              <w:rPr>
                <w:szCs w:val="24"/>
                <w:lang w:eastAsia="en-US"/>
              </w:rPr>
              <w:t>Padauguvos</w:t>
            </w:r>
            <w:proofErr w:type="spellEnd"/>
            <w:r w:rsidRPr="00BB0518">
              <w:rPr>
                <w:szCs w:val="24"/>
                <w:lang w:eastAsia="en-US"/>
              </w:rPr>
              <w:t xml:space="preserve"> ir </w:t>
            </w:r>
            <w:proofErr w:type="spellStart"/>
            <w:r>
              <w:rPr>
                <w:szCs w:val="24"/>
                <w:lang w:eastAsia="en-US"/>
              </w:rPr>
              <w:t>Liučiūnų</w:t>
            </w:r>
            <w:proofErr w:type="spellEnd"/>
            <w:r>
              <w:rPr>
                <w:szCs w:val="24"/>
                <w:lang w:eastAsia="en-US"/>
              </w:rPr>
              <w:t xml:space="preserve"> laisvalaikio salėmis, </w:t>
            </w:r>
            <w:r w:rsidRPr="00F3657F">
              <w:rPr>
                <w:szCs w:val="24"/>
                <w:lang w:eastAsia="en-US"/>
              </w:rPr>
              <w:t>Klausučių KC</w:t>
            </w:r>
            <w:r>
              <w:rPr>
                <w:szCs w:val="24"/>
                <w:lang w:eastAsia="en-US"/>
              </w:rPr>
              <w:t xml:space="preserve">, Šakių r. Panemunių MDC Plokščių skyriumi. Tęsiamas bendradarbiavimas su </w:t>
            </w:r>
            <w:r w:rsidRPr="00BB0518">
              <w:rPr>
                <w:szCs w:val="24"/>
                <w:lang w:eastAsia="en-US"/>
              </w:rPr>
              <w:t>Klausučių</w:t>
            </w:r>
            <w:r>
              <w:rPr>
                <w:szCs w:val="24"/>
                <w:lang w:eastAsia="en-US"/>
              </w:rPr>
              <w:t xml:space="preserve"> Stasio </w:t>
            </w:r>
            <w:proofErr w:type="spellStart"/>
            <w:r>
              <w:rPr>
                <w:szCs w:val="24"/>
                <w:lang w:eastAsia="en-US"/>
              </w:rPr>
              <w:t>Santvaro</w:t>
            </w:r>
            <w:proofErr w:type="spellEnd"/>
            <w:r>
              <w:rPr>
                <w:szCs w:val="24"/>
                <w:lang w:eastAsia="en-US"/>
              </w:rPr>
              <w:t xml:space="preserve"> pagrindine mokykla, Veliuonos A</w:t>
            </w:r>
            <w:r w:rsidR="00493B56">
              <w:rPr>
                <w:szCs w:val="24"/>
                <w:lang w:eastAsia="en-US"/>
              </w:rPr>
              <w:t xml:space="preserve">ntano </w:t>
            </w:r>
            <w:r>
              <w:rPr>
                <w:szCs w:val="24"/>
                <w:lang w:eastAsia="en-US"/>
              </w:rPr>
              <w:t>ir J</w:t>
            </w:r>
            <w:r w:rsidR="00493B56">
              <w:rPr>
                <w:szCs w:val="24"/>
                <w:lang w:eastAsia="en-US"/>
              </w:rPr>
              <w:t>ono</w:t>
            </w:r>
            <w:r>
              <w:rPr>
                <w:szCs w:val="24"/>
                <w:lang w:eastAsia="en-US"/>
              </w:rPr>
              <w:t xml:space="preserve"> Juškų gimnazija, </w:t>
            </w:r>
            <w:r w:rsidRPr="00BB0518">
              <w:rPr>
                <w:szCs w:val="24"/>
                <w:lang w:eastAsia="en-US"/>
              </w:rPr>
              <w:t>Kauno r. Vilkijos žemė</w:t>
            </w:r>
            <w:r>
              <w:rPr>
                <w:szCs w:val="24"/>
                <w:lang w:eastAsia="en-US"/>
              </w:rPr>
              <w:t>s ūkio mokykla, Jurbarko švietimo centru, Seredžiaus seniūnija</w:t>
            </w:r>
            <w:r w:rsidRPr="00BB0518">
              <w:rPr>
                <w:szCs w:val="24"/>
                <w:lang w:eastAsia="en-US"/>
              </w:rPr>
              <w:t>.</w:t>
            </w:r>
            <w:r>
              <w:rPr>
                <w:szCs w:val="24"/>
                <w:lang w:eastAsia="en-US"/>
              </w:rPr>
              <w:t xml:space="preserve"> </w:t>
            </w:r>
          </w:p>
          <w:p w14:paraId="55D1DA57" w14:textId="77777777" w:rsidR="00C3348D" w:rsidRPr="00CA31BC" w:rsidRDefault="00C3348D" w:rsidP="00290330">
            <w:pPr>
              <w:jc w:val="both"/>
              <w:rPr>
                <w:szCs w:val="24"/>
                <w:lang w:eastAsia="en-US"/>
              </w:rPr>
            </w:pPr>
            <w:r>
              <w:rPr>
                <w:szCs w:val="24"/>
                <w:lang w:eastAsia="en-US"/>
              </w:rPr>
              <w:t>Plečiamos b</w:t>
            </w:r>
            <w:r w:rsidRPr="005841B3">
              <w:rPr>
                <w:szCs w:val="24"/>
                <w:lang w:eastAsia="en-US"/>
              </w:rPr>
              <w:t>endradarbiavimo su tėvais formos ir būdai:</w:t>
            </w:r>
            <w:r>
              <w:t xml:space="preserve"> vyksta </w:t>
            </w:r>
            <w:r>
              <w:rPr>
                <w:szCs w:val="24"/>
                <w:lang w:eastAsia="en-US"/>
              </w:rPr>
              <w:t>bendri mokyklos, klasės tėvų susirinkimai, p</w:t>
            </w:r>
            <w:r w:rsidRPr="005841B3">
              <w:rPr>
                <w:szCs w:val="24"/>
                <w:lang w:eastAsia="en-US"/>
              </w:rPr>
              <w:t>apild</w:t>
            </w:r>
            <w:r>
              <w:rPr>
                <w:szCs w:val="24"/>
                <w:lang w:eastAsia="en-US"/>
              </w:rPr>
              <w:t>omai organizuojami susirinkimai</w:t>
            </w:r>
            <w:r w:rsidRPr="005841B3">
              <w:rPr>
                <w:szCs w:val="24"/>
                <w:lang w:eastAsia="en-US"/>
              </w:rPr>
              <w:t xml:space="preserve"> būs</w:t>
            </w:r>
            <w:r>
              <w:rPr>
                <w:szCs w:val="24"/>
                <w:lang w:eastAsia="en-US"/>
              </w:rPr>
              <w:t>imųjų pirmokų ir penktokų tėvams, organizuojama Tėvų diena. Skatinamas tėvų dalyvavimas ugdyme: t</w:t>
            </w:r>
            <w:r w:rsidRPr="00F3657F">
              <w:rPr>
                <w:szCs w:val="24"/>
                <w:lang w:eastAsia="en-US"/>
              </w:rPr>
              <w:t xml:space="preserve">ėvai kviečiami </w:t>
            </w:r>
            <w:r>
              <w:rPr>
                <w:szCs w:val="24"/>
                <w:lang w:eastAsia="en-US"/>
              </w:rPr>
              <w:t xml:space="preserve">įgyvendinti savo iniciatyvas ar </w:t>
            </w:r>
            <w:r w:rsidRPr="00F3657F">
              <w:rPr>
                <w:szCs w:val="24"/>
                <w:lang w:eastAsia="en-US"/>
              </w:rPr>
              <w:t>pristatyti savo patirtis pamokų metu, darbovietėse, įtraukiami į</w:t>
            </w:r>
            <w:r>
              <w:rPr>
                <w:szCs w:val="24"/>
                <w:lang w:eastAsia="en-US"/>
              </w:rPr>
              <w:t xml:space="preserve"> mokykloje vykdomas projektines veiklas.</w:t>
            </w:r>
          </w:p>
        </w:tc>
      </w:tr>
      <w:tr w:rsidR="00C3348D" w:rsidRPr="00CA31BC" w14:paraId="028EE418" w14:textId="77777777" w:rsidTr="00290330">
        <w:trPr>
          <w:gridAfter w:val="1"/>
          <w:wAfter w:w="236" w:type="dxa"/>
          <w:trHeight w:val="285"/>
        </w:trPr>
        <w:tc>
          <w:tcPr>
            <w:tcW w:w="2666" w:type="dxa"/>
            <w:vMerge/>
            <w:tcBorders>
              <w:left w:val="single" w:sz="4" w:space="0" w:color="auto"/>
              <w:right w:val="single" w:sz="4" w:space="0" w:color="auto"/>
            </w:tcBorders>
          </w:tcPr>
          <w:p w14:paraId="421891A4" w14:textId="77777777" w:rsidR="00C3348D" w:rsidRPr="00CA31BC" w:rsidRDefault="00C3348D" w:rsidP="00290330">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43980A62" w14:textId="77777777" w:rsidR="00C3348D" w:rsidRDefault="00C3348D" w:rsidP="00290330">
            <w:r>
              <w:rPr>
                <w:szCs w:val="24"/>
                <w:lang w:eastAsia="en-US"/>
              </w:rPr>
              <w:t>Įstaigos</w:t>
            </w:r>
            <w:r w:rsidRPr="00CA31BC">
              <w:rPr>
                <w:szCs w:val="24"/>
                <w:lang w:eastAsia="en-US"/>
              </w:rPr>
              <w:t xml:space="preserve"> bendruomenės iniciatyvos</w:t>
            </w:r>
          </w:p>
          <w:p w14:paraId="3AD32838" w14:textId="77777777" w:rsidR="00C3348D" w:rsidRPr="00CA31BC" w:rsidRDefault="00C3348D" w:rsidP="00290330">
            <w:pPr>
              <w:rPr>
                <w:szCs w:val="24"/>
                <w:lang w:eastAsia="en-US"/>
              </w:rPr>
            </w:pPr>
          </w:p>
        </w:tc>
        <w:tc>
          <w:tcPr>
            <w:tcW w:w="7625" w:type="dxa"/>
            <w:tcBorders>
              <w:top w:val="single" w:sz="4" w:space="0" w:color="auto"/>
              <w:left w:val="single" w:sz="4" w:space="0" w:color="auto"/>
              <w:bottom w:val="single" w:sz="4" w:space="0" w:color="auto"/>
              <w:right w:val="single" w:sz="4" w:space="0" w:color="auto"/>
            </w:tcBorders>
          </w:tcPr>
          <w:p w14:paraId="51BAC548" w14:textId="77777777" w:rsidR="00C3348D" w:rsidRPr="00BB0518" w:rsidRDefault="00C3348D" w:rsidP="00290330">
            <w:pPr>
              <w:jc w:val="both"/>
              <w:rPr>
                <w:szCs w:val="24"/>
                <w:lang w:eastAsia="en-US"/>
              </w:rPr>
            </w:pPr>
            <w:r>
              <w:rPr>
                <w:szCs w:val="24"/>
                <w:lang w:eastAsia="en-US"/>
              </w:rPr>
              <w:t>2023 metais mokykla-</w:t>
            </w:r>
            <w:r w:rsidRPr="00BB0518">
              <w:rPr>
                <w:szCs w:val="24"/>
                <w:lang w:eastAsia="en-US"/>
              </w:rPr>
              <w:t>daugiafunkcis centras miestelio bendruome</w:t>
            </w:r>
            <w:r>
              <w:rPr>
                <w:szCs w:val="24"/>
                <w:lang w:eastAsia="en-US"/>
              </w:rPr>
              <w:t>nės nariams organizavo 5 išvykas.</w:t>
            </w:r>
            <w:r w:rsidRPr="00BB0518">
              <w:rPr>
                <w:szCs w:val="24"/>
                <w:lang w:eastAsia="en-US"/>
              </w:rPr>
              <w:t xml:space="preserve"> </w:t>
            </w:r>
            <w:r>
              <w:rPr>
                <w:szCs w:val="24"/>
                <w:lang w:eastAsia="en-US"/>
              </w:rPr>
              <w:t xml:space="preserve">Inicijuota Seredžiaus paminėjimo 730-ųjų metinių šventė, </w:t>
            </w:r>
            <w:proofErr w:type="spellStart"/>
            <w:r>
              <w:rPr>
                <w:szCs w:val="24"/>
                <w:lang w:eastAsia="en-US"/>
              </w:rPr>
              <w:t>Baubakalnio</w:t>
            </w:r>
            <w:proofErr w:type="spellEnd"/>
            <w:r>
              <w:rPr>
                <w:szCs w:val="24"/>
                <w:lang w:eastAsia="en-US"/>
              </w:rPr>
              <w:t xml:space="preserve"> ir netradicinių kalėdinių eglučių erdvių įkūrimas, prisėdė</w:t>
            </w:r>
            <w:r w:rsidR="00493B56">
              <w:rPr>
                <w:szCs w:val="24"/>
                <w:lang w:eastAsia="en-US"/>
              </w:rPr>
              <w:t>ta</w:t>
            </w:r>
            <w:r>
              <w:rPr>
                <w:szCs w:val="24"/>
                <w:lang w:eastAsia="en-US"/>
              </w:rPr>
              <w:t xml:space="preserve"> prie ąžuolyno sodinimo.</w:t>
            </w:r>
          </w:p>
          <w:p w14:paraId="052F4C4D" w14:textId="77777777" w:rsidR="00C3348D" w:rsidRPr="00CA31BC" w:rsidRDefault="00C3348D" w:rsidP="00290330">
            <w:pPr>
              <w:jc w:val="both"/>
              <w:rPr>
                <w:szCs w:val="24"/>
                <w:lang w:eastAsia="en-US"/>
              </w:rPr>
            </w:pPr>
            <w:r w:rsidRPr="00BB0518">
              <w:rPr>
                <w:szCs w:val="24"/>
                <w:lang w:eastAsia="en-US"/>
              </w:rPr>
              <w:t>Mokykloje veikia asociacija „Seredžiaus Stasio Šimkaus mok</w:t>
            </w:r>
            <w:r>
              <w:rPr>
                <w:szCs w:val="24"/>
                <w:lang w:eastAsia="en-US"/>
              </w:rPr>
              <w:t>yklos bendruomenė“, kuri p</w:t>
            </w:r>
            <w:r w:rsidRPr="00BB0518">
              <w:rPr>
                <w:szCs w:val="24"/>
                <w:lang w:eastAsia="en-US"/>
              </w:rPr>
              <w:t>adeda organizuoti sportines varžybas, kultūrinius renginius, bendradarbiauja su Seredžiaus seniūnija organizuojant šventes.</w:t>
            </w:r>
          </w:p>
        </w:tc>
      </w:tr>
      <w:tr w:rsidR="00C3348D" w:rsidRPr="00CA31BC" w14:paraId="10FB095B" w14:textId="77777777" w:rsidTr="00290330">
        <w:trPr>
          <w:gridAfter w:val="1"/>
          <w:wAfter w:w="236" w:type="dxa"/>
          <w:trHeight w:val="285"/>
        </w:trPr>
        <w:tc>
          <w:tcPr>
            <w:tcW w:w="2666" w:type="dxa"/>
            <w:vMerge/>
            <w:tcBorders>
              <w:left w:val="single" w:sz="4" w:space="0" w:color="auto"/>
              <w:bottom w:val="single" w:sz="4" w:space="0" w:color="auto"/>
              <w:right w:val="single" w:sz="4" w:space="0" w:color="auto"/>
            </w:tcBorders>
          </w:tcPr>
          <w:p w14:paraId="3ED11016" w14:textId="77777777" w:rsidR="00C3348D" w:rsidRPr="00CA31BC" w:rsidRDefault="00C3348D" w:rsidP="00290330">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7562EBA4" w14:textId="77777777" w:rsidR="00C3348D" w:rsidRPr="00CA31BC" w:rsidRDefault="00C3348D" w:rsidP="00290330">
            <w:pPr>
              <w:jc w:val="both"/>
              <w:rPr>
                <w:szCs w:val="24"/>
                <w:lang w:eastAsia="en-US"/>
              </w:rPr>
            </w:pPr>
            <w:r w:rsidRPr="00CA31BC">
              <w:rPr>
                <w:szCs w:val="24"/>
                <w:lang w:eastAsia="en-US"/>
              </w:rPr>
              <w:t>Kita informacija</w:t>
            </w:r>
          </w:p>
        </w:tc>
        <w:tc>
          <w:tcPr>
            <w:tcW w:w="7625" w:type="dxa"/>
            <w:tcBorders>
              <w:top w:val="single" w:sz="4" w:space="0" w:color="auto"/>
              <w:left w:val="single" w:sz="4" w:space="0" w:color="auto"/>
              <w:bottom w:val="single" w:sz="4" w:space="0" w:color="auto"/>
              <w:right w:val="single" w:sz="4" w:space="0" w:color="auto"/>
            </w:tcBorders>
          </w:tcPr>
          <w:p w14:paraId="6EF6E6A4" w14:textId="77777777" w:rsidR="00C3348D" w:rsidRPr="00CA31BC" w:rsidRDefault="00C3348D" w:rsidP="00290330">
            <w:pPr>
              <w:jc w:val="both"/>
              <w:rPr>
                <w:szCs w:val="24"/>
                <w:lang w:eastAsia="en-US"/>
              </w:rPr>
            </w:pPr>
            <w:r>
              <w:rPr>
                <w:szCs w:val="24"/>
                <w:lang w:eastAsia="en-US"/>
              </w:rPr>
              <w:t xml:space="preserve">Informacija teikiama svetainėje </w:t>
            </w:r>
            <w:r w:rsidRPr="00D1217E">
              <w:rPr>
                <w:szCs w:val="24"/>
                <w:lang w:eastAsia="en-US"/>
              </w:rPr>
              <w:t>https://seredzius.jurbarkas.lm.lt/</w:t>
            </w:r>
          </w:p>
        </w:tc>
      </w:tr>
    </w:tbl>
    <w:p w14:paraId="09A2B191" w14:textId="77777777" w:rsidR="00C3348D" w:rsidRPr="00BC6E41" w:rsidRDefault="00C3348D" w:rsidP="00C3348D">
      <w:pPr>
        <w:rPr>
          <w:b/>
          <w:bCs/>
          <w:szCs w:val="24"/>
          <w:lang w:eastAsia="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8"/>
        <w:gridCol w:w="6193"/>
        <w:gridCol w:w="2835"/>
        <w:gridCol w:w="2835"/>
      </w:tblGrid>
      <w:tr w:rsidR="00C3348D" w:rsidRPr="00CA31BC" w14:paraId="58AD6567" w14:textId="77777777" w:rsidTr="00CF7EF5">
        <w:trPr>
          <w:trHeight w:val="277"/>
        </w:trPr>
        <w:tc>
          <w:tcPr>
            <w:tcW w:w="2738" w:type="dxa"/>
            <w:vMerge w:val="restart"/>
            <w:tcBorders>
              <w:left w:val="single" w:sz="4" w:space="0" w:color="auto"/>
              <w:right w:val="single" w:sz="4" w:space="0" w:color="auto"/>
            </w:tcBorders>
          </w:tcPr>
          <w:p w14:paraId="4182C26B" w14:textId="77777777" w:rsidR="00C3348D" w:rsidRPr="00CA31BC" w:rsidRDefault="00C3348D" w:rsidP="0022462C">
            <w:pPr>
              <w:rPr>
                <w:szCs w:val="24"/>
                <w:lang w:eastAsia="en-US"/>
              </w:rPr>
            </w:pPr>
            <w:r w:rsidRPr="00CA31BC">
              <w:rPr>
                <w:szCs w:val="24"/>
                <w:lang w:eastAsia="en-US"/>
              </w:rPr>
              <w:t>Žmogiškieji ištekliai ir socialinė aplinka (pagal 202</w:t>
            </w:r>
            <w:r>
              <w:rPr>
                <w:szCs w:val="24"/>
                <w:lang w:eastAsia="en-US"/>
              </w:rPr>
              <w:t>3</w:t>
            </w:r>
            <w:r w:rsidRPr="00CA31BC">
              <w:rPr>
                <w:szCs w:val="24"/>
                <w:lang w:eastAsia="en-US"/>
              </w:rPr>
              <w:t xml:space="preserve"> m. rugsėjo 1 d. statistiką)</w:t>
            </w:r>
          </w:p>
        </w:tc>
        <w:tc>
          <w:tcPr>
            <w:tcW w:w="6193" w:type="dxa"/>
            <w:tcBorders>
              <w:left w:val="single" w:sz="4" w:space="0" w:color="auto"/>
              <w:bottom w:val="single" w:sz="4" w:space="0" w:color="auto"/>
              <w:right w:val="single" w:sz="4" w:space="0" w:color="auto"/>
            </w:tcBorders>
          </w:tcPr>
          <w:p w14:paraId="50696C4B" w14:textId="77777777" w:rsidR="00C3348D" w:rsidRPr="00CA31BC" w:rsidRDefault="00C3348D" w:rsidP="00290330">
            <w:pPr>
              <w:jc w:val="both"/>
              <w:rPr>
                <w:szCs w:val="24"/>
                <w:lang w:eastAsia="en-US"/>
              </w:rPr>
            </w:pPr>
            <w:r w:rsidRPr="00CA31BC">
              <w:rPr>
                <w:szCs w:val="24"/>
                <w:lang w:eastAsia="en-US"/>
              </w:rPr>
              <w:t>Rodiklis:</w:t>
            </w:r>
          </w:p>
        </w:tc>
        <w:tc>
          <w:tcPr>
            <w:tcW w:w="2835" w:type="dxa"/>
            <w:tcBorders>
              <w:left w:val="single" w:sz="4" w:space="0" w:color="auto"/>
              <w:right w:val="single" w:sz="4" w:space="0" w:color="auto"/>
            </w:tcBorders>
          </w:tcPr>
          <w:p w14:paraId="776C68E3" w14:textId="77777777" w:rsidR="00C3348D" w:rsidRPr="00CA31BC" w:rsidRDefault="00C3348D" w:rsidP="00290330">
            <w:pPr>
              <w:jc w:val="center"/>
              <w:rPr>
                <w:bCs/>
                <w:szCs w:val="24"/>
                <w:lang w:eastAsia="en-US"/>
              </w:rPr>
            </w:pPr>
            <w:r w:rsidRPr="00CA31BC">
              <w:rPr>
                <w:bCs/>
                <w:szCs w:val="24"/>
                <w:lang w:eastAsia="en-US"/>
              </w:rPr>
              <w:t>202</w:t>
            </w:r>
            <w:r>
              <w:rPr>
                <w:bCs/>
                <w:szCs w:val="24"/>
                <w:lang w:eastAsia="en-US"/>
              </w:rPr>
              <w:t>2</w:t>
            </w:r>
            <w:r w:rsidRPr="00CA31BC">
              <w:rPr>
                <w:bCs/>
                <w:szCs w:val="24"/>
                <w:lang w:eastAsia="en-US"/>
              </w:rPr>
              <w:t xml:space="preserve"> m.</w:t>
            </w:r>
          </w:p>
        </w:tc>
        <w:tc>
          <w:tcPr>
            <w:tcW w:w="2835" w:type="dxa"/>
            <w:tcBorders>
              <w:left w:val="single" w:sz="4" w:space="0" w:color="auto"/>
              <w:right w:val="single" w:sz="4" w:space="0" w:color="auto"/>
            </w:tcBorders>
          </w:tcPr>
          <w:p w14:paraId="1500BF08" w14:textId="77777777" w:rsidR="00C3348D" w:rsidRPr="00CA31BC" w:rsidRDefault="00C3348D" w:rsidP="00290330">
            <w:pPr>
              <w:jc w:val="center"/>
              <w:rPr>
                <w:bCs/>
                <w:szCs w:val="24"/>
                <w:lang w:eastAsia="en-US"/>
              </w:rPr>
            </w:pPr>
            <w:r w:rsidRPr="00CA31BC">
              <w:rPr>
                <w:bCs/>
                <w:szCs w:val="24"/>
                <w:lang w:eastAsia="en-US"/>
              </w:rPr>
              <w:t>202</w:t>
            </w:r>
            <w:r>
              <w:rPr>
                <w:bCs/>
                <w:szCs w:val="24"/>
                <w:lang w:eastAsia="en-US"/>
              </w:rPr>
              <w:t>3</w:t>
            </w:r>
            <w:r w:rsidRPr="00CA31BC">
              <w:rPr>
                <w:bCs/>
                <w:szCs w:val="24"/>
                <w:lang w:eastAsia="en-US"/>
              </w:rPr>
              <w:t xml:space="preserve"> m. </w:t>
            </w:r>
          </w:p>
        </w:tc>
      </w:tr>
      <w:tr w:rsidR="00C3348D" w:rsidRPr="00CA31BC" w14:paraId="3FAE9BBE" w14:textId="77777777" w:rsidTr="00CF7EF5">
        <w:trPr>
          <w:trHeight w:val="277"/>
        </w:trPr>
        <w:tc>
          <w:tcPr>
            <w:tcW w:w="2738" w:type="dxa"/>
            <w:vMerge/>
            <w:tcBorders>
              <w:left w:val="single" w:sz="4" w:space="0" w:color="auto"/>
              <w:right w:val="single" w:sz="4" w:space="0" w:color="auto"/>
            </w:tcBorders>
          </w:tcPr>
          <w:p w14:paraId="0F1815E9" w14:textId="77777777" w:rsidR="00C3348D" w:rsidRPr="00CA31BC" w:rsidRDefault="00C3348D" w:rsidP="00290330">
            <w:pPr>
              <w:rPr>
                <w:szCs w:val="24"/>
                <w:lang w:eastAsia="en-US"/>
              </w:rPr>
            </w:pPr>
          </w:p>
        </w:tc>
        <w:tc>
          <w:tcPr>
            <w:tcW w:w="6193" w:type="dxa"/>
            <w:tcBorders>
              <w:left w:val="single" w:sz="4" w:space="0" w:color="auto"/>
              <w:bottom w:val="single" w:sz="4" w:space="0" w:color="auto"/>
              <w:right w:val="single" w:sz="4" w:space="0" w:color="auto"/>
            </w:tcBorders>
          </w:tcPr>
          <w:p w14:paraId="2A0D37EE" w14:textId="77777777" w:rsidR="00C3348D" w:rsidRPr="00CA31BC" w:rsidRDefault="00C3348D" w:rsidP="00290330">
            <w:pPr>
              <w:jc w:val="both"/>
              <w:rPr>
                <w:szCs w:val="24"/>
                <w:lang w:eastAsia="en-US"/>
              </w:rPr>
            </w:pPr>
            <w:r w:rsidRPr="00CA31BC">
              <w:rPr>
                <w:szCs w:val="24"/>
                <w:lang w:eastAsia="en-US"/>
              </w:rPr>
              <w:t>Pedagoginių darbuotojų ir etatų skaičius</w:t>
            </w:r>
          </w:p>
        </w:tc>
        <w:tc>
          <w:tcPr>
            <w:tcW w:w="2835" w:type="dxa"/>
            <w:tcBorders>
              <w:left w:val="single" w:sz="4" w:space="0" w:color="auto"/>
              <w:right w:val="single" w:sz="4" w:space="0" w:color="auto"/>
            </w:tcBorders>
          </w:tcPr>
          <w:p w14:paraId="58276659" w14:textId="77777777" w:rsidR="00C3348D" w:rsidRPr="00CA31BC" w:rsidRDefault="00C3348D" w:rsidP="00290330">
            <w:pPr>
              <w:jc w:val="center"/>
              <w:rPr>
                <w:rFonts w:eastAsia="Calibri"/>
                <w:szCs w:val="24"/>
                <w:lang w:eastAsia="en-US"/>
              </w:rPr>
            </w:pPr>
            <w:r w:rsidRPr="00106FF4">
              <w:rPr>
                <w:rFonts w:eastAsia="Calibri"/>
                <w:szCs w:val="24"/>
                <w:lang w:eastAsia="en-US"/>
              </w:rPr>
              <w:t>22 (16,43 et.)</w:t>
            </w:r>
          </w:p>
        </w:tc>
        <w:tc>
          <w:tcPr>
            <w:tcW w:w="2835" w:type="dxa"/>
            <w:tcBorders>
              <w:left w:val="single" w:sz="4" w:space="0" w:color="auto"/>
              <w:right w:val="single" w:sz="4" w:space="0" w:color="auto"/>
            </w:tcBorders>
          </w:tcPr>
          <w:p w14:paraId="7A8E49B5" w14:textId="77777777" w:rsidR="00C3348D" w:rsidRPr="00CA31BC" w:rsidRDefault="00C3348D" w:rsidP="00290330">
            <w:pPr>
              <w:jc w:val="center"/>
              <w:rPr>
                <w:szCs w:val="24"/>
                <w:lang w:eastAsia="en-US"/>
              </w:rPr>
            </w:pPr>
            <w:r w:rsidRPr="00106FF4">
              <w:rPr>
                <w:szCs w:val="24"/>
                <w:lang w:eastAsia="en-US"/>
              </w:rPr>
              <w:t>17 (13,55 et.)</w:t>
            </w:r>
          </w:p>
        </w:tc>
      </w:tr>
      <w:tr w:rsidR="00C3348D" w:rsidRPr="00CA31BC" w14:paraId="1D927255" w14:textId="77777777" w:rsidTr="00CF7EF5">
        <w:trPr>
          <w:trHeight w:val="308"/>
        </w:trPr>
        <w:tc>
          <w:tcPr>
            <w:tcW w:w="2738" w:type="dxa"/>
            <w:vMerge/>
            <w:tcBorders>
              <w:left w:val="single" w:sz="4" w:space="0" w:color="auto"/>
              <w:right w:val="single" w:sz="4" w:space="0" w:color="auto"/>
            </w:tcBorders>
          </w:tcPr>
          <w:p w14:paraId="28998C96" w14:textId="77777777" w:rsidR="00C3348D" w:rsidRPr="00CA31BC" w:rsidRDefault="00C3348D" w:rsidP="00290330">
            <w:pPr>
              <w:rPr>
                <w:szCs w:val="24"/>
                <w:lang w:eastAsia="en-US"/>
              </w:rPr>
            </w:pPr>
          </w:p>
        </w:tc>
        <w:tc>
          <w:tcPr>
            <w:tcW w:w="6193" w:type="dxa"/>
            <w:tcBorders>
              <w:top w:val="single" w:sz="4" w:space="0" w:color="auto"/>
              <w:left w:val="single" w:sz="4" w:space="0" w:color="auto"/>
              <w:bottom w:val="single" w:sz="4" w:space="0" w:color="auto"/>
              <w:right w:val="single" w:sz="4" w:space="0" w:color="auto"/>
            </w:tcBorders>
          </w:tcPr>
          <w:p w14:paraId="25B311B0" w14:textId="77777777" w:rsidR="00C3348D" w:rsidRPr="00CA31BC" w:rsidRDefault="00C3348D" w:rsidP="00290330">
            <w:pPr>
              <w:jc w:val="both"/>
              <w:rPr>
                <w:szCs w:val="24"/>
                <w:lang w:eastAsia="en-US"/>
              </w:rPr>
            </w:pPr>
            <w:r w:rsidRPr="00CA31BC">
              <w:rPr>
                <w:szCs w:val="24"/>
                <w:lang w:eastAsia="en-US"/>
              </w:rPr>
              <w:t>Aptarnaujančio personalo ir etatų skaičius</w:t>
            </w:r>
          </w:p>
        </w:tc>
        <w:tc>
          <w:tcPr>
            <w:tcW w:w="2835" w:type="dxa"/>
            <w:tcBorders>
              <w:left w:val="single" w:sz="4" w:space="0" w:color="auto"/>
              <w:right w:val="single" w:sz="4" w:space="0" w:color="auto"/>
            </w:tcBorders>
          </w:tcPr>
          <w:p w14:paraId="61BA5371" w14:textId="77777777" w:rsidR="00C3348D" w:rsidRPr="00CA31BC" w:rsidRDefault="00C3348D" w:rsidP="00290330">
            <w:pPr>
              <w:jc w:val="center"/>
              <w:rPr>
                <w:rFonts w:eastAsia="Calibri"/>
                <w:szCs w:val="24"/>
                <w:lang w:eastAsia="en-US"/>
              </w:rPr>
            </w:pPr>
            <w:r w:rsidRPr="00106FF4">
              <w:rPr>
                <w:rFonts w:eastAsia="Calibri"/>
                <w:szCs w:val="24"/>
                <w:lang w:eastAsia="en-US"/>
              </w:rPr>
              <w:t>23 (19,55 et.)</w:t>
            </w:r>
          </w:p>
        </w:tc>
        <w:tc>
          <w:tcPr>
            <w:tcW w:w="2835" w:type="dxa"/>
            <w:tcBorders>
              <w:left w:val="single" w:sz="4" w:space="0" w:color="auto"/>
              <w:right w:val="single" w:sz="4" w:space="0" w:color="auto"/>
            </w:tcBorders>
          </w:tcPr>
          <w:p w14:paraId="44201355" w14:textId="77777777" w:rsidR="00C3348D" w:rsidRPr="00CA31BC" w:rsidRDefault="00C3348D" w:rsidP="00290330">
            <w:pPr>
              <w:jc w:val="center"/>
              <w:rPr>
                <w:szCs w:val="24"/>
                <w:lang w:eastAsia="en-US"/>
              </w:rPr>
            </w:pPr>
            <w:r w:rsidRPr="00106FF4">
              <w:rPr>
                <w:szCs w:val="24"/>
                <w:lang w:eastAsia="en-US"/>
              </w:rPr>
              <w:t>22 (16,9 et.)</w:t>
            </w:r>
          </w:p>
        </w:tc>
      </w:tr>
      <w:tr w:rsidR="00C3348D" w:rsidRPr="00CA31BC" w14:paraId="00A5BE93" w14:textId="77777777" w:rsidTr="00CF7EF5">
        <w:trPr>
          <w:trHeight w:val="280"/>
        </w:trPr>
        <w:tc>
          <w:tcPr>
            <w:tcW w:w="2738" w:type="dxa"/>
            <w:vMerge/>
            <w:tcBorders>
              <w:left w:val="single" w:sz="4" w:space="0" w:color="auto"/>
              <w:right w:val="single" w:sz="4" w:space="0" w:color="auto"/>
            </w:tcBorders>
          </w:tcPr>
          <w:p w14:paraId="1638E12D" w14:textId="77777777" w:rsidR="00C3348D" w:rsidRPr="00CA31BC" w:rsidRDefault="00C3348D" w:rsidP="00290330">
            <w:pPr>
              <w:rPr>
                <w:szCs w:val="24"/>
                <w:lang w:eastAsia="en-US"/>
              </w:rPr>
            </w:pPr>
          </w:p>
        </w:tc>
        <w:tc>
          <w:tcPr>
            <w:tcW w:w="6193" w:type="dxa"/>
            <w:tcBorders>
              <w:top w:val="single" w:sz="4" w:space="0" w:color="auto"/>
              <w:left w:val="single" w:sz="4" w:space="0" w:color="auto"/>
              <w:bottom w:val="single" w:sz="4" w:space="0" w:color="auto"/>
              <w:right w:val="single" w:sz="4" w:space="0" w:color="auto"/>
            </w:tcBorders>
          </w:tcPr>
          <w:p w14:paraId="1F233AF7" w14:textId="77777777" w:rsidR="00C3348D" w:rsidRPr="00CA31BC" w:rsidRDefault="00C3348D" w:rsidP="00290330">
            <w:pPr>
              <w:jc w:val="both"/>
              <w:rPr>
                <w:szCs w:val="24"/>
                <w:lang w:eastAsia="en-US"/>
              </w:rPr>
            </w:pPr>
            <w:r w:rsidRPr="00CA31BC">
              <w:rPr>
                <w:szCs w:val="24"/>
                <w:lang w:eastAsia="en-US"/>
              </w:rPr>
              <w:t>Mokinių skaičius</w:t>
            </w:r>
          </w:p>
        </w:tc>
        <w:tc>
          <w:tcPr>
            <w:tcW w:w="2835" w:type="dxa"/>
            <w:tcBorders>
              <w:left w:val="single" w:sz="4" w:space="0" w:color="auto"/>
              <w:right w:val="single" w:sz="4" w:space="0" w:color="auto"/>
            </w:tcBorders>
          </w:tcPr>
          <w:p w14:paraId="2599D160" w14:textId="77777777" w:rsidR="00C3348D" w:rsidRPr="00CA31BC" w:rsidRDefault="00C3348D" w:rsidP="00290330">
            <w:pPr>
              <w:jc w:val="center"/>
              <w:rPr>
                <w:rFonts w:eastAsia="Calibri"/>
                <w:szCs w:val="24"/>
                <w:lang w:eastAsia="en-US"/>
              </w:rPr>
            </w:pPr>
            <w:r w:rsidRPr="00D9150F">
              <w:rPr>
                <w:rFonts w:eastAsia="Calibri"/>
                <w:szCs w:val="24"/>
                <w:lang w:eastAsia="en-US"/>
              </w:rPr>
              <w:t>59 (2022-09-01)</w:t>
            </w:r>
          </w:p>
        </w:tc>
        <w:tc>
          <w:tcPr>
            <w:tcW w:w="2835" w:type="dxa"/>
            <w:tcBorders>
              <w:left w:val="single" w:sz="4" w:space="0" w:color="auto"/>
              <w:right w:val="single" w:sz="4" w:space="0" w:color="auto"/>
            </w:tcBorders>
          </w:tcPr>
          <w:p w14:paraId="190219D5" w14:textId="77777777" w:rsidR="00C3348D" w:rsidRPr="00CA31BC" w:rsidRDefault="00C3348D" w:rsidP="00290330">
            <w:pPr>
              <w:jc w:val="center"/>
              <w:rPr>
                <w:szCs w:val="24"/>
                <w:lang w:eastAsia="en-US"/>
              </w:rPr>
            </w:pPr>
            <w:r w:rsidRPr="00D9150F">
              <w:rPr>
                <w:szCs w:val="24"/>
                <w:lang w:eastAsia="en-US"/>
              </w:rPr>
              <w:t>42 (2023-09-01)</w:t>
            </w:r>
          </w:p>
        </w:tc>
      </w:tr>
      <w:tr w:rsidR="00C3348D" w:rsidRPr="00CA31BC" w14:paraId="482D5D89" w14:textId="77777777" w:rsidTr="00CF7EF5">
        <w:trPr>
          <w:trHeight w:val="280"/>
        </w:trPr>
        <w:tc>
          <w:tcPr>
            <w:tcW w:w="2738" w:type="dxa"/>
            <w:vMerge/>
            <w:tcBorders>
              <w:left w:val="single" w:sz="4" w:space="0" w:color="auto"/>
              <w:right w:val="single" w:sz="4" w:space="0" w:color="auto"/>
            </w:tcBorders>
          </w:tcPr>
          <w:p w14:paraId="718CB7BC" w14:textId="77777777" w:rsidR="00C3348D" w:rsidRPr="00CA31BC" w:rsidRDefault="00C3348D" w:rsidP="00290330">
            <w:pPr>
              <w:rPr>
                <w:szCs w:val="24"/>
                <w:lang w:eastAsia="en-US"/>
              </w:rPr>
            </w:pPr>
          </w:p>
        </w:tc>
        <w:tc>
          <w:tcPr>
            <w:tcW w:w="6193" w:type="dxa"/>
            <w:tcBorders>
              <w:top w:val="single" w:sz="4" w:space="0" w:color="auto"/>
              <w:left w:val="single" w:sz="4" w:space="0" w:color="auto"/>
              <w:bottom w:val="single" w:sz="4" w:space="0" w:color="auto"/>
              <w:right w:val="single" w:sz="4" w:space="0" w:color="auto"/>
            </w:tcBorders>
          </w:tcPr>
          <w:p w14:paraId="3E719931" w14:textId="77777777" w:rsidR="00C3348D" w:rsidRPr="00CA31BC" w:rsidRDefault="00C3348D" w:rsidP="00290330">
            <w:pPr>
              <w:jc w:val="both"/>
              <w:rPr>
                <w:szCs w:val="24"/>
                <w:lang w:eastAsia="en-US"/>
              </w:rPr>
            </w:pPr>
            <w:r w:rsidRPr="00CA31BC">
              <w:rPr>
                <w:szCs w:val="24"/>
                <w:lang w:eastAsia="en-US"/>
              </w:rPr>
              <w:t>Ikimokyklinukų skaičius</w:t>
            </w:r>
          </w:p>
        </w:tc>
        <w:tc>
          <w:tcPr>
            <w:tcW w:w="2835" w:type="dxa"/>
            <w:tcBorders>
              <w:left w:val="single" w:sz="4" w:space="0" w:color="auto"/>
              <w:right w:val="single" w:sz="4" w:space="0" w:color="auto"/>
            </w:tcBorders>
          </w:tcPr>
          <w:p w14:paraId="270EAF6A" w14:textId="77777777" w:rsidR="00C3348D" w:rsidRPr="00CA31BC" w:rsidRDefault="00C3348D" w:rsidP="00290330">
            <w:pPr>
              <w:jc w:val="center"/>
              <w:rPr>
                <w:rFonts w:eastAsia="Calibri"/>
                <w:szCs w:val="24"/>
                <w:lang w:eastAsia="en-US"/>
              </w:rPr>
            </w:pPr>
            <w:r w:rsidRPr="00D9150F">
              <w:rPr>
                <w:rFonts w:eastAsia="Calibri"/>
                <w:szCs w:val="24"/>
                <w:lang w:eastAsia="en-US"/>
              </w:rPr>
              <w:t>18</w:t>
            </w:r>
          </w:p>
        </w:tc>
        <w:tc>
          <w:tcPr>
            <w:tcW w:w="2835" w:type="dxa"/>
            <w:tcBorders>
              <w:left w:val="single" w:sz="4" w:space="0" w:color="auto"/>
              <w:right w:val="single" w:sz="4" w:space="0" w:color="auto"/>
            </w:tcBorders>
          </w:tcPr>
          <w:p w14:paraId="796C3B56" w14:textId="77777777" w:rsidR="00C3348D" w:rsidRPr="00CA31BC" w:rsidRDefault="00C3348D" w:rsidP="00290330">
            <w:pPr>
              <w:jc w:val="center"/>
              <w:rPr>
                <w:szCs w:val="24"/>
                <w:lang w:eastAsia="en-US"/>
              </w:rPr>
            </w:pPr>
            <w:r>
              <w:rPr>
                <w:szCs w:val="24"/>
                <w:lang w:eastAsia="en-US"/>
              </w:rPr>
              <w:t>15</w:t>
            </w:r>
          </w:p>
        </w:tc>
      </w:tr>
      <w:tr w:rsidR="00C3348D" w:rsidRPr="00CA31BC" w14:paraId="551B65F0" w14:textId="77777777" w:rsidTr="00CF7EF5">
        <w:trPr>
          <w:trHeight w:val="280"/>
        </w:trPr>
        <w:tc>
          <w:tcPr>
            <w:tcW w:w="2738" w:type="dxa"/>
            <w:vMerge/>
            <w:tcBorders>
              <w:left w:val="single" w:sz="4" w:space="0" w:color="auto"/>
              <w:right w:val="single" w:sz="4" w:space="0" w:color="auto"/>
            </w:tcBorders>
          </w:tcPr>
          <w:p w14:paraId="0F6A1E06" w14:textId="77777777" w:rsidR="00C3348D" w:rsidRPr="00CA31BC" w:rsidRDefault="00C3348D" w:rsidP="00290330">
            <w:pPr>
              <w:rPr>
                <w:szCs w:val="24"/>
                <w:lang w:eastAsia="en-US"/>
              </w:rPr>
            </w:pPr>
          </w:p>
        </w:tc>
        <w:tc>
          <w:tcPr>
            <w:tcW w:w="6193" w:type="dxa"/>
            <w:tcBorders>
              <w:top w:val="single" w:sz="4" w:space="0" w:color="auto"/>
              <w:left w:val="single" w:sz="4" w:space="0" w:color="auto"/>
              <w:bottom w:val="single" w:sz="4" w:space="0" w:color="auto"/>
              <w:right w:val="single" w:sz="4" w:space="0" w:color="auto"/>
            </w:tcBorders>
          </w:tcPr>
          <w:p w14:paraId="750E8A11" w14:textId="77777777" w:rsidR="00C3348D" w:rsidRPr="00CA31BC" w:rsidRDefault="00C3348D" w:rsidP="00290330">
            <w:pPr>
              <w:jc w:val="both"/>
              <w:rPr>
                <w:szCs w:val="24"/>
                <w:lang w:eastAsia="en-US"/>
              </w:rPr>
            </w:pPr>
            <w:proofErr w:type="spellStart"/>
            <w:r w:rsidRPr="00CA31BC">
              <w:rPr>
                <w:szCs w:val="24"/>
                <w:lang w:eastAsia="en-US"/>
              </w:rPr>
              <w:t>Priešmokyklinukų</w:t>
            </w:r>
            <w:proofErr w:type="spellEnd"/>
            <w:r w:rsidRPr="00CA31BC">
              <w:rPr>
                <w:szCs w:val="24"/>
                <w:lang w:eastAsia="en-US"/>
              </w:rPr>
              <w:t xml:space="preserve"> skaičius</w:t>
            </w:r>
          </w:p>
        </w:tc>
        <w:tc>
          <w:tcPr>
            <w:tcW w:w="2835" w:type="dxa"/>
            <w:tcBorders>
              <w:left w:val="single" w:sz="4" w:space="0" w:color="auto"/>
              <w:right w:val="single" w:sz="4" w:space="0" w:color="auto"/>
            </w:tcBorders>
          </w:tcPr>
          <w:p w14:paraId="49D3AFBA" w14:textId="77777777" w:rsidR="00C3348D" w:rsidRPr="00CA31BC" w:rsidRDefault="00C3348D" w:rsidP="00290330">
            <w:pPr>
              <w:jc w:val="center"/>
              <w:rPr>
                <w:rFonts w:eastAsia="Calibri"/>
                <w:szCs w:val="24"/>
                <w:lang w:eastAsia="en-US"/>
              </w:rPr>
            </w:pPr>
            <w:r>
              <w:rPr>
                <w:rFonts w:eastAsia="Calibri"/>
                <w:szCs w:val="24"/>
                <w:lang w:eastAsia="en-US"/>
              </w:rPr>
              <w:t>5</w:t>
            </w:r>
          </w:p>
        </w:tc>
        <w:tc>
          <w:tcPr>
            <w:tcW w:w="2835" w:type="dxa"/>
            <w:tcBorders>
              <w:left w:val="single" w:sz="4" w:space="0" w:color="auto"/>
              <w:right w:val="single" w:sz="4" w:space="0" w:color="auto"/>
            </w:tcBorders>
          </w:tcPr>
          <w:p w14:paraId="59094EA8" w14:textId="77777777" w:rsidR="00C3348D" w:rsidRPr="00CA31BC" w:rsidRDefault="00C3348D" w:rsidP="00290330">
            <w:pPr>
              <w:jc w:val="center"/>
              <w:rPr>
                <w:szCs w:val="24"/>
                <w:lang w:eastAsia="en-US"/>
              </w:rPr>
            </w:pPr>
            <w:r>
              <w:rPr>
                <w:szCs w:val="24"/>
                <w:lang w:eastAsia="en-US"/>
              </w:rPr>
              <w:t>12</w:t>
            </w:r>
          </w:p>
        </w:tc>
      </w:tr>
      <w:tr w:rsidR="00CF7EF5" w:rsidRPr="00CA31BC" w14:paraId="36CC5322" w14:textId="77777777" w:rsidTr="00CF7EF5">
        <w:trPr>
          <w:trHeight w:val="280"/>
        </w:trPr>
        <w:tc>
          <w:tcPr>
            <w:tcW w:w="2738" w:type="dxa"/>
            <w:vMerge/>
            <w:tcBorders>
              <w:left w:val="single" w:sz="4" w:space="0" w:color="auto"/>
              <w:right w:val="single" w:sz="4" w:space="0" w:color="auto"/>
            </w:tcBorders>
          </w:tcPr>
          <w:p w14:paraId="1722790A" w14:textId="77777777" w:rsidR="00CF7EF5" w:rsidRPr="00CA31BC" w:rsidRDefault="00CF7EF5" w:rsidP="00290330">
            <w:pPr>
              <w:rPr>
                <w:szCs w:val="24"/>
                <w:lang w:eastAsia="en-US"/>
              </w:rPr>
            </w:pPr>
          </w:p>
        </w:tc>
        <w:tc>
          <w:tcPr>
            <w:tcW w:w="6193" w:type="dxa"/>
            <w:tcBorders>
              <w:top w:val="single" w:sz="4" w:space="0" w:color="auto"/>
              <w:left w:val="single" w:sz="4" w:space="0" w:color="auto"/>
              <w:bottom w:val="single" w:sz="4" w:space="0" w:color="auto"/>
              <w:right w:val="single" w:sz="4" w:space="0" w:color="auto"/>
            </w:tcBorders>
          </w:tcPr>
          <w:p w14:paraId="208A27BC" w14:textId="77777777" w:rsidR="00CF7EF5" w:rsidRPr="00CA31BC" w:rsidRDefault="00CF7EF5" w:rsidP="00290330">
            <w:pPr>
              <w:jc w:val="both"/>
              <w:rPr>
                <w:szCs w:val="24"/>
                <w:lang w:eastAsia="en-US"/>
              </w:rPr>
            </w:pPr>
            <w:r w:rsidRPr="00CA31BC">
              <w:rPr>
                <w:szCs w:val="24"/>
                <w:lang w:eastAsia="en-US"/>
              </w:rPr>
              <w:t>Bendras ugdomų ir mokomų asmenų skaičius</w:t>
            </w:r>
          </w:p>
        </w:tc>
        <w:tc>
          <w:tcPr>
            <w:tcW w:w="2835" w:type="dxa"/>
            <w:tcBorders>
              <w:left w:val="single" w:sz="4" w:space="0" w:color="auto"/>
              <w:right w:val="single" w:sz="4" w:space="0" w:color="auto"/>
            </w:tcBorders>
          </w:tcPr>
          <w:p w14:paraId="6F232C7D" w14:textId="77777777" w:rsidR="00CF7EF5" w:rsidRDefault="00CF7EF5" w:rsidP="00290330">
            <w:pPr>
              <w:jc w:val="center"/>
              <w:rPr>
                <w:rFonts w:eastAsia="Calibri"/>
                <w:szCs w:val="24"/>
                <w:lang w:eastAsia="en-US"/>
              </w:rPr>
            </w:pPr>
            <w:r>
              <w:rPr>
                <w:rFonts w:eastAsia="Calibri"/>
                <w:iCs/>
                <w:smallCaps/>
                <w:szCs w:val="24"/>
                <w:lang w:eastAsia="en-US"/>
              </w:rPr>
              <w:t>82</w:t>
            </w:r>
          </w:p>
        </w:tc>
        <w:tc>
          <w:tcPr>
            <w:tcW w:w="2835" w:type="dxa"/>
            <w:tcBorders>
              <w:left w:val="single" w:sz="4" w:space="0" w:color="auto"/>
              <w:right w:val="single" w:sz="4" w:space="0" w:color="auto"/>
            </w:tcBorders>
          </w:tcPr>
          <w:p w14:paraId="336EA568" w14:textId="77777777" w:rsidR="00CF7EF5" w:rsidRDefault="00CF7EF5" w:rsidP="00290330">
            <w:pPr>
              <w:jc w:val="center"/>
              <w:rPr>
                <w:szCs w:val="24"/>
                <w:lang w:eastAsia="en-US"/>
              </w:rPr>
            </w:pPr>
            <w:r>
              <w:rPr>
                <w:szCs w:val="24"/>
                <w:lang w:eastAsia="en-US"/>
              </w:rPr>
              <w:t>69</w:t>
            </w:r>
          </w:p>
        </w:tc>
      </w:tr>
      <w:tr w:rsidR="00C3348D" w:rsidRPr="00CA31BC" w14:paraId="52B1210B" w14:textId="77777777" w:rsidTr="00CF7EF5">
        <w:trPr>
          <w:trHeight w:val="572"/>
        </w:trPr>
        <w:tc>
          <w:tcPr>
            <w:tcW w:w="2738" w:type="dxa"/>
            <w:vMerge/>
            <w:tcBorders>
              <w:left w:val="single" w:sz="4" w:space="0" w:color="auto"/>
              <w:right w:val="single" w:sz="4" w:space="0" w:color="auto"/>
            </w:tcBorders>
          </w:tcPr>
          <w:p w14:paraId="579E1CB6" w14:textId="77777777" w:rsidR="00C3348D" w:rsidRPr="00CA31BC" w:rsidRDefault="00C3348D" w:rsidP="00290330">
            <w:pPr>
              <w:rPr>
                <w:szCs w:val="24"/>
                <w:lang w:eastAsia="en-US"/>
              </w:rPr>
            </w:pPr>
          </w:p>
        </w:tc>
        <w:tc>
          <w:tcPr>
            <w:tcW w:w="6193" w:type="dxa"/>
            <w:tcBorders>
              <w:top w:val="single" w:sz="4" w:space="0" w:color="auto"/>
              <w:left w:val="single" w:sz="4" w:space="0" w:color="auto"/>
              <w:bottom w:val="single" w:sz="4" w:space="0" w:color="auto"/>
              <w:right w:val="single" w:sz="4" w:space="0" w:color="auto"/>
            </w:tcBorders>
          </w:tcPr>
          <w:p w14:paraId="67C05864" w14:textId="77777777" w:rsidR="00C3348D" w:rsidRPr="00CA31BC" w:rsidRDefault="00C3348D" w:rsidP="00290330">
            <w:pPr>
              <w:rPr>
                <w:szCs w:val="24"/>
                <w:lang w:eastAsia="en-US"/>
              </w:rPr>
            </w:pPr>
            <w:r w:rsidRPr="00CA31BC">
              <w:rPr>
                <w:szCs w:val="24"/>
                <w:lang w:eastAsia="en-US"/>
              </w:rPr>
              <w:t xml:space="preserve">Pavežamų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2835" w:type="dxa"/>
            <w:tcBorders>
              <w:left w:val="single" w:sz="4" w:space="0" w:color="auto"/>
              <w:right w:val="single" w:sz="4" w:space="0" w:color="auto"/>
            </w:tcBorders>
          </w:tcPr>
          <w:p w14:paraId="590BF235" w14:textId="77777777" w:rsidR="00C3348D" w:rsidRPr="00CA31BC" w:rsidRDefault="00C3348D" w:rsidP="00290330">
            <w:pPr>
              <w:pStyle w:val="NoSpacing1"/>
              <w:jc w:val="center"/>
              <w:rPr>
                <w:rFonts w:ascii="Times New Roman" w:hAnsi="Times New Roman"/>
                <w:sz w:val="24"/>
                <w:szCs w:val="24"/>
              </w:rPr>
            </w:pPr>
            <w:r w:rsidRPr="00D9150F">
              <w:rPr>
                <w:rFonts w:ascii="Times New Roman" w:hAnsi="Times New Roman"/>
                <w:sz w:val="24"/>
                <w:szCs w:val="24"/>
              </w:rPr>
              <w:t>36 (56 %)</w:t>
            </w:r>
          </w:p>
        </w:tc>
        <w:tc>
          <w:tcPr>
            <w:tcW w:w="2835" w:type="dxa"/>
            <w:tcBorders>
              <w:left w:val="single" w:sz="4" w:space="0" w:color="auto"/>
              <w:right w:val="single" w:sz="4" w:space="0" w:color="auto"/>
            </w:tcBorders>
          </w:tcPr>
          <w:p w14:paraId="3A57BB16" w14:textId="77777777" w:rsidR="00C3348D" w:rsidRPr="00CA31BC" w:rsidRDefault="00C3348D" w:rsidP="00290330">
            <w:pPr>
              <w:jc w:val="center"/>
              <w:rPr>
                <w:szCs w:val="24"/>
              </w:rPr>
            </w:pPr>
            <w:r w:rsidRPr="00D9150F">
              <w:rPr>
                <w:szCs w:val="24"/>
              </w:rPr>
              <w:t>26 (46%)</w:t>
            </w:r>
          </w:p>
        </w:tc>
      </w:tr>
      <w:tr w:rsidR="00C3348D" w:rsidRPr="00CA31BC" w14:paraId="4D7B43F2" w14:textId="77777777" w:rsidTr="00CF7EF5">
        <w:trPr>
          <w:trHeight w:val="552"/>
        </w:trPr>
        <w:tc>
          <w:tcPr>
            <w:tcW w:w="2738" w:type="dxa"/>
            <w:vMerge/>
            <w:tcBorders>
              <w:left w:val="single" w:sz="4" w:space="0" w:color="auto"/>
              <w:bottom w:val="single" w:sz="4" w:space="0" w:color="auto"/>
              <w:right w:val="single" w:sz="4" w:space="0" w:color="auto"/>
            </w:tcBorders>
          </w:tcPr>
          <w:p w14:paraId="704D8BF8" w14:textId="77777777" w:rsidR="00C3348D" w:rsidRPr="00CA31BC" w:rsidRDefault="00C3348D" w:rsidP="00290330">
            <w:pPr>
              <w:rPr>
                <w:szCs w:val="24"/>
                <w:lang w:eastAsia="en-US"/>
              </w:rPr>
            </w:pPr>
          </w:p>
        </w:tc>
        <w:tc>
          <w:tcPr>
            <w:tcW w:w="6193" w:type="dxa"/>
            <w:tcBorders>
              <w:top w:val="single" w:sz="4" w:space="0" w:color="auto"/>
              <w:left w:val="single" w:sz="4" w:space="0" w:color="auto"/>
              <w:bottom w:val="single" w:sz="4" w:space="0" w:color="auto"/>
              <w:right w:val="single" w:sz="4" w:space="0" w:color="auto"/>
            </w:tcBorders>
          </w:tcPr>
          <w:p w14:paraId="69FF954A" w14:textId="77777777" w:rsidR="00C3348D" w:rsidRPr="00CA31BC" w:rsidRDefault="00C3348D" w:rsidP="00290330">
            <w:pPr>
              <w:rPr>
                <w:szCs w:val="24"/>
                <w:lang w:eastAsia="en-US"/>
              </w:rPr>
            </w:pPr>
            <w:r w:rsidRPr="00CA31BC">
              <w:rPr>
                <w:szCs w:val="24"/>
                <w:lang w:eastAsia="en-US"/>
              </w:rPr>
              <w:t xml:space="preserve">Nemokamai maitinamų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2835" w:type="dxa"/>
            <w:tcBorders>
              <w:left w:val="single" w:sz="4" w:space="0" w:color="auto"/>
              <w:bottom w:val="single" w:sz="4" w:space="0" w:color="auto"/>
              <w:right w:val="single" w:sz="4" w:space="0" w:color="auto"/>
            </w:tcBorders>
          </w:tcPr>
          <w:p w14:paraId="0D0F1CD1" w14:textId="77777777" w:rsidR="00C3348D" w:rsidRPr="00CA31BC" w:rsidRDefault="00C3348D" w:rsidP="00290330">
            <w:pPr>
              <w:pStyle w:val="NoSpacing1"/>
              <w:jc w:val="center"/>
              <w:rPr>
                <w:rFonts w:ascii="Times New Roman" w:hAnsi="Times New Roman"/>
                <w:color w:val="000000"/>
                <w:sz w:val="24"/>
                <w:szCs w:val="24"/>
              </w:rPr>
            </w:pPr>
            <w:r w:rsidRPr="00D9150F">
              <w:rPr>
                <w:rFonts w:ascii="Times New Roman" w:hAnsi="Times New Roman"/>
                <w:color w:val="000000"/>
                <w:sz w:val="24"/>
                <w:szCs w:val="24"/>
              </w:rPr>
              <w:t>35 (55 %)</w:t>
            </w:r>
          </w:p>
        </w:tc>
        <w:tc>
          <w:tcPr>
            <w:tcW w:w="2835" w:type="dxa"/>
            <w:tcBorders>
              <w:left w:val="single" w:sz="4" w:space="0" w:color="auto"/>
              <w:bottom w:val="single" w:sz="4" w:space="0" w:color="auto"/>
              <w:right w:val="single" w:sz="4" w:space="0" w:color="auto"/>
            </w:tcBorders>
          </w:tcPr>
          <w:p w14:paraId="17D124BE" w14:textId="77777777" w:rsidR="00C3348D" w:rsidRPr="00CA31BC" w:rsidRDefault="00C3348D" w:rsidP="00290330">
            <w:pPr>
              <w:jc w:val="center"/>
              <w:rPr>
                <w:szCs w:val="24"/>
              </w:rPr>
            </w:pPr>
            <w:r w:rsidRPr="00D9150F">
              <w:rPr>
                <w:szCs w:val="24"/>
              </w:rPr>
              <w:t>35 (65 %)</w:t>
            </w:r>
          </w:p>
        </w:tc>
      </w:tr>
    </w:tbl>
    <w:p w14:paraId="0CEA7A3A" w14:textId="77777777" w:rsidR="00C3348D" w:rsidRDefault="00C3348D" w:rsidP="00C3348D">
      <w:pPr>
        <w:suppressAutoHyphens/>
        <w:spacing w:before="120"/>
        <w:jc w:val="center"/>
        <w:textAlignment w:val="baseline"/>
        <w:rPr>
          <w:rFonts w:eastAsia="Calibri"/>
          <w:b/>
          <w:bCs/>
          <w:strike/>
          <w:szCs w:val="24"/>
        </w:rPr>
      </w:pPr>
      <w:r>
        <w:rPr>
          <w:rFonts w:eastAsia="Calibri"/>
          <w:b/>
          <w:bCs/>
          <w:szCs w:val="24"/>
        </w:rPr>
        <w:t>II SKYRIUS</w:t>
      </w:r>
    </w:p>
    <w:p w14:paraId="1A5FB859" w14:textId="77777777" w:rsidR="00C3348D" w:rsidRDefault="00C3348D" w:rsidP="00C3348D">
      <w:pPr>
        <w:suppressAutoHyphens/>
        <w:spacing w:after="120"/>
        <w:jc w:val="center"/>
        <w:textAlignment w:val="baseline"/>
        <w:rPr>
          <w:rFonts w:eastAsia="Calibri"/>
          <w:b/>
          <w:bCs/>
          <w:szCs w:val="24"/>
        </w:rPr>
      </w:pPr>
      <w:r>
        <w:rPr>
          <w:rFonts w:eastAsia="Calibri"/>
          <w:b/>
          <w:bCs/>
          <w:szCs w:val="24"/>
        </w:rPr>
        <w:t>ĮSTAIGOS PLANŲ IR PROGRAMŲ ĮGYVENDINIMAS</w:t>
      </w:r>
    </w:p>
    <w:p w14:paraId="652FE76D" w14:textId="77777777" w:rsidR="00C3348D" w:rsidRPr="00470FDD" w:rsidRDefault="00C3348D" w:rsidP="00C3348D">
      <w:pPr>
        <w:suppressAutoHyphens/>
        <w:textAlignment w:val="baseline"/>
        <w:rPr>
          <w:rFonts w:eastAsia="Calibri"/>
          <w:bCs/>
          <w:szCs w:val="24"/>
        </w:rPr>
      </w:pPr>
      <w:r w:rsidRPr="00470FDD">
        <w:rPr>
          <w:rFonts w:eastAsia="Calibri"/>
          <w:bCs/>
          <w:szCs w:val="24"/>
        </w:rPr>
        <w:t xml:space="preserve">Pagrindinių veiklos </w:t>
      </w:r>
      <w:r>
        <w:rPr>
          <w:rFonts w:eastAsia="Calibri"/>
          <w:bCs/>
          <w:szCs w:val="24"/>
        </w:rPr>
        <w:t>tikslų įgyvendinimas:</w:t>
      </w:r>
    </w:p>
    <w:p w14:paraId="79CE2A2B" w14:textId="77777777" w:rsidR="00C3348D" w:rsidRPr="00470FDD" w:rsidRDefault="00C3348D" w:rsidP="00C3348D">
      <w:pPr>
        <w:suppressAutoHyphens/>
        <w:textAlignment w:val="baseline"/>
        <w:rPr>
          <w:rFonts w:eastAsia="Calibri"/>
          <w:bCs/>
          <w:szCs w:val="24"/>
        </w:rPr>
      </w:pPr>
      <w:r w:rsidRPr="00470FDD">
        <w:rPr>
          <w:rFonts w:eastAsia="Calibri"/>
          <w:bCs/>
          <w:szCs w:val="24"/>
        </w:rPr>
        <w:t>1. Skatinti mokymosi motyvaciją</w:t>
      </w:r>
      <w:r w:rsidR="00493B56">
        <w:rPr>
          <w:rFonts w:eastAsia="Calibri"/>
          <w:bCs/>
          <w:szCs w:val="24"/>
        </w:rPr>
        <w:t>,</w:t>
      </w:r>
      <w:r w:rsidRPr="00470FDD">
        <w:rPr>
          <w:rFonts w:eastAsia="Calibri"/>
          <w:bCs/>
          <w:szCs w:val="24"/>
        </w:rPr>
        <w:t xml:space="preserve"> siekiant kiekvieno </w:t>
      </w:r>
      <w:r>
        <w:rPr>
          <w:rFonts w:eastAsia="Calibri"/>
          <w:bCs/>
          <w:szCs w:val="24"/>
        </w:rPr>
        <w:t>mokinio individualios pažangos.</w:t>
      </w:r>
    </w:p>
    <w:p w14:paraId="7534B133" w14:textId="77777777" w:rsidR="00C3348D" w:rsidRPr="00624584" w:rsidRDefault="00C3348D" w:rsidP="00C3348D">
      <w:pPr>
        <w:ind w:firstLine="567"/>
        <w:jc w:val="both"/>
        <w:rPr>
          <w:szCs w:val="24"/>
          <w:lang w:eastAsia="en-US"/>
        </w:rPr>
      </w:pPr>
      <w:r w:rsidRPr="00624584">
        <w:rPr>
          <w:szCs w:val="24"/>
          <w:lang w:eastAsia="en-US"/>
        </w:rPr>
        <w:t>Stiprinamas mokytojų, tėvų, klasės vadovų, pagalbos mokiniui specialistų bendradarbiavimas</w:t>
      </w:r>
      <w:r w:rsidR="00493B56">
        <w:rPr>
          <w:szCs w:val="24"/>
          <w:lang w:eastAsia="en-US"/>
        </w:rPr>
        <w:t>,</w:t>
      </w:r>
      <w:r w:rsidRPr="00624584">
        <w:rPr>
          <w:szCs w:val="24"/>
          <w:lang w:eastAsia="en-US"/>
        </w:rPr>
        <w:t xml:space="preserve"> teikiant pagalbą mokiniams. Organizuotos paskaitos tėvams ir mokytojams: „Mokykla – šeimos partnerė ugdant asmenybes“, „Įtraukiojo ugdymo link: galimybės ir grėsmės“. Paskaitas vedė Jurbarko švietimo centro socialinė pedagogė Inga </w:t>
      </w:r>
      <w:proofErr w:type="spellStart"/>
      <w:r w:rsidRPr="00624584">
        <w:rPr>
          <w:szCs w:val="24"/>
          <w:lang w:eastAsia="en-US"/>
        </w:rPr>
        <w:t>Pranskaitienė</w:t>
      </w:r>
      <w:proofErr w:type="spellEnd"/>
      <w:r w:rsidRPr="00624584">
        <w:rPr>
          <w:szCs w:val="24"/>
          <w:lang w:eastAsia="en-US"/>
        </w:rPr>
        <w:t xml:space="preserve">.   </w:t>
      </w:r>
    </w:p>
    <w:p w14:paraId="017EDBDB" w14:textId="77777777" w:rsidR="00C3348D" w:rsidRPr="00624584" w:rsidRDefault="00C3348D" w:rsidP="00C3348D">
      <w:pPr>
        <w:ind w:firstLine="567"/>
        <w:jc w:val="both"/>
        <w:rPr>
          <w:szCs w:val="24"/>
          <w:lang w:eastAsia="en-US"/>
        </w:rPr>
      </w:pPr>
      <w:r w:rsidRPr="00624584">
        <w:rPr>
          <w:szCs w:val="24"/>
          <w:lang w:eastAsia="en-US"/>
        </w:rPr>
        <w:t xml:space="preserve">Mokytojai, dalyvaudami nuotoliniuose mokymuose, bendradarbiaudami tarpusavyje, įgavo daugiau kompetencijų </w:t>
      </w:r>
      <w:proofErr w:type="spellStart"/>
      <w:r w:rsidRPr="00624584">
        <w:rPr>
          <w:szCs w:val="24"/>
          <w:lang w:eastAsia="en-US"/>
        </w:rPr>
        <w:t>tarpdalykinėje</w:t>
      </w:r>
      <w:proofErr w:type="spellEnd"/>
      <w:r w:rsidRPr="00624584">
        <w:rPr>
          <w:szCs w:val="24"/>
          <w:lang w:eastAsia="en-US"/>
        </w:rPr>
        <w:t xml:space="preserve"> integracijoje. Organizuotos 5 projektinės veiklos, skirtos Seredžiaus 730-osioms metinėms paminėti. Ikimokyklinės, priešmokyklinės grupės ir pradinių klasių mokytojai organizavo integruoto ugdymo dienas netradicinėse aplinkose: mokyklos pažintiniame take, Seredžiaus krašto muziejuje, išvykose.</w:t>
      </w:r>
    </w:p>
    <w:p w14:paraId="7AC50A71" w14:textId="77777777" w:rsidR="00C3348D" w:rsidRPr="00624584" w:rsidRDefault="00C3348D" w:rsidP="00C3348D">
      <w:pPr>
        <w:ind w:firstLine="567"/>
        <w:jc w:val="both"/>
        <w:rPr>
          <w:szCs w:val="24"/>
          <w:lang w:eastAsia="en-US"/>
        </w:rPr>
      </w:pPr>
      <w:r w:rsidRPr="00624584">
        <w:rPr>
          <w:szCs w:val="24"/>
          <w:lang w:eastAsia="en-US"/>
        </w:rPr>
        <w:t>2022</w:t>
      </w:r>
      <w:r>
        <w:rPr>
          <w:szCs w:val="24"/>
          <w:lang w:eastAsia="en-US"/>
        </w:rPr>
        <w:t>–</w:t>
      </w:r>
      <w:r w:rsidRPr="00624584">
        <w:rPr>
          <w:szCs w:val="24"/>
          <w:lang w:eastAsia="en-US"/>
        </w:rPr>
        <w:t>2023 m.</w:t>
      </w:r>
      <w:r>
        <w:rPr>
          <w:szCs w:val="24"/>
          <w:lang w:eastAsia="en-US"/>
        </w:rPr>
        <w:t xml:space="preserve"> </w:t>
      </w:r>
      <w:r w:rsidRPr="00624584">
        <w:rPr>
          <w:szCs w:val="24"/>
          <w:lang w:eastAsia="en-US"/>
        </w:rPr>
        <w:t>m. suformuota ir direktoriaus įsakymu patvirtinta UTA komanda, kurios tikslas – padėti pasirengti sėkmingam atnaujinto ugdymo turinio įgyvendinimui.</w:t>
      </w:r>
    </w:p>
    <w:p w14:paraId="742E7F7E" w14:textId="77777777" w:rsidR="00C3348D" w:rsidRPr="00624584" w:rsidRDefault="00C3348D" w:rsidP="00C3348D">
      <w:pPr>
        <w:ind w:firstLine="567"/>
        <w:jc w:val="both"/>
        <w:rPr>
          <w:szCs w:val="24"/>
          <w:lang w:eastAsia="en-US"/>
        </w:rPr>
      </w:pPr>
      <w:r w:rsidRPr="00624584">
        <w:rPr>
          <w:szCs w:val="24"/>
          <w:lang w:eastAsia="en-US"/>
        </w:rPr>
        <w:t>Mokiniai skatinami dalyv</w:t>
      </w:r>
      <w:r>
        <w:rPr>
          <w:szCs w:val="24"/>
          <w:lang w:eastAsia="en-US"/>
        </w:rPr>
        <w:t>auti</w:t>
      </w:r>
      <w:r w:rsidRPr="00624584">
        <w:rPr>
          <w:szCs w:val="24"/>
          <w:lang w:eastAsia="en-US"/>
        </w:rPr>
        <w:t xml:space="preserve"> įvairiuose konkursuose bei olimpiadose</w:t>
      </w:r>
      <w:r>
        <w:rPr>
          <w:szCs w:val="24"/>
          <w:lang w:eastAsia="en-US"/>
        </w:rPr>
        <w:t xml:space="preserve">, </w:t>
      </w:r>
      <w:r w:rsidRPr="00624584">
        <w:rPr>
          <w:szCs w:val="24"/>
          <w:lang w:eastAsia="en-US"/>
        </w:rPr>
        <w:t>užimtos prizinės vietas, gauti diplomai, padėkos: rajoniniame 1–4 klasių mokinių meninio skaitymo konkurse I vieta, Jurbarko rajono bendrojo ugdymo mokyklų mokinių technologijų olimpiadoj</w:t>
      </w:r>
      <w:r w:rsidR="00493B56">
        <w:rPr>
          <w:szCs w:val="24"/>
          <w:lang w:eastAsia="en-US"/>
        </w:rPr>
        <w:t>e</w:t>
      </w:r>
      <w:r w:rsidRPr="00624584">
        <w:rPr>
          <w:szCs w:val="24"/>
          <w:lang w:eastAsia="en-US"/>
        </w:rPr>
        <w:t xml:space="preserve"> II vieta, respublikiniame kūrybiniame konkurse „Mūsų kalbinis kultūrinis kraštovaizdis“ IV vieta. Mokiniai gavo diplomus už puikius pasiekimus projekte „Tavo žvilgsnis“ (vertimas iš rusų kalbos).</w:t>
      </w:r>
    </w:p>
    <w:p w14:paraId="36DE067A" w14:textId="77777777" w:rsidR="00C3348D" w:rsidRPr="00C3348D" w:rsidRDefault="00C3348D" w:rsidP="00C3348D">
      <w:pPr>
        <w:suppressAutoHyphens/>
        <w:textAlignment w:val="baseline"/>
        <w:rPr>
          <w:rFonts w:eastAsia="Calibri"/>
          <w:color w:val="000000"/>
          <w:szCs w:val="24"/>
        </w:rPr>
      </w:pPr>
      <w:r w:rsidRPr="00C3348D">
        <w:rPr>
          <w:rFonts w:eastAsia="Calibri"/>
          <w:color w:val="000000"/>
          <w:szCs w:val="24"/>
        </w:rPr>
        <w:t>2. Stiprinti metodinės tarybos veiklą.</w:t>
      </w:r>
    </w:p>
    <w:p w14:paraId="7EAB39FA" w14:textId="77777777" w:rsidR="00C3348D" w:rsidRPr="00624584" w:rsidRDefault="00C3348D" w:rsidP="00C3348D">
      <w:pPr>
        <w:ind w:firstLine="567"/>
        <w:jc w:val="both"/>
        <w:rPr>
          <w:szCs w:val="24"/>
          <w:lang w:eastAsia="en-US"/>
        </w:rPr>
      </w:pPr>
      <w:r w:rsidRPr="00624584">
        <w:rPr>
          <w:szCs w:val="24"/>
          <w:lang w:eastAsia="en-US"/>
        </w:rPr>
        <w:t>Metodinėje taryboje aptartos 27 integruotos, 23 kolegialaus stebėjimo pamokos, organizuota Tėvų diena, vyko gerosios patirties sklaida „Kolega</w:t>
      </w:r>
      <w:r>
        <w:rPr>
          <w:szCs w:val="24"/>
          <w:lang w:eastAsia="en-US"/>
        </w:rPr>
        <w:t xml:space="preserve"> </w:t>
      </w:r>
      <w:r w:rsidRPr="00624584">
        <w:rPr>
          <w:szCs w:val="24"/>
          <w:lang w:eastAsia="en-US"/>
        </w:rPr>
        <w:t>kolegai“, metodinės-pedagoginės literatūros naujienų apžvalga.</w:t>
      </w:r>
    </w:p>
    <w:p w14:paraId="09DC2CDA" w14:textId="77777777" w:rsidR="00C3348D" w:rsidRPr="00C3348D" w:rsidRDefault="00C3348D" w:rsidP="00C3348D">
      <w:pPr>
        <w:suppressAutoHyphens/>
        <w:textAlignment w:val="baseline"/>
        <w:rPr>
          <w:rFonts w:eastAsia="Calibri"/>
          <w:color w:val="000000"/>
          <w:szCs w:val="24"/>
        </w:rPr>
      </w:pPr>
      <w:r w:rsidRPr="00C3348D">
        <w:rPr>
          <w:rFonts w:eastAsia="Calibri"/>
          <w:color w:val="000000"/>
          <w:szCs w:val="24"/>
        </w:rPr>
        <w:t xml:space="preserve">3. </w:t>
      </w:r>
      <w:r w:rsidR="00926802" w:rsidRPr="00C3348D">
        <w:rPr>
          <w:rFonts w:eastAsia="Calibri"/>
          <w:color w:val="000000"/>
          <w:szCs w:val="24"/>
        </w:rPr>
        <w:t>Organizuoti ir vesti rengini</w:t>
      </w:r>
      <w:r w:rsidR="00926802">
        <w:rPr>
          <w:rFonts w:eastAsia="Calibri"/>
          <w:color w:val="000000"/>
          <w:szCs w:val="24"/>
        </w:rPr>
        <w:t>us</w:t>
      </w:r>
      <w:r w:rsidR="00926802" w:rsidRPr="00C3348D">
        <w:rPr>
          <w:rFonts w:eastAsia="Calibri"/>
          <w:color w:val="000000"/>
          <w:szCs w:val="24"/>
        </w:rPr>
        <w:t>, įtraukian</w:t>
      </w:r>
      <w:r w:rsidR="00926802">
        <w:rPr>
          <w:rFonts w:eastAsia="Calibri"/>
          <w:color w:val="000000"/>
          <w:szCs w:val="24"/>
        </w:rPr>
        <w:t>čius</w:t>
      </w:r>
      <w:r w:rsidR="00926802" w:rsidRPr="00C3348D">
        <w:rPr>
          <w:rFonts w:eastAsia="Calibri"/>
          <w:color w:val="000000"/>
          <w:szCs w:val="24"/>
        </w:rPr>
        <w:t xml:space="preserve"> Seredžiaus miestelio bendruomenę</w:t>
      </w:r>
      <w:r w:rsidRPr="00C3348D">
        <w:rPr>
          <w:rFonts w:eastAsia="Calibri"/>
          <w:color w:val="000000"/>
          <w:szCs w:val="24"/>
        </w:rPr>
        <w:t>.</w:t>
      </w:r>
    </w:p>
    <w:p w14:paraId="5EB15294" w14:textId="77777777" w:rsidR="00C3348D" w:rsidRPr="00624584" w:rsidRDefault="00C3348D" w:rsidP="00C3348D">
      <w:pPr>
        <w:ind w:firstLine="567"/>
        <w:jc w:val="both"/>
        <w:rPr>
          <w:szCs w:val="24"/>
          <w:lang w:eastAsia="en-US"/>
        </w:rPr>
      </w:pPr>
      <w:r w:rsidRPr="00624584">
        <w:rPr>
          <w:szCs w:val="24"/>
          <w:lang w:eastAsia="en-US"/>
        </w:rPr>
        <w:t xml:space="preserve">2023 metais paminėtos dvi svarbios datos: Seredžiaus miesteliui – 730 metų ir </w:t>
      </w:r>
      <w:proofErr w:type="spellStart"/>
      <w:r w:rsidRPr="00624584">
        <w:rPr>
          <w:szCs w:val="24"/>
          <w:lang w:eastAsia="en-US"/>
        </w:rPr>
        <w:t>šv.</w:t>
      </w:r>
      <w:proofErr w:type="spellEnd"/>
      <w:r w:rsidRPr="00624584">
        <w:rPr>
          <w:szCs w:val="24"/>
          <w:lang w:eastAsia="en-US"/>
        </w:rPr>
        <w:t xml:space="preserve"> Jono Krikštytojo bažnyčiai – 110 metų. Visus metus vyko įvairios veiklos šioms datoms paminėti: tėvų ir vaikų kūrybiniai projektai, virtuali kūrybinių darbų paroda</w:t>
      </w:r>
      <w:r w:rsidR="00791A24">
        <w:rPr>
          <w:szCs w:val="24"/>
          <w:lang w:eastAsia="en-US"/>
        </w:rPr>
        <w:t>-</w:t>
      </w:r>
      <w:r w:rsidRPr="00624584">
        <w:rPr>
          <w:szCs w:val="24"/>
          <w:lang w:eastAsia="en-US"/>
        </w:rPr>
        <w:t>konkursas, viktorinos.</w:t>
      </w:r>
      <w:r w:rsidR="00CF7EF5">
        <w:rPr>
          <w:szCs w:val="24"/>
          <w:lang w:eastAsia="en-US"/>
        </w:rPr>
        <w:t xml:space="preserve"> </w:t>
      </w:r>
      <w:r w:rsidRPr="00624584">
        <w:rPr>
          <w:szCs w:val="24"/>
          <w:lang w:eastAsia="en-US"/>
        </w:rPr>
        <w:t>Mokyklos ir miestelio bendruomenė aktyviai įsitraukė į krepšinio, tinklinio, futbolo, moterų aerobikos treniruotes, pėsčiųjų ir žygius su dviračiais.</w:t>
      </w:r>
      <w:r w:rsidR="0038777E">
        <w:rPr>
          <w:szCs w:val="24"/>
          <w:lang w:eastAsia="en-US"/>
        </w:rPr>
        <w:t xml:space="preserve"> </w:t>
      </w:r>
      <w:r w:rsidRPr="00624584">
        <w:rPr>
          <w:szCs w:val="24"/>
          <w:lang w:eastAsia="en-US"/>
        </w:rPr>
        <w:t xml:space="preserve">Organizuoti etnokultūriniai renginiai: Advento vakaronė, Užgavėnės, </w:t>
      </w:r>
      <w:r w:rsidR="00493B56">
        <w:rPr>
          <w:szCs w:val="24"/>
          <w:lang w:eastAsia="en-US"/>
        </w:rPr>
        <w:t>„</w:t>
      </w:r>
      <w:r w:rsidRPr="00624584">
        <w:rPr>
          <w:szCs w:val="24"/>
          <w:lang w:eastAsia="en-US"/>
        </w:rPr>
        <w:t xml:space="preserve">Pavasario </w:t>
      </w:r>
      <w:proofErr w:type="spellStart"/>
      <w:r w:rsidRPr="00624584">
        <w:rPr>
          <w:szCs w:val="24"/>
          <w:lang w:eastAsia="en-US"/>
        </w:rPr>
        <w:t>jomarkas</w:t>
      </w:r>
      <w:proofErr w:type="spellEnd"/>
      <w:r w:rsidR="00493B56">
        <w:rPr>
          <w:szCs w:val="24"/>
          <w:lang w:eastAsia="en-US"/>
        </w:rPr>
        <w:t>“</w:t>
      </w:r>
      <w:r w:rsidRPr="00624584">
        <w:rPr>
          <w:szCs w:val="24"/>
          <w:lang w:eastAsia="en-US"/>
        </w:rPr>
        <w:t xml:space="preserve">, vaikų </w:t>
      </w:r>
      <w:proofErr w:type="spellStart"/>
      <w:r w:rsidRPr="00624584">
        <w:rPr>
          <w:szCs w:val="24"/>
          <w:lang w:eastAsia="en-US"/>
        </w:rPr>
        <w:t>Velykėl</w:t>
      </w:r>
      <w:r>
        <w:rPr>
          <w:szCs w:val="24"/>
          <w:lang w:eastAsia="en-US"/>
        </w:rPr>
        <w:t>ė</w:t>
      </w:r>
      <w:r w:rsidRPr="00624584">
        <w:rPr>
          <w:szCs w:val="24"/>
          <w:lang w:eastAsia="en-US"/>
        </w:rPr>
        <w:t>s</w:t>
      </w:r>
      <w:proofErr w:type="spellEnd"/>
      <w:r w:rsidRPr="00624584">
        <w:rPr>
          <w:szCs w:val="24"/>
          <w:lang w:eastAsia="en-US"/>
        </w:rPr>
        <w:t>, Jurginių, Joninių, Žolinių šventės. Etnokultūriniai renginiai integruojami į ugdymą – organizuotos edukacijos Seredžiaus krašto muziejuje: „Duona ant mūsų stalo“, „Linas dengia, linas rengia“.</w:t>
      </w:r>
    </w:p>
    <w:p w14:paraId="53B9D81F" w14:textId="77777777" w:rsidR="00C3348D" w:rsidRPr="00624584" w:rsidRDefault="00C3348D" w:rsidP="00C3348D">
      <w:pPr>
        <w:ind w:firstLine="567"/>
        <w:jc w:val="both"/>
        <w:rPr>
          <w:szCs w:val="24"/>
          <w:lang w:eastAsia="en-US"/>
        </w:rPr>
      </w:pPr>
      <w:r w:rsidRPr="00624584">
        <w:rPr>
          <w:szCs w:val="24"/>
          <w:lang w:eastAsia="en-US"/>
        </w:rPr>
        <w:t>Nepavyko vietos gyventojų suburti į folklorinį šokių ansamblį. Planuojam</w:t>
      </w:r>
      <w:r w:rsidR="00493B56">
        <w:rPr>
          <w:szCs w:val="24"/>
          <w:lang w:eastAsia="en-US"/>
        </w:rPr>
        <w:t>a</w:t>
      </w:r>
      <w:r w:rsidRPr="00624584">
        <w:rPr>
          <w:szCs w:val="24"/>
          <w:lang w:eastAsia="en-US"/>
        </w:rPr>
        <w:t xml:space="preserve"> suburti folklorinių dainų kolektyvą.</w:t>
      </w:r>
    </w:p>
    <w:p w14:paraId="1BA50DBB" w14:textId="77777777" w:rsidR="00377A71" w:rsidRDefault="00377A71" w:rsidP="00377A71">
      <w:pPr>
        <w:rPr>
          <w:rFonts w:eastAsia="Calibri"/>
          <w:szCs w:val="24"/>
          <w:lang w:eastAsia="en-US"/>
        </w:rPr>
      </w:pPr>
    </w:p>
    <w:tbl>
      <w:tblPr>
        <w:tblW w:w="0" w:type="auto"/>
        <w:tblLook w:val="04A0" w:firstRow="1" w:lastRow="0" w:firstColumn="1" w:lastColumn="0" w:noHBand="0" w:noVBand="1"/>
      </w:tblPr>
      <w:tblGrid>
        <w:gridCol w:w="4928"/>
        <w:gridCol w:w="3685"/>
        <w:gridCol w:w="1560"/>
        <w:gridCol w:w="2465"/>
      </w:tblGrid>
      <w:tr w:rsidR="005F794C" w14:paraId="10DABDD3" w14:textId="77777777">
        <w:tc>
          <w:tcPr>
            <w:tcW w:w="4928" w:type="dxa"/>
            <w:shd w:val="clear" w:color="auto" w:fill="auto"/>
          </w:tcPr>
          <w:p w14:paraId="260C8B10" w14:textId="77777777" w:rsidR="00C83D06" w:rsidRDefault="00C83D06">
            <w:pPr>
              <w:jc w:val="both"/>
              <w:rPr>
                <w:rFonts w:eastAsia="Calibri"/>
                <w:szCs w:val="24"/>
              </w:rPr>
            </w:pPr>
            <w:r>
              <w:rPr>
                <w:rFonts w:eastAsia="Calibri"/>
                <w:szCs w:val="24"/>
              </w:rPr>
              <w:t>Direktorė</w:t>
            </w:r>
          </w:p>
        </w:tc>
        <w:tc>
          <w:tcPr>
            <w:tcW w:w="3685" w:type="dxa"/>
            <w:tcBorders>
              <w:bottom w:val="single" w:sz="4" w:space="0" w:color="auto"/>
            </w:tcBorders>
            <w:shd w:val="clear" w:color="auto" w:fill="auto"/>
          </w:tcPr>
          <w:p w14:paraId="4A3FAD45" w14:textId="77777777" w:rsidR="00C83D06" w:rsidRDefault="00C83D06">
            <w:pPr>
              <w:jc w:val="both"/>
              <w:rPr>
                <w:rFonts w:eastAsia="Calibri"/>
                <w:szCs w:val="24"/>
              </w:rPr>
            </w:pPr>
          </w:p>
        </w:tc>
        <w:tc>
          <w:tcPr>
            <w:tcW w:w="1560" w:type="dxa"/>
            <w:shd w:val="clear" w:color="auto" w:fill="auto"/>
          </w:tcPr>
          <w:p w14:paraId="07E6FC59" w14:textId="77777777" w:rsidR="00C83D06" w:rsidRDefault="00C83D06">
            <w:pPr>
              <w:jc w:val="both"/>
              <w:rPr>
                <w:rFonts w:eastAsia="Calibri"/>
                <w:szCs w:val="24"/>
              </w:rPr>
            </w:pPr>
          </w:p>
        </w:tc>
        <w:tc>
          <w:tcPr>
            <w:tcW w:w="2465" w:type="dxa"/>
            <w:tcBorders>
              <w:bottom w:val="single" w:sz="4" w:space="0" w:color="auto"/>
            </w:tcBorders>
            <w:shd w:val="clear" w:color="auto" w:fill="auto"/>
          </w:tcPr>
          <w:p w14:paraId="436B925C" w14:textId="77777777" w:rsidR="00C83D06" w:rsidRDefault="00C3348D">
            <w:pPr>
              <w:jc w:val="both"/>
              <w:rPr>
                <w:rFonts w:eastAsia="Calibri"/>
                <w:szCs w:val="24"/>
              </w:rPr>
            </w:pPr>
            <w:r>
              <w:rPr>
                <w:rFonts w:eastAsia="Calibri"/>
                <w:szCs w:val="24"/>
              </w:rPr>
              <w:t xml:space="preserve">Kristina </w:t>
            </w:r>
            <w:proofErr w:type="spellStart"/>
            <w:r>
              <w:rPr>
                <w:rFonts w:eastAsia="Calibri"/>
                <w:szCs w:val="24"/>
              </w:rPr>
              <w:t>Laurinaitė</w:t>
            </w:r>
            <w:proofErr w:type="spellEnd"/>
          </w:p>
        </w:tc>
      </w:tr>
    </w:tbl>
    <w:p w14:paraId="4A377751" w14:textId="77777777" w:rsidR="006B435A" w:rsidRDefault="006B435A" w:rsidP="00F27C80">
      <w:pPr>
        <w:pStyle w:val="Antrats"/>
        <w:tabs>
          <w:tab w:val="clear" w:pos="4153"/>
          <w:tab w:val="clear" w:pos="8306"/>
          <w:tab w:val="left" w:pos="709"/>
        </w:tabs>
        <w:sectPr w:rsidR="006B435A" w:rsidSect="0067061D">
          <w:pgSz w:w="16838" w:h="11906" w:orient="landscape" w:code="9"/>
          <w:pgMar w:top="1701" w:right="1134" w:bottom="680" w:left="1134" w:header="1134" w:footer="726" w:gutter="0"/>
          <w:cols w:space="1296"/>
          <w:titlePg/>
          <w:docGrid w:linePitch="360"/>
        </w:sectPr>
      </w:pPr>
    </w:p>
    <w:p w14:paraId="4CE932B8" w14:textId="77777777" w:rsidR="00F7723D" w:rsidRDefault="00F7723D" w:rsidP="00F27C80">
      <w:pPr>
        <w:pStyle w:val="Antrats"/>
        <w:tabs>
          <w:tab w:val="clear" w:pos="4153"/>
          <w:tab w:val="clear" w:pos="8306"/>
          <w:tab w:val="left" w:pos="709"/>
        </w:tabs>
      </w:pPr>
    </w:p>
    <w:p w14:paraId="294BA3F2" w14:textId="77777777" w:rsidR="002E1F99" w:rsidRDefault="002E1F99" w:rsidP="002E1F99">
      <w:pPr>
        <w:pStyle w:val="Pavadinimas"/>
        <w:jc w:val="left"/>
        <w:rPr>
          <w:b w:val="0"/>
        </w:rPr>
      </w:pPr>
    </w:p>
    <w:p w14:paraId="55DD525B" w14:textId="77777777" w:rsidR="00B668F0" w:rsidRDefault="00B668F0" w:rsidP="00B668F0">
      <w:pPr>
        <w:pStyle w:val="Pavadinimas"/>
        <w:pBdr>
          <w:bottom w:val="single" w:sz="12" w:space="1" w:color="auto"/>
        </w:pBdr>
      </w:pPr>
      <w:r>
        <w:t>JURBARKO RAJONO SAVIVALDYBĖS ADMINISTRACIJOS</w:t>
      </w:r>
    </w:p>
    <w:p w14:paraId="26AD45ED" w14:textId="77777777" w:rsidR="006B435A" w:rsidRDefault="006B435A" w:rsidP="006B435A">
      <w:pPr>
        <w:pStyle w:val="Pavadinimas"/>
        <w:pBdr>
          <w:bottom w:val="single" w:sz="12" w:space="1" w:color="auto"/>
        </w:pBdr>
      </w:pPr>
      <w:r>
        <w:t>ŠVIETIMO, KULTŪROS IR SPORTO SKYRIUS</w:t>
      </w:r>
    </w:p>
    <w:p w14:paraId="606058E8" w14:textId="77777777" w:rsidR="002E1F99" w:rsidRDefault="002E1F99" w:rsidP="002E1F99">
      <w:pPr>
        <w:pStyle w:val="Paantrat"/>
      </w:pPr>
    </w:p>
    <w:p w14:paraId="6B3FA4E1" w14:textId="77777777" w:rsidR="002E1F99" w:rsidRDefault="002E1F99" w:rsidP="002E1F99">
      <w:pPr>
        <w:pStyle w:val="Paantrat"/>
      </w:pPr>
      <w:r>
        <w:t>AIŠKINAMASIS RAŠTAS</w:t>
      </w:r>
    </w:p>
    <w:p w14:paraId="03A53B76" w14:textId="77777777" w:rsidR="002E1F99" w:rsidRDefault="002E1F99" w:rsidP="002E1F99">
      <w:pPr>
        <w:jc w:val="center"/>
        <w:rPr>
          <w:caps/>
        </w:rPr>
      </w:pPr>
    </w:p>
    <w:p w14:paraId="74E6CAB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210B6" w:rsidRPr="00AE61D9">
        <w:rPr>
          <w:b/>
        </w:rPr>
        <w:fldChar w:fldCharType="begin">
          <w:ffData>
            <w:name w:val="DOC_DATA"/>
            <w:enabled/>
            <w:calcOnExit w:val="0"/>
            <w:textInput>
              <w:default w:val="{$DOC_DATA}"/>
            </w:textInput>
          </w:ffData>
        </w:fldChar>
      </w:r>
      <w:r w:rsidR="009F0943" w:rsidRPr="005231DA">
        <w:rPr>
          <w:b/>
        </w:rPr>
        <w:instrText xml:space="preserve"> FORMTEXT </w:instrText>
      </w:r>
      <w:r w:rsidR="00C210B6" w:rsidRPr="00AE61D9">
        <w:rPr>
          <w:b/>
        </w:rPr>
      </w:r>
      <w:r w:rsidR="00C210B6" w:rsidRPr="00AE61D9">
        <w:rPr>
          <w:b/>
        </w:rPr>
        <w:fldChar w:fldCharType="separate"/>
      </w:r>
      <w:r w:rsidR="009F0943" w:rsidRPr="005231DA">
        <w:rPr>
          <w:b/>
          <w:noProof/>
        </w:rPr>
        <w:t xml:space="preserve">DĖL </w:t>
      </w:r>
      <w:r w:rsidR="009F0943">
        <w:rPr>
          <w:b/>
          <w:noProof/>
        </w:rPr>
        <w:t xml:space="preserve">2023 METŲ </w:t>
      </w:r>
      <w:r w:rsidR="009F0943" w:rsidRPr="005231DA">
        <w:rPr>
          <w:b/>
          <w:noProof/>
        </w:rPr>
        <w:t xml:space="preserve">JURBARKO R. </w:t>
      </w:r>
      <w:r w:rsidR="009F0943">
        <w:rPr>
          <w:b/>
          <w:noProof/>
        </w:rPr>
        <w:t>SEREDŽIAUS STASIO ŠIMKAUS MOKYKOS-DAUGIAFUNKCIO CENTRO</w:t>
      </w:r>
      <w:r w:rsidR="009F0943" w:rsidRPr="005231DA">
        <w:rPr>
          <w:b/>
          <w:noProof/>
        </w:rPr>
        <w:t xml:space="preserve"> METINIŲ ATASKAITŲ RINKINI</w:t>
      </w:r>
      <w:r w:rsidR="009F0943">
        <w:rPr>
          <w:b/>
          <w:noProof/>
        </w:rPr>
        <w:t>O PATVIRTINIMO</w:t>
      </w:r>
      <w:r w:rsidR="00C210B6" w:rsidRPr="00AE61D9">
        <w:rPr>
          <w:b/>
        </w:rPr>
        <w:fldChar w:fldCharType="end"/>
      </w:r>
      <w:r w:rsidRPr="00FD0852">
        <w:rPr>
          <w:b/>
          <w:szCs w:val="26"/>
        </w:rPr>
        <w:t>“</w:t>
      </w:r>
      <w:r w:rsidR="00031B2B" w:rsidRPr="00FD0852">
        <w:rPr>
          <w:b/>
          <w:szCs w:val="26"/>
        </w:rPr>
        <w:t xml:space="preserve"> </w:t>
      </w:r>
      <w:r>
        <w:rPr>
          <w:b/>
          <w:bCs/>
          <w:caps/>
        </w:rPr>
        <w:t>projekto</w:t>
      </w:r>
    </w:p>
    <w:p w14:paraId="54FCFA05" w14:textId="77777777" w:rsidR="002E1F99" w:rsidRDefault="002E1F99" w:rsidP="002E1F99">
      <w:pPr>
        <w:tabs>
          <w:tab w:val="left" w:pos="567"/>
        </w:tabs>
        <w:jc w:val="center"/>
      </w:pPr>
    </w:p>
    <w:p w14:paraId="08107CBE" w14:textId="77777777" w:rsidR="00001758" w:rsidRDefault="00C210B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7B8E4037" w14:textId="77777777" w:rsidR="002E1F99" w:rsidRDefault="002E1F99" w:rsidP="002E1F99">
      <w:pPr>
        <w:tabs>
          <w:tab w:val="left" w:pos="0"/>
        </w:tabs>
        <w:jc w:val="center"/>
      </w:pPr>
      <w:r>
        <w:t>Jurbarkas</w:t>
      </w:r>
    </w:p>
    <w:p w14:paraId="1B426ADB" w14:textId="77777777" w:rsidR="006A29E6" w:rsidRDefault="006A29E6" w:rsidP="006A29E6"/>
    <w:tbl>
      <w:tblPr>
        <w:tblW w:w="0" w:type="auto"/>
        <w:tblLook w:val="0000" w:firstRow="0" w:lastRow="0" w:firstColumn="0" w:lastColumn="0" w:noHBand="0" w:noVBand="0"/>
      </w:tblPr>
      <w:tblGrid>
        <w:gridCol w:w="9525"/>
      </w:tblGrid>
      <w:tr w:rsidR="006A29E6" w14:paraId="414F7ADB" w14:textId="77777777" w:rsidTr="00551D78">
        <w:tc>
          <w:tcPr>
            <w:tcW w:w="9741" w:type="dxa"/>
          </w:tcPr>
          <w:p w14:paraId="5E0A0430" w14:textId="77777777" w:rsidR="006A29E6" w:rsidRDefault="006A29E6" w:rsidP="007371F4">
            <w:pPr>
              <w:tabs>
                <w:tab w:val="left" w:pos="0"/>
              </w:tabs>
              <w:rPr>
                <w:b/>
                <w:bCs/>
                <w:sz w:val="22"/>
              </w:rPr>
            </w:pPr>
            <w:r>
              <w:rPr>
                <w:b/>
                <w:bCs/>
                <w:i/>
                <w:iCs/>
                <w:sz w:val="22"/>
              </w:rPr>
              <w:t>1. Parengto projekto tikslai ir uždaviniai.</w:t>
            </w:r>
          </w:p>
        </w:tc>
      </w:tr>
      <w:tr w:rsidR="006A29E6" w14:paraId="3118B406" w14:textId="77777777" w:rsidTr="00551D78">
        <w:tc>
          <w:tcPr>
            <w:tcW w:w="9741" w:type="dxa"/>
          </w:tcPr>
          <w:p w14:paraId="21290019" w14:textId="77777777" w:rsidR="006A29E6" w:rsidRDefault="006B435A" w:rsidP="007371F4">
            <w:pPr>
              <w:tabs>
                <w:tab w:val="left" w:pos="0"/>
              </w:tabs>
              <w:jc w:val="both"/>
              <w:rPr>
                <w:szCs w:val="24"/>
              </w:rPr>
            </w:pPr>
            <w:r>
              <w:rPr>
                <w:color w:val="000000"/>
              </w:rPr>
              <w:t xml:space="preserve">Patvirtinti 2023 m. </w:t>
            </w:r>
            <w:r w:rsidR="001C45CB">
              <w:rPr>
                <w:szCs w:val="24"/>
              </w:rPr>
              <w:t xml:space="preserve">Jurbarko r. </w:t>
            </w:r>
            <w:r w:rsidR="009F0943">
              <w:rPr>
                <w:szCs w:val="24"/>
              </w:rPr>
              <w:t>Seredžiaus Stasio Šimkaus mokyklos-daugiafunkcio centro</w:t>
            </w:r>
            <w:r w:rsidR="001C45CB">
              <w:rPr>
                <w:szCs w:val="24"/>
              </w:rPr>
              <w:t xml:space="preserve"> </w:t>
            </w:r>
            <w:r>
              <w:rPr>
                <w:szCs w:val="24"/>
              </w:rPr>
              <w:t>metinių ataskaitų rinkinį</w:t>
            </w:r>
            <w:r w:rsidR="001C45CB">
              <w:rPr>
                <w:szCs w:val="24"/>
              </w:rPr>
              <w:t>:</w:t>
            </w:r>
            <w:r w:rsidR="001C45CB" w:rsidRPr="0009078D">
              <w:rPr>
                <w:szCs w:val="24"/>
                <w:lang w:eastAsia="ar-SA"/>
              </w:rPr>
              <w:t xml:space="preserve"> 2023 metų veiklos ataskait</w:t>
            </w:r>
            <w:r w:rsidR="001C45CB">
              <w:rPr>
                <w:szCs w:val="24"/>
                <w:lang w:eastAsia="ar-SA"/>
              </w:rPr>
              <w:t>ą</w:t>
            </w:r>
            <w:r w:rsidR="001C45CB" w:rsidRPr="0009078D">
              <w:rPr>
                <w:szCs w:val="24"/>
                <w:lang w:eastAsia="ar-SA"/>
              </w:rPr>
              <w:t>, finansinių ataskaitų rinkin</w:t>
            </w:r>
            <w:r w:rsidR="001C45CB">
              <w:rPr>
                <w:szCs w:val="24"/>
                <w:lang w:eastAsia="ar-SA"/>
              </w:rPr>
              <w:t>į</w:t>
            </w:r>
            <w:r w:rsidR="001C45CB" w:rsidRPr="0009078D">
              <w:rPr>
                <w:szCs w:val="24"/>
                <w:lang w:eastAsia="ar-SA"/>
              </w:rPr>
              <w:t>, biudžeto vykdymo ataskaitų rinkin</w:t>
            </w:r>
            <w:r w:rsidR="001C45CB">
              <w:rPr>
                <w:szCs w:val="24"/>
                <w:lang w:eastAsia="ar-SA"/>
              </w:rPr>
              <w:t>į</w:t>
            </w:r>
            <w:r w:rsidR="001C45CB" w:rsidRPr="0009078D">
              <w:rPr>
                <w:szCs w:val="24"/>
                <w:lang w:eastAsia="ar-SA"/>
              </w:rPr>
              <w:t>.</w:t>
            </w:r>
          </w:p>
          <w:p w14:paraId="3CF57F12" w14:textId="77777777" w:rsidR="00551D78" w:rsidRDefault="00551D78" w:rsidP="007371F4">
            <w:pPr>
              <w:tabs>
                <w:tab w:val="left" w:pos="0"/>
              </w:tabs>
              <w:jc w:val="both"/>
              <w:rPr>
                <w:sz w:val="22"/>
              </w:rPr>
            </w:pPr>
          </w:p>
        </w:tc>
      </w:tr>
      <w:tr w:rsidR="006A29E6" w14:paraId="0F1D8242" w14:textId="77777777" w:rsidTr="00551D78">
        <w:tc>
          <w:tcPr>
            <w:tcW w:w="9741" w:type="dxa"/>
          </w:tcPr>
          <w:p w14:paraId="1BBF25E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25649FD" w14:textId="77777777" w:rsidTr="00551D78">
        <w:tc>
          <w:tcPr>
            <w:tcW w:w="9741" w:type="dxa"/>
          </w:tcPr>
          <w:p w14:paraId="7A1ADD10" w14:textId="77777777" w:rsidR="006656A6" w:rsidRDefault="006656A6" w:rsidP="006656A6">
            <w:pPr>
              <w:tabs>
                <w:tab w:val="left" w:pos="0"/>
              </w:tabs>
              <w:jc w:val="both"/>
              <w:rPr>
                <w:color w:val="000000"/>
              </w:rPr>
            </w:pPr>
            <w:r w:rsidRPr="00DB3317">
              <w:rPr>
                <w:color w:val="000000"/>
              </w:rPr>
              <w:t>Lietuvos Respublikos vietos savivaldos įstatymo 15 straipsnio 3 dalies 1 punktas numato, kad paprastoji savivaldybės tarybos kompetencija yra savivaldybės biudžetinių įstaigų metinių ataskaitų rinkinių tvirtinimas.</w:t>
            </w:r>
          </w:p>
          <w:p w14:paraId="739FACC4" w14:textId="77777777" w:rsidR="006656A6" w:rsidRDefault="006656A6" w:rsidP="006656A6">
            <w:pPr>
              <w:tabs>
                <w:tab w:val="left" w:pos="0"/>
              </w:tabs>
              <w:jc w:val="both"/>
              <w:rPr>
                <w:szCs w:val="24"/>
              </w:rPr>
            </w:pPr>
            <w:r w:rsidRPr="00A809D6">
              <w:rPr>
                <w:szCs w:val="24"/>
              </w:rPr>
              <w:t>Lietuvos Respublikos viešojo sektoriaus atskaitomybės įstatymo 6 straipsnio 1 dali</w:t>
            </w:r>
            <w:r>
              <w:rPr>
                <w:szCs w:val="24"/>
              </w:rPr>
              <w:t>s nurodo, kad metinių ataskaitų rinkinį sudaro</w:t>
            </w:r>
            <w:r w:rsidRPr="00A809D6">
              <w:rPr>
                <w:szCs w:val="24"/>
              </w:rPr>
              <w:t xml:space="preserve"> </w:t>
            </w:r>
            <w:r>
              <w:rPr>
                <w:szCs w:val="24"/>
              </w:rPr>
              <w:t>metinė veiklos ataskaita, metinių finansinių ataskaitų rinkinys</w:t>
            </w:r>
            <w:r w:rsidRPr="00A809D6">
              <w:rPr>
                <w:szCs w:val="24"/>
              </w:rPr>
              <w:t xml:space="preserve"> </w:t>
            </w:r>
            <w:r>
              <w:rPr>
                <w:szCs w:val="24"/>
              </w:rPr>
              <w:t>ir metinių biudžeto vykdymo ataskaitų rinkinys.</w:t>
            </w:r>
          </w:p>
          <w:p w14:paraId="4FB3C214" w14:textId="77777777" w:rsidR="006B435A" w:rsidRDefault="006656A6" w:rsidP="006656A6">
            <w:pPr>
              <w:jc w:val="both"/>
              <w:rPr>
                <w:color w:val="000000"/>
              </w:rPr>
            </w:pPr>
            <w:r w:rsidRPr="0009078D">
              <w:rPr>
                <w:szCs w:val="24"/>
              </w:rPr>
              <w:t>Viešojo sektoriaus subjekto metinės veiklos ataskaitos ir viešojo sektoriaus subjektų grupės metinės veiklos ataskaitos rengimo tvarkos aprašo</w:t>
            </w:r>
            <w:r>
              <w:rPr>
                <w:szCs w:val="24"/>
              </w:rPr>
              <w:t xml:space="preserve"> </w:t>
            </w:r>
            <w:r w:rsidRPr="001471AC">
              <w:rPr>
                <w:szCs w:val="24"/>
              </w:rPr>
              <w:t>4</w:t>
            </w:r>
            <w:r>
              <w:rPr>
                <w:szCs w:val="24"/>
              </w:rPr>
              <w:t xml:space="preserve"> </w:t>
            </w:r>
            <w:r w:rsidRPr="001471AC">
              <w:rPr>
                <w:szCs w:val="24"/>
              </w:rPr>
              <w:t>punkt</w:t>
            </w:r>
            <w:r>
              <w:rPr>
                <w:szCs w:val="24"/>
              </w:rPr>
              <w:t xml:space="preserve">as nusako, kokie </w:t>
            </w:r>
            <w:r>
              <w:rPr>
                <w:color w:val="000000"/>
              </w:rPr>
              <w:t>subjektai rengia laisvos formos veiklos ataskaitą, kokia informacija turi būti joje pateikiama.</w:t>
            </w:r>
          </w:p>
          <w:p w14:paraId="3E29623E" w14:textId="77777777" w:rsidR="001C45CB" w:rsidRDefault="001C45CB" w:rsidP="006656A6">
            <w:pPr>
              <w:jc w:val="both"/>
              <w:rPr>
                <w:color w:val="000000"/>
              </w:rPr>
            </w:pPr>
            <w:r w:rsidRPr="0009078D">
              <w:rPr>
                <w:szCs w:val="24"/>
              </w:rPr>
              <w:t xml:space="preserve">Ataskaitas pateikė </w:t>
            </w:r>
            <w:r>
              <w:rPr>
                <w:szCs w:val="24"/>
              </w:rPr>
              <w:t xml:space="preserve">Jurbarko r. </w:t>
            </w:r>
            <w:r w:rsidR="009F0943">
              <w:rPr>
                <w:szCs w:val="24"/>
              </w:rPr>
              <w:t xml:space="preserve">Seredžiaus Stasio Šimkaus mokyklos-daugiafunkcio centro </w:t>
            </w:r>
            <w:r w:rsidRPr="0009078D">
              <w:rPr>
                <w:szCs w:val="24"/>
              </w:rPr>
              <w:t>direktorius teisės aktų nustatyta tvarka.</w:t>
            </w:r>
          </w:p>
          <w:p w14:paraId="54AAAA5B" w14:textId="77777777" w:rsidR="00551D78" w:rsidRDefault="00551D78" w:rsidP="006656A6">
            <w:pPr>
              <w:jc w:val="both"/>
              <w:rPr>
                <w:sz w:val="22"/>
              </w:rPr>
            </w:pPr>
          </w:p>
        </w:tc>
      </w:tr>
      <w:tr w:rsidR="006A29E6" w14:paraId="344AF547" w14:textId="77777777" w:rsidTr="00551D78">
        <w:tc>
          <w:tcPr>
            <w:tcW w:w="9741" w:type="dxa"/>
          </w:tcPr>
          <w:p w14:paraId="33613C16" w14:textId="77777777" w:rsidR="006A29E6" w:rsidRDefault="006A29E6" w:rsidP="007371F4">
            <w:pPr>
              <w:tabs>
                <w:tab w:val="left" w:pos="0"/>
              </w:tabs>
              <w:rPr>
                <w:b/>
                <w:bCs/>
                <w:i/>
                <w:iCs/>
                <w:sz w:val="22"/>
              </w:rPr>
            </w:pPr>
            <w:r>
              <w:rPr>
                <w:b/>
                <w:bCs/>
                <w:i/>
                <w:iCs/>
                <w:sz w:val="22"/>
              </w:rPr>
              <w:t>3. Kokių pozityvių rezultatų laukiama.</w:t>
            </w:r>
          </w:p>
        </w:tc>
      </w:tr>
      <w:tr w:rsidR="006A29E6" w14:paraId="4ED7C616" w14:textId="77777777" w:rsidTr="00551D78">
        <w:tc>
          <w:tcPr>
            <w:tcW w:w="9741" w:type="dxa"/>
          </w:tcPr>
          <w:p w14:paraId="3AB0841A" w14:textId="77777777" w:rsidR="00551D78" w:rsidRDefault="001C45CB" w:rsidP="007371F4">
            <w:pPr>
              <w:tabs>
                <w:tab w:val="left" w:pos="0"/>
              </w:tabs>
              <w:jc w:val="both"/>
              <w:rPr>
                <w:szCs w:val="24"/>
              </w:rPr>
            </w:pPr>
            <w:r w:rsidRPr="0009078D">
              <w:rPr>
                <w:szCs w:val="24"/>
              </w:rPr>
              <w:t>Bus įgyvendinti teisės aktų reikalavimai.</w:t>
            </w:r>
          </w:p>
          <w:p w14:paraId="20C8B516" w14:textId="77777777" w:rsidR="001C45CB" w:rsidRDefault="001C45CB" w:rsidP="007371F4">
            <w:pPr>
              <w:tabs>
                <w:tab w:val="left" w:pos="0"/>
              </w:tabs>
              <w:jc w:val="both"/>
              <w:rPr>
                <w:sz w:val="22"/>
              </w:rPr>
            </w:pPr>
          </w:p>
        </w:tc>
      </w:tr>
      <w:tr w:rsidR="006A29E6" w14:paraId="467C48E4" w14:textId="77777777" w:rsidTr="00551D78">
        <w:tc>
          <w:tcPr>
            <w:tcW w:w="9741" w:type="dxa"/>
          </w:tcPr>
          <w:p w14:paraId="46D7239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BF6DE15" w14:textId="77777777" w:rsidTr="00551D78">
        <w:tc>
          <w:tcPr>
            <w:tcW w:w="9741" w:type="dxa"/>
          </w:tcPr>
          <w:p w14:paraId="29053D27" w14:textId="77777777" w:rsidR="006A29E6" w:rsidRDefault="00551D78" w:rsidP="007371F4">
            <w:pPr>
              <w:tabs>
                <w:tab w:val="left" w:pos="0"/>
              </w:tabs>
              <w:jc w:val="both"/>
              <w:rPr>
                <w:szCs w:val="24"/>
              </w:rPr>
            </w:pPr>
            <w:r w:rsidRPr="00712690">
              <w:rPr>
                <w:szCs w:val="24"/>
              </w:rPr>
              <w:t>Nenumatomos</w:t>
            </w:r>
          </w:p>
          <w:p w14:paraId="4907D157" w14:textId="77777777" w:rsidR="00551D78" w:rsidRDefault="00551D78" w:rsidP="007371F4">
            <w:pPr>
              <w:tabs>
                <w:tab w:val="left" w:pos="0"/>
              </w:tabs>
              <w:jc w:val="both"/>
              <w:rPr>
                <w:sz w:val="20"/>
              </w:rPr>
            </w:pPr>
          </w:p>
        </w:tc>
      </w:tr>
      <w:tr w:rsidR="006A29E6" w14:paraId="579FA87B" w14:textId="77777777" w:rsidTr="00551D78">
        <w:tc>
          <w:tcPr>
            <w:tcW w:w="9741" w:type="dxa"/>
          </w:tcPr>
          <w:p w14:paraId="58B29F8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A1E3785" w14:textId="77777777" w:rsidTr="00551D78">
        <w:tc>
          <w:tcPr>
            <w:tcW w:w="9741" w:type="dxa"/>
          </w:tcPr>
          <w:p w14:paraId="230F62BB" w14:textId="77777777" w:rsidR="006A29E6" w:rsidRDefault="00551D78" w:rsidP="007371F4">
            <w:pPr>
              <w:tabs>
                <w:tab w:val="left" w:pos="0"/>
              </w:tabs>
              <w:jc w:val="both"/>
              <w:rPr>
                <w:szCs w:val="24"/>
              </w:rPr>
            </w:pPr>
            <w:r w:rsidRPr="002C723D">
              <w:rPr>
                <w:szCs w:val="24"/>
              </w:rPr>
              <w:t>Jokių teisės aktų nereikia keisti n</w:t>
            </w:r>
            <w:r>
              <w:rPr>
                <w:szCs w:val="24"/>
              </w:rPr>
              <w:t>ei</w:t>
            </w:r>
            <w:r w:rsidRPr="002C723D">
              <w:rPr>
                <w:szCs w:val="24"/>
              </w:rPr>
              <w:t xml:space="preserve"> naikinti.</w:t>
            </w:r>
          </w:p>
          <w:p w14:paraId="204B76ED" w14:textId="77777777" w:rsidR="00551D78" w:rsidRDefault="00551D78" w:rsidP="007371F4">
            <w:pPr>
              <w:tabs>
                <w:tab w:val="left" w:pos="0"/>
              </w:tabs>
              <w:jc w:val="both"/>
              <w:rPr>
                <w:sz w:val="22"/>
              </w:rPr>
            </w:pPr>
          </w:p>
        </w:tc>
      </w:tr>
      <w:tr w:rsidR="006A29E6" w14:paraId="7C0F2ADC" w14:textId="77777777" w:rsidTr="00551D78">
        <w:tc>
          <w:tcPr>
            <w:tcW w:w="9741" w:type="dxa"/>
          </w:tcPr>
          <w:p w14:paraId="44449F7D"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7A764C4" w14:textId="77777777" w:rsidR="006A29E6" w:rsidRDefault="00551D78" w:rsidP="007371F4">
            <w:pPr>
              <w:tabs>
                <w:tab w:val="left" w:pos="0"/>
              </w:tabs>
              <w:rPr>
                <w:bCs/>
                <w:iCs/>
                <w:szCs w:val="24"/>
              </w:rPr>
            </w:pPr>
            <w:r w:rsidRPr="002C723D">
              <w:rPr>
                <w:bCs/>
                <w:iCs/>
                <w:szCs w:val="24"/>
              </w:rPr>
              <w:t>Nebuvo gauta jokių siūlymų, finansavimas nereikalingas</w:t>
            </w:r>
            <w:r>
              <w:rPr>
                <w:bCs/>
                <w:iCs/>
                <w:szCs w:val="24"/>
              </w:rPr>
              <w:t>.</w:t>
            </w:r>
          </w:p>
          <w:p w14:paraId="0BD16B54" w14:textId="77777777" w:rsidR="00551D78" w:rsidRDefault="00551D78" w:rsidP="007371F4">
            <w:pPr>
              <w:tabs>
                <w:tab w:val="left" w:pos="0"/>
              </w:tabs>
              <w:rPr>
                <w:b/>
                <w:bCs/>
                <w:i/>
                <w:iCs/>
                <w:sz w:val="22"/>
              </w:rPr>
            </w:pPr>
          </w:p>
        </w:tc>
      </w:tr>
      <w:tr w:rsidR="006A29E6" w14:paraId="04F14A0E" w14:textId="77777777" w:rsidTr="00551D78">
        <w:tc>
          <w:tcPr>
            <w:tcW w:w="9741" w:type="dxa"/>
          </w:tcPr>
          <w:p w14:paraId="6CEC46B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F6199A5" w14:textId="77777777" w:rsidR="006A29E6" w:rsidRDefault="00551D78" w:rsidP="007371F4">
            <w:pPr>
              <w:tabs>
                <w:tab w:val="left" w:pos="0"/>
              </w:tabs>
              <w:jc w:val="both"/>
              <w:rPr>
                <w:sz w:val="22"/>
              </w:rPr>
            </w:pPr>
            <w:r>
              <w:rPr>
                <w:sz w:val="22"/>
              </w:rPr>
              <w:t>Ne</w:t>
            </w:r>
          </w:p>
          <w:p w14:paraId="1E502D94" w14:textId="77777777" w:rsidR="00551D78" w:rsidRDefault="00551D78" w:rsidP="007371F4">
            <w:pPr>
              <w:tabs>
                <w:tab w:val="left" w:pos="0"/>
              </w:tabs>
              <w:jc w:val="both"/>
              <w:rPr>
                <w:sz w:val="22"/>
              </w:rPr>
            </w:pPr>
          </w:p>
        </w:tc>
      </w:tr>
      <w:tr w:rsidR="006A29E6" w14:paraId="5D86547B" w14:textId="77777777" w:rsidTr="00551D78">
        <w:tc>
          <w:tcPr>
            <w:tcW w:w="9741" w:type="dxa"/>
          </w:tcPr>
          <w:p w14:paraId="37B2B2E9"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7E18DAA" w14:textId="77777777" w:rsidTr="00551D78">
        <w:tc>
          <w:tcPr>
            <w:tcW w:w="9741" w:type="dxa"/>
          </w:tcPr>
          <w:p w14:paraId="0563E999" w14:textId="77777777" w:rsidR="006A29E6" w:rsidRDefault="00551D78" w:rsidP="007371F4">
            <w:pPr>
              <w:tabs>
                <w:tab w:val="left" w:pos="0"/>
              </w:tabs>
              <w:jc w:val="both"/>
              <w:rPr>
                <w:bCs/>
                <w:iCs/>
                <w:szCs w:val="24"/>
              </w:rPr>
            </w:pPr>
            <w:r>
              <w:rPr>
                <w:szCs w:val="24"/>
              </w:rPr>
              <w:t xml:space="preserve">Jurbarko r. </w:t>
            </w:r>
            <w:r w:rsidR="009F0943">
              <w:rPr>
                <w:szCs w:val="24"/>
              </w:rPr>
              <w:t xml:space="preserve">Seredžiaus Stasio Šimkaus mokyklos-daugiafunkcio centro </w:t>
            </w:r>
            <w:r w:rsidRPr="00141C87">
              <w:rPr>
                <w:bCs/>
                <w:iCs/>
                <w:szCs w:val="24"/>
              </w:rPr>
              <w:t>direktor</w:t>
            </w:r>
            <w:r>
              <w:rPr>
                <w:bCs/>
                <w:iCs/>
                <w:szCs w:val="24"/>
              </w:rPr>
              <w:t>ė</w:t>
            </w:r>
            <w:r w:rsidRPr="00141C87">
              <w:rPr>
                <w:bCs/>
                <w:iCs/>
                <w:szCs w:val="24"/>
              </w:rPr>
              <w:t xml:space="preserve"> </w:t>
            </w:r>
            <w:r w:rsidR="009F0943">
              <w:rPr>
                <w:bCs/>
                <w:iCs/>
                <w:szCs w:val="24"/>
              </w:rPr>
              <w:t>Kristina</w:t>
            </w:r>
            <w:r>
              <w:rPr>
                <w:bCs/>
                <w:iCs/>
                <w:szCs w:val="24"/>
              </w:rPr>
              <w:t xml:space="preserve"> </w:t>
            </w:r>
            <w:proofErr w:type="spellStart"/>
            <w:r w:rsidR="009F0943">
              <w:rPr>
                <w:bCs/>
                <w:iCs/>
                <w:szCs w:val="24"/>
              </w:rPr>
              <w:t>Laurinaitė</w:t>
            </w:r>
            <w:proofErr w:type="spellEnd"/>
            <w:r w:rsidRPr="00141C87">
              <w:rPr>
                <w:bCs/>
                <w:iCs/>
                <w:szCs w:val="24"/>
              </w:rPr>
              <w:t xml:space="preserve">, Švietimo, kultūros ir sporto skyriaus vyriausioji specialistė Loreta </w:t>
            </w:r>
            <w:proofErr w:type="spellStart"/>
            <w:r w:rsidRPr="00141C87">
              <w:rPr>
                <w:bCs/>
                <w:iCs/>
                <w:szCs w:val="24"/>
              </w:rPr>
              <w:t>Knašienė</w:t>
            </w:r>
            <w:proofErr w:type="spellEnd"/>
          </w:p>
          <w:p w14:paraId="6505502C" w14:textId="77777777" w:rsidR="006E70E9" w:rsidRDefault="006E70E9" w:rsidP="007371F4">
            <w:pPr>
              <w:tabs>
                <w:tab w:val="left" w:pos="0"/>
              </w:tabs>
              <w:jc w:val="both"/>
              <w:rPr>
                <w:sz w:val="22"/>
              </w:rPr>
            </w:pPr>
          </w:p>
        </w:tc>
      </w:tr>
      <w:tr w:rsidR="006A29E6" w14:paraId="5DD01D42" w14:textId="77777777" w:rsidTr="00551D78">
        <w:tc>
          <w:tcPr>
            <w:tcW w:w="9741" w:type="dxa"/>
          </w:tcPr>
          <w:p w14:paraId="430478E4" w14:textId="77777777" w:rsidR="006A29E6" w:rsidRDefault="006A29E6" w:rsidP="007371F4">
            <w:pPr>
              <w:tabs>
                <w:tab w:val="left" w:pos="0"/>
              </w:tabs>
              <w:rPr>
                <w:b/>
                <w:bCs/>
                <w:i/>
                <w:iCs/>
                <w:sz w:val="22"/>
              </w:rPr>
            </w:pPr>
            <w:r>
              <w:rPr>
                <w:b/>
                <w:bCs/>
                <w:i/>
                <w:iCs/>
                <w:sz w:val="22"/>
              </w:rPr>
              <w:lastRenderedPageBreak/>
              <w:t>9. Kiti, autorių nuomone, reikalingi pagrindimai ir paaiškinimai.</w:t>
            </w:r>
          </w:p>
          <w:p w14:paraId="1D9E9D45" w14:textId="77777777" w:rsidR="006A29E6" w:rsidRDefault="00551D78" w:rsidP="00551D78">
            <w:pPr>
              <w:tabs>
                <w:tab w:val="left" w:pos="0"/>
              </w:tabs>
              <w:jc w:val="both"/>
              <w:rPr>
                <w:szCs w:val="24"/>
              </w:rPr>
            </w:pPr>
            <w:r w:rsidRPr="00551D78">
              <w:rPr>
                <w:szCs w:val="24"/>
              </w:rPr>
              <w:t>Nebuvo</w:t>
            </w:r>
          </w:p>
          <w:p w14:paraId="69041CC2" w14:textId="77777777" w:rsidR="00551D78" w:rsidRDefault="00551D78" w:rsidP="00551D78">
            <w:pPr>
              <w:tabs>
                <w:tab w:val="left" w:pos="0"/>
              </w:tabs>
              <w:jc w:val="both"/>
              <w:rPr>
                <w:b/>
                <w:bCs/>
                <w:i/>
                <w:iCs/>
                <w:sz w:val="22"/>
              </w:rPr>
            </w:pPr>
          </w:p>
        </w:tc>
      </w:tr>
      <w:tr w:rsidR="006A29E6" w14:paraId="47C1BE41" w14:textId="77777777" w:rsidTr="00551D78">
        <w:tc>
          <w:tcPr>
            <w:tcW w:w="9741" w:type="dxa"/>
          </w:tcPr>
          <w:p w14:paraId="13FF649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118462E" w14:textId="77777777" w:rsidTr="00551D78">
        <w:tc>
          <w:tcPr>
            <w:tcW w:w="9741" w:type="dxa"/>
          </w:tcPr>
          <w:p w14:paraId="6EACAA90" w14:textId="77777777" w:rsidR="006A29E6" w:rsidRDefault="00551D78" w:rsidP="007371F4">
            <w:pPr>
              <w:tabs>
                <w:tab w:val="left" w:pos="0"/>
              </w:tabs>
              <w:jc w:val="both"/>
              <w:rPr>
                <w:b/>
                <w:i/>
                <w:sz w:val="22"/>
              </w:rPr>
            </w:pPr>
            <w:r>
              <w:rPr>
                <w:szCs w:val="24"/>
              </w:rPr>
              <w:t>P</w:t>
            </w:r>
            <w:r w:rsidRPr="002C723D">
              <w:rPr>
                <w:szCs w:val="24"/>
              </w:rPr>
              <w:t>o 1 egz. į bylą, Švietimo, kultūros ir sporto sk</w:t>
            </w:r>
            <w:r>
              <w:rPr>
                <w:szCs w:val="24"/>
              </w:rPr>
              <w:t xml:space="preserve">yriui – per DVS, Jurbarko r. </w:t>
            </w:r>
            <w:r w:rsidR="009F0943">
              <w:rPr>
                <w:szCs w:val="24"/>
              </w:rPr>
              <w:t>Seredžiaus Stasio Šimkaus mokyklai-daugiafunkciam centrui</w:t>
            </w:r>
            <w:r>
              <w:rPr>
                <w:szCs w:val="24"/>
              </w:rPr>
              <w:t xml:space="preserve"> </w:t>
            </w:r>
            <w:r w:rsidRPr="002C723D">
              <w:rPr>
                <w:szCs w:val="24"/>
              </w:rPr>
              <w:t>– el. paštu</w:t>
            </w:r>
            <w:r>
              <w:rPr>
                <w:szCs w:val="24"/>
              </w:rPr>
              <w:t>.</w:t>
            </w:r>
          </w:p>
        </w:tc>
      </w:tr>
    </w:tbl>
    <w:p w14:paraId="4B4933E4" w14:textId="77777777" w:rsidR="006A29E6" w:rsidRDefault="006A29E6" w:rsidP="006A29E6"/>
    <w:p w14:paraId="5258A24B" w14:textId="77777777" w:rsidR="002E1F99" w:rsidRDefault="002E1F99" w:rsidP="002E1F99">
      <w:pPr>
        <w:tabs>
          <w:tab w:val="left" w:pos="567"/>
        </w:tabs>
      </w:pPr>
    </w:p>
    <w:p w14:paraId="2D5709BD" w14:textId="77777777" w:rsidR="002E1F99" w:rsidRDefault="002E1F99" w:rsidP="002E1F99">
      <w:pPr>
        <w:tabs>
          <w:tab w:val="left" w:pos="567"/>
        </w:tabs>
      </w:pPr>
    </w:p>
    <w:p w14:paraId="7F1D601D" w14:textId="77777777" w:rsidR="00B668F0" w:rsidRDefault="00B668F0" w:rsidP="00B668F0">
      <w:r>
        <w:t>Parengė</w:t>
      </w:r>
    </w:p>
    <w:p w14:paraId="24FD2B2D" w14:textId="77777777" w:rsidR="00B668F0" w:rsidRDefault="00B668F0" w:rsidP="00B668F0"/>
    <w:p w14:paraId="1F6E33E4" w14:textId="77777777" w:rsidR="00B668F0" w:rsidRDefault="00C210B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61C983CC" w14:textId="77777777" w:rsidR="00B668F0" w:rsidRDefault="00B668F0" w:rsidP="00B668F0">
      <w:pPr>
        <w:pStyle w:val="Antrats"/>
        <w:tabs>
          <w:tab w:val="clear" w:pos="4153"/>
          <w:tab w:val="clear" w:pos="8306"/>
        </w:tabs>
        <w:rPr>
          <w:lang w:eastAsia="de-DE"/>
        </w:rPr>
      </w:pPr>
    </w:p>
    <w:p w14:paraId="0AD21E60" w14:textId="77777777" w:rsidR="00B668F0" w:rsidRDefault="00C210B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p w14:paraId="39E4069E" w14:textId="77777777" w:rsidR="006A29E6" w:rsidRDefault="006A29E6" w:rsidP="00B668F0"/>
    <w:sectPr w:rsidR="006A29E6" w:rsidSect="0067061D">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5429A" w14:textId="77777777" w:rsidR="0067061D" w:rsidRDefault="0067061D">
      <w:r>
        <w:separator/>
      </w:r>
    </w:p>
  </w:endnote>
  <w:endnote w:type="continuationSeparator" w:id="0">
    <w:p w14:paraId="6F25E924" w14:textId="77777777" w:rsidR="0067061D" w:rsidRDefault="0067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8CC90" w14:textId="77777777" w:rsidR="0067061D" w:rsidRDefault="0067061D">
      <w:r>
        <w:separator/>
      </w:r>
    </w:p>
  </w:footnote>
  <w:footnote w:type="continuationSeparator" w:id="0">
    <w:p w14:paraId="52568B78" w14:textId="77777777" w:rsidR="0067061D" w:rsidRDefault="00670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93583" w14:textId="77777777" w:rsidR="00FC1CD3" w:rsidRDefault="00C210B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46CA4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03B04" w14:textId="77777777" w:rsidR="00FC1CD3" w:rsidRDefault="00FC1CD3">
    <w:pPr>
      <w:pStyle w:val="Antrats"/>
      <w:framePr w:wrap="around" w:vAnchor="text" w:hAnchor="margin" w:xAlign="center" w:y="1"/>
      <w:rPr>
        <w:rStyle w:val="Puslapionumeris"/>
      </w:rPr>
    </w:pPr>
  </w:p>
  <w:p w14:paraId="2E94CF4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F469D"/>
    <w:multiLevelType w:val="multilevel"/>
    <w:tmpl w:val="6BD4FE70"/>
    <w:lvl w:ilvl="0">
      <w:start w:val="1"/>
      <w:numFmt w:val="decimal"/>
      <w:lvlText w:val="%1."/>
      <w:lvlJc w:val="left"/>
      <w:pPr>
        <w:tabs>
          <w:tab w:val="num" w:pos="1635"/>
        </w:tabs>
        <w:ind w:left="1635" w:hanging="360"/>
      </w:pPr>
      <w:rPr>
        <w:rFonts w:hint="default"/>
      </w:rPr>
    </w:lvl>
    <w:lvl w:ilvl="1">
      <w:start w:val="3"/>
      <w:numFmt w:val="decimal"/>
      <w:isLgl/>
      <w:lvlText w:val="%1.%2."/>
      <w:lvlJc w:val="left"/>
      <w:pPr>
        <w:ind w:left="163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715" w:hanging="144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3075" w:hanging="1800"/>
      </w:pPr>
      <w:rPr>
        <w:rFonts w:hint="default"/>
      </w:rPr>
    </w:lvl>
  </w:abstractNum>
  <w:abstractNum w:abstractNumId="3" w15:restartNumberingAfterBreak="0">
    <w:nsid w:val="19F75F85"/>
    <w:multiLevelType w:val="hybridMultilevel"/>
    <w:tmpl w:val="57302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86232899">
    <w:abstractNumId w:val="6"/>
  </w:num>
  <w:num w:numId="2" w16cid:durableId="718745974">
    <w:abstractNumId w:val="4"/>
  </w:num>
  <w:num w:numId="3" w16cid:durableId="1457409420">
    <w:abstractNumId w:val="7"/>
  </w:num>
  <w:num w:numId="4" w16cid:durableId="1357191043">
    <w:abstractNumId w:val="1"/>
  </w:num>
  <w:num w:numId="5" w16cid:durableId="1169372864">
    <w:abstractNumId w:val="9"/>
  </w:num>
  <w:num w:numId="6" w16cid:durableId="499388217">
    <w:abstractNumId w:val="8"/>
  </w:num>
  <w:num w:numId="7" w16cid:durableId="425735499">
    <w:abstractNumId w:val="0"/>
  </w:num>
  <w:num w:numId="8" w16cid:durableId="902251963">
    <w:abstractNumId w:val="2"/>
  </w:num>
  <w:num w:numId="9" w16cid:durableId="135757622">
    <w:abstractNumId w:val="3"/>
  </w:num>
  <w:num w:numId="10" w16cid:durableId="1248002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D4771"/>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C45CB"/>
    <w:rsid w:val="001D4EA6"/>
    <w:rsid w:val="00203CFC"/>
    <w:rsid w:val="00207BCB"/>
    <w:rsid w:val="00215AFA"/>
    <w:rsid w:val="0022462C"/>
    <w:rsid w:val="00226341"/>
    <w:rsid w:val="002325F6"/>
    <w:rsid w:val="00232910"/>
    <w:rsid w:val="00234B9B"/>
    <w:rsid w:val="00246055"/>
    <w:rsid w:val="00251454"/>
    <w:rsid w:val="00281984"/>
    <w:rsid w:val="002A4D2B"/>
    <w:rsid w:val="002A5E6D"/>
    <w:rsid w:val="002C3178"/>
    <w:rsid w:val="002D5765"/>
    <w:rsid w:val="002E1F99"/>
    <w:rsid w:val="002F084E"/>
    <w:rsid w:val="002F4A2B"/>
    <w:rsid w:val="002F7E49"/>
    <w:rsid w:val="00323FE1"/>
    <w:rsid w:val="00333FD4"/>
    <w:rsid w:val="003421EA"/>
    <w:rsid w:val="003459E5"/>
    <w:rsid w:val="00372033"/>
    <w:rsid w:val="00376143"/>
    <w:rsid w:val="00377A71"/>
    <w:rsid w:val="003822CB"/>
    <w:rsid w:val="003859D7"/>
    <w:rsid w:val="0038777E"/>
    <w:rsid w:val="00394FD0"/>
    <w:rsid w:val="003A7F59"/>
    <w:rsid w:val="003B2523"/>
    <w:rsid w:val="003D484F"/>
    <w:rsid w:val="003E54A7"/>
    <w:rsid w:val="003F0033"/>
    <w:rsid w:val="003F1305"/>
    <w:rsid w:val="004003BA"/>
    <w:rsid w:val="00415EA5"/>
    <w:rsid w:val="00433D3F"/>
    <w:rsid w:val="00434B34"/>
    <w:rsid w:val="00435B30"/>
    <w:rsid w:val="00441978"/>
    <w:rsid w:val="00445CDE"/>
    <w:rsid w:val="00454723"/>
    <w:rsid w:val="00460718"/>
    <w:rsid w:val="00480E93"/>
    <w:rsid w:val="00493B56"/>
    <w:rsid w:val="004B0CB9"/>
    <w:rsid w:val="004B1E88"/>
    <w:rsid w:val="004B2369"/>
    <w:rsid w:val="004B3700"/>
    <w:rsid w:val="004B7BDB"/>
    <w:rsid w:val="00501C69"/>
    <w:rsid w:val="00516F24"/>
    <w:rsid w:val="005209D1"/>
    <w:rsid w:val="00520A16"/>
    <w:rsid w:val="005231DA"/>
    <w:rsid w:val="00542B92"/>
    <w:rsid w:val="00551276"/>
    <w:rsid w:val="00551D78"/>
    <w:rsid w:val="00553547"/>
    <w:rsid w:val="00570AD7"/>
    <w:rsid w:val="00593FFF"/>
    <w:rsid w:val="005B2122"/>
    <w:rsid w:val="005C31CD"/>
    <w:rsid w:val="005D1F24"/>
    <w:rsid w:val="005D5D46"/>
    <w:rsid w:val="005F794C"/>
    <w:rsid w:val="006046BD"/>
    <w:rsid w:val="00605542"/>
    <w:rsid w:val="00627E97"/>
    <w:rsid w:val="00641E12"/>
    <w:rsid w:val="006510D5"/>
    <w:rsid w:val="006656A6"/>
    <w:rsid w:val="0067061D"/>
    <w:rsid w:val="00673C21"/>
    <w:rsid w:val="0068468F"/>
    <w:rsid w:val="00686E66"/>
    <w:rsid w:val="00697D48"/>
    <w:rsid w:val="006A29E6"/>
    <w:rsid w:val="006A76B6"/>
    <w:rsid w:val="006B435A"/>
    <w:rsid w:val="006B72D3"/>
    <w:rsid w:val="006E70E9"/>
    <w:rsid w:val="006F35F0"/>
    <w:rsid w:val="006F77B7"/>
    <w:rsid w:val="00700055"/>
    <w:rsid w:val="0073170A"/>
    <w:rsid w:val="00732616"/>
    <w:rsid w:val="00734333"/>
    <w:rsid w:val="00744E20"/>
    <w:rsid w:val="007457FF"/>
    <w:rsid w:val="00771DAD"/>
    <w:rsid w:val="007860A8"/>
    <w:rsid w:val="00791A24"/>
    <w:rsid w:val="007C51AB"/>
    <w:rsid w:val="007D0E50"/>
    <w:rsid w:val="007E13A9"/>
    <w:rsid w:val="007E1B23"/>
    <w:rsid w:val="007E57D4"/>
    <w:rsid w:val="008030DA"/>
    <w:rsid w:val="00832B07"/>
    <w:rsid w:val="00835700"/>
    <w:rsid w:val="008554EA"/>
    <w:rsid w:val="00857A58"/>
    <w:rsid w:val="008758B4"/>
    <w:rsid w:val="008770DC"/>
    <w:rsid w:val="00886BBC"/>
    <w:rsid w:val="00886E2F"/>
    <w:rsid w:val="00890E64"/>
    <w:rsid w:val="00892223"/>
    <w:rsid w:val="008962CF"/>
    <w:rsid w:val="00896E6B"/>
    <w:rsid w:val="008A4BEF"/>
    <w:rsid w:val="008A7972"/>
    <w:rsid w:val="008B0D02"/>
    <w:rsid w:val="008B7173"/>
    <w:rsid w:val="008C2222"/>
    <w:rsid w:val="008C4BDA"/>
    <w:rsid w:val="008C7ADA"/>
    <w:rsid w:val="008E7416"/>
    <w:rsid w:val="008F41AE"/>
    <w:rsid w:val="008F651B"/>
    <w:rsid w:val="00926802"/>
    <w:rsid w:val="00930BCB"/>
    <w:rsid w:val="00931D64"/>
    <w:rsid w:val="0093337F"/>
    <w:rsid w:val="0096266A"/>
    <w:rsid w:val="0098095A"/>
    <w:rsid w:val="00992B19"/>
    <w:rsid w:val="009A6D33"/>
    <w:rsid w:val="009B5344"/>
    <w:rsid w:val="009C68F2"/>
    <w:rsid w:val="009F0943"/>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229B"/>
    <w:rsid w:val="00B137E9"/>
    <w:rsid w:val="00B14102"/>
    <w:rsid w:val="00B21DCA"/>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15"/>
    <w:rsid w:val="00C04267"/>
    <w:rsid w:val="00C13615"/>
    <w:rsid w:val="00C1630A"/>
    <w:rsid w:val="00C210B6"/>
    <w:rsid w:val="00C31AC9"/>
    <w:rsid w:val="00C3348D"/>
    <w:rsid w:val="00C42389"/>
    <w:rsid w:val="00C42BD3"/>
    <w:rsid w:val="00C43EC0"/>
    <w:rsid w:val="00C531AF"/>
    <w:rsid w:val="00C61D7C"/>
    <w:rsid w:val="00C7179E"/>
    <w:rsid w:val="00C76C50"/>
    <w:rsid w:val="00C800F0"/>
    <w:rsid w:val="00C83B11"/>
    <w:rsid w:val="00C83D06"/>
    <w:rsid w:val="00C95C12"/>
    <w:rsid w:val="00CB77B7"/>
    <w:rsid w:val="00CC0BB5"/>
    <w:rsid w:val="00CC1DB1"/>
    <w:rsid w:val="00CE2BB0"/>
    <w:rsid w:val="00CE349F"/>
    <w:rsid w:val="00CF02BB"/>
    <w:rsid w:val="00CF7EF5"/>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2253A"/>
    <w:rsid w:val="00E3136B"/>
    <w:rsid w:val="00E4352B"/>
    <w:rsid w:val="00E46E1F"/>
    <w:rsid w:val="00E72134"/>
    <w:rsid w:val="00E72754"/>
    <w:rsid w:val="00EA6026"/>
    <w:rsid w:val="00EB4A11"/>
    <w:rsid w:val="00EB5635"/>
    <w:rsid w:val="00ED18C9"/>
    <w:rsid w:val="00F20019"/>
    <w:rsid w:val="00F27C80"/>
    <w:rsid w:val="00F320CA"/>
    <w:rsid w:val="00F40651"/>
    <w:rsid w:val="00F4093E"/>
    <w:rsid w:val="00F41A98"/>
    <w:rsid w:val="00F4316F"/>
    <w:rsid w:val="00F6384B"/>
    <w:rsid w:val="00F67640"/>
    <w:rsid w:val="00F75C89"/>
    <w:rsid w:val="00F767AE"/>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78B33"/>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377A71"/>
    <w:rPr>
      <w:rFonts w:ascii="Calibri" w:hAnsi="Calibri"/>
      <w:sz w:val="22"/>
      <w:szCs w:val="22"/>
    </w:rPr>
  </w:style>
  <w:style w:type="paragraph" w:styleId="Betarp">
    <w:name w:val="No Spacing"/>
    <w:qFormat/>
    <w:rsid w:val="00377A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2417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13749</Words>
  <Characters>7837</Characters>
  <Application>Microsoft Office Word</Application>
  <DocSecurity>0</DocSecurity>
  <Lines>65</Lines>
  <Paragraphs>43</Paragraphs>
  <ScaleCrop>false</ScaleCrop>
  <Company>Sveikatos apsaugos ministerija</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2024-04-15T11:47:00Z</cp:lastPrinted>
  <dcterms:created xsi:type="dcterms:W3CDTF">2024-04-15T08:45:00Z</dcterms:created>
  <dcterms:modified xsi:type="dcterms:W3CDTF">2024-04-15T11:47:00Z</dcterms:modified>
</cp:coreProperties>
</file>