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9B5FB" w14:textId="77777777" w:rsidR="00FC1CD3" w:rsidRDefault="00F320CA" w:rsidP="00F320CA">
      <w:pPr>
        <w:jc w:val="right"/>
        <w:rPr>
          <w:lang w:val="en-US"/>
        </w:rPr>
      </w:pPr>
      <w:r>
        <w:t>Projektas</w:t>
      </w:r>
    </w:p>
    <w:p w14:paraId="2EB751E0" w14:textId="77777777" w:rsidR="00FC1CD3" w:rsidRDefault="00FC1CD3">
      <w:pPr>
        <w:jc w:val="center"/>
        <w:rPr>
          <w:b/>
          <w:bCs/>
          <w:lang w:val="en-US"/>
        </w:rPr>
      </w:pPr>
    </w:p>
    <w:p w14:paraId="49CCC33C" w14:textId="77777777" w:rsidR="00F320CA" w:rsidRDefault="00F320CA">
      <w:pPr>
        <w:jc w:val="center"/>
        <w:rPr>
          <w:b/>
          <w:bCs/>
          <w:lang w:val="en-US"/>
        </w:rPr>
      </w:pPr>
    </w:p>
    <w:p w14:paraId="4F6AABDD" w14:textId="77777777" w:rsidR="00F320CA" w:rsidRDefault="00F320CA">
      <w:pPr>
        <w:jc w:val="center"/>
        <w:rPr>
          <w:b/>
          <w:bCs/>
          <w:lang w:val="en-US"/>
        </w:rPr>
      </w:pPr>
    </w:p>
    <w:p w14:paraId="4A5019AC" w14:textId="77777777" w:rsidR="00FC1CD3" w:rsidRDefault="00F20019">
      <w:pPr>
        <w:jc w:val="center"/>
        <w:rPr>
          <w:b/>
        </w:rPr>
      </w:pPr>
      <w:r>
        <w:rPr>
          <w:b/>
          <w:lang w:val="en-US"/>
        </w:rPr>
        <w:t xml:space="preserve">JURBARKO RAJONO </w:t>
      </w:r>
      <w:r>
        <w:rPr>
          <w:b/>
        </w:rPr>
        <w:t>SAVIVALDYBĖS TARYBA</w:t>
      </w:r>
    </w:p>
    <w:p w14:paraId="7DF5B3E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B515631" w14:textId="77777777">
        <w:trPr>
          <w:cantSplit/>
        </w:trPr>
        <w:tc>
          <w:tcPr>
            <w:tcW w:w="9654" w:type="dxa"/>
            <w:tcBorders>
              <w:top w:val="nil"/>
              <w:left w:val="nil"/>
              <w:bottom w:val="nil"/>
              <w:right w:val="nil"/>
            </w:tcBorders>
          </w:tcPr>
          <w:p w14:paraId="56036548" w14:textId="77777777" w:rsidR="00FC1CD3" w:rsidRDefault="00F20019">
            <w:pPr>
              <w:pStyle w:val="Antrat1"/>
              <w:rPr>
                <w:caps/>
                <w:szCs w:val="24"/>
                <w:lang w:val="lt-LT"/>
              </w:rPr>
            </w:pPr>
            <w:r>
              <w:rPr>
                <w:szCs w:val="24"/>
                <w:lang w:val="lt-LT"/>
              </w:rPr>
              <w:t>SPRENDIMAS</w:t>
            </w:r>
          </w:p>
        </w:tc>
      </w:tr>
      <w:bookmarkStart w:id="0" w:name="DOC_DATA"/>
      <w:tr w:rsidR="00FC1CD3" w14:paraId="5E182A56" w14:textId="77777777">
        <w:trPr>
          <w:cantSplit/>
        </w:trPr>
        <w:tc>
          <w:tcPr>
            <w:tcW w:w="9654" w:type="dxa"/>
            <w:tcBorders>
              <w:top w:val="nil"/>
              <w:left w:val="nil"/>
              <w:bottom w:val="nil"/>
              <w:right w:val="nil"/>
            </w:tcBorders>
          </w:tcPr>
          <w:p w14:paraId="5A648A3D" w14:textId="77777777" w:rsidR="00FC1CD3" w:rsidRPr="00AE61D9" w:rsidRDefault="00F82227">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JURBARKO R. JURBARKŲ DARŽELIO-MOKYKLOS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585AC1C9" w14:textId="77777777">
        <w:trPr>
          <w:cantSplit/>
        </w:trPr>
        <w:tc>
          <w:tcPr>
            <w:tcW w:w="9654" w:type="dxa"/>
            <w:tcBorders>
              <w:top w:val="nil"/>
              <w:left w:val="nil"/>
              <w:bottom w:val="nil"/>
              <w:right w:val="nil"/>
            </w:tcBorders>
          </w:tcPr>
          <w:p w14:paraId="601D1FD3" w14:textId="77777777" w:rsidR="00FC1CD3" w:rsidRPr="00AE61D9" w:rsidRDefault="00FC1CD3">
            <w:pPr>
              <w:pStyle w:val="Antrats"/>
              <w:tabs>
                <w:tab w:val="left" w:pos="1296"/>
              </w:tabs>
              <w:jc w:val="center"/>
              <w:rPr>
                <w:b/>
                <w:caps/>
              </w:rPr>
            </w:pPr>
          </w:p>
        </w:tc>
      </w:tr>
      <w:tr w:rsidR="00FC1CD3" w14:paraId="399A879F" w14:textId="77777777" w:rsidTr="00BA627E">
        <w:trPr>
          <w:cantSplit/>
          <w:trHeight w:val="359"/>
        </w:trPr>
        <w:tc>
          <w:tcPr>
            <w:tcW w:w="9654" w:type="dxa"/>
            <w:tcBorders>
              <w:top w:val="nil"/>
              <w:left w:val="nil"/>
              <w:bottom w:val="nil"/>
              <w:right w:val="nil"/>
            </w:tcBorders>
          </w:tcPr>
          <w:p w14:paraId="2CC91795" w14:textId="77777777" w:rsidR="00FC1CD3" w:rsidRPr="00AE61D9" w:rsidRDefault="00F82227"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TSP-113</w:t>
            </w:r>
            <w:r w:rsidRPr="00AE61D9">
              <w:fldChar w:fldCharType="end"/>
            </w:r>
          </w:p>
        </w:tc>
      </w:tr>
      <w:tr w:rsidR="00FC1CD3" w14:paraId="6F5DBD8F" w14:textId="77777777">
        <w:trPr>
          <w:cantSplit/>
        </w:trPr>
        <w:tc>
          <w:tcPr>
            <w:tcW w:w="9654" w:type="dxa"/>
            <w:tcBorders>
              <w:top w:val="nil"/>
              <w:left w:val="nil"/>
              <w:bottom w:val="nil"/>
              <w:right w:val="nil"/>
            </w:tcBorders>
          </w:tcPr>
          <w:p w14:paraId="7851A617" w14:textId="77777777" w:rsidR="00FC1CD3" w:rsidRDefault="00F20019">
            <w:pPr>
              <w:jc w:val="center"/>
            </w:pPr>
            <w:r>
              <w:t>Jurbarkas</w:t>
            </w:r>
          </w:p>
        </w:tc>
      </w:tr>
    </w:tbl>
    <w:p w14:paraId="7A3E04DE" w14:textId="77777777" w:rsidR="00FC1CD3" w:rsidRPr="00892223" w:rsidRDefault="00FC1CD3"/>
    <w:p w14:paraId="384DA479" w14:textId="77777777" w:rsidR="008C38E5" w:rsidRDefault="008C38E5" w:rsidP="008C38E5">
      <w:pPr>
        <w:ind w:firstLine="720"/>
        <w:jc w:val="both"/>
        <w:rPr>
          <w:szCs w:val="24"/>
        </w:rPr>
      </w:pPr>
    </w:p>
    <w:p w14:paraId="15AB781F" w14:textId="77777777" w:rsidR="008C38E5" w:rsidRDefault="008C38E5" w:rsidP="008C38E5">
      <w:pPr>
        <w:ind w:firstLine="720"/>
        <w:jc w:val="both"/>
        <w:rPr>
          <w:bCs/>
          <w:kern w:val="16"/>
          <w:position w:val="6"/>
          <w:szCs w:val="24"/>
        </w:rPr>
      </w:pPr>
      <w:r>
        <w:rPr>
          <w:kern w:val="16"/>
          <w:position w:val="6"/>
          <w:szCs w:val="24"/>
        </w:rPr>
        <w:t xml:space="preserve">Vadovaudamasi Lietuvos Respublikos vietos savivaldos įstatymo 15 straipsnio 3 dalies 1 punktu, Lietuvos Respublikos viešojo sektoriaus atskaitomybės įstatymo 6 straipsnio 1 dalimi, </w:t>
      </w:r>
      <w:r>
        <w:rPr>
          <w:bCs/>
          <w:kern w:val="16"/>
          <w:position w:val="6"/>
          <w:szCs w:val="24"/>
        </w:rPr>
        <w:t>Viešojo sektoriaus subjekto metinės veiklos ataskaitos ir viešojo sektoriaus subjektų grupės metinės veiklos ataskaitos rengimo tvarkos aprašo, patvirtinto Lietuvos Respublikos Vyriausybės</w:t>
      </w:r>
      <w:r>
        <w:rPr>
          <w:bCs/>
          <w:kern w:val="16"/>
          <w:position w:val="6"/>
          <w:szCs w:val="24"/>
        </w:rPr>
        <w:br/>
        <w:t>2019 m. vasario 13 d. nutarimu Nr. 135 „Dėl Viešojo sektoriaus subjekto metinės veiklos ataskaitos ir viešojo sektoriaus subjektų grupės metinės veiklos ataskaitos rengimo tvarkos aprašo patvirtinimo“, 4 punktu bei atsižvelgdama į Jurbarko r. Jurbarkų darželio-mokyklos</w:t>
      </w:r>
      <w:r>
        <w:rPr>
          <w:bCs/>
          <w:kern w:val="16"/>
          <w:position w:val="6"/>
          <w:szCs w:val="24"/>
        </w:rPr>
        <w:br/>
        <w:t xml:space="preserve">2024 m. balandžio 8 d. raštą Nr. S-45 „Dėl metinių ataskaitų rinkinio pateikimo“, Jurbarko rajono savivaldybės taryba  n u s p r e n d ž i a: </w:t>
      </w:r>
    </w:p>
    <w:p w14:paraId="6E2BFFA5" w14:textId="77777777" w:rsidR="008C38E5" w:rsidRDefault="008C38E5" w:rsidP="008C38E5">
      <w:pPr>
        <w:autoSpaceDE w:val="0"/>
        <w:autoSpaceDN w:val="0"/>
        <w:adjustRightInd w:val="0"/>
        <w:ind w:firstLine="709"/>
        <w:jc w:val="both"/>
        <w:rPr>
          <w:szCs w:val="24"/>
        </w:rPr>
      </w:pPr>
      <w:r>
        <w:rPr>
          <w:szCs w:val="24"/>
        </w:rPr>
        <w:t>Patvirtinti 2023 metų Jurbarko r. Jurbarkų darželio-mokyklos metinių ataskaitų rinkinį:</w:t>
      </w:r>
    </w:p>
    <w:p w14:paraId="28FB5A99" w14:textId="77777777" w:rsidR="008C38E5" w:rsidRDefault="008C38E5" w:rsidP="008C38E5">
      <w:pPr>
        <w:autoSpaceDE w:val="0"/>
        <w:autoSpaceDN w:val="0"/>
        <w:adjustRightInd w:val="0"/>
        <w:ind w:firstLine="709"/>
        <w:jc w:val="both"/>
        <w:rPr>
          <w:szCs w:val="24"/>
        </w:rPr>
      </w:pPr>
      <w:r>
        <w:rPr>
          <w:szCs w:val="24"/>
        </w:rPr>
        <w:t>1. Jurbarko r. Jurbarkų darželio-mokyklos 2023 metų veiklos ataskaitą (pridedama);</w:t>
      </w:r>
    </w:p>
    <w:p w14:paraId="4DCF6A96" w14:textId="77777777" w:rsidR="008C38E5" w:rsidRDefault="008C38E5" w:rsidP="008C38E5">
      <w:pPr>
        <w:autoSpaceDE w:val="0"/>
        <w:autoSpaceDN w:val="0"/>
        <w:adjustRightInd w:val="0"/>
        <w:ind w:firstLine="709"/>
        <w:jc w:val="both"/>
        <w:rPr>
          <w:szCs w:val="24"/>
        </w:rPr>
      </w:pPr>
      <w:r>
        <w:rPr>
          <w:szCs w:val="24"/>
        </w:rPr>
        <w:t>2. Jurbarko r. Jurbarkų darželio-mokyklos 2023 metų finansinių ataskaitų rinkinį (pridedama);</w:t>
      </w:r>
    </w:p>
    <w:p w14:paraId="2938CF84" w14:textId="77777777" w:rsidR="008C38E5" w:rsidRDefault="008C38E5" w:rsidP="008C38E5">
      <w:pPr>
        <w:autoSpaceDE w:val="0"/>
        <w:autoSpaceDN w:val="0"/>
        <w:adjustRightInd w:val="0"/>
        <w:ind w:firstLine="709"/>
        <w:jc w:val="both"/>
        <w:rPr>
          <w:szCs w:val="24"/>
        </w:rPr>
      </w:pPr>
      <w:r>
        <w:rPr>
          <w:szCs w:val="24"/>
        </w:rPr>
        <w:t>3. Jurbarko r. Jurbarkų darželio-mokyklos 2023 metų biudžeto vykdymo ataskaitų rinkinį (pridedama).</w:t>
      </w:r>
    </w:p>
    <w:p w14:paraId="037DB853" w14:textId="77777777" w:rsidR="008C38E5" w:rsidRDefault="008C38E5" w:rsidP="008C38E5">
      <w:pPr>
        <w:ind w:firstLine="709"/>
        <w:jc w:val="both"/>
        <w:rPr>
          <w:sz w:val="22"/>
        </w:rPr>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914F291" w14:textId="77777777" w:rsidR="00FC1CD3" w:rsidRDefault="00FC1CD3">
      <w:pPr>
        <w:jc w:val="both"/>
      </w:pPr>
    </w:p>
    <w:p w14:paraId="03AA50D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64DB87E" w14:textId="77777777">
        <w:trPr>
          <w:trHeight w:val="180"/>
        </w:trPr>
        <w:tc>
          <w:tcPr>
            <w:tcW w:w="4410" w:type="dxa"/>
          </w:tcPr>
          <w:p w14:paraId="37EAEE84" w14:textId="77777777" w:rsidR="00FC1CD3" w:rsidRDefault="00F4316F">
            <w:r>
              <w:t>Savivaldybės meras</w:t>
            </w:r>
          </w:p>
        </w:tc>
        <w:tc>
          <w:tcPr>
            <w:tcW w:w="4410" w:type="dxa"/>
          </w:tcPr>
          <w:p w14:paraId="4ACD0536" w14:textId="77777777" w:rsidR="00FC1CD3" w:rsidRDefault="00FC1CD3">
            <w:pPr>
              <w:jc w:val="right"/>
            </w:pPr>
          </w:p>
        </w:tc>
      </w:tr>
    </w:tbl>
    <w:p w14:paraId="5EAB8560" w14:textId="77777777" w:rsidR="00F320CA" w:rsidRDefault="00F320CA"/>
    <w:p w14:paraId="75289847" w14:textId="77777777" w:rsidR="00F320CA" w:rsidRDefault="00F320CA">
      <w:r>
        <w:t xml:space="preserve">Vizos: </w:t>
      </w:r>
    </w:p>
    <w:p w14:paraId="3166C4EB" w14:textId="77777777" w:rsidR="007457FF" w:rsidRDefault="008C38E5" w:rsidP="007457FF">
      <w:r>
        <w:t>Administracijos direktorė</w:t>
      </w:r>
      <w:r w:rsidR="007457FF">
        <w:t xml:space="preserve"> R. </w:t>
      </w:r>
      <w:proofErr w:type="spellStart"/>
      <w:r w:rsidR="007457FF">
        <w:t>Vančienė</w:t>
      </w:r>
      <w:proofErr w:type="spellEnd"/>
    </w:p>
    <w:p w14:paraId="4E9D3F37"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18F04A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6B1AB04" w14:textId="77777777" w:rsidR="00F320CA" w:rsidRDefault="00190B66" w:rsidP="00190B66">
      <w:r>
        <w:t>Dokumentų ir viešųjų ryšių skyriaus vyr. specialistas A. Gvildys</w:t>
      </w:r>
    </w:p>
    <w:p w14:paraId="48FAB56F" w14:textId="77777777" w:rsidR="00F320CA" w:rsidRDefault="008C38E5">
      <w:r>
        <w:t xml:space="preserve">Švietimo, kultūros ir sporto skyriaus vedėja A. </w:t>
      </w:r>
      <w:proofErr w:type="spellStart"/>
      <w:r>
        <w:t>Baliukynaitė</w:t>
      </w:r>
      <w:proofErr w:type="spellEnd"/>
    </w:p>
    <w:p w14:paraId="550F47BA" w14:textId="77777777" w:rsidR="00F320CA" w:rsidRDefault="002E4629">
      <w:r>
        <w:t>Finansų skyriaus vedėja A. Stoškienė</w:t>
      </w:r>
    </w:p>
    <w:p w14:paraId="463F93B2" w14:textId="77777777" w:rsidR="00F27C80" w:rsidRDefault="00F27C80"/>
    <w:p w14:paraId="1011E770" w14:textId="77777777" w:rsidR="00F320CA" w:rsidRDefault="00F320CA" w:rsidP="00F320CA">
      <w:r>
        <w:t>Parengė</w:t>
      </w:r>
    </w:p>
    <w:p w14:paraId="19E86A03" w14:textId="77777777" w:rsidR="00F27C80" w:rsidRDefault="00F27C80" w:rsidP="00F320CA"/>
    <w:bookmarkStart w:id="1" w:name="CREATOR_SHOWS"/>
    <w:p w14:paraId="0437C305" w14:textId="77777777" w:rsidR="00B3497C" w:rsidRDefault="00F82227"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8C38E5">
        <w:rPr>
          <w:noProof/>
          <w:lang w:eastAsia="de-DE"/>
        </w:rPr>
        <w:t xml:space="preserve">+370 </w:t>
      </w:r>
      <w:r w:rsidR="00B3497C">
        <w:rPr>
          <w:noProof/>
          <w:lang w:eastAsia="de-DE"/>
        </w:rPr>
        <w:t>685 49</w:t>
      </w:r>
      <w:r w:rsidR="008C38E5">
        <w:rPr>
          <w:noProof/>
          <w:lang w:eastAsia="de-DE"/>
        </w:rPr>
        <w:t xml:space="preserve"> </w:t>
      </w:r>
      <w:r w:rsidR="00B3497C">
        <w:rPr>
          <w:noProof/>
          <w:lang w:eastAsia="de-DE"/>
        </w:rPr>
        <w:t>835</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3"/>
    </w:p>
    <w:p w14:paraId="6A4146B1" w14:textId="77777777" w:rsidR="00F320CA" w:rsidRDefault="00F320CA" w:rsidP="00F320CA">
      <w:pPr>
        <w:pStyle w:val="Antrats"/>
        <w:tabs>
          <w:tab w:val="clear" w:pos="4153"/>
          <w:tab w:val="clear" w:pos="8306"/>
        </w:tabs>
        <w:rPr>
          <w:lang w:eastAsia="de-DE"/>
        </w:rPr>
      </w:pPr>
    </w:p>
    <w:bookmarkStart w:id="4" w:name="NOW_DATE1"/>
    <w:p w14:paraId="6541F720" w14:textId="77777777" w:rsidR="008C38E5" w:rsidRDefault="00F82227" w:rsidP="00107C26">
      <w:pPr>
        <w:pStyle w:val="Antrats"/>
        <w:tabs>
          <w:tab w:val="clear" w:pos="4153"/>
          <w:tab w:val="clear" w:pos="8306"/>
        </w:tabs>
        <w:sectPr w:rsidR="008C38E5" w:rsidSect="00FC1CD3">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4"/>
      <w:r w:rsidR="00F7723D">
        <w:t xml:space="preserve"> </w:t>
      </w:r>
    </w:p>
    <w:p w14:paraId="2EB26603" w14:textId="77777777" w:rsidR="008C38E5" w:rsidRPr="00D817A0" w:rsidRDefault="008C38E5" w:rsidP="008C38E5">
      <w:pPr>
        <w:tabs>
          <w:tab w:val="left" w:pos="4820"/>
        </w:tabs>
        <w:ind w:left="5245" w:firstLine="4678"/>
      </w:pPr>
      <w:r w:rsidRPr="00D817A0">
        <w:lastRenderedPageBreak/>
        <w:t>PATVIRTINTA</w:t>
      </w:r>
    </w:p>
    <w:p w14:paraId="0D003D56" w14:textId="77777777" w:rsidR="008C38E5" w:rsidRDefault="008C38E5" w:rsidP="008C38E5">
      <w:pPr>
        <w:ind w:left="5245" w:firstLine="4678"/>
      </w:pPr>
      <w:r w:rsidRPr="00D817A0">
        <w:t xml:space="preserve">Jurbarko rajono savivaldybės tarybos </w:t>
      </w:r>
    </w:p>
    <w:p w14:paraId="5D3DC137" w14:textId="38228681" w:rsidR="008C38E5" w:rsidRDefault="00F82227" w:rsidP="008C38E5">
      <w:pPr>
        <w:ind w:left="5245" w:firstLine="4678"/>
      </w:pPr>
      <w:r>
        <w:fldChar w:fldCharType="begin">
          <w:ffData>
            <w:name w:val="NOW_WORD_DATE"/>
            <w:enabled/>
            <w:calcOnExit w:val="0"/>
            <w:textInput>
              <w:default w:val="{$NOW_WORD_DATE}"/>
            </w:textInput>
          </w:ffData>
        </w:fldChar>
      </w:r>
      <w:r w:rsidR="008C38E5">
        <w:instrText xml:space="preserve"> FORMTEXT </w:instrText>
      </w:r>
      <w:r>
        <w:fldChar w:fldCharType="separate"/>
      </w:r>
      <w:r w:rsidR="008C38E5">
        <w:rPr>
          <w:noProof/>
        </w:rPr>
        <w:t>2024 m. balandžio 15 d.</w:t>
      </w:r>
      <w:r>
        <w:fldChar w:fldCharType="end"/>
      </w:r>
      <w:r w:rsidR="008C38E5">
        <w:t xml:space="preserve"> sprendimu Nr. </w:t>
      </w:r>
    </w:p>
    <w:p w14:paraId="45E9A03F" w14:textId="77777777" w:rsidR="001C1F1B" w:rsidRPr="00D817A0" w:rsidRDefault="001C1F1B" w:rsidP="008C38E5">
      <w:pPr>
        <w:ind w:left="5245" w:firstLine="4678"/>
      </w:pPr>
    </w:p>
    <w:p w14:paraId="252A44EE" w14:textId="77777777" w:rsidR="008C38E5" w:rsidRDefault="008C38E5" w:rsidP="008C38E5"/>
    <w:p w14:paraId="61A33227" w14:textId="77777777" w:rsidR="008C38E5" w:rsidRPr="008A01A8" w:rsidRDefault="008C38E5" w:rsidP="008C38E5"/>
    <w:tbl>
      <w:tblPr>
        <w:tblW w:w="28438" w:type="dxa"/>
        <w:tblLook w:val="04A0" w:firstRow="1" w:lastRow="0" w:firstColumn="1" w:lastColumn="0" w:noHBand="0" w:noVBand="1"/>
      </w:tblPr>
      <w:tblGrid>
        <w:gridCol w:w="14219"/>
        <w:gridCol w:w="14219"/>
      </w:tblGrid>
      <w:tr w:rsidR="002E4629" w:rsidRPr="008A01A8" w14:paraId="375ECC7A" w14:textId="77777777" w:rsidTr="002E4629">
        <w:tc>
          <w:tcPr>
            <w:tcW w:w="14219" w:type="dxa"/>
          </w:tcPr>
          <w:p w14:paraId="4CC7FE40" w14:textId="77777777" w:rsidR="002E4629" w:rsidRPr="008A01A8" w:rsidRDefault="002E4629" w:rsidP="002E4629">
            <w:pPr>
              <w:overflowPunct w:val="0"/>
              <w:jc w:val="center"/>
              <w:textAlignment w:val="baseline"/>
              <w:rPr>
                <w:b/>
                <w:szCs w:val="24"/>
              </w:rPr>
            </w:pPr>
            <w:r w:rsidRPr="008A01A8">
              <w:rPr>
                <w:b/>
                <w:szCs w:val="24"/>
              </w:rPr>
              <w:t>Jurbarko r. Jurbarkų darželio-mokyklos</w:t>
            </w:r>
            <w:r>
              <w:rPr>
                <w:b/>
                <w:szCs w:val="24"/>
              </w:rPr>
              <w:t xml:space="preserve"> 2023 metų veiklos ataskaita</w:t>
            </w:r>
          </w:p>
        </w:tc>
        <w:tc>
          <w:tcPr>
            <w:tcW w:w="14219" w:type="dxa"/>
            <w:shd w:val="clear" w:color="auto" w:fill="auto"/>
          </w:tcPr>
          <w:p w14:paraId="2F71AF4C" w14:textId="77777777" w:rsidR="002E4629" w:rsidRPr="000426A1" w:rsidRDefault="002E4629" w:rsidP="002E4629">
            <w:pPr>
              <w:overflowPunct w:val="0"/>
              <w:jc w:val="center"/>
              <w:textAlignment w:val="baseline"/>
              <w:rPr>
                <w:b/>
                <w:szCs w:val="24"/>
              </w:rPr>
            </w:pPr>
          </w:p>
        </w:tc>
      </w:tr>
      <w:tr w:rsidR="002E4629" w:rsidRPr="008A01A8" w14:paraId="01DD8B1B" w14:textId="77777777" w:rsidTr="002E4629">
        <w:tc>
          <w:tcPr>
            <w:tcW w:w="14219" w:type="dxa"/>
          </w:tcPr>
          <w:p w14:paraId="4AD7444E" w14:textId="77777777" w:rsidR="002E4629" w:rsidRPr="008A01A8" w:rsidRDefault="002E4629" w:rsidP="002E4629">
            <w:pPr>
              <w:overflowPunct w:val="0"/>
              <w:jc w:val="center"/>
              <w:textAlignment w:val="baseline"/>
              <w:rPr>
                <w:bCs/>
                <w:sz w:val="16"/>
                <w:szCs w:val="16"/>
              </w:rPr>
            </w:pPr>
            <w:r w:rsidRPr="008A01A8">
              <w:rPr>
                <w:bCs/>
                <w:sz w:val="16"/>
                <w:szCs w:val="16"/>
              </w:rPr>
              <w:t>(įstaigos pavadinimas)</w:t>
            </w:r>
          </w:p>
        </w:tc>
        <w:tc>
          <w:tcPr>
            <w:tcW w:w="14219" w:type="dxa"/>
            <w:shd w:val="clear" w:color="auto" w:fill="auto"/>
          </w:tcPr>
          <w:p w14:paraId="3F6431F6" w14:textId="77777777" w:rsidR="002E4629" w:rsidRPr="000426A1" w:rsidRDefault="002E4629" w:rsidP="002E4629">
            <w:pPr>
              <w:overflowPunct w:val="0"/>
              <w:jc w:val="center"/>
              <w:textAlignment w:val="baseline"/>
              <w:rPr>
                <w:bCs/>
                <w:sz w:val="16"/>
                <w:szCs w:val="16"/>
              </w:rPr>
            </w:pPr>
            <w:r w:rsidRPr="000426A1">
              <w:rPr>
                <w:bCs/>
                <w:sz w:val="16"/>
                <w:szCs w:val="16"/>
              </w:rPr>
              <w:t>(įstaigos pavadinimas)</w:t>
            </w:r>
          </w:p>
        </w:tc>
      </w:tr>
    </w:tbl>
    <w:p w14:paraId="2B2E2B08" w14:textId="77777777" w:rsidR="008C38E5" w:rsidRPr="008A01A8" w:rsidRDefault="008C38E5" w:rsidP="008C38E5">
      <w:pPr>
        <w:rPr>
          <w:szCs w:val="24"/>
        </w:rPr>
      </w:pPr>
    </w:p>
    <w:p w14:paraId="2535896F" w14:textId="77777777" w:rsidR="008C38E5" w:rsidRPr="008A01A8" w:rsidRDefault="008C38E5" w:rsidP="008C38E5">
      <w:pPr>
        <w:suppressAutoHyphens/>
        <w:spacing w:line="276" w:lineRule="auto"/>
        <w:jc w:val="center"/>
        <w:textAlignment w:val="baseline"/>
        <w:rPr>
          <w:b/>
          <w:bCs/>
          <w:szCs w:val="24"/>
        </w:rPr>
      </w:pPr>
      <w:r w:rsidRPr="008A01A8">
        <w:rPr>
          <w:b/>
          <w:bCs/>
          <w:szCs w:val="24"/>
        </w:rPr>
        <w:t>VADOVO PRANEŠIMAS</w:t>
      </w:r>
    </w:p>
    <w:p w14:paraId="11E6224C" w14:textId="77777777" w:rsidR="008C38E5" w:rsidRPr="008A01A8" w:rsidRDefault="008C38E5" w:rsidP="008C38E5">
      <w:pPr>
        <w:overflowPunct w:val="0"/>
        <w:textAlignment w:val="baseline"/>
        <w:rPr>
          <w:b/>
          <w:bCs/>
          <w:szCs w:val="24"/>
        </w:rPr>
      </w:pP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8C38E5" w:rsidRPr="008A01A8" w14:paraId="023F6B15" w14:textId="77777777" w:rsidTr="00AC0F89">
        <w:trPr>
          <w:trHeight w:val="470"/>
        </w:trPr>
        <w:tc>
          <w:tcPr>
            <w:tcW w:w="14459" w:type="dxa"/>
          </w:tcPr>
          <w:p w14:paraId="44BE6F36" w14:textId="77777777" w:rsidR="008C38E5" w:rsidRPr="008A01A8" w:rsidRDefault="008C38E5" w:rsidP="00AC0F89">
            <w:pPr>
              <w:ind w:left="720"/>
              <w:rPr>
                <w:rFonts w:eastAsia="Calibri"/>
                <w:b/>
                <w:szCs w:val="24"/>
                <w:lang w:eastAsia="en-US"/>
              </w:rPr>
            </w:pPr>
            <w:r w:rsidRPr="008A01A8">
              <w:rPr>
                <w:rFonts w:eastAsia="Calibri"/>
                <w:szCs w:val="24"/>
                <w:lang w:eastAsia="en-US"/>
              </w:rPr>
              <w:t>Įstaigos direktorė –</w:t>
            </w:r>
            <w:r>
              <w:rPr>
                <w:rFonts w:eastAsia="Calibri"/>
                <w:szCs w:val="24"/>
                <w:lang w:eastAsia="en-US"/>
              </w:rPr>
              <w:t xml:space="preserve"> </w:t>
            </w:r>
            <w:r w:rsidRPr="008A01A8">
              <w:rPr>
                <w:rFonts w:eastAsia="Calibri"/>
                <w:szCs w:val="22"/>
              </w:rPr>
              <w:t xml:space="preserve">Akvilė </w:t>
            </w:r>
            <w:proofErr w:type="spellStart"/>
            <w:r w:rsidRPr="008A01A8">
              <w:rPr>
                <w:rFonts w:eastAsia="Calibri"/>
                <w:szCs w:val="22"/>
              </w:rPr>
              <w:t>Jociutė</w:t>
            </w:r>
            <w:proofErr w:type="spellEnd"/>
            <w:r w:rsidRPr="008A01A8">
              <w:rPr>
                <w:rFonts w:eastAsia="Calibri"/>
                <w:szCs w:val="22"/>
              </w:rPr>
              <w:t>.</w:t>
            </w:r>
          </w:p>
          <w:p w14:paraId="58BD4DE5" w14:textId="77777777" w:rsidR="008C38E5" w:rsidRPr="009A5A38" w:rsidRDefault="008C38E5" w:rsidP="00AC0F89">
            <w:pPr>
              <w:ind w:firstLine="720"/>
              <w:rPr>
                <w:rFonts w:eastAsia="Calibri"/>
                <w:szCs w:val="24"/>
                <w:lang w:eastAsia="en-US"/>
              </w:rPr>
            </w:pPr>
            <w:r w:rsidRPr="008A01A8">
              <w:rPr>
                <w:rFonts w:eastAsia="Calibri"/>
                <w:szCs w:val="24"/>
                <w:lang w:eastAsia="en-US"/>
              </w:rPr>
              <w:t xml:space="preserve">Tarybos pirmininkė – </w:t>
            </w:r>
            <w:r w:rsidRPr="009A5A38">
              <w:rPr>
                <w:rFonts w:eastAsia="Calibri"/>
                <w:szCs w:val="24"/>
                <w:lang w:eastAsia="en-US"/>
              </w:rPr>
              <w:t xml:space="preserve">Ramunė </w:t>
            </w:r>
            <w:proofErr w:type="spellStart"/>
            <w:r w:rsidRPr="009A5A38">
              <w:rPr>
                <w:rFonts w:eastAsia="Calibri"/>
                <w:szCs w:val="24"/>
                <w:lang w:eastAsia="en-US"/>
              </w:rPr>
              <w:t>Simokaitienė</w:t>
            </w:r>
            <w:proofErr w:type="spellEnd"/>
            <w:r w:rsidRPr="009A5A38">
              <w:rPr>
                <w:rFonts w:eastAsia="Calibri"/>
                <w:szCs w:val="24"/>
                <w:lang w:eastAsia="en-US"/>
              </w:rPr>
              <w:t>, pradinių klasių mokytoja.</w:t>
            </w:r>
          </w:p>
          <w:p w14:paraId="71623DE1" w14:textId="77777777" w:rsidR="008C38E5" w:rsidRPr="009A5A38" w:rsidRDefault="008C38E5" w:rsidP="00AC0F89">
            <w:pPr>
              <w:ind w:firstLine="720"/>
              <w:rPr>
                <w:rFonts w:eastAsia="Calibri"/>
                <w:szCs w:val="22"/>
              </w:rPr>
            </w:pPr>
            <w:r w:rsidRPr="009A5A38">
              <w:rPr>
                <w:rFonts w:eastAsia="Calibri"/>
                <w:szCs w:val="24"/>
                <w:lang w:eastAsia="en-US"/>
              </w:rPr>
              <w:t xml:space="preserve">Pagrindinė įstaigos veiklos rūšis – </w:t>
            </w:r>
            <w:r w:rsidRPr="009A5A38">
              <w:rPr>
                <w:rFonts w:eastAsia="Calibri"/>
                <w:szCs w:val="22"/>
              </w:rPr>
              <w:t xml:space="preserve">pradinis ugdymas. </w:t>
            </w:r>
          </w:p>
          <w:p w14:paraId="60ECCBF6" w14:textId="77777777" w:rsidR="008C38E5" w:rsidRPr="009A5A38" w:rsidRDefault="008C38E5" w:rsidP="00AC0F89">
            <w:pPr>
              <w:ind w:firstLine="720"/>
              <w:rPr>
                <w:rFonts w:eastAsia="Calibri"/>
                <w:szCs w:val="22"/>
              </w:rPr>
            </w:pPr>
            <w:r w:rsidRPr="009A5A38">
              <w:rPr>
                <w:szCs w:val="24"/>
                <w:lang w:eastAsia="en-US"/>
              </w:rPr>
              <w:t xml:space="preserve">Kitos įstaigos veiklos rūšys – </w:t>
            </w:r>
            <w:r w:rsidRPr="009A5A38">
              <w:rPr>
                <w:rFonts w:eastAsia="Calibri"/>
                <w:szCs w:val="22"/>
              </w:rPr>
              <w:t>ikimokyklinio amžiaus vaikų ugdymas, priešmokyklinio amžiaus vaikų ugdymas, švietimui būdingų paslaugų veikla.</w:t>
            </w:r>
          </w:p>
          <w:p w14:paraId="77597381" w14:textId="77777777" w:rsidR="008C38E5" w:rsidRPr="009A5A38" w:rsidRDefault="008C38E5" w:rsidP="00AC0F89">
            <w:pPr>
              <w:suppressAutoHyphens/>
              <w:spacing w:line="276" w:lineRule="auto"/>
              <w:jc w:val="both"/>
              <w:textAlignment w:val="baseline"/>
              <w:rPr>
                <w:rFonts w:eastAsia="Calibri"/>
                <w:bCs/>
                <w:iCs/>
                <w:szCs w:val="24"/>
              </w:rPr>
            </w:pPr>
            <w:r w:rsidRPr="009A5A38">
              <w:rPr>
                <w:rFonts w:eastAsia="Calibri"/>
                <w:bCs/>
                <w:iCs/>
                <w:szCs w:val="24"/>
              </w:rPr>
              <w:t xml:space="preserve">             Jurbarko r. Jurbarkų darželis-mokykla įgyvendino 2023–2025 metų strateginio veiklos plano pirmąjį etapą ir 2023 metų veiklos programą.</w:t>
            </w:r>
            <w:r w:rsidRPr="009A5A38">
              <w:t xml:space="preserve"> </w:t>
            </w:r>
            <w:r w:rsidRPr="009A5A38">
              <w:rPr>
                <w:rFonts w:eastAsia="Calibri"/>
                <w:bCs/>
                <w:iCs/>
                <w:szCs w:val="24"/>
              </w:rPr>
              <w:t>Įgyvendinant įstaigos veiklos prioritetus, tikslus ir uždavinius,</w:t>
            </w:r>
            <w:r w:rsidRPr="009A5A38">
              <w:t xml:space="preserve"> mokykloje</w:t>
            </w:r>
            <w:r w:rsidRPr="009A5A38">
              <w:rPr>
                <w:rFonts w:eastAsia="Calibri"/>
                <w:bCs/>
                <w:iCs/>
                <w:szCs w:val="24"/>
              </w:rPr>
              <w:t xml:space="preserve"> teikiamas kokybiškas, šiuolaikinius reikalavimus atitinkantis ikimokyklinis, priešmokyklinis ir pradinis ugdymas, rengiant mokinius sėkmingam tolimesniam ugdymui (</w:t>
            </w:r>
            <w:proofErr w:type="spellStart"/>
            <w:r w:rsidRPr="009A5A38">
              <w:rPr>
                <w:rFonts w:eastAsia="Calibri"/>
                <w:bCs/>
                <w:iCs/>
                <w:szCs w:val="24"/>
              </w:rPr>
              <w:t>si</w:t>
            </w:r>
            <w:proofErr w:type="spellEnd"/>
            <w:r w:rsidRPr="009A5A38">
              <w:rPr>
                <w:rFonts w:eastAsia="Calibri"/>
                <w:bCs/>
                <w:iCs/>
                <w:szCs w:val="24"/>
              </w:rPr>
              <w:t>) bei padedant jiems įgyti sėkmingam gyvenimui būtinas kompetencijas. Mokykloje teikiama kokybiška pagalba vaikams, turintiems specialiuosius ugdymo (</w:t>
            </w:r>
            <w:proofErr w:type="spellStart"/>
            <w:r w:rsidRPr="009A5A38">
              <w:rPr>
                <w:rFonts w:eastAsia="Calibri"/>
                <w:bCs/>
                <w:iCs/>
                <w:szCs w:val="24"/>
              </w:rPr>
              <w:t>si</w:t>
            </w:r>
            <w:proofErr w:type="spellEnd"/>
            <w:r w:rsidRPr="009A5A38">
              <w:rPr>
                <w:rFonts w:eastAsia="Calibri"/>
                <w:bCs/>
                <w:iCs/>
                <w:szCs w:val="24"/>
              </w:rPr>
              <w:t>) poreikius, užtikrinama švietimo pagalba.</w:t>
            </w:r>
          </w:p>
          <w:p w14:paraId="3DB12595" w14:textId="77777777" w:rsidR="008C38E5" w:rsidRPr="009A5A38" w:rsidRDefault="008C38E5" w:rsidP="00AC0F89">
            <w:pPr>
              <w:suppressAutoHyphens/>
              <w:spacing w:line="276" w:lineRule="auto"/>
              <w:jc w:val="both"/>
              <w:textAlignment w:val="baseline"/>
              <w:rPr>
                <w:rFonts w:eastAsia="Calibri"/>
                <w:bCs/>
                <w:iCs/>
                <w:szCs w:val="24"/>
              </w:rPr>
            </w:pPr>
            <w:r w:rsidRPr="009A5A38">
              <w:t>Kokybišką ugdymą ir švietimo pagalbą teikė 20 pedagogų (3 mokytojai metodininkai,11 vyresniųjų mokytojų ir 3 mokytojai) ir 3 pagalbos mokiniui specialistai (psichologas, įgijęs  IV kvalifikacinę kategoriją, du logopedai, įgiję metodininko ir  vyresniojo pagalbos mokiniui specialisto kvalifikacines kategorijas). S</w:t>
            </w:r>
            <w:r w:rsidRPr="009A5A38">
              <w:rPr>
                <w:rFonts w:eastAsia="Calibri"/>
                <w:bCs/>
                <w:iCs/>
                <w:szCs w:val="24"/>
              </w:rPr>
              <w:t>udarytos sąlygos formuotis kūrybingai, atsakingai, atvirai asmenybei, skiriant dėmesį neformaliojo švietimo programų pasiūlai. Nuosekliai buvo peržiūrimas ir atnaujinamas ugdymo turinys, užtikrinama ugdymo turinio plėtra ir sklaida, turtinamos ir atnaujinamos ugdymo(</w:t>
            </w:r>
            <w:proofErr w:type="spellStart"/>
            <w:r w:rsidRPr="009A5A38">
              <w:rPr>
                <w:rFonts w:eastAsia="Calibri"/>
                <w:bCs/>
                <w:iCs/>
                <w:szCs w:val="24"/>
              </w:rPr>
              <w:t>si</w:t>
            </w:r>
            <w:proofErr w:type="spellEnd"/>
            <w:r w:rsidRPr="009A5A38">
              <w:rPr>
                <w:rFonts w:eastAsia="Calibri"/>
                <w:bCs/>
                <w:iCs/>
                <w:szCs w:val="24"/>
              </w:rPr>
              <w:t>) aplinkos, todėl efektyviau buvo organizuojamas visas ugdymo procesas.</w:t>
            </w:r>
            <w:r w:rsidRPr="009A5A38">
              <w:t xml:space="preserve"> </w:t>
            </w:r>
            <w:r w:rsidRPr="009A5A38">
              <w:rPr>
                <w:rFonts w:eastAsia="Calibri"/>
                <w:bCs/>
                <w:iCs/>
                <w:szCs w:val="24"/>
              </w:rPr>
              <w:t>Organizuojamos veiklos įstaigos strateginei krypčiai – STEAM ugdymui – stiprinti ir įsijungti į STEAM mokyklų tinklą.  Siekdama plėtoti projektinę veiklą,  mokykla įsitraukė į ,,</w:t>
            </w:r>
            <w:proofErr w:type="spellStart"/>
            <w:r w:rsidRPr="009A5A38">
              <w:rPr>
                <w:rFonts w:eastAsia="Calibri"/>
                <w:bCs/>
                <w:iCs/>
                <w:szCs w:val="24"/>
              </w:rPr>
              <w:t>eTwinning</w:t>
            </w:r>
            <w:proofErr w:type="spellEnd"/>
            <w:r w:rsidRPr="009A5A38">
              <w:rPr>
                <w:rFonts w:eastAsia="Calibri"/>
                <w:bCs/>
                <w:iCs/>
                <w:szCs w:val="24"/>
              </w:rPr>
              <w:t xml:space="preserve">“ programą. Buvo stiprinamas bendruomenės veikimas kartu, siekiant nusimatytų tikslų – mokytojai įsitraukė į darbo grupių ,,STEAM ugdymo strategijos kūrimo ir įgyvendinimo“, ,,Ugdymo proceso stebėsenos“ ir ,,Sveikos mokyklos kūrimo“ veiklas. Vyko aktyvus bendradarbiavimas su socialiniais partneriais: vykdyti bendri projektai, dalyvauta šventėse, konkursuose, varžybose,  mokytojai dalijosi gerąja patirtimi, mokėsi vieni iš kitų.  </w:t>
            </w:r>
          </w:p>
          <w:p w14:paraId="4FFB9993" w14:textId="77777777" w:rsidR="008C38E5" w:rsidRPr="008A01A8" w:rsidRDefault="008C38E5" w:rsidP="00AC0F89">
            <w:pPr>
              <w:suppressAutoHyphens/>
              <w:spacing w:line="276" w:lineRule="auto"/>
              <w:jc w:val="both"/>
              <w:textAlignment w:val="baseline"/>
              <w:rPr>
                <w:rFonts w:eastAsia="Calibri"/>
                <w:bCs/>
                <w:iCs/>
                <w:szCs w:val="24"/>
              </w:rPr>
            </w:pPr>
            <w:r w:rsidRPr="009A5A38">
              <w:rPr>
                <w:rFonts w:eastAsia="Calibri"/>
                <w:bCs/>
                <w:iCs/>
                <w:szCs w:val="24"/>
              </w:rPr>
              <w:t xml:space="preserve">              Mokyklos bendruomenė puoselėjo  mokyklos savitumą, išlaikė tradicijas.</w:t>
            </w:r>
          </w:p>
        </w:tc>
      </w:tr>
    </w:tbl>
    <w:p w14:paraId="55FBAD77" w14:textId="77777777" w:rsidR="008C38E5" w:rsidRPr="008A01A8" w:rsidRDefault="008C38E5" w:rsidP="008C38E5">
      <w:pPr>
        <w:rPr>
          <w:szCs w:val="24"/>
          <w:lang w:eastAsia="en-US"/>
        </w:rPr>
      </w:pPr>
    </w:p>
    <w:p w14:paraId="333A87D9" w14:textId="77777777" w:rsidR="008C38E5" w:rsidRPr="008A01A8" w:rsidRDefault="008C38E5" w:rsidP="008C38E5">
      <w:pPr>
        <w:suppressAutoHyphens/>
        <w:jc w:val="center"/>
        <w:textAlignment w:val="baseline"/>
        <w:rPr>
          <w:b/>
          <w:szCs w:val="24"/>
        </w:rPr>
      </w:pPr>
    </w:p>
    <w:p w14:paraId="677A639A" w14:textId="77777777" w:rsidR="008C38E5" w:rsidRPr="008A01A8" w:rsidRDefault="008C38E5" w:rsidP="008C38E5">
      <w:pPr>
        <w:jc w:val="center"/>
        <w:rPr>
          <w:b/>
          <w:bCs/>
          <w:szCs w:val="24"/>
        </w:rPr>
      </w:pPr>
      <w:r w:rsidRPr="008A01A8">
        <w:rPr>
          <w:b/>
          <w:bCs/>
          <w:szCs w:val="24"/>
        </w:rPr>
        <w:lastRenderedPageBreak/>
        <w:t>I SKYRIUS</w:t>
      </w:r>
    </w:p>
    <w:p w14:paraId="5D4BE7A1" w14:textId="77777777" w:rsidR="008C38E5" w:rsidRPr="008A01A8" w:rsidRDefault="008C38E5" w:rsidP="008C38E5">
      <w:pPr>
        <w:ind w:left="993" w:firstLine="141"/>
        <w:jc w:val="center"/>
        <w:rPr>
          <w:b/>
          <w:bCs/>
          <w:szCs w:val="24"/>
        </w:rPr>
      </w:pPr>
      <w:r w:rsidRPr="008A01A8">
        <w:rPr>
          <w:b/>
          <w:bCs/>
          <w:szCs w:val="24"/>
        </w:rPr>
        <w:t>ĮSTAIGOS VEIKLOS PLANAVIMAS</w:t>
      </w:r>
    </w:p>
    <w:p w14:paraId="4401FFC7" w14:textId="77777777" w:rsidR="008C38E5" w:rsidRPr="008A01A8" w:rsidRDefault="008C38E5" w:rsidP="008C38E5">
      <w:pPr>
        <w:suppressAutoHyphens/>
        <w:spacing w:line="276" w:lineRule="auto"/>
        <w:ind w:firstLine="720"/>
        <w:jc w:val="both"/>
        <w:textAlignment w:val="baseline"/>
        <w:rPr>
          <w:rFonts w:eastAsia="Calibri"/>
          <w:bCs/>
          <w:i/>
          <w:color w:val="808080"/>
          <w:szCs w:val="24"/>
        </w:rPr>
      </w:pPr>
    </w:p>
    <w:tbl>
      <w:tblPr>
        <w:tblW w:w="148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2860"/>
        <w:gridCol w:w="426"/>
        <w:gridCol w:w="1024"/>
        <w:gridCol w:w="7625"/>
        <w:gridCol w:w="236"/>
      </w:tblGrid>
      <w:tr w:rsidR="008C38E5" w:rsidRPr="008A01A8" w14:paraId="6E64A33B" w14:textId="77777777" w:rsidTr="00AC0F89">
        <w:trPr>
          <w:gridAfter w:val="1"/>
          <w:wAfter w:w="236" w:type="dxa"/>
          <w:trHeight w:val="70"/>
        </w:trPr>
        <w:tc>
          <w:tcPr>
            <w:tcW w:w="14601" w:type="dxa"/>
            <w:gridSpan w:val="5"/>
            <w:tcBorders>
              <w:left w:val="single" w:sz="4" w:space="0" w:color="auto"/>
              <w:bottom w:val="single" w:sz="4" w:space="0" w:color="auto"/>
              <w:right w:val="single" w:sz="4" w:space="0" w:color="auto"/>
            </w:tcBorders>
          </w:tcPr>
          <w:p w14:paraId="1BBE4B8A" w14:textId="77777777" w:rsidR="008C38E5" w:rsidRPr="008A01A8" w:rsidRDefault="008C38E5" w:rsidP="00AC0F89">
            <w:pPr>
              <w:rPr>
                <w:b/>
                <w:bCs/>
                <w:szCs w:val="24"/>
              </w:rPr>
            </w:pPr>
          </w:p>
        </w:tc>
      </w:tr>
      <w:tr w:rsidR="008C38E5" w:rsidRPr="008A01A8" w14:paraId="51A89441" w14:textId="77777777" w:rsidTr="00AC0F89">
        <w:trPr>
          <w:gridAfter w:val="1"/>
          <w:wAfter w:w="236" w:type="dxa"/>
          <w:trHeight w:val="311"/>
        </w:trPr>
        <w:tc>
          <w:tcPr>
            <w:tcW w:w="2666" w:type="dxa"/>
            <w:vMerge w:val="restart"/>
            <w:tcBorders>
              <w:top w:val="single" w:sz="4" w:space="0" w:color="auto"/>
              <w:left w:val="single" w:sz="4" w:space="0" w:color="auto"/>
              <w:right w:val="single" w:sz="4" w:space="0" w:color="auto"/>
            </w:tcBorders>
          </w:tcPr>
          <w:p w14:paraId="25D6EDD2" w14:textId="77777777" w:rsidR="008C38E5" w:rsidRPr="008A01A8" w:rsidRDefault="008C38E5" w:rsidP="00AC0F89">
            <w:pPr>
              <w:rPr>
                <w:szCs w:val="24"/>
                <w:lang w:eastAsia="en-US"/>
              </w:rPr>
            </w:pPr>
            <w:r w:rsidRPr="008A01A8">
              <w:rPr>
                <w:szCs w:val="24"/>
                <w:lang w:eastAsia="en-US"/>
              </w:rPr>
              <w:t>Įstaigos veiklos planavimas,</w:t>
            </w:r>
            <w:r w:rsidRPr="008A01A8">
              <w:rPr>
                <w:b/>
                <w:bCs/>
                <w:szCs w:val="24"/>
                <w:lang w:eastAsia="en-US"/>
              </w:rPr>
              <w:t xml:space="preserve"> </w:t>
            </w:r>
            <w:r w:rsidRPr="008A01A8">
              <w:rPr>
                <w:szCs w:val="24"/>
                <w:lang w:eastAsia="en-US"/>
              </w:rPr>
              <w:t>įgyvendinimas ir tobulinimas</w:t>
            </w:r>
          </w:p>
          <w:p w14:paraId="416E4D9B" w14:textId="77777777" w:rsidR="008C38E5" w:rsidRPr="008A01A8" w:rsidRDefault="008C38E5" w:rsidP="00AC0F89">
            <w:pPr>
              <w:rPr>
                <w:szCs w:val="24"/>
                <w:lang w:eastAsia="en-US"/>
              </w:rPr>
            </w:pPr>
          </w:p>
          <w:p w14:paraId="3FA4159D" w14:textId="77777777" w:rsidR="008C38E5" w:rsidRPr="008A01A8" w:rsidRDefault="008C38E5" w:rsidP="00AC0F89">
            <w:pPr>
              <w:rPr>
                <w:b/>
                <w:bCs/>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14DE0DDE" w14:textId="77777777" w:rsidR="008C38E5" w:rsidRPr="008A01A8" w:rsidRDefault="008C38E5" w:rsidP="00AC0F89">
            <w:pPr>
              <w:jc w:val="both"/>
              <w:rPr>
                <w:b/>
                <w:bCs/>
                <w:szCs w:val="24"/>
                <w:lang w:eastAsia="en-US"/>
              </w:rPr>
            </w:pPr>
            <w:r w:rsidRPr="008A01A8">
              <w:rPr>
                <w:szCs w:val="24"/>
                <w:lang w:eastAsia="en-US"/>
              </w:rPr>
              <w:t>Įstaigos strateginis planas</w:t>
            </w:r>
          </w:p>
        </w:tc>
        <w:tc>
          <w:tcPr>
            <w:tcW w:w="8649" w:type="dxa"/>
            <w:gridSpan w:val="2"/>
            <w:tcBorders>
              <w:top w:val="single" w:sz="4" w:space="0" w:color="auto"/>
              <w:left w:val="single" w:sz="4" w:space="0" w:color="auto"/>
              <w:bottom w:val="single" w:sz="4" w:space="0" w:color="auto"/>
              <w:right w:val="single" w:sz="4" w:space="0" w:color="auto"/>
            </w:tcBorders>
          </w:tcPr>
          <w:p w14:paraId="25C6AB5B" w14:textId="77777777" w:rsidR="008C38E5" w:rsidRPr="008A01A8" w:rsidRDefault="008C38E5" w:rsidP="00AC0F89">
            <w:pPr>
              <w:jc w:val="both"/>
              <w:rPr>
                <w:rFonts w:eastAsia="Calibri"/>
                <w:b/>
                <w:szCs w:val="24"/>
                <w:lang w:eastAsia="en-US"/>
              </w:rPr>
            </w:pPr>
            <w:r w:rsidRPr="008A01A8">
              <w:rPr>
                <w:rFonts w:eastAsia="Calibri"/>
                <w:szCs w:val="22"/>
              </w:rPr>
              <w:t>Jurbarko r. Jurbarkų darželio-mokyklos 2023–2025 m. strateginis veiklos planas (pritarta Jurbarko r. savivaldybės administracijos Švietimo, kultūros ir sporto skyriaus vedėjo 2023 m. vasario 28 d. įsakymu Nr. ŠS6-73).</w:t>
            </w:r>
          </w:p>
        </w:tc>
      </w:tr>
      <w:tr w:rsidR="008C38E5" w:rsidRPr="008A01A8" w14:paraId="7D5F4FD5" w14:textId="77777777" w:rsidTr="00AC0F89">
        <w:trPr>
          <w:gridAfter w:val="1"/>
          <w:wAfter w:w="236" w:type="dxa"/>
          <w:trHeight w:val="92"/>
        </w:trPr>
        <w:tc>
          <w:tcPr>
            <w:tcW w:w="2666" w:type="dxa"/>
            <w:vMerge/>
            <w:tcBorders>
              <w:left w:val="single" w:sz="4" w:space="0" w:color="auto"/>
              <w:right w:val="single" w:sz="4" w:space="0" w:color="auto"/>
            </w:tcBorders>
          </w:tcPr>
          <w:p w14:paraId="4B4C656B" w14:textId="77777777" w:rsidR="008C38E5" w:rsidRPr="008A01A8" w:rsidRDefault="008C38E5" w:rsidP="00AC0F8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4CDB919D" w14:textId="77777777" w:rsidR="008C38E5" w:rsidRPr="008A01A8" w:rsidRDefault="008C38E5" w:rsidP="00AC0F89">
            <w:pPr>
              <w:rPr>
                <w:b/>
                <w:bCs/>
                <w:color w:val="000000"/>
                <w:szCs w:val="24"/>
                <w:lang w:eastAsia="en-US"/>
              </w:rPr>
            </w:pPr>
            <w:r w:rsidRPr="008A01A8">
              <w:rPr>
                <w:szCs w:val="24"/>
                <w:lang w:eastAsia="en-US"/>
              </w:rPr>
              <w:t xml:space="preserve">Įstaigos </w:t>
            </w:r>
            <w:r w:rsidRPr="008A01A8">
              <w:rPr>
                <w:color w:val="000000"/>
                <w:szCs w:val="24"/>
                <w:lang w:eastAsia="en-US"/>
              </w:rPr>
              <w:t>metinis veiklos planas</w:t>
            </w:r>
          </w:p>
        </w:tc>
        <w:tc>
          <w:tcPr>
            <w:tcW w:w="8649" w:type="dxa"/>
            <w:gridSpan w:val="2"/>
            <w:tcBorders>
              <w:top w:val="single" w:sz="4" w:space="0" w:color="auto"/>
              <w:left w:val="single" w:sz="4" w:space="0" w:color="auto"/>
              <w:bottom w:val="single" w:sz="4" w:space="0" w:color="auto"/>
              <w:right w:val="single" w:sz="4" w:space="0" w:color="auto"/>
            </w:tcBorders>
          </w:tcPr>
          <w:p w14:paraId="1E6E026A" w14:textId="77777777" w:rsidR="008C38E5" w:rsidRPr="008A01A8" w:rsidRDefault="008C38E5" w:rsidP="00AC0F89">
            <w:pPr>
              <w:jc w:val="both"/>
              <w:rPr>
                <w:rFonts w:eastAsia="Calibri"/>
                <w:b/>
                <w:szCs w:val="24"/>
                <w:lang w:eastAsia="en-US"/>
              </w:rPr>
            </w:pPr>
            <w:r w:rsidRPr="008A01A8">
              <w:rPr>
                <w:rFonts w:eastAsia="Calibri"/>
                <w:szCs w:val="22"/>
              </w:rPr>
              <w:t>2023 m. veiklos planas (patvirtintas Mokyklos direktoriaus 2022 m. gruodžio 30 d. įsakymu Nr. V-97.).</w:t>
            </w:r>
          </w:p>
        </w:tc>
      </w:tr>
      <w:tr w:rsidR="008C38E5" w:rsidRPr="008A01A8" w14:paraId="42E3F76B" w14:textId="77777777" w:rsidTr="00AC0F89">
        <w:trPr>
          <w:gridAfter w:val="1"/>
          <w:wAfter w:w="236" w:type="dxa"/>
          <w:trHeight w:val="872"/>
        </w:trPr>
        <w:tc>
          <w:tcPr>
            <w:tcW w:w="2666" w:type="dxa"/>
            <w:vMerge/>
            <w:tcBorders>
              <w:left w:val="single" w:sz="4" w:space="0" w:color="auto"/>
              <w:right w:val="single" w:sz="4" w:space="0" w:color="auto"/>
            </w:tcBorders>
          </w:tcPr>
          <w:p w14:paraId="4C86887A" w14:textId="77777777" w:rsidR="008C38E5" w:rsidRPr="008A01A8" w:rsidRDefault="008C38E5" w:rsidP="00AC0F89">
            <w:pPr>
              <w:rPr>
                <w:szCs w:val="24"/>
                <w:lang w:eastAsia="en-US"/>
              </w:rPr>
            </w:pPr>
          </w:p>
        </w:tc>
        <w:tc>
          <w:tcPr>
            <w:tcW w:w="3286" w:type="dxa"/>
            <w:gridSpan w:val="2"/>
            <w:tcBorders>
              <w:top w:val="single" w:sz="4" w:space="0" w:color="auto"/>
              <w:left w:val="single" w:sz="4" w:space="0" w:color="auto"/>
              <w:right w:val="single" w:sz="4" w:space="0" w:color="auto"/>
            </w:tcBorders>
          </w:tcPr>
          <w:p w14:paraId="602E91F3" w14:textId="77777777" w:rsidR="008C38E5" w:rsidRPr="008A01A8" w:rsidRDefault="008C38E5" w:rsidP="00AC0F89">
            <w:pPr>
              <w:jc w:val="both"/>
              <w:rPr>
                <w:b/>
                <w:bCs/>
                <w:szCs w:val="24"/>
                <w:lang w:eastAsia="en-US"/>
              </w:rPr>
            </w:pPr>
            <w:r w:rsidRPr="008A01A8">
              <w:rPr>
                <w:szCs w:val="24"/>
                <w:lang w:eastAsia="en-US"/>
              </w:rPr>
              <w:t>2023 metų įstaigos pagrindiniai veiklos tikslai</w:t>
            </w:r>
          </w:p>
        </w:tc>
        <w:tc>
          <w:tcPr>
            <w:tcW w:w="8649" w:type="dxa"/>
            <w:gridSpan w:val="2"/>
            <w:tcBorders>
              <w:top w:val="single" w:sz="4" w:space="0" w:color="auto"/>
              <w:left w:val="single" w:sz="4" w:space="0" w:color="auto"/>
              <w:right w:val="single" w:sz="4" w:space="0" w:color="auto"/>
            </w:tcBorders>
          </w:tcPr>
          <w:p w14:paraId="75A20B1D" w14:textId="77777777" w:rsidR="008C38E5" w:rsidRPr="008A01A8" w:rsidRDefault="008C38E5" w:rsidP="00AC0F89">
            <w:pPr>
              <w:autoSpaceDE w:val="0"/>
              <w:autoSpaceDN w:val="0"/>
              <w:adjustRightInd w:val="0"/>
              <w:rPr>
                <w:szCs w:val="24"/>
              </w:rPr>
            </w:pPr>
            <w:r w:rsidRPr="008A01A8">
              <w:rPr>
                <w:szCs w:val="24"/>
              </w:rPr>
              <w:t>1. Ugdymo(</w:t>
            </w:r>
            <w:proofErr w:type="spellStart"/>
            <w:r w:rsidRPr="008A01A8">
              <w:rPr>
                <w:szCs w:val="24"/>
              </w:rPr>
              <w:t>si</w:t>
            </w:r>
            <w:proofErr w:type="spellEnd"/>
            <w:r w:rsidRPr="008A01A8">
              <w:rPr>
                <w:szCs w:val="24"/>
              </w:rPr>
              <w:t>) kokybės tobulinimas;</w:t>
            </w:r>
          </w:p>
          <w:p w14:paraId="649150B1" w14:textId="77777777" w:rsidR="008C38E5" w:rsidRPr="008A01A8" w:rsidRDefault="008C38E5" w:rsidP="00AC0F89">
            <w:pPr>
              <w:autoSpaceDE w:val="0"/>
              <w:autoSpaceDN w:val="0"/>
              <w:adjustRightInd w:val="0"/>
              <w:rPr>
                <w:szCs w:val="24"/>
              </w:rPr>
            </w:pPr>
            <w:r w:rsidRPr="008A01A8">
              <w:rPr>
                <w:szCs w:val="24"/>
              </w:rPr>
              <w:t>2. Bendruomenės sąveikos stiprinimas;</w:t>
            </w:r>
          </w:p>
          <w:p w14:paraId="35D18B91" w14:textId="77777777" w:rsidR="008C38E5" w:rsidRPr="008A01A8" w:rsidRDefault="008C38E5" w:rsidP="00AC0F89">
            <w:pPr>
              <w:autoSpaceDE w:val="0"/>
              <w:autoSpaceDN w:val="0"/>
              <w:adjustRightInd w:val="0"/>
              <w:rPr>
                <w:szCs w:val="24"/>
                <w:lang w:eastAsia="en-US"/>
              </w:rPr>
            </w:pPr>
            <w:r w:rsidRPr="008A01A8">
              <w:rPr>
                <w:szCs w:val="24"/>
              </w:rPr>
              <w:t>3. Sveikos ir saugios aplinkos kūrimas.</w:t>
            </w:r>
          </w:p>
        </w:tc>
      </w:tr>
      <w:tr w:rsidR="008C38E5" w:rsidRPr="008A01A8" w14:paraId="0C22B638" w14:textId="77777777" w:rsidTr="00AC0F89">
        <w:trPr>
          <w:gridAfter w:val="1"/>
          <w:wAfter w:w="236" w:type="dxa"/>
          <w:trHeight w:val="861"/>
        </w:trPr>
        <w:tc>
          <w:tcPr>
            <w:tcW w:w="2666" w:type="dxa"/>
            <w:vMerge/>
            <w:tcBorders>
              <w:left w:val="single" w:sz="4" w:space="0" w:color="auto"/>
              <w:right w:val="single" w:sz="4" w:space="0" w:color="auto"/>
            </w:tcBorders>
          </w:tcPr>
          <w:p w14:paraId="3E97911F" w14:textId="77777777" w:rsidR="008C38E5" w:rsidRPr="008A01A8" w:rsidRDefault="008C38E5" w:rsidP="00AC0F89">
            <w:pPr>
              <w:rPr>
                <w:szCs w:val="24"/>
                <w:lang w:eastAsia="en-US"/>
              </w:rPr>
            </w:pPr>
          </w:p>
        </w:tc>
        <w:tc>
          <w:tcPr>
            <w:tcW w:w="3286" w:type="dxa"/>
            <w:gridSpan w:val="2"/>
            <w:tcBorders>
              <w:top w:val="single" w:sz="4" w:space="0" w:color="auto"/>
              <w:left w:val="single" w:sz="4" w:space="0" w:color="auto"/>
              <w:right w:val="single" w:sz="4" w:space="0" w:color="auto"/>
            </w:tcBorders>
          </w:tcPr>
          <w:p w14:paraId="57A73684" w14:textId="77777777" w:rsidR="008C38E5" w:rsidRPr="008A01A8" w:rsidRDefault="008C38E5" w:rsidP="00AC0F89">
            <w:pPr>
              <w:jc w:val="both"/>
              <w:rPr>
                <w:bCs/>
                <w:szCs w:val="24"/>
                <w:lang w:eastAsia="en-US"/>
              </w:rPr>
            </w:pPr>
            <w:r w:rsidRPr="008A01A8">
              <w:rPr>
                <w:szCs w:val="24"/>
                <w:lang w:eastAsia="en-US"/>
              </w:rPr>
              <w:t>2022–2023 mokslo metų (arba 2023 metų) įstaigos pagrindinių veiklos tikslų įgyvendinimo (veiklos tobulinimo) perspektyvos</w:t>
            </w:r>
          </w:p>
        </w:tc>
        <w:tc>
          <w:tcPr>
            <w:tcW w:w="8649" w:type="dxa"/>
            <w:gridSpan w:val="2"/>
            <w:tcBorders>
              <w:top w:val="single" w:sz="4" w:space="0" w:color="auto"/>
              <w:left w:val="single" w:sz="4" w:space="0" w:color="auto"/>
              <w:right w:val="single" w:sz="4" w:space="0" w:color="auto"/>
            </w:tcBorders>
          </w:tcPr>
          <w:p w14:paraId="44E34124" w14:textId="77777777" w:rsidR="008C38E5" w:rsidRPr="008A01A8" w:rsidRDefault="008C38E5" w:rsidP="00AC0F89">
            <w:pPr>
              <w:tabs>
                <w:tab w:val="left" w:pos="1560"/>
              </w:tabs>
              <w:jc w:val="both"/>
            </w:pPr>
            <w:r w:rsidRPr="008A01A8">
              <w:t>1. Ugdymo(</w:t>
            </w:r>
            <w:proofErr w:type="spellStart"/>
            <w:r w:rsidRPr="008A01A8">
              <w:t>si</w:t>
            </w:r>
            <w:proofErr w:type="spellEnd"/>
            <w:r w:rsidRPr="008A01A8">
              <w:t>) kokybės gerinimas, orientuojantis į individualius vaiko poreikius, taikant inovatyvias ugdymo(</w:t>
            </w:r>
            <w:proofErr w:type="spellStart"/>
            <w:r w:rsidRPr="008A01A8">
              <w:t>si</w:t>
            </w:r>
            <w:proofErr w:type="spellEnd"/>
            <w:r w:rsidRPr="008A01A8">
              <w:t>) strategijas;</w:t>
            </w:r>
          </w:p>
          <w:p w14:paraId="5D46DE17" w14:textId="77777777" w:rsidR="008C38E5" w:rsidRPr="008A01A8" w:rsidRDefault="008C38E5" w:rsidP="00AC0F89">
            <w:pPr>
              <w:tabs>
                <w:tab w:val="left" w:pos="1560"/>
              </w:tabs>
              <w:jc w:val="both"/>
            </w:pPr>
            <w:r w:rsidRPr="009A5A38">
              <w:t xml:space="preserve">2. Bendraujančios, bendradarbiaujančios </w:t>
            </w:r>
            <w:r w:rsidRPr="008A01A8">
              <w:t>ir iniciatyvios bendruomenės kūrimas;</w:t>
            </w:r>
          </w:p>
          <w:p w14:paraId="02C2F44C" w14:textId="77777777" w:rsidR="008C38E5" w:rsidRPr="008A01A8" w:rsidRDefault="008C38E5" w:rsidP="00AC0F89">
            <w:pPr>
              <w:tabs>
                <w:tab w:val="left" w:pos="1560"/>
              </w:tabs>
              <w:jc w:val="both"/>
              <w:rPr>
                <w:szCs w:val="24"/>
              </w:rPr>
            </w:pPr>
            <w:r w:rsidRPr="008A01A8">
              <w:t>3. Sveikos, saugios ir ugdytinių poreikius atliepiančios įstaigos aplinkos kūrimas.</w:t>
            </w:r>
          </w:p>
        </w:tc>
      </w:tr>
      <w:tr w:rsidR="008C38E5" w:rsidRPr="008A01A8" w14:paraId="1CF4028C" w14:textId="77777777" w:rsidTr="00AC0F89">
        <w:trPr>
          <w:gridAfter w:val="1"/>
          <w:wAfter w:w="236" w:type="dxa"/>
          <w:trHeight w:val="2264"/>
        </w:trPr>
        <w:tc>
          <w:tcPr>
            <w:tcW w:w="2666" w:type="dxa"/>
            <w:vMerge w:val="restart"/>
            <w:tcBorders>
              <w:top w:val="single" w:sz="4" w:space="0" w:color="auto"/>
              <w:left w:val="single" w:sz="4" w:space="0" w:color="auto"/>
              <w:right w:val="single" w:sz="4" w:space="0" w:color="auto"/>
            </w:tcBorders>
          </w:tcPr>
          <w:p w14:paraId="2AB53513" w14:textId="77777777" w:rsidR="008C38E5" w:rsidRPr="008A01A8" w:rsidRDefault="008C38E5" w:rsidP="00AC0F89">
            <w:pPr>
              <w:rPr>
                <w:szCs w:val="24"/>
                <w:lang w:eastAsia="en-US"/>
              </w:rPr>
            </w:pPr>
            <w:r w:rsidRPr="008A01A8">
              <w:rPr>
                <w:szCs w:val="24"/>
                <w:lang w:eastAsia="en-US"/>
              </w:rPr>
              <w:t xml:space="preserve">Formalusis ir neformalusis švietimas bei projektinė veikla </w:t>
            </w:r>
          </w:p>
          <w:p w14:paraId="04C1E340" w14:textId="77777777" w:rsidR="008C38E5" w:rsidRPr="008A01A8" w:rsidRDefault="008C38E5" w:rsidP="00AC0F89">
            <w:pPr>
              <w:rPr>
                <w:szCs w:val="24"/>
                <w:lang w:eastAsia="en-US"/>
              </w:rPr>
            </w:pPr>
          </w:p>
          <w:p w14:paraId="1D37D22D" w14:textId="77777777" w:rsidR="008C38E5" w:rsidRPr="008A01A8" w:rsidRDefault="008C38E5" w:rsidP="00AC0F89">
            <w:pPr>
              <w:rPr>
                <w:b/>
                <w:bCs/>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186C1DC" w14:textId="77777777" w:rsidR="008C38E5" w:rsidRPr="008A01A8" w:rsidRDefault="008C38E5" w:rsidP="00AC0F89">
            <w:pPr>
              <w:jc w:val="both"/>
              <w:rPr>
                <w:szCs w:val="24"/>
              </w:rPr>
            </w:pPr>
            <w:r w:rsidRPr="008A01A8">
              <w:rPr>
                <w:szCs w:val="24"/>
              </w:rPr>
              <w:t>2022–2023 ir 2023–2024 mokslo metų ugdymo planų suderinimas ir patvirtinimas</w:t>
            </w:r>
          </w:p>
        </w:tc>
        <w:tc>
          <w:tcPr>
            <w:tcW w:w="8649" w:type="dxa"/>
            <w:gridSpan w:val="2"/>
            <w:tcBorders>
              <w:top w:val="single" w:sz="4" w:space="0" w:color="auto"/>
              <w:left w:val="single" w:sz="4" w:space="0" w:color="auto"/>
              <w:right w:val="single" w:sz="4" w:space="0" w:color="auto"/>
            </w:tcBorders>
          </w:tcPr>
          <w:p w14:paraId="29C7C4EA" w14:textId="77777777" w:rsidR="008C38E5" w:rsidRPr="008A01A8" w:rsidRDefault="008C38E5" w:rsidP="00AC0F89">
            <w:pPr>
              <w:jc w:val="both"/>
              <w:rPr>
                <w:szCs w:val="24"/>
              </w:rPr>
            </w:pPr>
            <w:r w:rsidRPr="008A01A8">
              <w:rPr>
                <w:szCs w:val="24"/>
              </w:rPr>
              <w:t>2022</w:t>
            </w:r>
            <w:r>
              <w:rPr>
                <w:szCs w:val="24"/>
              </w:rPr>
              <w:t>–</w:t>
            </w:r>
            <w:r w:rsidRPr="008A01A8">
              <w:rPr>
                <w:szCs w:val="24"/>
              </w:rPr>
              <w:t>2023 m. m. mokyklos</w:t>
            </w:r>
            <w:r w:rsidRPr="008A01A8">
              <w:t xml:space="preserve"> </w:t>
            </w:r>
            <w:r w:rsidRPr="008A01A8">
              <w:rPr>
                <w:szCs w:val="24"/>
              </w:rPr>
              <w:t xml:space="preserve">Ugdymo planas suderintas su Jurbarko rajono savivaldybės </w:t>
            </w:r>
            <w:r w:rsidRPr="00D33238">
              <w:rPr>
                <w:szCs w:val="24"/>
              </w:rPr>
              <w:t xml:space="preserve">administracijos direktoriumi </w:t>
            </w:r>
            <w:r w:rsidRPr="00883ABF">
              <w:rPr>
                <w:szCs w:val="24"/>
              </w:rPr>
              <w:t>(2021 m. rugpjūčio 31d. įsakymas Nr. O1-1049) ir pavirtintas Jurbarkų darželio-mokyklos direktoriaus 2022 m. rugpjūčio 31 d. įsakymu Nr. V-36.</w:t>
            </w:r>
          </w:p>
          <w:p w14:paraId="6FDA18BD" w14:textId="77777777" w:rsidR="008C38E5" w:rsidRPr="008A01A8" w:rsidRDefault="008C38E5" w:rsidP="00AC0F89">
            <w:pPr>
              <w:jc w:val="both"/>
              <w:rPr>
                <w:bCs/>
                <w:color w:val="FF0000"/>
                <w:szCs w:val="24"/>
              </w:rPr>
            </w:pPr>
            <w:r>
              <w:rPr>
                <w:bCs/>
                <w:szCs w:val="24"/>
              </w:rPr>
              <w:t>2023</w:t>
            </w:r>
            <w:r w:rsidRPr="008A01A8">
              <w:rPr>
                <w:bCs/>
                <w:szCs w:val="24"/>
              </w:rPr>
              <w:t>–2025 m.</w:t>
            </w:r>
            <w:r>
              <w:rPr>
                <w:bCs/>
                <w:szCs w:val="24"/>
              </w:rPr>
              <w:t xml:space="preserve"> </w:t>
            </w:r>
            <w:r w:rsidRPr="008A01A8">
              <w:rPr>
                <w:bCs/>
                <w:szCs w:val="24"/>
              </w:rPr>
              <w:t xml:space="preserve">m. mokyklos Ugdymo planas  suderintas Jurbarko rajono savivaldybės administracijos direktoriumi (2023 m. rugpjūčio 29 d. įsakymas Nr. O1-2.1-748), mokyklos taryba (2023 m. birželio 3d. protokolas Nr. 3)  </w:t>
            </w:r>
            <w:r w:rsidRPr="008A01A8">
              <w:rPr>
                <w:bCs/>
                <w:color w:val="FF0000"/>
                <w:szCs w:val="24"/>
              </w:rPr>
              <w:t xml:space="preserve"> </w:t>
            </w:r>
            <w:r w:rsidRPr="008A01A8">
              <w:rPr>
                <w:bCs/>
                <w:szCs w:val="24"/>
              </w:rPr>
              <w:t>ir  pavirtintas Jurbarkų darželio-mokyklos direktoriaus 2023 m. rugpjūčio 30 d.  įsakymu Nr. V-44.</w:t>
            </w:r>
          </w:p>
        </w:tc>
      </w:tr>
      <w:tr w:rsidR="008C38E5" w:rsidRPr="008A01A8" w14:paraId="7E234CFC" w14:textId="77777777" w:rsidTr="00AC0F89">
        <w:trPr>
          <w:gridAfter w:val="1"/>
          <w:wAfter w:w="236" w:type="dxa"/>
          <w:trHeight w:val="277"/>
        </w:trPr>
        <w:tc>
          <w:tcPr>
            <w:tcW w:w="2666" w:type="dxa"/>
            <w:vMerge/>
            <w:tcBorders>
              <w:left w:val="single" w:sz="4" w:space="0" w:color="auto"/>
              <w:right w:val="single" w:sz="4" w:space="0" w:color="auto"/>
            </w:tcBorders>
          </w:tcPr>
          <w:p w14:paraId="58128050" w14:textId="77777777" w:rsidR="008C38E5" w:rsidRPr="008A01A8" w:rsidRDefault="008C38E5" w:rsidP="00AC0F8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58D15387" w14:textId="77777777" w:rsidR="008C38E5" w:rsidRPr="008A01A8" w:rsidRDefault="008C38E5" w:rsidP="00AC0F89">
            <w:pPr>
              <w:jc w:val="both"/>
              <w:rPr>
                <w:color w:val="000000"/>
                <w:szCs w:val="24"/>
                <w:lang w:eastAsia="en-US"/>
              </w:rPr>
            </w:pPr>
            <w:r w:rsidRPr="008A01A8">
              <w:rPr>
                <w:color w:val="000000"/>
                <w:szCs w:val="24"/>
                <w:lang w:eastAsia="en-US"/>
              </w:rPr>
              <w:t xml:space="preserve">2022–2023 mokslo metų bendrojo ugdymo planų įgyvendinimas, problemos, sėkmės ir pokyčiai (palyginimas su 2021–2022 mokslo metais) </w:t>
            </w:r>
          </w:p>
        </w:tc>
        <w:tc>
          <w:tcPr>
            <w:tcW w:w="8649" w:type="dxa"/>
            <w:gridSpan w:val="2"/>
            <w:tcBorders>
              <w:left w:val="single" w:sz="4" w:space="0" w:color="auto"/>
              <w:bottom w:val="single" w:sz="4" w:space="0" w:color="auto"/>
              <w:right w:val="single" w:sz="4" w:space="0" w:color="auto"/>
            </w:tcBorders>
          </w:tcPr>
          <w:p w14:paraId="717E5368" w14:textId="77777777" w:rsidR="008C38E5" w:rsidRPr="008A01A8" w:rsidRDefault="008C38E5" w:rsidP="00AC0F89">
            <w:pPr>
              <w:jc w:val="both"/>
              <w:rPr>
                <w:rFonts w:eastAsia="Calibri"/>
                <w:szCs w:val="24"/>
                <w:lang w:eastAsia="en-US"/>
              </w:rPr>
            </w:pPr>
            <w:r w:rsidRPr="008A01A8">
              <w:rPr>
                <w:rFonts w:eastAsia="Calibri"/>
                <w:szCs w:val="24"/>
                <w:lang w:eastAsia="en-US"/>
              </w:rPr>
              <w:t>2022–2023 m. m. mokyklos mokiniai baigė  100 proc. pažangumu (2021–2022 m. m.  – 100 proc.). 14,3 proc. mokinių mokslo metus baigė besimokydami aukštesniuoju pasiekimų lygiu ir 41 proc. – pagrindiniu. Pagrindinį ir aukštesnįjį mokymosi lygį pasiekė 55,3 proc. mokinių. (2021–2022 m. m. – 47,2   proc.). 2022–2023 m. m. 1 mokiniui teko 110  praleistų pamokų ir 0,6 nepateisintos pamokos (2021–2022 m. m. atitinkamai 101,5  ir 1,58). Mokiniams buvo teikiama mokymosi pagalba. Jai teikti –</w:t>
            </w:r>
            <w:r>
              <w:rPr>
                <w:rFonts w:eastAsia="Calibri"/>
                <w:szCs w:val="24"/>
                <w:lang w:eastAsia="en-US"/>
              </w:rPr>
              <w:t xml:space="preserve"> </w:t>
            </w:r>
            <w:r>
              <w:rPr>
                <w:rFonts w:eastAsia="Calibri"/>
                <w:szCs w:val="24"/>
                <w:lang w:eastAsia="en-US"/>
              </w:rPr>
              <w:br/>
            </w:r>
            <w:r w:rsidRPr="008A01A8">
              <w:rPr>
                <w:rFonts w:eastAsia="Calibri"/>
                <w:szCs w:val="24"/>
                <w:lang w:eastAsia="en-US"/>
              </w:rPr>
              <w:t xml:space="preserve">4 klasių mokiniams buvo skirta po 1 val. per savaitę  (iš viso 4 val.). </w:t>
            </w:r>
          </w:p>
          <w:p w14:paraId="1652B62B" w14:textId="77777777" w:rsidR="008C38E5" w:rsidRPr="008A01A8" w:rsidRDefault="008C38E5" w:rsidP="00AC0F89">
            <w:pPr>
              <w:jc w:val="both"/>
              <w:rPr>
                <w:rFonts w:eastAsia="Calibri"/>
                <w:b/>
                <w:bCs/>
                <w:szCs w:val="24"/>
                <w:lang w:eastAsia="en-US"/>
              </w:rPr>
            </w:pPr>
            <w:r w:rsidRPr="008A01A8">
              <w:rPr>
                <w:rFonts w:eastAsia="Calibri"/>
                <w:szCs w:val="24"/>
                <w:lang w:eastAsia="en-US"/>
              </w:rPr>
              <w:t xml:space="preserve">Pradinio ugdymo programą baigė 15 mokinių </w:t>
            </w:r>
            <w:r>
              <w:rPr>
                <w:rFonts w:eastAsia="Calibri"/>
                <w:szCs w:val="24"/>
                <w:lang w:eastAsia="en-US"/>
              </w:rPr>
              <w:t>( 2021</w:t>
            </w:r>
            <w:r w:rsidRPr="00D33238">
              <w:rPr>
                <w:rFonts w:eastAsia="Calibri"/>
                <w:szCs w:val="24"/>
                <w:lang w:eastAsia="en-US"/>
              </w:rPr>
              <w:t>–202</w:t>
            </w:r>
            <w:r>
              <w:rPr>
                <w:rFonts w:eastAsia="Calibri"/>
                <w:szCs w:val="24"/>
                <w:lang w:eastAsia="en-US"/>
              </w:rPr>
              <w:t>2</w:t>
            </w:r>
            <w:r w:rsidRPr="00D33238">
              <w:rPr>
                <w:rFonts w:eastAsia="Calibri"/>
                <w:szCs w:val="24"/>
                <w:lang w:eastAsia="en-US"/>
              </w:rPr>
              <w:t xml:space="preserve"> m. m. – 13 mokinių).</w:t>
            </w:r>
          </w:p>
        </w:tc>
      </w:tr>
      <w:tr w:rsidR="008C38E5" w:rsidRPr="008A01A8" w14:paraId="5A390598" w14:textId="77777777" w:rsidTr="00AC0F89">
        <w:trPr>
          <w:gridAfter w:val="1"/>
          <w:wAfter w:w="236" w:type="dxa"/>
          <w:trHeight w:val="184"/>
        </w:trPr>
        <w:tc>
          <w:tcPr>
            <w:tcW w:w="2666" w:type="dxa"/>
            <w:vMerge/>
            <w:tcBorders>
              <w:left w:val="single" w:sz="4" w:space="0" w:color="auto"/>
              <w:right w:val="single" w:sz="4" w:space="0" w:color="auto"/>
            </w:tcBorders>
          </w:tcPr>
          <w:p w14:paraId="2B4D56AF" w14:textId="77777777" w:rsidR="008C38E5" w:rsidRPr="008A01A8" w:rsidRDefault="008C38E5" w:rsidP="00AC0F8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51034A38" w14:textId="77777777" w:rsidR="008C38E5" w:rsidRPr="008A01A8" w:rsidRDefault="008C38E5" w:rsidP="00AC0F89">
            <w:pPr>
              <w:jc w:val="both"/>
              <w:rPr>
                <w:color w:val="000000"/>
                <w:szCs w:val="24"/>
                <w:lang w:eastAsia="en-US"/>
              </w:rPr>
            </w:pPr>
            <w:r w:rsidRPr="008A01A8">
              <w:rPr>
                <w:color w:val="000000"/>
                <w:szCs w:val="24"/>
                <w:lang w:eastAsia="en-US"/>
              </w:rPr>
              <w:t xml:space="preserve">2023 m. pagrindinio ugdymo pasiekimų patikrinimo ir brandos egzaminų rezultatai bei palyginimas su savivaldybės ir šalies rezultatais (vidurkiais) </w:t>
            </w:r>
          </w:p>
        </w:tc>
        <w:tc>
          <w:tcPr>
            <w:tcW w:w="8649" w:type="dxa"/>
            <w:gridSpan w:val="2"/>
            <w:tcBorders>
              <w:top w:val="single" w:sz="4" w:space="0" w:color="auto"/>
              <w:left w:val="single" w:sz="4" w:space="0" w:color="auto"/>
              <w:bottom w:val="single" w:sz="4" w:space="0" w:color="auto"/>
              <w:right w:val="single" w:sz="4" w:space="0" w:color="auto"/>
            </w:tcBorders>
          </w:tcPr>
          <w:p w14:paraId="06432D99" w14:textId="77777777" w:rsidR="008C38E5" w:rsidRPr="008A01A8" w:rsidRDefault="008C38E5" w:rsidP="00AC0F89">
            <w:pPr>
              <w:jc w:val="both"/>
              <w:rPr>
                <w:szCs w:val="24"/>
                <w:lang w:eastAsia="en-US"/>
              </w:rPr>
            </w:pPr>
            <w:r w:rsidRPr="008A01A8">
              <w:rPr>
                <w:szCs w:val="24"/>
                <w:lang w:eastAsia="en-US"/>
              </w:rPr>
              <w:t>-</w:t>
            </w:r>
          </w:p>
        </w:tc>
      </w:tr>
      <w:tr w:rsidR="008C38E5" w:rsidRPr="008A01A8" w14:paraId="63960CEB" w14:textId="77777777" w:rsidTr="00AC0F89">
        <w:trPr>
          <w:gridAfter w:val="1"/>
          <w:wAfter w:w="236" w:type="dxa"/>
          <w:trHeight w:val="184"/>
        </w:trPr>
        <w:tc>
          <w:tcPr>
            <w:tcW w:w="2666" w:type="dxa"/>
            <w:vMerge/>
            <w:tcBorders>
              <w:left w:val="single" w:sz="4" w:space="0" w:color="auto"/>
              <w:right w:val="single" w:sz="4" w:space="0" w:color="auto"/>
            </w:tcBorders>
          </w:tcPr>
          <w:p w14:paraId="58988F34" w14:textId="77777777" w:rsidR="008C38E5" w:rsidRPr="008A01A8" w:rsidRDefault="008C38E5" w:rsidP="00AC0F8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6FBAA8D0" w14:textId="77777777" w:rsidR="008C38E5" w:rsidRPr="008A01A8" w:rsidRDefault="008C38E5" w:rsidP="00AC0F89">
            <w:pPr>
              <w:jc w:val="both"/>
              <w:rPr>
                <w:color w:val="000000"/>
                <w:szCs w:val="24"/>
                <w:lang w:eastAsia="en-US"/>
              </w:rPr>
            </w:pPr>
            <w:r w:rsidRPr="008A01A8">
              <w:rPr>
                <w:szCs w:val="24"/>
                <w:lang w:eastAsia="en-US"/>
              </w:rPr>
              <w:t xml:space="preserve">Įstaigos </w:t>
            </w:r>
            <w:r w:rsidRPr="008A01A8">
              <w:rPr>
                <w:color w:val="000000"/>
                <w:szCs w:val="24"/>
                <w:lang w:eastAsia="en-US"/>
              </w:rPr>
              <w:t xml:space="preserve">dalyvavimas tyrimuose, projektuose ir programose, gautų įvertinimų analizė bei rezultatų gerinimo darbai  </w:t>
            </w:r>
          </w:p>
        </w:tc>
        <w:tc>
          <w:tcPr>
            <w:tcW w:w="8649" w:type="dxa"/>
            <w:gridSpan w:val="2"/>
            <w:tcBorders>
              <w:top w:val="single" w:sz="4" w:space="0" w:color="auto"/>
              <w:left w:val="single" w:sz="4" w:space="0" w:color="auto"/>
              <w:bottom w:val="single" w:sz="4" w:space="0" w:color="auto"/>
              <w:right w:val="single" w:sz="4" w:space="0" w:color="auto"/>
            </w:tcBorders>
          </w:tcPr>
          <w:p w14:paraId="66EB151E" w14:textId="77777777" w:rsidR="008C38E5" w:rsidRPr="008A01A8" w:rsidRDefault="008C38E5" w:rsidP="00AC0F89">
            <w:pPr>
              <w:jc w:val="both"/>
              <w:rPr>
                <w:szCs w:val="24"/>
              </w:rPr>
            </w:pPr>
            <w:r w:rsidRPr="008A01A8">
              <w:rPr>
                <w:szCs w:val="24"/>
              </w:rPr>
              <w:t xml:space="preserve">2023 m. Nacionaliniame mokinių pasiekimų patikrinime (NMPP) 13-a 4 klasės mokinių. 84,61 proc. mokinių pasiekė lietuvių kalbos (skaitymo) pagrindinį ar aukštesnįjį pasiekimų lygį. Matematikos pagrindinį ir aukštesnįjį pasiekimų lygį pasiekė 99,9  proc. ketvirtokų. </w:t>
            </w:r>
          </w:p>
        </w:tc>
      </w:tr>
      <w:tr w:rsidR="008C38E5" w:rsidRPr="008A01A8" w14:paraId="34379B76" w14:textId="77777777" w:rsidTr="00AC0F89">
        <w:trPr>
          <w:gridAfter w:val="1"/>
          <w:wAfter w:w="236" w:type="dxa"/>
          <w:trHeight w:val="184"/>
        </w:trPr>
        <w:tc>
          <w:tcPr>
            <w:tcW w:w="2666" w:type="dxa"/>
            <w:vMerge/>
            <w:tcBorders>
              <w:left w:val="single" w:sz="4" w:space="0" w:color="auto"/>
              <w:right w:val="single" w:sz="4" w:space="0" w:color="auto"/>
            </w:tcBorders>
          </w:tcPr>
          <w:p w14:paraId="0E7A783A" w14:textId="77777777" w:rsidR="008C38E5" w:rsidRPr="008A01A8" w:rsidRDefault="008C38E5" w:rsidP="00AC0F8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B630F48" w14:textId="77777777" w:rsidR="008C38E5" w:rsidRPr="008A01A8" w:rsidRDefault="008C38E5" w:rsidP="00AC0F89">
            <w:pPr>
              <w:jc w:val="both"/>
              <w:rPr>
                <w:color w:val="000000"/>
                <w:szCs w:val="24"/>
                <w:lang w:eastAsia="en-US"/>
              </w:rPr>
            </w:pPr>
            <w:r w:rsidRPr="008A01A8">
              <w:rPr>
                <w:color w:val="000000"/>
                <w:szCs w:val="24"/>
                <w:lang w:eastAsia="en-US"/>
              </w:rPr>
              <w:t>Mokinių (ugdytinių) mokymo(</w:t>
            </w:r>
            <w:proofErr w:type="spellStart"/>
            <w:r w:rsidRPr="008A01A8">
              <w:rPr>
                <w:color w:val="000000"/>
                <w:szCs w:val="24"/>
                <w:lang w:eastAsia="en-US"/>
              </w:rPr>
              <w:t>si</w:t>
            </w:r>
            <w:proofErr w:type="spellEnd"/>
            <w:r w:rsidRPr="008A01A8">
              <w:rPr>
                <w:color w:val="000000"/>
                <w:szCs w:val="24"/>
                <w:lang w:eastAsia="en-US"/>
              </w:rPr>
              <w:t>) ir ugdymo(</w:t>
            </w:r>
            <w:proofErr w:type="spellStart"/>
            <w:r w:rsidRPr="008A01A8">
              <w:rPr>
                <w:color w:val="000000"/>
                <w:szCs w:val="24"/>
                <w:lang w:eastAsia="en-US"/>
              </w:rPr>
              <w:t>si</w:t>
            </w:r>
            <w:proofErr w:type="spellEnd"/>
            <w:r w:rsidRPr="008A01A8">
              <w:rPr>
                <w:color w:val="000000"/>
                <w:szCs w:val="24"/>
                <w:lang w:eastAsia="en-US"/>
              </w:rPr>
              <w:t>) pasiekimų pažangos stebėsena</w:t>
            </w:r>
          </w:p>
        </w:tc>
        <w:tc>
          <w:tcPr>
            <w:tcW w:w="8649" w:type="dxa"/>
            <w:gridSpan w:val="2"/>
            <w:tcBorders>
              <w:top w:val="single" w:sz="4" w:space="0" w:color="auto"/>
              <w:left w:val="single" w:sz="4" w:space="0" w:color="auto"/>
              <w:bottom w:val="single" w:sz="4" w:space="0" w:color="auto"/>
              <w:right w:val="single" w:sz="4" w:space="0" w:color="auto"/>
            </w:tcBorders>
          </w:tcPr>
          <w:p w14:paraId="724DF832" w14:textId="77777777" w:rsidR="008C38E5" w:rsidRPr="009A5A38" w:rsidRDefault="008C38E5" w:rsidP="00AC0F89">
            <w:pPr>
              <w:jc w:val="both"/>
              <w:rPr>
                <w:szCs w:val="24"/>
              </w:rPr>
            </w:pPr>
            <w:r w:rsidRPr="009A5A38">
              <w:rPr>
                <w:szCs w:val="24"/>
              </w:rPr>
              <w:t>Visų klasių mokiniai stebėjo savo asmeninę pažangą bei 2022–2023 m. m. pabaigoje ją aptarė su tėvais trišaliuose susitikimuose. Tėvai dalyvauja ugdytinių pasiekimų ir pažangos įsivertinimo procese.</w:t>
            </w:r>
          </w:p>
        </w:tc>
      </w:tr>
      <w:tr w:rsidR="008C38E5" w:rsidRPr="008A01A8" w14:paraId="5AEDCF09" w14:textId="77777777" w:rsidTr="00AC0F89">
        <w:trPr>
          <w:gridAfter w:val="1"/>
          <w:wAfter w:w="236" w:type="dxa"/>
          <w:trHeight w:val="542"/>
        </w:trPr>
        <w:tc>
          <w:tcPr>
            <w:tcW w:w="2666" w:type="dxa"/>
            <w:vMerge/>
            <w:tcBorders>
              <w:left w:val="single" w:sz="4" w:space="0" w:color="auto"/>
              <w:bottom w:val="single" w:sz="4" w:space="0" w:color="auto"/>
              <w:right w:val="single" w:sz="4" w:space="0" w:color="auto"/>
            </w:tcBorders>
          </w:tcPr>
          <w:p w14:paraId="5453DD1A" w14:textId="77777777" w:rsidR="008C38E5" w:rsidRPr="008A01A8" w:rsidRDefault="008C38E5" w:rsidP="00AC0F8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056031E" w14:textId="77777777" w:rsidR="008C38E5" w:rsidRPr="008A01A8" w:rsidRDefault="008C38E5" w:rsidP="00AC0F89">
            <w:pPr>
              <w:jc w:val="both"/>
              <w:rPr>
                <w:szCs w:val="24"/>
                <w:lang w:eastAsia="en-US"/>
              </w:rPr>
            </w:pPr>
            <w:r w:rsidRPr="008A01A8">
              <w:rPr>
                <w:szCs w:val="24"/>
                <w:lang w:eastAsia="en-US"/>
              </w:rPr>
              <w:t>2023 metų neformaliojo švietimo organizavimas</w:t>
            </w:r>
          </w:p>
        </w:tc>
        <w:tc>
          <w:tcPr>
            <w:tcW w:w="8649" w:type="dxa"/>
            <w:gridSpan w:val="2"/>
            <w:tcBorders>
              <w:top w:val="single" w:sz="4" w:space="0" w:color="auto"/>
              <w:left w:val="single" w:sz="4" w:space="0" w:color="auto"/>
              <w:bottom w:val="single" w:sz="4" w:space="0" w:color="auto"/>
              <w:right w:val="single" w:sz="4" w:space="0" w:color="auto"/>
            </w:tcBorders>
          </w:tcPr>
          <w:p w14:paraId="6EC2531D" w14:textId="77777777" w:rsidR="008C38E5" w:rsidRPr="009A5A38" w:rsidRDefault="008C38E5" w:rsidP="00AC0F89">
            <w:pPr>
              <w:jc w:val="both"/>
              <w:rPr>
                <w:szCs w:val="24"/>
              </w:rPr>
            </w:pPr>
            <w:r w:rsidRPr="009A5A38">
              <w:rPr>
                <w:szCs w:val="24"/>
              </w:rPr>
              <w:t xml:space="preserve">2023 m. m. neformaliajam švietimui skirta 280 valandų. Veikė 5 būreliai, kuriuos lankė </w:t>
            </w:r>
          </w:p>
          <w:p w14:paraId="2FFB68BC" w14:textId="77777777" w:rsidR="008C38E5" w:rsidRPr="009A5A38" w:rsidRDefault="008C38E5" w:rsidP="00AC0F89">
            <w:pPr>
              <w:jc w:val="both"/>
              <w:rPr>
                <w:szCs w:val="24"/>
              </w:rPr>
            </w:pPr>
            <w:r w:rsidRPr="009A5A38">
              <w:rPr>
                <w:szCs w:val="24"/>
              </w:rPr>
              <w:t>96,4 % visų mokinių.</w:t>
            </w:r>
          </w:p>
        </w:tc>
      </w:tr>
      <w:tr w:rsidR="008C38E5" w:rsidRPr="008A01A8" w14:paraId="77D6A6A4" w14:textId="77777777" w:rsidTr="00AC0F89">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702C64D5" w14:textId="77777777" w:rsidR="008C38E5" w:rsidRPr="008A01A8" w:rsidRDefault="008C38E5" w:rsidP="00AC0F89">
            <w:pPr>
              <w:jc w:val="both"/>
              <w:rPr>
                <w:szCs w:val="24"/>
                <w:lang w:eastAsia="en-US"/>
              </w:rPr>
            </w:pPr>
            <w:r w:rsidRPr="008A01A8">
              <w:rPr>
                <w:szCs w:val="24"/>
                <w:lang w:eastAsia="en-US"/>
              </w:rPr>
              <w:t>Patyčių ir smurto prevencija įstaigoje 2023 metais</w:t>
            </w:r>
          </w:p>
        </w:tc>
        <w:tc>
          <w:tcPr>
            <w:tcW w:w="11935" w:type="dxa"/>
            <w:gridSpan w:val="4"/>
            <w:tcBorders>
              <w:top w:val="single" w:sz="4" w:space="0" w:color="auto"/>
              <w:left w:val="single" w:sz="4" w:space="0" w:color="auto"/>
              <w:bottom w:val="single" w:sz="4" w:space="0" w:color="auto"/>
              <w:right w:val="single" w:sz="4" w:space="0" w:color="auto"/>
            </w:tcBorders>
          </w:tcPr>
          <w:p w14:paraId="7225340A" w14:textId="77777777" w:rsidR="008C38E5" w:rsidRPr="009A5A38" w:rsidRDefault="008C38E5" w:rsidP="00AC0F89">
            <w:pPr>
              <w:jc w:val="both"/>
              <w:rPr>
                <w:szCs w:val="24"/>
                <w:lang w:eastAsia="en-US"/>
              </w:rPr>
            </w:pPr>
            <w:r w:rsidRPr="009A5A38">
              <w:rPr>
                <w:szCs w:val="24"/>
                <w:lang w:eastAsia="en-US"/>
              </w:rPr>
              <w:t>2023 m.  mokykloje įgyvendintos programos „Antras žingsnis, „</w:t>
            </w:r>
            <w:proofErr w:type="spellStart"/>
            <w:r w:rsidRPr="009A5A38">
              <w:rPr>
                <w:szCs w:val="24"/>
                <w:lang w:eastAsia="en-US"/>
              </w:rPr>
              <w:t>Zipio</w:t>
            </w:r>
            <w:proofErr w:type="spellEnd"/>
            <w:r w:rsidRPr="009A5A38">
              <w:rPr>
                <w:szCs w:val="24"/>
                <w:lang w:eastAsia="en-US"/>
              </w:rPr>
              <w:t xml:space="preserve"> draugai“, ikimokykliniame ugdyme – „Gyvenimo įgūdžių ugdymo programa“, „Alkoholio, tabako ir kitų psichiką veikiančių medžiagų vartojimo prevencijos programa“.</w:t>
            </w:r>
          </w:p>
          <w:p w14:paraId="184A5CCB" w14:textId="77777777" w:rsidR="008C38E5" w:rsidRPr="009A5A38" w:rsidRDefault="008C38E5" w:rsidP="00AC0F89">
            <w:pPr>
              <w:jc w:val="both"/>
              <w:rPr>
                <w:szCs w:val="24"/>
                <w:lang w:eastAsia="en-US"/>
              </w:rPr>
            </w:pPr>
          </w:p>
        </w:tc>
      </w:tr>
      <w:tr w:rsidR="008C38E5" w:rsidRPr="008A01A8" w14:paraId="1E13DBD4" w14:textId="77777777" w:rsidTr="00AC0F89">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00C3EC0D" w14:textId="77777777" w:rsidR="008C38E5" w:rsidRPr="008A01A8" w:rsidRDefault="008C38E5" w:rsidP="00AC0F89">
            <w:pPr>
              <w:jc w:val="both"/>
              <w:rPr>
                <w:szCs w:val="24"/>
                <w:lang w:eastAsia="en-US"/>
              </w:rPr>
            </w:pPr>
            <w:r w:rsidRPr="008A01A8">
              <w:rPr>
                <w:szCs w:val="24"/>
                <w:lang w:eastAsia="en-US"/>
              </w:rPr>
              <w:t>Korupcijos prevencija įstaigoje 2023 metais</w:t>
            </w:r>
          </w:p>
        </w:tc>
        <w:tc>
          <w:tcPr>
            <w:tcW w:w="11935" w:type="dxa"/>
            <w:gridSpan w:val="4"/>
            <w:tcBorders>
              <w:top w:val="single" w:sz="4" w:space="0" w:color="auto"/>
              <w:left w:val="single" w:sz="4" w:space="0" w:color="auto"/>
              <w:bottom w:val="single" w:sz="4" w:space="0" w:color="auto"/>
              <w:right w:val="single" w:sz="4" w:space="0" w:color="auto"/>
            </w:tcBorders>
          </w:tcPr>
          <w:p w14:paraId="7743559B" w14:textId="77777777" w:rsidR="008C38E5" w:rsidRPr="008A01A8" w:rsidRDefault="008C38E5" w:rsidP="00AC0F89">
            <w:pPr>
              <w:spacing w:line="276" w:lineRule="auto"/>
              <w:jc w:val="both"/>
              <w:rPr>
                <w:szCs w:val="24"/>
              </w:rPr>
            </w:pPr>
            <w:r w:rsidRPr="008A01A8">
              <w:rPr>
                <w:szCs w:val="24"/>
              </w:rPr>
              <w:t>2023 m. gruodžio mėn. vyko antikorupcijos dienos minėjimui skirtas piešinių, plakatų konkursas „Mes prieš korupciją“.  Antikorupcinės temos integruojamos į ugdymo procesą.</w:t>
            </w:r>
          </w:p>
          <w:p w14:paraId="6D3825ED" w14:textId="77777777" w:rsidR="008C38E5" w:rsidRPr="008A01A8" w:rsidRDefault="008C38E5" w:rsidP="00AC0F89">
            <w:pPr>
              <w:spacing w:line="276" w:lineRule="auto"/>
              <w:jc w:val="both"/>
              <w:rPr>
                <w:szCs w:val="24"/>
              </w:rPr>
            </w:pPr>
          </w:p>
        </w:tc>
      </w:tr>
      <w:tr w:rsidR="008C38E5" w:rsidRPr="008A01A8" w14:paraId="7425940B" w14:textId="77777777" w:rsidTr="00AC0F89">
        <w:trPr>
          <w:gridAfter w:val="1"/>
          <w:wAfter w:w="236" w:type="dxa"/>
          <w:trHeight w:val="1104"/>
        </w:trPr>
        <w:tc>
          <w:tcPr>
            <w:tcW w:w="2666" w:type="dxa"/>
            <w:tcBorders>
              <w:top w:val="single" w:sz="4" w:space="0" w:color="auto"/>
              <w:left w:val="single" w:sz="4" w:space="0" w:color="auto"/>
              <w:bottom w:val="single" w:sz="4" w:space="0" w:color="auto"/>
              <w:right w:val="single" w:sz="4" w:space="0" w:color="auto"/>
            </w:tcBorders>
          </w:tcPr>
          <w:p w14:paraId="7AE508B0" w14:textId="77777777" w:rsidR="008C38E5" w:rsidRPr="008A01A8" w:rsidRDefault="008C38E5" w:rsidP="00AC0F89">
            <w:pPr>
              <w:jc w:val="both"/>
              <w:rPr>
                <w:szCs w:val="24"/>
                <w:lang w:eastAsia="en-US"/>
              </w:rPr>
            </w:pPr>
            <w:r w:rsidRPr="008A01A8">
              <w:rPr>
                <w:szCs w:val="24"/>
                <w:lang w:eastAsia="en-US"/>
              </w:rPr>
              <w:t>Įstaigos veiklos  vertinimas</w:t>
            </w:r>
          </w:p>
        </w:tc>
        <w:tc>
          <w:tcPr>
            <w:tcW w:w="2860" w:type="dxa"/>
            <w:tcBorders>
              <w:top w:val="single" w:sz="4" w:space="0" w:color="auto"/>
              <w:left w:val="single" w:sz="4" w:space="0" w:color="auto"/>
              <w:right w:val="single" w:sz="4" w:space="0" w:color="auto"/>
            </w:tcBorders>
          </w:tcPr>
          <w:p w14:paraId="3F8B3C60" w14:textId="77777777" w:rsidR="008C38E5" w:rsidRPr="008A01A8" w:rsidRDefault="008C38E5" w:rsidP="00AC0F89">
            <w:pPr>
              <w:jc w:val="both"/>
              <w:rPr>
                <w:szCs w:val="24"/>
                <w:lang w:eastAsia="en-US"/>
              </w:rPr>
            </w:pPr>
            <w:r w:rsidRPr="008A01A8">
              <w:rPr>
                <w:szCs w:val="24"/>
                <w:lang w:eastAsia="en-US"/>
              </w:rPr>
              <w:t>Išorinis įstaigos vertinimas ir gautų duomenų naudojimas veiklai tobulinti</w:t>
            </w:r>
          </w:p>
        </w:tc>
        <w:tc>
          <w:tcPr>
            <w:tcW w:w="9075" w:type="dxa"/>
            <w:gridSpan w:val="3"/>
            <w:tcBorders>
              <w:top w:val="single" w:sz="4" w:space="0" w:color="auto"/>
              <w:left w:val="single" w:sz="4" w:space="0" w:color="auto"/>
              <w:right w:val="single" w:sz="4" w:space="0" w:color="auto"/>
            </w:tcBorders>
          </w:tcPr>
          <w:p w14:paraId="5B981334" w14:textId="77777777" w:rsidR="008C38E5" w:rsidRPr="008A01A8" w:rsidRDefault="008C38E5" w:rsidP="00AC0F89">
            <w:pPr>
              <w:jc w:val="both"/>
              <w:rPr>
                <w:szCs w:val="24"/>
              </w:rPr>
            </w:pPr>
            <w:r w:rsidRPr="008A01A8">
              <w:rPr>
                <w:szCs w:val="24"/>
              </w:rPr>
              <w:t>-</w:t>
            </w:r>
          </w:p>
        </w:tc>
      </w:tr>
      <w:tr w:rsidR="008C38E5" w:rsidRPr="008A01A8" w14:paraId="77853BA2" w14:textId="77777777" w:rsidTr="00AC0F89">
        <w:trPr>
          <w:gridAfter w:val="1"/>
          <w:wAfter w:w="236" w:type="dxa"/>
          <w:trHeight w:val="276"/>
        </w:trPr>
        <w:tc>
          <w:tcPr>
            <w:tcW w:w="14601" w:type="dxa"/>
            <w:gridSpan w:val="5"/>
            <w:tcBorders>
              <w:top w:val="nil"/>
              <w:left w:val="nil"/>
              <w:bottom w:val="single" w:sz="4" w:space="0" w:color="auto"/>
              <w:right w:val="nil"/>
            </w:tcBorders>
          </w:tcPr>
          <w:p w14:paraId="60AD6840" w14:textId="77777777" w:rsidR="008C38E5" w:rsidRPr="008A01A8" w:rsidRDefault="008C38E5" w:rsidP="00AC0F89">
            <w:pPr>
              <w:jc w:val="center"/>
              <w:rPr>
                <w:rFonts w:eastAsia="Calibri"/>
                <w:b/>
                <w:szCs w:val="24"/>
                <w:lang w:eastAsia="en-US"/>
              </w:rPr>
            </w:pPr>
          </w:p>
        </w:tc>
      </w:tr>
      <w:tr w:rsidR="008C38E5" w:rsidRPr="008A01A8" w14:paraId="7710ECAD" w14:textId="77777777" w:rsidTr="00AC0F89">
        <w:trPr>
          <w:trHeight w:val="549"/>
        </w:trPr>
        <w:tc>
          <w:tcPr>
            <w:tcW w:w="2666" w:type="dxa"/>
            <w:vMerge w:val="restart"/>
            <w:tcBorders>
              <w:top w:val="single" w:sz="4" w:space="0" w:color="auto"/>
              <w:left w:val="single" w:sz="4" w:space="0" w:color="auto"/>
              <w:right w:val="single" w:sz="4" w:space="0" w:color="auto"/>
            </w:tcBorders>
          </w:tcPr>
          <w:p w14:paraId="4D4DB4A1" w14:textId="77777777" w:rsidR="008C38E5" w:rsidRPr="008A01A8" w:rsidRDefault="008C38E5" w:rsidP="00AC0F89">
            <w:pPr>
              <w:rPr>
                <w:color w:val="000000"/>
                <w:szCs w:val="24"/>
                <w:lang w:eastAsia="en-US"/>
              </w:rPr>
            </w:pPr>
            <w:r w:rsidRPr="008A01A8">
              <w:rPr>
                <w:szCs w:val="24"/>
                <w:lang w:eastAsia="en-US"/>
              </w:rPr>
              <w:t xml:space="preserve">Įstaigos </w:t>
            </w:r>
            <w:r w:rsidRPr="008A01A8">
              <w:rPr>
                <w:color w:val="000000"/>
                <w:szCs w:val="24"/>
                <w:lang w:eastAsia="en-US"/>
              </w:rPr>
              <w:t>problemos ir</w:t>
            </w:r>
          </w:p>
          <w:p w14:paraId="39176B37" w14:textId="77777777" w:rsidR="008C38E5" w:rsidRPr="008A01A8" w:rsidRDefault="008C38E5" w:rsidP="00AC0F89">
            <w:pPr>
              <w:rPr>
                <w:color w:val="000000"/>
                <w:szCs w:val="24"/>
                <w:lang w:eastAsia="en-US"/>
              </w:rPr>
            </w:pPr>
            <w:r w:rsidRPr="008A01A8">
              <w:rPr>
                <w:color w:val="000000"/>
                <w:szCs w:val="24"/>
                <w:lang w:eastAsia="en-US"/>
              </w:rPr>
              <w:t>jų sprendimas</w:t>
            </w:r>
          </w:p>
        </w:tc>
        <w:tc>
          <w:tcPr>
            <w:tcW w:w="3286" w:type="dxa"/>
            <w:gridSpan w:val="2"/>
            <w:tcBorders>
              <w:top w:val="single" w:sz="4" w:space="0" w:color="auto"/>
              <w:left w:val="single" w:sz="4" w:space="0" w:color="auto"/>
              <w:bottom w:val="single" w:sz="4" w:space="0" w:color="auto"/>
              <w:right w:val="single" w:sz="4" w:space="0" w:color="auto"/>
            </w:tcBorders>
          </w:tcPr>
          <w:p w14:paraId="5278F7F1" w14:textId="77777777" w:rsidR="008C38E5" w:rsidRPr="008A01A8" w:rsidRDefault="008C38E5" w:rsidP="00AC0F89">
            <w:pPr>
              <w:jc w:val="both"/>
              <w:rPr>
                <w:szCs w:val="24"/>
                <w:lang w:eastAsia="en-US"/>
              </w:rPr>
            </w:pPr>
            <w:r w:rsidRPr="008A01A8">
              <w:rPr>
                <w:szCs w:val="24"/>
                <w:lang w:eastAsia="en-US"/>
              </w:rPr>
              <w:t xml:space="preserve">2022 m. mokyklos veiklos ataskaitoje nurodytų problemų (iš)sprendimas </w:t>
            </w:r>
          </w:p>
          <w:p w14:paraId="05CCC606" w14:textId="77777777" w:rsidR="008C38E5" w:rsidRPr="008A01A8" w:rsidRDefault="008C38E5" w:rsidP="00AC0F89">
            <w:pPr>
              <w:rPr>
                <w:szCs w:val="24"/>
                <w:lang w:eastAsia="en-US"/>
              </w:rPr>
            </w:pPr>
          </w:p>
        </w:tc>
        <w:tc>
          <w:tcPr>
            <w:tcW w:w="8649" w:type="dxa"/>
            <w:gridSpan w:val="2"/>
            <w:tcBorders>
              <w:top w:val="single" w:sz="4" w:space="0" w:color="auto"/>
              <w:left w:val="single" w:sz="4" w:space="0" w:color="auto"/>
              <w:right w:val="single" w:sz="4" w:space="0" w:color="auto"/>
            </w:tcBorders>
          </w:tcPr>
          <w:p w14:paraId="1BD5961E" w14:textId="77777777" w:rsidR="008C38E5" w:rsidRPr="008A01A8" w:rsidRDefault="008C38E5" w:rsidP="00AC0F89">
            <w:pPr>
              <w:jc w:val="both"/>
              <w:rPr>
                <w:bCs/>
                <w:szCs w:val="24"/>
              </w:rPr>
            </w:pPr>
            <w:r w:rsidRPr="008A01A8">
              <w:rPr>
                <w:bCs/>
                <w:szCs w:val="24"/>
              </w:rPr>
              <w:t xml:space="preserve">Panaudotos mokymo lėšos švietimo pagalbai, ugdymo procesui organizuoti ir valdymui. </w:t>
            </w:r>
            <w:r w:rsidRPr="009A5A38">
              <w:rPr>
                <w:bCs/>
                <w:szCs w:val="24"/>
              </w:rPr>
              <w:t xml:space="preserve">Atlikti mokyklos lauko ir kitų ugdomųjų erdvių atnaujinimo darbai  (lauko erdvės atnaujintos edukacinėmis priemonėmis, įsigyta kompiuterinė technika, atnaujintas valgyklos interjeras). Buvo </w:t>
            </w:r>
            <w:r w:rsidRPr="008A01A8">
              <w:rPr>
                <w:bCs/>
                <w:szCs w:val="24"/>
              </w:rPr>
              <w:t xml:space="preserve">įgyvendintas projektas „Atsinaujinančių energijos išteklių (saulės, geoterminės energijos, biokuro) panaudojimas Valstybės, savivaldybių, tradicinių religinių bendruomenių, religinių bendrijų ar centrų poreikiams, pakeičiant iškastinį kurą“ ir Jurbarkų darželio-mokyklos </w:t>
            </w:r>
            <w:proofErr w:type="spellStart"/>
            <w:r w:rsidRPr="008A01A8">
              <w:rPr>
                <w:bCs/>
                <w:szCs w:val="24"/>
              </w:rPr>
              <w:t>Rotulių</w:t>
            </w:r>
            <w:proofErr w:type="spellEnd"/>
            <w:r w:rsidRPr="008A01A8">
              <w:rPr>
                <w:bCs/>
                <w:szCs w:val="24"/>
              </w:rPr>
              <w:t xml:space="preserve"> skyriuje įrengtas šilumos siurblys oras-vanduo. Projektui įgyvendinti buvo gauta 42 633 Eur iš klimato kaitos programos lėšų.</w:t>
            </w:r>
          </w:p>
        </w:tc>
        <w:tc>
          <w:tcPr>
            <w:tcW w:w="236" w:type="dxa"/>
            <w:vMerge w:val="restart"/>
            <w:tcBorders>
              <w:top w:val="nil"/>
              <w:bottom w:val="nil"/>
              <w:right w:val="nil"/>
            </w:tcBorders>
          </w:tcPr>
          <w:p w14:paraId="6BECD0BE" w14:textId="77777777" w:rsidR="008C38E5" w:rsidRPr="008A01A8" w:rsidRDefault="008C38E5" w:rsidP="00AC0F89">
            <w:pPr>
              <w:rPr>
                <w:rFonts w:eastAsia="Calibri"/>
                <w:szCs w:val="24"/>
                <w:lang w:eastAsia="en-US"/>
              </w:rPr>
            </w:pPr>
          </w:p>
        </w:tc>
      </w:tr>
      <w:tr w:rsidR="008C38E5" w:rsidRPr="008A01A8" w14:paraId="4F6A3CAD" w14:textId="77777777" w:rsidTr="00AC0F89">
        <w:trPr>
          <w:trHeight w:val="135"/>
        </w:trPr>
        <w:tc>
          <w:tcPr>
            <w:tcW w:w="2666" w:type="dxa"/>
            <w:vMerge/>
            <w:tcBorders>
              <w:left w:val="single" w:sz="4" w:space="0" w:color="auto"/>
              <w:right w:val="single" w:sz="4" w:space="0" w:color="auto"/>
            </w:tcBorders>
          </w:tcPr>
          <w:p w14:paraId="5F54992A" w14:textId="77777777" w:rsidR="008C38E5" w:rsidRPr="008A01A8" w:rsidRDefault="008C38E5" w:rsidP="00AC0F8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4B84C4E3" w14:textId="77777777" w:rsidR="008C38E5" w:rsidRPr="008A01A8" w:rsidRDefault="008C38E5" w:rsidP="00AC0F89">
            <w:pPr>
              <w:jc w:val="both"/>
              <w:rPr>
                <w:color w:val="000000"/>
                <w:szCs w:val="24"/>
                <w:lang w:eastAsia="en-US"/>
              </w:rPr>
            </w:pPr>
            <w:r w:rsidRPr="008A01A8">
              <w:rPr>
                <w:color w:val="000000"/>
                <w:szCs w:val="24"/>
                <w:lang w:eastAsia="en-US"/>
              </w:rPr>
              <w:t>Esamos mokyklos problemos ir jų sprendimas</w:t>
            </w:r>
          </w:p>
          <w:p w14:paraId="3F821022" w14:textId="77777777" w:rsidR="008C38E5" w:rsidRPr="008A01A8" w:rsidRDefault="008C38E5" w:rsidP="00AC0F89">
            <w:pPr>
              <w:jc w:val="both"/>
              <w:rPr>
                <w:szCs w:val="24"/>
                <w:lang w:eastAsia="en-US"/>
              </w:rPr>
            </w:pPr>
          </w:p>
        </w:tc>
        <w:tc>
          <w:tcPr>
            <w:tcW w:w="8649" w:type="dxa"/>
            <w:gridSpan w:val="2"/>
            <w:tcBorders>
              <w:left w:val="single" w:sz="4" w:space="0" w:color="auto"/>
              <w:bottom w:val="single" w:sz="4" w:space="0" w:color="auto"/>
              <w:right w:val="single" w:sz="4" w:space="0" w:color="auto"/>
            </w:tcBorders>
          </w:tcPr>
          <w:p w14:paraId="7BB1AFC1" w14:textId="77777777" w:rsidR="008C38E5" w:rsidRPr="008A01A8" w:rsidRDefault="008C38E5" w:rsidP="00AC0F89">
            <w:pPr>
              <w:tabs>
                <w:tab w:val="left" w:pos="319"/>
              </w:tabs>
              <w:ind w:firstLine="64"/>
              <w:contextualSpacing/>
              <w:jc w:val="both"/>
              <w:rPr>
                <w:szCs w:val="24"/>
                <w:lang w:eastAsia="en-US"/>
              </w:rPr>
            </w:pPr>
            <w:r w:rsidRPr="008A01A8">
              <w:rPr>
                <w:szCs w:val="24"/>
                <w:lang w:eastAsia="en-US"/>
              </w:rPr>
              <w:t xml:space="preserve">1. Mokyklos vidaus patalpų modernizavimas (ikimokyklinio ugdymo grupės įrengimas, kitų erdvių pritaikymas SUP mokiniams ir ugdytiniams). </w:t>
            </w:r>
          </w:p>
          <w:p w14:paraId="6AB08349" w14:textId="77777777" w:rsidR="008C38E5" w:rsidRPr="008A01A8" w:rsidRDefault="008C38E5" w:rsidP="00AC0F89">
            <w:pPr>
              <w:tabs>
                <w:tab w:val="left" w:pos="319"/>
              </w:tabs>
              <w:ind w:firstLine="64"/>
              <w:jc w:val="both"/>
              <w:rPr>
                <w:szCs w:val="24"/>
                <w:lang w:eastAsia="en-US"/>
              </w:rPr>
            </w:pPr>
            <w:r w:rsidRPr="008A01A8">
              <w:rPr>
                <w:szCs w:val="24"/>
                <w:lang w:eastAsia="en-US"/>
              </w:rPr>
              <w:t xml:space="preserve">2. </w:t>
            </w:r>
            <w:proofErr w:type="spellStart"/>
            <w:r w:rsidRPr="008A01A8">
              <w:rPr>
                <w:szCs w:val="24"/>
                <w:lang w:eastAsia="en-US"/>
              </w:rPr>
              <w:t>Rotulių</w:t>
            </w:r>
            <w:proofErr w:type="spellEnd"/>
            <w:r w:rsidRPr="008A01A8">
              <w:rPr>
                <w:szCs w:val="24"/>
                <w:lang w:eastAsia="en-US"/>
              </w:rPr>
              <w:t xml:space="preserve"> skyriaus darželio pastato šiltinimas. Dalyvavimas projektuose ir finansavimo šaltinių paieška.</w:t>
            </w:r>
          </w:p>
        </w:tc>
        <w:tc>
          <w:tcPr>
            <w:tcW w:w="236" w:type="dxa"/>
            <w:vMerge/>
            <w:tcBorders>
              <w:top w:val="nil"/>
              <w:bottom w:val="nil"/>
              <w:right w:val="nil"/>
            </w:tcBorders>
          </w:tcPr>
          <w:p w14:paraId="10A9713F" w14:textId="77777777" w:rsidR="008C38E5" w:rsidRPr="008A01A8" w:rsidRDefault="008C38E5" w:rsidP="00AC0F89">
            <w:pPr>
              <w:jc w:val="center"/>
              <w:rPr>
                <w:rFonts w:eastAsia="Calibri"/>
                <w:szCs w:val="24"/>
                <w:lang w:eastAsia="en-US"/>
              </w:rPr>
            </w:pPr>
          </w:p>
        </w:tc>
      </w:tr>
      <w:tr w:rsidR="008C38E5" w:rsidRPr="008A01A8" w14:paraId="3D736AFA" w14:textId="77777777" w:rsidTr="00AC0F89">
        <w:trPr>
          <w:gridAfter w:val="1"/>
          <w:wAfter w:w="236" w:type="dxa"/>
          <w:trHeight w:val="713"/>
        </w:trPr>
        <w:tc>
          <w:tcPr>
            <w:tcW w:w="2666" w:type="dxa"/>
            <w:vMerge/>
            <w:tcBorders>
              <w:left w:val="single" w:sz="4" w:space="0" w:color="auto"/>
              <w:bottom w:val="single" w:sz="4" w:space="0" w:color="auto"/>
              <w:right w:val="single" w:sz="4" w:space="0" w:color="auto"/>
            </w:tcBorders>
          </w:tcPr>
          <w:p w14:paraId="39A69AEE" w14:textId="77777777" w:rsidR="008C38E5" w:rsidRPr="008A01A8" w:rsidRDefault="008C38E5" w:rsidP="00AC0F8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47926D62" w14:textId="77777777" w:rsidR="008C38E5" w:rsidRPr="008A01A8" w:rsidRDefault="008C38E5" w:rsidP="00AC0F89">
            <w:pPr>
              <w:rPr>
                <w:szCs w:val="24"/>
                <w:lang w:eastAsia="en-US"/>
              </w:rPr>
            </w:pPr>
            <w:r w:rsidRPr="008A01A8">
              <w:rPr>
                <w:szCs w:val="24"/>
                <w:lang w:eastAsia="en-US"/>
              </w:rPr>
              <w:t>Galimos (tikėtinos) mokyklos problemos ir jų sprendimas</w:t>
            </w:r>
          </w:p>
        </w:tc>
        <w:tc>
          <w:tcPr>
            <w:tcW w:w="8649" w:type="dxa"/>
            <w:gridSpan w:val="2"/>
            <w:tcBorders>
              <w:top w:val="single" w:sz="4" w:space="0" w:color="auto"/>
              <w:left w:val="single" w:sz="4" w:space="0" w:color="auto"/>
              <w:bottom w:val="single" w:sz="4" w:space="0" w:color="auto"/>
              <w:right w:val="single" w:sz="4" w:space="0" w:color="auto"/>
            </w:tcBorders>
          </w:tcPr>
          <w:p w14:paraId="577B2908" w14:textId="77777777" w:rsidR="008C38E5" w:rsidRPr="008A01A8" w:rsidRDefault="008C38E5" w:rsidP="00AC0F89">
            <w:pPr>
              <w:tabs>
                <w:tab w:val="left" w:pos="319"/>
              </w:tabs>
              <w:ind w:firstLine="64"/>
              <w:contextualSpacing/>
              <w:jc w:val="both"/>
              <w:rPr>
                <w:rFonts w:eastAsia="Calibri"/>
                <w:szCs w:val="24"/>
                <w:lang w:eastAsia="en-US"/>
              </w:rPr>
            </w:pPr>
            <w:r w:rsidRPr="008A01A8">
              <w:rPr>
                <w:rFonts w:eastAsia="Calibri"/>
                <w:szCs w:val="24"/>
                <w:lang w:eastAsia="en-US"/>
              </w:rPr>
              <w:t>1. Mokinių ir darželio ugdytinių skaičiaus mažėjimas. Gavus finansavimą bus įrengiama ikimokyklinio ugdymo grupė vaikams nuo 1 metų amžiaus.</w:t>
            </w:r>
          </w:p>
          <w:p w14:paraId="2AE20F58" w14:textId="77777777" w:rsidR="008C38E5" w:rsidRPr="008A01A8" w:rsidRDefault="008C38E5" w:rsidP="00AC0F89">
            <w:pPr>
              <w:tabs>
                <w:tab w:val="left" w:pos="319"/>
              </w:tabs>
              <w:ind w:left="720" w:hanging="656"/>
              <w:contextualSpacing/>
              <w:jc w:val="both"/>
              <w:rPr>
                <w:rFonts w:eastAsia="Calibri"/>
                <w:szCs w:val="24"/>
                <w:lang w:eastAsia="en-US"/>
              </w:rPr>
            </w:pPr>
            <w:r w:rsidRPr="008A01A8">
              <w:rPr>
                <w:rFonts w:eastAsia="Calibri"/>
                <w:szCs w:val="24"/>
                <w:lang w:eastAsia="en-US"/>
              </w:rPr>
              <w:t xml:space="preserve">2. Dauguma mokytojų vyresnio amžiaus. Jaunų specialistų trūkumas. </w:t>
            </w:r>
          </w:p>
        </w:tc>
      </w:tr>
      <w:tr w:rsidR="008C38E5" w:rsidRPr="008A01A8" w14:paraId="449AD362" w14:textId="77777777" w:rsidTr="00AC0F89">
        <w:trPr>
          <w:gridAfter w:val="1"/>
          <w:wAfter w:w="236" w:type="dxa"/>
          <w:trHeight w:val="597"/>
        </w:trPr>
        <w:tc>
          <w:tcPr>
            <w:tcW w:w="2666" w:type="dxa"/>
            <w:tcBorders>
              <w:top w:val="single" w:sz="4" w:space="0" w:color="auto"/>
              <w:left w:val="single" w:sz="4" w:space="0" w:color="auto"/>
              <w:bottom w:val="single" w:sz="4" w:space="0" w:color="auto"/>
              <w:right w:val="single" w:sz="4" w:space="0" w:color="auto"/>
            </w:tcBorders>
          </w:tcPr>
          <w:p w14:paraId="0FDBC1A7" w14:textId="77777777" w:rsidR="008C38E5" w:rsidRPr="008A01A8" w:rsidRDefault="008C38E5" w:rsidP="00AC0F89">
            <w:pPr>
              <w:rPr>
                <w:color w:val="000000"/>
                <w:szCs w:val="24"/>
                <w:lang w:eastAsia="en-US"/>
              </w:rPr>
            </w:pPr>
            <w:r w:rsidRPr="008A01A8">
              <w:rPr>
                <w:color w:val="000000"/>
                <w:szCs w:val="24"/>
                <w:lang w:eastAsia="en-US"/>
              </w:rPr>
              <w:t>Metų ataskaitos aptarimas įstaigos savivaldos institucijose</w:t>
            </w:r>
          </w:p>
        </w:tc>
        <w:tc>
          <w:tcPr>
            <w:tcW w:w="11935" w:type="dxa"/>
            <w:gridSpan w:val="4"/>
            <w:tcBorders>
              <w:top w:val="single" w:sz="4" w:space="0" w:color="auto"/>
              <w:left w:val="single" w:sz="4" w:space="0" w:color="auto"/>
              <w:bottom w:val="single" w:sz="4" w:space="0" w:color="auto"/>
              <w:right w:val="single" w:sz="4" w:space="0" w:color="auto"/>
            </w:tcBorders>
          </w:tcPr>
          <w:p w14:paraId="7CA0EC6C" w14:textId="77777777" w:rsidR="008C38E5" w:rsidRPr="009A5A38" w:rsidRDefault="008C38E5" w:rsidP="00AC0F89">
            <w:pPr>
              <w:jc w:val="both"/>
              <w:rPr>
                <w:bCs/>
                <w:szCs w:val="24"/>
                <w:lang w:eastAsia="en-US"/>
              </w:rPr>
            </w:pPr>
            <w:r w:rsidRPr="009A5A38">
              <w:rPr>
                <w:bCs/>
                <w:szCs w:val="24"/>
                <w:lang w:eastAsia="en-US"/>
              </w:rPr>
              <w:t>Ataskaita aptarta 2024 m. balandžio 4 d. jungtiniame Mokyklos tarybos (nutarimas Nr.1, protokolo Nr. MT-4), Mokytojų tarybos (nutarimas Nr. 1, protokolo Nr. 4) ir Tėvų komiteto (nutarimas Nr. 1, protokolo Nr. 2) posėdyje.</w:t>
            </w:r>
          </w:p>
        </w:tc>
      </w:tr>
      <w:tr w:rsidR="008C38E5" w:rsidRPr="008A01A8" w14:paraId="54733F18" w14:textId="77777777" w:rsidTr="00AC0F89">
        <w:trPr>
          <w:gridAfter w:val="1"/>
          <w:wAfter w:w="236" w:type="dxa"/>
          <w:trHeight w:val="112"/>
        </w:trPr>
        <w:tc>
          <w:tcPr>
            <w:tcW w:w="2666" w:type="dxa"/>
            <w:vMerge w:val="restart"/>
            <w:tcBorders>
              <w:top w:val="single" w:sz="4" w:space="0" w:color="auto"/>
              <w:left w:val="single" w:sz="4" w:space="0" w:color="auto"/>
              <w:right w:val="single" w:sz="4" w:space="0" w:color="auto"/>
            </w:tcBorders>
          </w:tcPr>
          <w:p w14:paraId="02AC4307" w14:textId="77777777" w:rsidR="008C38E5" w:rsidRPr="008A01A8" w:rsidRDefault="008C38E5" w:rsidP="00AC0F89">
            <w:pPr>
              <w:rPr>
                <w:bCs/>
                <w:szCs w:val="24"/>
                <w:lang w:eastAsia="en-US"/>
              </w:rPr>
            </w:pPr>
            <w:r w:rsidRPr="008A01A8">
              <w:rPr>
                <w:szCs w:val="24"/>
                <w:lang w:eastAsia="en-US"/>
              </w:rPr>
              <w:t>Papildoma informacija apie įstaigą</w:t>
            </w:r>
          </w:p>
        </w:tc>
        <w:tc>
          <w:tcPr>
            <w:tcW w:w="4310" w:type="dxa"/>
            <w:gridSpan w:val="3"/>
            <w:tcBorders>
              <w:top w:val="single" w:sz="4" w:space="0" w:color="auto"/>
              <w:left w:val="single" w:sz="4" w:space="0" w:color="auto"/>
              <w:bottom w:val="single" w:sz="4" w:space="0" w:color="auto"/>
              <w:right w:val="single" w:sz="4" w:space="0" w:color="auto"/>
            </w:tcBorders>
          </w:tcPr>
          <w:p w14:paraId="259410A7" w14:textId="77777777" w:rsidR="008C38E5" w:rsidRPr="008A01A8" w:rsidRDefault="008C38E5" w:rsidP="00AC0F89">
            <w:pPr>
              <w:jc w:val="both"/>
              <w:rPr>
                <w:bCs/>
                <w:szCs w:val="24"/>
                <w:lang w:eastAsia="en-US"/>
              </w:rPr>
            </w:pPr>
            <w:r w:rsidRPr="008A01A8">
              <w:rPr>
                <w:szCs w:val="24"/>
                <w:lang w:eastAsia="en-US"/>
              </w:rPr>
              <w:t>Informacijos apie įstaigos veiklą sklaida</w:t>
            </w:r>
          </w:p>
        </w:tc>
        <w:tc>
          <w:tcPr>
            <w:tcW w:w="7625" w:type="dxa"/>
            <w:tcBorders>
              <w:top w:val="single" w:sz="4" w:space="0" w:color="auto"/>
              <w:left w:val="single" w:sz="4" w:space="0" w:color="auto"/>
              <w:bottom w:val="single" w:sz="4" w:space="0" w:color="auto"/>
              <w:right w:val="single" w:sz="4" w:space="0" w:color="auto"/>
            </w:tcBorders>
          </w:tcPr>
          <w:p w14:paraId="3C4F977C" w14:textId="77777777" w:rsidR="008C38E5" w:rsidRPr="009A5A38" w:rsidRDefault="008C38E5" w:rsidP="00AC0F89">
            <w:pPr>
              <w:jc w:val="both"/>
              <w:rPr>
                <w:szCs w:val="24"/>
                <w:lang w:eastAsia="en-US"/>
              </w:rPr>
            </w:pPr>
            <w:r w:rsidRPr="009A5A38">
              <w:rPr>
                <w:bCs/>
                <w:szCs w:val="24"/>
                <w:lang w:eastAsia="en-US"/>
              </w:rPr>
              <w:t xml:space="preserve">Mokyklos interneto tinklapyje </w:t>
            </w:r>
            <w:hyperlink r:id="rId9" w:history="1">
              <w:r w:rsidRPr="009A5A38">
                <w:rPr>
                  <w:szCs w:val="24"/>
                  <w:lang w:eastAsia="en-US"/>
                </w:rPr>
                <w:t>www.jurbarkudm.lt</w:t>
              </w:r>
            </w:hyperlink>
            <w:r w:rsidRPr="009A5A38">
              <w:rPr>
                <w:szCs w:val="24"/>
                <w:lang w:eastAsia="en-US"/>
              </w:rPr>
              <w:t>, Jurbarko r. savivaldybės interneto tinklapyje bei rajoninėje spaudoje, „Facebook“ paskyroje.</w:t>
            </w:r>
          </w:p>
        </w:tc>
      </w:tr>
      <w:tr w:rsidR="008C38E5" w:rsidRPr="008A01A8" w14:paraId="6EE10519" w14:textId="77777777" w:rsidTr="00AC0F89">
        <w:trPr>
          <w:gridAfter w:val="1"/>
          <w:wAfter w:w="236" w:type="dxa"/>
          <w:trHeight w:val="285"/>
        </w:trPr>
        <w:tc>
          <w:tcPr>
            <w:tcW w:w="2666" w:type="dxa"/>
            <w:vMerge/>
            <w:tcBorders>
              <w:left w:val="single" w:sz="4" w:space="0" w:color="auto"/>
              <w:right w:val="single" w:sz="4" w:space="0" w:color="auto"/>
            </w:tcBorders>
          </w:tcPr>
          <w:p w14:paraId="64486DC2" w14:textId="77777777" w:rsidR="008C38E5" w:rsidRPr="008A01A8" w:rsidRDefault="008C38E5" w:rsidP="00AC0F89">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49A796D9" w14:textId="77777777" w:rsidR="008C38E5" w:rsidRPr="008A01A8" w:rsidRDefault="008C38E5" w:rsidP="00AC0F89">
            <w:pPr>
              <w:rPr>
                <w:szCs w:val="24"/>
                <w:lang w:eastAsia="en-US"/>
              </w:rPr>
            </w:pPr>
            <w:r w:rsidRPr="008A01A8">
              <w:rPr>
                <w:szCs w:val="24"/>
                <w:lang w:eastAsia="en-US"/>
              </w:rPr>
              <w:t>Įstaigos partneriai.</w:t>
            </w:r>
          </w:p>
          <w:p w14:paraId="3D52E7D6" w14:textId="77777777" w:rsidR="008C38E5" w:rsidRPr="008A01A8" w:rsidRDefault="008C38E5" w:rsidP="00AC0F89">
            <w:pPr>
              <w:rPr>
                <w:szCs w:val="24"/>
                <w:lang w:eastAsia="en-US"/>
              </w:rPr>
            </w:pPr>
            <w:r w:rsidRPr="008A01A8">
              <w:rPr>
                <w:szCs w:val="24"/>
                <w:lang w:eastAsia="en-US"/>
              </w:rPr>
              <w:t>Bendradarbiavimo su mokinių tėvais (globėjais, rūpintojais) ir socialiniais partneriais formos</w:t>
            </w:r>
          </w:p>
          <w:p w14:paraId="3094D0E3" w14:textId="77777777" w:rsidR="008C38E5" w:rsidRPr="008A01A8" w:rsidRDefault="008C38E5" w:rsidP="00AC0F89">
            <w:pPr>
              <w:jc w:val="both"/>
              <w:rPr>
                <w:szCs w:val="24"/>
                <w:lang w:eastAsia="en-US"/>
              </w:rPr>
            </w:pPr>
          </w:p>
        </w:tc>
        <w:tc>
          <w:tcPr>
            <w:tcW w:w="7625" w:type="dxa"/>
            <w:tcBorders>
              <w:top w:val="single" w:sz="4" w:space="0" w:color="auto"/>
              <w:left w:val="single" w:sz="4" w:space="0" w:color="auto"/>
              <w:bottom w:val="single" w:sz="4" w:space="0" w:color="auto"/>
              <w:right w:val="single" w:sz="4" w:space="0" w:color="auto"/>
            </w:tcBorders>
          </w:tcPr>
          <w:p w14:paraId="581E6DA1" w14:textId="77777777" w:rsidR="008C38E5" w:rsidRPr="009A5A38" w:rsidRDefault="008C38E5" w:rsidP="00AC0F89">
            <w:pPr>
              <w:jc w:val="both"/>
              <w:rPr>
                <w:szCs w:val="24"/>
              </w:rPr>
            </w:pPr>
            <w:r w:rsidRPr="009A5A38">
              <w:rPr>
                <w:szCs w:val="24"/>
              </w:rPr>
              <w:t>Raseinių r. Ariogalos lopšelis-darželis, Punsko valsčiaus savivaldybė (Lenkijos Respublika), Punsko darželis (Lenkijos Respublika), Punsko Dariaus ir Girėno pagrindinė mokykla ir gimnazija (Lenkijos Respublika), Jurbarkų seniūnija, Jurbarko švietimo centras, Jurbarko rajono policijos komisariatas, Jurbarko rajono savivaldybės viešoji biblioteka, Jurbarko sporto centras ir Jurbarko rajono švietimo įstaigos.</w:t>
            </w:r>
          </w:p>
          <w:p w14:paraId="2260992D" w14:textId="77777777" w:rsidR="008C38E5" w:rsidRPr="009A5A38" w:rsidRDefault="008C38E5" w:rsidP="00AC0F89">
            <w:pPr>
              <w:jc w:val="both"/>
              <w:rPr>
                <w:szCs w:val="24"/>
              </w:rPr>
            </w:pPr>
            <w:r w:rsidRPr="009A5A38">
              <w:rPr>
                <w:szCs w:val="24"/>
              </w:rPr>
              <w:t>Su socialiniais partneriais bendraujama ir bendradarbiaujama vykdant ugdomąją, etnokultūrinę, kultūrinę, prevencinę, projektinę veiklą.</w:t>
            </w:r>
          </w:p>
        </w:tc>
      </w:tr>
      <w:tr w:rsidR="008C38E5" w:rsidRPr="008A01A8" w14:paraId="7D3887B2" w14:textId="77777777" w:rsidTr="00AC0F89">
        <w:trPr>
          <w:gridAfter w:val="1"/>
          <w:wAfter w:w="236" w:type="dxa"/>
          <w:trHeight w:val="285"/>
        </w:trPr>
        <w:tc>
          <w:tcPr>
            <w:tcW w:w="2666" w:type="dxa"/>
            <w:vMerge/>
            <w:tcBorders>
              <w:left w:val="single" w:sz="4" w:space="0" w:color="auto"/>
              <w:right w:val="single" w:sz="4" w:space="0" w:color="auto"/>
            </w:tcBorders>
          </w:tcPr>
          <w:p w14:paraId="498D814C" w14:textId="77777777" w:rsidR="008C38E5" w:rsidRPr="008A01A8" w:rsidRDefault="008C38E5" w:rsidP="00AC0F89">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54A62C21" w14:textId="77777777" w:rsidR="008C38E5" w:rsidRPr="008A01A8" w:rsidRDefault="008C38E5" w:rsidP="00AC0F89">
            <w:r w:rsidRPr="008A01A8">
              <w:rPr>
                <w:szCs w:val="24"/>
                <w:lang w:eastAsia="en-US"/>
              </w:rPr>
              <w:t>Įstaigos bendruomenės iniciatyvos</w:t>
            </w:r>
          </w:p>
          <w:p w14:paraId="05F7E0EF" w14:textId="77777777" w:rsidR="008C38E5" w:rsidRPr="008A01A8" w:rsidRDefault="008C38E5" w:rsidP="00AC0F89">
            <w:pPr>
              <w:rPr>
                <w:szCs w:val="24"/>
                <w:lang w:eastAsia="en-US"/>
              </w:rPr>
            </w:pPr>
          </w:p>
        </w:tc>
        <w:tc>
          <w:tcPr>
            <w:tcW w:w="7625" w:type="dxa"/>
            <w:tcBorders>
              <w:top w:val="single" w:sz="4" w:space="0" w:color="auto"/>
              <w:left w:val="single" w:sz="4" w:space="0" w:color="auto"/>
              <w:bottom w:val="single" w:sz="4" w:space="0" w:color="auto"/>
              <w:right w:val="single" w:sz="4" w:space="0" w:color="auto"/>
            </w:tcBorders>
          </w:tcPr>
          <w:p w14:paraId="117CD65E" w14:textId="77777777" w:rsidR="008C38E5" w:rsidRPr="009A5A38" w:rsidRDefault="008C38E5" w:rsidP="00AC0F89">
            <w:pPr>
              <w:jc w:val="both"/>
              <w:rPr>
                <w:szCs w:val="24"/>
                <w:lang w:eastAsia="en-US"/>
              </w:rPr>
            </w:pPr>
            <w:r w:rsidRPr="009A5A38">
              <w:rPr>
                <w:bCs/>
                <w:szCs w:val="24"/>
              </w:rPr>
              <w:t>Žygis „Žingsniuok, šuoliuok ir nusijuok”, poezijos ir muzikos šventė „Išlydim rudenėlį”,</w:t>
            </w:r>
            <w:r w:rsidRPr="009A5A38">
              <w:t xml:space="preserve"> </w:t>
            </w:r>
            <w:r w:rsidRPr="009A5A38">
              <w:rPr>
                <w:bCs/>
                <w:szCs w:val="24"/>
              </w:rPr>
              <w:t>projektai „Judėsime, sportuosime – sveiki, laimingi augsime“, STEAM – galimybė tyrinėti ir atrasti“.</w:t>
            </w:r>
          </w:p>
        </w:tc>
      </w:tr>
      <w:tr w:rsidR="008C38E5" w:rsidRPr="008A01A8" w14:paraId="52F68974" w14:textId="77777777" w:rsidTr="00AC0F89">
        <w:trPr>
          <w:gridAfter w:val="1"/>
          <w:wAfter w:w="236" w:type="dxa"/>
          <w:trHeight w:val="285"/>
        </w:trPr>
        <w:tc>
          <w:tcPr>
            <w:tcW w:w="2666" w:type="dxa"/>
            <w:vMerge/>
            <w:tcBorders>
              <w:left w:val="single" w:sz="4" w:space="0" w:color="auto"/>
              <w:bottom w:val="single" w:sz="4" w:space="0" w:color="auto"/>
              <w:right w:val="single" w:sz="4" w:space="0" w:color="auto"/>
            </w:tcBorders>
          </w:tcPr>
          <w:p w14:paraId="7CBAB6AA" w14:textId="77777777" w:rsidR="008C38E5" w:rsidRPr="008A01A8" w:rsidRDefault="008C38E5" w:rsidP="00AC0F89">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21FE9377" w14:textId="77777777" w:rsidR="008C38E5" w:rsidRPr="008A01A8" w:rsidRDefault="008C38E5" w:rsidP="00AC0F89">
            <w:pPr>
              <w:jc w:val="both"/>
              <w:rPr>
                <w:szCs w:val="24"/>
                <w:lang w:eastAsia="en-US"/>
              </w:rPr>
            </w:pPr>
            <w:r w:rsidRPr="008A01A8">
              <w:rPr>
                <w:szCs w:val="24"/>
                <w:lang w:eastAsia="en-US"/>
              </w:rPr>
              <w:t>Kita informacija</w:t>
            </w:r>
          </w:p>
        </w:tc>
        <w:tc>
          <w:tcPr>
            <w:tcW w:w="7625" w:type="dxa"/>
            <w:tcBorders>
              <w:top w:val="single" w:sz="4" w:space="0" w:color="auto"/>
              <w:left w:val="single" w:sz="4" w:space="0" w:color="auto"/>
              <w:bottom w:val="single" w:sz="4" w:space="0" w:color="auto"/>
              <w:right w:val="single" w:sz="4" w:space="0" w:color="auto"/>
            </w:tcBorders>
          </w:tcPr>
          <w:p w14:paraId="3E6C11E0" w14:textId="77777777" w:rsidR="008C38E5" w:rsidRPr="008A01A8" w:rsidRDefault="008C38E5" w:rsidP="00AC0F89">
            <w:pPr>
              <w:jc w:val="both"/>
              <w:rPr>
                <w:szCs w:val="24"/>
                <w:lang w:eastAsia="en-US"/>
              </w:rPr>
            </w:pPr>
          </w:p>
        </w:tc>
      </w:tr>
    </w:tbl>
    <w:p w14:paraId="57040121" w14:textId="77777777" w:rsidR="008C38E5" w:rsidRPr="008A01A8" w:rsidRDefault="008C38E5" w:rsidP="008C38E5">
      <w:pPr>
        <w:rPr>
          <w:b/>
          <w:bCs/>
          <w:szCs w:val="24"/>
          <w:lang w:eastAsia="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8"/>
        <w:gridCol w:w="4350"/>
        <w:gridCol w:w="3685"/>
        <w:gridCol w:w="3828"/>
      </w:tblGrid>
      <w:tr w:rsidR="008C38E5" w:rsidRPr="008A01A8" w14:paraId="68939110" w14:textId="77777777" w:rsidTr="00AC0F89">
        <w:trPr>
          <w:trHeight w:val="277"/>
        </w:trPr>
        <w:tc>
          <w:tcPr>
            <w:tcW w:w="2738" w:type="dxa"/>
            <w:vMerge w:val="restart"/>
            <w:tcBorders>
              <w:left w:val="single" w:sz="4" w:space="0" w:color="auto"/>
              <w:right w:val="single" w:sz="4" w:space="0" w:color="auto"/>
            </w:tcBorders>
          </w:tcPr>
          <w:p w14:paraId="4FAC2E99" w14:textId="77777777" w:rsidR="008C38E5" w:rsidRPr="008A01A8" w:rsidRDefault="008C38E5" w:rsidP="00AC0F89">
            <w:pPr>
              <w:rPr>
                <w:szCs w:val="24"/>
                <w:lang w:eastAsia="en-US"/>
              </w:rPr>
            </w:pPr>
            <w:r w:rsidRPr="008A01A8">
              <w:rPr>
                <w:szCs w:val="24"/>
                <w:lang w:eastAsia="en-US"/>
              </w:rPr>
              <w:t>Žmogiškieji ištekliai ir socialinė aplinka (pagal 2023 m. rugsėjo 1 d. statistiką)</w:t>
            </w:r>
          </w:p>
          <w:p w14:paraId="1B8474BB" w14:textId="77777777" w:rsidR="008C38E5" w:rsidRPr="008A01A8" w:rsidRDefault="008C38E5" w:rsidP="00AC0F89">
            <w:pPr>
              <w:rPr>
                <w:szCs w:val="24"/>
                <w:lang w:eastAsia="en-US"/>
              </w:rPr>
            </w:pPr>
          </w:p>
        </w:tc>
        <w:tc>
          <w:tcPr>
            <w:tcW w:w="4350" w:type="dxa"/>
            <w:tcBorders>
              <w:left w:val="single" w:sz="4" w:space="0" w:color="auto"/>
              <w:bottom w:val="single" w:sz="4" w:space="0" w:color="auto"/>
              <w:right w:val="single" w:sz="4" w:space="0" w:color="auto"/>
            </w:tcBorders>
          </w:tcPr>
          <w:p w14:paraId="437EF8E8" w14:textId="77777777" w:rsidR="008C38E5" w:rsidRPr="008A01A8" w:rsidRDefault="008C38E5" w:rsidP="00AC0F89">
            <w:pPr>
              <w:jc w:val="both"/>
              <w:rPr>
                <w:szCs w:val="24"/>
                <w:lang w:eastAsia="en-US"/>
              </w:rPr>
            </w:pPr>
            <w:r w:rsidRPr="008A01A8">
              <w:rPr>
                <w:szCs w:val="24"/>
                <w:lang w:eastAsia="en-US"/>
              </w:rPr>
              <w:t>Rodiklis:</w:t>
            </w:r>
          </w:p>
        </w:tc>
        <w:tc>
          <w:tcPr>
            <w:tcW w:w="3685" w:type="dxa"/>
            <w:tcBorders>
              <w:left w:val="single" w:sz="4" w:space="0" w:color="auto"/>
              <w:right w:val="single" w:sz="4" w:space="0" w:color="auto"/>
            </w:tcBorders>
          </w:tcPr>
          <w:p w14:paraId="791FC75A" w14:textId="77777777" w:rsidR="008C38E5" w:rsidRPr="008A01A8" w:rsidRDefault="008C38E5" w:rsidP="00AC0F89">
            <w:pPr>
              <w:jc w:val="center"/>
              <w:rPr>
                <w:bCs/>
                <w:szCs w:val="24"/>
                <w:lang w:eastAsia="en-US"/>
              </w:rPr>
            </w:pPr>
            <w:r w:rsidRPr="008A01A8">
              <w:rPr>
                <w:bCs/>
                <w:szCs w:val="24"/>
                <w:lang w:eastAsia="en-US"/>
              </w:rPr>
              <w:t>2022 m.</w:t>
            </w:r>
          </w:p>
        </w:tc>
        <w:tc>
          <w:tcPr>
            <w:tcW w:w="3828" w:type="dxa"/>
            <w:tcBorders>
              <w:left w:val="single" w:sz="4" w:space="0" w:color="auto"/>
              <w:right w:val="single" w:sz="4" w:space="0" w:color="auto"/>
            </w:tcBorders>
          </w:tcPr>
          <w:p w14:paraId="532FB730" w14:textId="77777777" w:rsidR="008C38E5" w:rsidRPr="008A01A8" w:rsidRDefault="008C38E5" w:rsidP="00AC0F89">
            <w:pPr>
              <w:jc w:val="center"/>
              <w:rPr>
                <w:bCs/>
                <w:szCs w:val="24"/>
                <w:lang w:eastAsia="en-US"/>
              </w:rPr>
            </w:pPr>
            <w:r w:rsidRPr="008A01A8">
              <w:rPr>
                <w:bCs/>
                <w:szCs w:val="24"/>
                <w:lang w:eastAsia="en-US"/>
              </w:rPr>
              <w:t xml:space="preserve">2023 m. </w:t>
            </w:r>
          </w:p>
        </w:tc>
      </w:tr>
      <w:tr w:rsidR="008C38E5" w:rsidRPr="008A01A8" w14:paraId="0B7AF283" w14:textId="77777777" w:rsidTr="00AC0F89">
        <w:trPr>
          <w:trHeight w:val="277"/>
        </w:trPr>
        <w:tc>
          <w:tcPr>
            <w:tcW w:w="2738" w:type="dxa"/>
            <w:vMerge/>
            <w:tcBorders>
              <w:left w:val="single" w:sz="4" w:space="0" w:color="auto"/>
              <w:right w:val="single" w:sz="4" w:space="0" w:color="auto"/>
            </w:tcBorders>
          </w:tcPr>
          <w:p w14:paraId="003110D9" w14:textId="77777777" w:rsidR="008C38E5" w:rsidRPr="008A01A8" w:rsidRDefault="008C38E5" w:rsidP="00AC0F89">
            <w:pPr>
              <w:rPr>
                <w:szCs w:val="24"/>
                <w:lang w:eastAsia="en-US"/>
              </w:rPr>
            </w:pPr>
          </w:p>
        </w:tc>
        <w:tc>
          <w:tcPr>
            <w:tcW w:w="4350" w:type="dxa"/>
            <w:tcBorders>
              <w:left w:val="single" w:sz="4" w:space="0" w:color="auto"/>
              <w:bottom w:val="single" w:sz="4" w:space="0" w:color="auto"/>
              <w:right w:val="single" w:sz="4" w:space="0" w:color="auto"/>
            </w:tcBorders>
          </w:tcPr>
          <w:p w14:paraId="755FF5DF" w14:textId="77777777" w:rsidR="008C38E5" w:rsidRPr="008A01A8" w:rsidRDefault="008C38E5" w:rsidP="00AC0F89">
            <w:pPr>
              <w:jc w:val="both"/>
              <w:rPr>
                <w:szCs w:val="24"/>
                <w:lang w:eastAsia="en-US"/>
              </w:rPr>
            </w:pPr>
            <w:r w:rsidRPr="008A01A8">
              <w:rPr>
                <w:szCs w:val="24"/>
                <w:lang w:eastAsia="en-US"/>
              </w:rPr>
              <w:t>Pedagoginių darbuotojų ir etatų skaičius</w:t>
            </w:r>
          </w:p>
        </w:tc>
        <w:tc>
          <w:tcPr>
            <w:tcW w:w="3685" w:type="dxa"/>
            <w:tcBorders>
              <w:left w:val="single" w:sz="4" w:space="0" w:color="auto"/>
              <w:right w:val="single" w:sz="4" w:space="0" w:color="auto"/>
            </w:tcBorders>
          </w:tcPr>
          <w:p w14:paraId="7D68702F" w14:textId="77777777" w:rsidR="008C38E5" w:rsidRPr="008A01A8" w:rsidRDefault="008C38E5" w:rsidP="00AC0F89">
            <w:pPr>
              <w:jc w:val="center"/>
              <w:rPr>
                <w:rFonts w:eastAsia="Calibri"/>
                <w:szCs w:val="24"/>
                <w:lang w:eastAsia="en-US"/>
              </w:rPr>
            </w:pPr>
            <w:r w:rsidRPr="008A01A8">
              <w:rPr>
                <w:rFonts w:eastAsia="Calibri"/>
                <w:szCs w:val="24"/>
                <w:lang w:eastAsia="en-US"/>
              </w:rPr>
              <w:t>16 (19,06)</w:t>
            </w:r>
          </w:p>
        </w:tc>
        <w:tc>
          <w:tcPr>
            <w:tcW w:w="3828" w:type="dxa"/>
            <w:tcBorders>
              <w:left w:val="single" w:sz="4" w:space="0" w:color="auto"/>
              <w:right w:val="single" w:sz="4" w:space="0" w:color="auto"/>
            </w:tcBorders>
          </w:tcPr>
          <w:p w14:paraId="2AA4B330" w14:textId="77777777" w:rsidR="008C38E5" w:rsidRPr="008A01A8" w:rsidRDefault="008C38E5" w:rsidP="00AC0F89">
            <w:pPr>
              <w:jc w:val="center"/>
              <w:rPr>
                <w:szCs w:val="24"/>
                <w:lang w:eastAsia="en-US"/>
              </w:rPr>
            </w:pPr>
            <w:r w:rsidRPr="008A01A8">
              <w:rPr>
                <w:szCs w:val="24"/>
                <w:lang w:eastAsia="en-US"/>
              </w:rPr>
              <w:t>19 ( 19,82)</w:t>
            </w:r>
          </w:p>
        </w:tc>
      </w:tr>
      <w:tr w:rsidR="008C38E5" w:rsidRPr="008A01A8" w14:paraId="699B3467" w14:textId="77777777" w:rsidTr="00AC0F89">
        <w:trPr>
          <w:trHeight w:val="308"/>
        </w:trPr>
        <w:tc>
          <w:tcPr>
            <w:tcW w:w="2738" w:type="dxa"/>
            <w:vMerge/>
            <w:tcBorders>
              <w:left w:val="single" w:sz="4" w:space="0" w:color="auto"/>
              <w:right w:val="single" w:sz="4" w:space="0" w:color="auto"/>
            </w:tcBorders>
          </w:tcPr>
          <w:p w14:paraId="06B6364E" w14:textId="77777777" w:rsidR="008C38E5" w:rsidRPr="008A01A8" w:rsidRDefault="008C38E5" w:rsidP="00AC0F89">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174DEFFB" w14:textId="77777777" w:rsidR="008C38E5" w:rsidRPr="008A01A8" w:rsidRDefault="008C38E5" w:rsidP="00AC0F89">
            <w:pPr>
              <w:jc w:val="both"/>
              <w:rPr>
                <w:szCs w:val="24"/>
                <w:lang w:eastAsia="en-US"/>
              </w:rPr>
            </w:pPr>
            <w:r w:rsidRPr="008A01A8">
              <w:rPr>
                <w:szCs w:val="24"/>
                <w:lang w:eastAsia="en-US"/>
              </w:rPr>
              <w:t>Aptarnaujančio personalo ir etatų skaičius</w:t>
            </w:r>
          </w:p>
        </w:tc>
        <w:tc>
          <w:tcPr>
            <w:tcW w:w="3685" w:type="dxa"/>
            <w:tcBorders>
              <w:left w:val="single" w:sz="4" w:space="0" w:color="auto"/>
              <w:right w:val="single" w:sz="4" w:space="0" w:color="auto"/>
            </w:tcBorders>
          </w:tcPr>
          <w:p w14:paraId="23FC3904" w14:textId="77777777" w:rsidR="008C38E5" w:rsidRPr="008A01A8" w:rsidRDefault="008C38E5" w:rsidP="00AC0F89">
            <w:pPr>
              <w:jc w:val="center"/>
              <w:rPr>
                <w:rFonts w:eastAsia="Calibri"/>
                <w:szCs w:val="24"/>
                <w:lang w:eastAsia="en-US"/>
              </w:rPr>
            </w:pPr>
            <w:r w:rsidRPr="008A01A8">
              <w:rPr>
                <w:rFonts w:eastAsia="Calibri"/>
                <w:szCs w:val="24"/>
                <w:lang w:eastAsia="en-US"/>
              </w:rPr>
              <w:t>29 ( 29,94)</w:t>
            </w:r>
          </w:p>
        </w:tc>
        <w:tc>
          <w:tcPr>
            <w:tcW w:w="3828" w:type="dxa"/>
            <w:tcBorders>
              <w:left w:val="single" w:sz="4" w:space="0" w:color="auto"/>
              <w:right w:val="single" w:sz="4" w:space="0" w:color="auto"/>
            </w:tcBorders>
          </w:tcPr>
          <w:p w14:paraId="1E241736" w14:textId="77777777" w:rsidR="008C38E5" w:rsidRPr="008A01A8" w:rsidRDefault="008C38E5" w:rsidP="00AC0F89">
            <w:pPr>
              <w:jc w:val="center"/>
              <w:rPr>
                <w:szCs w:val="24"/>
                <w:lang w:eastAsia="en-US"/>
              </w:rPr>
            </w:pPr>
            <w:r w:rsidRPr="008A01A8">
              <w:rPr>
                <w:szCs w:val="24"/>
                <w:lang w:eastAsia="en-US"/>
              </w:rPr>
              <w:t>32 (29,18)</w:t>
            </w:r>
          </w:p>
        </w:tc>
      </w:tr>
      <w:tr w:rsidR="008C38E5" w:rsidRPr="008A01A8" w14:paraId="16063CA7" w14:textId="77777777" w:rsidTr="00AC0F89">
        <w:trPr>
          <w:trHeight w:val="280"/>
        </w:trPr>
        <w:tc>
          <w:tcPr>
            <w:tcW w:w="2738" w:type="dxa"/>
            <w:vMerge/>
            <w:tcBorders>
              <w:left w:val="single" w:sz="4" w:space="0" w:color="auto"/>
              <w:right w:val="single" w:sz="4" w:space="0" w:color="auto"/>
            </w:tcBorders>
          </w:tcPr>
          <w:p w14:paraId="02363FB2" w14:textId="77777777" w:rsidR="008C38E5" w:rsidRPr="008A01A8" w:rsidRDefault="008C38E5" w:rsidP="00AC0F89">
            <w:pPr>
              <w:rPr>
                <w:szCs w:val="24"/>
                <w:lang w:eastAsia="en-US"/>
              </w:rPr>
            </w:pPr>
            <w:bookmarkStart w:id="5" w:name="_Hlk163310656"/>
          </w:p>
        </w:tc>
        <w:tc>
          <w:tcPr>
            <w:tcW w:w="4350" w:type="dxa"/>
            <w:tcBorders>
              <w:top w:val="single" w:sz="4" w:space="0" w:color="auto"/>
              <w:left w:val="single" w:sz="4" w:space="0" w:color="auto"/>
              <w:bottom w:val="single" w:sz="4" w:space="0" w:color="auto"/>
              <w:right w:val="single" w:sz="4" w:space="0" w:color="auto"/>
            </w:tcBorders>
          </w:tcPr>
          <w:p w14:paraId="76362ED5" w14:textId="77777777" w:rsidR="008C38E5" w:rsidRPr="008A01A8" w:rsidRDefault="008C38E5" w:rsidP="00AC0F89">
            <w:pPr>
              <w:jc w:val="both"/>
              <w:rPr>
                <w:szCs w:val="24"/>
                <w:lang w:eastAsia="en-US"/>
              </w:rPr>
            </w:pPr>
            <w:r w:rsidRPr="008A01A8">
              <w:rPr>
                <w:szCs w:val="24"/>
                <w:lang w:eastAsia="en-US"/>
              </w:rPr>
              <w:t>Mokinių skaičius</w:t>
            </w:r>
          </w:p>
        </w:tc>
        <w:tc>
          <w:tcPr>
            <w:tcW w:w="3685" w:type="dxa"/>
            <w:tcBorders>
              <w:top w:val="single" w:sz="4" w:space="0" w:color="000000"/>
              <w:left w:val="single" w:sz="4" w:space="0" w:color="auto"/>
              <w:bottom w:val="single" w:sz="4" w:space="0" w:color="000000"/>
              <w:right w:val="single" w:sz="4" w:space="0" w:color="auto"/>
            </w:tcBorders>
          </w:tcPr>
          <w:p w14:paraId="17AF90CD" w14:textId="77777777" w:rsidR="008C38E5" w:rsidRPr="008A01A8" w:rsidRDefault="008C38E5" w:rsidP="00AC0F89">
            <w:pPr>
              <w:jc w:val="center"/>
              <w:rPr>
                <w:rFonts w:eastAsia="Calibri"/>
                <w:szCs w:val="24"/>
                <w:lang w:eastAsia="en-US"/>
              </w:rPr>
            </w:pPr>
            <w:r w:rsidRPr="008A01A8">
              <w:rPr>
                <w:szCs w:val="24"/>
              </w:rPr>
              <w:t>50</w:t>
            </w:r>
          </w:p>
        </w:tc>
        <w:tc>
          <w:tcPr>
            <w:tcW w:w="3828" w:type="dxa"/>
            <w:tcBorders>
              <w:top w:val="single" w:sz="4" w:space="0" w:color="000000"/>
              <w:left w:val="single" w:sz="4" w:space="0" w:color="auto"/>
              <w:bottom w:val="single" w:sz="4" w:space="0" w:color="000000"/>
              <w:right w:val="single" w:sz="4" w:space="0" w:color="auto"/>
            </w:tcBorders>
          </w:tcPr>
          <w:p w14:paraId="4552D6C6" w14:textId="77777777" w:rsidR="008C38E5" w:rsidRPr="008A01A8" w:rsidRDefault="008C38E5" w:rsidP="00AC0F89">
            <w:pPr>
              <w:jc w:val="center"/>
              <w:rPr>
                <w:szCs w:val="24"/>
                <w:lang w:eastAsia="en-US"/>
              </w:rPr>
            </w:pPr>
            <w:r w:rsidRPr="008A01A8">
              <w:rPr>
                <w:szCs w:val="24"/>
              </w:rPr>
              <w:t>57</w:t>
            </w:r>
          </w:p>
        </w:tc>
      </w:tr>
      <w:tr w:rsidR="008C38E5" w:rsidRPr="008A01A8" w14:paraId="11E08A46" w14:textId="77777777" w:rsidTr="00AC0F89">
        <w:trPr>
          <w:trHeight w:val="280"/>
        </w:trPr>
        <w:tc>
          <w:tcPr>
            <w:tcW w:w="2738" w:type="dxa"/>
            <w:vMerge/>
            <w:tcBorders>
              <w:left w:val="single" w:sz="4" w:space="0" w:color="auto"/>
              <w:right w:val="single" w:sz="4" w:space="0" w:color="auto"/>
            </w:tcBorders>
          </w:tcPr>
          <w:p w14:paraId="08519A87" w14:textId="77777777" w:rsidR="008C38E5" w:rsidRPr="008A01A8" w:rsidRDefault="008C38E5" w:rsidP="00AC0F89">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3DA1E7F0" w14:textId="77777777" w:rsidR="008C38E5" w:rsidRPr="008A01A8" w:rsidRDefault="008C38E5" w:rsidP="00AC0F89">
            <w:pPr>
              <w:jc w:val="both"/>
              <w:rPr>
                <w:szCs w:val="24"/>
                <w:lang w:eastAsia="en-US"/>
              </w:rPr>
            </w:pPr>
            <w:r w:rsidRPr="008A01A8">
              <w:rPr>
                <w:szCs w:val="24"/>
                <w:lang w:eastAsia="en-US"/>
              </w:rPr>
              <w:t>Ikimokyklinukų skaičius</w:t>
            </w:r>
          </w:p>
        </w:tc>
        <w:tc>
          <w:tcPr>
            <w:tcW w:w="3685" w:type="dxa"/>
            <w:tcBorders>
              <w:top w:val="single" w:sz="4" w:space="0" w:color="000000"/>
              <w:left w:val="single" w:sz="4" w:space="0" w:color="auto"/>
              <w:bottom w:val="single" w:sz="4" w:space="0" w:color="000000"/>
              <w:right w:val="single" w:sz="4" w:space="0" w:color="auto"/>
            </w:tcBorders>
          </w:tcPr>
          <w:p w14:paraId="074BB330" w14:textId="77777777" w:rsidR="008C38E5" w:rsidRPr="008A01A8" w:rsidRDefault="008C38E5" w:rsidP="00AC0F89">
            <w:pPr>
              <w:jc w:val="center"/>
              <w:rPr>
                <w:rFonts w:eastAsia="Calibri"/>
                <w:szCs w:val="24"/>
                <w:lang w:eastAsia="en-US"/>
              </w:rPr>
            </w:pPr>
            <w:r w:rsidRPr="008A01A8">
              <w:rPr>
                <w:szCs w:val="24"/>
              </w:rPr>
              <w:t>68</w:t>
            </w:r>
          </w:p>
        </w:tc>
        <w:tc>
          <w:tcPr>
            <w:tcW w:w="3828" w:type="dxa"/>
            <w:tcBorders>
              <w:top w:val="single" w:sz="4" w:space="0" w:color="000000"/>
              <w:left w:val="single" w:sz="4" w:space="0" w:color="auto"/>
              <w:bottom w:val="single" w:sz="4" w:space="0" w:color="000000"/>
              <w:right w:val="single" w:sz="4" w:space="0" w:color="auto"/>
            </w:tcBorders>
          </w:tcPr>
          <w:p w14:paraId="7E25F979" w14:textId="77777777" w:rsidR="008C38E5" w:rsidRPr="008A01A8" w:rsidRDefault="008C38E5" w:rsidP="00AC0F89">
            <w:pPr>
              <w:jc w:val="center"/>
              <w:rPr>
                <w:szCs w:val="24"/>
                <w:lang w:eastAsia="en-US"/>
              </w:rPr>
            </w:pPr>
            <w:r w:rsidRPr="008A01A8">
              <w:rPr>
                <w:szCs w:val="24"/>
              </w:rPr>
              <w:t>74</w:t>
            </w:r>
          </w:p>
        </w:tc>
      </w:tr>
      <w:tr w:rsidR="008C38E5" w:rsidRPr="008A01A8" w14:paraId="3EA0B934" w14:textId="77777777" w:rsidTr="00AC0F89">
        <w:trPr>
          <w:trHeight w:val="280"/>
        </w:trPr>
        <w:tc>
          <w:tcPr>
            <w:tcW w:w="2738" w:type="dxa"/>
            <w:vMerge/>
            <w:tcBorders>
              <w:left w:val="single" w:sz="4" w:space="0" w:color="auto"/>
              <w:right w:val="single" w:sz="4" w:space="0" w:color="auto"/>
            </w:tcBorders>
          </w:tcPr>
          <w:p w14:paraId="6E2567E2" w14:textId="77777777" w:rsidR="008C38E5" w:rsidRPr="008A01A8" w:rsidRDefault="008C38E5" w:rsidP="00AC0F89">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2C0F3BBE" w14:textId="77777777" w:rsidR="008C38E5" w:rsidRPr="008A01A8" w:rsidRDefault="008C38E5" w:rsidP="00AC0F89">
            <w:pPr>
              <w:jc w:val="both"/>
              <w:rPr>
                <w:szCs w:val="24"/>
                <w:lang w:eastAsia="en-US"/>
              </w:rPr>
            </w:pPr>
            <w:proofErr w:type="spellStart"/>
            <w:r w:rsidRPr="008A01A8">
              <w:rPr>
                <w:szCs w:val="24"/>
                <w:lang w:eastAsia="en-US"/>
              </w:rPr>
              <w:t>Priešmokyklinukų</w:t>
            </w:r>
            <w:proofErr w:type="spellEnd"/>
            <w:r w:rsidRPr="008A01A8">
              <w:rPr>
                <w:szCs w:val="24"/>
                <w:lang w:eastAsia="en-US"/>
              </w:rPr>
              <w:t xml:space="preserve"> skaičius</w:t>
            </w:r>
          </w:p>
        </w:tc>
        <w:tc>
          <w:tcPr>
            <w:tcW w:w="3685" w:type="dxa"/>
            <w:tcBorders>
              <w:top w:val="single" w:sz="4" w:space="0" w:color="000000"/>
              <w:left w:val="single" w:sz="4" w:space="0" w:color="auto"/>
              <w:bottom w:val="single" w:sz="4" w:space="0" w:color="000000"/>
              <w:right w:val="single" w:sz="4" w:space="0" w:color="auto"/>
            </w:tcBorders>
          </w:tcPr>
          <w:p w14:paraId="5F73BE90" w14:textId="77777777" w:rsidR="008C38E5" w:rsidRPr="008A01A8" w:rsidRDefault="008C38E5" w:rsidP="00AC0F89">
            <w:pPr>
              <w:jc w:val="center"/>
              <w:rPr>
                <w:rFonts w:eastAsia="Calibri"/>
                <w:szCs w:val="24"/>
                <w:lang w:eastAsia="en-US"/>
              </w:rPr>
            </w:pPr>
            <w:r w:rsidRPr="008A01A8">
              <w:rPr>
                <w:szCs w:val="24"/>
              </w:rPr>
              <w:t>28</w:t>
            </w:r>
          </w:p>
        </w:tc>
        <w:tc>
          <w:tcPr>
            <w:tcW w:w="3828" w:type="dxa"/>
            <w:tcBorders>
              <w:top w:val="single" w:sz="4" w:space="0" w:color="000000"/>
              <w:left w:val="single" w:sz="4" w:space="0" w:color="auto"/>
              <w:bottom w:val="single" w:sz="4" w:space="0" w:color="000000"/>
              <w:right w:val="single" w:sz="4" w:space="0" w:color="auto"/>
            </w:tcBorders>
          </w:tcPr>
          <w:p w14:paraId="766292A5" w14:textId="77777777" w:rsidR="008C38E5" w:rsidRPr="008A01A8" w:rsidRDefault="008C38E5" w:rsidP="00AC0F89">
            <w:pPr>
              <w:jc w:val="center"/>
              <w:rPr>
                <w:szCs w:val="24"/>
                <w:lang w:eastAsia="en-US"/>
              </w:rPr>
            </w:pPr>
            <w:r w:rsidRPr="008A01A8">
              <w:rPr>
                <w:szCs w:val="24"/>
              </w:rPr>
              <w:t>23</w:t>
            </w:r>
          </w:p>
        </w:tc>
      </w:tr>
      <w:bookmarkEnd w:id="5"/>
      <w:tr w:rsidR="008C38E5" w:rsidRPr="008A01A8" w14:paraId="5AB16649" w14:textId="77777777" w:rsidTr="00AC0F89">
        <w:trPr>
          <w:trHeight w:val="322"/>
        </w:trPr>
        <w:tc>
          <w:tcPr>
            <w:tcW w:w="2738" w:type="dxa"/>
            <w:vMerge/>
            <w:tcBorders>
              <w:left w:val="single" w:sz="4" w:space="0" w:color="auto"/>
              <w:right w:val="single" w:sz="4" w:space="0" w:color="auto"/>
            </w:tcBorders>
          </w:tcPr>
          <w:p w14:paraId="36EDE412" w14:textId="77777777" w:rsidR="008C38E5" w:rsidRPr="008A01A8" w:rsidRDefault="008C38E5" w:rsidP="00AC0F89">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5F535AC2" w14:textId="77777777" w:rsidR="008C38E5" w:rsidRPr="008A01A8" w:rsidRDefault="008C38E5" w:rsidP="00AC0F89">
            <w:pPr>
              <w:jc w:val="both"/>
              <w:rPr>
                <w:szCs w:val="24"/>
                <w:lang w:eastAsia="en-US"/>
              </w:rPr>
            </w:pPr>
            <w:r w:rsidRPr="008A01A8">
              <w:rPr>
                <w:szCs w:val="24"/>
                <w:lang w:eastAsia="en-US"/>
              </w:rPr>
              <w:t>Bendras ugdomų ir mokomų asmenų skaičius</w:t>
            </w:r>
          </w:p>
        </w:tc>
        <w:tc>
          <w:tcPr>
            <w:tcW w:w="3685" w:type="dxa"/>
            <w:tcBorders>
              <w:top w:val="single" w:sz="4" w:space="0" w:color="000000"/>
              <w:left w:val="single" w:sz="4" w:space="0" w:color="auto"/>
              <w:bottom w:val="single" w:sz="4" w:space="0" w:color="000000"/>
              <w:right w:val="single" w:sz="4" w:space="0" w:color="auto"/>
            </w:tcBorders>
          </w:tcPr>
          <w:p w14:paraId="1BCDA49D" w14:textId="77777777" w:rsidR="008C38E5" w:rsidRPr="008A01A8" w:rsidRDefault="008C38E5" w:rsidP="00AC0F89">
            <w:pPr>
              <w:spacing w:before="200" w:after="160" w:line="276" w:lineRule="auto"/>
              <w:ind w:right="-96"/>
              <w:jc w:val="center"/>
              <w:rPr>
                <w:rFonts w:eastAsia="Calibri"/>
                <w:iCs/>
                <w:smallCaps/>
                <w:szCs w:val="24"/>
                <w:lang w:eastAsia="en-US"/>
              </w:rPr>
            </w:pPr>
            <w:r w:rsidRPr="008A01A8">
              <w:rPr>
                <w:iCs/>
                <w:smallCaps/>
                <w:szCs w:val="24"/>
                <w:lang w:eastAsia="en-US"/>
              </w:rPr>
              <w:t>146</w:t>
            </w:r>
          </w:p>
        </w:tc>
        <w:tc>
          <w:tcPr>
            <w:tcW w:w="3828" w:type="dxa"/>
            <w:tcBorders>
              <w:top w:val="single" w:sz="4" w:space="0" w:color="000000"/>
              <w:left w:val="single" w:sz="4" w:space="0" w:color="auto"/>
              <w:bottom w:val="single" w:sz="4" w:space="0" w:color="000000"/>
              <w:right w:val="single" w:sz="4" w:space="0" w:color="auto"/>
            </w:tcBorders>
            <w:vAlign w:val="center"/>
          </w:tcPr>
          <w:p w14:paraId="3B30D03C" w14:textId="77777777" w:rsidR="008C38E5" w:rsidRPr="008A01A8" w:rsidRDefault="008C38E5" w:rsidP="00AC0F89">
            <w:pPr>
              <w:jc w:val="center"/>
              <w:rPr>
                <w:szCs w:val="24"/>
                <w:lang w:eastAsia="en-US"/>
              </w:rPr>
            </w:pPr>
            <w:r w:rsidRPr="008A01A8">
              <w:rPr>
                <w:szCs w:val="24"/>
              </w:rPr>
              <w:t>154</w:t>
            </w:r>
          </w:p>
        </w:tc>
      </w:tr>
      <w:tr w:rsidR="008C38E5" w:rsidRPr="008A01A8" w14:paraId="584DE697" w14:textId="77777777" w:rsidTr="00AC0F89">
        <w:trPr>
          <w:trHeight w:val="552"/>
        </w:trPr>
        <w:tc>
          <w:tcPr>
            <w:tcW w:w="2738" w:type="dxa"/>
            <w:vMerge/>
            <w:tcBorders>
              <w:left w:val="single" w:sz="4" w:space="0" w:color="auto"/>
              <w:right w:val="single" w:sz="4" w:space="0" w:color="auto"/>
            </w:tcBorders>
          </w:tcPr>
          <w:p w14:paraId="62ADEC36" w14:textId="77777777" w:rsidR="008C38E5" w:rsidRPr="008A01A8" w:rsidRDefault="008C38E5" w:rsidP="00AC0F89">
            <w:pPr>
              <w:rPr>
                <w:szCs w:val="24"/>
                <w:lang w:eastAsia="en-US"/>
              </w:rPr>
            </w:pPr>
            <w:bookmarkStart w:id="6" w:name="_Hlk163458893"/>
          </w:p>
        </w:tc>
        <w:tc>
          <w:tcPr>
            <w:tcW w:w="4350" w:type="dxa"/>
            <w:tcBorders>
              <w:top w:val="single" w:sz="4" w:space="0" w:color="auto"/>
              <w:left w:val="single" w:sz="4" w:space="0" w:color="auto"/>
              <w:bottom w:val="single" w:sz="4" w:space="0" w:color="auto"/>
              <w:right w:val="single" w:sz="4" w:space="0" w:color="auto"/>
            </w:tcBorders>
          </w:tcPr>
          <w:p w14:paraId="454BD0D3" w14:textId="77777777" w:rsidR="008C38E5" w:rsidRPr="008A01A8" w:rsidRDefault="008C38E5" w:rsidP="00AC0F89">
            <w:pPr>
              <w:rPr>
                <w:szCs w:val="24"/>
                <w:lang w:eastAsia="en-US"/>
              </w:rPr>
            </w:pPr>
            <w:r w:rsidRPr="008A01A8">
              <w:rPr>
                <w:szCs w:val="24"/>
                <w:lang w:eastAsia="en-US"/>
              </w:rPr>
              <w:t xml:space="preserve">Pavežamų asmenų skaičius ir procentas nuo visų mokinių ir </w:t>
            </w:r>
            <w:proofErr w:type="spellStart"/>
            <w:r w:rsidRPr="008A01A8">
              <w:rPr>
                <w:szCs w:val="24"/>
                <w:lang w:eastAsia="en-US"/>
              </w:rPr>
              <w:t>priešmokyklinukų</w:t>
            </w:r>
            <w:proofErr w:type="spellEnd"/>
            <w:r w:rsidRPr="008A01A8">
              <w:rPr>
                <w:szCs w:val="24"/>
                <w:lang w:eastAsia="en-US"/>
              </w:rPr>
              <w:t xml:space="preserve"> skaičiaus</w:t>
            </w:r>
          </w:p>
        </w:tc>
        <w:tc>
          <w:tcPr>
            <w:tcW w:w="3685" w:type="dxa"/>
            <w:tcBorders>
              <w:top w:val="single" w:sz="4" w:space="0" w:color="000000"/>
              <w:left w:val="single" w:sz="4" w:space="0" w:color="auto"/>
              <w:bottom w:val="single" w:sz="4" w:space="0" w:color="000000"/>
              <w:right w:val="single" w:sz="4" w:space="0" w:color="auto"/>
            </w:tcBorders>
          </w:tcPr>
          <w:p w14:paraId="0896F623" w14:textId="77777777" w:rsidR="008C38E5" w:rsidRPr="008A01A8" w:rsidRDefault="008C38E5" w:rsidP="00AC0F89">
            <w:pPr>
              <w:jc w:val="center"/>
              <w:rPr>
                <w:szCs w:val="24"/>
              </w:rPr>
            </w:pPr>
            <w:r w:rsidRPr="008A01A8">
              <w:rPr>
                <w:szCs w:val="24"/>
              </w:rPr>
              <w:t>7 (13,7 %)</w:t>
            </w:r>
          </w:p>
        </w:tc>
        <w:tc>
          <w:tcPr>
            <w:tcW w:w="3828" w:type="dxa"/>
            <w:tcBorders>
              <w:top w:val="single" w:sz="4" w:space="0" w:color="000000"/>
              <w:left w:val="single" w:sz="4" w:space="0" w:color="auto"/>
              <w:bottom w:val="single" w:sz="4" w:space="0" w:color="000000"/>
              <w:right w:val="single" w:sz="4" w:space="0" w:color="auto"/>
            </w:tcBorders>
          </w:tcPr>
          <w:p w14:paraId="226D5B22" w14:textId="77777777" w:rsidR="008C38E5" w:rsidRPr="008A01A8" w:rsidRDefault="008C38E5" w:rsidP="00AC0F89">
            <w:pPr>
              <w:jc w:val="center"/>
              <w:rPr>
                <w:szCs w:val="24"/>
              </w:rPr>
            </w:pPr>
            <w:r w:rsidRPr="008A01A8">
              <w:rPr>
                <w:szCs w:val="24"/>
              </w:rPr>
              <w:t>8 (10 %)</w:t>
            </w:r>
          </w:p>
        </w:tc>
      </w:tr>
      <w:bookmarkEnd w:id="6"/>
      <w:tr w:rsidR="008C38E5" w:rsidRPr="008A01A8" w14:paraId="40F24395" w14:textId="77777777" w:rsidTr="00AC0F89">
        <w:trPr>
          <w:trHeight w:val="552"/>
        </w:trPr>
        <w:tc>
          <w:tcPr>
            <w:tcW w:w="2738" w:type="dxa"/>
            <w:vMerge/>
            <w:tcBorders>
              <w:left w:val="single" w:sz="4" w:space="0" w:color="auto"/>
              <w:bottom w:val="single" w:sz="4" w:space="0" w:color="auto"/>
              <w:right w:val="single" w:sz="4" w:space="0" w:color="auto"/>
            </w:tcBorders>
          </w:tcPr>
          <w:p w14:paraId="3F941462" w14:textId="77777777" w:rsidR="008C38E5" w:rsidRPr="008A01A8" w:rsidRDefault="008C38E5" w:rsidP="00AC0F89">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2EDED22A" w14:textId="77777777" w:rsidR="008C38E5" w:rsidRPr="008A01A8" w:rsidRDefault="008C38E5" w:rsidP="00AC0F89">
            <w:pPr>
              <w:rPr>
                <w:szCs w:val="24"/>
                <w:lang w:eastAsia="en-US"/>
              </w:rPr>
            </w:pPr>
            <w:r w:rsidRPr="008A01A8">
              <w:rPr>
                <w:szCs w:val="24"/>
                <w:lang w:eastAsia="en-US"/>
              </w:rPr>
              <w:t xml:space="preserve">Nemokamai maitinamų asmenų skaičius ir procentas nuo visų mokinių ir </w:t>
            </w:r>
            <w:proofErr w:type="spellStart"/>
            <w:r w:rsidRPr="008A01A8">
              <w:rPr>
                <w:szCs w:val="24"/>
                <w:lang w:eastAsia="en-US"/>
              </w:rPr>
              <w:t>priešmokyklinukų</w:t>
            </w:r>
            <w:proofErr w:type="spellEnd"/>
            <w:r w:rsidRPr="008A01A8">
              <w:rPr>
                <w:szCs w:val="24"/>
                <w:lang w:eastAsia="en-US"/>
              </w:rPr>
              <w:t xml:space="preserve"> skaičiaus</w:t>
            </w:r>
          </w:p>
        </w:tc>
        <w:tc>
          <w:tcPr>
            <w:tcW w:w="3685" w:type="dxa"/>
            <w:tcBorders>
              <w:left w:val="single" w:sz="4" w:space="0" w:color="auto"/>
              <w:bottom w:val="single" w:sz="4" w:space="0" w:color="auto"/>
              <w:right w:val="single" w:sz="4" w:space="0" w:color="auto"/>
            </w:tcBorders>
          </w:tcPr>
          <w:p w14:paraId="35315193" w14:textId="77777777" w:rsidR="008C38E5" w:rsidRPr="008A01A8" w:rsidRDefault="008C38E5" w:rsidP="00AC0F89">
            <w:pPr>
              <w:jc w:val="center"/>
              <w:rPr>
                <w:color w:val="FF0000"/>
                <w:szCs w:val="24"/>
              </w:rPr>
            </w:pPr>
            <w:r w:rsidRPr="008A01A8">
              <w:rPr>
                <w:szCs w:val="24"/>
              </w:rPr>
              <w:t>53 (67,95 %)</w:t>
            </w:r>
          </w:p>
        </w:tc>
        <w:tc>
          <w:tcPr>
            <w:tcW w:w="3828" w:type="dxa"/>
            <w:tcBorders>
              <w:left w:val="single" w:sz="4" w:space="0" w:color="auto"/>
              <w:bottom w:val="single" w:sz="4" w:space="0" w:color="auto"/>
              <w:right w:val="single" w:sz="4" w:space="0" w:color="auto"/>
            </w:tcBorders>
          </w:tcPr>
          <w:p w14:paraId="401356B5" w14:textId="77777777" w:rsidR="008C38E5" w:rsidRPr="008A01A8" w:rsidRDefault="008C38E5" w:rsidP="00AC0F89">
            <w:pPr>
              <w:jc w:val="center"/>
              <w:rPr>
                <w:color w:val="FF0000"/>
                <w:szCs w:val="24"/>
              </w:rPr>
            </w:pPr>
            <w:r w:rsidRPr="008A01A8">
              <w:rPr>
                <w:szCs w:val="24"/>
              </w:rPr>
              <w:t>61 (76,25 %)</w:t>
            </w:r>
          </w:p>
        </w:tc>
      </w:tr>
    </w:tbl>
    <w:p w14:paraId="29177F33" w14:textId="77777777" w:rsidR="008C38E5" w:rsidRPr="008A01A8" w:rsidRDefault="008C38E5" w:rsidP="008C38E5">
      <w:pPr>
        <w:jc w:val="center"/>
        <w:rPr>
          <w:szCs w:val="24"/>
          <w:lang w:eastAsia="en-US"/>
        </w:rPr>
      </w:pPr>
    </w:p>
    <w:p w14:paraId="057799BA" w14:textId="77777777" w:rsidR="008C38E5" w:rsidRPr="008A01A8" w:rsidRDefault="008C38E5" w:rsidP="008C38E5">
      <w:pPr>
        <w:rPr>
          <w:rFonts w:eastAsia="Calibri"/>
          <w:szCs w:val="24"/>
          <w:lang w:eastAsia="en-US"/>
        </w:rPr>
      </w:pPr>
    </w:p>
    <w:p w14:paraId="58513203" w14:textId="77777777" w:rsidR="008C38E5" w:rsidRPr="008A01A8" w:rsidRDefault="008C38E5" w:rsidP="008C38E5">
      <w:pPr>
        <w:suppressAutoHyphens/>
        <w:jc w:val="center"/>
        <w:textAlignment w:val="baseline"/>
        <w:rPr>
          <w:rFonts w:eastAsia="Calibri"/>
          <w:b/>
          <w:bCs/>
          <w:strike/>
          <w:szCs w:val="24"/>
        </w:rPr>
      </w:pPr>
      <w:r w:rsidRPr="008A01A8">
        <w:rPr>
          <w:rFonts w:eastAsia="Calibri"/>
          <w:b/>
          <w:bCs/>
          <w:szCs w:val="24"/>
        </w:rPr>
        <w:t>II SKYRIUS</w:t>
      </w:r>
    </w:p>
    <w:p w14:paraId="3DF874D5" w14:textId="77777777" w:rsidR="008C38E5" w:rsidRPr="008A01A8" w:rsidRDefault="008C38E5" w:rsidP="008C38E5">
      <w:pPr>
        <w:suppressAutoHyphens/>
        <w:jc w:val="center"/>
        <w:textAlignment w:val="baseline"/>
        <w:rPr>
          <w:rFonts w:eastAsia="Calibri"/>
          <w:b/>
          <w:bCs/>
          <w:szCs w:val="24"/>
        </w:rPr>
      </w:pPr>
      <w:r w:rsidRPr="008A01A8">
        <w:rPr>
          <w:rFonts w:eastAsia="Calibri"/>
          <w:b/>
          <w:bCs/>
          <w:szCs w:val="24"/>
        </w:rPr>
        <w:t>ĮSTAIGOS PLANŲ IR PROGRAMŲ ĮGYVENDINIMAS</w:t>
      </w:r>
    </w:p>
    <w:p w14:paraId="7FA6DDC0" w14:textId="77777777" w:rsidR="008C38E5" w:rsidRPr="009A5A38" w:rsidRDefault="008C38E5" w:rsidP="008C38E5">
      <w:pPr>
        <w:suppressAutoHyphens/>
        <w:jc w:val="both"/>
        <w:textAlignment w:val="baseline"/>
        <w:rPr>
          <w:rFonts w:eastAsia="Calibri"/>
          <w:b/>
          <w:bCs/>
          <w:szCs w:val="24"/>
        </w:rPr>
      </w:pPr>
    </w:p>
    <w:p w14:paraId="3F960ECE" w14:textId="77777777" w:rsidR="008C38E5" w:rsidRPr="009A5A38" w:rsidRDefault="008C38E5" w:rsidP="008C38E5">
      <w:pPr>
        <w:suppressAutoHyphens/>
        <w:ind w:firstLine="1296"/>
        <w:jc w:val="both"/>
        <w:textAlignment w:val="baseline"/>
        <w:rPr>
          <w:rFonts w:eastAsia="Calibri"/>
          <w:szCs w:val="24"/>
        </w:rPr>
      </w:pPr>
      <w:r w:rsidRPr="009A5A38">
        <w:rPr>
          <w:rFonts w:eastAsia="Calibri"/>
          <w:szCs w:val="24"/>
        </w:rPr>
        <w:t>Jurbarkų darželio-mokyklos bendruomenės išsikelti tikslai buvo: ugdymo (-</w:t>
      </w:r>
      <w:proofErr w:type="spellStart"/>
      <w:r w:rsidRPr="009A5A38">
        <w:rPr>
          <w:rFonts w:eastAsia="Calibri"/>
          <w:szCs w:val="24"/>
        </w:rPr>
        <w:t>si</w:t>
      </w:r>
      <w:proofErr w:type="spellEnd"/>
      <w:r w:rsidRPr="009A5A38">
        <w:rPr>
          <w:rFonts w:eastAsia="Calibri"/>
          <w:szCs w:val="24"/>
        </w:rPr>
        <w:t>) kokybės tobulinimas, bendruomenės sąveikos stiprinimas, sveikos ir saugios aplinkos kūrimas.</w:t>
      </w:r>
    </w:p>
    <w:p w14:paraId="7AC2B8A5" w14:textId="77777777" w:rsidR="008C38E5" w:rsidRPr="009A5A38" w:rsidRDefault="008C38E5" w:rsidP="008C38E5">
      <w:pPr>
        <w:suppressAutoHyphens/>
        <w:ind w:firstLine="1296"/>
        <w:jc w:val="both"/>
        <w:textAlignment w:val="baseline"/>
        <w:rPr>
          <w:rFonts w:eastAsia="Calibri"/>
          <w:szCs w:val="24"/>
        </w:rPr>
      </w:pPr>
      <w:r w:rsidRPr="009A5A38">
        <w:rPr>
          <w:rFonts w:eastAsia="Calibri"/>
          <w:szCs w:val="24"/>
        </w:rPr>
        <w:t xml:space="preserve">Organizuojant ugdymo procesą, dėmesys skiriamas individualiems vaikų poreikiams ir individualiai pažangai. Buvo stebėta 12 pamokų ir veiklų, iš jų 80 proc. buvo taikomas individualizavimas ir diferencijavimas ir įtraukiojo ugdymo elementai. Individuali mokinių pažanga stebima ir aptariama trišaliuose pokalbiuose. Ugdant skaitmeninę kompetenciją 90 proc. mokinių naudojasi  </w:t>
      </w:r>
      <w:proofErr w:type="spellStart"/>
      <w:r w:rsidRPr="009A5A38">
        <w:rPr>
          <w:rFonts w:eastAsia="Calibri"/>
          <w:szCs w:val="24"/>
        </w:rPr>
        <w:t>Eduka</w:t>
      </w:r>
      <w:proofErr w:type="spellEnd"/>
      <w:r w:rsidRPr="009A5A38">
        <w:rPr>
          <w:rFonts w:eastAsia="Calibri"/>
          <w:szCs w:val="24"/>
        </w:rPr>
        <w:t xml:space="preserve"> klase, 87,5 proc. mokytojų naudoja skaitmeninį turinį. </w:t>
      </w:r>
    </w:p>
    <w:p w14:paraId="1B327A8B" w14:textId="77777777" w:rsidR="008C38E5" w:rsidRPr="009A5A38" w:rsidRDefault="008C38E5" w:rsidP="008C38E5">
      <w:pPr>
        <w:suppressAutoHyphens/>
        <w:ind w:firstLine="1296"/>
        <w:jc w:val="both"/>
        <w:textAlignment w:val="baseline"/>
        <w:rPr>
          <w:rFonts w:eastAsia="Calibri"/>
          <w:szCs w:val="24"/>
        </w:rPr>
      </w:pPr>
      <w:r w:rsidRPr="009A5A38">
        <w:rPr>
          <w:rFonts w:eastAsia="Calibri"/>
          <w:szCs w:val="24"/>
        </w:rPr>
        <w:t xml:space="preserve">2023 m.  mokiniai ir ugdytiniai dalyvavo 20 Jurbarko rajono </w:t>
      </w:r>
      <w:proofErr w:type="spellStart"/>
      <w:r w:rsidRPr="009A5A38">
        <w:rPr>
          <w:rFonts w:eastAsia="Calibri"/>
          <w:szCs w:val="24"/>
        </w:rPr>
        <w:t>svivaldybės</w:t>
      </w:r>
      <w:proofErr w:type="spellEnd"/>
      <w:r w:rsidRPr="009A5A38">
        <w:rPr>
          <w:rFonts w:eastAsia="Calibri"/>
          <w:szCs w:val="24"/>
        </w:rPr>
        <w:t>, respublikos, socialinių partnerių organizuotose renginiuose ir Kultūros paso programoje.</w:t>
      </w:r>
    </w:p>
    <w:p w14:paraId="7A93EFD9" w14:textId="77777777" w:rsidR="008C38E5" w:rsidRPr="009A5A38" w:rsidRDefault="008C38E5" w:rsidP="008C38E5">
      <w:pPr>
        <w:suppressAutoHyphens/>
        <w:ind w:firstLine="1296"/>
        <w:jc w:val="both"/>
        <w:textAlignment w:val="baseline"/>
        <w:rPr>
          <w:rFonts w:eastAsia="Calibri"/>
          <w:szCs w:val="24"/>
        </w:rPr>
      </w:pPr>
      <w:r w:rsidRPr="009A5A38">
        <w:rPr>
          <w:rFonts w:eastAsia="Calibri"/>
          <w:szCs w:val="24"/>
        </w:rPr>
        <w:t>2023 m. 100 proc. mokytojų organizavo pamokas / veiklas netradicinėse aplinkose, 90 proc. vykdė STEAM ugdymo koncepcijas.</w:t>
      </w:r>
    </w:p>
    <w:p w14:paraId="1865515E" w14:textId="77777777" w:rsidR="008C38E5" w:rsidRPr="009A5A38" w:rsidRDefault="008C38E5" w:rsidP="008C38E5">
      <w:pPr>
        <w:suppressAutoHyphens/>
        <w:ind w:firstLine="1296"/>
        <w:jc w:val="both"/>
        <w:textAlignment w:val="baseline"/>
        <w:rPr>
          <w:rFonts w:eastAsia="Calibri"/>
          <w:szCs w:val="24"/>
        </w:rPr>
      </w:pPr>
      <w:r w:rsidRPr="009A5A38">
        <w:rPr>
          <w:rFonts w:eastAsia="Calibri"/>
          <w:szCs w:val="24"/>
        </w:rPr>
        <w:t>2023 m. mokytojai dalyvavo 34 kvalifikacijos tobulinimo renginiuose, iš viso 735,5 valandų (vienam mokytojui tenka 56,5 val.).</w:t>
      </w:r>
    </w:p>
    <w:p w14:paraId="01EF4E9B" w14:textId="77777777" w:rsidR="008C38E5" w:rsidRPr="009A5A38" w:rsidRDefault="008C38E5" w:rsidP="008C38E5">
      <w:pPr>
        <w:suppressAutoHyphens/>
        <w:ind w:firstLine="1296"/>
        <w:jc w:val="both"/>
        <w:textAlignment w:val="baseline"/>
        <w:rPr>
          <w:rFonts w:eastAsia="Calibri"/>
          <w:szCs w:val="24"/>
        </w:rPr>
      </w:pPr>
      <w:r w:rsidRPr="009A5A38">
        <w:rPr>
          <w:rFonts w:eastAsia="Calibri"/>
          <w:szCs w:val="24"/>
        </w:rPr>
        <w:t>2023 m. buvo įgyvendinamos socialinio-emocinio ugdymo, patyčių prevencijos programos: „</w:t>
      </w:r>
      <w:proofErr w:type="spellStart"/>
      <w:r w:rsidRPr="009A5A38">
        <w:rPr>
          <w:rFonts w:eastAsia="Calibri"/>
          <w:szCs w:val="24"/>
        </w:rPr>
        <w:t>Zipio</w:t>
      </w:r>
      <w:proofErr w:type="spellEnd"/>
      <w:r w:rsidRPr="009A5A38">
        <w:rPr>
          <w:rFonts w:eastAsia="Calibri"/>
          <w:szCs w:val="24"/>
        </w:rPr>
        <w:t xml:space="preserve"> draugai“, „Antras žingsnis“. Bendruomenė įsijungė į „Sveikatą stiprinančių“ mokyklų tinklą, įgyvendintas projektas „Judėsime, sportuosime – sveiki, laimingi augsime“,  dalyvauta projekte „Mokausi plaukti ir saugiai elgtis vandenyje“. </w:t>
      </w:r>
    </w:p>
    <w:p w14:paraId="54A74069" w14:textId="77777777" w:rsidR="008C38E5" w:rsidRPr="008A01A8" w:rsidRDefault="008C38E5" w:rsidP="008C38E5">
      <w:pPr>
        <w:rPr>
          <w:rFonts w:eastAsia="Calibri"/>
          <w:szCs w:val="24"/>
          <w:lang w:eastAsia="en-US"/>
        </w:rPr>
      </w:pPr>
    </w:p>
    <w:p w14:paraId="2F5EED84" w14:textId="77777777" w:rsidR="008C38E5" w:rsidRPr="008A01A8" w:rsidRDefault="008C38E5" w:rsidP="008C38E5">
      <w:pPr>
        <w:jc w:val="center"/>
      </w:pPr>
      <w:r>
        <w:t>____________________</w:t>
      </w:r>
    </w:p>
    <w:p w14:paraId="67CAA49C" w14:textId="77777777" w:rsidR="008C38E5" w:rsidRDefault="008C38E5" w:rsidP="008C38E5">
      <w:pPr>
        <w:ind w:left="9072" w:firstLine="1296"/>
      </w:pPr>
    </w:p>
    <w:p w14:paraId="6419F5B2" w14:textId="77777777" w:rsidR="008C38E5" w:rsidRPr="008C38E5" w:rsidRDefault="008C38E5" w:rsidP="008C38E5"/>
    <w:p w14:paraId="52F3A5A0" w14:textId="77777777" w:rsidR="008C38E5" w:rsidRDefault="008C38E5" w:rsidP="008C38E5">
      <w:pPr>
        <w:tabs>
          <w:tab w:val="left" w:pos="4530"/>
        </w:tabs>
        <w:sectPr w:rsidR="008C38E5" w:rsidSect="00160FD3">
          <w:pgSz w:w="16838" w:h="11906" w:orient="landscape"/>
          <w:pgMar w:top="1701" w:right="1701" w:bottom="567" w:left="1134" w:header="567" w:footer="567" w:gutter="0"/>
          <w:cols w:space="1296"/>
          <w:docGrid w:linePitch="360"/>
        </w:sectPr>
      </w:pPr>
      <w:r>
        <w:tab/>
      </w:r>
    </w:p>
    <w:p w14:paraId="6825BD8B" w14:textId="77777777" w:rsidR="008C38E5" w:rsidRPr="001469F5" w:rsidRDefault="008C38E5" w:rsidP="008C38E5">
      <w:pPr>
        <w:pStyle w:val="Pavadinimas"/>
        <w:rPr>
          <w:lang w:val="lt-LT"/>
        </w:rPr>
      </w:pPr>
      <w:r w:rsidRPr="001469F5">
        <w:rPr>
          <w:lang w:val="lt-LT"/>
        </w:rPr>
        <w:lastRenderedPageBreak/>
        <w:t>JURBARKO RAJONO SAVIVALDYBĖS ADMINISTRACIJOS</w:t>
      </w:r>
    </w:p>
    <w:p w14:paraId="0AE57636" w14:textId="77777777" w:rsidR="008C38E5" w:rsidRPr="001469F5" w:rsidRDefault="008C38E5" w:rsidP="008C38E5">
      <w:pPr>
        <w:pStyle w:val="Pavadinimas"/>
        <w:pBdr>
          <w:bottom w:val="single" w:sz="12" w:space="1" w:color="auto"/>
        </w:pBdr>
        <w:rPr>
          <w:lang w:val="lt-LT"/>
        </w:rPr>
      </w:pPr>
      <w:r>
        <w:rPr>
          <w:lang w:val="lt-LT"/>
        </w:rPr>
        <w:t>ŠVIETIMO, KULTŪROS IR SPORTO</w:t>
      </w:r>
      <w:r w:rsidRPr="001469F5">
        <w:rPr>
          <w:lang w:val="lt-LT"/>
        </w:rPr>
        <w:t xml:space="preserve"> SKYRIUS</w:t>
      </w:r>
    </w:p>
    <w:p w14:paraId="1FF49AA2" w14:textId="77777777" w:rsidR="008C38E5" w:rsidRPr="001469F5" w:rsidRDefault="008C38E5" w:rsidP="008C38E5">
      <w:pPr>
        <w:pStyle w:val="Paantrat"/>
      </w:pPr>
    </w:p>
    <w:p w14:paraId="05DD085B" w14:textId="77777777" w:rsidR="008C38E5" w:rsidRPr="001469F5" w:rsidRDefault="008C38E5" w:rsidP="008C38E5">
      <w:pPr>
        <w:pStyle w:val="Paantrat"/>
      </w:pPr>
      <w:r w:rsidRPr="001469F5">
        <w:t>AIŠKINAMASIS RAŠTAS</w:t>
      </w:r>
    </w:p>
    <w:p w14:paraId="0B9633D3" w14:textId="77777777" w:rsidR="008C38E5" w:rsidRPr="001469F5" w:rsidRDefault="008C38E5" w:rsidP="008C38E5">
      <w:pPr>
        <w:jc w:val="center"/>
        <w:rPr>
          <w:b/>
          <w:bCs/>
          <w:caps/>
          <w:szCs w:val="24"/>
        </w:rPr>
      </w:pPr>
      <w:r w:rsidRPr="001469F5">
        <w:rPr>
          <w:b/>
          <w:bCs/>
          <w:caps/>
          <w:szCs w:val="24"/>
        </w:rPr>
        <w:t>PRIE JURBARKO RAJONO SAVIVALDYBĖS TARYBOS SPRENDIMO „</w:t>
      </w:r>
      <w:r w:rsidR="00F82227">
        <w:rPr>
          <w:b/>
        </w:rPr>
        <w:fldChar w:fldCharType="begin">
          <w:ffData>
            <w:name w:val="DOC_DATA"/>
            <w:enabled/>
            <w:calcOnExit w:val="0"/>
            <w:textInput>
              <w:default w:val="{$DOC_DATA}"/>
            </w:textInput>
          </w:ffData>
        </w:fldChar>
      </w:r>
      <w:r>
        <w:rPr>
          <w:b/>
        </w:rPr>
        <w:instrText xml:space="preserve"> FORMTEXT </w:instrText>
      </w:r>
      <w:r w:rsidR="00F82227">
        <w:rPr>
          <w:b/>
        </w:rPr>
      </w:r>
      <w:r w:rsidR="00F82227">
        <w:rPr>
          <w:b/>
        </w:rPr>
        <w:fldChar w:fldCharType="separate"/>
      </w:r>
      <w:r>
        <w:rPr>
          <w:b/>
          <w:noProof/>
        </w:rPr>
        <w:t>DĖL 2023 METŲ JURBARKO R. JURBARKŲ DARŽELIO-MOKYKLOS METINIŲ ATASKAITŲ RINKINIO PATVIRTINIMO</w:t>
      </w:r>
      <w:r w:rsidR="00F82227">
        <w:rPr>
          <w:b/>
        </w:rPr>
        <w:fldChar w:fldCharType="end"/>
      </w:r>
      <w:r w:rsidRPr="001469F5">
        <w:rPr>
          <w:b/>
          <w:szCs w:val="24"/>
        </w:rPr>
        <w:t xml:space="preserve">“ </w:t>
      </w:r>
      <w:r w:rsidRPr="001469F5">
        <w:rPr>
          <w:b/>
          <w:bCs/>
          <w:caps/>
          <w:szCs w:val="24"/>
        </w:rPr>
        <w:t>projekto</w:t>
      </w:r>
    </w:p>
    <w:p w14:paraId="1C4ED1F0" w14:textId="77777777" w:rsidR="008C38E5" w:rsidRDefault="008C38E5" w:rsidP="008C38E5">
      <w:pPr>
        <w:tabs>
          <w:tab w:val="left" w:pos="567"/>
        </w:tabs>
        <w:jc w:val="center"/>
      </w:pPr>
    </w:p>
    <w:p w14:paraId="16D8A514" w14:textId="77777777" w:rsidR="008C38E5" w:rsidRDefault="00F82227" w:rsidP="008C38E5">
      <w:pPr>
        <w:tabs>
          <w:tab w:val="left" w:pos="567"/>
        </w:tabs>
        <w:jc w:val="center"/>
        <w:rPr>
          <w:szCs w:val="24"/>
        </w:rPr>
      </w:pPr>
      <w:r>
        <w:fldChar w:fldCharType="begin">
          <w:ffData>
            <w:name w:val="NOW_WORD_DATE"/>
            <w:enabled/>
            <w:calcOnExit w:val="0"/>
            <w:textInput>
              <w:default w:val="{$NOW_WORD_DATE}"/>
            </w:textInput>
          </w:ffData>
        </w:fldChar>
      </w:r>
      <w:r w:rsidR="008C38E5">
        <w:instrText xml:space="preserve"> FORMTEXT </w:instrText>
      </w:r>
      <w:r>
        <w:fldChar w:fldCharType="separate"/>
      </w:r>
      <w:r w:rsidR="008C38E5">
        <w:rPr>
          <w:noProof/>
        </w:rPr>
        <w:t>2024 m. balandžio 15 d.</w:t>
      </w:r>
      <w:r>
        <w:fldChar w:fldCharType="end"/>
      </w:r>
    </w:p>
    <w:p w14:paraId="1041AF49" w14:textId="77777777" w:rsidR="008C38E5" w:rsidRPr="001469F5" w:rsidRDefault="008C38E5" w:rsidP="008C38E5">
      <w:pPr>
        <w:tabs>
          <w:tab w:val="left" w:pos="0"/>
        </w:tabs>
        <w:jc w:val="center"/>
        <w:rPr>
          <w:szCs w:val="24"/>
        </w:rPr>
      </w:pPr>
      <w:r w:rsidRPr="001469F5">
        <w:rPr>
          <w:szCs w:val="24"/>
        </w:rPr>
        <w:t>Jurbarkas</w:t>
      </w:r>
    </w:p>
    <w:p w14:paraId="42EE2DC7" w14:textId="77777777" w:rsidR="008C38E5" w:rsidRPr="001469F5" w:rsidRDefault="008C38E5" w:rsidP="008C38E5">
      <w:pPr>
        <w:tabs>
          <w:tab w:val="left" w:pos="0"/>
        </w:tabs>
        <w:jc w:val="center"/>
        <w:rPr>
          <w:szCs w:val="24"/>
        </w:rPr>
      </w:pPr>
    </w:p>
    <w:tbl>
      <w:tblPr>
        <w:tblW w:w="0" w:type="auto"/>
        <w:tblLook w:val="0000" w:firstRow="0" w:lastRow="0" w:firstColumn="0" w:lastColumn="0" w:noHBand="0" w:noVBand="0"/>
      </w:tblPr>
      <w:tblGrid>
        <w:gridCol w:w="9638"/>
      </w:tblGrid>
      <w:tr w:rsidR="008C38E5" w:rsidRPr="001469F5" w14:paraId="4F4719A9" w14:textId="77777777" w:rsidTr="00AC0F89">
        <w:tc>
          <w:tcPr>
            <w:tcW w:w="9741" w:type="dxa"/>
          </w:tcPr>
          <w:p w14:paraId="465F1637" w14:textId="77777777" w:rsidR="008C38E5" w:rsidRPr="001469F5" w:rsidRDefault="008C38E5" w:rsidP="00AC0F89">
            <w:pPr>
              <w:tabs>
                <w:tab w:val="left" w:pos="0"/>
              </w:tabs>
              <w:jc w:val="both"/>
              <w:rPr>
                <w:b/>
                <w:bCs/>
                <w:i/>
                <w:iCs/>
                <w:szCs w:val="24"/>
              </w:rPr>
            </w:pPr>
            <w:r w:rsidRPr="001469F5">
              <w:rPr>
                <w:b/>
                <w:bCs/>
                <w:i/>
                <w:iCs/>
                <w:szCs w:val="24"/>
              </w:rPr>
              <w:t>1. Parengto projekto tikslai ir uždaviniai.</w:t>
            </w:r>
          </w:p>
          <w:p w14:paraId="48E41D89" w14:textId="77777777" w:rsidR="008C38E5" w:rsidRDefault="008C38E5" w:rsidP="00AC0F89">
            <w:pPr>
              <w:tabs>
                <w:tab w:val="left" w:pos="0"/>
              </w:tabs>
              <w:jc w:val="both"/>
              <w:rPr>
                <w:szCs w:val="24"/>
              </w:rPr>
            </w:pPr>
            <w:r w:rsidRPr="001469F5">
              <w:rPr>
                <w:szCs w:val="24"/>
              </w:rPr>
              <w:t xml:space="preserve">Patvirtinti </w:t>
            </w:r>
            <w:r>
              <w:rPr>
                <w:szCs w:val="24"/>
              </w:rPr>
              <w:t>2023 metų Jurbarko r. Jurbarkų darželio-mokyklos metinių ataskaitų rinkinį:</w:t>
            </w:r>
          </w:p>
          <w:p w14:paraId="724DFDA3" w14:textId="77777777" w:rsidR="008C38E5" w:rsidRDefault="008C38E5" w:rsidP="00AC0F89">
            <w:pPr>
              <w:tabs>
                <w:tab w:val="left" w:pos="0"/>
              </w:tabs>
              <w:jc w:val="both"/>
              <w:rPr>
                <w:szCs w:val="24"/>
              </w:rPr>
            </w:pPr>
            <w:r>
              <w:rPr>
                <w:szCs w:val="24"/>
              </w:rPr>
              <w:t>1. Jurbarko r. Jurbarkų darželio-mokyklos 2023 metų veiklos ataskaitą;</w:t>
            </w:r>
          </w:p>
          <w:p w14:paraId="3508537F" w14:textId="77777777" w:rsidR="008C38E5" w:rsidRDefault="008C38E5" w:rsidP="00AC0F89">
            <w:pPr>
              <w:tabs>
                <w:tab w:val="left" w:pos="0"/>
              </w:tabs>
              <w:jc w:val="both"/>
              <w:rPr>
                <w:szCs w:val="24"/>
              </w:rPr>
            </w:pPr>
            <w:r>
              <w:rPr>
                <w:szCs w:val="24"/>
              </w:rPr>
              <w:t>2. Jurbarko r. Jurbarkų darželio-mokyklos 2023 metų finansinių ataskaitų rinkinį;</w:t>
            </w:r>
          </w:p>
          <w:p w14:paraId="1B77FD97" w14:textId="77777777" w:rsidR="008C38E5" w:rsidRDefault="008C38E5" w:rsidP="00AC0F89">
            <w:pPr>
              <w:tabs>
                <w:tab w:val="left" w:pos="0"/>
              </w:tabs>
              <w:jc w:val="both"/>
              <w:rPr>
                <w:szCs w:val="24"/>
              </w:rPr>
            </w:pPr>
            <w:r>
              <w:rPr>
                <w:szCs w:val="24"/>
              </w:rPr>
              <w:t>3. Jurbarko r. Jurbarkų darželio-mokyklos 2023 metų biudžeto vykdymo ataskaitų rinkinį.</w:t>
            </w:r>
          </w:p>
          <w:p w14:paraId="65484426" w14:textId="77777777" w:rsidR="008C38E5" w:rsidRPr="002C723D" w:rsidRDefault="008C38E5" w:rsidP="00AC0F89">
            <w:pPr>
              <w:tabs>
                <w:tab w:val="left" w:pos="0"/>
              </w:tabs>
              <w:jc w:val="both"/>
              <w:rPr>
                <w:szCs w:val="24"/>
              </w:rPr>
            </w:pPr>
            <w:r>
              <w:rPr>
                <w:szCs w:val="24"/>
              </w:rPr>
              <w:t>Apibendrinti Jurbarko r. Jurbarkų darželio-mokyklos 2023</w:t>
            </w:r>
            <w:r w:rsidRPr="002C723D">
              <w:rPr>
                <w:szCs w:val="24"/>
              </w:rPr>
              <w:t xml:space="preserve"> metais nuveiktus darbus.</w:t>
            </w:r>
          </w:p>
          <w:p w14:paraId="206B4BC9" w14:textId="77777777" w:rsidR="008C38E5" w:rsidRPr="003651AA" w:rsidRDefault="008C38E5" w:rsidP="00AC0F89">
            <w:pPr>
              <w:tabs>
                <w:tab w:val="left" w:pos="0"/>
              </w:tabs>
              <w:jc w:val="both"/>
              <w:rPr>
                <w:szCs w:val="24"/>
              </w:rPr>
            </w:pPr>
            <w:r w:rsidRPr="002C723D">
              <w:rPr>
                <w:szCs w:val="24"/>
              </w:rPr>
              <w:t>Palyginti šios</w:t>
            </w:r>
            <w:r>
              <w:rPr>
                <w:szCs w:val="24"/>
              </w:rPr>
              <w:t xml:space="preserve"> įstaigos veiklos pokytį su 2022</w:t>
            </w:r>
            <w:r w:rsidRPr="002C723D">
              <w:rPr>
                <w:szCs w:val="24"/>
              </w:rPr>
              <w:t xml:space="preserve"> metų veiklos pasiekimais bei kitais rodikliais.</w:t>
            </w:r>
          </w:p>
        </w:tc>
      </w:tr>
      <w:tr w:rsidR="008C38E5" w:rsidRPr="001469F5" w14:paraId="094822AD" w14:textId="77777777" w:rsidTr="00AC0F89">
        <w:tc>
          <w:tcPr>
            <w:tcW w:w="9741" w:type="dxa"/>
          </w:tcPr>
          <w:p w14:paraId="75B058B6" w14:textId="77777777" w:rsidR="008C38E5" w:rsidRPr="001469F5" w:rsidRDefault="008C38E5" w:rsidP="00AC0F89">
            <w:pPr>
              <w:tabs>
                <w:tab w:val="left" w:pos="0"/>
              </w:tabs>
              <w:jc w:val="both"/>
              <w:rPr>
                <w:b/>
                <w:bCs/>
                <w:szCs w:val="24"/>
              </w:rPr>
            </w:pPr>
            <w:r w:rsidRPr="001469F5">
              <w:rPr>
                <w:b/>
                <w:bCs/>
                <w:i/>
                <w:iCs/>
                <w:szCs w:val="24"/>
              </w:rPr>
              <w:t>2. Kaip šiuo metu yra sureguliuoti projekte aptarti klausimai.</w:t>
            </w:r>
          </w:p>
        </w:tc>
      </w:tr>
      <w:tr w:rsidR="008C38E5" w:rsidRPr="001469F5" w14:paraId="1B452359" w14:textId="77777777" w:rsidTr="00AC0F89">
        <w:tc>
          <w:tcPr>
            <w:tcW w:w="9741" w:type="dxa"/>
          </w:tcPr>
          <w:p w14:paraId="2F66F155" w14:textId="77777777" w:rsidR="008C38E5" w:rsidRPr="001469F5" w:rsidRDefault="008C38E5" w:rsidP="00AC0F89">
            <w:pPr>
              <w:tabs>
                <w:tab w:val="left" w:pos="0"/>
              </w:tabs>
              <w:jc w:val="both"/>
              <w:rPr>
                <w:szCs w:val="24"/>
              </w:rPr>
            </w:pPr>
            <w:r w:rsidRPr="001469F5">
              <w:rPr>
                <w:szCs w:val="24"/>
              </w:rPr>
              <w:t>Lietuvos Respublikos vietos savivaldos į</w:t>
            </w:r>
            <w:r>
              <w:rPr>
                <w:szCs w:val="24"/>
              </w:rPr>
              <w:t>statymo 15 straipsnio 3 dalies 1</w:t>
            </w:r>
            <w:r w:rsidRPr="001469F5">
              <w:rPr>
                <w:szCs w:val="24"/>
              </w:rPr>
              <w:t xml:space="preserve"> punkte nustatyta kad paprastoji Savivaldybė</w:t>
            </w:r>
            <w:r>
              <w:rPr>
                <w:szCs w:val="24"/>
              </w:rPr>
              <w:t>s tarybos kompetencija – savivaldybės biudžetinių</w:t>
            </w:r>
            <w:r w:rsidRPr="001469F5">
              <w:rPr>
                <w:szCs w:val="24"/>
              </w:rPr>
              <w:t xml:space="preserve"> įstaigų metinių ataskaitų rinkinių tvirtinimas. </w:t>
            </w:r>
            <w:r w:rsidRPr="002C723D">
              <w:rPr>
                <w:szCs w:val="24"/>
              </w:rPr>
              <w:t>Įstaigos ataskaita Savivaldybės tarybai buvo teikta ir ankstesniais metais.</w:t>
            </w:r>
          </w:p>
        </w:tc>
      </w:tr>
      <w:tr w:rsidR="008C38E5" w:rsidRPr="001469F5" w14:paraId="61645EE3" w14:textId="77777777" w:rsidTr="00AC0F89">
        <w:tc>
          <w:tcPr>
            <w:tcW w:w="9741" w:type="dxa"/>
          </w:tcPr>
          <w:p w14:paraId="4669BC2A" w14:textId="77777777" w:rsidR="008C38E5" w:rsidRPr="001469F5" w:rsidRDefault="008C38E5" w:rsidP="00AC0F89">
            <w:pPr>
              <w:tabs>
                <w:tab w:val="left" w:pos="0"/>
              </w:tabs>
              <w:jc w:val="both"/>
              <w:rPr>
                <w:b/>
                <w:bCs/>
                <w:i/>
                <w:iCs/>
                <w:szCs w:val="24"/>
              </w:rPr>
            </w:pPr>
            <w:r w:rsidRPr="001469F5">
              <w:rPr>
                <w:b/>
                <w:bCs/>
                <w:i/>
                <w:iCs/>
                <w:szCs w:val="24"/>
              </w:rPr>
              <w:t>3. Kokių pozityvių rezultatų laukiama.</w:t>
            </w:r>
          </w:p>
        </w:tc>
      </w:tr>
      <w:tr w:rsidR="008C38E5" w:rsidRPr="001469F5" w14:paraId="27014B13" w14:textId="77777777" w:rsidTr="00AC0F89">
        <w:tc>
          <w:tcPr>
            <w:tcW w:w="9741" w:type="dxa"/>
          </w:tcPr>
          <w:p w14:paraId="62991D2E" w14:textId="77777777" w:rsidR="008C38E5" w:rsidRPr="001469F5" w:rsidRDefault="008C38E5" w:rsidP="00AC0F89">
            <w:pPr>
              <w:tabs>
                <w:tab w:val="left" w:pos="0"/>
              </w:tabs>
              <w:jc w:val="both"/>
              <w:rPr>
                <w:szCs w:val="24"/>
              </w:rPr>
            </w:pPr>
            <w:r w:rsidRPr="001469F5">
              <w:rPr>
                <w:szCs w:val="24"/>
              </w:rPr>
              <w:t>Bus įgyve</w:t>
            </w:r>
            <w:r>
              <w:rPr>
                <w:szCs w:val="24"/>
              </w:rPr>
              <w:t xml:space="preserve">ndinti teisės aktų reikalavimai, </w:t>
            </w:r>
            <w:r w:rsidRPr="002C723D">
              <w:rPr>
                <w:szCs w:val="24"/>
              </w:rPr>
              <w:t xml:space="preserve">apibendrinta ir paviešinta informacija apie Jurbarko </w:t>
            </w:r>
            <w:r>
              <w:rPr>
                <w:szCs w:val="24"/>
              </w:rPr>
              <w:t xml:space="preserve">r. Jurbarkų darželio-mokyklos </w:t>
            </w:r>
            <w:r w:rsidRPr="002C723D">
              <w:rPr>
                <w:szCs w:val="24"/>
              </w:rPr>
              <w:t>veiklą.</w:t>
            </w:r>
          </w:p>
        </w:tc>
      </w:tr>
      <w:tr w:rsidR="008C38E5" w:rsidRPr="001469F5" w14:paraId="49C94471" w14:textId="77777777" w:rsidTr="00AC0F89">
        <w:tc>
          <w:tcPr>
            <w:tcW w:w="9741" w:type="dxa"/>
          </w:tcPr>
          <w:p w14:paraId="77A9D7D0" w14:textId="77777777" w:rsidR="008C38E5" w:rsidRPr="001469F5" w:rsidRDefault="008C38E5" w:rsidP="00AC0F89">
            <w:pPr>
              <w:tabs>
                <w:tab w:val="left" w:pos="0"/>
              </w:tabs>
              <w:jc w:val="both"/>
              <w:rPr>
                <w:b/>
                <w:bCs/>
                <w:i/>
                <w:iCs/>
                <w:szCs w:val="24"/>
              </w:rPr>
            </w:pPr>
            <w:r w:rsidRPr="001469F5">
              <w:rPr>
                <w:b/>
                <w:bCs/>
                <w:i/>
                <w:iCs/>
                <w:szCs w:val="24"/>
              </w:rPr>
              <w:t>4. Galimos neigiamos priimto projekto pasekmės ir kokių priemonių reikėtų imtis, kad tokių pasekmių būtų išvengta.</w:t>
            </w:r>
          </w:p>
        </w:tc>
      </w:tr>
      <w:tr w:rsidR="008C38E5" w:rsidRPr="001469F5" w14:paraId="23D0FE28" w14:textId="77777777" w:rsidTr="00AC0F89">
        <w:tc>
          <w:tcPr>
            <w:tcW w:w="9741" w:type="dxa"/>
          </w:tcPr>
          <w:p w14:paraId="495382E2" w14:textId="77777777" w:rsidR="008C38E5" w:rsidRPr="001469F5" w:rsidRDefault="008C38E5" w:rsidP="00AC0F89">
            <w:pPr>
              <w:tabs>
                <w:tab w:val="left" w:pos="0"/>
              </w:tabs>
              <w:jc w:val="both"/>
              <w:rPr>
                <w:szCs w:val="24"/>
              </w:rPr>
            </w:pPr>
            <w:r w:rsidRPr="001469F5">
              <w:rPr>
                <w:szCs w:val="24"/>
                <w:lang w:eastAsia="ar-SA"/>
              </w:rPr>
              <w:t>Nenumatoma</w:t>
            </w:r>
          </w:p>
        </w:tc>
      </w:tr>
      <w:tr w:rsidR="008C38E5" w:rsidRPr="001469F5" w14:paraId="2625DC47" w14:textId="77777777" w:rsidTr="00AC0F89">
        <w:tc>
          <w:tcPr>
            <w:tcW w:w="9741" w:type="dxa"/>
          </w:tcPr>
          <w:p w14:paraId="23B30725" w14:textId="77777777" w:rsidR="008C38E5" w:rsidRPr="001469F5" w:rsidRDefault="008C38E5" w:rsidP="00AC0F89">
            <w:pPr>
              <w:tabs>
                <w:tab w:val="left" w:pos="0"/>
              </w:tabs>
              <w:jc w:val="both"/>
              <w:rPr>
                <w:b/>
                <w:bCs/>
                <w:i/>
                <w:iCs/>
                <w:szCs w:val="24"/>
              </w:rPr>
            </w:pPr>
            <w:r w:rsidRPr="001469F5">
              <w:rPr>
                <w:b/>
                <w:bCs/>
                <w:i/>
                <w:iCs/>
                <w:szCs w:val="24"/>
              </w:rPr>
              <w:t>5. Kokie šios srities aktai tebegalioja (pateikiamas aktų sąrašas) ir kokius galiojančius aktus būtina pakeisti ar panaikinti, priėmus teikiamą projektą.</w:t>
            </w:r>
          </w:p>
        </w:tc>
      </w:tr>
      <w:tr w:rsidR="008C38E5" w:rsidRPr="001469F5" w14:paraId="764AEC98" w14:textId="77777777" w:rsidTr="00AC0F89">
        <w:tc>
          <w:tcPr>
            <w:tcW w:w="9741" w:type="dxa"/>
          </w:tcPr>
          <w:p w14:paraId="15804E5C" w14:textId="77777777" w:rsidR="008C38E5" w:rsidRPr="001469F5" w:rsidRDefault="008C38E5" w:rsidP="00AC0F89">
            <w:pPr>
              <w:tabs>
                <w:tab w:val="left" w:pos="0"/>
              </w:tabs>
              <w:jc w:val="both"/>
              <w:rPr>
                <w:szCs w:val="24"/>
              </w:rPr>
            </w:pPr>
            <w:r w:rsidRPr="001469F5">
              <w:rPr>
                <w:szCs w:val="24"/>
              </w:rPr>
              <w:t>-</w:t>
            </w:r>
          </w:p>
        </w:tc>
      </w:tr>
      <w:tr w:rsidR="008C38E5" w:rsidRPr="001469F5" w14:paraId="213B5F84" w14:textId="77777777" w:rsidTr="00AC0F89">
        <w:tc>
          <w:tcPr>
            <w:tcW w:w="9741" w:type="dxa"/>
          </w:tcPr>
          <w:p w14:paraId="336386DE" w14:textId="77777777" w:rsidR="008C38E5" w:rsidRPr="001469F5" w:rsidRDefault="008C38E5" w:rsidP="00AC0F89">
            <w:pPr>
              <w:tabs>
                <w:tab w:val="left" w:pos="0"/>
              </w:tabs>
              <w:jc w:val="both"/>
              <w:rPr>
                <w:b/>
                <w:bCs/>
                <w:i/>
                <w:iCs/>
                <w:szCs w:val="24"/>
              </w:rPr>
            </w:pPr>
            <w:r w:rsidRPr="001469F5">
              <w:rPr>
                <w:b/>
                <w:bCs/>
                <w:i/>
                <w:iCs/>
                <w:szCs w:val="24"/>
              </w:rPr>
              <w:t>6. Projekto rengimo metu gauti specialistų vertinimai ir išvados, ekonominiai apskaičiavimai (sąmatos), konkretūs finansavimo šaltiniai.</w:t>
            </w:r>
          </w:p>
          <w:p w14:paraId="0C39D209" w14:textId="77777777" w:rsidR="008C38E5" w:rsidRPr="001469F5" w:rsidRDefault="008C38E5" w:rsidP="00AC0F89">
            <w:pPr>
              <w:tabs>
                <w:tab w:val="left" w:pos="0"/>
              </w:tabs>
              <w:jc w:val="both"/>
              <w:rPr>
                <w:szCs w:val="24"/>
              </w:rPr>
            </w:pPr>
            <w:r w:rsidRPr="001469F5">
              <w:rPr>
                <w:bCs/>
                <w:iCs/>
                <w:szCs w:val="24"/>
                <w:lang w:eastAsia="ar-SA"/>
              </w:rPr>
              <w:t>-</w:t>
            </w:r>
          </w:p>
        </w:tc>
      </w:tr>
      <w:tr w:rsidR="008C38E5" w:rsidRPr="001469F5" w14:paraId="4D68CD34" w14:textId="77777777" w:rsidTr="00AC0F89">
        <w:tc>
          <w:tcPr>
            <w:tcW w:w="9741" w:type="dxa"/>
          </w:tcPr>
          <w:p w14:paraId="7DCBFFED" w14:textId="77777777" w:rsidR="008C38E5" w:rsidRPr="001469F5" w:rsidRDefault="008C38E5" w:rsidP="00AC0F89">
            <w:pPr>
              <w:tabs>
                <w:tab w:val="left" w:pos="0"/>
              </w:tabs>
              <w:jc w:val="both"/>
              <w:rPr>
                <w:b/>
                <w:i/>
                <w:szCs w:val="24"/>
              </w:rPr>
            </w:pPr>
            <w:r w:rsidRPr="001469F5">
              <w:rPr>
                <w:b/>
                <w:i/>
                <w:szCs w:val="24"/>
              </w:rPr>
              <w:t>7. Ar reikalingas projekto antikorupcinis vertinimas</w:t>
            </w:r>
          </w:p>
          <w:p w14:paraId="1626110D" w14:textId="77777777" w:rsidR="008C38E5" w:rsidRPr="001469F5" w:rsidRDefault="008C38E5" w:rsidP="00AC0F89">
            <w:pPr>
              <w:tabs>
                <w:tab w:val="left" w:pos="0"/>
              </w:tabs>
              <w:jc w:val="both"/>
              <w:rPr>
                <w:szCs w:val="24"/>
              </w:rPr>
            </w:pPr>
            <w:r w:rsidRPr="001469F5">
              <w:rPr>
                <w:szCs w:val="24"/>
              </w:rPr>
              <w:t>Nereikalingas</w:t>
            </w:r>
          </w:p>
        </w:tc>
      </w:tr>
      <w:tr w:rsidR="008C38E5" w:rsidRPr="001469F5" w14:paraId="1D1AEFAB" w14:textId="77777777" w:rsidTr="00AC0F89">
        <w:tc>
          <w:tcPr>
            <w:tcW w:w="9741" w:type="dxa"/>
          </w:tcPr>
          <w:p w14:paraId="4895278C" w14:textId="77777777" w:rsidR="008C38E5" w:rsidRPr="001469F5" w:rsidRDefault="008C38E5" w:rsidP="00AC0F89">
            <w:pPr>
              <w:tabs>
                <w:tab w:val="left" w:pos="0"/>
              </w:tabs>
              <w:jc w:val="both"/>
              <w:rPr>
                <w:b/>
                <w:i/>
                <w:szCs w:val="24"/>
              </w:rPr>
            </w:pPr>
            <w:r w:rsidRPr="001469F5">
              <w:rPr>
                <w:b/>
                <w:i/>
                <w:szCs w:val="24"/>
              </w:rPr>
              <w:t>8. Projekto iniciatorius, autorius ar autorių grupė.</w:t>
            </w:r>
          </w:p>
        </w:tc>
      </w:tr>
      <w:tr w:rsidR="008C38E5" w:rsidRPr="001469F5" w14:paraId="357EF2D1" w14:textId="77777777" w:rsidTr="00AC0F89">
        <w:tc>
          <w:tcPr>
            <w:tcW w:w="9741" w:type="dxa"/>
          </w:tcPr>
          <w:p w14:paraId="2D692360" w14:textId="77777777" w:rsidR="008C38E5" w:rsidRPr="001469F5" w:rsidRDefault="008C38E5" w:rsidP="00AC0F89">
            <w:pPr>
              <w:jc w:val="both"/>
              <w:rPr>
                <w:szCs w:val="24"/>
              </w:rPr>
            </w:pPr>
            <w:r w:rsidRPr="002C723D">
              <w:rPr>
                <w:szCs w:val="24"/>
              </w:rPr>
              <w:t>Jurbarko</w:t>
            </w:r>
            <w:r>
              <w:rPr>
                <w:szCs w:val="24"/>
              </w:rPr>
              <w:t xml:space="preserve"> r. Jurbarkų darželio-mokyklos direktorė Akvilė </w:t>
            </w:r>
            <w:proofErr w:type="spellStart"/>
            <w:r>
              <w:rPr>
                <w:szCs w:val="24"/>
              </w:rPr>
              <w:t>Jociutė</w:t>
            </w:r>
            <w:proofErr w:type="spellEnd"/>
            <w:r>
              <w:t>,</w:t>
            </w:r>
            <w:r w:rsidRPr="00A073AC">
              <w:t xml:space="preserve"> </w:t>
            </w:r>
            <w:r w:rsidRPr="002C723D">
              <w:rPr>
                <w:szCs w:val="24"/>
              </w:rPr>
              <w:t>Švietimo, kultūros ir sporto skyriaus vyriausioji specialistė Dalia Jaramavičienė</w:t>
            </w:r>
            <w:r w:rsidRPr="00A073AC">
              <w:t xml:space="preserve">                                                                                                                                                                                                                                                       </w:t>
            </w:r>
            <w:r>
              <w:t xml:space="preserve">                   </w:t>
            </w:r>
          </w:p>
        </w:tc>
      </w:tr>
      <w:tr w:rsidR="008C38E5" w:rsidRPr="001469F5" w14:paraId="5C5033BD" w14:textId="77777777" w:rsidTr="00AC0F89">
        <w:tc>
          <w:tcPr>
            <w:tcW w:w="9741" w:type="dxa"/>
          </w:tcPr>
          <w:p w14:paraId="623606B4" w14:textId="77777777" w:rsidR="008C38E5" w:rsidRPr="001469F5" w:rsidRDefault="008C38E5" w:rsidP="00AC0F89">
            <w:pPr>
              <w:tabs>
                <w:tab w:val="left" w:pos="0"/>
              </w:tabs>
              <w:jc w:val="both"/>
              <w:rPr>
                <w:b/>
                <w:bCs/>
                <w:i/>
                <w:iCs/>
                <w:szCs w:val="24"/>
              </w:rPr>
            </w:pPr>
            <w:r w:rsidRPr="001469F5">
              <w:rPr>
                <w:b/>
                <w:bCs/>
                <w:i/>
                <w:iCs/>
                <w:szCs w:val="24"/>
              </w:rPr>
              <w:t>9. Kiti, autorių nuomone, reikalingi pagrindimai ir paaiškinimai.</w:t>
            </w:r>
          </w:p>
          <w:p w14:paraId="4DAC0BDE" w14:textId="77777777" w:rsidR="008C38E5" w:rsidRPr="001469F5" w:rsidRDefault="008C38E5" w:rsidP="00AC0F89">
            <w:pPr>
              <w:tabs>
                <w:tab w:val="left" w:pos="0"/>
              </w:tabs>
              <w:jc w:val="both"/>
              <w:rPr>
                <w:szCs w:val="24"/>
              </w:rPr>
            </w:pPr>
            <w:r w:rsidRPr="001469F5">
              <w:rPr>
                <w:szCs w:val="24"/>
              </w:rPr>
              <w:t>-</w:t>
            </w:r>
          </w:p>
        </w:tc>
      </w:tr>
      <w:tr w:rsidR="008C38E5" w:rsidRPr="001469F5" w14:paraId="5774D68B" w14:textId="77777777" w:rsidTr="00AC0F89">
        <w:tc>
          <w:tcPr>
            <w:tcW w:w="9741" w:type="dxa"/>
          </w:tcPr>
          <w:p w14:paraId="0BDDCFAD" w14:textId="77777777" w:rsidR="008C38E5" w:rsidRPr="001469F5" w:rsidRDefault="008C38E5" w:rsidP="00AC0F89">
            <w:pPr>
              <w:tabs>
                <w:tab w:val="left" w:pos="0"/>
              </w:tabs>
              <w:jc w:val="both"/>
              <w:rPr>
                <w:b/>
                <w:i/>
                <w:szCs w:val="24"/>
              </w:rPr>
            </w:pPr>
            <w:r w:rsidRPr="001469F5">
              <w:rPr>
                <w:b/>
                <w:i/>
                <w:szCs w:val="24"/>
              </w:rPr>
              <w:t>10. Sprendimas įteikiamas (kam ir kiek egz.)</w:t>
            </w:r>
          </w:p>
        </w:tc>
      </w:tr>
      <w:tr w:rsidR="008C38E5" w:rsidRPr="001469F5" w14:paraId="10538958" w14:textId="77777777" w:rsidTr="00AC0F89">
        <w:tc>
          <w:tcPr>
            <w:tcW w:w="9741" w:type="dxa"/>
          </w:tcPr>
          <w:p w14:paraId="38578344" w14:textId="77777777" w:rsidR="008C38E5" w:rsidRPr="001469F5" w:rsidRDefault="008C38E5" w:rsidP="00AC0F89">
            <w:pPr>
              <w:tabs>
                <w:tab w:val="left" w:pos="0"/>
              </w:tabs>
              <w:jc w:val="both"/>
              <w:rPr>
                <w:b/>
                <w:i/>
                <w:szCs w:val="24"/>
              </w:rPr>
            </w:pPr>
            <w:r w:rsidRPr="002C723D">
              <w:rPr>
                <w:szCs w:val="24"/>
              </w:rPr>
              <w:t>po 1 egz. į bylą, Švietimo, kultūros ir sporto sk</w:t>
            </w:r>
            <w:r>
              <w:rPr>
                <w:szCs w:val="24"/>
              </w:rPr>
              <w:t xml:space="preserve">yriui – per DVS, Jurbarko r. Jurbarkų darželiui- mokyklai </w:t>
            </w:r>
            <w:r w:rsidRPr="002C723D">
              <w:rPr>
                <w:szCs w:val="24"/>
              </w:rPr>
              <w:t>– el. paštu</w:t>
            </w:r>
          </w:p>
        </w:tc>
      </w:tr>
    </w:tbl>
    <w:p w14:paraId="6FC8ACF0" w14:textId="77777777" w:rsidR="008C38E5" w:rsidRDefault="008C38E5" w:rsidP="008C38E5">
      <w:pPr>
        <w:tabs>
          <w:tab w:val="left" w:pos="567"/>
        </w:tabs>
        <w:rPr>
          <w:szCs w:val="24"/>
        </w:rPr>
      </w:pPr>
    </w:p>
    <w:p w14:paraId="009F6755" w14:textId="77777777" w:rsidR="008C38E5" w:rsidRPr="001469F5" w:rsidRDefault="008C38E5" w:rsidP="008C38E5">
      <w:pPr>
        <w:tabs>
          <w:tab w:val="left" w:pos="567"/>
        </w:tabs>
        <w:rPr>
          <w:szCs w:val="24"/>
        </w:rPr>
      </w:pPr>
    </w:p>
    <w:p w14:paraId="7E4BC9F8" w14:textId="77777777" w:rsidR="008C38E5" w:rsidRPr="001469F5" w:rsidRDefault="008C38E5" w:rsidP="008C38E5">
      <w:pPr>
        <w:rPr>
          <w:szCs w:val="24"/>
        </w:rPr>
      </w:pPr>
      <w:r w:rsidRPr="001469F5">
        <w:rPr>
          <w:szCs w:val="24"/>
        </w:rPr>
        <w:t>Parengė</w:t>
      </w:r>
    </w:p>
    <w:p w14:paraId="3C9021BC" w14:textId="77777777" w:rsidR="008C38E5" w:rsidRPr="001469F5" w:rsidRDefault="00F82227" w:rsidP="008C38E5">
      <w:pPr>
        <w:pStyle w:val="Antrats"/>
        <w:tabs>
          <w:tab w:val="clear" w:pos="4153"/>
          <w:tab w:val="clear" w:pos="8306"/>
        </w:tabs>
        <w:rPr>
          <w:szCs w:val="24"/>
          <w:lang w:eastAsia="de-DE"/>
        </w:rPr>
      </w:pPr>
      <w:r w:rsidRPr="001469F5">
        <w:rPr>
          <w:szCs w:val="24"/>
          <w:lang w:eastAsia="de-DE"/>
        </w:rPr>
        <w:fldChar w:fldCharType="begin">
          <w:ffData>
            <w:name w:val="CREATOR_SHOWS"/>
            <w:enabled/>
            <w:calcOnExit w:val="0"/>
            <w:textInput>
              <w:default w:val="{$CREATOR_SHOWS}"/>
            </w:textInput>
          </w:ffData>
        </w:fldChar>
      </w:r>
      <w:r w:rsidR="008C38E5" w:rsidRPr="001469F5">
        <w:rPr>
          <w:szCs w:val="24"/>
          <w:lang w:eastAsia="de-DE"/>
        </w:rPr>
        <w:instrText xml:space="preserve"> FORMTEXT </w:instrText>
      </w:r>
      <w:r w:rsidRPr="001469F5">
        <w:rPr>
          <w:szCs w:val="24"/>
          <w:lang w:eastAsia="de-DE"/>
        </w:rPr>
      </w:r>
      <w:r w:rsidRPr="001469F5">
        <w:rPr>
          <w:szCs w:val="24"/>
          <w:lang w:eastAsia="de-DE"/>
        </w:rPr>
        <w:fldChar w:fldCharType="separate"/>
      </w:r>
      <w:r w:rsidR="008C38E5">
        <w:rPr>
          <w:noProof/>
          <w:szCs w:val="24"/>
          <w:lang w:eastAsia="de-DE"/>
        </w:rPr>
        <w:t>Dalia Jaramavičienė</w:t>
      </w:r>
      <w:r w:rsidRPr="001469F5">
        <w:rPr>
          <w:szCs w:val="24"/>
          <w:lang w:eastAsia="de-DE"/>
        </w:rPr>
        <w:fldChar w:fldCharType="end"/>
      </w:r>
    </w:p>
    <w:p w14:paraId="006B0B3B" w14:textId="77777777" w:rsidR="008C38E5" w:rsidRDefault="00F82227" w:rsidP="00107C26">
      <w:pPr>
        <w:pStyle w:val="Antrats"/>
        <w:tabs>
          <w:tab w:val="clear" w:pos="4153"/>
          <w:tab w:val="clear" w:pos="8306"/>
        </w:tabs>
      </w:pPr>
      <w:r>
        <w:fldChar w:fldCharType="begin">
          <w:ffData>
            <w:name w:val="NOW_WORD_DATE"/>
            <w:enabled/>
            <w:calcOnExit w:val="0"/>
            <w:textInput>
              <w:default w:val="{$NOW_WORD_DATE}"/>
            </w:textInput>
          </w:ffData>
        </w:fldChar>
      </w:r>
      <w:r w:rsidR="008C38E5">
        <w:instrText xml:space="preserve"> FORMTEXT </w:instrText>
      </w:r>
      <w:r>
        <w:fldChar w:fldCharType="separate"/>
      </w:r>
      <w:r w:rsidR="008C38E5">
        <w:rPr>
          <w:noProof/>
        </w:rPr>
        <w:t>2024 m. balandžio 15 d.</w:t>
      </w:r>
      <w:r>
        <w:fldChar w:fldCharType="end"/>
      </w:r>
    </w:p>
    <w:sectPr w:rsidR="008C38E5" w:rsidSect="008C38E5">
      <w:pgSz w:w="11906" w:h="16838"/>
      <w:pgMar w:top="1701"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1B987" w14:textId="77777777" w:rsidR="008432F4" w:rsidRDefault="008432F4">
      <w:r>
        <w:separator/>
      </w:r>
    </w:p>
  </w:endnote>
  <w:endnote w:type="continuationSeparator" w:id="0">
    <w:p w14:paraId="7D59EA0D" w14:textId="77777777" w:rsidR="008432F4" w:rsidRDefault="0084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C868C" w14:textId="77777777" w:rsidR="008432F4" w:rsidRDefault="008432F4">
      <w:r>
        <w:separator/>
      </w:r>
    </w:p>
  </w:footnote>
  <w:footnote w:type="continuationSeparator" w:id="0">
    <w:p w14:paraId="11690B3D" w14:textId="77777777" w:rsidR="008432F4" w:rsidRDefault="00843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4E94B" w14:textId="77777777" w:rsidR="00FC1CD3" w:rsidRDefault="00F8222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086A5E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0883" w14:textId="77777777" w:rsidR="00FC1CD3" w:rsidRDefault="00FC1CD3">
    <w:pPr>
      <w:pStyle w:val="Antrats"/>
      <w:framePr w:wrap="around" w:vAnchor="text" w:hAnchor="margin" w:xAlign="center" w:y="1"/>
      <w:rPr>
        <w:rStyle w:val="Puslapionumeris"/>
      </w:rPr>
    </w:pPr>
  </w:p>
  <w:p w14:paraId="49A55C0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30970158">
    <w:abstractNumId w:val="3"/>
  </w:num>
  <w:num w:numId="2" w16cid:durableId="1564835047">
    <w:abstractNumId w:val="2"/>
  </w:num>
  <w:num w:numId="3" w16cid:durableId="260769842">
    <w:abstractNumId w:val="4"/>
  </w:num>
  <w:num w:numId="4" w16cid:durableId="1710103150">
    <w:abstractNumId w:val="1"/>
  </w:num>
  <w:num w:numId="5" w16cid:durableId="1739211257">
    <w:abstractNumId w:val="6"/>
  </w:num>
  <w:num w:numId="6" w16cid:durableId="937327034">
    <w:abstractNumId w:val="5"/>
  </w:num>
  <w:num w:numId="7" w16cid:durableId="39670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26A1"/>
    <w:rsid w:val="00073ECC"/>
    <w:rsid w:val="00076A1D"/>
    <w:rsid w:val="000773EB"/>
    <w:rsid w:val="00085739"/>
    <w:rsid w:val="000E0C06"/>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C1F1B"/>
    <w:rsid w:val="001D4EA6"/>
    <w:rsid w:val="00203CFC"/>
    <w:rsid w:val="00207BCB"/>
    <w:rsid w:val="00226341"/>
    <w:rsid w:val="002325F6"/>
    <w:rsid w:val="00234B9B"/>
    <w:rsid w:val="00246055"/>
    <w:rsid w:val="00251454"/>
    <w:rsid w:val="00281984"/>
    <w:rsid w:val="00287078"/>
    <w:rsid w:val="002E1F99"/>
    <w:rsid w:val="002E462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D0B2D"/>
    <w:rsid w:val="00501C69"/>
    <w:rsid w:val="005209D1"/>
    <w:rsid w:val="00520A16"/>
    <w:rsid w:val="005231DA"/>
    <w:rsid w:val="00526385"/>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432F4"/>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38E5"/>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2F6"/>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C37D4"/>
    <w:rsid w:val="00ED18C9"/>
    <w:rsid w:val="00F20019"/>
    <w:rsid w:val="00F27C80"/>
    <w:rsid w:val="00F320CA"/>
    <w:rsid w:val="00F40651"/>
    <w:rsid w:val="00F4093E"/>
    <w:rsid w:val="00F41A98"/>
    <w:rsid w:val="00F4316F"/>
    <w:rsid w:val="00F6384B"/>
    <w:rsid w:val="00F67640"/>
    <w:rsid w:val="00F75C89"/>
    <w:rsid w:val="00F7723D"/>
    <w:rsid w:val="00F82227"/>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2FE8740C"/>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585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rbarkud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7</Pages>
  <Words>10525</Words>
  <Characters>6000</Characters>
  <Application>Microsoft Office Word</Application>
  <DocSecurity>0</DocSecurity>
  <Lines>50</Lines>
  <Paragraphs>32</Paragraphs>
  <ScaleCrop>false</ScaleCrop>
  <Company>Sveikatos apsaugos ministerija</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2024-04-15T10:29:00Z</dcterms:created>
  <dcterms:modified xsi:type="dcterms:W3CDTF">2024-04-15T10:30:00Z</dcterms:modified>
</cp:coreProperties>
</file>