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65C95" w14:textId="77777777" w:rsidR="00FC1CD3" w:rsidRDefault="00F320CA" w:rsidP="00F320CA">
      <w:pPr>
        <w:jc w:val="right"/>
        <w:rPr>
          <w:lang w:val="en-US"/>
        </w:rPr>
      </w:pPr>
      <w:r>
        <w:t>Projektas</w:t>
      </w:r>
    </w:p>
    <w:p w14:paraId="382A7A46" w14:textId="77777777" w:rsidR="00F320CA" w:rsidRDefault="00F320CA">
      <w:pPr>
        <w:jc w:val="center"/>
        <w:rPr>
          <w:b/>
          <w:bCs/>
          <w:lang w:val="en-US"/>
        </w:rPr>
      </w:pPr>
    </w:p>
    <w:p w14:paraId="50A1A778" w14:textId="77777777" w:rsidR="00FC1CD3" w:rsidRDefault="00F20019">
      <w:pPr>
        <w:jc w:val="center"/>
        <w:rPr>
          <w:b/>
        </w:rPr>
      </w:pPr>
      <w:r>
        <w:rPr>
          <w:b/>
          <w:lang w:val="en-US"/>
        </w:rPr>
        <w:t xml:space="preserve">JURBARKO RAJONO </w:t>
      </w:r>
      <w:r>
        <w:rPr>
          <w:b/>
        </w:rPr>
        <w:t>SAVIVALDYBĖS TARYBA</w:t>
      </w:r>
    </w:p>
    <w:p w14:paraId="64A290D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64AED15" w14:textId="77777777">
        <w:trPr>
          <w:cantSplit/>
        </w:trPr>
        <w:tc>
          <w:tcPr>
            <w:tcW w:w="9654" w:type="dxa"/>
            <w:tcBorders>
              <w:top w:val="nil"/>
              <w:left w:val="nil"/>
              <w:bottom w:val="nil"/>
              <w:right w:val="nil"/>
            </w:tcBorders>
          </w:tcPr>
          <w:p w14:paraId="4B9B77AC" w14:textId="77777777" w:rsidR="00FC1CD3" w:rsidRDefault="00F20019">
            <w:pPr>
              <w:pStyle w:val="Antrat1"/>
              <w:rPr>
                <w:caps/>
                <w:szCs w:val="24"/>
                <w:lang w:val="lt-LT"/>
              </w:rPr>
            </w:pPr>
            <w:r>
              <w:rPr>
                <w:szCs w:val="24"/>
                <w:lang w:val="lt-LT"/>
              </w:rPr>
              <w:t>SPRENDIMAS</w:t>
            </w:r>
          </w:p>
        </w:tc>
      </w:tr>
      <w:bookmarkStart w:id="0" w:name="DOC_DATA"/>
      <w:tr w:rsidR="00FC1CD3" w14:paraId="03A41022" w14:textId="77777777">
        <w:trPr>
          <w:cantSplit/>
        </w:trPr>
        <w:tc>
          <w:tcPr>
            <w:tcW w:w="9654" w:type="dxa"/>
            <w:tcBorders>
              <w:top w:val="nil"/>
              <w:left w:val="nil"/>
              <w:bottom w:val="nil"/>
              <w:right w:val="nil"/>
            </w:tcBorders>
          </w:tcPr>
          <w:p w14:paraId="2376122D" w14:textId="77777777" w:rsidR="00FC1CD3" w:rsidRPr="00AE61D9" w:rsidRDefault="002D77BF">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ESANČIŲ ADRESU: MOKYKLOS G. 1-1, GIRDŽIŲ K., GIRDŽIŲ SEN., JURBARKO R. SAV., NUOMOS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07724EA" w14:textId="77777777">
        <w:trPr>
          <w:cantSplit/>
        </w:trPr>
        <w:tc>
          <w:tcPr>
            <w:tcW w:w="9654" w:type="dxa"/>
            <w:tcBorders>
              <w:top w:val="nil"/>
              <w:left w:val="nil"/>
              <w:bottom w:val="nil"/>
              <w:right w:val="nil"/>
            </w:tcBorders>
          </w:tcPr>
          <w:p w14:paraId="480B9C47" w14:textId="77777777" w:rsidR="00FC1CD3" w:rsidRPr="00AE61D9" w:rsidRDefault="00FC1CD3">
            <w:pPr>
              <w:pStyle w:val="Antrats"/>
              <w:tabs>
                <w:tab w:val="left" w:pos="1296"/>
              </w:tabs>
              <w:jc w:val="center"/>
              <w:rPr>
                <w:b/>
                <w:caps/>
              </w:rPr>
            </w:pPr>
          </w:p>
        </w:tc>
      </w:tr>
      <w:tr w:rsidR="00FC1CD3" w14:paraId="43AAC7F5" w14:textId="77777777" w:rsidTr="00BA627E">
        <w:trPr>
          <w:cantSplit/>
          <w:trHeight w:val="359"/>
        </w:trPr>
        <w:tc>
          <w:tcPr>
            <w:tcW w:w="9654" w:type="dxa"/>
            <w:tcBorders>
              <w:top w:val="nil"/>
              <w:left w:val="nil"/>
              <w:bottom w:val="nil"/>
              <w:right w:val="nil"/>
            </w:tcBorders>
          </w:tcPr>
          <w:p w14:paraId="75CFE5AB" w14:textId="77777777" w:rsidR="00FC1CD3" w:rsidRPr="00AE61D9" w:rsidRDefault="002D77BF"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TSP-38</w:t>
            </w:r>
            <w:r w:rsidRPr="00AE61D9">
              <w:fldChar w:fldCharType="end"/>
            </w:r>
          </w:p>
        </w:tc>
      </w:tr>
      <w:tr w:rsidR="00FC1CD3" w14:paraId="08C325CC" w14:textId="77777777">
        <w:trPr>
          <w:cantSplit/>
        </w:trPr>
        <w:tc>
          <w:tcPr>
            <w:tcW w:w="9654" w:type="dxa"/>
            <w:tcBorders>
              <w:top w:val="nil"/>
              <w:left w:val="nil"/>
              <w:bottom w:val="nil"/>
              <w:right w:val="nil"/>
            </w:tcBorders>
          </w:tcPr>
          <w:p w14:paraId="09C5EA88" w14:textId="77777777" w:rsidR="00FC1CD3" w:rsidRDefault="00F20019">
            <w:pPr>
              <w:jc w:val="center"/>
            </w:pPr>
            <w:r>
              <w:t>Jurbarkas</w:t>
            </w:r>
          </w:p>
        </w:tc>
      </w:tr>
    </w:tbl>
    <w:p w14:paraId="418DB40A" w14:textId="77777777" w:rsidR="00FC1CD3" w:rsidRPr="00892223" w:rsidRDefault="00FC1CD3"/>
    <w:p w14:paraId="7440AE8F" w14:textId="77777777" w:rsidR="00FC1CD3" w:rsidRDefault="00FC1CD3">
      <w:pPr>
        <w:jc w:val="both"/>
      </w:pPr>
    </w:p>
    <w:p w14:paraId="7075965D" w14:textId="44D34948" w:rsidR="009D6D51" w:rsidRPr="009D6D51" w:rsidRDefault="009D6D51" w:rsidP="009D6D51">
      <w:pPr>
        <w:ind w:firstLine="720"/>
        <w:jc w:val="both"/>
      </w:pPr>
      <w:r w:rsidRPr="009D6D51">
        <w:t>Vadovaudamasi Lietuvos Respublikos vietos savivaldos įstatymo 15 straipsnio 2 dalies 19</w:t>
      </w:r>
      <w:r w:rsidR="002F0638">
        <w:t> </w:t>
      </w:r>
      <w:r w:rsidRPr="009D6D51">
        <w:t xml:space="preserve">punktu, Lietuvos Respublikos valstybės ir savivaldybių turto valdymo, naudojimo ir disponavimo juo įstatymo 12 straipsnio 1 dalimi ir 15 straipsnio 1 dalimi, Jurbarko rajono savivaldybei nuosavybės teise priklausančio turto valdymo, naudojimo ir disponavimo juo tvarkos aprašo, patvirtinto Jurbarko rajono savivaldybės tarybos 2014 m. lapkričio 27 d. sprendimu Nr. </w:t>
      </w:r>
      <w:r w:rsidR="002F0638">
        <w:t> </w:t>
      </w:r>
      <w:r w:rsidRPr="009D6D51">
        <w:t>T2-</w:t>
      </w:r>
      <w:r w:rsidR="002F0638">
        <w:t> </w:t>
      </w:r>
      <w:r w:rsidRPr="009D6D51">
        <w:t>338 „Dėl Jurbarko rajono savivaldybei nuosavybės teise priklausančio turto valdymo, naudojimo ir disponavimo juo tvarkos“, 34.1 papunkčiu ir 38 punktu, Jurbarko rajono savivaldybės taryba nusprendžia:</w:t>
      </w:r>
    </w:p>
    <w:p w14:paraId="6A1655B5" w14:textId="7E3BF25B" w:rsidR="00DB7BB8" w:rsidRPr="00DB7BB8" w:rsidRDefault="00DB7BB8" w:rsidP="00DB7BB8">
      <w:pPr>
        <w:ind w:firstLine="720"/>
        <w:jc w:val="both"/>
      </w:pPr>
      <w:r w:rsidRPr="00DB7BB8">
        <w:t xml:space="preserve">1. Išnuomoti konkurso tvarka Jurbarko rajono savivaldybei nuosavybės teise priklausančią negyvenamąją patalpą – įstaigą, unikalus Nr. 9497-0003-2017:0001, pažymėtą plane 1B2p, esančią adresu: Mokyklos g. 1-1, Girdžių k., Girdžių sen., Jurbarko r. sav., pirmajame aukšte (pažymėta indeksais nuo 1 iki 9 – 89,74 kv. m patalpos) ir antrajame aukšte (pažymėta indeksais nuo 17 iki 23 </w:t>
      </w:r>
      <w:r w:rsidR="00923BCA">
        <w:t> </w:t>
      </w:r>
      <w:r w:rsidRPr="00DB7BB8">
        <w:t>– 151,82 kv. m patalpos).</w:t>
      </w:r>
    </w:p>
    <w:p w14:paraId="75E2FE8E" w14:textId="77777777" w:rsidR="00DB7BB8" w:rsidRPr="00DB7BB8" w:rsidRDefault="00DB7BB8" w:rsidP="00DB7BB8">
      <w:pPr>
        <w:ind w:firstLine="720"/>
        <w:jc w:val="both"/>
      </w:pPr>
      <w:r w:rsidRPr="00DB7BB8">
        <w:t>2. Nustatyti:</w:t>
      </w:r>
    </w:p>
    <w:p w14:paraId="204C8CD1" w14:textId="77777777" w:rsidR="00DB7BB8" w:rsidRPr="00DB7BB8" w:rsidRDefault="00DB7BB8" w:rsidP="00DB7BB8">
      <w:pPr>
        <w:ind w:firstLine="720"/>
        <w:jc w:val="both"/>
      </w:pPr>
      <w:r w:rsidRPr="00DB7BB8">
        <w:t>2.1. nuomos terminą – iki 2029 m. kovo 31 d., bet ne ilgiau iki šių patalpų pardavimo viešajame aukcione;</w:t>
      </w:r>
    </w:p>
    <w:p w14:paraId="33C2F1E3" w14:textId="77777777" w:rsidR="00DB7BB8" w:rsidRPr="00DB7BB8" w:rsidRDefault="00DB7BB8" w:rsidP="00DB7BB8">
      <w:pPr>
        <w:ind w:firstLine="720"/>
        <w:jc w:val="both"/>
      </w:pPr>
      <w:r w:rsidRPr="00DB7BB8">
        <w:t>2.2. pradinę nuomos kainą – _______ Eur už 1 kv. m per mėnesį;</w:t>
      </w:r>
    </w:p>
    <w:p w14:paraId="58C661A3" w14:textId="77777777" w:rsidR="009D6D51" w:rsidRPr="00DB7BB8" w:rsidRDefault="009D6D51" w:rsidP="009D6D51">
      <w:pPr>
        <w:ind w:firstLine="720"/>
        <w:jc w:val="both"/>
      </w:pPr>
      <w:r w:rsidRPr="00DB7BB8">
        <w:t>2.3. kad nuomininkui leidžiama pagerinti patalpas, pritaikant jas savo veiklai.</w:t>
      </w:r>
    </w:p>
    <w:p w14:paraId="4D9C91B1" w14:textId="77777777" w:rsidR="009D6D51" w:rsidRPr="009D6D51" w:rsidRDefault="009D6D51" w:rsidP="009D6D51">
      <w:pPr>
        <w:ind w:firstLine="720"/>
        <w:jc w:val="both"/>
      </w:pPr>
      <w:r w:rsidRPr="00DB7BB8">
        <w:t>3. Įgalioti Jurbarko rajono savivaldybės administracijos direktorių</w:t>
      </w:r>
      <w:r w:rsidRPr="009D6D51">
        <w:t xml:space="preserve"> pasirašyti sutartį ir kitus dokumentus, susijusius su sprendimo 1 punkte nurodyto turto nuoma.</w:t>
      </w:r>
    </w:p>
    <w:p w14:paraId="0A8E0739" w14:textId="77777777" w:rsidR="009D6D51" w:rsidRPr="009D6D51" w:rsidRDefault="009D6D51" w:rsidP="009D6D51">
      <w:pPr>
        <w:ind w:firstLine="720"/>
        <w:jc w:val="both"/>
      </w:pPr>
      <w:r w:rsidRPr="009D6D51">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5B7D9F8" w14:textId="77777777" w:rsidR="00FC1CD3" w:rsidRDefault="00FC1CD3">
      <w:pPr>
        <w:ind w:firstLine="720"/>
        <w:jc w:val="both"/>
      </w:pPr>
    </w:p>
    <w:p w14:paraId="7931C4C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F70C999" w14:textId="77777777">
        <w:trPr>
          <w:trHeight w:val="180"/>
        </w:trPr>
        <w:tc>
          <w:tcPr>
            <w:tcW w:w="4410" w:type="dxa"/>
          </w:tcPr>
          <w:p w14:paraId="0556DD4A" w14:textId="77777777" w:rsidR="00FC1CD3" w:rsidRDefault="00F4316F">
            <w:r>
              <w:t>Savivaldybės meras</w:t>
            </w:r>
          </w:p>
        </w:tc>
        <w:tc>
          <w:tcPr>
            <w:tcW w:w="4410" w:type="dxa"/>
          </w:tcPr>
          <w:p w14:paraId="70740F03" w14:textId="77777777" w:rsidR="00FC1CD3" w:rsidRDefault="00FC1CD3">
            <w:pPr>
              <w:jc w:val="right"/>
            </w:pPr>
          </w:p>
        </w:tc>
      </w:tr>
    </w:tbl>
    <w:p w14:paraId="14F2AE74" w14:textId="77777777" w:rsidR="009D6D51" w:rsidRDefault="009D6D51"/>
    <w:p w14:paraId="3D1B50A3" w14:textId="77777777" w:rsidR="00F320CA" w:rsidRDefault="00F320CA">
      <w:r>
        <w:t xml:space="preserve">Vizos: </w:t>
      </w:r>
    </w:p>
    <w:p w14:paraId="5BF15567" w14:textId="77777777" w:rsidR="007457FF" w:rsidRDefault="007457FF" w:rsidP="007457FF">
      <w:r>
        <w:t xml:space="preserve">Administracijos direktorė R. </w:t>
      </w:r>
      <w:proofErr w:type="spellStart"/>
      <w:r>
        <w:t>Vančienė</w:t>
      </w:r>
      <w:proofErr w:type="spellEnd"/>
    </w:p>
    <w:p w14:paraId="5466489A"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72FC2345"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DE1FA6A" w14:textId="77777777" w:rsidR="00F320CA" w:rsidRDefault="00190B66" w:rsidP="00190B66">
      <w:r>
        <w:t>Dokumentų ir viešųjų ryšių skyriaus vyr. specialistas A. Gvildys</w:t>
      </w:r>
    </w:p>
    <w:p w14:paraId="71508128" w14:textId="77777777" w:rsidR="00F320CA" w:rsidRDefault="009D6D51">
      <w:r>
        <w:t>Infrastruktūros ir turto skyriaus vedėja J. Šeflerienė</w:t>
      </w:r>
    </w:p>
    <w:p w14:paraId="3877D4C4" w14:textId="77777777" w:rsidR="00F27C80" w:rsidRDefault="00F27C80"/>
    <w:p w14:paraId="682A3925" w14:textId="77777777" w:rsidR="00F320CA" w:rsidRDefault="00F320CA" w:rsidP="00F320CA">
      <w:r>
        <w:t>Parengė</w:t>
      </w:r>
    </w:p>
    <w:bookmarkStart w:id="1" w:name="CREATOR_SHOWS"/>
    <w:p w14:paraId="36DF2765" w14:textId="77777777" w:rsidR="00B3497C" w:rsidRDefault="002D77BF"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8 615 35</w:t>
      </w:r>
      <w:r w:rsidR="00DB7BB8">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29F71733" w14:textId="77777777" w:rsidR="002E1F99" w:rsidRDefault="002D77BF"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2024-02-19</w:t>
      </w:r>
      <w:r>
        <w:fldChar w:fldCharType="end"/>
      </w:r>
      <w:bookmarkEnd w:id="4"/>
      <w:r w:rsidR="00F7723D">
        <w:t xml:space="preserve"> </w:t>
      </w:r>
    </w:p>
    <w:p w14:paraId="0741BA46" w14:textId="77777777" w:rsidR="00F7723D" w:rsidRDefault="00F7723D" w:rsidP="00F27C80">
      <w:pPr>
        <w:pStyle w:val="Antrats"/>
        <w:tabs>
          <w:tab w:val="clear" w:pos="4153"/>
          <w:tab w:val="clear" w:pos="8306"/>
          <w:tab w:val="left" w:pos="709"/>
        </w:tabs>
      </w:pPr>
    </w:p>
    <w:p w14:paraId="7F93D27D" w14:textId="77777777" w:rsidR="002E1F99" w:rsidRPr="009D6D51" w:rsidRDefault="002E1F99" w:rsidP="002E1F99">
      <w:pPr>
        <w:pStyle w:val="Pavadinimas"/>
        <w:jc w:val="left"/>
        <w:rPr>
          <w:b w:val="0"/>
          <w:lang w:val="pt-PT"/>
        </w:rPr>
      </w:pPr>
    </w:p>
    <w:p w14:paraId="64FEF50D" w14:textId="77777777" w:rsidR="00B668F0" w:rsidRPr="009D6D51" w:rsidRDefault="00B668F0" w:rsidP="00B668F0">
      <w:pPr>
        <w:pStyle w:val="Pavadinimas"/>
        <w:pBdr>
          <w:bottom w:val="single" w:sz="12" w:space="1" w:color="auto"/>
        </w:pBdr>
        <w:rPr>
          <w:lang w:val="pt-PT"/>
        </w:rPr>
      </w:pPr>
      <w:r w:rsidRPr="009D6D51">
        <w:rPr>
          <w:lang w:val="pt-PT"/>
        </w:rPr>
        <w:t>JURBARKO RAJONO SAVIVALDYBĖS ADMINISTRACIJOS</w:t>
      </w:r>
    </w:p>
    <w:p w14:paraId="240BE671" w14:textId="77777777" w:rsidR="00B668F0" w:rsidRPr="009D6D51" w:rsidRDefault="009D6D51" w:rsidP="00B668F0">
      <w:pPr>
        <w:pStyle w:val="Pavadinimas"/>
        <w:pBdr>
          <w:bottom w:val="single" w:sz="12" w:space="1" w:color="auto"/>
        </w:pBdr>
        <w:rPr>
          <w:lang w:val="pt-PT"/>
        </w:rPr>
      </w:pPr>
      <w:r>
        <w:rPr>
          <w:lang w:val="pt-PT"/>
        </w:rPr>
        <w:t xml:space="preserve">INFRASTRUKTŪROS IR TURTO </w:t>
      </w:r>
      <w:r w:rsidR="00B668F0" w:rsidRPr="009D6D51">
        <w:rPr>
          <w:lang w:val="pt-PT"/>
        </w:rPr>
        <w:t>SKYRIUS</w:t>
      </w:r>
    </w:p>
    <w:p w14:paraId="7794340C" w14:textId="77777777" w:rsidR="00B668F0" w:rsidRPr="009D6D51" w:rsidRDefault="00B668F0" w:rsidP="00B668F0">
      <w:pPr>
        <w:pStyle w:val="Pavadinimas"/>
        <w:pBdr>
          <w:bottom w:val="single" w:sz="12" w:space="1" w:color="auto"/>
        </w:pBdr>
        <w:rPr>
          <w:lang w:val="pt-PT"/>
        </w:rPr>
      </w:pPr>
    </w:p>
    <w:p w14:paraId="0B9D96A4" w14:textId="77777777" w:rsidR="002E1F99" w:rsidRDefault="002E1F99" w:rsidP="002E1F99">
      <w:pPr>
        <w:pStyle w:val="Paantrat"/>
      </w:pPr>
    </w:p>
    <w:p w14:paraId="37A8C2CF" w14:textId="77777777" w:rsidR="002E1F99" w:rsidRDefault="002E1F99" w:rsidP="002E1F99">
      <w:pPr>
        <w:pStyle w:val="Paantrat"/>
      </w:pPr>
      <w:r>
        <w:t>AIŠKINAMASIS RAŠTAS</w:t>
      </w:r>
    </w:p>
    <w:p w14:paraId="60463FA3" w14:textId="77777777" w:rsidR="002E1F99" w:rsidRDefault="002E1F99" w:rsidP="002E1F99">
      <w:pPr>
        <w:jc w:val="center"/>
        <w:rPr>
          <w:caps/>
        </w:rPr>
      </w:pPr>
    </w:p>
    <w:p w14:paraId="02043226"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D77BF">
        <w:rPr>
          <w:b/>
        </w:rPr>
        <w:fldChar w:fldCharType="begin">
          <w:ffData>
            <w:name w:val="DOC_DATA"/>
            <w:enabled/>
            <w:calcOnExit w:val="0"/>
            <w:textInput>
              <w:default w:val="{$DOC_DATA}"/>
            </w:textInput>
          </w:ffData>
        </w:fldChar>
      </w:r>
      <w:r>
        <w:rPr>
          <w:b/>
        </w:rPr>
        <w:instrText xml:space="preserve"> FORMTEXT </w:instrText>
      </w:r>
      <w:r w:rsidR="002D77BF">
        <w:rPr>
          <w:b/>
        </w:rPr>
      </w:r>
      <w:r w:rsidR="002D77BF">
        <w:rPr>
          <w:b/>
        </w:rPr>
        <w:fldChar w:fldCharType="separate"/>
      </w:r>
      <w:r>
        <w:rPr>
          <w:b/>
          <w:noProof/>
        </w:rPr>
        <w:t>DĖL PATALPŲ, ESANČIŲ ADRESU: MOKYKLOS G. 1-1, GIRDŽIŲ K., GIRDŽIŲ SEN., JURBARKO R. SAV., NUOMOS</w:t>
      </w:r>
      <w:r w:rsidR="002D77BF">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6049ECA" w14:textId="77777777" w:rsidR="002E1F99" w:rsidRDefault="002E1F99" w:rsidP="002E1F99">
      <w:pPr>
        <w:tabs>
          <w:tab w:val="left" w:pos="567"/>
        </w:tabs>
        <w:jc w:val="center"/>
      </w:pPr>
    </w:p>
    <w:p w14:paraId="2A4C9410" w14:textId="77777777" w:rsidR="002E1F99" w:rsidRDefault="002E1F99" w:rsidP="002E1F99">
      <w:pPr>
        <w:tabs>
          <w:tab w:val="left" w:pos="567"/>
        </w:tabs>
        <w:jc w:val="center"/>
      </w:pPr>
    </w:p>
    <w:p w14:paraId="56D8EAC6" w14:textId="77777777" w:rsidR="00001758" w:rsidRDefault="002D77BF"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5AB39A46" w14:textId="77777777" w:rsidR="002E1F99" w:rsidRDefault="002E1F99" w:rsidP="002E1F99">
      <w:pPr>
        <w:tabs>
          <w:tab w:val="left" w:pos="0"/>
        </w:tabs>
        <w:jc w:val="center"/>
      </w:pPr>
      <w:r>
        <w:t>Jurbarkas</w:t>
      </w:r>
    </w:p>
    <w:p w14:paraId="3732624C" w14:textId="77777777" w:rsidR="002E1F99" w:rsidRDefault="002E1F99" w:rsidP="002E1F99">
      <w:pPr>
        <w:tabs>
          <w:tab w:val="left" w:pos="0"/>
        </w:tabs>
        <w:jc w:val="center"/>
      </w:pPr>
    </w:p>
    <w:p w14:paraId="22F1C28C" w14:textId="77777777" w:rsidR="002E1F99" w:rsidRDefault="002E1F99" w:rsidP="002E1F99">
      <w:pPr>
        <w:tabs>
          <w:tab w:val="left" w:pos="0"/>
        </w:tabs>
        <w:jc w:val="center"/>
      </w:pPr>
    </w:p>
    <w:p w14:paraId="2FC12C88" w14:textId="77777777" w:rsidR="006A29E6" w:rsidRDefault="006A29E6" w:rsidP="006A29E6"/>
    <w:tbl>
      <w:tblPr>
        <w:tblW w:w="0" w:type="auto"/>
        <w:tblLook w:val="0000" w:firstRow="0" w:lastRow="0" w:firstColumn="0" w:lastColumn="0" w:noHBand="0" w:noVBand="0"/>
      </w:tblPr>
      <w:tblGrid>
        <w:gridCol w:w="9525"/>
      </w:tblGrid>
      <w:tr w:rsidR="006A29E6" w14:paraId="54D5E046" w14:textId="77777777" w:rsidTr="007371F4">
        <w:tc>
          <w:tcPr>
            <w:tcW w:w="9854" w:type="dxa"/>
          </w:tcPr>
          <w:p w14:paraId="20D635AD" w14:textId="77777777" w:rsidR="006A29E6" w:rsidRDefault="006A29E6" w:rsidP="007371F4">
            <w:pPr>
              <w:tabs>
                <w:tab w:val="left" w:pos="0"/>
              </w:tabs>
              <w:rPr>
                <w:b/>
                <w:bCs/>
                <w:sz w:val="22"/>
              </w:rPr>
            </w:pPr>
            <w:r>
              <w:rPr>
                <w:b/>
                <w:bCs/>
                <w:i/>
                <w:iCs/>
                <w:sz w:val="22"/>
              </w:rPr>
              <w:t>1. Parengto projekto tikslai ir uždaviniai.</w:t>
            </w:r>
          </w:p>
        </w:tc>
      </w:tr>
      <w:tr w:rsidR="006A29E6" w14:paraId="0D2FF393" w14:textId="77777777" w:rsidTr="007371F4">
        <w:tc>
          <w:tcPr>
            <w:tcW w:w="9854" w:type="dxa"/>
          </w:tcPr>
          <w:p w14:paraId="2C09C0A3" w14:textId="77777777" w:rsidR="006A29E6" w:rsidRDefault="009D6D51" w:rsidP="007371F4">
            <w:pPr>
              <w:tabs>
                <w:tab w:val="left" w:pos="0"/>
              </w:tabs>
              <w:jc w:val="both"/>
              <w:rPr>
                <w:sz w:val="22"/>
              </w:rPr>
            </w:pPr>
            <w:r w:rsidRPr="009D6D51">
              <w:rPr>
                <w:i/>
                <w:sz w:val="22"/>
              </w:rPr>
              <w:t>Išnuomoti 241,56 kv. m bendro ploto negyvenamąją patalpą – įstaigą</w:t>
            </w:r>
            <w:r w:rsidR="00DB7BB8">
              <w:rPr>
                <w:i/>
                <w:sz w:val="22"/>
              </w:rPr>
              <w:t>,</w:t>
            </w:r>
            <w:r w:rsidRPr="009D6D51">
              <w:rPr>
                <w:sz w:val="22"/>
              </w:rPr>
              <w:t xml:space="preserve"> </w:t>
            </w:r>
            <w:r w:rsidRPr="009D6D51">
              <w:rPr>
                <w:i/>
                <w:sz w:val="22"/>
              </w:rPr>
              <w:t>esančią adresu: Mokyklos g. 1-1, Girdžių k., Girdžių sen., Jurbarko r. sav.</w:t>
            </w:r>
          </w:p>
        </w:tc>
      </w:tr>
      <w:tr w:rsidR="006A29E6" w14:paraId="2FADE14B" w14:textId="77777777" w:rsidTr="007371F4">
        <w:tc>
          <w:tcPr>
            <w:tcW w:w="9854" w:type="dxa"/>
          </w:tcPr>
          <w:p w14:paraId="03A01763"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4C5F731" w14:textId="77777777" w:rsidTr="007371F4">
        <w:tc>
          <w:tcPr>
            <w:tcW w:w="9854" w:type="dxa"/>
          </w:tcPr>
          <w:p w14:paraId="3CA8DA28" w14:textId="77777777" w:rsidR="006A29E6" w:rsidRDefault="009D6D51" w:rsidP="007371F4">
            <w:pPr>
              <w:jc w:val="both"/>
              <w:rPr>
                <w:sz w:val="22"/>
              </w:rPr>
            </w:pPr>
            <w:r w:rsidRPr="009D6D51">
              <w:rPr>
                <w:i/>
                <w:iCs/>
                <w:sz w:val="22"/>
              </w:rPr>
              <w:t>2020 m. gruodžio 2 d. savivaldybės materialiojo turto panaudos sutartimi Nr. G3-56 dalis šių patalpų buvo perduotos Jurbarko kultūros centrui panaudos pagrindais. Sutartis pasibaigė 2023 m. gruodžio 31 d.</w:t>
            </w:r>
          </w:p>
        </w:tc>
      </w:tr>
      <w:tr w:rsidR="006A29E6" w14:paraId="4C71F074" w14:textId="77777777" w:rsidTr="007371F4">
        <w:tc>
          <w:tcPr>
            <w:tcW w:w="9854" w:type="dxa"/>
          </w:tcPr>
          <w:p w14:paraId="29A8D14B" w14:textId="77777777" w:rsidR="006A29E6" w:rsidRDefault="006A29E6" w:rsidP="007371F4">
            <w:pPr>
              <w:tabs>
                <w:tab w:val="left" w:pos="0"/>
              </w:tabs>
              <w:rPr>
                <w:b/>
                <w:bCs/>
                <w:i/>
                <w:iCs/>
                <w:sz w:val="22"/>
              </w:rPr>
            </w:pPr>
            <w:r>
              <w:rPr>
                <w:b/>
                <w:bCs/>
                <w:i/>
                <w:iCs/>
                <w:sz w:val="22"/>
              </w:rPr>
              <w:t>3. Kokių pozityvių rezultatų laukiama.</w:t>
            </w:r>
          </w:p>
        </w:tc>
      </w:tr>
      <w:tr w:rsidR="006A29E6" w14:paraId="26B7A0CC" w14:textId="77777777" w:rsidTr="007371F4">
        <w:tc>
          <w:tcPr>
            <w:tcW w:w="9854" w:type="dxa"/>
          </w:tcPr>
          <w:p w14:paraId="4A22738C" w14:textId="77777777" w:rsidR="006A29E6" w:rsidRDefault="009D6D51" w:rsidP="007371F4">
            <w:pPr>
              <w:tabs>
                <w:tab w:val="left" w:pos="0"/>
              </w:tabs>
              <w:jc w:val="both"/>
              <w:rPr>
                <w:sz w:val="22"/>
              </w:rPr>
            </w:pPr>
            <w:r w:rsidRPr="009D6D51">
              <w:rPr>
                <w:i/>
                <w:sz w:val="22"/>
              </w:rPr>
              <w:t>Bus gauta pajamų už nuomą, patalpos bus prižiūrėtos.</w:t>
            </w:r>
          </w:p>
        </w:tc>
      </w:tr>
      <w:tr w:rsidR="006A29E6" w14:paraId="3E3213FB" w14:textId="77777777" w:rsidTr="007371F4">
        <w:tc>
          <w:tcPr>
            <w:tcW w:w="9854" w:type="dxa"/>
          </w:tcPr>
          <w:p w14:paraId="6DA06AE7"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67B85CB" w14:textId="77777777" w:rsidTr="007371F4">
        <w:tc>
          <w:tcPr>
            <w:tcW w:w="9854" w:type="dxa"/>
          </w:tcPr>
          <w:p w14:paraId="22356BF6" w14:textId="77777777" w:rsidR="006A29E6" w:rsidRPr="009D6D51" w:rsidRDefault="009D6D51" w:rsidP="007371F4">
            <w:pPr>
              <w:tabs>
                <w:tab w:val="left" w:pos="0"/>
              </w:tabs>
              <w:jc w:val="both"/>
              <w:rPr>
                <w:sz w:val="22"/>
                <w:szCs w:val="22"/>
              </w:rPr>
            </w:pPr>
            <w:r w:rsidRPr="009D6D51">
              <w:rPr>
                <w:i/>
                <w:iCs/>
                <w:sz w:val="22"/>
                <w:szCs w:val="22"/>
              </w:rPr>
              <w:t>Nėra</w:t>
            </w:r>
          </w:p>
        </w:tc>
      </w:tr>
      <w:tr w:rsidR="006A29E6" w14:paraId="5F110781" w14:textId="77777777" w:rsidTr="007371F4">
        <w:tc>
          <w:tcPr>
            <w:tcW w:w="9854" w:type="dxa"/>
          </w:tcPr>
          <w:p w14:paraId="7BC8BD3F"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307A4EEB" w14:textId="77777777" w:rsidTr="007371F4">
        <w:tc>
          <w:tcPr>
            <w:tcW w:w="9854" w:type="dxa"/>
          </w:tcPr>
          <w:p w14:paraId="2B59D62D" w14:textId="77777777" w:rsidR="006A29E6" w:rsidRDefault="009D6D51" w:rsidP="007371F4">
            <w:pPr>
              <w:tabs>
                <w:tab w:val="left" w:pos="0"/>
              </w:tabs>
              <w:jc w:val="both"/>
              <w:rPr>
                <w:sz w:val="22"/>
              </w:rPr>
            </w:pPr>
            <w:r w:rsidRPr="009D6D51">
              <w:rPr>
                <w:i/>
                <w:iCs/>
                <w:sz w:val="22"/>
              </w:rPr>
              <w:t>Iki šiol patalpos nebuvo nuomojamos</w:t>
            </w:r>
          </w:p>
        </w:tc>
      </w:tr>
      <w:tr w:rsidR="006A29E6" w14:paraId="658C06DE" w14:textId="77777777" w:rsidTr="007371F4">
        <w:tc>
          <w:tcPr>
            <w:tcW w:w="9854" w:type="dxa"/>
          </w:tcPr>
          <w:p w14:paraId="5F326DA7"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2CA5892B" w14:textId="77777777" w:rsidR="006A29E6" w:rsidRPr="009D6D51" w:rsidRDefault="009D6D51" w:rsidP="007371F4">
            <w:pPr>
              <w:tabs>
                <w:tab w:val="left" w:pos="0"/>
              </w:tabs>
              <w:rPr>
                <w:i/>
                <w:iCs/>
                <w:sz w:val="22"/>
              </w:rPr>
            </w:pPr>
            <w:r w:rsidRPr="009D6D51">
              <w:rPr>
                <w:i/>
                <w:iCs/>
                <w:sz w:val="22"/>
              </w:rPr>
              <w:t>Nėra</w:t>
            </w:r>
          </w:p>
        </w:tc>
      </w:tr>
      <w:tr w:rsidR="006A29E6" w14:paraId="31DFA3F4" w14:textId="77777777" w:rsidTr="007371F4">
        <w:tc>
          <w:tcPr>
            <w:tcW w:w="9854" w:type="dxa"/>
          </w:tcPr>
          <w:p w14:paraId="47F06118"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BC9A584" w14:textId="77777777" w:rsidR="006A29E6" w:rsidRDefault="009D6D51" w:rsidP="007371F4">
            <w:pPr>
              <w:tabs>
                <w:tab w:val="left" w:pos="0"/>
              </w:tabs>
              <w:jc w:val="both"/>
              <w:rPr>
                <w:sz w:val="22"/>
              </w:rPr>
            </w:pPr>
            <w:r w:rsidRPr="009D6D51">
              <w:rPr>
                <w:i/>
                <w:sz w:val="22"/>
              </w:rPr>
              <w:t>Individualaus pobūdžio teisės aktams antikorupcinis vertinimas nereikalingas</w:t>
            </w:r>
          </w:p>
        </w:tc>
      </w:tr>
      <w:tr w:rsidR="006A29E6" w14:paraId="2F306639" w14:textId="77777777" w:rsidTr="007371F4">
        <w:tc>
          <w:tcPr>
            <w:tcW w:w="9854" w:type="dxa"/>
          </w:tcPr>
          <w:p w14:paraId="6BA189C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0B13AAD" w14:textId="77777777" w:rsidTr="007371F4">
        <w:tc>
          <w:tcPr>
            <w:tcW w:w="9854" w:type="dxa"/>
          </w:tcPr>
          <w:p w14:paraId="6ECE7025" w14:textId="77777777" w:rsidR="006A29E6" w:rsidRDefault="009D6D51" w:rsidP="007371F4">
            <w:pPr>
              <w:tabs>
                <w:tab w:val="left" w:pos="0"/>
              </w:tabs>
              <w:jc w:val="both"/>
              <w:rPr>
                <w:sz w:val="22"/>
              </w:rPr>
            </w:pPr>
            <w:r w:rsidRPr="009D6D51">
              <w:rPr>
                <w:i/>
                <w:iCs/>
                <w:sz w:val="22"/>
              </w:rPr>
              <w:t>Infrastruktūros ir turto skyrius</w:t>
            </w:r>
          </w:p>
        </w:tc>
      </w:tr>
      <w:tr w:rsidR="006A29E6" w14:paraId="66E81A78" w14:textId="77777777" w:rsidTr="007371F4">
        <w:tc>
          <w:tcPr>
            <w:tcW w:w="9854" w:type="dxa"/>
          </w:tcPr>
          <w:p w14:paraId="2A249C72" w14:textId="77777777" w:rsidR="006A29E6" w:rsidRDefault="006A29E6" w:rsidP="007371F4">
            <w:pPr>
              <w:tabs>
                <w:tab w:val="left" w:pos="0"/>
              </w:tabs>
              <w:rPr>
                <w:b/>
                <w:bCs/>
                <w:i/>
                <w:iCs/>
                <w:sz w:val="22"/>
              </w:rPr>
            </w:pPr>
            <w:r>
              <w:rPr>
                <w:b/>
                <w:bCs/>
                <w:i/>
                <w:iCs/>
                <w:sz w:val="22"/>
              </w:rPr>
              <w:t>9. Kiti, autorių nuomone, reikalingi pagrindimai ir paaiškinimai.</w:t>
            </w:r>
          </w:p>
          <w:p w14:paraId="59929196" w14:textId="77777777" w:rsidR="006A29E6" w:rsidRPr="009D6D51" w:rsidRDefault="009D6D51" w:rsidP="007371F4">
            <w:pPr>
              <w:tabs>
                <w:tab w:val="left" w:pos="0"/>
              </w:tabs>
              <w:rPr>
                <w:i/>
                <w:iCs/>
                <w:sz w:val="22"/>
              </w:rPr>
            </w:pPr>
            <w:r w:rsidRPr="009D6D51">
              <w:rPr>
                <w:i/>
                <w:iCs/>
                <w:sz w:val="22"/>
              </w:rPr>
              <w:t>Nėra</w:t>
            </w:r>
          </w:p>
        </w:tc>
      </w:tr>
      <w:tr w:rsidR="006A29E6" w14:paraId="17AD8FDE" w14:textId="77777777" w:rsidTr="007371F4">
        <w:tc>
          <w:tcPr>
            <w:tcW w:w="9854" w:type="dxa"/>
          </w:tcPr>
          <w:p w14:paraId="714C5032"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3AD9E05D" w14:textId="77777777" w:rsidTr="007371F4">
        <w:tc>
          <w:tcPr>
            <w:tcW w:w="9854" w:type="dxa"/>
          </w:tcPr>
          <w:p w14:paraId="7874FB4E" w14:textId="77777777" w:rsidR="006A29E6" w:rsidRPr="009D6D51" w:rsidRDefault="009D6D51" w:rsidP="007371F4">
            <w:pPr>
              <w:tabs>
                <w:tab w:val="left" w:pos="0"/>
              </w:tabs>
              <w:jc w:val="both"/>
              <w:rPr>
                <w:bCs/>
                <w:i/>
                <w:sz w:val="22"/>
              </w:rPr>
            </w:pPr>
            <w:r w:rsidRPr="009D6D51">
              <w:rPr>
                <w:bCs/>
                <w:i/>
                <w:sz w:val="22"/>
              </w:rPr>
              <w:t>Rengėjai per DVS</w:t>
            </w:r>
          </w:p>
        </w:tc>
      </w:tr>
    </w:tbl>
    <w:p w14:paraId="53812188" w14:textId="77777777" w:rsidR="006A29E6" w:rsidRDefault="006A29E6" w:rsidP="006A29E6"/>
    <w:p w14:paraId="1BF03EC4" w14:textId="77777777" w:rsidR="002E1F99" w:rsidRDefault="002E1F99" w:rsidP="002E1F99">
      <w:pPr>
        <w:tabs>
          <w:tab w:val="left" w:pos="567"/>
        </w:tabs>
      </w:pPr>
    </w:p>
    <w:p w14:paraId="6AA4AF4E" w14:textId="77777777" w:rsidR="002E1F99" w:rsidRDefault="002E1F99" w:rsidP="002E1F99">
      <w:pPr>
        <w:tabs>
          <w:tab w:val="left" w:pos="567"/>
        </w:tabs>
      </w:pPr>
    </w:p>
    <w:p w14:paraId="4AE635D3" w14:textId="77777777" w:rsidR="00B668F0" w:rsidRDefault="00B668F0" w:rsidP="00B668F0">
      <w:r>
        <w:t>Parengė</w:t>
      </w:r>
    </w:p>
    <w:p w14:paraId="7CABCE78" w14:textId="77777777" w:rsidR="00B668F0" w:rsidRDefault="00B668F0" w:rsidP="00B668F0"/>
    <w:p w14:paraId="661CC43B" w14:textId="77777777" w:rsidR="00B668F0" w:rsidRDefault="002D77BF"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78A10856" w14:textId="77777777" w:rsidR="00B668F0" w:rsidRDefault="00B668F0" w:rsidP="00B668F0">
      <w:pPr>
        <w:pStyle w:val="Antrats"/>
        <w:tabs>
          <w:tab w:val="clear" w:pos="4153"/>
          <w:tab w:val="clear" w:pos="8306"/>
        </w:tabs>
        <w:rPr>
          <w:lang w:eastAsia="de-DE"/>
        </w:rPr>
      </w:pPr>
    </w:p>
    <w:p w14:paraId="54C9C393" w14:textId="77777777" w:rsidR="00B668F0" w:rsidRDefault="002D77BF"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p w14:paraId="5B60D3D0" w14:textId="77777777" w:rsidR="006A29E6" w:rsidRDefault="006A29E6" w:rsidP="00B668F0"/>
    <w:p w14:paraId="2CAAC49B" w14:textId="77777777" w:rsidR="009D6D51" w:rsidRDefault="009D6D51" w:rsidP="00B668F0"/>
    <w:p w14:paraId="2E453352" w14:textId="77777777" w:rsidR="009D6D51" w:rsidRDefault="009D6D51" w:rsidP="009D6D51">
      <w:pPr>
        <w:jc w:val="center"/>
        <w:rPr>
          <w:b/>
          <w:bCs/>
          <w:szCs w:val="24"/>
        </w:rPr>
      </w:pPr>
    </w:p>
    <w:p w14:paraId="2FCE8F6E" w14:textId="77777777" w:rsidR="009D6D51" w:rsidRDefault="009D6D51" w:rsidP="009D6D51">
      <w:pPr>
        <w:jc w:val="center"/>
        <w:rPr>
          <w:b/>
          <w:bCs/>
          <w:szCs w:val="24"/>
        </w:rPr>
      </w:pPr>
      <w:r>
        <w:rPr>
          <w:b/>
          <w:bCs/>
          <w:szCs w:val="24"/>
        </w:rPr>
        <w:t>NUOMPINIGIŲ SKAIČIAVIMAS</w:t>
      </w:r>
    </w:p>
    <w:p w14:paraId="2261431C" w14:textId="77777777" w:rsidR="009D6D51" w:rsidRDefault="009D6D51" w:rsidP="009D6D51">
      <w:pPr>
        <w:tabs>
          <w:tab w:val="left" w:pos="567"/>
        </w:tabs>
        <w:jc w:val="center"/>
        <w:rPr>
          <w:b/>
          <w:bCs/>
          <w:szCs w:val="24"/>
        </w:rPr>
      </w:pPr>
      <w:r>
        <w:rPr>
          <w:bCs/>
          <w:szCs w:val="24"/>
        </w:rPr>
        <w:t>(prie Jurbarko rajono savivaldybės tarybos sprendimo projekto ,,Dėl</w:t>
      </w:r>
      <w:r>
        <w:rPr>
          <w:bCs/>
          <w:caps/>
          <w:szCs w:val="24"/>
        </w:rPr>
        <w:t xml:space="preserve"> </w:t>
      </w:r>
      <w:r>
        <w:rPr>
          <w:bCs/>
          <w:szCs w:val="24"/>
        </w:rPr>
        <w:t>patalpų, esančių adresu: Mokyklos g. 1-1, Girdžių k., Girdžių sen., Jurbarko r. sav., nuomos</w:t>
      </w:r>
      <w:r>
        <w:rPr>
          <w:bCs/>
          <w:caps/>
          <w:szCs w:val="24"/>
        </w:rPr>
        <w:t>“)</w:t>
      </w:r>
      <w:r>
        <w:rPr>
          <w:b/>
          <w:bCs/>
          <w:szCs w:val="24"/>
        </w:rPr>
        <w:t xml:space="preserve"> </w:t>
      </w:r>
    </w:p>
    <w:p w14:paraId="08583BFA" w14:textId="77777777" w:rsidR="009D6D51" w:rsidRDefault="009D6D51" w:rsidP="009D6D51">
      <w:pPr>
        <w:rPr>
          <w:szCs w:val="24"/>
        </w:rPr>
      </w:pPr>
    </w:p>
    <w:p w14:paraId="3C019F24" w14:textId="77777777" w:rsidR="009D6D51" w:rsidRDefault="009D6D51" w:rsidP="009D6D51">
      <w:pPr>
        <w:rPr>
          <w:szCs w:val="24"/>
        </w:rPr>
      </w:pPr>
    </w:p>
    <w:p w14:paraId="25430032" w14:textId="77777777" w:rsidR="009D6D51" w:rsidRDefault="009D6D51" w:rsidP="009D6D51">
      <w:pPr>
        <w:jc w:val="both"/>
        <w:rPr>
          <w:szCs w:val="24"/>
        </w:rPr>
      </w:pPr>
      <w:r>
        <w:rPr>
          <w:szCs w:val="24"/>
        </w:rPr>
        <w:tab/>
        <w:t xml:space="preserve">Negyvenamųjų pastatų ir patalpų metinis nuompinigių dydis apskaičiuojamas pagal formulę  </w:t>
      </w:r>
      <w:r>
        <w:rPr>
          <w:b/>
          <w:bCs/>
          <w:szCs w:val="24"/>
        </w:rPr>
        <w:t xml:space="preserve">N = V x </w:t>
      </w:r>
      <w:proofErr w:type="spellStart"/>
      <w:r>
        <w:rPr>
          <w:b/>
          <w:bCs/>
          <w:szCs w:val="24"/>
        </w:rPr>
        <w:t>Kv</w:t>
      </w:r>
      <w:proofErr w:type="spellEnd"/>
      <w:r>
        <w:rPr>
          <w:b/>
          <w:bCs/>
          <w:szCs w:val="24"/>
        </w:rPr>
        <w:t xml:space="preserve"> x </w:t>
      </w:r>
      <w:proofErr w:type="spellStart"/>
      <w:r>
        <w:rPr>
          <w:b/>
          <w:bCs/>
          <w:szCs w:val="24"/>
        </w:rPr>
        <w:t>Ki</w:t>
      </w:r>
      <w:proofErr w:type="spellEnd"/>
      <w:r>
        <w:rPr>
          <w:b/>
          <w:bCs/>
          <w:szCs w:val="24"/>
        </w:rPr>
        <w:t>/T</w:t>
      </w:r>
      <w:r>
        <w:rPr>
          <w:szCs w:val="24"/>
        </w:rPr>
        <w:t>, kur:</w:t>
      </w:r>
    </w:p>
    <w:p w14:paraId="166B4905" w14:textId="77777777" w:rsidR="009D6D51" w:rsidRDefault="009D6D51" w:rsidP="009D6D51">
      <w:pPr>
        <w:ind w:firstLine="720"/>
        <w:jc w:val="both"/>
        <w:rPr>
          <w:szCs w:val="24"/>
        </w:rPr>
      </w:pPr>
      <w:r>
        <w:rPr>
          <w:b/>
          <w:bCs/>
          <w:szCs w:val="24"/>
        </w:rPr>
        <w:t xml:space="preserve">N – </w:t>
      </w:r>
      <w:r>
        <w:rPr>
          <w:szCs w:val="24"/>
        </w:rPr>
        <w:t xml:space="preserve">metinis negyvenamųjų pastatų ir patalpų vieno kubinio metro nuompinigių dydis; </w:t>
      </w:r>
    </w:p>
    <w:p w14:paraId="2CDD09E7" w14:textId="77777777" w:rsidR="009D6D51" w:rsidRDefault="009D6D51" w:rsidP="009D6D51">
      <w:pPr>
        <w:spacing w:before="100" w:beforeAutospacing="1" w:after="100" w:afterAutospacing="1"/>
        <w:ind w:firstLine="720"/>
        <w:jc w:val="both"/>
        <w:rPr>
          <w:szCs w:val="24"/>
        </w:rPr>
      </w:pPr>
      <w:r>
        <w:rPr>
          <w:b/>
          <w:bCs/>
          <w:szCs w:val="24"/>
        </w:rPr>
        <w:t xml:space="preserve">V </w:t>
      </w:r>
      <w:r>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36D1A887" w14:textId="77777777" w:rsidR="009D6D51" w:rsidRDefault="009D6D51" w:rsidP="009D6D51">
      <w:pPr>
        <w:ind w:firstLine="720"/>
        <w:jc w:val="both"/>
        <w:rPr>
          <w:szCs w:val="24"/>
        </w:rPr>
      </w:pPr>
      <w:proofErr w:type="spellStart"/>
      <w:r>
        <w:rPr>
          <w:b/>
          <w:bCs/>
          <w:szCs w:val="24"/>
        </w:rPr>
        <w:t>Kv</w:t>
      </w:r>
      <w:proofErr w:type="spellEnd"/>
      <w:r>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243B1312" w14:textId="77777777" w:rsidR="009D6D51" w:rsidRDefault="009D6D51" w:rsidP="009D6D51">
      <w:pPr>
        <w:ind w:firstLine="720"/>
        <w:jc w:val="both"/>
        <w:rPr>
          <w:szCs w:val="24"/>
        </w:rPr>
      </w:pPr>
      <w:proofErr w:type="spellStart"/>
      <w:r>
        <w:rPr>
          <w:b/>
          <w:bCs/>
          <w:szCs w:val="24"/>
        </w:rPr>
        <w:t>Ki</w:t>
      </w:r>
      <w:proofErr w:type="spellEnd"/>
      <w:r>
        <w:rPr>
          <w:b/>
          <w:bCs/>
          <w:szCs w:val="24"/>
        </w:rPr>
        <w:t xml:space="preserve"> – </w:t>
      </w:r>
      <w:r>
        <w:rPr>
          <w:szCs w:val="24"/>
        </w:rPr>
        <w:t>turto valdytojo (nuomotojo) parinktas nuompinigių dydžio koregavimo koeficientas priklausomai nuo turto būklės:</w:t>
      </w:r>
    </w:p>
    <w:p w14:paraId="09574CB8" w14:textId="77777777" w:rsidR="009D6D51" w:rsidRDefault="009D6D51" w:rsidP="009D6D51">
      <w:pPr>
        <w:ind w:firstLine="720"/>
        <w:jc w:val="both"/>
        <w:rPr>
          <w:szCs w:val="24"/>
        </w:rPr>
      </w:pPr>
      <w:proofErr w:type="spellStart"/>
      <w:r>
        <w:rPr>
          <w:b/>
          <w:bCs/>
          <w:szCs w:val="24"/>
        </w:rPr>
        <w:t>Ki</w:t>
      </w:r>
      <w:proofErr w:type="spellEnd"/>
      <w:r>
        <w:rPr>
          <w:b/>
          <w:bCs/>
          <w:szCs w:val="24"/>
        </w:rPr>
        <w:t xml:space="preserve"> = 1-1,3 </w:t>
      </w:r>
      <w:r>
        <w:rPr>
          <w:szCs w:val="24"/>
        </w:rPr>
        <w:t>(taikomas labai geros ir geros būklės turtui, kurio nusidėvėjimas neviršija 30 proc.);</w:t>
      </w:r>
    </w:p>
    <w:p w14:paraId="7526E4A4" w14:textId="77777777" w:rsidR="009D6D51" w:rsidRDefault="009D6D51" w:rsidP="009D6D51">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1-0,7 </w:t>
      </w:r>
      <w:r>
        <w:rPr>
          <w:szCs w:val="24"/>
        </w:rPr>
        <w:t>(taikomas vidutinės būklės turtui, kurio nusidėvėjimas viršija 30 proc., bet neviršija 60 proc.);</w:t>
      </w:r>
    </w:p>
    <w:p w14:paraId="701E5173" w14:textId="77777777" w:rsidR="009D6D51" w:rsidRDefault="009D6D51" w:rsidP="009D6D51">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0,7-0,5</w:t>
      </w:r>
      <w:r>
        <w:rPr>
          <w:szCs w:val="24"/>
        </w:rPr>
        <w:t xml:space="preserve"> (taikomas patenkinamos ir blogos būklės turtui, kurio nusidėvėjimas viršija 60 proc.);</w:t>
      </w:r>
    </w:p>
    <w:p w14:paraId="56279BF1" w14:textId="77777777" w:rsidR="009D6D51" w:rsidRDefault="009D6D51" w:rsidP="009D6D51">
      <w:pPr>
        <w:ind w:firstLine="720"/>
        <w:jc w:val="both"/>
        <w:rPr>
          <w:szCs w:val="24"/>
        </w:rPr>
      </w:pPr>
      <w:r>
        <w:rPr>
          <w:b/>
          <w:bCs/>
          <w:szCs w:val="24"/>
        </w:rPr>
        <w:t xml:space="preserve">T </w:t>
      </w:r>
      <w:r>
        <w:rPr>
          <w:szCs w:val="24"/>
        </w:rPr>
        <w:t>– ilgalaikio materialiojo turto maksimalus nusidėvėjimo normatyvas.</w:t>
      </w:r>
    </w:p>
    <w:p w14:paraId="48964D6F" w14:textId="77777777" w:rsidR="009D6D51" w:rsidRDefault="009D6D51" w:rsidP="009D6D51">
      <w:pPr>
        <w:ind w:firstLine="720"/>
        <w:jc w:val="both"/>
        <w:rPr>
          <w:szCs w:val="24"/>
        </w:rPr>
      </w:pPr>
      <w:r>
        <w:rPr>
          <w:szCs w:val="24"/>
        </w:rPr>
        <w:t xml:space="preserve">Negyvenamųjų pastatų ir patalpų mėnesinis vieno kubinio metro nuompinigių dydis apskaičiuojamas pagal formulę </w:t>
      </w:r>
      <w:proofErr w:type="spellStart"/>
      <w:r>
        <w:rPr>
          <w:b/>
          <w:bCs/>
          <w:szCs w:val="24"/>
        </w:rPr>
        <w:t>Nmk</w:t>
      </w:r>
      <w:proofErr w:type="spellEnd"/>
      <w:r>
        <w:rPr>
          <w:b/>
          <w:bCs/>
          <w:szCs w:val="24"/>
        </w:rPr>
        <w:t xml:space="preserve"> = N/12</w:t>
      </w:r>
      <w:r>
        <w:rPr>
          <w:szCs w:val="24"/>
        </w:rPr>
        <w:t xml:space="preserve">, kur: </w:t>
      </w:r>
    </w:p>
    <w:p w14:paraId="49256FD8" w14:textId="77777777" w:rsidR="009D6D51" w:rsidRDefault="009D6D51" w:rsidP="009D6D51">
      <w:pPr>
        <w:ind w:firstLine="720"/>
        <w:jc w:val="both"/>
        <w:rPr>
          <w:szCs w:val="24"/>
        </w:rPr>
      </w:pPr>
      <w:proofErr w:type="spellStart"/>
      <w:r>
        <w:rPr>
          <w:b/>
          <w:bCs/>
          <w:szCs w:val="24"/>
        </w:rPr>
        <w:t>Nmk</w:t>
      </w:r>
      <w:proofErr w:type="spellEnd"/>
      <w:r>
        <w:rPr>
          <w:szCs w:val="24"/>
        </w:rPr>
        <w:t xml:space="preserve"> – mėnesinis negyvenamųjų pastatų ir patalpų vieno kubinio metro nuompinigių dydis;</w:t>
      </w:r>
    </w:p>
    <w:p w14:paraId="3C40871D" w14:textId="77777777" w:rsidR="009D6D51" w:rsidRDefault="009D6D51" w:rsidP="009D6D51">
      <w:pPr>
        <w:ind w:firstLine="720"/>
        <w:jc w:val="both"/>
        <w:rPr>
          <w:szCs w:val="24"/>
        </w:rPr>
      </w:pPr>
      <w:r>
        <w:rPr>
          <w:b/>
          <w:bCs/>
          <w:szCs w:val="24"/>
        </w:rPr>
        <w:t xml:space="preserve">N – </w:t>
      </w:r>
      <w:r>
        <w:rPr>
          <w:szCs w:val="24"/>
        </w:rPr>
        <w:t>metinis negyvenamųjų pastatų ir patalpų vieno kubinio metro nuompinigių dydis.</w:t>
      </w:r>
    </w:p>
    <w:p w14:paraId="128C2E9E" w14:textId="77777777" w:rsidR="009D6D51" w:rsidRDefault="009D6D51" w:rsidP="009D6D51">
      <w:pPr>
        <w:ind w:firstLine="720"/>
        <w:jc w:val="both"/>
        <w:rPr>
          <w:szCs w:val="24"/>
        </w:rPr>
      </w:pPr>
    </w:p>
    <w:p w14:paraId="26E51707" w14:textId="77777777" w:rsidR="009D6D51" w:rsidRDefault="009D6D51" w:rsidP="009D6D51">
      <w:pPr>
        <w:jc w:val="both"/>
        <w:rPr>
          <w:szCs w:val="24"/>
        </w:rPr>
      </w:pPr>
    </w:p>
    <w:p w14:paraId="3DB120CA" w14:textId="77777777" w:rsidR="009D6D51" w:rsidRDefault="009D6D51" w:rsidP="009D6D51">
      <w:pPr>
        <w:ind w:firstLine="312"/>
        <w:jc w:val="both"/>
        <w:rPr>
          <w:b/>
          <w:szCs w:val="24"/>
        </w:rPr>
      </w:pPr>
      <w:r>
        <w:rPr>
          <w:b/>
          <w:szCs w:val="24"/>
        </w:rPr>
        <w:t xml:space="preserve">N </w:t>
      </w:r>
      <w:r w:rsidRPr="00DE4BF3">
        <w:rPr>
          <w:bCs/>
          <w:szCs w:val="24"/>
        </w:rPr>
        <w:t xml:space="preserve">= </w:t>
      </w:r>
      <w:r w:rsidR="00E3627E">
        <w:rPr>
          <w:b/>
          <w:szCs w:val="24"/>
        </w:rPr>
        <w:t>160,91</w:t>
      </w:r>
      <w:r w:rsidRPr="009B036B">
        <w:rPr>
          <w:b/>
          <w:szCs w:val="24"/>
        </w:rPr>
        <w:t xml:space="preserve"> x 0,</w:t>
      </w:r>
      <w:r w:rsidR="00E3627E">
        <w:rPr>
          <w:b/>
          <w:szCs w:val="24"/>
        </w:rPr>
        <w:t>1</w:t>
      </w:r>
      <w:r w:rsidRPr="009B036B">
        <w:rPr>
          <w:b/>
          <w:szCs w:val="24"/>
        </w:rPr>
        <w:t xml:space="preserve"> x</w:t>
      </w:r>
      <w:r>
        <w:rPr>
          <w:b/>
          <w:color w:val="FF0000"/>
          <w:szCs w:val="24"/>
        </w:rPr>
        <w:t xml:space="preserve"> </w:t>
      </w:r>
      <w:r w:rsidR="00CC53D5">
        <w:rPr>
          <w:b/>
          <w:color w:val="000000"/>
          <w:szCs w:val="24"/>
        </w:rPr>
        <w:t>0,5</w:t>
      </w:r>
      <w:r>
        <w:rPr>
          <w:b/>
          <w:color w:val="000000"/>
          <w:szCs w:val="24"/>
        </w:rPr>
        <w:t>/15</w:t>
      </w:r>
      <w:r>
        <w:rPr>
          <w:b/>
          <w:szCs w:val="24"/>
        </w:rPr>
        <w:t xml:space="preserve"> = </w:t>
      </w:r>
      <w:r w:rsidR="00CC53D5">
        <w:rPr>
          <w:b/>
          <w:szCs w:val="24"/>
        </w:rPr>
        <w:t>0,54</w:t>
      </w:r>
      <w:r>
        <w:rPr>
          <w:b/>
          <w:szCs w:val="24"/>
        </w:rPr>
        <w:t xml:space="preserve"> Eur už vieną kub. m per metus arba </w:t>
      </w:r>
      <w:r w:rsidR="00CC53D5">
        <w:rPr>
          <w:b/>
          <w:szCs w:val="24"/>
        </w:rPr>
        <w:t>0,54</w:t>
      </w:r>
      <w:r>
        <w:rPr>
          <w:b/>
          <w:szCs w:val="24"/>
        </w:rPr>
        <w:t>/12 = 0,</w:t>
      </w:r>
      <w:r w:rsidR="00CC53D5">
        <w:rPr>
          <w:b/>
          <w:szCs w:val="24"/>
        </w:rPr>
        <w:t>05</w:t>
      </w:r>
      <w:r>
        <w:rPr>
          <w:b/>
          <w:szCs w:val="24"/>
        </w:rPr>
        <w:t xml:space="preserve"> Eur už vieną kub. m per mėnesį</w:t>
      </w:r>
    </w:p>
    <w:p w14:paraId="4F43B688" w14:textId="77777777" w:rsidR="009D6D51" w:rsidRDefault="009D6D51" w:rsidP="009D6D51">
      <w:pPr>
        <w:jc w:val="both"/>
        <w:rPr>
          <w:szCs w:val="24"/>
        </w:rPr>
      </w:pPr>
    </w:p>
    <w:p w14:paraId="73BE4E61" w14:textId="77777777" w:rsidR="009D6D51" w:rsidRDefault="009D6D51" w:rsidP="009D6D51">
      <w:pPr>
        <w:jc w:val="both"/>
        <w:rPr>
          <w:szCs w:val="24"/>
        </w:rPr>
      </w:pPr>
    </w:p>
    <w:p w14:paraId="66D1CA4F" w14:textId="77777777" w:rsidR="009D6D51" w:rsidRDefault="009D6D51" w:rsidP="009D6D51">
      <w:pPr>
        <w:ind w:firstLine="312"/>
        <w:jc w:val="both"/>
        <w:rPr>
          <w:b/>
          <w:szCs w:val="24"/>
        </w:rPr>
      </w:pPr>
      <w:r>
        <w:rPr>
          <w:b/>
          <w:szCs w:val="24"/>
        </w:rPr>
        <w:t>1 kv. m = 0,</w:t>
      </w:r>
      <w:r w:rsidR="00CC53D5">
        <w:rPr>
          <w:b/>
          <w:szCs w:val="24"/>
        </w:rPr>
        <w:t>05</w:t>
      </w:r>
      <w:r>
        <w:rPr>
          <w:b/>
          <w:szCs w:val="24"/>
        </w:rPr>
        <w:t xml:space="preserve"> x </w:t>
      </w:r>
      <w:r w:rsidR="00E3627E">
        <w:rPr>
          <w:b/>
          <w:szCs w:val="24"/>
        </w:rPr>
        <w:t>3,50</w:t>
      </w:r>
      <w:r>
        <w:rPr>
          <w:b/>
          <w:szCs w:val="24"/>
        </w:rPr>
        <w:t xml:space="preserve"> = </w:t>
      </w:r>
      <w:r w:rsidR="00CC53D5">
        <w:rPr>
          <w:b/>
          <w:szCs w:val="24"/>
        </w:rPr>
        <w:t>0,18</w:t>
      </w:r>
      <w:r>
        <w:rPr>
          <w:b/>
          <w:szCs w:val="24"/>
        </w:rPr>
        <w:t xml:space="preserve"> Eur</w:t>
      </w:r>
    </w:p>
    <w:p w14:paraId="194B2845" w14:textId="77777777" w:rsidR="00715432" w:rsidRDefault="00715432" w:rsidP="00715432">
      <w:pPr>
        <w:jc w:val="both"/>
        <w:rPr>
          <w:szCs w:val="24"/>
        </w:rPr>
      </w:pPr>
    </w:p>
    <w:p w14:paraId="7354A44C" w14:textId="77777777" w:rsidR="00715432" w:rsidRPr="00715432" w:rsidRDefault="00715432" w:rsidP="00715432">
      <w:pPr>
        <w:ind w:firstLine="312"/>
        <w:jc w:val="both"/>
        <w:rPr>
          <w:b/>
        </w:rPr>
      </w:pPr>
      <w:r w:rsidRPr="00715432">
        <w:rPr>
          <w:b/>
        </w:rPr>
        <w:t>1 kv. m = 0,</w:t>
      </w:r>
      <w:r w:rsidR="00CC53D5">
        <w:rPr>
          <w:b/>
        </w:rPr>
        <w:t>05</w:t>
      </w:r>
      <w:r w:rsidRPr="00715432">
        <w:rPr>
          <w:b/>
        </w:rPr>
        <w:t xml:space="preserve"> x 2,</w:t>
      </w:r>
      <w:r w:rsidR="00E3627E">
        <w:rPr>
          <w:b/>
        </w:rPr>
        <w:t>60</w:t>
      </w:r>
      <w:r w:rsidRPr="00715432">
        <w:rPr>
          <w:b/>
        </w:rPr>
        <w:t xml:space="preserve"> = </w:t>
      </w:r>
      <w:r w:rsidR="00CC53D5">
        <w:rPr>
          <w:b/>
        </w:rPr>
        <w:t>0,13</w:t>
      </w:r>
      <w:r w:rsidRPr="00715432">
        <w:rPr>
          <w:b/>
        </w:rPr>
        <w:t xml:space="preserve"> Eur</w:t>
      </w:r>
    </w:p>
    <w:p w14:paraId="112FF185" w14:textId="77777777" w:rsidR="00715432" w:rsidRPr="00715432" w:rsidRDefault="00715432" w:rsidP="00715432">
      <w:pPr>
        <w:ind w:firstLine="312"/>
        <w:jc w:val="both"/>
      </w:pPr>
    </w:p>
    <w:p w14:paraId="7751432B" w14:textId="77777777" w:rsidR="009D6D51" w:rsidRDefault="009D6D51" w:rsidP="009D6D51">
      <w:pPr>
        <w:ind w:firstLine="312"/>
        <w:jc w:val="both"/>
      </w:pPr>
    </w:p>
    <w:p w14:paraId="038AD03F" w14:textId="77777777" w:rsidR="009D6D51" w:rsidRDefault="009D6D51" w:rsidP="009D6D51">
      <w:pPr>
        <w:tabs>
          <w:tab w:val="left" w:pos="567"/>
        </w:tabs>
        <w:rPr>
          <w:color w:val="000000"/>
          <w:szCs w:val="24"/>
        </w:rPr>
      </w:pPr>
    </w:p>
    <w:p w14:paraId="7F63ABAB" w14:textId="77777777" w:rsidR="009D6D51" w:rsidRDefault="009D6D51" w:rsidP="009D6D51">
      <w:pPr>
        <w:tabs>
          <w:tab w:val="left" w:pos="567"/>
        </w:tabs>
        <w:rPr>
          <w:color w:val="000000"/>
          <w:szCs w:val="24"/>
        </w:rPr>
      </w:pPr>
      <w:r>
        <w:t>Infrastruktūros ir turto skyriaus vyr. specialistė</w:t>
      </w:r>
      <w:r>
        <w:tab/>
        <w:t xml:space="preserve"> _____________</w:t>
      </w:r>
      <w:r>
        <w:tab/>
        <w:t xml:space="preserve">Jolita Matulienė     </w:t>
      </w:r>
    </w:p>
    <w:p w14:paraId="2DBDB476" w14:textId="77777777" w:rsidR="009D6D51" w:rsidRDefault="009D6D51" w:rsidP="009D6D51">
      <w:pPr>
        <w:tabs>
          <w:tab w:val="left" w:pos="1296"/>
          <w:tab w:val="center" w:pos="4153"/>
          <w:tab w:val="right" w:pos="8306"/>
        </w:tabs>
      </w:pPr>
    </w:p>
    <w:p w14:paraId="61C0D7B9" w14:textId="77777777" w:rsidR="009D6D51" w:rsidRDefault="009D6D51" w:rsidP="009D6D51"/>
    <w:p w14:paraId="3E20D1A3" w14:textId="77777777" w:rsidR="009D6D51" w:rsidRDefault="009D6D51" w:rsidP="00B668F0"/>
    <w:p w14:paraId="0C17369B" w14:textId="77777777" w:rsidR="009D6D51" w:rsidRDefault="009D6D51" w:rsidP="00B668F0"/>
    <w:sectPr w:rsidR="009D6D51" w:rsidSect="008E4EE5">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5311" w14:textId="77777777" w:rsidR="008E4EE5" w:rsidRDefault="008E4EE5">
      <w:r>
        <w:separator/>
      </w:r>
    </w:p>
  </w:endnote>
  <w:endnote w:type="continuationSeparator" w:id="0">
    <w:p w14:paraId="6C291942" w14:textId="77777777" w:rsidR="008E4EE5" w:rsidRDefault="008E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D226" w14:textId="77777777" w:rsidR="008E4EE5" w:rsidRDefault="008E4EE5">
      <w:r>
        <w:separator/>
      </w:r>
    </w:p>
  </w:footnote>
  <w:footnote w:type="continuationSeparator" w:id="0">
    <w:p w14:paraId="0F56EA8C" w14:textId="77777777" w:rsidR="008E4EE5" w:rsidRDefault="008E4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26DC9" w14:textId="77777777" w:rsidR="00FC1CD3" w:rsidRDefault="002D77B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7FA95E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D4B5" w14:textId="77777777" w:rsidR="00FC1CD3" w:rsidRDefault="00FC1CD3">
    <w:pPr>
      <w:pStyle w:val="Antrats"/>
      <w:framePr w:wrap="around" w:vAnchor="text" w:hAnchor="margin" w:xAlign="center" w:y="1"/>
      <w:rPr>
        <w:rStyle w:val="Puslapionumeris"/>
      </w:rPr>
    </w:pPr>
  </w:p>
  <w:p w14:paraId="6A72DFD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74086254">
    <w:abstractNumId w:val="3"/>
  </w:num>
  <w:num w:numId="2" w16cid:durableId="1708286717">
    <w:abstractNumId w:val="2"/>
  </w:num>
  <w:num w:numId="3" w16cid:durableId="326372094">
    <w:abstractNumId w:val="4"/>
  </w:num>
  <w:num w:numId="4" w16cid:durableId="38554317">
    <w:abstractNumId w:val="1"/>
  </w:num>
  <w:num w:numId="5" w16cid:durableId="1180312341">
    <w:abstractNumId w:val="6"/>
  </w:num>
  <w:num w:numId="6" w16cid:durableId="1115177518">
    <w:abstractNumId w:val="5"/>
  </w:num>
  <w:num w:numId="7" w16cid:durableId="152556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D77BF"/>
    <w:rsid w:val="002E1F99"/>
    <w:rsid w:val="002F0638"/>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C54A0"/>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B7C4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F35F0"/>
    <w:rsid w:val="00715432"/>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4EE5"/>
    <w:rsid w:val="008E7416"/>
    <w:rsid w:val="008F41AE"/>
    <w:rsid w:val="008F651B"/>
    <w:rsid w:val="00923BCA"/>
    <w:rsid w:val="00930BCB"/>
    <w:rsid w:val="00931D64"/>
    <w:rsid w:val="0093337F"/>
    <w:rsid w:val="0096266A"/>
    <w:rsid w:val="0098095A"/>
    <w:rsid w:val="00992B19"/>
    <w:rsid w:val="009A6D33"/>
    <w:rsid w:val="009B5344"/>
    <w:rsid w:val="009C68F2"/>
    <w:rsid w:val="009D6D51"/>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87DC1"/>
    <w:rsid w:val="00C95C12"/>
    <w:rsid w:val="00CC0BB5"/>
    <w:rsid w:val="00CC53D5"/>
    <w:rsid w:val="00CE2BB0"/>
    <w:rsid w:val="00CE349F"/>
    <w:rsid w:val="00D32D0D"/>
    <w:rsid w:val="00D513AA"/>
    <w:rsid w:val="00D52EF0"/>
    <w:rsid w:val="00D75F4B"/>
    <w:rsid w:val="00D82C9A"/>
    <w:rsid w:val="00DA0452"/>
    <w:rsid w:val="00DB7BB8"/>
    <w:rsid w:val="00DC38E8"/>
    <w:rsid w:val="00DD58E1"/>
    <w:rsid w:val="00DE293E"/>
    <w:rsid w:val="00DE2FE9"/>
    <w:rsid w:val="00DF4642"/>
    <w:rsid w:val="00E01F65"/>
    <w:rsid w:val="00E0742E"/>
    <w:rsid w:val="00E12D82"/>
    <w:rsid w:val="00E15F15"/>
    <w:rsid w:val="00E3136B"/>
    <w:rsid w:val="00E3627E"/>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3CF8260"/>
  <w15:docId w15:val="{2F370C53-40F0-40F3-9AA4-A4FFC9C9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DB7BB8"/>
    <w:rPr>
      <w:sz w:val="20"/>
    </w:rPr>
  </w:style>
  <w:style w:type="character" w:customStyle="1" w:styleId="KomentarotekstasDiagrama">
    <w:name w:val="Komentaro tekstas Diagrama"/>
    <w:basedOn w:val="Numatytasispastraiposriftas"/>
    <w:link w:val="Komentarotekstas"/>
    <w:rsid w:val="00DB7BB8"/>
  </w:style>
  <w:style w:type="character" w:styleId="Komentaronuoroda">
    <w:name w:val="annotation reference"/>
    <w:rsid w:val="00DB7B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9347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4080</Words>
  <Characters>2326</Characters>
  <Application>Microsoft Office Word</Application>
  <DocSecurity>0</DocSecurity>
  <Lines>19</Lines>
  <Paragraphs>12</Paragraphs>
  <ScaleCrop>false</ScaleCrop>
  <Company>Sveikatos apsaugos ministerija</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2024-02-19T08:17:00Z</dcterms:created>
  <dcterms:modified xsi:type="dcterms:W3CDTF">2024-02-19T08:18:00Z</dcterms:modified>
</cp:coreProperties>
</file>