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F8E3" w14:textId="77777777" w:rsidR="00FC1CD3" w:rsidRDefault="00F320CA" w:rsidP="00F320CA">
      <w:pPr>
        <w:jc w:val="right"/>
        <w:rPr>
          <w:lang w:val="en-US"/>
        </w:rPr>
      </w:pPr>
      <w:r>
        <w:t>Projektas</w:t>
      </w:r>
    </w:p>
    <w:p w14:paraId="345D24D6" w14:textId="77777777" w:rsidR="00FC1CD3" w:rsidRDefault="00FC1CD3">
      <w:pPr>
        <w:jc w:val="center"/>
        <w:rPr>
          <w:b/>
          <w:bCs/>
          <w:lang w:val="en-US"/>
        </w:rPr>
      </w:pPr>
    </w:p>
    <w:p w14:paraId="745AEFB2" w14:textId="77777777" w:rsidR="00F320CA" w:rsidRDefault="00F320CA">
      <w:pPr>
        <w:jc w:val="center"/>
        <w:rPr>
          <w:b/>
          <w:bCs/>
          <w:lang w:val="en-US"/>
        </w:rPr>
      </w:pPr>
    </w:p>
    <w:p w14:paraId="5FAA6437" w14:textId="77777777" w:rsidR="00FC1CD3" w:rsidRDefault="00F20019">
      <w:pPr>
        <w:jc w:val="center"/>
        <w:rPr>
          <w:b/>
        </w:rPr>
      </w:pPr>
      <w:r>
        <w:rPr>
          <w:b/>
          <w:lang w:val="en-US"/>
        </w:rPr>
        <w:t xml:space="preserve">JURBARKO RAJONO </w:t>
      </w:r>
      <w:r>
        <w:rPr>
          <w:b/>
        </w:rPr>
        <w:t>SAVIVALDYBĖS TARYBA</w:t>
      </w:r>
    </w:p>
    <w:p w14:paraId="26D3893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FEE63E5" w14:textId="77777777">
        <w:trPr>
          <w:cantSplit/>
        </w:trPr>
        <w:tc>
          <w:tcPr>
            <w:tcW w:w="9654" w:type="dxa"/>
            <w:tcBorders>
              <w:top w:val="nil"/>
              <w:left w:val="nil"/>
              <w:bottom w:val="nil"/>
              <w:right w:val="nil"/>
            </w:tcBorders>
          </w:tcPr>
          <w:p w14:paraId="1C42F645" w14:textId="77777777" w:rsidR="00FC1CD3" w:rsidRDefault="00F20019">
            <w:pPr>
              <w:pStyle w:val="Antrat1"/>
              <w:rPr>
                <w:caps/>
                <w:szCs w:val="24"/>
                <w:lang w:val="lt-LT"/>
              </w:rPr>
            </w:pPr>
            <w:r>
              <w:rPr>
                <w:szCs w:val="24"/>
                <w:lang w:val="lt-LT"/>
              </w:rPr>
              <w:t>SPRENDIMAS</w:t>
            </w:r>
          </w:p>
        </w:tc>
      </w:tr>
      <w:bookmarkStart w:id="0" w:name="DOC_DATA"/>
      <w:tr w:rsidR="00FC1CD3" w14:paraId="1CDA9BCB" w14:textId="77777777">
        <w:trPr>
          <w:cantSplit/>
        </w:trPr>
        <w:tc>
          <w:tcPr>
            <w:tcW w:w="9654" w:type="dxa"/>
            <w:tcBorders>
              <w:top w:val="nil"/>
              <w:left w:val="nil"/>
              <w:bottom w:val="nil"/>
              <w:right w:val="nil"/>
            </w:tcBorders>
          </w:tcPr>
          <w:p w14:paraId="077B3631" w14:textId="77777777" w:rsidR="00FC1CD3" w:rsidRPr="00AE61D9" w:rsidRDefault="001A2F8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PRITARIMO PROJEKTUI „</w:t>
            </w:r>
            <w:r w:rsidR="00624CAF">
              <w:rPr>
                <w:b/>
                <w:noProof/>
              </w:rPr>
              <w:t xml:space="preserve">JURBARKO MIESTO SPORTO KOMPLEKSO ATNAUJINIMAS (REMONTAS) </w:t>
            </w:r>
            <w:r w:rsidR="00624CAF" w:rsidRPr="00624CAF">
              <w:rPr>
                <w:b/>
                <w:bCs/>
              </w:rPr>
              <w:t>–</w:t>
            </w:r>
            <w:r w:rsidR="00624CAF">
              <w:t xml:space="preserve"> </w:t>
            </w:r>
            <w:r w:rsidR="00624CAF">
              <w:rPr>
                <w:b/>
                <w:bCs/>
              </w:rPr>
              <w:t>KOKYBIŠKESNĖ IR EFEKTYVESNĖ VISUOMENĖS FIZINIO AKTYVUMO PLĖTRA</w:t>
            </w:r>
            <w:r w:rsidR="00F20019" w:rsidRPr="005231DA">
              <w:rPr>
                <w:b/>
                <w:noProof/>
              </w:rPr>
              <w:t>“</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1F36C4E" w14:textId="77777777">
        <w:trPr>
          <w:cantSplit/>
        </w:trPr>
        <w:tc>
          <w:tcPr>
            <w:tcW w:w="9654" w:type="dxa"/>
            <w:tcBorders>
              <w:top w:val="nil"/>
              <w:left w:val="nil"/>
              <w:bottom w:val="nil"/>
              <w:right w:val="nil"/>
            </w:tcBorders>
          </w:tcPr>
          <w:p w14:paraId="099771BF" w14:textId="77777777" w:rsidR="00FC1CD3" w:rsidRPr="00AE61D9" w:rsidRDefault="00FC1CD3">
            <w:pPr>
              <w:pStyle w:val="Antrats"/>
              <w:tabs>
                <w:tab w:val="left" w:pos="1296"/>
              </w:tabs>
              <w:jc w:val="center"/>
              <w:rPr>
                <w:b/>
                <w:caps/>
              </w:rPr>
            </w:pPr>
          </w:p>
        </w:tc>
      </w:tr>
      <w:tr w:rsidR="00FC1CD3" w14:paraId="743CA43E" w14:textId="77777777" w:rsidTr="00BA627E">
        <w:trPr>
          <w:cantSplit/>
          <w:trHeight w:val="359"/>
        </w:trPr>
        <w:tc>
          <w:tcPr>
            <w:tcW w:w="9654" w:type="dxa"/>
            <w:tcBorders>
              <w:top w:val="nil"/>
              <w:left w:val="nil"/>
              <w:bottom w:val="nil"/>
              <w:right w:val="nil"/>
            </w:tcBorders>
          </w:tcPr>
          <w:p w14:paraId="428E9D7D" w14:textId="77777777" w:rsidR="00FC1CD3" w:rsidRPr="00AE61D9" w:rsidRDefault="001A2F8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w:t>
            </w:r>
            <w:r w:rsidRPr="00AE61D9">
              <w:fldChar w:fldCharType="end"/>
            </w:r>
          </w:p>
        </w:tc>
      </w:tr>
      <w:tr w:rsidR="00FC1CD3" w14:paraId="22032487" w14:textId="77777777">
        <w:trPr>
          <w:cantSplit/>
        </w:trPr>
        <w:tc>
          <w:tcPr>
            <w:tcW w:w="9654" w:type="dxa"/>
            <w:tcBorders>
              <w:top w:val="nil"/>
              <w:left w:val="nil"/>
              <w:bottom w:val="nil"/>
              <w:right w:val="nil"/>
            </w:tcBorders>
          </w:tcPr>
          <w:p w14:paraId="5575C493" w14:textId="77777777" w:rsidR="00FC1CD3" w:rsidRDefault="00F20019">
            <w:pPr>
              <w:jc w:val="center"/>
            </w:pPr>
            <w:r>
              <w:t>Jurbarkas</w:t>
            </w:r>
          </w:p>
        </w:tc>
      </w:tr>
    </w:tbl>
    <w:p w14:paraId="6D9D22CF" w14:textId="77777777" w:rsidR="00FC1CD3" w:rsidRPr="004A44B3" w:rsidRDefault="00FC1CD3"/>
    <w:p w14:paraId="404D6240" w14:textId="30AA5C1C" w:rsidR="00F02120" w:rsidRPr="004A44B3" w:rsidRDefault="007B40EC" w:rsidP="00F02120">
      <w:pPr>
        <w:ind w:firstLine="720"/>
        <w:jc w:val="both"/>
        <w:rPr>
          <w:szCs w:val="24"/>
        </w:rPr>
      </w:pPr>
      <w:r w:rsidRPr="004A44B3">
        <w:rPr>
          <w:szCs w:val="24"/>
        </w:rPr>
        <w:t xml:space="preserve">Vadovaudamasi Lietuvos Respublikos vietos savivaldos įstatymo </w:t>
      </w:r>
      <w:r w:rsidRPr="004A44B3">
        <w:rPr>
          <w:rFonts w:ascii="TimesNewRomanPSMT" w:hAnsi="TimesNewRomanPSMT" w:cs="TimesNewRomanPSMT"/>
          <w:szCs w:val="24"/>
        </w:rPr>
        <w:t xml:space="preserve">6 straipsnio 8 ir 23 </w:t>
      </w:r>
      <w:r w:rsidR="00AF527B">
        <w:rPr>
          <w:rFonts w:ascii="TimesNewRomanPSMT" w:hAnsi="TimesNewRomanPSMT" w:cs="TimesNewRomanPSMT"/>
          <w:szCs w:val="24"/>
        </w:rPr>
        <w:t> </w:t>
      </w:r>
      <w:r w:rsidRPr="004A44B3">
        <w:rPr>
          <w:rFonts w:ascii="TimesNewRomanPSMT" w:hAnsi="TimesNewRomanPSMT" w:cs="TimesNewRomanPSMT"/>
          <w:szCs w:val="24"/>
        </w:rPr>
        <w:t>punktais,</w:t>
      </w:r>
      <w:r w:rsidR="00F02120" w:rsidRPr="004A44B3">
        <w:rPr>
          <w:szCs w:val="24"/>
        </w:rPr>
        <w:t xml:space="preserve"> </w:t>
      </w:r>
      <w:bookmarkStart w:id="1" w:name="_Hlk142662093"/>
      <w:r w:rsidR="00F02120" w:rsidRPr="004A44B3">
        <w:rPr>
          <w:szCs w:val="24"/>
        </w:rPr>
        <w:t>15 straipsnio 2 dalies 19 punktu ir 4 dalimi, 63 straipsnio 2 dalimi</w:t>
      </w:r>
      <w:bookmarkEnd w:id="1"/>
      <w:r w:rsidR="00F02120" w:rsidRPr="004A44B3">
        <w:rPr>
          <w:szCs w:val="24"/>
        </w:rPr>
        <w:t>,</w:t>
      </w:r>
      <w:r w:rsidR="009A3189" w:rsidRPr="004A44B3">
        <w:rPr>
          <w:szCs w:val="24"/>
        </w:rPr>
        <w:t xml:space="preserve"> </w:t>
      </w:r>
      <w:r w:rsidR="002104E1">
        <w:rPr>
          <w:color w:val="000000"/>
        </w:rPr>
        <w:t>Sporto rėmimo fondo lėšomis finansuojamų sporto bazių pagerinimo projektų finansavimo tvarkos aprašu, patvirtintu Lietuvos Respublikos švietimo, mokslo ir sporto ministro 2023 m. gruodžio 22 d. įsakymu Nr. V-1599 „Dėl Sporto rėmimo fondo lėšomis finansuojamų sporto bazių pagerinimo projektų finansavimo tvarkos aprašo patvirtinimo“, ir atsižvelgdama į 2024 metų kvietimą teikti paraiškas sporto bazių pagerinimo projektams, finansuojamiems Sporto rėmimo fondo lėšomis, patvirtintą Nacionalinės sporto agentūros prie Lietuvos Respublikos švietimo, mokslo ir sporto ministerijos direktoriaus 2024 m. sausio 10 d. įsakymu Nr. VF-2024/2 „Dėl 2024 metų kvietimą teikti paraiškas sporto bazių pagerinimo projektams, finansuojamiems Sporto rėmimo fondo lėšomis, patvirtinimo“</w:t>
      </w:r>
      <w:r w:rsidR="00F02120" w:rsidRPr="004A44B3">
        <w:rPr>
          <w:bCs/>
          <w:szCs w:val="24"/>
        </w:rPr>
        <w:t xml:space="preserve">, </w:t>
      </w:r>
      <w:r w:rsidR="00F02120" w:rsidRPr="004A44B3">
        <w:rPr>
          <w:szCs w:val="24"/>
        </w:rPr>
        <w:t xml:space="preserve">Jurbarko rajono savivaldybės taryba </w:t>
      </w:r>
      <w:r w:rsidR="00F02120" w:rsidRPr="004A44B3">
        <w:rPr>
          <w:spacing w:val="80"/>
          <w:szCs w:val="24"/>
        </w:rPr>
        <w:t>nusprendži</w:t>
      </w:r>
      <w:r w:rsidR="00F02120" w:rsidRPr="004A44B3">
        <w:rPr>
          <w:szCs w:val="24"/>
        </w:rPr>
        <w:t>a:</w:t>
      </w:r>
    </w:p>
    <w:p w14:paraId="73BEFF3F" w14:textId="77777777" w:rsidR="00F02120" w:rsidRPr="004A44B3" w:rsidRDefault="00F02120" w:rsidP="00F02120">
      <w:pPr>
        <w:ind w:firstLine="720"/>
        <w:jc w:val="both"/>
        <w:rPr>
          <w:szCs w:val="24"/>
        </w:rPr>
      </w:pPr>
      <w:r w:rsidRPr="004A44B3">
        <w:rPr>
          <w:szCs w:val="24"/>
        </w:rPr>
        <w:t xml:space="preserve">1. Pritarti Jurbarko rajono savivaldybės administracijos projektui </w:t>
      </w:r>
      <w:r w:rsidRPr="004A44B3">
        <w:rPr>
          <w:bCs/>
          <w:szCs w:val="24"/>
        </w:rPr>
        <w:t>„</w:t>
      </w:r>
      <w:r w:rsidR="00624CAF" w:rsidRPr="004A44B3">
        <w:t xml:space="preserve">Jurbarko miesto sporto komplekso atnaujinimas  (remontas)  </w:t>
      </w:r>
      <w:r w:rsidR="00624CAF" w:rsidRPr="004A44B3">
        <w:rPr>
          <w:b/>
          <w:bCs/>
        </w:rPr>
        <w:t>–</w:t>
      </w:r>
      <w:r w:rsidR="00624CAF" w:rsidRPr="004A44B3">
        <w:t>  kokybiškesnė ir efektyvesnė visuomenės fizinio aktyvumo plėtra</w:t>
      </w:r>
      <w:r w:rsidRPr="004A44B3">
        <w:rPr>
          <w:bCs/>
          <w:szCs w:val="24"/>
        </w:rPr>
        <w:t>“</w:t>
      </w:r>
      <w:r w:rsidRPr="004A44B3">
        <w:rPr>
          <w:szCs w:val="24"/>
        </w:rPr>
        <w:t xml:space="preserve"> (toliau – Projektas).</w:t>
      </w:r>
    </w:p>
    <w:p w14:paraId="01531777" w14:textId="77777777" w:rsidR="00F02120" w:rsidRPr="004A44B3" w:rsidRDefault="00F02120" w:rsidP="00F02120">
      <w:pPr>
        <w:ind w:firstLine="720"/>
        <w:jc w:val="both"/>
        <w:rPr>
          <w:szCs w:val="24"/>
        </w:rPr>
      </w:pPr>
      <w:r w:rsidRPr="004A44B3">
        <w:rPr>
          <w:szCs w:val="24"/>
        </w:rPr>
        <w:t>2. Skirti Projektui finansuoti Jurbarko rajono savivaldybės biudžeto lėšų –</w:t>
      </w:r>
      <w:r w:rsidR="00737661" w:rsidRPr="004A44B3">
        <w:rPr>
          <w:szCs w:val="24"/>
        </w:rPr>
        <w:t xml:space="preserve"> </w:t>
      </w:r>
      <w:r w:rsidR="00A63451" w:rsidRPr="004A44B3">
        <w:rPr>
          <w:szCs w:val="24"/>
        </w:rPr>
        <w:t xml:space="preserve">ne mažiau kaip </w:t>
      </w:r>
      <w:r w:rsidR="00624CAF" w:rsidRPr="004A44B3">
        <w:rPr>
          <w:szCs w:val="24"/>
        </w:rPr>
        <w:t>36</w:t>
      </w:r>
      <w:r w:rsidRPr="004A44B3">
        <w:rPr>
          <w:szCs w:val="24"/>
        </w:rPr>
        <w:t xml:space="preserve"> proc. visų tinkamų finansuoti Projekto išlaidų.</w:t>
      </w:r>
    </w:p>
    <w:p w14:paraId="6BB7E235" w14:textId="77777777" w:rsidR="000B34BF" w:rsidRPr="004A44B3" w:rsidRDefault="000B34BF" w:rsidP="00F02120">
      <w:pPr>
        <w:ind w:firstLine="720"/>
        <w:jc w:val="both"/>
        <w:rPr>
          <w:szCs w:val="24"/>
        </w:rPr>
      </w:pPr>
      <w:r w:rsidRPr="004A44B3">
        <w:rPr>
          <w:szCs w:val="24"/>
        </w:rPr>
        <w:t xml:space="preserve">3. Padengti netinkamas finansuoti, tačiau Projektui įgyvendinti būtinas išlaidas. </w:t>
      </w:r>
    </w:p>
    <w:p w14:paraId="086DEB04" w14:textId="77777777" w:rsidR="00F02120" w:rsidRPr="004A44B3" w:rsidRDefault="000B34BF" w:rsidP="00F02120">
      <w:pPr>
        <w:ind w:firstLine="720"/>
        <w:jc w:val="both"/>
        <w:rPr>
          <w:szCs w:val="24"/>
        </w:rPr>
      </w:pPr>
      <w:r w:rsidRPr="004A44B3">
        <w:rPr>
          <w:szCs w:val="24"/>
        </w:rPr>
        <w:t>4</w:t>
      </w:r>
      <w:r w:rsidR="00F02120" w:rsidRPr="004A44B3">
        <w:rPr>
          <w:szCs w:val="24"/>
        </w:rPr>
        <w:t xml:space="preserve">. </w:t>
      </w:r>
      <w:r w:rsidR="00737661" w:rsidRPr="004A44B3">
        <w:rPr>
          <w:szCs w:val="24"/>
        </w:rPr>
        <w:t>Pavesti Jurbarko rajono savivaldybės administracijai įgyvendinti Projektą ir užtikrinti Projekto investicijų tęstinumą 3 metus po Projekto finansavimo pabaigos</w:t>
      </w:r>
      <w:r w:rsidR="00F02120" w:rsidRPr="004A44B3">
        <w:rPr>
          <w:szCs w:val="24"/>
        </w:rPr>
        <w:t>.</w:t>
      </w:r>
    </w:p>
    <w:p w14:paraId="7BDDBCB6" w14:textId="77777777" w:rsidR="007B40EC" w:rsidRPr="004A44B3" w:rsidRDefault="007B40EC" w:rsidP="00F02120">
      <w:pPr>
        <w:ind w:firstLine="720"/>
        <w:jc w:val="both"/>
        <w:rPr>
          <w:szCs w:val="24"/>
        </w:rPr>
      </w:pPr>
      <w:r w:rsidRPr="004A44B3">
        <w:rPr>
          <w:szCs w:val="24"/>
        </w:rPr>
        <w:t xml:space="preserve">5. </w:t>
      </w:r>
      <w:r w:rsidRPr="004A44B3">
        <w:rPr>
          <w:rFonts w:eastAsia="Calibri"/>
          <w:szCs w:val="24"/>
        </w:rPr>
        <w:t xml:space="preserve">Įgalioti Jurbarko rajono savivaldybės </w:t>
      </w:r>
      <w:r w:rsidR="00DA4128" w:rsidRPr="004A44B3">
        <w:rPr>
          <w:rFonts w:eastAsia="Calibri"/>
          <w:szCs w:val="24"/>
        </w:rPr>
        <w:t>administracijos direktorių</w:t>
      </w:r>
      <w:r w:rsidRPr="004A44B3">
        <w:rPr>
          <w:rFonts w:eastAsia="Calibri"/>
          <w:szCs w:val="24"/>
        </w:rPr>
        <w:t xml:space="preserve"> pasirašyti Projekto sutartį ir kitus Projekto vykdymui reikalingus dokumentus.</w:t>
      </w:r>
    </w:p>
    <w:p w14:paraId="049D7E2B" w14:textId="77777777" w:rsidR="00F02120" w:rsidRDefault="00F02120" w:rsidP="00F02120">
      <w:pPr>
        <w:ind w:firstLine="720"/>
        <w:jc w:val="both"/>
        <w:rPr>
          <w:szCs w:val="24"/>
        </w:rPr>
      </w:pPr>
      <w:r w:rsidRPr="004A44B3">
        <w:rPr>
          <w:szCs w:val="24"/>
        </w:rPr>
        <w:t>Šis sprendimas per vieną mėnesį nuo paskelbimo arba įteikimo</w:t>
      </w:r>
      <w:r w:rsidRPr="00366D54">
        <w:rPr>
          <w:szCs w:val="24"/>
        </w:rPr>
        <w:t xml:space="preserve">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8FDE867" w14:textId="77777777" w:rsidR="00F02120" w:rsidRPr="00366D54" w:rsidRDefault="00F02120" w:rsidP="00F02120">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02120" w:rsidRPr="00366D54" w14:paraId="7DAE13C9" w14:textId="77777777" w:rsidTr="008F6BE1">
        <w:trPr>
          <w:trHeight w:val="180"/>
        </w:trPr>
        <w:tc>
          <w:tcPr>
            <w:tcW w:w="4410" w:type="dxa"/>
          </w:tcPr>
          <w:p w14:paraId="2FC97469" w14:textId="77777777" w:rsidR="00F02120" w:rsidRPr="00366D54" w:rsidRDefault="00F02120" w:rsidP="008F6BE1">
            <w:pPr>
              <w:rPr>
                <w:szCs w:val="24"/>
              </w:rPr>
            </w:pPr>
            <w:r w:rsidRPr="00366D54">
              <w:rPr>
                <w:szCs w:val="24"/>
              </w:rPr>
              <w:t>Savivaldybės meras</w:t>
            </w:r>
          </w:p>
        </w:tc>
        <w:tc>
          <w:tcPr>
            <w:tcW w:w="4410" w:type="dxa"/>
          </w:tcPr>
          <w:p w14:paraId="5E83B470" w14:textId="77777777" w:rsidR="00F02120" w:rsidRPr="00366D54" w:rsidRDefault="00F02120" w:rsidP="008F6BE1">
            <w:pPr>
              <w:jc w:val="right"/>
              <w:rPr>
                <w:szCs w:val="24"/>
              </w:rPr>
            </w:pPr>
          </w:p>
        </w:tc>
      </w:tr>
    </w:tbl>
    <w:p w14:paraId="1A3A03D4" w14:textId="77777777" w:rsidR="00F02120" w:rsidRPr="00366D54" w:rsidRDefault="00F02120" w:rsidP="00F02120">
      <w:pPr>
        <w:rPr>
          <w:szCs w:val="24"/>
        </w:rPr>
      </w:pPr>
    </w:p>
    <w:p w14:paraId="3EB18E98" w14:textId="77777777" w:rsidR="00F02120" w:rsidRPr="00366D54" w:rsidRDefault="00F02120" w:rsidP="00F02120">
      <w:pPr>
        <w:rPr>
          <w:szCs w:val="24"/>
        </w:rPr>
      </w:pPr>
      <w:r w:rsidRPr="00366D54">
        <w:rPr>
          <w:szCs w:val="24"/>
        </w:rPr>
        <w:t xml:space="preserve">Vizos: </w:t>
      </w:r>
    </w:p>
    <w:p w14:paraId="3CB827FF" w14:textId="77777777" w:rsidR="00F02120" w:rsidRPr="00366D54" w:rsidRDefault="00F02120" w:rsidP="00F02120">
      <w:pPr>
        <w:rPr>
          <w:szCs w:val="24"/>
        </w:rPr>
      </w:pPr>
      <w:r w:rsidRPr="00366D54">
        <w:rPr>
          <w:szCs w:val="24"/>
        </w:rPr>
        <w:t xml:space="preserve">Administracijos direktorė R. </w:t>
      </w:r>
      <w:proofErr w:type="spellStart"/>
      <w:r w:rsidRPr="00366D54">
        <w:rPr>
          <w:szCs w:val="24"/>
        </w:rPr>
        <w:t>Vančienė</w:t>
      </w:r>
      <w:proofErr w:type="spellEnd"/>
    </w:p>
    <w:p w14:paraId="7FE3461D" w14:textId="77777777" w:rsidR="00F02120" w:rsidRPr="00366D54" w:rsidRDefault="00F02120" w:rsidP="00F02120">
      <w:pPr>
        <w:rPr>
          <w:szCs w:val="24"/>
        </w:rPr>
      </w:pPr>
      <w:r w:rsidRPr="00366D54">
        <w:rPr>
          <w:szCs w:val="24"/>
        </w:rPr>
        <w:t>Finansų skyriaus vedėja A. Stoškienė</w:t>
      </w:r>
    </w:p>
    <w:p w14:paraId="4D05B6A1" w14:textId="77777777" w:rsidR="00F02120" w:rsidRPr="00366D54" w:rsidRDefault="00F02120" w:rsidP="00F02120">
      <w:pPr>
        <w:rPr>
          <w:szCs w:val="24"/>
        </w:rPr>
      </w:pPr>
      <w:r w:rsidRPr="00366D54">
        <w:rPr>
          <w:szCs w:val="24"/>
        </w:rPr>
        <w:t xml:space="preserve">Teisės ir civilinės metrikacijos skyriaus vedėja O. </w:t>
      </w:r>
      <w:proofErr w:type="spellStart"/>
      <w:r w:rsidRPr="00366D54">
        <w:rPr>
          <w:szCs w:val="24"/>
        </w:rPr>
        <w:t>Sutkaitienė</w:t>
      </w:r>
      <w:proofErr w:type="spellEnd"/>
      <w:r w:rsidRPr="00366D54">
        <w:rPr>
          <w:szCs w:val="24"/>
        </w:rPr>
        <w:t xml:space="preserve"> </w:t>
      </w:r>
    </w:p>
    <w:p w14:paraId="6F3C0E22" w14:textId="77777777" w:rsidR="00F02120" w:rsidRPr="00366D54" w:rsidRDefault="00F02120" w:rsidP="00F02120">
      <w:pPr>
        <w:rPr>
          <w:szCs w:val="24"/>
        </w:rPr>
      </w:pPr>
      <w:r w:rsidRPr="00366D54">
        <w:rPr>
          <w:szCs w:val="24"/>
        </w:rPr>
        <w:t>Tarybos posėdžių sekretorė D. Dačkauskaitė</w:t>
      </w:r>
    </w:p>
    <w:p w14:paraId="6DF731C6" w14:textId="77777777" w:rsidR="00F02120" w:rsidRPr="00366D54" w:rsidRDefault="00F02120" w:rsidP="00F02120">
      <w:pPr>
        <w:rPr>
          <w:szCs w:val="24"/>
        </w:rPr>
      </w:pPr>
      <w:r w:rsidRPr="00366D54">
        <w:rPr>
          <w:szCs w:val="24"/>
        </w:rPr>
        <w:t>Dokumentų ir viešųjų ryšių skyriaus vyr. specialistas A. Gvildys</w:t>
      </w:r>
    </w:p>
    <w:p w14:paraId="3F3D69D9"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557FA9CA" w14:textId="77777777">
        <w:trPr>
          <w:trHeight w:val="180"/>
        </w:trPr>
        <w:tc>
          <w:tcPr>
            <w:tcW w:w="4410" w:type="dxa"/>
          </w:tcPr>
          <w:p w14:paraId="3212797B" w14:textId="77777777" w:rsidR="00FC1CD3" w:rsidRDefault="00FC1CD3"/>
        </w:tc>
        <w:tc>
          <w:tcPr>
            <w:tcW w:w="4410" w:type="dxa"/>
          </w:tcPr>
          <w:p w14:paraId="09CB40C0" w14:textId="77777777" w:rsidR="00FC1CD3" w:rsidRDefault="00FC1CD3">
            <w:pPr>
              <w:jc w:val="right"/>
            </w:pPr>
          </w:p>
        </w:tc>
      </w:tr>
    </w:tbl>
    <w:p w14:paraId="1DA19263" w14:textId="77777777" w:rsidR="00F320CA" w:rsidRDefault="00F320CA" w:rsidP="00F320CA">
      <w:r>
        <w:t>Parengė</w:t>
      </w:r>
    </w:p>
    <w:p w14:paraId="5A7997EF" w14:textId="77777777" w:rsidR="00F27C80" w:rsidRDefault="00F27C80" w:rsidP="00F320CA"/>
    <w:bookmarkStart w:id="2" w:name="CREATOR_SHOWS"/>
    <w:p w14:paraId="05C69FF8" w14:textId="77777777" w:rsidR="00B3497C" w:rsidRDefault="001A2F8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2"/>
      <w:r w:rsidR="00B3497C">
        <w:rPr>
          <w:lang w:eastAsia="de-DE"/>
        </w:rPr>
        <w:t>, tel.</w:t>
      </w:r>
      <w:r w:rsidR="00F02120">
        <w:rPr>
          <w:lang w:eastAsia="de-DE"/>
        </w:rPr>
        <w:t xml:space="preserve"> </w:t>
      </w:r>
      <w:r w:rsidRPr="00366D54">
        <w:rPr>
          <w:szCs w:val="24"/>
          <w:lang w:eastAsia="de-DE"/>
        </w:rPr>
        <w:fldChar w:fldCharType="begin">
          <w:ffData>
            <w:name w:val="CREATOR_PHONE_FULL"/>
            <w:enabled/>
            <w:calcOnExit w:val="0"/>
            <w:textInput>
              <w:default w:val="{$CREATOR_PHONE_FULL}"/>
            </w:textInput>
          </w:ffData>
        </w:fldChar>
      </w:r>
      <w:r w:rsidR="00F02120"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2104E1">
        <w:rPr>
          <w:noProof/>
          <w:szCs w:val="24"/>
          <w:lang w:eastAsia="de-DE"/>
        </w:rPr>
        <w:t>+370</w:t>
      </w:r>
      <w:r w:rsidR="00F02120" w:rsidRPr="00366D54">
        <w:rPr>
          <w:noProof/>
          <w:szCs w:val="24"/>
          <w:lang w:eastAsia="de-DE"/>
        </w:rPr>
        <w:t xml:space="preserve"> 618 86 043</w:t>
      </w:r>
      <w:r w:rsidRPr="00366D54">
        <w:rPr>
          <w:szCs w:val="24"/>
          <w:lang w:eastAsia="de-DE"/>
        </w:rPr>
        <w:fldChar w:fldCharType="end"/>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4"/>
    </w:p>
    <w:p w14:paraId="2FF38F0A" w14:textId="77777777" w:rsidR="00F320CA" w:rsidRDefault="00F320CA" w:rsidP="00F320CA">
      <w:pPr>
        <w:pStyle w:val="Antrats"/>
        <w:tabs>
          <w:tab w:val="clear" w:pos="4153"/>
          <w:tab w:val="clear" w:pos="8306"/>
        </w:tabs>
        <w:rPr>
          <w:lang w:eastAsia="de-DE"/>
        </w:rPr>
      </w:pPr>
    </w:p>
    <w:bookmarkStart w:id="5" w:name="NOW_DATE1"/>
    <w:p w14:paraId="2DC330F9" w14:textId="77777777" w:rsidR="002E1F99" w:rsidRDefault="001A2F8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5"/>
      <w:r w:rsidR="00F7723D">
        <w:t xml:space="preserve"> </w:t>
      </w:r>
    </w:p>
    <w:p w14:paraId="343A9F18" w14:textId="77777777" w:rsidR="00F02120" w:rsidRDefault="00F02120" w:rsidP="00F02120">
      <w:pPr>
        <w:pStyle w:val="Antrats"/>
        <w:tabs>
          <w:tab w:val="clear" w:pos="4153"/>
          <w:tab w:val="clear" w:pos="8306"/>
          <w:tab w:val="left" w:pos="709"/>
        </w:tabs>
        <w:jc w:val="center"/>
        <w:rPr>
          <w:b/>
          <w:bCs/>
          <w:szCs w:val="24"/>
        </w:rPr>
      </w:pPr>
    </w:p>
    <w:p w14:paraId="47F61F01" w14:textId="77777777" w:rsidR="00F02120" w:rsidRPr="00366D54" w:rsidRDefault="00F02120" w:rsidP="00F02120">
      <w:pPr>
        <w:pStyle w:val="Antrats"/>
        <w:tabs>
          <w:tab w:val="clear" w:pos="4153"/>
          <w:tab w:val="clear" w:pos="8306"/>
          <w:tab w:val="left" w:pos="709"/>
        </w:tabs>
        <w:jc w:val="center"/>
        <w:rPr>
          <w:b/>
          <w:bCs/>
          <w:szCs w:val="24"/>
        </w:rPr>
      </w:pPr>
      <w:r w:rsidRPr="00366D54">
        <w:rPr>
          <w:b/>
          <w:bCs/>
          <w:szCs w:val="24"/>
        </w:rPr>
        <w:t>JURBARKO RAJONO SAVIVALDYBĖS ADMINISTRACIJOS</w:t>
      </w:r>
    </w:p>
    <w:p w14:paraId="4810478C" w14:textId="77777777" w:rsidR="00B668F0" w:rsidRDefault="00F02120" w:rsidP="00F02120">
      <w:pPr>
        <w:pStyle w:val="Pavadinimas"/>
        <w:pBdr>
          <w:bottom w:val="single" w:sz="12" w:space="1" w:color="auto"/>
        </w:pBdr>
      </w:pPr>
      <w:r w:rsidRPr="00366D54">
        <w:t>INVESTICIJŲ IR STRATEGINIO PLANAVIMO SKYRIUS</w:t>
      </w:r>
    </w:p>
    <w:p w14:paraId="3395AC10" w14:textId="77777777" w:rsidR="00B668F0" w:rsidRDefault="00B668F0" w:rsidP="00B668F0">
      <w:pPr>
        <w:pStyle w:val="Pavadinimas"/>
        <w:pBdr>
          <w:bottom w:val="single" w:sz="12" w:space="1" w:color="auto"/>
        </w:pBdr>
      </w:pPr>
    </w:p>
    <w:p w14:paraId="0FF6B25D" w14:textId="77777777" w:rsidR="002E1F99" w:rsidRDefault="002E1F99" w:rsidP="002E1F99">
      <w:pPr>
        <w:pStyle w:val="Paantrat"/>
      </w:pPr>
    </w:p>
    <w:p w14:paraId="06255761" w14:textId="77777777" w:rsidR="002E1F99" w:rsidRDefault="002E1F99" w:rsidP="002E1F99">
      <w:pPr>
        <w:pStyle w:val="Paantrat"/>
      </w:pPr>
      <w:r>
        <w:t>AIŠKINAMASIS RAŠTAS</w:t>
      </w:r>
    </w:p>
    <w:p w14:paraId="6195E38D" w14:textId="77777777" w:rsidR="002E1F99" w:rsidRDefault="002E1F99" w:rsidP="002E1F99">
      <w:pPr>
        <w:jc w:val="center"/>
        <w:rPr>
          <w:caps/>
        </w:rPr>
      </w:pPr>
    </w:p>
    <w:p w14:paraId="4E4784B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A2F8C" w:rsidRPr="00AE61D9">
        <w:rPr>
          <w:b/>
        </w:rPr>
        <w:fldChar w:fldCharType="begin">
          <w:ffData>
            <w:name w:val="DOC_DATA"/>
            <w:enabled/>
            <w:calcOnExit w:val="0"/>
            <w:textInput>
              <w:default w:val="{$DOC_DATA}"/>
            </w:textInput>
          </w:ffData>
        </w:fldChar>
      </w:r>
      <w:r w:rsidR="00E344EB" w:rsidRPr="005231DA">
        <w:rPr>
          <w:b/>
        </w:rPr>
        <w:instrText xml:space="preserve"> FORMTEXT </w:instrText>
      </w:r>
      <w:r w:rsidR="001A2F8C" w:rsidRPr="00AE61D9">
        <w:rPr>
          <w:b/>
        </w:rPr>
      </w:r>
      <w:r w:rsidR="001A2F8C" w:rsidRPr="00AE61D9">
        <w:rPr>
          <w:b/>
        </w:rPr>
        <w:fldChar w:fldCharType="separate"/>
      </w:r>
      <w:r w:rsidR="00E344EB" w:rsidRPr="005231DA">
        <w:rPr>
          <w:b/>
          <w:noProof/>
        </w:rPr>
        <w:t>DĖL PRITARIMO PROJEKTUI „</w:t>
      </w:r>
      <w:r w:rsidR="00E344EB">
        <w:rPr>
          <w:b/>
          <w:noProof/>
        </w:rPr>
        <w:t xml:space="preserve">JURBARKO MIESTO SPORTO KOMPLEKSO ATNAUJINIMAS (REMONTAS) </w:t>
      </w:r>
      <w:r w:rsidR="00E344EB" w:rsidRPr="00624CAF">
        <w:rPr>
          <w:b/>
          <w:bCs/>
        </w:rPr>
        <w:t>–</w:t>
      </w:r>
      <w:r w:rsidR="00E344EB">
        <w:t xml:space="preserve"> </w:t>
      </w:r>
      <w:r w:rsidR="00E344EB">
        <w:rPr>
          <w:b/>
          <w:bCs/>
        </w:rPr>
        <w:t>KOKYBIŠKESNĖ IR EFEKTYVESNĖ VISUOMENĖS FIZINIO AKTYVUMO PLĖTRA</w:t>
      </w:r>
      <w:r w:rsidR="00E344EB" w:rsidRPr="005231DA">
        <w:rPr>
          <w:b/>
          <w:noProof/>
        </w:rPr>
        <w:t>“</w:t>
      </w:r>
      <w:r w:rsidR="001A2F8C"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8BB6149" w14:textId="77777777" w:rsidR="002E1F99" w:rsidRDefault="002E1F99" w:rsidP="002E1F99">
      <w:pPr>
        <w:tabs>
          <w:tab w:val="left" w:pos="567"/>
        </w:tabs>
        <w:jc w:val="center"/>
      </w:pPr>
    </w:p>
    <w:p w14:paraId="378FEA36" w14:textId="77777777" w:rsidR="00001758" w:rsidRDefault="001A2F8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2718F867" w14:textId="77777777" w:rsidR="002E1F99" w:rsidRDefault="002E1F99" w:rsidP="002E1F99">
      <w:pPr>
        <w:tabs>
          <w:tab w:val="left" w:pos="0"/>
        </w:tabs>
        <w:jc w:val="center"/>
      </w:pPr>
      <w:r>
        <w:t>Jurbarkas</w:t>
      </w:r>
    </w:p>
    <w:p w14:paraId="03FE58A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F02120" w:rsidRPr="00366D54" w14:paraId="16F91245" w14:textId="77777777" w:rsidTr="008F6BE1">
        <w:tc>
          <w:tcPr>
            <w:tcW w:w="9741" w:type="dxa"/>
          </w:tcPr>
          <w:p w14:paraId="4F9B6185" w14:textId="77777777" w:rsidR="00F02120" w:rsidRPr="00366D54" w:rsidRDefault="00F02120" w:rsidP="008F6BE1">
            <w:pPr>
              <w:tabs>
                <w:tab w:val="left" w:pos="0"/>
              </w:tabs>
              <w:rPr>
                <w:b/>
                <w:bCs/>
                <w:i/>
                <w:iCs/>
                <w:szCs w:val="24"/>
              </w:rPr>
            </w:pPr>
            <w:r w:rsidRPr="00366D54">
              <w:rPr>
                <w:b/>
                <w:bCs/>
                <w:i/>
                <w:iCs/>
                <w:szCs w:val="24"/>
              </w:rPr>
              <w:t>1. Parengto projekto tikslai ir uždaviniai.</w:t>
            </w:r>
          </w:p>
        </w:tc>
      </w:tr>
      <w:tr w:rsidR="00F02120" w:rsidRPr="00366D54" w14:paraId="3B228426" w14:textId="77777777" w:rsidTr="008F6BE1">
        <w:tc>
          <w:tcPr>
            <w:tcW w:w="9741" w:type="dxa"/>
          </w:tcPr>
          <w:p w14:paraId="6C3EAA92" w14:textId="77777777" w:rsidR="00F02120" w:rsidRPr="00366D54" w:rsidRDefault="00F02120" w:rsidP="008F6BE1">
            <w:pPr>
              <w:jc w:val="both"/>
              <w:rPr>
                <w:szCs w:val="24"/>
              </w:rPr>
            </w:pPr>
            <w:r w:rsidRPr="00366D54">
              <w:rPr>
                <w:szCs w:val="24"/>
              </w:rPr>
              <w:t>Pritarti Projekto įgyvendinimui, skirti Projektui finansuoti Jurbarko rajono savivaldybės biudžeto lėšų –</w:t>
            </w:r>
            <w:r w:rsidR="000F128C">
              <w:rPr>
                <w:szCs w:val="24"/>
              </w:rPr>
              <w:t xml:space="preserve"> </w:t>
            </w:r>
            <w:r w:rsidR="00A63451">
              <w:rPr>
                <w:szCs w:val="24"/>
              </w:rPr>
              <w:t xml:space="preserve">ne mažiau kaip </w:t>
            </w:r>
            <w:r w:rsidR="00E344EB">
              <w:rPr>
                <w:szCs w:val="24"/>
              </w:rPr>
              <w:t>36</w:t>
            </w:r>
            <w:r w:rsidRPr="00366D54">
              <w:rPr>
                <w:szCs w:val="24"/>
              </w:rPr>
              <w:t xml:space="preserve"> proc. visų tinkamų finansuoti Projekto išlaidų ir įsipareigoti padengti netinkamas</w:t>
            </w:r>
            <w:r w:rsidR="00A5234D">
              <w:rPr>
                <w:szCs w:val="24"/>
              </w:rPr>
              <w:t>, bet Projektui būtinas</w:t>
            </w:r>
            <w:r w:rsidRPr="00366D54">
              <w:rPr>
                <w:szCs w:val="24"/>
              </w:rPr>
              <w:t xml:space="preserve"> finansuoti išlaidas.</w:t>
            </w:r>
          </w:p>
        </w:tc>
      </w:tr>
      <w:tr w:rsidR="00F02120" w:rsidRPr="00366D54" w14:paraId="28C6D7AA" w14:textId="77777777" w:rsidTr="008F6BE1">
        <w:tc>
          <w:tcPr>
            <w:tcW w:w="9741" w:type="dxa"/>
          </w:tcPr>
          <w:p w14:paraId="363468DE" w14:textId="77777777" w:rsidR="00F02120" w:rsidRPr="00366D54" w:rsidRDefault="00F02120" w:rsidP="008F6BE1">
            <w:pPr>
              <w:tabs>
                <w:tab w:val="left" w:pos="0"/>
              </w:tabs>
              <w:rPr>
                <w:b/>
                <w:bCs/>
                <w:i/>
                <w:iCs/>
                <w:szCs w:val="24"/>
              </w:rPr>
            </w:pPr>
            <w:r w:rsidRPr="00366D54">
              <w:rPr>
                <w:b/>
                <w:bCs/>
                <w:i/>
                <w:iCs/>
                <w:szCs w:val="24"/>
              </w:rPr>
              <w:t>2. Kaip šiuo metu yra sureguliuoti projekte aptarti klausimai.</w:t>
            </w:r>
          </w:p>
          <w:p w14:paraId="13A7D5EE" w14:textId="77777777" w:rsidR="00F02120" w:rsidRPr="00366D54" w:rsidRDefault="00F02120" w:rsidP="008F6BE1">
            <w:pPr>
              <w:tabs>
                <w:tab w:val="left" w:pos="0"/>
              </w:tabs>
              <w:rPr>
                <w:b/>
                <w:bCs/>
                <w:i/>
                <w:iCs/>
                <w:szCs w:val="24"/>
              </w:rPr>
            </w:pPr>
            <w:r w:rsidRPr="00366D54">
              <w:rPr>
                <w:b/>
                <w:bCs/>
                <w:i/>
                <w:iCs/>
                <w:szCs w:val="24"/>
              </w:rPr>
              <w:t>–</w:t>
            </w:r>
          </w:p>
        </w:tc>
      </w:tr>
      <w:tr w:rsidR="00F02120" w:rsidRPr="00366D54" w14:paraId="60AC273A" w14:textId="77777777" w:rsidTr="008F6BE1">
        <w:tc>
          <w:tcPr>
            <w:tcW w:w="9741" w:type="dxa"/>
          </w:tcPr>
          <w:p w14:paraId="6F4C642E" w14:textId="77777777" w:rsidR="00F02120" w:rsidRPr="00366D54" w:rsidRDefault="00F02120" w:rsidP="008F6BE1">
            <w:pPr>
              <w:tabs>
                <w:tab w:val="left" w:pos="0"/>
              </w:tabs>
              <w:jc w:val="both"/>
              <w:rPr>
                <w:b/>
                <w:bCs/>
                <w:i/>
                <w:iCs/>
                <w:szCs w:val="24"/>
              </w:rPr>
            </w:pPr>
            <w:r w:rsidRPr="00366D54">
              <w:rPr>
                <w:b/>
                <w:bCs/>
                <w:i/>
                <w:iCs/>
                <w:szCs w:val="24"/>
              </w:rPr>
              <w:t>3. Kokių pozityvių rezultatų laukiama.</w:t>
            </w:r>
          </w:p>
        </w:tc>
      </w:tr>
      <w:tr w:rsidR="00F02120" w:rsidRPr="00D15670" w14:paraId="0ACBA236" w14:textId="77777777" w:rsidTr="008F6BE1">
        <w:tc>
          <w:tcPr>
            <w:tcW w:w="9741" w:type="dxa"/>
          </w:tcPr>
          <w:p w14:paraId="4769D946" w14:textId="77777777" w:rsidR="00E344EB" w:rsidRPr="00DA086D" w:rsidRDefault="00E344EB" w:rsidP="00E344EB">
            <w:pPr>
              <w:jc w:val="both"/>
              <w:rPr>
                <w:szCs w:val="24"/>
              </w:rPr>
            </w:pPr>
            <w:r w:rsidRPr="00DA086D">
              <w:rPr>
                <w:szCs w:val="24"/>
              </w:rPr>
              <w:t>Įgyvendinant projektą</w:t>
            </w:r>
            <w:r w:rsidR="00875119">
              <w:rPr>
                <w:szCs w:val="24"/>
              </w:rPr>
              <w:t>,</w:t>
            </w:r>
            <w:r w:rsidRPr="00DA086D">
              <w:rPr>
                <w:szCs w:val="24"/>
              </w:rPr>
              <w:t xml:space="preserve"> </w:t>
            </w:r>
            <w:r w:rsidR="004A471A">
              <w:rPr>
                <w:szCs w:val="24"/>
              </w:rPr>
              <w:t>numatyta suremontuoti sporto kompleksą (apie 1900 kv. m. ploto),</w:t>
            </w:r>
            <w:r w:rsidRPr="00DA086D">
              <w:rPr>
                <w:szCs w:val="24"/>
              </w:rPr>
              <w:t xml:space="preserve"> </w:t>
            </w:r>
            <w:r>
              <w:rPr>
                <w:szCs w:val="24"/>
              </w:rPr>
              <w:t>atlikti salės stogo, grindų, rūbinių, WC</w:t>
            </w:r>
            <w:r w:rsidR="000B7159">
              <w:rPr>
                <w:szCs w:val="24"/>
              </w:rPr>
              <w:t>, dušų, koridoriaus, la</w:t>
            </w:r>
            <w:r w:rsidR="008F208F">
              <w:rPr>
                <w:szCs w:val="24"/>
              </w:rPr>
              <w:t>i</w:t>
            </w:r>
            <w:r w:rsidR="000B7159">
              <w:rPr>
                <w:szCs w:val="24"/>
              </w:rPr>
              <w:t>ptinės</w:t>
            </w:r>
            <w:r>
              <w:rPr>
                <w:szCs w:val="24"/>
              </w:rPr>
              <w:t xml:space="preserve"> patalpų remonto darb</w:t>
            </w:r>
            <w:r w:rsidR="004A471A">
              <w:rPr>
                <w:szCs w:val="24"/>
              </w:rPr>
              <w:t>us</w:t>
            </w:r>
            <w:r w:rsidR="00606FE2">
              <w:rPr>
                <w:szCs w:val="24"/>
              </w:rPr>
              <w:t xml:space="preserve">; </w:t>
            </w:r>
            <w:r w:rsidR="004A471A">
              <w:rPr>
                <w:szCs w:val="24"/>
              </w:rPr>
              <w:t xml:space="preserve">pagerinti </w:t>
            </w:r>
            <w:r w:rsidR="00606FE2">
              <w:rPr>
                <w:szCs w:val="24"/>
              </w:rPr>
              <w:t>apšvietim</w:t>
            </w:r>
            <w:r w:rsidR="004A471A">
              <w:rPr>
                <w:szCs w:val="24"/>
              </w:rPr>
              <w:t>ą</w:t>
            </w:r>
            <w:r w:rsidR="00606FE2">
              <w:rPr>
                <w:szCs w:val="24"/>
              </w:rPr>
              <w:t>, įrengiant papildomus šviestuvus</w:t>
            </w:r>
            <w:r w:rsidR="004A471A">
              <w:rPr>
                <w:szCs w:val="24"/>
              </w:rPr>
              <w:t>;</w:t>
            </w:r>
            <w:r w:rsidR="00606FE2">
              <w:rPr>
                <w:szCs w:val="24"/>
              </w:rPr>
              <w:t xml:space="preserve"> </w:t>
            </w:r>
            <w:r w:rsidR="004A471A">
              <w:rPr>
                <w:szCs w:val="24"/>
              </w:rPr>
              <w:t xml:space="preserve">atlikti </w:t>
            </w:r>
            <w:r w:rsidR="00606FE2">
              <w:rPr>
                <w:szCs w:val="24"/>
              </w:rPr>
              <w:t>šildymo sistemos remont</w:t>
            </w:r>
            <w:r w:rsidR="004A471A">
              <w:rPr>
                <w:szCs w:val="24"/>
              </w:rPr>
              <w:t>ą;</w:t>
            </w:r>
            <w:r w:rsidR="008F208F">
              <w:rPr>
                <w:szCs w:val="24"/>
              </w:rPr>
              <w:t xml:space="preserve"> </w:t>
            </w:r>
            <w:r w:rsidRPr="00DA086D">
              <w:rPr>
                <w:szCs w:val="24"/>
                <w:shd w:val="clear" w:color="auto" w:fill="FFFFFF"/>
              </w:rPr>
              <w:t>įsigyt</w:t>
            </w:r>
            <w:r w:rsidR="004A471A">
              <w:rPr>
                <w:szCs w:val="24"/>
                <w:shd w:val="clear" w:color="auto" w:fill="FFFFFF"/>
              </w:rPr>
              <w:t>i</w:t>
            </w:r>
            <w:r w:rsidRPr="00DA086D">
              <w:rPr>
                <w:szCs w:val="24"/>
                <w:shd w:val="clear" w:color="auto" w:fill="FFFFFF"/>
              </w:rPr>
              <w:t xml:space="preserve"> įrang</w:t>
            </w:r>
            <w:r w:rsidR="004A471A">
              <w:rPr>
                <w:szCs w:val="24"/>
                <w:shd w:val="clear" w:color="auto" w:fill="FFFFFF"/>
              </w:rPr>
              <w:t>ą</w:t>
            </w:r>
            <w:r w:rsidRPr="00DA086D">
              <w:rPr>
                <w:szCs w:val="24"/>
                <w:shd w:val="clear" w:color="auto" w:fill="FFFFFF"/>
              </w:rPr>
              <w:t xml:space="preserve">, </w:t>
            </w:r>
            <w:r w:rsidR="004A471A">
              <w:rPr>
                <w:szCs w:val="24"/>
                <w:shd w:val="clear" w:color="auto" w:fill="FFFFFF"/>
              </w:rPr>
              <w:t>reikalingą</w:t>
            </w:r>
            <w:r w:rsidRPr="00DA086D">
              <w:rPr>
                <w:szCs w:val="24"/>
                <w:shd w:val="clear" w:color="auto" w:fill="FFFFFF"/>
              </w:rPr>
              <w:t xml:space="preserve"> sporto renginių ir varžybų vykdymui (1 švieslentė</w:t>
            </w:r>
            <w:r w:rsidR="004A471A">
              <w:rPr>
                <w:szCs w:val="24"/>
                <w:shd w:val="clear" w:color="auto" w:fill="FFFFFF"/>
              </w:rPr>
              <w:t>s</w:t>
            </w:r>
            <w:r w:rsidR="008F208F">
              <w:rPr>
                <w:szCs w:val="24"/>
                <w:shd w:val="clear" w:color="auto" w:fill="FFFFFF"/>
              </w:rPr>
              <w:t xml:space="preserve"> komplekt</w:t>
            </w:r>
            <w:r w:rsidR="004A471A">
              <w:rPr>
                <w:szCs w:val="24"/>
                <w:shd w:val="clear" w:color="auto" w:fill="FFFFFF"/>
              </w:rPr>
              <w:t>ą</w:t>
            </w:r>
            <w:r w:rsidR="00606FE2">
              <w:rPr>
                <w:szCs w:val="24"/>
                <w:shd w:val="clear" w:color="auto" w:fill="FFFFFF"/>
              </w:rPr>
              <w:t xml:space="preserve">, </w:t>
            </w:r>
            <w:r w:rsidR="008F208F">
              <w:rPr>
                <w:szCs w:val="24"/>
                <w:shd w:val="clear" w:color="auto" w:fill="FFFFFF"/>
              </w:rPr>
              <w:t>papildom</w:t>
            </w:r>
            <w:r w:rsidR="004A471A">
              <w:rPr>
                <w:szCs w:val="24"/>
                <w:shd w:val="clear" w:color="auto" w:fill="FFFFFF"/>
              </w:rPr>
              <w:t>as</w:t>
            </w:r>
            <w:r w:rsidR="008F208F">
              <w:rPr>
                <w:szCs w:val="24"/>
                <w:shd w:val="clear" w:color="auto" w:fill="FFFFFF"/>
              </w:rPr>
              <w:t xml:space="preserve"> </w:t>
            </w:r>
            <w:r w:rsidR="00606FE2">
              <w:rPr>
                <w:szCs w:val="24"/>
                <w:shd w:val="clear" w:color="auto" w:fill="FFFFFF"/>
              </w:rPr>
              <w:t>tribūn</w:t>
            </w:r>
            <w:r w:rsidR="004A471A">
              <w:rPr>
                <w:szCs w:val="24"/>
                <w:shd w:val="clear" w:color="auto" w:fill="FFFFFF"/>
              </w:rPr>
              <w:t>as</w:t>
            </w:r>
            <w:r w:rsidR="00606FE2">
              <w:rPr>
                <w:szCs w:val="24"/>
                <w:shd w:val="clear" w:color="auto" w:fill="FFFFFF"/>
              </w:rPr>
              <w:t xml:space="preserve"> žiūrovams)</w:t>
            </w:r>
            <w:r w:rsidRPr="00DA086D">
              <w:rPr>
                <w:szCs w:val="24"/>
                <w:shd w:val="clear" w:color="auto" w:fill="FFFFFF"/>
              </w:rPr>
              <w:t>, viduje įrengt</w:t>
            </w:r>
            <w:r w:rsidR="004A471A">
              <w:rPr>
                <w:szCs w:val="24"/>
                <w:shd w:val="clear" w:color="auto" w:fill="FFFFFF"/>
              </w:rPr>
              <w:t>i</w:t>
            </w:r>
            <w:r w:rsidRPr="00DA086D">
              <w:rPr>
                <w:szCs w:val="24"/>
                <w:shd w:val="clear" w:color="auto" w:fill="FFFFFF"/>
              </w:rPr>
              <w:t xml:space="preserve"> keltuv</w:t>
            </w:r>
            <w:r w:rsidR="004A471A">
              <w:rPr>
                <w:szCs w:val="24"/>
                <w:shd w:val="clear" w:color="auto" w:fill="FFFFFF"/>
              </w:rPr>
              <w:t>ą</w:t>
            </w:r>
            <w:r w:rsidRPr="00DA086D">
              <w:rPr>
                <w:szCs w:val="24"/>
                <w:shd w:val="clear" w:color="auto" w:fill="FFFFFF"/>
              </w:rPr>
              <w:t xml:space="preserve"> </w:t>
            </w:r>
            <w:r w:rsidR="008F208F">
              <w:rPr>
                <w:szCs w:val="24"/>
                <w:shd w:val="clear" w:color="auto" w:fill="FFFFFF"/>
              </w:rPr>
              <w:t>asmenims, turintiems negalią</w:t>
            </w:r>
            <w:r w:rsidR="004A471A">
              <w:rPr>
                <w:szCs w:val="24"/>
                <w:shd w:val="clear" w:color="auto" w:fill="FFFFFF"/>
              </w:rPr>
              <w:t>.</w:t>
            </w:r>
          </w:p>
          <w:p w14:paraId="42C14046" w14:textId="77777777" w:rsidR="00F02120" w:rsidRPr="00D15670" w:rsidRDefault="00E344EB" w:rsidP="00E344EB">
            <w:pPr>
              <w:tabs>
                <w:tab w:val="left" w:pos="0"/>
              </w:tabs>
              <w:jc w:val="both"/>
              <w:rPr>
                <w:bCs/>
                <w:iCs/>
                <w:szCs w:val="24"/>
              </w:rPr>
            </w:pPr>
            <w:r w:rsidRPr="00DA086D">
              <w:rPr>
                <w:szCs w:val="24"/>
              </w:rPr>
              <w:t xml:space="preserve">Projekto įgyvendinimo laikotarpis </w:t>
            </w:r>
            <w:r>
              <w:rPr>
                <w:szCs w:val="24"/>
              </w:rPr>
              <w:t>iki 24 mėn.</w:t>
            </w:r>
          </w:p>
        </w:tc>
      </w:tr>
      <w:tr w:rsidR="00F02120" w:rsidRPr="00366D54" w14:paraId="37FFA716" w14:textId="77777777" w:rsidTr="008F6BE1">
        <w:tc>
          <w:tcPr>
            <w:tcW w:w="9741" w:type="dxa"/>
          </w:tcPr>
          <w:p w14:paraId="411AB0DB" w14:textId="77777777" w:rsidR="00F02120" w:rsidRPr="00366D54" w:rsidRDefault="00F02120" w:rsidP="008F6BE1">
            <w:pPr>
              <w:tabs>
                <w:tab w:val="left" w:pos="0"/>
              </w:tabs>
              <w:jc w:val="both"/>
              <w:rPr>
                <w:b/>
                <w:bCs/>
                <w:i/>
                <w:iCs/>
                <w:szCs w:val="24"/>
              </w:rPr>
            </w:pPr>
            <w:r w:rsidRPr="00366D54">
              <w:rPr>
                <w:b/>
                <w:bCs/>
                <w:i/>
                <w:iCs/>
                <w:szCs w:val="24"/>
              </w:rPr>
              <w:t>4. Galimos neigiamos priimto projekto pasekmės ir kokių priemonių reikėtų imtis, kad tokių pasekmių būtų išvengta.</w:t>
            </w:r>
          </w:p>
        </w:tc>
      </w:tr>
      <w:tr w:rsidR="00F02120" w:rsidRPr="00366D54" w14:paraId="254264E8" w14:textId="77777777" w:rsidTr="008F6BE1">
        <w:tc>
          <w:tcPr>
            <w:tcW w:w="9741" w:type="dxa"/>
          </w:tcPr>
          <w:p w14:paraId="65B9D58D" w14:textId="77777777" w:rsidR="00F02120" w:rsidRPr="00366D54" w:rsidRDefault="00F02120" w:rsidP="008F6BE1">
            <w:pPr>
              <w:tabs>
                <w:tab w:val="left" w:pos="0"/>
              </w:tabs>
              <w:jc w:val="both"/>
              <w:rPr>
                <w:b/>
                <w:bCs/>
                <w:i/>
                <w:iCs/>
                <w:szCs w:val="24"/>
              </w:rPr>
            </w:pPr>
            <w:r w:rsidRPr="00366D54">
              <w:rPr>
                <w:szCs w:val="24"/>
              </w:rPr>
              <w:t>Nenumatoma</w:t>
            </w:r>
          </w:p>
        </w:tc>
      </w:tr>
      <w:tr w:rsidR="00F02120" w:rsidRPr="00366D54" w14:paraId="694B7488" w14:textId="77777777" w:rsidTr="008F6BE1">
        <w:tc>
          <w:tcPr>
            <w:tcW w:w="9741" w:type="dxa"/>
          </w:tcPr>
          <w:p w14:paraId="7F25D438" w14:textId="77777777" w:rsidR="00F02120" w:rsidRPr="00366D54" w:rsidRDefault="00F02120" w:rsidP="008F6BE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F02120" w:rsidRPr="00366D54" w14:paraId="56B20D2C" w14:textId="77777777" w:rsidTr="008F6BE1">
        <w:tc>
          <w:tcPr>
            <w:tcW w:w="9741" w:type="dxa"/>
          </w:tcPr>
          <w:p w14:paraId="0EC27FEB" w14:textId="77777777" w:rsidR="00F02120" w:rsidRPr="00366D54" w:rsidRDefault="00F02120" w:rsidP="008F6BE1">
            <w:pPr>
              <w:tabs>
                <w:tab w:val="left" w:pos="0"/>
              </w:tabs>
              <w:jc w:val="both"/>
              <w:rPr>
                <w:b/>
                <w:bCs/>
                <w:i/>
                <w:iCs/>
                <w:szCs w:val="24"/>
              </w:rPr>
            </w:pPr>
            <w:r w:rsidRPr="00366D54">
              <w:rPr>
                <w:b/>
                <w:bCs/>
                <w:i/>
                <w:iCs/>
                <w:szCs w:val="24"/>
              </w:rPr>
              <w:t xml:space="preserve">- </w:t>
            </w:r>
          </w:p>
        </w:tc>
      </w:tr>
      <w:tr w:rsidR="00F02120" w:rsidRPr="00366D54" w14:paraId="1AA53704" w14:textId="77777777" w:rsidTr="008F6BE1">
        <w:tc>
          <w:tcPr>
            <w:tcW w:w="9741" w:type="dxa"/>
          </w:tcPr>
          <w:p w14:paraId="07B030AC" w14:textId="77777777" w:rsidR="00F02120" w:rsidRPr="00366D54" w:rsidRDefault="00F02120" w:rsidP="008F6BE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0D47E83D" w14:textId="129C6BBA" w:rsidR="00F02120" w:rsidRPr="00366D54" w:rsidRDefault="00F02120" w:rsidP="008F6BE1">
            <w:pPr>
              <w:tabs>
                <w:tab w:val="left" w:pos="0"/>
              </w:tabs>
              <w:jc w:val="both"/>
              <w:rPr>
                <w:szCs w:val="24"/>
              </w:rPr>
            </w:pPr>
            <w:r w:rsidRPr="00366D54">
              <w:rPr>
                <w:szCs w:val="24"/>
              </w:rPr>
              <w:t xml:space="preserve">Planuojamo Projekto vertė sudaro </w:t>
            </w:r>
            <w:r w:rsidR="00081DDE" w:rsidRPr="00081DDE">
              <w:rPr>
                <w:szCs w:val="24"/>
              </w:rPr>
              <w:t>530</w:t>
            </w:r>
            <w:r w:rsidRPr="00081DDE">
              <w:rPr>
                <w:bCs/>
                <w:szCs w:val="24"/>
              </w:rPr>
              <w:t> </w:t>
            </w:r>
            <w:r w:rsidR="00081DDE" w:rsidRPr="00081DDE">
              <w:rPr>
                <w:bCs/>
                <w:szCs w:val="24"/>
              </w:rPr>
              <w:t>000</w:t>
            </w:r>
            <w:r w:rsidRPr="00081DDE">
              <w:rPr>
                <w:bCs/>
                <w:szCs w:val="24"/>
              </w:rPr>
              <w:t>,00</w:t>
            </w:r>
            <w:r w:rsidRPr="0087317C">
              <w:rPr>
                <w:bCs/>
                <w:szCs w:val="24"/>
              </w:rPr>
              <w:t xml:space="preserve"> Eur, iš jų paramos suma – </w:t>
            </w:r>
            <w:r w:rsidR="00081DDE">
              <w:rPr>
                <w:bCs/>
                <w:iCs/>
                <w:szCs w:val="24"/>
              </w:rPr>
              <w:t>339 200,00</w:t>
            </w:r>
            <w:r>
              <w:rPr>
                <w:bCs/>
                <w:iCs/>
                <w:sz w:val="18"/>
                <w:szCs w:val="18"/>
              </w:rPr>
              <w:t xml:space="preserve"> </w:t>
            </w:r>
            <w:r w:rsidRPr="00366D54">
              <w:rPr>
                <w:szCs w:val="24"/>
              </w:rPr>
              <w:t>Eur (</w:t>
            </w:r>
            <w:r w:rsidR="00E344EB">
              <w:rPr>
                <w:szCs w:val="24"/>
              </w:rPr>
              <w:t>64</w:t>
            </w:r>
            <w:r w:rsidRPr="00366D54">
              <w:rPr>
                <w:szCs w:val="24"/>
              </w:rPr>
              <w:t xml:space="preserve"> </w:t>
            </w:r>
            <w:r w:rsidR="00AF527B">
              <w:rPr>
                <w:szCs w:val="24"/>
              </w:rPr>
              <w:t> </w:t>
            </w:r>
            <w:r w:rsidRPr="00366D54">
              <w:rPr>
                <w:szCs w:val="24"/>
              </w:rPr>
              <w:t xml:space="preserve">proc.), savivaldybės biudžeto lėšos – </w:t>
            </w:r>
            <w:r w:rsidR="00081DDE">
              <w:rPr>
                <w:szCs w:val="24"/>
              </w:rPr>
              <w:t>190 800,00</w:t>
            </w:r>
            <w:r w:rsidRPr="0087317C">
              <w:rPr>
                <w:szCs w:val="24"/>
              </w:rPr>
              <w:t xml:space="preserve"> </w:t>
            </w:r>
            <w:r w:rsidRPr="00366D54">
              <w:rPr>
                <w:szCs w:val="24"/>
              </w:rPr>
              <w:t xml:space="preserve"> Eur  (</w:t>
            </w:r>
            <w:r w:rsidR="00E344EB">
              <w:rPr>
                <w:szCs w:val="24"/>
              </w:rPr>
              <w:t>36</w:t>
            </w:r>
            <w:r w:rsidRPr="00366D54">
              <w:rPr>
                <w:szCs w:val="24"/>
              </w:rPr>
              <w:t xml:space="preserve"> proc.).</w:t>
            </w:r>
          </w:p>
        </w:tc>
      </w:tr>
      <w:tr w:rsidR="00F02120" w:rsidRPr="00366D54" w14:paraId="1878F10D" w14:textId="77777777" w:rsidTr="008F6BE1">
        <w:tc>
          <w:tcPr>
            <w:tcW w:w="9741" w:type="dxa"/>
          </w:tcPr>
          <w:p w14:paraId="4F3C5989" w14:textId="77777777" w:rsidR="00F02120" w:rsidRPr="00366D54" w:rsidRDefault="00F02120" w:rsidP="008F6BE1">
            <w:pPr>
              <w:tabs>
                <w:tab w:val="left" w:pos="0"/>
              </w:tabs>
              <w:jc w:val="both"/>
              <w:rPr>
                <w:b/>
                <w:bCs/>
                <w:i/>
                <w:iCs/>
                <w:szCs w:val="24"/>
              </w:rPr>
            </w:pPr>
            <w:r w:rsidRPr="00366D54">
              <w:rPr>
                <w:b/>
                <w:bCs/>
                <w:i/>
                <w:iCs/>
                <w:szCs w:val="24"/>
              </w:rPr>
              <w:t>7. Ar reikalingas projekto antikorupcinis vertinimas.</w:t>
            </w:r>
          </w:p>
          <w:p w14:paraId="5943C8BD" w14:textId="77777777" w:rsidR="00F02120" w:rsidRPr="00366D54" w:rsidRDefault="00F02120" w:rsidP="008F6BE1">
            <w:pPr>
              <w:tabs>
                <w:tab w:val="left" w:pos="0"/>
              </w:tabs>
              <w:jc w:val="both"/>
              <w:rPr>
                <w:szCs w:val="24"/>
              </w:rPr>
            </w:pPr>
            <w:r w:rsidRPr="00366D54">
              <w:rPr>
                <w:szCs w:val="24"/>
              </w:rPr>
              <w:t>Nereikalingas</w:t>
            </w:r>
          </w:p>
        </w:tc>
      </w:tr>
      <w:tr w:rsidR="00F02120" w:rsidRPr="00366D54" w14:paraId="6BE17DB7" w14:textId="77777777" w:rsidTr="008F6BE1">
        <w:tc>
          <w:tcPr>
            <w:tcW w:w="9741" w:type="dxa"/>
          </w:tcPr>
          <w:p w14:paraId="72C432E5" w14:textId="77777777" w:rsidR="00F02120" w:rsidRPr="00366D54" w:rsidRDefault="00F02120" w:rsidP="008F6BE1">
            <w:pPr>
              <w:tabs>
                <w:tab w:val="left" w:pos="0"/>
              </w:tabs>
              <w:rPr>
                <w:b/>
                <w:bCs/>
                <w:i/>
                <w:iCs/>
                <w:szCs w:val="24"/>
              </w:rPr>
            </w:pPr>
            <w:r w:rsidRPr="00366D54">
              <w:rPr>
                <w:b/>
                <w:bCs/>
                <w:i/>
                <w:iCs/>
                <w:szCs w:val="24"/>
              </w:rPr>
              <w:t>8. Projekto iniciatorius, autorius ar autorių grupė.</w:t>
            </w:r>
          </w:p>
        </w:tc>
      </w:tr>
      <w:tr w:rsidR="00F02120" w:rsidRPr="00366D54" w14:paraId="65DF9299" w14:textId="77777777" w:rsidTr="008F6BE1">
        <w:tc>
          <w:tcPr>
            <w:tcW w:w="9741" w:type="dxa"/>
          </w:tcPr>
          <w:p w14:paraId="44A0BF81" w14:textId="77777777" w:rsidR="00F02120" w:rsidRPr="00366D54" w:rsidRDefault="00F02120" w:rsidP="008F6BE1">
            <w:pPr>
              <w:tabs>
                <w:tab w:val="left" w:pos="0"/>
              </w:tabs>
              <w:rPr>
                <w:szCs w:val="24"/>
              </w:rPr>
            </w:pPr>
            <w:r w:rsidRPr="00366D54">
              <w:rPr>
                <w:szCs w:val="24"/>
              </w:rPr>
              <w:t>Investicijų ir strateginio planavimo skyrius</w:t>
            </w:r>
          </w:p>
        </w:tc>
      </w:tr>
      <w:tr w:rsidR="00F02120" w:rsidRPr="00366D54" w14:paraId="2C4F768D" w14:textId="77777777" w:rsidTr="008F6BE1">
        <w:tc>
          <w:tcPr>
            <w:tcW w:w="9741" w:type="dxa"/>
          </w:tcPr>
          <w:p w14:paraId="4D07F683" w14:textId="77777777" w:rsidR="00F02120" w:rsidRPr="00366D54" w:rsidRDefault="00F02120" w:rsidP="008F6BE1">
            <w:pPr>
              <w:tabs>
                <w:tab w:val="left" w:pos="0"/>
              </w:tabs>
              <w:rPr>
                <w:b/>
                <w:bCs/>
                <w:i/>
                <w:iCs/>
                <w:szCs w:val="24"/>
              </w:rPr>
            </w:pPr>
            <w:r w:rsidRPr="00366D54">
              <w:rPr>
                <w:b/>
                <w:bCs/>
                <w:i/>
                <w:iCs/>
                <w:szCs w:val="24"/>
              </w:rPr>
              <w:t>9. Kiti, autorių nuomone, reikalingi pagrindimai ir paaiškinimai.</w:t>
            </w:r>
          </w:p>
          <w:p w14:paraId="4588CDE4" w14:textId="77777777" w:rsidR="00F02120" w:rsidRPr="00366D54" w:rsidRDefault="00F02120" w:rsidP="008F6BE1">
            <w:pPr>
              <w:tabs>
                <w:tab w:val="left" w:pos="0"/>
              </w:tabs>
              <w:rPr>
                <w:szCs w:val="24"/>
              </w:rPr>
            </w:pPr>
            <w:r>
              <w:rPr>
                <w:szCs w:val="24"/>
              </w:rPr>
              <w:t>-</w:t>
            </w:r>
          </w:p>
        </w:tc>
      </w:tr>
      <w:tr w:rsidR="00F02120" w:rsidRPr="00366D54" w14:paraId="7D792B85" w14:textId="77777777" w:rsidTr="008F6BE1">
        <w:tc>
          <w:tcPr>
            <w:tcW w:w="9741" w:type="dxa"/>
          </w:tcPr>
          <w:p w14:paraId="7F83C713" w14:textId="77777777" w:rsidR="00F02120" w:rsidRPr="00366D54" w:rsidRDefault="00F02120" w:rsidP="008F6BE1">
            <w:pPr>
              <w:tabs>
                <w:tab w:val="left" w:pos="0"/>
              </w:tabs>
              <w:rPr>
                <w:b/>
                <w:bCs/>
                <w:i/>
                <w:iCs/>
                <w:szCs w:val="24"/>
              </w:rPr>
            </w:pPr>
            <w:r w:rsidRPr="00366D54">
              <w:rPr>
                <w:b/>
                <w:bCs/>
                <w:i/>
                <w:iCs/>
                <w:szCs w:val="24"/>
              </w:rPr>
              <w:t>10. Sprendimas įteikiamas (kam ir kiek egz.).</w:t>
            </w:r>
          </w:p>
        </w:tc>
      </w:tr>
      <w:tr w:rsidR="00F02120" w:rsidRPr="00366D54" w14:paraId="65FF8810" w14:textId="77777777" w:rsidTr="008F6BE1">
        <w:tc>
          <w:tcPr>
            <w:tcW w:w="9741" w:type="dxa"/>
          </w:tcPr>
          <w:p w14:paraId="2C8784D4" w14:textId="77777777" w:rsidR="00F02120" w:rsidRPr="00366D54" w:rsidRDefault="00F02120" w:rsidP="008F6BE1">
            <w:pPr>
              <w:tabs>
                <w:tab w:val="left" w:pos="0"/>
              </w:tabs>
              <w:rPr>
                <w:szCs w:val="24"/>
              </w:rPr>
            </w:pPr>
            <w:r w:rsidRPr="00366D54">
              <w:rPr>
                <w:szCs w:val="24"/>
              </w:rPr>
              <w:t>Investicijų ir strateginio planavimo skyriui per DVS</w:t>
            </w:r>
          </w:p>
        </w:tc>
      </w:tr>
    </w:tbl>
    <w:p w14:paraId="1713BFDB" w14:textId="77777777" w:rsidR="006A29E6" w:rsidRDefault="006A29E6" w:rsidP="006A29E6"/>
    <w:p w14:paraId="6BB3F991" w14:textId="77777777" w:rsidR="00B668F0" w:rsidRDefault="00B668F0" w:rsidP="00B668F0">
      <w:r>
        <w:t>Parengė</w:t>
      </w:r>
    </w:p>
    <w:p w14:paraId="727A14AD" w14:textId="77777777" w:rsidR="00B668F0" w:rsidRDefault="00B668F0" w:rsidP="00B668F0"/>
    <w:p w14:paraId="50782B5B" w14:textId="77777777" w:rsidR="00B668F0" w:rsidRDefault="001A2F8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2D241B4D" w14:textId="77777777" w:rsidR="006A29E6" w:rsidRDefault="001A2F8C" w:rsidP="00F0212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sectPr w:rsidR="006A29E6" w:rsidSect="00455CDF">
      <w:headerReference w:type="even" r:id="rId7"/>
      <w:headerReference w:type="default" r:id="rId8"/>
      <w:pgSz w:w="11906" w:h="16838" w:code="9"/>
      <w:pgMar w:top="851" w:right="680" w:bottom="28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A078" w14:textId="77777777" w:rsidR="00455CDF" w:rsidRDefault="00455CDF">
      <w:r>
        <w:separator/>
      </w:r>
    </w:p>
  </w:endnote>
  <w:endnote w:type="continuationSeparator" w:id="0">
    <w:p w14:paraId="135931B1" w14:textId="77777777" w:rsidR="00455CDF" w:rsidRDefault="0045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F356" w14:textId="77777777" w:rsidR="00455CDF" w:rsidRDefault="00455CDF">
      <w:r>
        <w:separator/>
      </w:r>
    </w:p>
  </w:footnote>
  <w:footnote w:type="continuationSeparator" w:id="0">
    <w:p w14:paraId="4CC1E485" w14:textId="77777777" w:rsidR="00455CDF" w:rsidRDefault="0045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461F" w14:textId="77777777" w:rsidR="00FC1CD3" w:rsidRDefault="001A2F8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06030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A40" w14:textId="77777777" w:rsidR="00FC1CD3" w:rsidRDefault="00FC1CD3">
    <w:pPr>
      <w:pStyle w:val="Antrats"/>
      <w:framePr w:wrap="around" w:vAnchor="text" w:hAnchor="margin" w:xAlign="center" w:y="1"/>
      <w:rPr>
        <w:rStyle w:val="Puslapionumeris"/>
      </w:rPr>
    </w:pPr>
  </w:p>
  <w:p w14:paraId="4B4CF88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83780598">
    <w:abstractNumId w:val="3"/>
  </w:num>
  <w:num w:numId="2" w16cid:durableId="2125953943">
    <w:abstractNumId w:val="2"/>
  </w:num>
  <w:num w:numId="3" w16cid:durableId="652680630">
    <w:abstractNumId w:val="4"/>
  </w:num>
  <w:num w:numId="4" w16cid:durableId="670985746">
    <w:abstractNumId w:val="1"/>
  </w:num>
  <w:num w:numId="5" w16cid:durableId="1227914123">
    <w:abstractNumId w:val="6"/>
  </w:num>
  <w:num w:numId="6" w16cid:durableId="860046228">
    <w:abstractNumId w:val="5"/>
  </w:num>
  <w:num w:numId="7" w16cid:durableId="144627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77B"/>
    <w:rsid w:val="000258A2"/>
    <w:rsid w:val="00031B2B"/>
    <w:rsid w:val="00033A70"/>
    <w:rsid w:val="0003441C"/>
    <w:rsid w:val="00073ECC"/>
    <w:rsid w:val="00076A1D"/>
    <w:rsid w:val="000773EB"/>
    <w:rsid w:val="00081DDE"/>
    <w:rsid w:val="00085739"/>
    <w:rsid w:val="000A0ADA"/>
    <w:rsid w:val="000B34BF"/>
    <w:rsid w:val="000B7159"/>
    <w:rsid w:val="000E1F44"/>
    <w:rsid w:val="000F128C"/>
    <w:rsid w:val="000F149B"/>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2F8C"/>
    <w:rsid w:val="001D40F6"/>
    <w:rsid w:val="001D4EA6"/>
    <w:rsid w:val="00203CFC"/>
    <w:rsid w:val="00207BCB"/>
    <w:rsid w:val="002104E1"/>
    <w:rsid w:val="00226341"/>
    <w:rsid w:val="002325F6"/>
    <w:rsid w:val="00234B9B"/>
    <w:rsid w:val="00246055"/>
    <w:rsid w:val="00251454"/>
    <w:rsid w:val="00281984"/>
    <w:rsid w:val="002D1F8B"/>
    <w:rsid w:val="002E1F99"/>
    <w:rsid w:val="002F084E"/>
    <w:rsid w:val="002F4A2B"/>
    <w:rsid w:val="002F7E49"/>
    <w:rsid w:val="00323FE1"/>
    <w:rsid w:val="00333FD4"/>
    <w:rsid w:val="003421EA"/>
    <w:rsid w:val="003459E5"/>
    <w:rsid w:val="0034793A"/>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339"/>
    <w:rsid w:val="00454723"/>
    <w:rsid w:val="00455CDF"/>
    <w:rsid w:val="00460718"/>
    <w:rsid w:val="004A44B3"/>
    <w:rsid w:val="004A471A"/>
    <w:rsid w:val="004B0CB9"/>
    <w:rsid w:val="004B1E88"/>
    <w:rsid w:val="004B2369"/>
    <w:rsid w:val="004B3700"/>
    <w:rsid w:val="004B7503"/>
    <w:rsid w:val="004B7BDB"/>
    <w:rsid w:val="00501C69"/>
    <w:rsid w:val="005209D1"/>
    <w:rsid w:val="00520A16"/>
    <w:rsid w:val="005231DA"/>
    <w:rsid w:val="00542B92"/>
    <w:rsid w:val="00551276"/>
    <w:rsid w:val="00553547"/>
    <w:rsid w:val="00570AD7"/>
    <w:rsid w:val="00593FFF"/>
    <w:rsid w:val="00595129"/>
    <w:rsid w:val="005B2122"/>
    <w:rsid w:val="005C31CD"/>
    <w:rsid w:val="005D1F24"/>
    <w:rsid w:val="005D5D46"/>
    <w:rsid w:val="006046BD"/>
    <w:rsid w:val="00606FE2"/>
    <w:rsid w:val="00624CAF"/>
    <w:rsid w:val="00641E12"/>
    <w:rsid w:val="00673C21"/>
    <w:rsid w:val="00686E66"/>
    <w:rsid w:val="00693D1B"/>
    <w:rsid w:val="00697D48"/>
    <w:rsid w:val="006A29E6"/>
    <w:rsid w:val="006A3E07"/>
    <w:rsid w:val="006B72D3"/>
    <w:rsid w:val="006C2BDA"/>
    <w:rsid w:val="006F35F0"/>
    <w:rsid w:val="0073170A"/>
    <w:rsid w:val="00732616"/>
    <w:rsid w:val="00734333"/>
    <w:rsid w:val="007358EC"/>
    <w:rsid w:val="00737661"/>
    <w:rsid w:val="00744E20"/>
    <w:rsid w:val="007457FF"/>
    <w:rsid w:val="00771DAD"/>
    <w:rsid w:val="00773987"/>
    <w:rsid w:val="007860A8"/>
    <w:rsid w:val="007B40EC"/>
    <w:rsid w:val="007E13A9"/>
    <w:rsid w:val="007E57D4"/>
    <w:rsid w:val="008030DA"/>
    <w:rsid w:val="00817E11"/>
    <w:rsid w:val="00832B07"/>
    <w:rsid w:val="008554EA"/>
    <w:rsid w:val="00857A58"/>
    <w:rsid w:val="0087511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0484"/>
    <w:rsid w:val="008E7416"/>
    <w:rsid w:val="008F208F"/>
    <w:rsid w:val="008F41AE"/>
    <w:rsid w:val="008F651B"/>
    <w:rsid w:val="00914B02"/>
    <w:rsid w:val="00930BCB"/>
    <w:rsid w:val="00931D64"/>
    <w:rsid w:val="0093337F"/>
    <w:rsid w:val="0096266A"/>
    <w:rsid w:val="0098095A"/>
    <w:rsid w:val="00992670"/>
    <w:rsid w:val="00992B19"/>
    <w:rsid w:val="009A3189"/>
    <w:rsid w:val="009A6D33"/>
    <w:rsid w:val="009B5344"/>
    <w:rsid w:val="009C68F2"/>
    <w:rsid w:val="00A1347F"/>
    <w:rsid w:val="00A151E4"/>
    <w:rsid w:val="00A31AA9"/>
    <w:rsid w:val="00A50EB5"/>
    <w:rsid w:val="00A5234D"/>
    <w:rsid w:val="00A61F57"/>
    <w:rsid w:val="00A63451"/>
    <w:rsid w:val="00A85052"/>
    <w:rsid w:val="00A93FA4"/>
    <w:rsid w:val="00AA3BDF"/>
    <w:rsid w:val="00AD73BE"/>
    <w:rsid w:val="00AD7C4E"/>
    <w:rsid w:val="00AE072A"/>
    <w:rsid w:val="00AE1124"/>
    <w:rsid w:val="00AE1965"/>
    <w:rsid w:val="00AE2064"/>
    <w:rsid w:val="00AE3E19"/>
    <w:rsid w:val="00AE4BED"/>
    <w:rsid w:val="00AE61D9"/>
    <w:rsid w:val="00AF527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6E4D"/>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2338"/>
    <w:rsid w:val="00C76C50"/>
    <w:rsid w:val="00C800F0"/>
    <w:rsid w:val="00C83B11"/>
    <w:rsid w:val="00C95C12"/>
    <w:rsid w:val="00CC0BB5"/>
    <w:rsid w:val="00CD12A4"/>
    <w:rsid w:val="00CE2A4E"/>
    <w:rsid w:val="00CE2BB0"/>
    <w:rsid w:val="00CE349F"/>
    <w:rsid w:val="00D04DFC"/>
    <w:rsid w:val="00D32D0D"/>
    <w:rsid w:val="00D513AA"/>
    <w:rsid w:val="00D52EF0"/>
    <w:rsid w:val="00D64020"/>
    <w:rsid w:val="00D75F4B"/>
    <w:rsid w:val="00D82C9A"/>
    <w:rsid w:val="00DA0452"/>
    <w:rsid w:val="00DA4128"/>
    <w:rsid w:val="00DC38E8"/>
    <w:rsid w:val="00DD58E1"/>
    <w:rsid w:val="00DE293E"/>
    <w:rsid w:val="00DF4642"/>
    <w:rsid w:val="00DF6524"/>
    <w:rsid w:val="00E01F65"/>
    <w:rsid w:val="00E0742E"/>
    <w:rsid w:val="00E12D82"/>
    <w:rsid w:val="00E15F15"/>
    <w:rsid w:val="00E3136B"/>
    <w:rsid w:val="00E344EB"/>
    <w:rsid w:val="00E36AE4"/>
    <w:rsid w:val="00E4352B"/>
    <w:rsid w:val="00E46E1F"/>
    <w:rsid w:val="00E72134"/>
    <w:rsid w:val="00E72754"/>
    <w:rsid w:val="00EA268D"/>
    <w:rsid w:val="00EA6026"/>
    <w:rsid w:val="00EB4A11"/>
    <w:rsid w:val="00ED18C9"/>
    <w:rsid w:val="00F02120"/>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7889103"/>
  <w15:docId w15:val="{2F370C53-40F0-40F3-9AA4-A4FFC9C9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3338</Words>
  <Characters>1903</Characters>
  <Application>Microsoft Office Word</Application>
  <DocSecurity>0</DocSecurity>
  <Lines>15</Lines>
  <Paragraphs>10</Paragraphs>
  <ScaleCrop>false</ScaleCrop>
  <Company>Sveikatos apsaugos ministerija</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2024-02-19T08:05:00Z</cp:lastPrinted>
  <dcterms:created xsi:type="dcterms:W3CDTF">2024-02-19T08:04:00Z</dcterms:created>
  <dcterms:modified xsi:type="dcterms:W3CDTF">2024-02-19T08:05:00Z</dcterms:modified>
</cp:coreProperties>
</file>