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67330" w14:textId="77777777" w:rsidR="00FC1CD3" w:rsidRDefault="009717CC" w:rsidP="00F320CA">
      <w:pPr>
        <w:jc w:val="right"/>
        <w:rPr>
          <w:lang w:val="en-US"/>
        </w:rPr>
      </w:pPr>
      <w:r w:rsidRPr="001B2828">
        <w:rPr>
          <w:highlight w:val="yellow"/>
        </w:rPr>
        <w:t>Patikslintas p</w:t>
      </w:r>
      <w:r w:rsidR="00F320CA" w:rsidRPr="001B2828">
        <w:rPr>
          <w:highlight w:val="yellow"/>
        </w:rPr>
        <w:t>rojektas</w:t>
      </w:r>
    </w:p>
    <w:p w14:paraId="7C9DD27F" w14:textId="77777777" w:rsidR="00F320CA" w:rsidRDefault="00F320CA">
      <w:pPr>
        <w:jc w:val="center"/>
        <w:rPr>
          <w:b/>
          <w:bCs/>
          <w:lang w:val="en-US"/>
        </w:rPr>
      </w:pPr>
    </w:p>
    <w:p w14:paraId="4DA15F14" w14:textId="77777777" w:rsidR="00FC1CD3" w:rsidRDefault="00F20019">
      <w:pPr>
        <w:jc w:val="center"/>
        <w:rPr>
          <w:b/>
        </w:rPr>
      </w:pPr>
      <w:r>
        <w:rPr>
          <w:b/>
          <w:lang w:val="en-US"/>
        </w:rPr>
        <w:t xml:space="preserve">JURBARKO RAJONO </w:t>
      </w:r>
      <w:r>
        <w:rPr>
          <w:b/>
        </w:rPr>
        <w:t>SAVIVALDYBĖS TARYBA</w:t>
      </w:r>
    </w:p>
    <w:p w14:paraId="42C94F5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3507BA8" w14:textId="77777777">
        <w:trPr>
          <w:cantSplit/>
        </w:trPr>
        <w:tc>
          <w:tcPr>
            <w:tcW w:w="9654" w:type="dxa"/>
            <w:tcBorders>
              <w:top w:val="nil"/>
              <w:left w:val="nil"/>
              <w:bottom w:val="nil"/>
              <w:right w:val="nil"/>
            </w:tcBorders>
          </w:tcPr>
          <w:p w14:paraId="3FF69F77" w14:textId="77777777" w:rsidR="00FC1CD3" w:rsidRDefault="00F20019">
            <w:pPr>
              <w:pStyle w:val="Antrat1"/>
              <w:rPr>
                <w:caps/>
                <w:szCs w:val="24"/>
                <w:lang w:val="lt-LT"/>
              </w:rPr>
            </w:pPr>
            <w:r>
              <w:rPr>
                <w:szCs w:val="24"/>
                <w:lang w:val="lt-LT"/>
              </w:rPr>
              <w:t>SPRENDIMAS</w:t>
            </w:r>
          </w:p>
        </w:tc>
      </w:tr>
      <w:bookmarkStart w:id="0" w:name="DOC_DATA"/>
      <w:tr w:rsidR="00FC1CD3" w14:paraId="5CD85929" w14:textId="77777777">
        <w:trPr>
          <w:cantSplit/>
        </w:trPr>
        <w:tc>
          <w:tcPr>
            <w:tcW w:w="9654" w:type="dxa"/>
            <w:tcBorders>
              <w:top w:val="nil"/>
              <w:left w:val="nil"/>
              <w:bottom w:val="nil"/>
              <w:right w:val="nil"/>
            </w:tcBorders>
          </w:tcPr>
          <w:p w14:paraId="71A4DDA8" w14:textId="77777777" w:rsidR="00FC1CD3" w:rsidRPr="00AE61D9" w:rsidRDefault="004F5ACD">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PRITARIMO PROJEKTUI „UNIVERSALAUS DIZAINO ELEMENTŲ IR KITŲ INŽINERINIŲ PRIEMONIŲ ĮRENGIMAS JURBARKO RAJONO SAVIVALDYBĖS BUM BEI VISOS DIENOS MOKYKLOS ERDVIŲ SUKŪRIMAS IR PRITAIKYMAS IKIMOKYKLINIO, PRIEŠMOKYKLINIO, PRADINIO BEI PAGRINDINIO UGDYMO PROGRAMAS VYKDANČIOSE JURBARKO RAJONO SAVIVALDYBĖS ŠVIETIMO ĮSTAIGOSE“</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00000">
              <w:rPr>
                <w:b/>
              </w:rPr>
            </w:r>
            <w:r w:rsidR="00000000">
              <w:rPr>
                <w:b/>
              </w:rPr>
              <w:fldChar w:fldCharType="separate"/>
            </w:r>
            <w:r w:rsidRPr="00AE61D9">
              <w:rPr>
                <w:b/>
              </w:rPr>
              <w:fldChar w:fldCharType="end"/>
            </w:r>
          </w:p>
        </w:tc>
      </w:tr>
      <w:tr w:rsidR="00FC1CD3" w14:paraId="4B221047" w14:textId="77777777">
        <w:trPr>
          <w:cantSplit/>
        </w:trPr>
        <w:tc>
          <w:tcPr>
            <w:tcW w:w="9654" w:type="dxa"/>
            <w:tcBorders>
              <w:top w:val="nil"/>
              <w:left w:val="nil"/>
              <w:bottom w:val="nil"/>
              <w:right w:val="nil"/>
            </w:tcBorders>
          </w:tcPr>
          <w:p w14:paraId="72E15FB8" w14:textId="77777777" w:rsidR="00FC1CD3" w:rsidRPr="00AE61D9" w:rsidRDefault="00FC1CD3">
            <w:pPr>
              <w:pStyle w:val="Antrats"/>
              <w:tabs>
                <w:tab w:val="left" w:pos="1296"/>
              </w:tabs>
              <w:jc w:val="center"/>
              <w:rPr>
                <w:b/>
                <w:caps/>
              </w:rPr>
            </w:pPr>
          </w:p>
        </w:tc>
      </w:tr>
      <w:tr w:rsidR="00FC1CD3" w14:paraId="01AA9E76" w14:textId="77777777" w:rsidTr="00BA627E">
        <w:trPr>
          <w:cantSplit/>
          <w:trHeight w:val="359"/>
        </w:trPr>
        <w:tc>
          <w:tcPr>
            <w:tcW w:w="9654" w:type="dxa"/>
            <w:tcBorders>
              <w:top w:val="nil"/>
              <w:left w:val="nil"/>
              <w:bottom w:val="nil"/>
              <w:right w:val="nil"/>
            </w:tcBorders>
          </w:tcPr>
          <w:p w14:paraId="74D74623" w14:textId="77777777" w:rsidR="00FC1CD3" w:rsidRPr="00AE61D9" w:rsidRDefault="004F5ACD"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TSP-28</w:t>
            </w:r>
            <w:r w:rsidRPr="00AE61D9">
              <w:fldChar w:fldCharType="end"/>
            </w:r>
          </w:p>
        </w:tc>
      </w:tr>
      <w:tr w:rsidR="00FC1CD3" w14:paraId="1DC4BB3C" w14:textId="77777777">
        <w:trPr>
          <w:cantSplit/>
        </w:trPr>
        <w:tc>
          <w:tcPr>
            <w:tcW w:w="9654" w:type="dxa"/>
            <w:tcBorders>
              <w:top w:val="nil"/>
              <w:left w:val="nil"/>
              <w:bottom w:val="nil"/>
              <w:right w:val="nil"/>
            </w:tcBorders>
          </w:tcPr>
          <w:p w14:paraId="098DBE28" w14:textId="77777777" w:rsidR="00FC1CD3" w:rsidRDefault="00F20019">
            <w:pPr>
              <w:jc w:val="center"/>
            </w:pPr>
            <w:r>
              <w:t>Jurbarkas</w:t>
            </w:r>
          </w:p>
        </w:tc>
      </w:tr>
    </w:tbl>
    <w:p w14:paraId="1F4FA7D5" w14:textId="77777777" w:rsidR="00FC1CD3" w:rsidRDefault="00FC1CD3">
      <w:pPr>
        <w:jc w:val="both"/>
      </w:pPr>
    </w:p>
    <w:p w14:paraId="4DE66611" w14:textId="77777777" w:rsidR="00367AF1" w:rsidRPr="00366D54" w:rsidRDefault="00CA2067" w:rsidP="00367AF1">
      <w:pPr>
        <w:ind w:firstLine="720"/>
        <w:jc w:val="both"/>
        <w:rPr>
          <w:szCs w:val="24"/>
        </w:rPr>
      </w:pPr>
      <w:r w:rsidRPr="00CA2067">
        <w:rPr>
          <w:szCs w:val="24"/>
        </w:rPr>
        <w:t xml:space="preserve">Vadovaudamasi Lietuvos Respublikos vietos savivaldos įstatymo </w:t>
      </w:r>
      <w:r w:rsidRPr="00CA2067">
        <w:rPr>
          <w:rFonts w:ascii="TimesNewRomanPSMT" w:hAnsi="TimesNewRomanPSMT" w:cs="TimesNewRomanPSMT"/>
          <w:szCs w:val="24"/>
        </w:rPr>
        <w:t>6 straipsnio 8 ir 23 punktais,</w:t>
      </w:r>
      <w:r w:rsidRPr="00CA2067">
        <w:rPr>
          <w:szCs w:val="24"/>
        </w:rPr>
        <w:t xml:space="preserve"> </w:t>
      </w:r>
      <w:r w:rsidR="00367AF1" w:rsidRPr="00CA2067">
        <w:rPr>
          <w:szCs w:val="24"/>
        </w:rPr>
        <w:t xml:space="preserve"> </w:t>
      </w:r>
      <w:bookmarkStart w:id="1" w:name="_Hlk142662093"/>
      <w:r w:rsidR="00367AF1" w:rsidRPr="00366D54">
        <w:rPr>
          <w:szCs w:val="24"/>
        </w:rPr>
        <w:t>15 straipsnio 2 dalies 19 punktu ir 4 dalimi, 63 straipsnio 2 dalimi</w:t>
      </w:r>
      <w:bookmarkEnd w:id="1"/>
      <w:r w:rsidR="00367AF1" w:rsidRPr="00366D54">
        <w:rPr>
          <w:szCs w:val="24"/>
        </w:rPr>
        <w:t>,</w:t>
      </w:r>
      <w:r w:rsidR="00367AF1">
        <w:rPr>
          <w:szCs w:val="24"/>
        </w:rPr>
        <w:t xml:space="preserve"> </w:t>
      </w:r>
      <w:r w:rsidR="00367AF1" w:rsidRPr="007532DC">
        <w:rPr>
          <w:iCs/>
          <w:szCs w:val="24"/>
        </w:rPr>
        <w:t xml:space="preserve">2021–2030 m. plėtros programos valdytojos Lietuvos Respublikos švietimo, mokslo ir sporto ministerijos švietimo plėtros programos ir 2021–2030 metų regionų plėtros programos Regioninės pažangos priemonės Nr. 12-003-03-01-23 (RE) „Padidinti ugdymo prieinamumą atskirtį patiriantiems vaikams“ finansavimo gairėmis, patvirtintomis Lietuvos Respublikos švietimo, mokslo ir sporto ministro </w:t>
      </w:r>
      <w:r w:rsidR="00367AF1" w:rsidRPr="007532DC">
        <w:rPr>
          <w:bCs/>
          <w:szCs w:val="24"/>
        </w:rPr>
        <w:t>2022 m. rugsėjo 30 d. įsakymu</w:t>
      </w:r>
      <w:r w:rsidR="00367AF1">
        <w:rPr>
          <w:bCs/>
          <w:szCs w:val="24"/>
        </w:rPr>
        <w:t xml:space="preserve"> </w:t>
      </w:r>
      <w:r w:rsidR="00367AF1" w:rsidRPr="00052A34">
        <w:rPr>
          <w:bCs/>
          <w:szCs w:val="24"/>
        </w:rPr>
        <w:t>Nr. V-</w:t>
      </w:r>
      <w:r w:rsidR="00367AF1" w:rsidRPr="009657F2">
        <w:rPr>
          <w:bCs/>
          <w:szCs w:val="24"/>
        </w:rPr>
        <w:t>1542</w:t>
      </w:r>
      <w:r w:rsidR="00367AF1">
        <w:rPr>
          <w:bCs/>
          <w:szCs w:val="24"/>
        </w:rPr>
        <w:t xml:space="preserve"> (</w:t>
      </w:r>
      <w:r w:rsidR="00367AF1" w:rsidRPr="009657F2">
        <w:rPr>
          <w:bCs/>
          <w:szCs w:val="24"/>
        </w:rPr>
        <w:t xml:space="preserve">2023 m. </w:t>
      </w:r>
      <w:r w:rsidR="00367AF1">
        <w:rPr>
          <w:bCs/>
          <w:szCs w:val="24"/>
        </w:rPr>
        <w:t>spalio</w:t>
      </w:r>
      <w:r w:rsidR="00367AF1" w:rsidRPr="009657F2">
        <w:rPr>
          <w:bCs/>
          <w:szCs w:val="24"/>
        </w:rPr>
        <w:t xml:space="preserve"> </w:t>
      </w:r>
      <w:r w:rsidR="00367AF1">
        <w:rPr>
          <w:bCs/>
          <w:szCs w:val="24"/>
        </w:rPr>
        <w:t>19</w:t>
      </w:r>
      <w:r w:rsidR="00367AF1" w:rsidRPr="009657F2">
        <w:rPr>
          <w:bCs/>
          <w:szCs w:val="24"/>
        </w:rPr>
        <w:t xml:space="preserve"> d</w:t>
      </w:r>
      <w:r w:rsidR="00367AF1">
        <w:rPr>
          <w:bCs/>
          <w:szCs w:val="24"/>
        </w:rPr>
        <w:t xml:space="preserve">. </w:t>
      </w:r>
      <w:r w:rsidR="00367AF1" w:rsidRPr="009657F2">
        <w:rPr>
          <w:bCs/>
          <w:szCs w:val="24"/>
        </w:rPr>
        <w:t>įsakymo Nr. V-</w:t>
      </w:r>
      <w:r w:rsidR="00367AF1">
        <w:rPr>
          <w:bCs/>
          <w:szCs w:val="24"/>
        </w:rPr>
        <w:t>1381</w:t>
      </w:r>
      <w:r w:rsidR="00367AF1" w:rsidRPr="009657F2">
        <w:rPr>
          <w:bCs/>
          <w:szCs w:val="24"/>
        </w:rPr>
        <w:t xml:space="preserve"> redakcija</w:t>
      </w:r>
      <w:r w:rsidR="00367AF1">
        <w:rPr>
          <w:bCs/>
          <w:szCs w:val="24"/>
        </w:rPr>
        <w:t xml:space="preserve">), </w:t>
      </w:r>
      <w:r w:rsidR="00367AF1" w:rsidRPr="002961CE">
        <w:rPr>
          <w:iCs/>
          <w:szCs w:val="24"/>
        </w:rPr>
        <w:t>2020–2030 metų regionų plėtros programos Regioninės pažangos priemonės Nr. 12-003-03-02-17 (RE) „Plėtoti įvairialypį švietimą vykdant visos dienos mokyklų veiklą“ finansavimo gairėmis,</w:t>
      </w:r>
      <w:r w:rsidR="00367AF1">
        <w:rPr>
          <w:iCs/>
          <w:sz w:val="22"/>
          <w:szCs w:val="22"/>
        </w:rPr>
        <w:t xml:space="preserve"> </w:t>
      </w:r>
      <w:r w:rsidR="00367AF1" w:rsidRPr="007532DC">
        <w:rPr>
          <w:iCs/>
          <w:szCs w:val="24"/>
        </w:rPr>
        <w:t xml:space="preserve">patvirtintomis Lietuvos Respublikos švietimo, mokslo ir sporto ministro </w:t>
      </w:r>
      <w:r w:rsidR="00367AF1" w:rsidRPr="007532DC">
        <w:rPr>
          <w:bCs/>
          <w:szCs w:val="24"/>
        </w:rPr>
        <w:t xml:space="preserve">2022 m. </w:t>
      </w:r>
      <w:r w:rsidR="00367AF1">
        <w:rPr>
          <w:bCs/>
          <w:szCs w:val="24"/>
        </w:rPr>
        <w:t>spalio 13</w:t>
      </w:r>
      <w:r w:rsidR="00367AF1" w:rsidRPr="007532DC">
        <w:rPr>
          <w:bCs/>
          <w:szCs w:val="24"/>
        </w:rPr>
        <w:t xml:space="preserve"> d. įsakymu</w:t>
      </w:r>
      <w:r w:rsidR="00367AF1">
        <w:rPr>
          <w:bCs/>
          <w:szCs w:val="24"/>
        </w:rPr>
        <w:t xml:space="preserve"> </w:t>
      </w:r>
      <w:r w:rsidR="00367AF1" w:rsidRPr="00052A34">
        <w:rPr>
          <w:bCs/>
          <w:szCs w:val="24"/>
        </w:rPr>
        <w:t>Nr. V-</w:t>
      </w:r>
      <w:r w:rsidR="00367AF1" w:rsidRPr="009657F2">
        <w:rPr>
          <w:bCs/>
          <w:szCs w:val="24"/>
        </w:rPr>
        <w:t>1</w:t>
      </w:r>
      <w:r w:rsidR="00367AF1">
        <w:rPr>
          <w:bCs/>
          <w:szCs w:val="24"/>
        </w:rPr>
        <w:t>637 (</w:t>
      </w:r>
      <w:r w:rsidR="00367AF1" w:rsidRPr="009657F2">
        <w:rPr>
          <w:bCs/>
          <w:szCs w:val="24"/>
        </w:rPr>
        <w:t xml:space="preserve">2023 m. </w:t>
      </w:r>
      <w:r w:rsidR="00367AF1">
        <w:rPr>
          <w:bCs/>
          <w:szCs w:val="24"/>
        </w:rPr>
        <w:t>spalio</w:t>
      </w:r>
      <w:r w:rsidR="00367AF1" w:rsidRPr="009657F2">
        <w:rPr>
          <w:bCs/>
          <w:szCs w:val="24"/>
        </w:rPr>
        <w:t xml:space="preserve"> </w:t>
      </w:r>
      <w:r w:rsidR="00367AF1">
        <w:rPr>
          <w:bCs/>
          <w:szCs w:val="24"/>
        </w:rPr>
        <w:t>19</w:t>
      </w:r>
      <w:r w:rsidR="00367AF1" w:rsidRPr="009657F2">
        <w:rPr>
          <w:bCs/>
          <w:szCs w:val="24"/>
        </w:rPr>
        <w:t xml:space="preserve"> d</w:t>
      </w:r>
      <w:r w:rsidR="00367AF1">
        <w:rPr>
          <w:bCs/>
          <w:szCs w:val="24"/>
        </w:rPr>
        <w:t xml:space="preserve">. </w:t>
      </w:r>
      <w:r w:rsidR="00367AF1" w:rsidRPr="009657F2">
        <w:rPr>
          <w:bCs/>
          <w:szCs w:val="24"/>
        </w:rPr>
        <w:t>įsakymo Nr. V-</w:t>
      </w:r>
      <w:r w:rsidR="00367AF1">
        <w:rPr>
          <w:bCs/>
          <w:szCs w:val="24"/>
        </w:rPr>
        <w:t>1382</w:t>
      </w:r>
      <w:r w:rsidR="00367AF1" w:rsidRPr="009657F2">
        <w:rPr>
          <w:bCs/>
          <w:szCs w:val="24"/>
        </w:rPr>
        <w:t xml:space="preserve"> redakcija</w:t>
      </w:r>
      <w:r w:rsidR="00367AF1">
        <w:rPr>
          <w:bCs/>
          <w:szCs w:val="24"/>
        </w:rPr>
        <w:t>),</w:t>
      </w:r>
      <w:r w:rsidR="00367AF1">
        <w:rPr>
          <w:iCs/>
          <w:sz w:val="22"/>
          <w:szCs w:val="22"/>
        </w:rPr>
        <w:t xml:space="preserve"> </w:t>
      </w:r>
      <w:r w:rsidR="00367AF1" w:rsidRPr="00366D54">
        <w:rPr>
          <w:szCs w:val="24"/>
        </w:rPr>
        <w:t xml:space="preserve">Jurbarko rajono savivaldybės taryba </w:t>
      </w:r>
      <w:r w:rsidR="00367AF1" w:rsidRPr="00366D54">
        <w:rPr>
          <w:spacing w:val="80"/>
          <w:szCs w:val="24"/>
        </w:rPr>
        <w:t>nusprendži</w:t>
      </w:r>
      <w:r w:rsidR="00367AF1" w:rsidRPr="00366D54">
        <w:rPr>
          <w:szCs w:val="24"/>
        </w:rPr>
        <w:t>a:</w:t>
      </w:r>
    </w:p>
    <w:p w14:paraId="1AE6678B" w14:textId="77777777" w:rsidR="00367AF1" w:rsidRPr="00366D54" w:rsidRDefault="00367AF1" w:rsidP="00367AF1">
      <w:pPr>
        <w:ind w:firstLine="720"/>
        <w:jc w:val="both"/>
        <w:rPr>
          <w:szCs w:val="24"/>
        </w:rPr>
      </w:pPr>
      <w:r w:rsidRPr="00366D54">
        <w:rPr>
          <w:szCs w:val="24"/>
        </w:rPr>
        <w:t xml:space="preserve">1. Pritarti Jurbarko rajono savivaldybės administracijos projektui </w:t>
      </w:r>
      <w:r w:rsidRPr="00054DDD">
        <w:rPr>
          <w:bCs/>
          <w:szCs w:val="24"/>
        </w:rPr>
        <w:t>„</w:t>
      </w:r>
      <w:r w:rsidRPr="00054DDD">
        <w:rPr>
          <w:color w:val="000000"/>
          <w:szCs w:val="24"/>
        </w:rPr>
        <w:t>Universalaus dizaino elementų ir kitų inžinerinių priemonių įrengimas Jurbarko rajono savivaldybės BUM bei visos dienos mokyklos erdvių sukūrimas ir pritaikymas ikimokyklinio, priešmokyklinio, pradinio bei pagrindinio ugdymo programas vykdančiose Jurbarko rajono savivaldybės švietimo įstaigose</w:t>
      </w:r>
      <w:r w:rsidRPr="00054DDD">
        <w:rPr>
          <w:bCs/>
          <w:szCs w:val="24"/>
        </w:rPr>
        <w:t>“</w:t>
      </w:r>
      <w:r w:rsidRPr="00054DDD">
        <w:rPr>
          <w:szCs w:val="24"/>
        </w:rPr>
        <w:t xml:space="preserve"> </w:t>
      </w:r>
      <w:r w:rsidRPr="007532DC">
        <w:rPr>
          <w:szCs w:val="24"/>
        </w:rPr>
        <w:t>(toliau – Projektas).</w:t>
      </w:r>
    </w:p>
    <w:p w14:paraId="141EF4B3" w14:textId="137102D4" w:rsidR="00367AF1" w:rsidRPr="00366D54" w:rsidRDefault="00367AF1" w:rsidP="00367AF1">
      <w:pPr>
        <w:ind w:firstLine="720"/>
        <w:jc w:val="both"/>
        <w:rPr>
          <w:szCs w:val="24"/>
        </w:rPr>
      </w:pPr>
      <w:r w:rsidRPr="00366D54">
        <w:rPr>
          <w:szCs w:val="24"/>
        </w:rPr>
        <w:t xml:space="preserve">2. Skirti Projektui finansuoti Jurbarko rajono savivaldybės biudžeto lėšų – ne daugiau kaip </w:t>
      </w:r>
      <w:r>
        <w:rPr>
          <w:szCs w:val="24"/>
        </w:rPr>
        <w:t>15</w:t>
      </w:r>
      <w:r w:rsidR="001F3CF7">
        <w:rPr>
          <w:szCs w:val="24"/>
        </w:rPr>
        <w:t> </w:t>
      </w:r>
      <w:r w:rsidRPr="00366D54">
        <w:rPr>
          <w:szCs w:val="24"/>
        </w:rPr>
        <w:t xml:space="preserve"> proc. (</w:t>
      </w:r>
      <w:r w:rsidRPr="0087317C">
        <w:rPr>
          <w:szCs w:val="24"/>
        </w:rPr>
        <w:t xml:space="preserve">iki </w:t>
      </w:r>
      <w:r>
        <w:rPr>
          <w:szCs w:val="24"/>
        </w:rPr>
        <w:t>127 990,65</w:t>
      </w:r>
      <w:r w:rsidRPr="0087317C">
        <w:rPr>
          <w:szCs w:val="24"/>
        </w:rPr>
        <w:t xml:space="preserve"> Eur</w:t>
      </w:r>
      <w:r w:rsidRPr="00366D54">
        <w:rPr>
          <w:szCs w:val="24"/>
        </w:rPr>
        <w:t>) visų tinkamų finansuoti Projekto išlaidų.</w:t>
      </w:r>
    </w:p>
    <w:p w14:paraId="029E2929" w14:textId="77777777" w:rsidR="00367AF1" w:rsidRDefault="00367AF1" w:rsidP="00367AF1">
      <w:pPr>
        <w:ind w:firstLine="720"/>
        <w:jc w:val="both"/>
        <w:rPr>
          <w:szCs w:val="24"/>
        </w:rPr>
      </w:pPr>
      <w:r w:rsidRPr="00366D54">
        <w:rPr>
          <w:szCs w:val="24"/>
        </w:rPr>
        <w:t>3. Įsipareigoti padengti Projekto tinkamų finansuoti išlaidų dalį, kurios nepadengia skiriamo finansavimo lėšos, ir netinkamas finansuoti, tačiau Projektui įgyvendinti būtinas išlaidas.</w:t>
      </w:r>
    </w:p>
    <w:p w14:paraId="089DAADE" w14:textId="77777777" w:rsidR="00CA2067" w:rsidRPr="00CA2067" w:rsidRDefault="00CA2067" w:rsidP="00367AF1">
      <w:pPr>
        <w:ind w:firstLine="720"/>
        <w:jc w:val="both"/>
        <w:rPr>
          <w:szCs w:val="24"/>
        </w:rPr>
      </w:pPr>
      <w:r>
        <w:rPr>
          <w:szCs w:val="24"/>
        </w:rPr>
        <w:t xml:space="preserve">4. </w:t>
      </w:r>
      <w:r w:rsidRPr="00CA2067">
        <w:rPr>
          <w:rFonts w:eastAsia="Calibri"/>
          <w:szCs w:val="24"/>
        </w:rPr>
        <w:t>Įgalioti Jurbarko rajono savivaldybės administracijos direktorių pasirašyti Projekto sutartį ir kitus Projekto vykdymui reikalingus dokumentus.</w:t>
      </w:r>
    </w:p>
    <w:p w14:paraId="23B0B722" w14:textId="199FC53A" w:rsidR="00367AF1" w:rsidRPr="00366D54" w:rsidRDefault="00367AF1" w:rsidP="00367AF1">
      <w:pPr>
        <w:ind w:firstLine="720"/>
        <w:jc w:val="both"/>
        <w:rPr>
          <w:szCs w:val="24"/>
        </w:rPr>
      </w:pPr>
      <w:r w:rsidRPr="00366D54">
        <w:rPr>
          <w:szCs w:val="24"/>
        </w:rPr>
        <w:t xml:space="preserve">Šis sprendimas per vieną mėnesį nuo paskelbimo arba įteikimo suinteresuotai šaliai dienos gali būti skundžiamas Lietuvos administracinių ginčų komisijos Kauno apygardos skyriui (Laisvės al. </w:t>
      </w:r>
      <w:r w:rsidR="00B90C97">
        <w:rPr>
          <w:szCs w:val="24"/>
        </w:rPr>
        <w:t> </w:t>
      </w:r>
      <w:r w:rsidRPr="00366D54">
        <w:rPr>
          <w:szCs w:val="24"/>
        </w:rPr>
        <w:t xml:space="preserve">36, </w:t>
      </w:r>
      <w:r w:rsidR="00B90C97">
        <w:rPr>
          <w:szCs w:val="24"/>
        </w:rPr>
        <w:t> </w:t>
      </w:r>
      <w:r w:rsidRPr="00366D54">
        <w:rPr>
          <w:szCs w:val="24"/>
        </w:rPr>
        <w:t xml:space="preserve">Kaunas) Lietuvos Respublikos ikiteisminio administracinių ginčų nagrinėjimo tvarkos įstatymo nustatyta tvarka arba Regionų apygardos administracinio teismo Kauno rūmams (A. </w:t>
      </w:r>
      <w:r w:rsidR="00B90C97">
        <w:rPr>
          <w:szCs w:val="24"/>
        </w:rPr>
        <w:t> </w:t>
      </w:r>
      <w:r w:rsidRPr="00366D54">
        <w:rPr>
          <w:szCs w:val="24"/>
        </w:rPr>
        <w:t>Mickevičiaus g. 8A, Kaunas) Lietuvos Respublikos administracinių bylų teisenos įstatymo nustatyta tvarka.</w:t>
      </w:r>
    </w:p>
    <w:p w14:paraId="4D6E4B77" w14:textId="77777777" w:rsidR="00367AF1" w:rsidRPr="00366D54" w:rsidRDefault="00367AF1" w:rsidP="00367AF1">
      <w:pPr>
        <w:jc w:val="both"/>
        <w:rPr>
          <w:szCs w:val="24"/>
        </w:rPr>
      </w:pPr>
    </w:p>
    <w:tbl>
      <w:tblPr>
        <w:tblW w:w="0" w:type="auto"/>
        <w:tblInd w:w="108" w:type="dxa"/>
        <w:tblLook w:val="0000" w:firstRow="0" w:lastRow="0" w:firstColumn="0" w:lastColumn="0" w:noHBand="0" w:noVBand="0"/>
      </w:tblPr>
      <w:tblGrid>
        <w:gridCol w:w="4410"/>
        <w:gridCol w:w="4410"/>
      </w:tblGrid>
      <w:tr w:rsidR="00367AF1" w:rsidRPr="00366D54" w14:paraId="5B425D75" w14:textId="77777777" w:rsidTr="0080250B">
        <w:trPr>
          <w:trHeight w:val="180"/>
        </w:trPr>
        <w:tc>
          <w:tcPr>
            <w:tcW w:w="4410" w:type="dxa"/>
          </w:tcPr>
          <w:p w14:paraId="1B51E0B3" w14:textId="77777777" w:rsidR="00367AF1" w:rsidRPr="00366D54" w:rsidRDefault="00367AF1" w:rsidP="0080250B">
            <w:pPr>
              <w:rPr>
                <w:szCs w:val="24"/>
              </w:rPr>
            </w:pPr>
            <w:r w:rsidRPr="00366D54">
              <w:rPr>
                <w:szCs w:val="24"/>
              </w:rPr>
              <w:t>Savivaldybės meras</w:t>
            </w:r>
          </w:p>
        </w:tc>
        <w:tc>
          <w:tcPr>
            <w:tcW w:w="4410" w:type="dxa"/>
          </w:tcPr>
          <w:p w14:paraId="2F25E156" w14:textId="77777777" w:rsidR="00367AF1" w:rsidRPr="00366D54" w:rsidRDefault="00367AF1" w:rsidP="0080250B">
            <w:pPr>
              <w:jc w:val="right"/>
              <w:rPr>
                <w:szCs w:val="24"/>
              </w:rPr>
            </w:pPr>
          </w:p>
        </w:tc>
      </w:tr>
    </w:tbl>
    <w:p w14:paraId="1C083AB5" w14:textId="77777777" w:rsidR="00367AF1" w:rsidRPr="00366D54" w:rsidRDefault="00367AF1" w:rsidP="00367AF1">
      <w:pPr>
        <w:rPr>
          <w:szCs w:val="24"/>
        </w:rPr>
      </w:pPr>
    </w:p>
    <w:p w14:paraId="02C0E622" w14:textId="77777777" w:rsidR="00367AF1" w:rsidRPr="00366D54" w:rsidRDefault="00367AF1" w:rsidP="00367AF1">
      <w:pPr>
        <w:rPr>
          <w:szCs w:val="24"/>
        </w:rPr>
      </w:pPr>
      <w:r w:rsidRPr="00366D54">
        <w:rPr>
          <w:szCs w:val="24"/>
        </w:rPr>
        <w:t xml:space="preserve">Vizos: </w:t>
      </w:r>
    </w:p>
    <w:p w14:paraId="3D49588E" w14:textId="77777777" w:rsidR="00367AF1" w:rsidRPr="00366D54" w:rsidRDefault="00367AF1" w:rsidP="00367AF1">
      <w:pPr>
        <w:rPr>
          <w:szCs w:val="24"/>
        </w:rPr>
      </w:pPr>
      <w:r w:rsidRPr="00366D54">
        <w:rPr>
          <w:szCs w:val="24"/>
        </w:rPr>
        <w:t xml:space="preserve">Administracijos direktorė R. </w:t>
      </w:r>
      <w:proofErr w:type="spellStart"/>
      <w:r w:rsidRPr="00366D54">
        <w:rPr>
          <w:szCs w:val="24"/>
        </w:rPr>
        <w:t>Vančienė</w:t>
      </w:r>
      <w:proofErr w:type="spellEnd"/>
    </w:p>
    <w:p w14:paraId="41D70DE3" w14:textId="77777777" w:rsidR="00367AF1" w:rsidRPr="00366D54" w:rsidRDefault="00367AF1" w:rsidP="00367AF1">
      <w:pPr>
        <w:rPr>
          <w:szCs w:val="24"/>
        </w:rPr>
      </w:pPr>
      <w:r w:rsidRPr="00366D54">
        <w:rPr>
          <w:szCs w:val="24"/>
        </w:rPr>
        <w:t>Finansų skyriaus vedėja A. Stoškienė</w:t>
      </w:r>
    </w:p>
    <w:p w14:paraId="723CA730" w14:textId="77777777" w:rsidR="00367AF1" w:rsidRPr="00366D54" w:rsidRDefault="00367AF1" w:rsidP="00367AF1">
      <w:pPr>
        <w:rPr>
          <w:szCs w:val="24"/>
        </w:rPr>
      </w:pPr>
      <w:r w:rsidRPr="00366D54">
        <w:rPr>
          <w:szCs w:val="24"/>
        </w:rPr>
        <w:t xml:space="preserve">Teisės ir civilinės metrikacijos skyriaus vedėja O. </w:t>
      </w:r>
      <w:proofErr w:type="spellStart"/>
      <w:r w:rsidRPr="00366D54">
        <w:rPr>
          <w:szCs w:val="24"/>
        </w:rPr>
        <w:t>Sutkaitienė</w:t>
      </w:r>
      <w:proofErr w:type="spellEnd"/>
      <w:r w:rsidRPr="00366D54">
        <w:rPr>
          <w:szCs w:val="24"/>
        </w:rPr>
        <w:t xml:space="preserve"> </w:t>
      </w:r>
    </w:p>
    <w:p w14:paraId="1BE6C198" w14:textId="77777777" w:rsidR="00367AF1" w:rsidRPr="00366D54" w:rsidRDefault="00367AF1" w:rsidP="00367AF1">
      <w:pPr>
        <w:rPr>
          <w:szCs w:val="24"/>
        </w:rPr>
      </w:pPr>
      <w:r w:rsidRPr="00366D54">
        <w:rPr>
          <w:szCs w:val="24"/>
        </w:rPr>
        <w:t>Tarybos posėdžių sekretorė D. Dačkauskaitė</w:t>
      </w:r>
    </w:p>
    <w:p w14:paraId="7E9DA015" w14:textId="77777777" w:rsidR="00367AF1" w:rsidRPr="00366D54" w:rsidRDefault="00367AF1" w:rsidP="00367AF1">
      <w:pPr>
        <w:rPr>
          <w:szCs w:val="24"/>
        </w:rPr>
      </w:pPr>
      <w:r w:rsidRPr="00366D54">
        <w:rPr>
          <w:szCs w:val="24"/>
        </w:rPr>
        <w:t>Dokumentų ir viešųjų ryšių skyriaus vyr. specialistas A. Gvildys</w:t>
      </w:r>
    </w:p>
    <w:p w14:paraId="00134ADB" w14:textId="77777777" w:rsidR="00FC1CD3" w:rsidRDefault="00FC1CD3">
      <w:pPr>
        <w:ind w:firstLine="720"/>
        <w:jc w:val="both"/>
      </w:pPr>
    </w:p>
    <w:p w14:paraId="7F2B6588" w14:textId="77777777" w:rsidR="00F320CA" w:rsidRDefault="00F320CA" w:rsidP="00F320CA">
      <w:r>
        <w:t>Parengė</w:t>
      </w:r>
    </w:p>
    <w:bookmarkStart w:id="2" w:name="CREATOR_SHOWS"/>
    <w:p w14:paraId="3EE31888" w14:textId="77777777" w:rsidR="00B3497C" w:rsidRDefault="004F5ACD"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Ilma Adomaitė</w:t>
      </w:r>
      <w:r>
        <w:rPr>
          <w:lang w:eastAsia="de-DE"/>
        </w:rPr>
        <w:fldChar w:fldCharType="end"/>
      </w:r>
      <w:bookmarkEnd w:id="2"/>
      <w:r w:rsidR="00B3497C">
        <w:rPr>
          <w:lang w:eastAsia="de-DE"/>
        </w:rPr>
        <w:t xml:space="preserve">, tel. </w:t>
      </w:r>
      <w:bookmarkStart w:id="3" w:name="CREATOR_PHONE_FULL"/>
      <w:r w:rsidRPr="00366D54">
        <w:rPr>
          <w:szCs w:val="24"/>
          <w:lang w:eastAsia="de-DE"/>
        </w:rPr>
        <w:fldChar w:fldCharType="begin">
          <w:ffData>
            <w:name w:val="CREATOR_PHONE_FULL"/>
            <w:enabled/>
            <w:calcOnExit w:val="0"/>
            <w:textInput>
              <w:default w:val="{$CREATOR_PHONE_FULL}"/>
            </w:textInput>
          </w:ffData>
        </w:fldChar>
      </w:r>
      <w:r w:rsidR="00367AF1" w:rsidRPr="00366D54">
        <w:rPr>
          <w:szCs w:val="24"/>
          <w:lang w:eastAsia="de-DE"/>
        </w:rPr>
        <w:instrText xml:space="preserve"> FORMTEXT </w:instrText>
      </w:r>
      <w:r w:rsidRPr="00366D54">
        <w:rPr>
          <w:szCs w:val="24"/>
          <w:lang w:eastAsia="de-DE"/>
        </w:rPr>
      </w:r>
      <w:r w:rsidRPr="00366D54">
        <w:rPr>
          <w:szCs w:val="24"/>
          <w:lang w:eastAsia="de-DE"/>
        </w:rPr>
        <w:fldChar w:fldCharType="separate"/>
      </w:r>
      <w:r w:rsidR="00367AF1" w:rsidRPr="00366D54">
        <w:rPr>
          <w:noProof/>
          <w:szCs w:val="24"/>
          <w:lang w:eastAsia="de-DE"/>
        </w:rPr>
        <w:t>8 618 86 043</w:t>
      </w:r>
      <w:r w:rsidRPr="00366D54">
        <w:rPr>
          <w:szCs w:val="24"/>
          <w:lang w:eastAsia="de-DE"/>
        </w:rPr>
        <w:fldChar w:fldCharType="end"/>
      </w:r>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sidR="00000000">
        <w:rPr>
          <w:lang w:eastAsia="de-DE"/>
        </w:rPr>
      </w:r>
      <w:r w:rsidR="00000000">
        <w:rPr>
          <w:lang w:eastAsia="de-DE"/>
        </w:rPr>
        <w:fldChar w:fldCharType="separate"/>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ilma.adomaite@jurbarkas.lt</w:t>
      </w:r>
      <w:r>
        <w:rPr>
          <w:lang w:eastAsia="de-DE"/>
        </w:rPr>
        <w:fldChar w:fldCharType="end"/>
      </w:r>
      <w:bookmarkEnd w:id="4"/>
    </w:p>
    <w:p w14:paraId="33E432CC" w14:textId="77777777" w:rsidR="00D57BA9" w:rsidRDefault="00D57BA9" w:rsidP="00B3497C">
      <w:pPr>
        <w:pStyle w:val="Antrats"/>
        <w:tabs>
          <w:tab w:val="clear" w:pos="4153"/>
          <w:tab w:val="clear" w:pos="8306"/>
        </w:tabs>
        <w:rPr>
          <w:lang w:eastAsia="de-DE"/>
        </w:rPr>
      </w:pPr>
    </w:p>
    <w:bookmarkStart w:id="5" w:name="NOW_DATE1"/>
    <w:p w14:paraId="2930DFEA" w14:textId="77777777" w:rsidR="002E1F99" w:rsidRDefault="004F5ACD"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2024-02-15</w:t>
      </w:r>
      <w:r>
        <w:fldChar w:fldCharType="end"/>
      </w:r>
      <w:bookmarkEnd w:id="5"/>
      <w:r w:rsidR="00F7723D">
        <w:t xml:space="preserve"> </w:t>
      </w:r>
    </w:p>
    <w:p w14:paraId="530AEAEC" w14:textId="77777777" w:rsidR="00367AF1" w:rsidRDefault="00367AF1" w:rsidP="00367AF1">
      <w:pPr>
        <w:pStyle w:val="Antrats"/>
        <w:tabs>
          <w:tab w:val="clear" w:pos="4153"/>
          <w:tab w:val="clear" w:pos="8306"/>
          <w:tab w:val="left" w:pos="709"/>
        </w:tabs>
        <w:jc w:val="center"/>
        <w:rPr>
          <w:b/>
          <w:bCs/>
          <w:szCs w:val="24"/>
        </w:rPr>
      </w:pPr>
    </w:p>
    <w:p w14:paraId="64E3548C" w14:textId="77777777" w:rsidR="00B36036" w:rsidRDefault="00B36036" w:rsidP="00367AF1">
      <w:pPr>
        <w:pStyle w:val="Antrats"/>
        <w:tabs>
          <w:tab w:val="clear" w:pos="4153"/>
          <w:tab w:val="clear" w:pos="8306"/>
          <w:tab w:val="left" w:pos="709"/>
        </w:tabs>
        <w:jc w:val="center"/>
        <w:rPr>
          <w:b/>
          <w:bCs/>
          <w:szCs w:val="24"/>
        </w:rPr>
      </w:pPr>
    </w:p>
    <w:p w14:paraId="002F5F85" w14:textId="77777777" w:rsidR="00367AF1" w:rsidRPr="00366D54" w:rsidRDefault="00367AF1" w:rsidP="00367AF1">
      <w:pPr>
        <w:pStyle w:val="Antrats"/>
        <w:tabs>
          <w:tab w:val="clear" w:pos="4153"/>
          <w:tab w:val="clear" w:pos="8306"/>
          <w:tab w:val="left" w:pos="709"/>
        </w:tabs>
        <w:jc w:val="center"/>
        <w:rPr>
          <w:b/>
          <w:bCs/>
          <w:szCs w:val="24"/>
        </w:rPr>
      </w:pPr>
      <w:r w:rsidRPr="00366D54">
        <w:rPr>
          <w:b/>
          <w:bCs/>
          <w:szCs w:val="24"/>
        </w:rPr>
        <w:t>JURBARKO RAJONO SAVIVALDYBĖS ADMINISTRACIJOS</w:t>
      </w:r>
    </w:p>
    <w:p w14:paraId="347030EE" w14:textId="77777777" w:rsidR="00B668F0" w:rsidRDefault="00367AF1" w:rsidP="00B668F0">
      <w:pPr>
        <w:pStyle w:val="Pavadinimas"/>
        <w:pBdr>
          <w:bottom w:val="single" w:sz="12" w:space="1" w:color="auto"/>
        </w:pBdr>
      </w:pPr>
      <w:r w:rsidRPr="00366D54">
        <w:t>INVESTICIJŲ IR STRATEGINIO PLANAVIMO SKYRIUS</w:t>
      </w:r>
    </w:p>
    <w:p w14:paraId="4F11FC78" w14:textId="77777777" w:rsidR="002E1F99" w:rsidRDefault="002E1F99" w:rsidP="002E1F99">
      <w:pPr>
        <w:pStyle w:val="Paantrat"/>
      </w:pPr>
    </w:p>
    <w:p w14:paraId="000F5FF0" w14:textId="77777777" w:rsidR="002E1F99" w:rsidRDefault="002E1F99" w:rsidP="002E1F99">
      <w:pPr>
        <w:pStyle w:val="Paantrat"/>
      </w:pPr>
      <w:r>
        <w:t>AIŠKINAMASIS RAŠTAS</w:t>
      </w:r>
    </w:p>
    <w:p w14:paraId="68E03395" w14:textId="77777777" w:rsidR="002E1F99" w:rsidRDefault="002E1F99" w:rsidP="002E1F99">
      <w:pPr>
        <w:jc w:val="center"/>
        <w:rPr>
          <w:caps/>
        </w:rPr>
      </w:pPr>
    </w:p>
    <w:p w14:paraId="7C27BA36"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4F5ACD">
        <w:rPr>
          <w:b/>
        </w:rPr>
        <w:fldChar w:fldCharType="begin">
          <w:ffData>
            <w:name w:val="DOC_DATA"/>
            <w:enabled/>
            <w:calcOnExit w:val="0"/>
            <w:textInput>
              <w:default w:val="{$DOC_DATA}"/>
            </w:textInput>
          </w:ffData>
        </w:fldChar>
      </w:r>
      <w:r>
        <w:rPr>
          <w:b/>
        </w:rPr>
        <w:instrText xml:space="preserve"> FORMTEXT </w:instrText>
      </w:r>
      <w:r w:rsidR="004F5ACD">
        <w:rPr>
          <w:b/>
        </w:rPr>
      </w:r>
      <w:r w:rsidR="004F5ACD">
        <w:rPr>
          <w:b/>
        </w:rPr>
        <w:fldChar w:fldCharType="separate"/>
      </w:r>
      <w:r>
        <w:rPr>
          <w:b/>
          <w:noProof/>
        </w:rPr>
        <w:t>DĖL PRITARIMO PROJEKTUI „UNIVERSALAUS DIZAINO ELEMENTŲ IR KITŲ INŽINERINIŲ PRIEMONIŲ ĮRENGIMAS JURBARKO RAJONO SAVIVALDYBĖS BUM BEI VISOS DIENOS MOKYKLOS ERDVIŲ SUKŪRIMAS IR PRITAIKYMAS IKIMOKYKLINIO, PRIEŠMOKYKLINIO, PRADINIO BEI PAGRINDINIO UGDYMO PROGRAMAS VYKDANČIOSE JURBARKO RAJONO SAVIVALDYBĖS ŠVIETIMO ĮSTAIGOSE“</w:t>
      </w:r>
      <w:r w:rsidR="004F5ACD">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1B1FA45A" w14:textId="77777777" w:rsidR="002E1F99" w:rsidRDefault="002E1F99" w:rsidP="002E1F99">
      <w:pPr>
        <w:tabs>
          <w:tab w:val="left" w:pos="567"/>
        </w:tabs>
        <w:jc w:val="center"/>
      </w:pPr>
    </w:p>
    <w:p w14:paraId="27F0D88E" w14:textId="77777777" w:rsidR="00001758" w:rsidRDefault="004F5ACD"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15 d.</w:t>
      </w:r>
      <w:r>
        <w:fldChar w:fldCharType="end"/>
      </w:r>
    </w:p>
    <w:p w14:paraId="5DB07A7A" w14:textId="77777777" w:rsidR="002E1F99" w:rsidRDefault="002E1F99" w:rsidP="002E1F99">
      <w:pPr>
        <w:tabs>
          <w:tab w:val="left" w:pos="0"/>
        </w:tabs>
        <w:jc w:val="center"/>
      </w:pPr>
      <w:r>
        <w:t>Jurbarkas</w:t>
      </w:r>
    </w:p>
    <w:p w14:paraId="565791AE" w14:textId="77777777" w:rsidR="002E1F99" w:rsidRDefault="002E1F99" w:rsidP="002E1F99">
      <w:pPr>
        <w:tabs>
          <w:tab w:val="left" w:pos="0"/>
        </w:tabs>
        <w:jc w:val="center"/>
      </w:pPr>
    </w:p>
    <w:tbl>
      <w:tblPr>
        <w:tblW w:w="0" w:type="auto"/>
        <w:tblLook w:val="0000" w:firstRow="0" w:lastRow="0" w:firstColumn="0" w:lastColumn="0" w:noHBand="0" w:noVBand="0"/>
      </w:tblPr>
      <w:tblGrid>
        <w:gridCol w:w="9637"/>
      </w:tblGrid>
      <w:tr w:rsidR="00367AF1" w14:paraId="6136FEFC" w14:textId="77777777" w:rsidTr="007371F4">
        <w:tc>
          <w:tcPr>
            <w:tcW w:w="9854" w:type="dxa"/>
          </w:tcPr>
          <w:p w14:paraId="787CA79C" w14:textId="77777777" w:rsidR="00367AF1" w:rsidRDefault="00367AF1" w:rsidP="00367AF1">
            <w:pPr>
              <w:tabs>
                <w:tab w:val="left" w:pos="0"/>
              </w:tabs>
              <w:rPr>
                <w:b/>
                <w:bCs/>
                <w:sz w:val="22"/>
              </w:rPr>
            </w:pPr>
            <w:r w:rsidRPr="00366D54">
              <w:rPr>
                <w:b/>
                <w:bCs/>
                <w:i/>
                <w:iCs/>
                <w:szCs w:val="24"/>
              </w:rPr>
              <w:t>1. Parengto projekto tikslai ir uždaviniai.</w:t>
            </w:r>
          </w:p>
        </w:tc>
      </w:tr>
      <w:tr w:rsidR="00367AF1" w14:paraId="72A4FA6C" w14:textId="77777777" w:rsidTr="007371F4">
        <w:tc>
          <w:tcPr>
            <w:tcW w:w="9854" w:type="dxa"/>
          </w:tcPr>
          <w:p w14:paraId="15E0F85E" w14:textId="77777777" w:rsidR="00367AF1" w:rsidRDefault="00367AF1" w:rsidP="00367AF1">
            <w:pPr>
              <w:tabs>
                <w:tab w:val="left" w:pos="0"/>
              </w:tabs>
              <w:jc w:val="both"/>
              <w:rPr>
                <w:sz w:val="22"/>
              </w:rPr>
            </w:pPr>
            <w:r w:rsidRPr="00366D54">
              <w:rPr>
                <w:szCs w:val="24"/>
              </w:rPr>
              <w:t xml:space="preserve">Pritarti Projekto įgyvendinimui, skirti Projektui finansuoti Jurbarko rajono savivaldybės biudžeto lėšų – ne daugiau kaip </w:t>
            </w:r>
            <w:r>
              <w:rPr>
                <w:szCs w:val="24"/>
              </w:rPr>
              <w:t>15</w:t>
            </w:r>
            <w:r w:rsidRPr="00366D54">
              <w:rPr>
                <w:szCs w:val="24"/>
              </w:rPr>
              <w:t xml:space="preserve"> proc. (iki </w:t>
            </w:r>
            <w:r>
              <w:rPr>
                <w:szCs w:val="24"/>
              </w:rPr>
              <w:t>127 990,65</w:t>
            </w:r>
            <w:r w:rsidRPr="0087317C">
              <w:rPr>
                <w:szCs w:val="24"/>
              </w:rPr>
              <w:t xml:space="preserve"> </w:t>
            </w:r>
            <w:r w:rsidRPr="00366D54">
              <w:rPr>
                <w:szCs w:val="24"/>
              </w:rPr>
              <w:t>Eur) visų tinkamų finansuoti Projekto išlaidų ir įsipareigoti padengti Projekto tinkamų finansuoti išlaidų dalį, kurios nepadengia skiriamo finansavimo lėšos, ir netinkamas finansuoti Projekto išlaidas.</w:t>
            </w:r>
          </w:p>
        </w:tc>
      </w:tr>
      <w:tr w:rsidR="00367AF1" w14:paraId="1E3936B7" w14:textId="77777777" w:rsidTr="007371F4">
        <w:tc>
          <w:tcPr>
            <w:tcW w:w="9854" w:type="dxa"/>
          </w:tcPr>
          <w:p w14:paraId="3E27FDFE" w14:textId="77777777" w:rsidR="00367AF1" w:rsidRPr="00366D54" w:rsidRDefault="00367AF1" w:rsidP="00367AF1">
            <w:pPr>
              <w:tabs>
                <w:tab w:val="left" w:pos="0"/>
              </w:tabs>
              <w:rPr>
                <w:b/>
                <w:bCs/>
                <w:i/>
                <w:iCs/>
                <w:szCs w:val="24"/>
              </w:rPr>
            </w:pPr>
            <w:r w:rsidRPr="00366D54">
              <w:rPr>
                <w:b/>
                <w:bCs/>
                <w:i/>
                <w:iCs/>
                <w:szCs w:val="24"/>
              </w:rPr>
              <w:t>2. Kaip šiuo metu yra sureguliuoti projekte aptarti klausimai.</w:t>
            </w:r>
          </w:p>
          <w:p w14:paraId="1F47BD63" w14:textId="77777777" w:rsidR="00367AF1" w:rsidRDefault="00367AF1" w:rsidP="00367AF1">
            <w:pPr>
              <w:tabs>
                <w:tab w:val="left" w:pos="0"/>
              </w:tabs>
              <w:rPr>
                <w:b/>
                <w:bCs/>
                <w:sz w:val="22"/>
              </w:rPr>
            </w:pPr>
            <w:r w:rsidRPr="00366D54">
              <w:rPr>
                <w:b/>
                <w:bCs/>
                <w:i/>
                <w:iCs/>
                <w:szCs w:val="24"/>
              </w:rPr>
              <w:t>–</w:t>
            </w:r>
          </w:p>
        </w:tc>
      </w:tr>
      <w:tr w:rsidR="00367AF1" w14:paraId="2FF7285E" w14:textId="77777777" w:rsidTr="007371F4">
        <w:tc>
          <w:tcPr>
            <w:tcW w:w="9854" w:type="dxa"/>
          </w:tcPr>
          <w:p w14:paraId="13F4C35B" w14:textId="77777777" w:rsidR="00367AF1" w:rsidRDefault="00367AF1" w:rsidP="00367AF1">
            <w:pPr>
              <w:jc w:val="both"/>
              <w:rPr>
                <w:sz w:val="22"/>
              </w:rPr>
            </w:pPr>
            <w:r w:rsidRPr="00366D54">
              <w:rPr>
                <w:b/>
                <w:bCs/>
                <w:i/>
                <w:iCs/>
                <w:szCs w:val="24"/>
              </w:rPr>
              <w:t>3. Kokių pozityvių rezultatų laukiama.</w:t>
            </w:r>
          </w:p>
        </w:tc>
      </w:tr>
      <w:tr w:rsidR="00367AF1" w14:paraId="7E6B7914" w14:textId="77777777" w:rsidTr="007371F4">
        <w:tc>
          <w:tcPr>
            <w:tcW w:w="9854" w:type="dxa"/>
          </w:tcPr>
          <w:p w14:paraId="37D45B5E" w14:textId="77777777" w:rsidR="00367AF1" w:rsidRPr="00F5045A" w:rsidRDefault="00367AF1" w:rsidP="00367AF1">
            <w:pPr>
              <w:tabs>
                <w:tab w:val="left" w:pos="0"/>
              </w:tabs>
              <w:jc w:val="both"/>
              <w:rPr>
                <w:iCs/>
                <w:szCs w:val="24"/>
              </w:rPr>
            </w:pPr>
            <w:r w:rsidRPr="00F5045A">
              <w:rPr>
                <w:iCs/>
                <w:szCs w:val="24"/>
              </w:rPr>
              <w:t xml:space="preserve">Projekto metu planuojamos dvi veiklos: </w:t>
            </w:r>
          </w:p>
          <w:p w14:paraId="68C1E7FB" w14:textId="77777777" w:rsidR="00367AF1" w:rsidRPr="00F5045A" w:rsidRDefault="00367AF1" w:rsidP="00367AF1">
            <w:pPr>
              <w:tabs>
                <w:tab w:val="left" w:pos="0"/>
              </w:tabs>
              <w:jc w:val="both"/>
              <w:rPr>
                <w:iCs/>
                <w:szCs w:val="24"/>
              </w:rPr>
            </w:pPr>
            <w:r w:rsidRPr="00F5045A">
              <w:rPr>
                <w:iCs/>
                <w:szCs w:val="24"/>
              </w:rPr>
              <w:t>I. Ugdymo aplinkos pritaikymas ir priemonių įsigijimas visos dienos mokyklos (VDM) veiklai Jurbarko Vytauto Didžiojo progimnazijoje, Jurbarko Naujamiesčio progimnazijoje, Skirsnemunės Jurgio Baltrušaičio pagrindinėje mokykloje, Veliuonos Antano ir Jono Juškų gimnazijoje, Eržvilko gimnazijoje, Šimkaičių Jono Žemaičio pagrindinėje mokykloje.</w:t>
            </w:r>
          </w:p>
          <w:p w14:paraId="71ED8948" w14:textId="77777777" w:rsidR="00367AF1" w:rsidRPr="00F5045A" w:rsidRDefault="00367AF1" w:rsidP="00367AF1">
            <w:pPr>
              <w:tabs>
                <w:tab w:val="left" w:pos="0"/>
              </w:tabs>
              <w:jc w:val="both"/>
              <w:rPr>
                <w:iCs/>
                <w:szCs w:val="24"/>
              </w:rPr>
            </w:pPr>
          </w:p>
          <w:p w14:paraId="40B88E16" w14:textId="77777777" w:rsidR="00367AF1" w:rsidRPr="00F5045A" w:rsidRDefault="00367AF1" w:rsidP="00367AF1">
            <w:pPr>
              <w:numPr>
                <w:ilvl w:val="0"/>
                <w:numId w:val="8"/>
              </w:numPr>
              <w:tabs>
                <w:tab w:val="left" w:pos="0"/>
              </w:tabs>
              <w:jc w:val="both"/>
              <w:rPr>
                <w:iCs/>
                <w:szCs w:val="24"/>
              </w:rPr>
            </w:pPr>
            <w:r w:rsidRPr="00F5045A">
              <w:rPr>
                <w:iCs/>
                <w:szCs w:val="24"/>
              </w:rPr>
              <w:t xml:space="preserve">Jurbarko Vytauto Didžiojo progimnazijoje šiuo metu veikia viena 1–4 klasių </w:t>
            </w:r>
            <w:r>
              <w:rPr>
                <w:iCs/>
                <w:szCs w:val="24"/>
              </w:rPr>
              <w:t>46</w:t>
            </w:r>
            <w:r w:rsidRPr="00F5045A">
              <w:rPr>
                <w:iCs/>
                <w:szCs w:val="24"/>
              </w:rPr>
              <w:t xml:space="preserve"> mokinių VDM grupė. Projekto metu planuojam</w:t>
            </w:r>
            <w:r w:rsidR="00636B65">
              <w:rPr>
                <w:iCs/>
                <w:szCs w:val="24"/>
              </w:rPr>
              <w:t>a</w:t>
            </w:r>
            <w:r w:rsidRPr="00F5045A">
              <w:rPr>
                <w:iCs/>
                <w:szCs w:val="24"/>
              </w:rPr>
              <w:t xml:space="preserve"> dar </w:t>
            </w:r>
            <w:r w:rsidRPr="00636B65">
              <w:rPr>
                <w:iCs/>
                <w:strike/>
                <w:szCs w:val="24"/>
              </w:rPr>
              <w:t>dvi</w:t>
            </w:r>
            <w:r w:rsidRPr="00F5045A">
              <w:rPr>
                <w:iCs/>
                <w:szCs w:val="24"/>
              </w:rPr>
              <w:t xml:space="preserve"> </w:t>
            </w:r>
            <w:r w:rsidR="00636B65" w:rsidRPr="00636B65">
              <w:rPr>
                <w:iCs/>
                <w:szCs w:val="24"/>
                <w:highlight w:val="yellow"/>
              </w:rPr>
              <w:t>viena</w:t>
            </w:r>
            <w:r w:rsidR="00636B65">
              <w:rPr>
                <w:iCs/>
                <w:szCs w:val="24"/>
              </w:rPr>
              <w:t xml:space="preserve"> </w:t>
            </w:r>
            <w:r w:rsidRPr="00F5045A">
              <w:rPr>
                <w:iCs/>
                <w:szCs w:val="24"/>
              </w:rPr>
              <w:t xml:space="preserve">grupė iš 1–4 klasių </w:t>
            </w:r>
            <w:r w:rsidRPr="00636B65">
              <w:rPr>
                <w:iCs/>
                <w:strike/>
                <w:szCs w:val="24"/>
              </w:rPr>
              <w:t>po 25 mokinius</w:t>
            </w:r>
            <w:r w:rsidRPr="00F5045A">
              <w:rPr>
                <w:iCs/>
                <w:szCs w:val="24"/>
              </w:rPr>
              <w:t>. Įstaiga numato atlikti VDM skirtų patalpų (133 kv. m.) remonto darbus, įsigyti sportinės veiklos, poilsio ir atsipalaidavimo, interaktyvios edukacinės, ugdymo aplinkos priemonių, įrangą (interaktyvią sienų ir grindų sistemą), baldų (pamokų ruošai, poilsio erdvėms), kompiuterinės įrangos (interaktyvių ekranų). Biudžeto suma 107 127,00 Eur.</w:t>
            </w:r>
          </w:p>
          <w:p w14:paraId="032FB072" w14:textId="77777777" w:rsidR="00367AF1" w:rsidRPr="00F5045A" w:rsidRDefault="00367AF1" w:rsidP="00367AF1">
            <w:pPr>
              <w:tabs>
                <w:tab w:val="left" w:pos="0"/>
              </w:tabs>
              <w:jc w:val="both"/>
              <w:rPr>
                <w:iCs/>
                <w:szCs w:val="24"/>
              </w:rPr>
            </w:pPr>
          </w:p>
          <w:p w14:paraId="5790BFB5" w14:textId="77777777" w:rsidR="00367AF1" w:rsidRPr="00F5045A" w:rsidRDefault="00367AF1" w:rsidP="00367AF1">
            <w:pPr>
              <w:numPr>
                <w:ilvl w:val="0"/>
                <w:numId w:val="8"/>
              </w:numPr>
              <w:tabs>
                <w:tab w:val="left" w:pos="0"/>
              </w:tabs>
              <w:jc w:val="both"/>
              <w:rPr>
                <w:iCs/>
                <w:szCs w:val="24"/>
              </w:rPr>
            </w:pPr>
            <w:r w:rsidRPr="00F5045A">
              <w:rPr>
                <w:iCs/>
                <w:szCs w:val="24"/>
              </w:rPr>
              <w:t>Jurbarko Naujamiesčio progimnazijoje šiuo metu veikia 3 VDM grupės. Įstaiga numato įsigyti priemonių (</w:t>
            </w:r>
            <w:proofErr w:type="spellStart"/>
            <w:r w:rsidRPr="00F5045A">
              <w:rPr>
                <w:iCs/>
                <w:szCs w:val="24"/>
              </w:rPr>
              <w:t>sėdmaišių</w:t>
            </w:r>
            <w:proofErr w:type="spellEnd"/>
            <w:r w:rsidRPr="00F5045A">
              <w:rPr>
                <w:iCs/>
                <w:szCs w:val="24"/>
              </w:rPr>
              <w:t xml:space="preserve">, </w:t>
            </w:r>
            <w:proofErr w:type="spellStart"/>
            <w:r w:rsidRPr="00F5045A">
              <w:rPr>
                <w:iCs/>
                <w:szCs w:val="24"/>
              </w:rPr>
              <w:t>pufų</w:t>
            </w:r>
            <w:proofErr w:type="spellEnd"/>
            <w:r w:rsidRPr="00F5045A">
              <w:rPr>
                <w:iCs/>
                <w:szCs w:val="24"/>
              </w:rPr>
              <w:t>, akustinių minkštasuolių, magnetinių lentų, šiltnamių), baldų (spintelių daiktams susidėti, kėdžių, stalų), įrangos (interaktyvių grindų) bei įsirengti lauko klasę, kad VDM lankantys mokiniai turėtų galimybę įdomiai, prasmingai, kūrybingai leisti laiką ir stiprintų savo žinias bei įgūdžius. Biudžeto suma 44 860,00 Eur.</w:t>
            </w:r>
          </w:p>
          <w:p w14:paraId="671768BB" w14:textId="77777777" w:rsidR="00367AF1" w:rsidRPr="00F5045A" w:rsidRDefault="00367AF1" w:rsidP="00367AF1">
            <w:pPr>
              <w:tabs>
                <w:tab w:val="left" w:pos="0"/>
              </w:tabs>
              <w:jc w:val="both"/>
              <w:rPr>
                <w:szCs w:val="24"/>
              </w:rPr>
            </w:pPr>
          </w:p>
          <w:p w14:paraId="0819C6F2" w14:textId="77777777" w:rsidR="00367AF1" w:rsidRPr="00F5045A" w:rsidRDefault="00367AF1" w:rsidP="00367AF1">
            <w:pPr>
              <w:numPr>
                <w:ilvl w:val="0"/>
                <w:numId w:val="8"/>
              </w:numPr>
              <w:tabs>
                <w:tab w:val="left" w:pos="0"/>
              </w:tabs>
              <w:jc w:val="both"/>
              <w:rPr>
                <w:szCs w:val="24"/>
              </w:rPr>
            </w:pPr>
            <w:r w:rsidRPr="00F5045A">
              <w:rPr>
                <w:iCs/>
                <w:szCs w:val="24"/>
              </w:rPr>
              <w:t>Skirsnemunės Jurgio Baltrušaičio pagrindinėje mokykloje šiuo metu nėra VDM grupės. Projekto metu planuojama įsteigti vieną 1–6 klasių  35-40 mokinių grupę. Įstaiga numato atlikti VDM skirtos patalpos (180 kv. m.) remonto darbus, įsigyti priemonių (</w:t>
            </w:r>
            <w:proofErr w:type="spellStart"/>
            <w:r w:rsidRPr="00F5045A">
              <w:rPr>
                <w:iCs/>
                <w:szCs w:val="24"/>
              </w:rPr>
              <w:t>sėdmaišių</w:t>
            </w:r>
            <w:proofErr w:type="spellEnd"/>
            <w:r w:rsidRPr="00F5045A">
              <w:rPr>
                <w:iCs/>
                <w:szCs w:val="24"/>
              </w:rPr>
              <w:t>, sportinio inventoriaus, interaktyvių žaidimų, robotų), baldų (kėdžių, stalų), kompiuterinės įrangos (projektorių, kompiuterį, spausdintuvą). Biudžeto suma  85 360,00 Eur.</w:t>
            </w:r>
          </w:p>
          <w:p w14:paraId="5FF1F2CD" w14:textId="77777777" w:rsidR="00367AF1" w:rsidRPr="00F5045A" w:rsidRDefault="00367AF1" w:rsidP="00367AF1">
            <w:pPr>
              <w:tabs>
                <w:tab w:val="left" w:pos="0"/>
              </w:tabs>
              <w:jc w:val="both"/>
              <w:rPr>
                <w:szCs w:val="24"/>
              </w:rPr>
            </w:pPr>
          </w:p>
          <w:p w14:paraId="5FFC87D9" w14:textId="77777777" w:rsidR="00367AF1" w:rsidRPr="00F5045A" w:rsidRDefault="00367AF1" w:rsidP="00367AF1">
            <w:pPr>
              <w:numPr>
                <w:ilvl w:val="0"/>
                <w:numId w:val="8"/>
              </w:numPr>
              <w:tabs>
                <w:tab w:val="left" w:pos="0"/>
              </w:tabs>
              <w:jc w:val="both"/>
              <w:rPr>
                <w:szCs w:val="24"/>
              </w:rPr>
            </w:pPr>
            <w:r w:rsidRPr="00F5045A">
              <w:rPr>
                <w:iCs/>
                <w:szCs w:val="24"/>
              </w:rPr>
              <w:lastRenderedPageBreak/>
              <w:t>Veliuonos Antano ir Jono Juškų gimnazijoje šiuo metu veikia 1 VDM 1–4 klasių 20 mokinių grupė. Projekto metu planuojama įsteigti dar vieną 1–4 klasių 20 mokinių grupę. Įstaiga numato atlikti VDM skirtos patalpos (71 kv. m.) remonto darbus, įsigyti priemonių (</w:t>
            </w:r>
            <w:proofErr w:type="spellStart"/>
            <w:r w:rsidRPr="00F5045A">
              <w:rPr>
                <w:iCs/>
                <w:szCs w:val="24"/>
              </w:rPr>
              <w:t>sėdmaišių</w:t>
            </w:r>
            <w:proofErr w:type="spellEnd"/>
            <w:r w:rsidRPr="00F5045A">
              <w:rPr>
                <w:iCs/>
                <w:szCs w:val="24"/>
              </w:rPr>
              <w:t>, kamštinę lentą), baldų (kėdžių, stalų, spintų priemonėms susidėti), kompiuterinės įrangos (interaktyvų ekraną, kompiuterį). Biudžeto suma  33 510,00 Eur.</w:t>
            </w:r>
          </w:p>
          <w:p w14:paraId="75F486D1" w14:textId="77777777" w:rsidR="00367AF1" w:rsidRPr="00F5045A" w:rsidRDefault="00367AF1" w:rsidP="00367AF1">
            <w:pPr>
              <w:tabs>
                <w:tab w:val="left" w:pos="0"/>
              </w:tabs>
              <w:jc w:val="both"/>
              <w:rPr>
                <w:iCs/>
                <w:szCs w:val="24"/>
              </w:rPr>
            </w:pPr>
          </w:p>
          <w:p w14:paraId="40E4EAD9" w14:textId="77777777" w:rsidR="00367AF1" w:rsidRPr="00F5045A" w:rsidRDefault="00367AF1" w:rsidP="00367AF1">
            <w:pPr>
              <w:numPr>
                <w:ilvl w:val="0"/>
                <w:numId w:val="8"/>
              </w:numPr>
              <w:tabs>
                <w:tab w:val="left" w:pos="0"/>
              </w:tabs>
              <w:jc w:val="both"/>
              <w:rPr>
                <w:iCs/>
                <w:szCs w:val="24"/>
              </w:rPr>
            </w:pPr>
            <w:r w:rsidRPr="00F5045A">
              <w:rPr>
                <w:iCs/>
                <w:szCs w:val="24"/>
              </w:rPr>
              <w:t>Eržvilko gimnazijoje šiuo metu nėra VDM grupės. Projekto metu planuojama įsteigti vieną 1–6 klasių 16 mokinių grupę. Įstaiga numato atlikti VDM skirtos patalpos (51 kv. m.) remonto darbus, įsigyti priemonių (magnetinę lentą, fizinio aktyvumo veiklų lauke vykdymui priemonių ir įrangą), baldų (kėdžių, stalų, spintų priemonėms susidėti), kompiuterinės įrangos (interaktyvų ekraną, kompiuterį, spausdintuvą). Biudžeto suma  70 500,00 Eur.</w:t>
            </w:r>
          </w:p>
          <w:p w14:paraId="29126877" w14:textId="77777777" w:rsidR="00367AF1" w:rsidRPr="00F5045A" w:rsidRDefault="00367AF1" w:rsidP="00367AF1">
            <w:pPr>
              <w:tabs>
                <w:tab w:val="left" w:pos="0"/>
              </w:tabs>
              <w:jc w:val="both"/>
              <w:rPr>
                <w:iCs/>
                <w:szCs w:val="24"/>
              </w:rPr>
            </w:pPr>
          </w:p>
          <w:p w14:paraId="423E6AB5" w14:textId="77777777" w:rsidR="00367AF1" w:rsidRPr="00F5045A" w:rsidRDefault="00367AF1" w:rsidP="00367AF1">
            <w:pPr>
              <w:numPr>
                <w:ilvl w:val="0"/>
                <w:numId w:val="8"/>
              </w:numPr>
              <w:tabs>
                <w:tab w:val="left" w:pos="0"/>
              </w:tabs>
              <w:jc w:val="both"/>
              <w:rPr>
                <w:iCs/>
                <w:szCs w:val="24"/>
              </w:rPr>
            </w:pPr>
            <w:r w:rsidRPr="00F5045A">
              <w:rPr>
                <w:iCs/>
                <w:szCs w:val="24"/>
              </w:rPr>
              <w:t>Šimkaičių Jono Žemaičio pagrindinėje mokykloje šiuo metu nėra VDM grupės. Projekto metu planuojamos dvi grupės (pirmoji – 1–4 klasių, antroji – 5–10 klasių) po 15 mokinių. Įstaiga numato atlikti VDM skirtų patalpų (124 kv. m.) remonto darbus, įsigyti priemonių (edukacinę programinę įrangą, mokomąjį robotą, kitas edukacines priemones), baldų (kėdžių, suolų, stalų, spintų priemonėms susidėti), kompiuterinės įrangos (interaktyvių ekranų, spausdintuvą). Biudžeto suma  52 438,00 Eur.</w:t>
            </w:r>
          </w:p>
          <w:p w14:paraId="6F90748C" w14:textId="77777777" w:rsidR="00367AF1" w:rsidRPr="00F5045A" w:rsidRDefault="00367AF1" w:rsidP="00367AF1">
            <w:pPr>
              <w:tabs>
                <w:tab w:val="left" w:pos="0"/>
              </w:tabs>
              <w:jc w:val="both"/>
              <w:rPr>
                <w:iCs/>
                <w:szCs w:val="24"/>
              </w:rPr>
            </w:pPr>
          </w:p>
          <w:p w14:paraId="13D4140D" w14:textId="77777777" w:rsidR="00367AF1" w:rsidRPr="00F5045A" w:rsidRDefault="00367AF1" w:rsidP="00367AF1">
            <w:pPr>
              <w:tabs>
                <w:tab w:val="left" w:pos="0"/>
              </w:tabs>
              <w:jc w:val="both"/>
              <w:rPr>
                <w:sz w:val="18"/>
                <w:szCs w:val="18"/>
              </w:rPr>
            </w:pPr>
            <w:r w:rsidRPr="00F5045A">
              <w:rPr>
                <w:szCs w:val="24"/>
              </w:rPr>
              <w:t>II. Universalaus dizaino elementų ir kitų inžinerinių priemonių įrengimas Jurbarko rajono savivaldybės BUM. Šioje veikloje dalyvauja Jurbarko Vytauto Didžiojo progimnazija ir Naujamiesčio progimnazija</w:t>
            </w:r>
            <w:r w:rsidRPr="00F5045A">
              <w:rPr>
                <w:sz w:val="18"/>
                <w:szCs w:val="18"/>
              </w:rPr>
              <w:t>.</w:t>
            </w:r>
          </w:p>
          <w:p w14:paraId="4A11ED7F" w14:textId="77777777" w:rsidR="00367AF1" w:rsidRPr="00F5045A" w:rsidRDefault="00367AF1" w:rsidP="00367AF1">
            <w:pPr>
              <w:numPr>
                <w:ilvl w:val="0"/>
                <w:numId w:val="9"/>
              </w:numPr>
              <w:tabs>
                <w:tab w:val="left" w:pos="0"/>
              </w:tabs>
              <w:jc w:val="both"/>
              <w:rPr>
                <w:iCs/>
                <w:szCs w:val="24"/>
              </w:rPr>
            </w:pPr>
            <w:r w:rsidRPr="00F5045A">
              <w:rPr>
                <w:iCs/>
                <w:szCs w:val="24"/>
              </w:rPr>
              <w:t>Jurbarko Naujamiesčio progimnazijoje numatyta:</w:t>
            </w:r>
          </w:p>
          <w:p w14:paraId="2CD0F283" w14:textId="77777777" w:rsidR="00367AF1" w:rsidRPr="00F5045A" w:rsidRDefault="00367AF1" w:rsidP="00367AF1">
            <w:pPr>
              <w:numPr>
                <w:ilvl w:val="0"/>
                <w:numId w:val="10"/>
              </w:numPr>
              <w:tabs>
                <w:tab w:val="left" w:pos="0"/>
              </w:tabs>
              <w:jc w:val="both"/>
              <w:rPr>
                <w:iCs/>
                <w:szCs w:val="24"/>
              </w:rPr>
            </w:pPr>
            <w:r w:rsidRPr="00F5045A">
              <w:rPr>
                <w:iCs/>
                <w:szCs w:val="24"/>
              </w:rPr>
              <w:t xml:space="preserve">pritaikyti </w:t>
            </w:r>
            <w:proofErr w:type="spellStart"/>
            <w:r w:rsidRPr="00F5045A">
              <w:rPr>
                <w:iCs/>
                <w:szCs w:val="24"/>
              </w:rPr>
              <w:t>san</w:t>
            </w:r>
            <w:proofErr w:type="spellEnd"/>
            <w:r w:rsidRPr="00F5045A">
              <w:rPr>
                <w:iCs/>
                <w:szCs w:val="24"/>
              </w:rPr>
              <w:t>. mazgus asmenims, turintiems negalią (II ir III aukšte po vieną patalpą);</w:t>
            </w:r>
          </w:p>
          <w:p w14:paraId="66F4491B" w14:textId="77777777" w:rsidR="00367AF1" w:rsidRPr="00F5045A" w:rsidRDefault="00367AF1" w:rsidP="00367AF1">
            <w:pPr>
              <w:numPr>
                <w:ilvl w:val="0"/>
                <w:numId w:val="10"/>
              </w:numPr>
              <w:tabs>
                <w:tab w:val="left" w:pos="0"/>
              </w:tabs>
              <w:jc w:val="both"/>
              <w:rPr>
                <w:iCs/>
                <w:szCs w:val="24"/>
              </w:rPr>
            </w:pPr>
            <w:r w:rsidRPr="00F5045A">
              <w:rPr>
                <w:iCs/>
                <w:szCs w:val="24"/>
              </w:rPr>
              <w:t>įrengti asmenims, turintiems negalią, tris keltuvus (aktų salėje, fojė, pradinių klasių korpuse) ir pandusą į vidinį kiemelį;</w:t>
            </w:r>
          </w:p>
          <w:p w14:paraId="44A56F85" w14:textId="77777777" w:rsidR="00367AF1" w:rsidRPr="00F5045A" w:rsidRDefault="00367AF1" w:rsidP="00367AF1">
            <w:pPr>
              <w:numPr>
                <w:ilvl w:val="0"/>
                <w:numId w:val="10"/>
              </w:numPr>
              <w:tabs>
                <w:tab w:val="left" w:pos="0"/>
              </w:tabs>
              <w:jc w:val="both"/>
              <w:rPr>
                <w:iCs/>
                <w:szCs w:val="24"/>
              </w:rPr>
            </w:pPr>
            <w:r w:rsidRPr="00F5045A">
              <w:rPr>
                <w:iCs/>
                <w:szCs w:val="24"/>
              </w:rPr>
              <w:t>pakeisti laiptų turėklus, kabinetų, lauko ir vidinio kiemelio duris;</w:t>
            </w:r>
          </w:p>
          <w:p w14:paraId="19B40B93" w14:textId="77777777" w:rsidR="00367AF1" w:rsidRPr="00F5045A" w:rsidRDefault="00367AF1" w:rsidP="00367AF1">
            <w:pPr>
              <w:numPr>
                <w:ilvl w:val="0"/>
                <w:numId w:val="10"/>
              </w:numPr>
              <w:tabs>
                <w:tab w:val="left" w:pos="0"/>
              </w:tabs>
              <w:jc w:val="both"/>
              <w:rPr>
                <w:iCs/>
                <w:szCs w:val="24"/>
              </w:rPr>
            </w:pPr>
            <w:r w:rsidRPr="00F5045A">
              <w:rPr>
                <w:iCs/>
                <w:szCs w:val="24"/>
              </w:rPr>
              <w:t>pritaikyti klases žmonėms, turintiems negalią;</w:t>
            </w:r>
          </w:p>
          <w:p w14:paraId="2B2CBA1B" w14:textId="77777777" w:rsidR="00367AF1" w:rsidRPr="00F5045A" w:rsidRDefault="00367AF1" w:rsidP="00367AF1">
            <w:pPr>
              <w:numPr>
                <w:ilvl w:val="0"/>
                <w:numId w:val="10"/>
              </w:numPr>
              <w:tabs>
                <w:tab w:val="left" w:pos="0"/>
              </w:tabs>
              <w:jc w:val="both"/>
              <w:rPr>
                <w:iCs/>
                <w:szCs w:val="24"/>
              </w:rPr>
            </w:pPr>
            <w:r w:rsidRPr="00F5045A">
              <w:rPr>
                <w:iCs/>
                <w:szCs w:val="24"/>
              </w:rPr>
              <w:t xml:space="preserve">atlikti </w:t>
            </w:r>
            <w:proofErr w:type="spellStart"/>
            <w:r w:rsidRPr="00F5045A">
              <w:rPr>
                <w:iCs/>
                <w:szCs w:val="24"/>
              </w:rPr>
              <w:t>taktilinį</w:t>
            </w:r>
            <w:proofErr w:type="spellEnd"/>
            <w:r w:rsidRPr="00F5045A">
              <w:rPr>
                <w:iCs/>
                <w:szCs w:val="24"/>
              </w:rPr>
              <w:t xml:space="preserve"> žymėjimą;</w:t>
            </w:r>
          </w:p>
          <w:p w14:paraId="6DEC5E05" w14:textId="77777777" w:rsidR="00367AF1" w:rsidRPr="00F5045A" w:rsidRDefault="00367AF1" w:rsidP="00367AF1">
            <w:pPr>
              <w:numPr>
                <w:ilvl w:val="0"/>
                <w:numId w:val="10"/>
              </w:numPr>
              <w:tabs>
                <w:tab w:val="left" w:pos="0"/>
              </w:tabs>
              <w:jc w:val="both"/>
              <w:rPr>
                <w:iCs/>
                <w:szCs w:val="24"/>
              </w:rPr>
            </w:pPr>
            <w:r w:rsidRPr="00F5045A">
              <w:rPr>
                <w:iCs/>
                <w:szCs w:val="24"/>
              </w:rPr>
              <w:t>suremontuoti rūbinės patalpas;</w:t>
            </w:r>
          </w:p>
          <w:p w14:paraId="1FDFD935" w14:textId="77777777" w:rsidR="00367AF1" w:rsidRPr="00F5045A" w:rsidRDefault="00367AF1" w:rsidP="00367AF1">
            <w:pPr>
              <w:numPr>
                <w:ilvl w:val="0"/>
                <w:numId w:val="10"/>
              </w:numPr>
              <w:tabs>
                <w:tab w:val="left" w:pos="0"/>
              </w:tabs>
              <w:jc w:val="both"/>
              <w:rPr>
                <w:iCs/>
                <w:szCs w:val="24"/>
              </w:rPr>
            </w:pPr>
            <w:r w:rsidRPr="00F5045A">
              <w:rPr>
                <w:iCs/>
                <w:szCs w:val="24"/>
              </w:rPr>
              <w:t>atnaujinti grindų fojė ir  lauko aikšteles bei įrengti pėsčiųjų taką, vedantį link lauko edukacinių erdvių (pritaikant asmenims, turintiems negalią).</w:t>
            </w:r>
          </w:p>
          <w:p w14:paraId="699C959A" w14:textId="77777777" w:rsidR="00367AF1" w:rsidRPr="00F5045A" w:rsidRDefault="00367AF1" w:rsidP="00367AF1">
            <w:pPr>
              <w:tabs>
                <w:tab w:val="left" w:pos="0"/>
              </w:tabs>
              <w:jc w:val="both"/>
              <w:rPr>
                <w:iCs/>
                <w:szCs w:val="24"/>
              </w:rPr>
            </w:pPr>
            <w:r w:rsidRPr="00F5045A">
              <w:rPr>
                <w:iCs/>
                <w:szCs w:val="24"/>
              </w:rPr>
              <w:t xml:space="preserve">                  Biudžeto suma  227 465,00 Eur.</w:t>
            </w:r>
          </w:p>
          <w:p w14:paraId="37241C7F" w14:textId="77777777" w:rsidR="00367AF1" w:rsidRPr="00F5045A" w:rsidRDefault="00367AF1" w:rsidP="00367AF1">
            <w:pPr>
              <w:numPr>
                <w:ilvl w:val="0"/>
                <w:numId w:val="9"/>
              </w:numPr>
              <w:tabs>
                <w:tab w:val="left" w:pos="0"/>
              </w:tabs>
              <w:jc w:val="both"/>
              <w:rPr>
                <w:iCs/>
                <w:szCs w:val="24"/>
              </w:rPr>
            </w:pPr>
            <w:r w:rsidRPr="00F5045A">
              <w:rPr>
                <w:szCs w:val="24"/>
              </w:rPr>
              <w:t>Jurbarko Vytauto Didžiojo progimnazijoje</w:t>
            </w:r>
            <w:r w:rsidRPr="00F5045A">
              <w:rPr>
                <w:iCs/>
                <w:szCs w:val="24"/>
              </w:rPr>
              <w:t xml:space="preserve"> numatyta:</w:t>
            </w:r>
          </w:p>
          <w:p w14:paraId="7F660F05" w14:textId="77777777" w:rsidR="00367AF1" w:rsidRPr="00F5045A" w:rsidRDefault="00367AF1" w:rsidP="00367AF1">
            <w:pPr>
              <w:numPr>
                <w:ilvl w:val="0"/>
                <w:numId w:val="11"/>
              </w:numPr>
              <w:jc w:val="both"/>
              <w:rPr>
                <w:iCs/>
                <w:szCs w:val="24"/>
              </w:rPr>
            </w:pPr>
            <w:r w:rsidRPr="00F5045A">
              <w:rPr>
                <w:iCs/>
                <w:szCs w:val="24"/>
              </w:rPr>
              <w:t xml:space="preserve">pritaikyti rūbines ir </w:t>
            </w:r>
            <w:proofErr w:type="spellStart"/>
            <w:r w:rsidRPr="00F5045A">
              <w:rPr>
                <w:iCs/>
                <w:szCs w:val="24"/>
              </w:rPr>
              <w:t>san</w:t>
            </w:r>
            <w:proofErr w:type="spellEnd"/>
            <w:r w:rsidRPr="00F5045A">
              <w:rPr>
                <w:iCs/>
                <w:szCs w:val="24"/>
              </w:rPr>
              <w:t xml:space="preserve">. mazgus asmenims, turintiems negalią (I aukšte 2 </w:t>
            </w:r>
            <w:proofErr w:type="spellStart"/>
            <w:r w:rsidRPr="00F5045A">
              <w:rPr>
                <w:iCs/>
                <w:szCs w:val="24"/>
              </w:rPr>
              <w:t>san</w:t>
            </w:r>
            <w:proofErr w:type="spellEnd"/>
            <w:r w:rsidRPr="00F5045A">
              <w:rPr>
                <w:iCs/>
                <w:szCs w:val="24"/>
              </w:rPr>
              <w:t xml:space="preserve">. mazgai, II ir III po vieną </w:t>
            </w:r>
            <w:proofErr w:type="spellStart"/>
            <w:r w:rsidRPr="00F5045A">
              <w:rPr>
                <w:iCs/>
                <w:szCs w:val="24"/>
              </w:rPr>
              <w:t>san</w:t>
            </w:r>
            <w:proofErr w:type="spellEnd"/>
            <w:r w:rsidRPr="00F5045A">
              <w:rPr>
                <w:iCs/>
                <w:szCs w:val="24"/>
              </w:rPr>
              <w:t>. mazgą (projekto lėšomis bus finansuojamos patalpos, kurios skirtos tik asmenims, turintiems negalią);</w:t>
            </w:r>
          </w:p>
          <w:p w14:paraId="095B3FAF" w14:textId="77777777" w:rsidR="00367AF1" w:rsidRPr="00F5045A" w:rsidRDefault="00367AF1" w:rsidP="00367AF1">
            <w:pPr>
              <w:numPr>
                <w:ilvl w:val="0"/>
                <w:numId w:val="11"/>
              </w:numPr>
              <w:jc w:val="both"/>
              <w:rPr>
                <w:iCs/>
                <w:szCs w:val="24"/>
              </w:rPr>
            </w:pPr>
            <w:r w:rsidRPr="00F5045A">
              <w:rPr>
                <w:iCs/>
                <w:szCs w:val="24"/>
              </w:rPr>
              <w:t xml:space="preserve">įrengti pandusus ir platformą aktų salėje, taip pat tarp skaityklos ir bibliotekos patalpų bei stadione; </w:t>
            </w:r>
          </w:p>
          <w:p w14:paraId="0CA6E2A3" w14:textId="77777777" w:rsidR="00367AF1" w:rsidRPr="00F5045A" w:rsidRDefault="00367AF1" w:rsidP="00367AF1">
            <w:pPr>
              <w:numPr>
                <w:ilvl w:val="0"/>
                <w:numId w:val="11"/>
              </w:numPr>
              <w:jc w:val="both"/>
              <w:rPr>
                <w:iCs/>
                <w:szCs w:val="24"/>
              </w:rPr>
            </w:pPr>
            <w:r w:rsidRPr="00F5045A">
              <w:rPr>
                <w:iCs/>
                <w:szCs w:val="24"/>
              </w:rPr>
              <w:t>įrengti įėjimo į pastatą automatines duris;</w:t>
            </w:r>
          </w:p>
          <w:p w14:paraId="79513452" w14:textId="77777777" w:rsidR="00367AF1" w:rsidRPr="00F5045A" w:rsidRDefault="00367AF1" w:rsidP="00367AF1">
            <w:pPr>
              <w:numPr>
                <w:ilvl w:val="0"/>
                <w:numId w:val="11"/>
              </w:numPr>
              <w:jc w:val="both"/>
              <w:rPr>
                <w:iCs/>
                <w:szCs w:val="24"/>
              </w:rPr>
            </w:pPr>
            <w:r w:rsidRPr="00F5045A">
              <w:t>sumontuoti</w:t>
            </w:r>
            <w:r w:rsidRPr="00F5045A">
              <w:rPr>
                <w:iCs/>
                <w:szCs w:val="24"/>
              </w:rPr>
              <w:t xml:space="preserve"> a</w:t>
            </w:r>
            <w:r w:rsidRPr="00F5045A">
              <w:t>kustines lubas pradinių klasių korpuse antrame aukšte;</w:t>
            </w:r>
          </w:p>
          <w:p w14:paraId="3B5114F7" w14:textId="77777777" w:rsidR="00367AF1" w:rsidRPr="00F5045A" w:rsidRDefault="00367AF1" w:rsidP="00367AF1">
            <w:pPr>
              <w:numPr>
                <w:ilvl w:val="0"/>
                <w:numId w:val="11"/>
              </w:numPr>
              <w:jc w:val="both"/>
              <w:rPr>
                <w:iCs/>
                <w:szCs w:val="24"/>
              </w:rPr>
            </w:pPr>
            <w:r w:rsidRPr="00F5045A">
              <w:t xml:space="preserve"> įrengti sensorinį kambarį (67 kv. m);</w:t>
            </w:r>
          </w:p>
          <w:p w14:paraId="309E2637" w14:textId="77777777" w:rsidR="00367AF1" w:rsidRPr="00F5045A" w:rsidRDefault="00367AF1" w:rsidP="00367AF1">
            <w:pPr>
              <w:numPr>
                <w:ilvl w:val="0"/>
                <w:numId w:val="11"/>
              </w:numPr>
              <w:jc w:val="both"/>
              <w:rPr>
                <w:iCs/>
                <w:szCs w:val="24"/>
              </w:rPr>
            </w:pPr>
            <w:r w:rsidRPr="00F5045A">
              <w:t>suremontuoti pėsčiųjų takus su neregių vedimo takais (patekimas į pastatą bei prie lauko edukacinių erdvių);</w:t>
            </w:r>
          </w:p>
          <w:p w14:paraId="3E2CE7B1" w14:textId="77777777" w:rsidR="00367AF1" w:rsidRPr="00F5045A" w:rsidRDefault="00367AF1" w:rsidP="00367AF1">
            <w:pPr>
              <w:numPr>
                <w:ilvl w:val="0"/>
                <w:numId w:val="11"/>
              </w:numPr>
              <w:jc w:val="both"/>
              <w:rPr>
                <w:iCs/>
                <w:szCs w:val="24"/>
              </w:rPr>
            </w:pPr>
            <w:r w:rsidRPr="00F5045A">
              <w:t>pritaikyti mašinų parkavimo vietas, skirtas išlaipinti asmenis, turinčius negalią;</w:t>
            </w:r>
          </w:p>
          <w:p w14:paraId="5BC157BA" w14:textId="77777777" w:rsidR="00367AF1" w:rsidRPr="00F5045A" w:rsidRDefault="00367AF1" w:rsidP="00367AF1">
            <w:pPr>
              <w:numPr>
                <w:ilvl w:val="0"/>
                <w:numId w:val="11"/>
              </w:numPr>
              <w:jc w:val="both"/>
              <w:rPr>
                <w:iCs/>
                <w:szCs w:val="24"/>
              </w:rPr>
            </w:pPr>
            <w:r w:rsidRPr="00F5045A">
              <w:t>pritaikyti mokymo klases asmenims, turintiems negalią (iki 10 kabinetų:  pakeisti duris, atnaujinti apšvietimo sistemas);</w:t>
            </w:r>
          </w:p>
          <w:p w14:paraId="234F6006" w14:textId="77777777" w:rsidR="00367AF1" w:rsidRPr="00F5045A" w:rsidRDefault="00367AF1" w:rsidP="00367AF1">
            <w:pPr>
              <w:numPr>
                <w:ilvl w:val="0"/>
                <w:numId w:val="11"/>
              </w:numPr>
              <w:jc w:val="both"/>
              <w:rPr>
                <w:iCs/>
                <w:szCs w:val="24"/>
              </w:rPr>
            </w:pPr>
            <w:r w:rsidRPr="00F5045A">
              <w:t xml:space="preserve">pažymėti mokyklos patalpas specialiais ženklais, skirtais  asmenims, turintiems įvairią negalią. </w:t>
            </w:r>
          </w:p>
          <w:p w14:paraId="37239DC6" w14:textId="77777777" w:rsidR="00367AF1" w:rsidRPr="00F5045A" w:rsidRDefault="00367AF1" w:rsidP="00367AF1">
            <w:pPr>
              <w:tabs>
                <w:tab w:val="left" w:pos="0"/>
              </w:tabs>
              <w:jc w:val="both"/>
              <w:rPr>
                <w:iCs/>
                <w:szCs w:val="24"/>
              </w:rPr>
            </w:pPr>
            <w:r w:rsidRPr="00F5045A">
              <w:rPr>
                <w:iCs/>
                <w:szCs w:val="24"/>
              </w:rPr>
              <w:t xml:space="preserve">                  Biudžeto suma  172 280,00 Eur.</w:t>
            </w:r>
          </w:p>
          <w:p w14:paraId="6C68755E" w14:textId="77777777" w:rsidR="00367AF1" w:rsidRDefault="00367AF1" w:rsidP="00367AF1">
            <w:pPr>
              <w:tabs>
                <w:tab w:val="left" w:pos="0"/>
              </w:tabs>
              <w:rPr>
                <w:b/>
                <w:bCs/>
                <w:i/>
                <w:iCs/>
                <w:sz w:val="22"/>
              </w:rPr>
            </w:pPr>
            <w:r w:rsidRPr="00F5045A">
              <w:rPr>
                <w:szCs w:val="24"/>
              </w:rPr>
              <w:t xml:space="preserve">                  Projekto trukmė – 24 mėn.</w:t>
            </w:r>
          </w:p>
        </w:tc>
      </w:tr>
      <w:tr w:rsidR="00367AF1" w14:paraId="2E1598A8" w14:textId="77777777" w:rsidTr="007371F4">
        <w:tc>
          <w:tcPr>
            <w:tcW w:w="9854" w:type="dxa"/>
          </w:tcPr>
          <w:p w14:paraId="7C10DDB0" w14:textId="77777777" w:rsidR="00367AF1" w:rsidRDefault="00367AF1" w:rsidP="00367AF1">
            <w:pPr>
              <w:tabs>
                <w:tab w:val="left" w:pos="0"/>
              </w:tabs>
              <w:jc w:val="both"/>
              <w:rPr>
                <w:sz w:val="22"/>
              </w:rPr>
            </w:pPr>
            <w:r w:rsidRPr="00366D54">
              <w:rPr>
                <w:b/>
                <w:bCs/>
                <w:i/>
                <w:iCs/>
                <w:szCs w:val="24"/>
              </w:rPr>
              <w:lastRenderedPageBreak/>
              <w:t>4. Galimos neigiamos priimto projekto pasekmės ir kokių priemonių reikėtų imtis, kad tokių pasekmių būtų išvengta.</w:t>
            </w:r>
          </w:p>
        </w:tc>
      </w:tr>
      <w:tr w:rsidR="00367AF1" w14:paraId="2411CE11" w14:textId="77777777" w:rsidTr="007371F4">
        <w:tc>
          <w:tcPr>
            <w:tcW w:w="9854" w:type="dxa"/>
          </w:tcPr>
          <w:p w14:paraId="0D8E3848" w14:textId="77777777" w:rsidR="00367AF1" w:rsidRDefault="00367AF1" w:rsidP="00367AF1">
            <w:pPr>
              <w:tabs>
                <w:tab w:val="left" w:pos="0"/>
              </w:tabs>
              <w:jc w:val="both"/>
              <w:rPr>
                <w:b/>
                <w:bCs/>
                <w:i/>
                <w:iCs/>
                <w:sz w:val="22"/>
              </w:rPr>
            </w:pPr>
            <w:r w:rsidRPr="00366D54">
              <w:rPr>
                <w:szCs w:val="24"/>
              </w:rPr>
              <w:t>Nenumatoma</w:t>
            </w:r>
          </w:p>
        </w:tc>
      </w:tr>
      <w:tr w:rsidR="00367AF1" w14:paraId="5EA41C1C" w14:textId="77777777" w:rsidTr="007371F4">
        <w:tc>
          <w:tcPr>
            <w:tcW w:w="9854" w:type="dxa"/>
          </w:tcPr>
          <w:p w14:paraId="5A1B2696" w14:textId="77777777" w:rsidR="00367AF1" w:rsidRDefault="00367AF1" w:rsidP="00367AF1">
            <w:pPr>
              <w:tabs>
                <w:tab w:val="left" w:pos="0"/>
              </w:tabs>
              <w:jc w:val="both"/>
              <w:rPr>
                <w:sz w:val="20"/>
              </w:rPr>
            </w:pPr>
            <w:r w:rsidRPr="00366D54">
              <w:rPr>
                <w:b/>
                <w:bCs/>
                <w:i/>
                <w:iCs/>
                <w:szCs w:val="24"/>
              </w:rPr>
              <w:t>5. Kokie šios srities aktai tebegalioja (pateikiamas aktų sąrašas) ir kokius galiojančius aktus būtina pakeisti ar panaikinti, priėmus teikiamą projektą.</w:t>
            </w:r>
          </w:p>
        </w:tc>
      </w:tr>
      <w:tr w:rsidR="00367AF1" w14:paraId="57A2EDB0" w14:textId="77777777" w:rsidTr="007371F4">
        <w:tc>
          <w:tcPr>
            <w:tcW w:w="9854" w:type="dxa"/>
          </w:tcPr>
          <w:p w14:paraId="58D75349" w14:textId="77777777" w:rsidR="00367AF1" w:rsidRDefault="00367AF1" w:rsidP="00367AF1">
            <w:pPr>
              <w:tabs>
                <w:tab w:val="left" w:pos="0"/>
              </w:tabs>
              <w:jc w:val="both"/>
              <w:rPr>
                <w:b/>
                <w:bCs/>
                <w:i/>
                <w:iCs/>
                <w:sz w:val="22"/>
              </w:rPr>
            </w:pPr>
            <w:r w:rsidRPr="00366D54">
              <w:rPr>
                <w:b/>
                <w:bCs/>
                <w:i/>
                <w:iCs/>
                <w:szCs w:val="24"/>
              </w:rPr>
              <w:t xml:space="preserve">- </w:t>
            </w:r>
          </w:p>
        </w:tc>
      </w:tr>
      <w:tr w:rsidR="00367AF1" w14:paraId="76247875" w14:textId="77777777" w:rsidTr="007371F4">
        <w:tc>
          <w:tcPr>
            <w:tcW w:w="9854" w:type="dxa"/>
          </w:tcPr>
          <w:p w14:paraId="20854E6F" w14:textId="77777777" w:rsidR="00367AF1" w:rsidRPr="00366D54" w:rsidRDefault="00367AF1" w:rsidP="00367AF1">
            <w:pPr>
              <w:tabs>
                <w:tab w:val="left" w:pos="0"/>
              </w:tabs>
              <w:jc w:val="both"/>
              <w:rPr>
                <w:b/>
                <w:bCs/>
                <w:i/>
                <w:iCs/>
                <w:szCs w:val="24"/>
              </w:rPr>
            </w:pPr>
            <w:r w:rsidRPr="00366D54">
              <w:rPr>
                <w:b/>
                <w:bCs/>
                <w:i/>
                <w:iCs/>
                <w:szCs w:val="24"/>
              </w:rPr>
              <w:t>6. Projekto rengimo metu gauti specialistų vertinimai ir išvados, ekonominiai apskaičiavimai (sąmatos), konkretūs finansavimo šaltiniai.</w:t>
            </w:r>
          </w:p>
          <w:p w14:paraId="351EB577" w14:textId="77777777" w:rsidR="00367AF1" w:rsidRDefault="00367AF1" w:rsidP="00367AF1">
            <w:pPr>
              <w:tabs>
                <w:tab w:val="left" w:pos="0"/>
              </w:tabs>
              <w:jc w:val="both"/>
              <w:rPr>
                <w:sz w:val="22"/>
              </w:rPr>
            </w:pPr>
            <w:r w:rsidRPr="00366D54">
              <w:rPr>
                <w:szCs w:val="24"/>
              </w:rPr>
              <w:t xml:space="preserve">Planuojamo Projekto vertė sudaro </w:t>
            </w:r>
            <w:r>
              <w:rPr>
                <w:bCs/>
                <w:szCs w:val="24"/>
              </w:rPr>
              <w:t>853 271</w:t>
            </w:r>
            <w:r w:rsidRPr="00BA692D">
              <w:rPr>
                <w:bCs/>
                <w:szCs w:val="24"/>
              </w:rPr>
              <w:t>,00</w:t>
            </w:r>
            <w:r>
              <w:rPr>
                <w:b/>
                <w:sz w:val="18"/>
                <w:szCs w:val="18"/>
              </w:rPr>
              <w:t xml:space="preserve"> </w:t>
            </w:r>
            <w:r w:rsidRPr="0087317C">
              <w:rPr>
                <w:bCs/>
                <w:szCs w:val="24"/>
              </w:rPr>
              <w:t xml:space="preserve">Eur, iš jų paramos suma – </w:t>
            </w:r>
            <w:r>
              <w:rPr>
                <w:bCs/>
                <w:iCs/>
                <w:szCs w:val="24"/>
              </w:rPr>
              <w:t>725 280,35</w:t>
            </w:r>
            <w:r>
              <w:rPr>
                <w:bCs/>
                <w:iCs/>
                <w:sz w:val="18"/>
                <w:szCs w:val="18"/>
              </w:rPr>
              <w:t xml:space="preserve"> </w:t>
            </w:r>
            <w:r w:rsidRPr="00366D54">
              <w:rPr>
                <w:szCs w:val="24"/>
              </w:rPr>
              <w:t>Eur (8</w:t>
            </w:r>
            <w:r>
              <w:rPr>
                <w:szCs w:val="24"/>
              </w:rPr>
              <w:t>5</w:t>
            </w:r>
            <w:r w:rsidRPr="00366D54">
              <w:rPr>
                <w:szCs w:val="24"/>
              </w:rPr>
              <w:t xml:space="preserve"> proc.), savivaldybės biudžeto lėšos – </w:t>
            </w:r>
            <w:r>
              <w:rPr>
                <w:szCs w:val="24"/>
              </w:rPr>
              <w:t>127 990,65</w:t>
            </w:r>
            <w:r w:rsidRPr="0087317C">
              <w:rPr>
                <w:szCs w:val="24"/>
              </w:rPr>
              <w:t xml:space="preserve">  </w:t>
            </w:r>
            <w:r w:rsidRPr="00366D54">
              <w:rPr>
                <w:szCs w:val="24"/>
              </w:rPr>
              <w:t xml:space="preserve"> Eur  (</w:t>
            </w:r>
            <w:r>
              <w:rPr>
                <w:szCs w:val="24"/>
              </w:rPr>
              <w:t>15</w:t>
            </w:r>
            <w:r w:rsidRPr="00366D54">
              <w:rPr>
                <w:szCs w:val="24"/>
              </w:rPr>
              <w:t xml:space="preserve"> proc.).</w:t>
            </w:r>
          </w:p>
        </w:tc>
      </w:tr>
      <w:tr w:rsidR="00367AF1" w14:paraId="44B0527A" w14:textId="77777777" w:rsidTr="007371F4">
        <w:tc>
          <w:tcPr>
            <w:tcW w:w="9854" w:type="dxa"/>
          </w:tcPr>
          <w:p w14:paraId="702E25B9" w14:textId="77777777" w:rsidR="00367AF1" w:rsidRPr="00366D54" w:rsidRDefault="00367AF1" w:rsidP="00367AF1">
            <w:pPr>
              <w:tabs>
                <w:tab w:val="left" w:pos="0"/>
              </w:tabs>
              <w:jc w:val="both"/>
              <w:rPr>
                <w:b/>
                <w:bCs/>
                <w:i/>
                <w:iCs/>
                <w:szCs w:val="24"/>
              </w:rPr>
            </w:pPr>
            <w:r w:rsidRPr="00366D54">
              <w:rPr>
                <w:b/>
                <w:bCs/>
                <w:i/>
                <w:iCs/>
                <w:szCs w:val="24"/>
              </w:rPr>
              <w:t>7. Ar reikalingas projekto antikorupcinis vertinimas.</w:t>
            </w:r>
          </w:p>
          <w:p w14:paraId="356A28E9" w14:textId="77777777" w:rsidR="00367AF1" w:rsidRDefault="00367AF1" w:rsidP="00367AF1">
            <w:pPr>
              <w:tabs>
                <w:tab w:val="left" w:pos="0"/>
              </w:tabs>
              <w:rPr>
                <w:b/>
                <w:bCs/>
                <w:i/>
                <w:iCs/>
                <w:sz w:val="22"/>
              </w:rPr>
            </w:pPr>
            <w:r w:rsidRPr="00366D54">
              <w:rPr>
                <w:szCs w:val="24"/>
              </w:rPr>
              <w:t>Nereikalingas</w:t>
            </w:r>
          </w:p>
        </w:tc>
      </w:tr>
      <w:tr w:rsidR="00367AF1" w14:paraId="5F3D3D7C" w14:textId="77777777" w:rsidTr="007371F4">
        <w:tc>
          <w:tcPr>
            <w:tcW w:w="9854" w:type="dxa"/>
          </w:tcPr>
          <w:p w14:paraId="3B58F860" w14:textId="77777777" w:rsidR="00367AF1" w:rsidRDefault="00367AF1" w:rsidP="00367AF1">
            <w:pPr>
              <w:tabs>
                <w:tab w:val="left" w:pos="0"/>
              </w:tabs>
              <w:jc w:val="both"/>
              <w:rPr>
                <w:sz w:val="22"/>
              </w:rPr>
            </w:pPr>
            <w:r w:rsidRPr="00366D54">
              <w:rPr>
                <w:b/>
                <w:bCs/>
                <w:i/>
                <w:iCs/>
                <w:szCs w:val="24"/>
              </w:rPr>
              <w:t>8. Projekto iniciatorius, autorius ar autorių grupė.</w:t>
            </w:r>
          </w:p>
        </w:tc>
      </w:tr>
      <w:tr w:rsidR="00367AF1" w14:paraId="22CBF174" w14:textId="77777777" w:rsidTr="007371F4">
        <w:tc>
          <w:tcPr>
            <w:tcW w:w="9854" w:type="dxa"/>
          </w:tcPr>
          <w:p w14:paraId="4B6CAA3E" w14:textId="77777777" w:rsidR="00367AF1" w:rsidRDefault="00367AF1" w:rsidP="00367AF1">
            <w:pPr>
              <w:tabs>
                <w:tab w:val="left" w:pos="0"/>
              </w:tabs>
              <w:jc w:val="both"/>
              <w:rPr>
                <w:b/>
                <w:i/>
                <w:sz w:val="22"/>
              </w:rPr>
            </w:pPr>
            <w:r w:rsidRPr="00366D54">
              <w:rPr>
                <w:szCs w:val="24"/>
              </w:rPr>
              <w:t>Investicijų ir strateginio planavimo skyrius</w:t>
            </w:r>
          </w:p>
        </w:tc>
      </w:tr>
      <w:tr w:rsidR="00367AF1" w14:paraId="72E6C16C" w14:textId="77777777" w:rsidTr="007371F4">
        <w:tc>
          <w:tcPr>
            <w:tcW w:w="9854" w:type="dxa"/>
          </w:tcPr>
          <w:p w14:paraId="04FABC52" w14:textId="77777777" w:rsidR="00367AF1" w:rsidRPr="00366D54" w:rsidRDefault="00367AF1" w:rsidP="00367AF1">
            <w:pPr>
              <w:tabs>
                <w:tab w:val="left" w:pos="0"/>
              </w:tabs>
              <w:rPr>
                <w:b/>
                <w:bCs/>
                <w:i/>
                <w:iCs/>
                <w:szCs w:val="24"/>
              </w:rPr>
            </w:pPr>
            <w:r w:rsidRPr="00366D54">
              <w:rPr>
                <w:b/>
                <w:bCs/>
                <w:i/>
                <w:iCs/>
                <w:szCs w:val="24"/>
              </w:rPr>
              <w:t>9. Kiti, autorių nuomone, reikalingi pagrindimai ir paaiškinimai.</w:t>
            </w:r>
          </w:p>
          <w:p w14:paraId="22174CB7" w14:textId="77777777" w:rsidR="00367AF1" w:rsidRDefault="00367AF1" w:rsidP="00367AF1">
            <w:pPr>
              <w:tabs>
                <w:tab w:val="left" w:pos="0"/>
              </w:tabs>
              <w:jc w:val="both"/>
              <w:rPr>
                <w:sz w:val="22"/>
              </w:rPr>
            </w:pPr>
            <w:r>
              <w:rPr>
                <w:szCs w:val="24"/>
              </w:rPr>
              <w:t>-</w:t>
            </w:r>
          </w:p>
        </w:tc>
      </w:tr>
      <w:tr w:rsidR="00367AF1" w14:paraId="5CA13354" w14:textId="77777777" w:rsidTr="007371F4">
        <w:tc>
          <w:tcPr>
            <w:tcW w:w="9854" w:type="dxa"/>
          </w:tcPr>
          <w:p w14:paraId="19974E3D" w14:textId="77777777" w:rsidR="00367AF1" w:rsidRDefault="00367AF1" w:rsidP="00367AF1">
            <w:pPr>
              <w:tabs>
                <w:tab w:val="left" w:pos="0"/>
              </w:tabs>
              <w:rPr>
                <w:b/>
                <w:bCs/>
                <w:i/>
                <w:iCs/>
                <w:sz w:val="22"/>
              </w:rPr>
            </w:pPr>
            <w:r w:rsidRPr="00366D54">
              <w:rPr>
                <w:b/>
                <w:bCs/>
                <w:i/>
                <w:iCs/>
                <w:szCs w:val="24"/>
              </w:rPr>
              <w:t>10. Sprendimas įteikiamas (kam ir kiek egz.).</w:t>
            </w:r>
          </w:p>
        </w:tc>
      </w:tr>
      <w:tr w:rsidR="00367AF1" w14:paraId="0797288C" w14:textId="77777777" w:rsidTr="007371F4">
        <w:tc>
          <w:tcPr>
            <w:tcW w:w="9854" w:type="dxa"/>
          </w:tcPr>
          <w:p w14:paraId="2F3B0E0F" w14:textId="77777777" w:rsidR="00367AF1" w:rsidRDefault="00367AF1" w:rsidP="00367AF1">
            <w:pPr>
              <w:tabs>
                <w:tab w:val="left" w:pos="0"/>
              </w:tabs>
              <w:jc w:val="both"/>
              <w:rPr>
                <w:b/>
                <w:i/>
                <w:sz w:val="22"/>
              </w:rPr>
            </w:pPr>
            <w:r w:rsidRPr="00366D54">
              <w:rPr>
                <w:szCs w:val="24"/>
              </w:rPr>
              <w:t>Investicijų ir strateginio planavimo skyriui per DVS</w:t>
            </w:r>
          </w:p>
        </w:tc>
      </w:tr>
      <w:tr w:rsidR="006A29E6" w14:paraId="5EE715D0" w14:textId="77777777" w:rsidTr="007371F4">
        <w:tc>
          <w:tcPr>
            <w:tcW w:w="9854" w:type="dxa"/>
          </w:tcPr>
          <w:p w14:paraId="4CFB4732" w14:textId="77777777" w:rsidR="006A29E6" w:rsidRDefault="006A29E6" w:rsidP="007371F4">
            <w:pPr>
              <w:tabs>
                <w:tab w:val="left" w:pos="0"/>
              </w:tabs>
              <w:jc w:val="both"/>
              <w:rPr>
                <w:b/>
                <w:i/>
                <w:sz w:val="22"/>
              </w:rPr>
            </w:pPr>
          </w:p>
        </w:tc>
      </w:tr>
    </w:tbl>
    <w:p w14:paraId="623CC5CB" w14:textId="77777777" w:rsidR="006A29E6" w:rsidRDefault="006A29E6" w:rsidP="006A29E6"/>
    <w:p w14:paraId="507CF8E7" w14:textId="77777777" w:rsidR="002E1F99" w:rsidRDefault="002E1F99" w:rsidP="002E1F99">
      <w:pPr>
        <w:tabs>
          <w:tab w:val="left" w:pos="567"/>
        </w:tabs>
      </w:pPr>
    </w:p>
    <w:p w14:paraId="65658EEE" w14:textId="77777777" w:rsidR="002E1F99" w:rsidRDefault="002E1F99" w:rsidP="002E1F99">
      <w:pPr>
        <w:tabs>
          <w:tab w:val="left" w:pos="567"/>
        </w:tabs>
      </w:pPr>
    </w:p>
    <w:p w14:paraId="04293893" w14:textId="77777777" w:rsidR="00367AF1" w:rsidRDefault="00367AF1" w:rsidP="00B668F0"/>
    <w:p w14:paraId="3C6C1966" w14:textId="77777777" w:rsidR="00367AF1" w:rsidRDefault="00367AF1" w:rsidP="00B668F0"/>
    <w:p w14:paraId="1A172829" w14:textId="77777777" w:rsidR="00367AF1" w:rsidRDefault="00367AF1" w:rsidP="00B668F0"/>
    <w:p w14:paraId="056C7907" w14:textId="77777777" w:rsidR="00367AF1" w:rsidRDefault="00367AF1" w:rsidP="00B668F0"/>
    <w:p w14:paraId="2D6BA3A3" w14:textId="77777777" w:rsidR="00367AF1" w:rsidRDefault="00367AF1" w:rsidP="00B668F0"/>
    <w:p w14:paraId="1571707F" w14:textId="77777777" w:rsidR="00367AF1" w:rsidRDefault="00367AF1" w:rsidP="00B668F0"/>
    <w:p w14:paraId="3BF5682B" w14:textId="77777777" w:rsidR="00367AF1" w:rsidRDefault="00367AF1" w:rsidP="00B668F0"/>
    <w:p w14:paraId="50A9FDA8" w14:textId="77777777" w:rsidR="00367AF1" w:rsidRDefault="00367AF1" w:rsidP="00B668F0"/>
    <w:p w14:paraId="2474ED2D" w14:textId="77777777" w:rsidR="00367AF1" w:rsidRDefault="00367AF1" w:rsidP="00B668F0"/>
    <w:p w14:paraId="34BB9457" w14:textId="77777777" w:rsidR="00367AF1" w:rsidRDefault="00367AF1" w:rsidP="00B668F0"/>
    <w:p w14:paraId="1B36A1E7" w14:textId="77777777" w:rsidR="00367AF1" w:rsidRDefault="00367AF1" w:rsidP="00B668F0"/>
    <w:p w14:paraId="19EDDBA9" w14:textId="77777777" w:rsidR="00367AF1" w:rsidRDefault="00367AF1" w:rsidP="00B668F0"/>
    <w:p w14:paraId="55109379" w14:textId="77777777" w:rsidR="00367AF1" w:rsidRDefault="00367AF1" w:rsidP="00B668F0"/>
    <w:p w14:paraId="77F661D2" w14:textId="77777777" w:rsidR="00367AF1" w:rsidRDefault="00367AF1" w:rsidP="00B668F0"/>
    <w:p w14:paraId="42139F76" w14:textId="77777777" w:rsidR="00367AF1" w:rsidRDefault="00367AF1" w:rsidP="00B668F0"/>
    <w:p w14:paraId="05D95A8C" w14:textId="77777777" w:rsidR="00367AF1" w:rsidRDefault="00367AF1" w:rsidP="00B668F0"/>
    <w:p w14:paraId="7E7356D1" w14:textId="77777777" w:rsidR="00367AF1" w:rsidRDefault="00367AF1" w:rsidP="00B668F0"/>
    <w:p w14:paraId="29D68557" w14:textId="77777777" w:rsidR="00367AF1" w:rsidRDefault="00367AF1" w:rsidP="00B668F0"/>
    <w:p w14:paraId="25C6265C" w14:textId="77777777" w:rsidR="00367AF1" w:rsidRDefault="00367AF1" w:rsidP="00B668F0"/>
    <w:p w14:paraId="3DBA6366" w14:textId="77777777" w:rsidR="00367AF1" w:rsidRDefault="00367AF1" w:rsidP="00B668F0"/>
    <w:p w14:paraId="328420F0" w14:textId="77777777" w:rsidR="00367AF1" w:rsidRDefault="00367AF1" w:rsidP="00B668F0"/>
    <w:p w14:paraId="11F06BB6" w14:textId="77777777" w:rsidR="00367AF1" w:rsidRDefault="00367AF1" w:rsidP="00B668F0"/>
    <w:p w14:paraId="4F60D465" w14:textId="77777777" w:rsidR="00367AF1" w:rsidRDefault="00367AF1" w:rsidP="00B668F0"/>
    <w:p w14:paraId="50C11822" w14:textId="77777777" w:rsidR="00367AF1" w:rsidRDefault="00367AF1" w:rsidP="00B668F0"/>
    <w:p w14:paraId="1AC7AA58" w14:textId="77777777" w:rsidR="007879C4" w:rsidRDefault="007879C4" w:rsidP="00B668F0"/>
    <w:p w14:paraId="78DEAB36" w14:textId="77777777" w:rsidR="007879C4" w:rsidRDefault="007879C4" w:rsidP="00B668F0"/>
    <w:p w14:paraId="115B2E22" w14:textId="77777777" w:rsidR="007879C4" w:rsidRDefault="007879C4" w:rsidP="00B668F0"/>
    <w:p w14:paraId="72057709" w14:textId="77777777" w:rsidR="007879C4" w:rsidRDefault="007879C4" w:rsidP="00B668F0"/>
    <w:p w14:paraId="56B4864F" w14:textId="77777777" w:rsidR="007879C4" w:rsidRDefault="007879C4" w:rsidP="00B668F0"/>
    <w:p w14:paraId="66917038" w14:textId="77777777" w:rsidR="007879C4" w:rsidRDefault="007879C4" w:rsidP="00B668F0"/>
    <w:p w14:paraId="748B0748" w14:textId="77777777" w:rsidR="00367AF1" w:rsidRDefault="00367AF1" w:rsidP="00B668F0"/>
    <w:p w14:paraId="14A3476D" w14:textId="77777777" w:rsidR="00B668F0" w:rsidRDefault="00B668F0" w:rsidP="00B668F0">
      <w:r>
        <w:t>Parengė</w:t>
      </w:r>
    </w:p>
    <w:p w14:paraId="56F7D439" w14:textId="77777777" w:rsidR="00B668F0" w:rsidRDefault="00B668F0" w:rsidP="00B668F0"/>
    <w:p w14:paraId="7C956E50" w14:textId="77777777" w:rsidR="00B668F0" w:rsidRDefault="004F5ACD"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Ilma Adomaitė</w:t>
      </w:r>
      <w:r>
        <w:rPr>
          <w:lang w:eastAsia="de-DE"/>
        </w:rPr>
        <w:fldChar w:fldCharType="end"/>
      </w:r>
    </w:p>
    <w:p w14:paraId="0BB5EA94" w14:textId="77777777" w:rsidR="00B668F0" w:rsidRDefault="00B668F0" w:rsidP="00B668F0">
      <w:pPr>
        <w:pStyle w:val="Antrats"/>
        <w:tabs>
          <w:tab w:val="clear" w:pos="4153"/>
          <w:tab w:val="clear" w:pos="8306"/>
        </w:tabs>
        <w:rPr>
          <w:lang w:eastAsia="de-DE"/>
        </w:rPr>
      </w:pPr>
    </w:p>
    <w:p w14:paraId="5CF4D873" w14:textId="77777777" w:rsidR="00B668F0" w:rsidRDefault="004F5ACD"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2024-02-15</w:t>
      </w:r>
      <w:r>
        <w:rPr>
          <w:noProof/>
        </w:rPr>
        <w:fldChar w:fldCharType="end"/>
      </w:r>
    </w:p>
    <w:p w14:paraId="3820A5D2" w14:textId="77777777" w:rsidR="006A29E6" w:rsidRDefault="006A29E6" w:rsidP="00B668F0"/>
    <w:sectPr w:rsidR="006A29E6" w:rsidSect="005E29B1">
      <w:headerReference w:type="even" r:id="rId7"/>
      <w:headerReference w:type="default" r:id="rId8"/>
      <w:pgSz w:w="11906" w:h="16838" w:code="9"/>
      <w:pgMar w:top="851" w:right="851" w:bottom="340" w:left="1418"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C2D57" w14:textId="77777777" w:rsidR="005E29B1" w:rsidRDefault="005E29B1">
      <w:r>
        <w:separator/>
      </w:r>
    </w:p>
  </w:endnote>
  <w:endnote w:type="continuationSeparator" w:id="0">
    <w:p w14:paraId="4FD1E4EA" w14:textId="77777777" w:rsidR="005E29B1" w:rsidRDefault="005E2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20457" w14:textId="77777777" w:rsidR="005E29B1" w:rsidRDefault="005E29B1">
      <w:r>
        <w:separator/>
      </w:r>
    </w:p>
  </w:footnote>
  <w:footnote w:type="continuationSeparator" w:id="0">
    <w:p w14:paraId="4E3978B8" w14:textId="77777777" w:rsidR="005E29B1" w:rsidRDefault="005E2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A7A0" w14:textId="77777777" w:rsidR="00FC1CD3" w:rsidRDefault="004F5AC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5427EA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F03E" w14:textId="77777777" w:rsidR="00FC1CD3" w:rsidRDefault="00FC1CD3">
    <w:pPr>
      <w:pStyle w:val="Antrats"/>
      <w:framePr w:wrap="around" w:vAnchor="text" w:hAnchor="margin" w:xAlign="center" w:y="1"/>
      <w:rPr>
        <w:rStyle w:val="Puslapionumeris"/>
      </w:rPr>
    </w:pPr>
  </w:p>
  <w:p w14:paraId="600E6D9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9F7473A"/>
    <w:multiLevelType w:val="hybridMultilevel"/>
    <w:tmpl w:val="8730CCB6"/>
    <w:lvl w:ilvl="0" w:tplc="DB62F0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CAB79FC"/>
    <w:multiLevelType w:val="hybridMultilevel"/>
    <w:tmpl w:val="1D3E4E5A"/>
    <w:lvl w:ilvl="0" w:tplc="ABA66D14">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062BAD"/>
    <w:multiLevelType w:val="hybridMultilevel"/>
    <w:tmpl w:val="9B6C2638"/>
    <w:lvl w:ilvl="0" w:tplc="250E06C8">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4F3170"/>
    <w:multiLevelType w:val="hybridMultilevel"/>
    <w:tmpl w:val="8FB47E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87593781">
    <w:abstractNumId w:val="3"/>
  </w:num>
  <w:num w:numId="2" w16cid:durableId="907151171">
    <w:abstractNumId w:val="2"/>
  </w:num>
  <w:num w:numId="3" w16cid:durableId="1972176277">
    <w:abstractNumId w:val="6"/>
  </w:num>
  <w:num w:numId="4" w16cid:durableId="832258535">
    <w:abstractNumId w:val="1"/>
  </w:num>
  <w:num w:numId="5" w16cid:durableId="338624589">
    <w:abstractNumId w:val="10"/>
  </w:num>
  <w:num w:numId="6" w16cid:durableId="164328724">
    <w:abstractNumId w:val="8"/>
  </w:num>
  <w:num w:numId="7" w16cid:durableId="870993558">
    <w:abstractNumId w:val="0"/>
  </w:num>
  <w:num w:numId="8" w16cid:durableId="2091268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6350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86365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52775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B2828"/>
    <w:rsid w:val="001D4EA6"/>
    <w:rsid w:val="001F3CF7"/>
    <w:rsid w:val="00203CFC"/>
    <w:rsid w:val="00207BCB"/>
    <w:rsid w:val="00226341"/>
    <w:rsid w:val="002325F6"/>
    <w:rsid w:val="00234B9B"/>
    <w:rsid w:val="00246055"/>
    <w:rsid w:val="00251454"/>
    <w:rsid w:val="00281984"/>
    <w:rsid w:val="002C4DAD"/>
    <w:rsid w:val="002E1F99"/>
    <w:rsid w:val="002F084E"/>
    <w:rsid w:val="002F4A2B"/>
    <w:rsid w:val="002F7E49"/>
    <w:rsid w:val="00323FE1"/>
    <w:rsid w:val="00333FD4"/>
    <w:rsid w:val="003421EA"/>
    <w:rsid w:val="003459E5"/>
    <w:rsid w:val="00367AF1"/>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F5ACD"/>
    <w:rsid w:val="00501C69"/>
    <w:rsid w:val="005209D1"/>
    <w:rsid w:val="00520A16"/>
    <w:rsid w:val="005231DA"/>
    <w:rsid w:val="00542B92"/>
    <w:rsid w:val="00551276"/>
    <w:rsid w:val="00553547"/>
    <w:rsid w:val="00570AD7"/>
    <w:rsid w:val="00593FFF"/>
    <w:rsid w:val="005B2122"/>
    <w:rsid w:val="005C31CD"/>
    <w:rsid w:val="005D1F24"/>
    <w:rsid w:val="005D5D46"/>
    <w:rsid w:val="005E29B1"/>
    <w:rsid w:val="006046BD"/>
    <w:rsid w:val="00636B65"/>
    <w:rsid w:val="00636C3A"/>
    <w:rsid w:val="00641E12"/>
    <w:rsid w:val="00673C21"/>
    <w:rsid w:val="00686E66"/>
    <w:rsid w:val="00697D48"/>
    <w:rsid w:val="006A29E6"/>
    <w:rsid w:val="006B72D3"/>
    <w:rsid w:val="006F35F0"/>
    <w:rsid w:val="0073170A"/>
    <w:rsid w:val="00732616"/>
    <w:rsid w:val="00734333"/>
    <w:rsid w:val="00744E20"/>
    <w:rsid w:val="007457FF"/>
    <w:rsid w:val="00771DAD"/>
    <w:rsid w:val="007860A8"/>
    <w:rsid w:val="007879C4"/>
    <w:rsid w:val="007E13A9"/>
    <w:rsid w:val="007E57D4"/>
    <w:rsid w:val="008030DA"/>
    <w:rsid w:val="00832B07"/>
    <w:rsid w:val="008554EA"/>
    <w:rsid w:val="00857A58"/>
    <w:rsid w:val="00860FC5"/>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717CC"/>
    <w:rsid w:val="0098095A"/>
    <w:rsid w:val="00992B19"/>
    <w:rsid w:val="009A6D33"/>
    <w:rsid w:val="009B5344"/>
    <w:rsid w:val="009C68F2"/>
    <w:rsid w:val="00A1347F"/>
    <w:rsid w:val="00A151E4"/>
    <w:rsid w:val="00A31AA9"/>
    <w:rsid w:val="00A50EB5"/>
    <w:rsid w:val="00A61F57"/>
    <w:rsid w:val="00A85052"/>
    <w:rsid w:val="00A93FA4"/>
    <w:rsid w:val="00AA3BDF"/>
    <w:rsid w:val="00AD5498"/>
    <w:rsid w:val="00AD73BE"/>
    <w:rsid w:val="00AD7C4E"/>
    <w:rsid w:val="00AE072A"/>
    <w:rsid w:val="00AE1124"/>
    <w:rsid w:val="00AE1965"/>
    <w:rsid w:val="00AE2064"/>
    <w:rsid w:val="00AE3E19"/>
    <w:rsid w:val="00AE4BED"/>
    <w:rsid w:val="00AE61D9"/>
    <w:rsid w:val="00B137E9"/>
    <w:rsid w:val="00B14102"/>
    <w:rsid w:val="00B3497C"/>
    <w:rsid w:val="00B36036"/>
    <w:rsid w:val="00B418C7"/>
    <w:rsid w:val="00B42A07"/>
    <w:rsid w:val="00B5238B"/>
    <w:rsid w:val="00B54A3C"/>
    <w:rsid w:val="00B57A83"/>
    <w:rsid w:val="00B668F0"/>
    <w:rsid w:val="00B728BD"/>
    <w:rsid w:val="00B81EF2"/>
    <w:rsid w:val="00B82C13"/>
    <w:rsid w:val="00B8562E"/>
    <w:rsid w:val="00B90C97"/>
    <w:rsid w:val="00B92B25"/>
    <w:rsid w:val="00B951B0"/>
    <w:rsid w:val="00BA627E"/>
    <w:rsid w:val="00BA7260"/>
    <w:rsid w:val="00BA7D22"/>
    <w:rsid w:val="00BF146C"/>
    <w:rsid w:val="00BF582B"/>
    <w:rsid w:val="00BF722F"/>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A2067"/>
    <w:rsid w:val="00CC0BB5"/>
    <w:rsid w:val="00CE2BB0"/>
    <w:rsid w:val="00CE349F"/>
    <w:rsid w:val="00D22526"/>
    <w:rsid w:val="00D32D0D"/>
    <w:rsid w:val="00D513AA"/>
    <w:rsid w:val="00D52EF0"/>
    <w:rsid w:val="00D57BA9"/>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069F"/>
    <w:rsid w:val="00ED18C9"/>
    <w:rsid w:val="00ED7E28"/>
    <w:rsid w:val="00EE49F3"/>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41CF9"/>
  <w15:docId w15:val="{837B21AD-3A79-4B52-8267-AB148CF9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5</TotalTime>
  <Pages>5</Pages>
  <Words>6629</Words>
  <Characters>3780</Characters>
  <Application>Microsoft Office Word</Application>
  <DocSecurity>0</DocSecurity>
  <Lines>31</Lines>
  <Paragraphs>20</Paragraphs>
  <ScaleCrop>false</ScaleCrop>
  <Company>Sveikatos apsaugos ministerija</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6</cp:revision>
  <cp:lastPrinted>2024-02-28T07:37:00Z</cp:lastPrinted>
  <dcterms:created xsi:type="dcterms:W3CDTF">2024-02-26T13:15:00Z</dcterms:created>
  <dcterms:modified xsi:type="dcterms:W3CDTF">2024-02-28T07:38:00Z</dcterms:modified>
</cp:coreProperties>
</file>