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E9F3" w14:textId="77777777" w:rsidR="00BD0126" w:rsidRDefault="00BD0126" w:rsidP="00BD0126">
      <w:pPr>
        <w:jc w:val="right"/>
        <w:rPr>
          <w:lang w:val="en-US"/>
        </w:rPr>
      </w:pPr>
      <w:r>
        <w:t>Projektas</w:t>
      </w:r>
    </w:p>
    <w:p w14:paraId="2F4CC66D" w14:textId="77777777" w:rsidR="00BD0126" w:rsidRDefault="00BD0126" w:rsidP="00BD0126">
      <w:pPr>
        <w:jc w:val="center"/>
        <w:rPr>
          <w:b/>
          <w:bCs/>
          <w:lang w:val="en-US"/>
        </w:rPr>
      </w:pPr>
    </w:p>
    <w:p w14:paraId="2F651173" w14:textId="77777777" w:rsidR="00BD0126" w:rsidRDefault="00BD0126" w:rsidP="00BD0126">
      <w:pPr>
        <w:jc w:val="center"/>
        <w:rPr>
          <w:b/>
          <w:bCs/>
          <w:lang w:val="en-US"/>
        </w:rPr>
      </w:pPr>
    </w:p>
    <w:p w14:paraId="535B380D" w14:textId="77777777" w:rsidR="00BD0126" w:rsidRDefault="00BD0126" w:rsidP="00BD0126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D822B4E" w14:textId="77777777" w:rsidR="00BD0126" w:rsidRDefault="00BD0126" w:rsidP="00BD0126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BD0126" w14:paraId="4232CC19" w14:textId="77777777" w:rsidTr="0099729A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5C42E59" w14:textId="77777777" w:rsidR="00BD0126" w:rsidRDefault="00BD0126" w:rsidP="0099729A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BD0126" w14:paraId="12D5CF79" w14:textId="77777777" w:rsidTr="0099729A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1CCA4AA" w14:textId="77777777" w:rsidR="00BD0126" w:rsidRPr="00A35373" w:rsidRDefault="00E410C8" w:rsidP="0099729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3537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BD0126" w:rsidRPr="000B4CD0">
              <w:rPr>
                <w:b/>
              </w:rPr>
              <w:instrText xml:space="preserve"> FORMTEXT </w:instrText>
            </w:r>
            <w:r w:rsidRPr="00A35373">
              <w:rPr>
                <w:b/>
              </w:rPr>
            </w:r>
            <w:r w:rsidRPr="00A35373">
              <w:rPr>
                <w:b/>
              </w:rPr>
              <w:fldChar w:fldCharType="separate"/>
            </w:r>
            <w:r w:rsidR="00BD0126" w:rsidRPr="000B4CD0">
              <w:rPr>
                <w:b/>
                <w:noProof/>
              </w:rPr>
              <w:t xml:space="preserve">DĖL </w:t>
            </w:r>
            <w:r w:rsidR="00BD0126" w:rsidRPr="00B50EAA">
              <w:rPr>
                <w:b/>
                <w:noProof/>
              </w:rPr>
              <w:t>JURBARKO RAJONO SAVIVALDYBĖS TARYBOS 2024 M. SAUSIO 31 D. SPRENDIMO  NR. T2-1 „DĖL JURBARKO RAJONO SAVIVALDYBĖS 2024 METŲ BIUDŽETO PATVIRTINIMO“</w:t>
            </w:r>
            <w:r w:rsidR="00BD0126">
              <w:rPr>
                <w:b/>
                <w:noProof/>
              </w:rPr>
              <w:t xml:space="preserve"> PAKEITIMO</w:t>
            </w:r>
            <w:r w:rsidRPr="00A35373">
              <w:rPr>
                <w:b/>
              </w:rPr>
              <w:fldChar w:fldCharType="end"/>
            </w:r>
            <w:r w:rsidRPr="00A3537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BD0126" w:rsidRPr="000B4CD0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35373">
              <w:rPr>
                <w:b/>
              </w:rPr>
              <w:fldChar w:fldCharType="end"/>
            </w:r>
          </w:p>
        </w:tc>
      </w:tr>
      <w:tr w:rsidR="00BD0126" w14:paraId="1F592836" w14:textId="77777777" w:rsidTr="0099729A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F8513E6" w14:textId="77777777" w:rsidR="00BD0126" w:rsidRPr="00A35373" w:rsidRDefault="00BD0126" w:rsidP="0099729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BD0126" w14:paraId="52760CCA" w14:textId="77777777" w:rsidTr="0099729A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68684C" w14:textId="6B0F671A" w:rsidR="00BD0126" w:rsidRPr="00A35373" w:rsidRDefault="00312143" w:rsidP="0099729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2024 m. vasario 20 d.</w:t>
            </w:r>
            <w:r w:rsidR="00BD0126" w:rsidRPr="000B4CD0">
              <w:t xml:space="preserve">Nr. </w:t>
            </w:r>
            <w:r w:rsidR="006A6A09">
              <w:t>TSP-32</w:t>
            </w:r>
          </w:p>
        </w:tc>
      </w:tr>
      <w:tr w:rsidR="00BD0126" w14:paraId="3D464474" w14:textId="77777777" w:rsidTr="0099729A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5D591C7" w14:textId="77777777" w:rsidR="00BD0126" w:rsidRDefault="00BD0126" w:rsidP="0099729A">
            <w:pPr>
              <w:jc w:val="center"/>
            </w:pPr>
            <w:r>
              <w:t>Jurbarkas</w:t>
            </w:r>
          </w:p>
        </w:tc>
      </w:tr>
    </w:tbl>
    <w:p w14:paraId="4BBCE2B8" w14:textId="77777777" w:rsidR="00BD0126" w:rsidRPr="00892223" w:rsidRDefault="00BD0126" w:rsidP="00BD0126"/>
    <w:p w14:paraId="285278BF" w14:textId="77777777" w:rsidR="00BD0126" w:rsidRPr="00D60CE4" w:rsidRDefault="00BD0126" w:rsidP="00BD0126">
      <w:pPr>
        <w:jc w:val="both"/>
      </w:pPr>
    </w:p>
    <w:p w14:paraId="7EEF114C" w14:textId="77777777" w:rsidR="00BD0126" w:rsidRPr="00EE1C42" w:rsidRDefault="00BD0126" w:rsidP="00BD0126">
      <w:pPr>
        <w:ind w:firstLine="720"/>
        <w:jc w:val="both"/>
      </w:pPr>
      <w:r w:rsidRPr="00D60CE4">
        <w:rPr>
          <w:szCs w:val="16"/>
        </w:rPr>
        <w:t xml:space="preserve">Vadovaudamasi Lietuvos Respublikos vietos savivaldos įstatymo </w:t>
      </w:r>
      <w:r w:rsidRPr="00D60CE4">
        <w:rPr>
          <w:rFonts w:eastAsia="Batang"/>
          <w:szCs w:val="24"/>
          <w:lang w:eastAsia="ar-SA"/>
        </w:rPr>
        <w:t>15 straipsnio 2 dalies 12 punktu</w:t>
      </w:r>
      <w:r>
        <w:rPr>
          <w:szCs w:val="16"/>
        </w:rPr>
        <w:t xml:space="preserve"> </w:t>
      </w:r>
      <w:r w:rsidRPr="00EE1C42">
        <w:t xml:space="preserve">ir atsižvelgdama į </w:t>
      </w:r>
      <w:r>
        <w:t>savivaldybės administracijos paaiškinimus dėl padarytos klaidos</w:t>
      </w:r>
      <w:r w:rsidRPr="00EE1C42">
        <w:t>, Jurbarko rajono savivaldybės taryba n u s p r e n d ž i a</w:t>
      </w:r>
      <w:r w:rsidRPr="00EE1C42">
        <w:rPr>
          <w:b/>
        </w:rPr>
        <w:t>:</w:t>
      </w:r>
    </w:p>
    <w:p w14:paraId="17289644" w14:textId="5E3B7158" w:rsidR="00A01058" w:rsidRDefault="00A01058" w:rsidP="00CC6BC2">
      <w:pPr>
        <w:ind w:firstLine="720"/>
        <w:jc w:val="both"/>
      </w:pPr>
      <w:r>
        <w:t xml:space="preserve">1. </w:t>
      </w:r>
      <w:r w:rsidR="00BD0126" w:rsidRPr="00BD0126">
        <w:t xml:space="preserve">Pakeisti Jurbarko rajono savivaldybės </w:t>
      </w:r>
      <w:r>
        <w:t>2024 metų biudžetą, patvirtintą J</w:t>
      </w:r>
      <w:r w:rsidRPr="00BD0126">
        <w:t xml:space="preserve">urbarko rajono savivaldybės tarybos </w:t>
      </w:r>
      <w:r>
        <w:t>2</w:t>
      </w:r>
      <w:r w:rsidR="00BD0126" w:rsidRPr="00BD0126">
        <w:t xml:space="preserve">024 m. sausio 31 d. sprendimo  Nr. T2-1 „Dėl Jurbarko rajono savivaldybės 2024 metų biudžeto patvirtinimo“ </w:t>
      </w:r>
      <w:r>
        <w:t>(toliau – Sprendimas):</w:t>
      </w:r>
    </w:p>
    <w:p w14:paraId="34778F9D" w14:textId="1E218944" w:rsidR="00BD0126" w:rsidRDefault="00A01058" w:rsidP="00CC6BC2">
      <w:pPr>
        <w:ind w:firstLine="720"/>
        <w:jc w:val="both"/>
      </w:pPr>
      <w:r>
        <w:t>1.1. Pakeisti Sprendimo 1.2.1 papunktį ir jį išdėstyti taip:</w:t>
      </w:r>
    </w:p>
    <w:p w14:paraId="7DA42E1E" w14:textId="11BCFAB9" w:rsidR="00A01058" w:rsidRDefault="00A01058" w:rsidP="00CC6BC2">
      <w:pPr>
        <w:ind w:firstLine="720"/>
        <w:jc w:val="both"/>
      </w:pPr>
      <w:r>
        <w:t>„1.2.1. asignavimai – 46 570 569 eurai, iš jų darbo užmokesčiui mokėti</w:t>
      </w:r>
      <w:r w:rsidR="00554C18">
        <w:t xml:space="preserve"> 28 648 435 eurai;“.</w:t>
      </w:r>
    </w:p>
    <w:p w14:paraId="72014389" w14:textId="6D8B31E7" w:rsidR="00554C18" w:rsidRPr="00BD0126" w:rsidRDefault="00554C18" w:rsidP="00CC6BC2">
      <w:pPr>
        <w:ind w:firstLine="720"/>
        <w:jc w:val="both"/>
      </w:pPr>
      <w:r>
        <w:t>1.2. Pakeisti Sprendimo 2 ir 3 priedus ir išdėstyti juos nauja redakcija (pridedama).</w:t>
      </w:r>
    </w:p>
    <w:p w14:paraId="05B89C2B" w14:textId="77777777" w:rsidR="00554C18" w:rsidRDefault="00554C18" w:rsidP="00BD0126">
      <w:pPr>
        <w:ind w:firstLine="720"/>
        <w:jc w:val="both"/>
      </w:pPr>
      <w:r>
        <w:t>2. Paskelbti šį sprendimą Teisės aktų registre ir savivaldybės interneto svetainėje.</w:t>
      </w:r>
    </w:p>
    <w:p w14:paraId="7CA442FE" w14:textId="77777777" w:rsidR="00BD0126" w:rsidRPr="00EE1C42" w:rsidRDefault="00BD0126" w:rsidP="00BD0126">
      <w:pPr>
        <w:jc w:val="both"/>
      </w:pPr>
    </w:p>
    <w:p w14:paraId="44AB07DA" w14:textId="77777777" w:rsidR="00BD0126" w:rsidRPr="00EE1C42" w:rsidRDefault="00BD0126" w:rsidP="00BD0126">
      <w:pPr>
        <w:jc w:val="both"/>
      </w:pPr>
    </w:p>
    <w:p w14:paraId="70592084" w14:textId="77777777" w:rsidR="00BD0126" w:rsidRPr="00EE1C42" w:rsidRDefault="00BD0126" w:rsidP="00BD0126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BD0126" w:rsidRPr="00EE1C42" w14:paraId="15774021" w14:textId="77777777" w:rsidTr="0099729A">
        <w:trPr>
          <w:trHeight w:val="180"/>
        </w:trPr>
        <w:tc>
          <w:tcPr>
            <w:tcW w:w="4410" w:type="dxa"/>
          </w:tcPr>
          <w:p w14:paraId="26415E7E" w14:textId="77777777" w:rsidR="00BD0126" w:rsidRPr="00EE1C42" w:rsidRDefault="00E410C8" w:rsidP="0099729A">
            <w:r w:rsidRPr="00EE1C42"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BD0126" w:rsidRPr="00EE1C42">
              <w:instrText xml:space="preserve"> FORMTEXT </w:instrText>
            </w:r>
            <w:r w:rsidRPr="00EE1C42">
              <w:fldChar w:fldCharType="separate"/>
            </w:r>
            <w:r w:rsidR="00BD0126" w:rsidRPr="00EE1C42">
              <w:rPr>
                <w:noProof/>
              </w:rPr>
              <w:t>Savivaldybės meras</w:t>
            </w:r>
            <w:r w:rsidRPr="00EE1C42">
              <w:fldChar w:fldCharType="end"/>
            </w:r>
          </w:p>
        </w:tc>
        <w:tc>
          <w:tcPr>
            <w:tcW w:w="4410" w:type="dxa"/>
          </w:tcPr>
          <w:p w14:paraId="34D2C909" w14:textId="77777777" w:rsidR="00BD0126" w:rsidRPr="00EE1C42" w:rsidRDefault="00BD0126" w:rsidP="0099729A">
            <w:pPr>
              <w:jc w:val="right"/>
            </w:pPr>
          </w:p>
        </w:tc>
      </w:tr>
    </w:tbl>
    <w:p w14:paraId="769CE633" w14:textId="77777777" w:rsidR="005E1D9E" w:rsidRDefault="005E1D9E" w:rsidP="00BD0126">
      <w:pPr>
        <w:pStyle w:val="Antrats"/>
        <w:tabs>
          <w:tab w:val="clear" w:pos="4153"/>
          <w:tab w:val="clear" w:pos="8306"/>
        </w:tabs>
      </w:pPr>
    </w:p>
    <w:p w14:paraId="0F952900" w14:textId="77777777" w:rsidR="005E1D9E" w:rsidRPr="00EE1C42" w:rsidRDefault="005E1D9E" w:rsidP="00BD0126">
      <w:pPr>
        <w:pStyle w:val="Antrats"/>
        <w:tabs>
          <w:tab w:val="clear" w:pos="4153"/>
          <w:tab w:val="clear" w:pos="8306"/>
        </w:tabs>
      </w:pPr>
    </w:p>
    <w:p w14:paraId="5550B9D8" w14:textId="77777777" w:rsidR="00BD0126" w:rsidRPr="00EE1C42" w:rsidRDefault="00BD0126" w:rsidP="00BD0126">
      <w:r w:rsidRPr="00EE1C42">
        <w:t xml:space="preserve">Vizos: </w:t>
      </w:r>
    </w:p>
    <w:p w14:paraId="14F6660B" w14:textId="77777777" w:rsidR="00BD0126" w:rsidRPr="00EE1C42" w:rsidRDefault="00BD0126" w:rsidP="00BD0126">
      <w:r w:rsidRPr="00EE1C42">
        <w:t>Administracijos direktor</w:t>
      </w:r>
      <w:r>
        <w:t>ė R. Vančienė</w:t>
      </w:r>
    </w:p>
    <w:p w14:paraId="4BB56DEA" w14:textId="77777777" w:rsidR="00BD0126" w:rsidRPr="00EE1C42" w:rsidRDefault="00BD0126" w:rsidP="00BD0126">
      <w:r w:rsidRPr="00EE1C42">
        <w:t xml:space="preserve">Teisės ir civilinės metrikacijos skyriaus vedėja </w:t>
      </w:r>
      <w:r>
        <w:t>O. Sutkaitienė</w:t>
      </w:r>
    </w:p>
    <w:p w14:paraId="0A469383" w14:textId="77777777" w:rsidR="00BD0126" w:rsidRDefault="00BD0126" w:rsidP="00BD0126">
      <w:r>
        <w:t>Tarybos posėdžių sekretorė D. Dačkauskaitė</w:t>
      </w:r>
      <w:r w:rsidRPr="00EE1C42">
        <w:t xml:space="preserve"> </w:t>
      </w:r>
    </w:p>
    <w:p w14:paraId="5095B279" w14:textId="77777777" w:rsidR="00BD0126" w:rsidRPr="00EE1C42" w:rsidRDefault="00BD0126" w:rsidP="00BD0126">
      <w:r w:rsidRPr="00EE1C42">
        <w:t>Dokumentų ir viešųjų ryšių skyriaus vyriausiasis specialistas A. Gvildys</w:t>
      </w:r>
    </w:p>
    <w:p w14:paraId="19ECBA67" w14:textId="77777777" w:rsidR="00BD0126" w:rsidRDefault="00BD0126" w:rsidP="00BD0126"/>
    <w:p w14:paraId="7584BF0B" w14:textId="77777777" w:rsidR="00554C18" w:rsidRDefault="00554C18" w:rsidP="00BD0126"/>
    <w:p w14:paraId="63A3B722" w14:textId="77777777" w:rsidR="00554C18" w:rsidRDefault="00554C18" w:rsidP="00BD0126"/>
    <w:p w14:paraId="4160BD71" w14:textId="77777777" w:rsidR="00554C18" w:rsidRDefault="00554C18" w:rsidP="00BD0126"/>
    <w:p w14:paraId="21486ADE" w14:textId="77777777" w:rsidR="00554C18" w:rsidRDefault="00554C18" w:rsidP="00BD0126"/>
    <w:p w14:paraId="7FBCC0BC" w14:textId="77777777" w:rsidR="00554C18" w:rsidRDefault="00554C18" w:rsidP="00BD0126"/>
    <w:p w14:paraId="7C672709" w14:textId="77777777" w:rsidR="00554C18" w:rsidRDefault="00554C18" w:rsidP="00BD0126"/>
    <w:p w14:paraId="7BC1A564" w14:textId="77777777" w:rsidR="00554C18" w:rsidRDefault="00554C18" w:rsidP="00BD0126"/>
    <w:p w14:paraId="58476F76" w14:textId="77777777" w:rsidR="00554C18" w:rsidRDefault="00554C18" w:rsidP="00BD0126"/>
    <w:p w14:paraId="5BAF1DF8" w14:textId="77777777" w:rsidR="00554C18" w:rsidRPr="00EE1C42" w:rsidRDefault="00554C18" w:rsidP="00BD0126"/>
    <w:p w14:paraId="29B7D138" w14:textId="77777777" w:rsidR="00BD0126" w:rsidRPr="00EE1C42" w:rsidRDefault="00BD0126" w:rsidP="00BD0126"/>
    <w:p w14:paraId="0BE215FB" w14:textId="77777777" w:rsidR="00BD0126" w:rsidRPr="00EE1C42" w:rsidRDefault="00BD0126" w:rsidP="00BD0126">
      <w:r w:rsidRPr="00EE1C42">
        <w:t>Parengė</w:t>
      </w:r>
    </w:p>
    <w:p w14:paraId="7B720058" w14:textId="123BD2B8" w:rsidR="00BD0126" w:rsidRPr="00EE1C42" w:rsidRDefault="00E410C8" w:rsidP="00BD0126">
      <w:pPr>
        <w:pStyle w:val="Antrats"/>
        <w:tabs>
          <w:tab w:val="left" w:pos="1296"/>
        </w:tabs>
        <w:rPr>
          <w:lang w:eastAsia="de-DE"/>
        </w:rPr>
      </w:pPr>
      <w:r w:rsidRPr="00EE1C42"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D0126" w:rsidRPr="00EE1C42">
        <w:rPr>
          <w:lang w:eastAsia="de-DE"/>
        </w:rPr>
        <w:instrText xml:space="preserve"> FORMTEXT </w:instrText>
      </w:r>
      <w:r w:rsidRPr="00EE1C42">
        <w:fldChar w:fldCharType="separate"/>
      </w:r>
      <w:r w:rsidR="00BD0126" w:rsidRPr="00EE1C42">
        <w:rPr>
          <w:noProof/>
          <w:lang w:eastAsia="de-DE"/>
        </w:rPr>
        <w:t>Audronė Stoškienė</w:t>
      </w:r>
      <w:r w:rsidRPr="00EE1C42">
        <w:fldChar w:fldCharType="end"/>
      </w:r>
      <w:r w:rsidR="00BD0126" w:rsidRPr="00EE1C42">
        <w:rPr>
          <w:lang w:eastAsia="de-DE"/>
        </w:rPr>
        <w:t xml:space="preserve">, tel. </w:t>
      </w:r>
      <w:r w:rsidRPr="00EE1C42"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D0126" w:rsidRPr="00EE1C42">
        <w:rPr>
          <w:lang w:eastAsia="de-DE"/>
        </w:rPr>
        <w:instrText xml:space="preserve"> FORMTEXT </w:instrText>
      </w:r>
      <w:r w:rsidRPr="00EE1C42">
        <w:fldChar w:fldCharType="separate"/>
      </w:r>
      <w:r w:rsidR="00BD0126" w:rsidRPr="00EE1C42">
        <w:rPr>
          <w:noProof/>
          <w:lang w:eastAsia="de-DE"/>
        </w:rPr>
        <w:t>(8 447) 70 160</w:t>
      </w:r>
      <w:r w:rsidRPr="00EE1C42">
        <w:fldChar w:fldCharType="end"/>
      </w:r>
      <w:r w:rsidR="00BD0126" w:rsidRPr="00EE1C42">
        <w:rPr>
          <w:lang w:eastAsia="de-DE"/>
        </w:rPr>
        <w:t xml:space="preserve">,  el. p.  </w:t>
      </w:r>
      <w:r w:rsidRPr="00EE1C42"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D0126" w:rsidRPr="00EE1C42">
        <w:rPr>
          <w:lang w:eastAsia="de-DE"/>
        </w:rPr>
        <w:instrText xml:space="preserve"> FORMTEXT </w:instrText>
      </w:r>
      <w:r w:rsidRPr="00EE1C42">
        <w:fldChar w:fldCharType="separate"/>
      </w:r>
      <w:r w:rsidR="00BD0126" w:rsidRPr="00EE1C42">
        <w:rPr>
          <w:noProof/>
          <w:lang w:eastAsia="de-DE"/>
        </w:rPr>
        <w:t>audrone.stoskiene@jurbarkas.lt</w:t>
      </w:r>
      <w:r w:rsidRPr="00EE1C42">
        <w:fldChar w:fldCharType="end"/>
      </w:r>
    </w:p>
    <w:p w14:paraId="5F8418B8" w14:textId="77777777" w:rsidR="00BD0126" w:rsidRPr="00EE1C42" w:rsidRDefault="00BD0126" w:rsidP="00BD0126">
      <w:pPr>
        <w:pStyle w:val="Antrats"/>
        <w:tabs>
          <w:tab w:val="left" w:pos="1296"/>
        </w:tabs>
        <w:rPr>
          <w:lang w:eastAsia="de-DE"/>
        </w:rPr>
      </w:pPr>
    </w:p>
    <w:p w14:paraId="64D680EB" w14:textId="022534B6" w:rsidR="005E1D9E" w:rsidRDefault="005C322E" w:rsidP="00BD0126">
      <w:pPr>
        <w:rPr>
          <w:szCs w:val="24"/>
        </w:rPr>
        <w:sectPr w:rsidR="005E1D9E" w:rsidSect="005F0ED2">
          <w:headerReference w:type="even" r:id="rId7"/>
          <w:pgSz w:w="11906" w:h="16838" w:code="9"/>
          <w:pgMar w:top="1418" w:right="680" w:bottom="1134" w:left="1701" w:header="1134" w:footer="726" w:gutter="0"/>
          <w:cols w:space="1296"/>
          <w:titlePg/>
          <w:docGrid w:linePitch="360"/>
        </w:sectPr>
      </w:pPr>
      <w:r>
        <w:rPr>
          <w:szCs w:val="24"/>
        </w:rPr>
        <w:t>2024 m. vasario 20 d.</w:t>
      </w:r>
    </w:p>
    <w:p w14:paraId="7E1AB6FC" w14:textId="77777777" w:rsidR="00801400" w:rsidRPr="00EE1C42" w:rsidRDefault="00801400" w:rsidP="00801400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EE1C42">
        <w:rPr>
          <w:b/>
        </w:rPr>
        <w:lastRenderedPageBreak/>
        <w:t>JURBARKO RAJONO SAVIVALDYBĖS ADMINISTRACIJOS FINANSŲ SKYRIUS</w:t>
      </w:r>
    </w:p>
    <w:p w14:paraId="61EAE02D" w14:textId="77777777" w:rsidR="00801400" w:rsidRPr="00EE1C42" w:rsidRDefault="00801400" w:rsidP="00801400">
      <w:pPr>
        <w:pStyle w:val="Paantrat"/>
      </w:pPr>
      <w:r w:rsidRPr="00EE1C42">
        <w:t>AIŠKINAMASIS RAŠTAS</w:t>
      </w:r>
    </w:p>
    <w:p w14:paraId="42699CA9" w14:textId="77777777" w:rsidR="00921451" w:rsidRPr="00EE1C42" w:rsidRDefault="00921451" w:rsidP="00801400">
      <w:pPr>
        <w:rPr>
          <w:caps/>
          <w:sz w:val="18"/>
          <w:szCs w:val="18"/>
        </w:rPr>
      </w:pPr>
    </w:p>
    <w:p w14:paraId="68ABE3DF" w14:textId="77777777" w:rsidR="00801400" w:rsidRPr="00EE1C42" w:rsidRDefault="00801400" w:rsidP="00801400">
      <w:pPr>
        <w:jc w:val="center"/>
        <w:rPr>
          <w:b/>
          <w:bCs/>
          <w:caps/>
        </w:rPr>
      </w:pPr>
      <w:r w:rsidRPr="00EE1C42">
        <w:rPr>
          <w:b/>
          <w:bCs/>
          <w:caps/>
        </w:rPr>
        <w:t xml:space="preserve">PRIE JURBARKO RAJONO SAVIVALDYBĖS TARYBOS SPRENDIMO </w:t>
      </w:r>
    </w:p>
    <w:p w14:paraId="2551D21B" w14:textId="4852305A" w:rsidR="00801400" w:rsidRPr="00EE1C42" w:rsidRDefault="00801400" w:rsidP="00801400">
      <w:pPr>
        <w:jc w:val="center"/>
        <w:rPr>
          <w:b/>
          <w:szCs w:val="26"/>
        </w:rPr>
      </w:pPr>
      <w:r w:rsidRPr="00EE1C42">
        <w:rPr>
          <w:b/>
          <w:bCs/>
        </w:rPr>
        <w:t>„</w:t>
      </w:r>
      <w:r w:rsidR="006B12E4" w:rsidRPr="00A35373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6B12E4" w:rsidRPr="000B4CD0">
        <w:rPr>
          <w:b/>
        </w:rPr>
        <w:instrText xml:space="preserve"> FORMTEXT </w:instrText>
      </w:r>
      <w:r w:rsidR="006B12E4" w:rsidRPr="00A35373">
        <w:rPr>
          <w:b/>
        </w:rPr>
      </w:r>
      <w:r w:rsidR="006B12E4" w:rsidRPr="00A35373">
        <w:rPr>
          <w:b/>
        </w:rPr>
        <w:fldChar w:fldCharType="separate"/>
      </w:r>
      <w:r w:rsidR="006B12E4" w:rsidRPr="000B4CD0">
        <w:rPr>
          <w:b/>
          <w:noProof/>
        </w:rPr>
        <w:t xml:space="preserve">DĖL </w:t>
      </w:r>
      <w:r w:rsidR="006B12E4" w:rsidRPr="00B50EAA">
        <w:rPr>
          <w:b/>
          <w:noProof/>
        </w:rPr>
        <w:t>JURBARKO RAJONO SAVIVALDYBĖS TARYBOS 2024 M. SAUSIO 31 D. SPRENDIMO  NR. T2-1 „DĖL JURBARKO RAJONO SAVIVALDYBĖS 2024 METŲ BIUDŽETO PATVIRTINIMO“</w:t>
      </w:r>
      <w:r w:rsidR="006B12E4">
        <w:rPr>
          <w:b/>
          <w:noProof/>
        </w:rPr>
        <w:t xml:space="preserve"> PAKEITIMO</w:t>
      </w:r>
      <w:r w:rsidR="006B12E4" w:rsidRPr="00A35373">
        <w:rPr>
          <w:b/>
        </w:rPr>
        <w:fldChar w:fldCharType="end"/>
      </w:r>
      <w:r w:rsidRPr="00EE1C42">
        <w:rPr>
          <w:b/>
          <w:szCs w:val="26"/>
        </w:rPr>
        <w:t xml:space="preserve">“ </w:t>
      </w:r>
      <w:r w:rsidRPr="00EE1C42">
        <w:rPr>
          <w:b/>
          <w:bCs/>
          <w:caps/>
          <w:lang w:val="pl-PL"/>
        </w:rPr>
        <w:t>projekto</w:t>
      </w:r>
    </w:p>
    <w:p w14:paraId="4EF62575" w14:textId="77777777" w:rsidR="00801400" w:rsidRPr="00EE1C42" w:rsidRDefault="00801400" w:rsidP="00801400">
      <w:pPr>
        <w:tabs>
          <w:tab w:val="left" w:pos="567"/>
        </w:tabs>
        <w:rPr>
          <w:sz w:val="20"/>
          <w:lang w:val="pl-PL"/>
        </w:rPr>
      </w:pPr>
    </w:p>
    <w:p w14:paraId="037D3E45" w14:textId="77777777" w:rsidR="00D60CE4" w:rsidRDefault="00E410C8" w:rsidP="00801400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D60CE4">
        <w:instrText xml:space="preserve"> FORMTEXT </w:instrText>
      </w:r>
      <w:r>
        <w:fldChar w:fldCharType="separate"/>
      </w:r>
      <w:r w:rsidR="00D60CE4">
        <w:rPr>
          <w:noProof/>
        </w:rPr>
        <w:t>{$WDATA}</w:t>
      </w:r>
      <w:r>
        <w:fldChar w:fldCharType="end"/>
      </w:r>
    </w:p>
    <w:p w14:paraId="76CA9509" w14:textId="77777777" w:rsidR="00801400" w:rsidRPr="00EE1C42" w:rsidRDefault="00801400" w:rsidP="00801400">
      <w:pPr>
        <w:tabs>
          <w:tab w:val="left" w:pos="0"/>
        </w:tabs>
        <w:jc w:val="center"/>
        <w:rPr>
          <w:lang w:val="pl-PL"/>
        </w:rPr>
      </w:pPr>
      <w:r w:rsidRPr="00EE1C42">
        <w:rPr>
          <w:lang w:val="pl-PL"/>
        </w:rPr>
        <w:t>Jurbarkas</w:t>
      </w:r>
    </w:p>
    <w:p w14:paraId="54C46E68" w14:textId="77777777" w:rsidR="00801400" w:rsidRPr="00EE1C42" w:rsidRDefault="00801400" w:rsidP="00801400">
      <w:pPr>
        <w:tabs>
          <w:tab w:val="left" w:pos="0"/>
        </w:tabs>
        <w:jc w:val="center"/>
        <w:rPr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801400" w:rsidRPr="00EE1C42" w14:paraId="55883239" w14:textId="77777777" w:rsidTr="00781B0F">
        <w:tc>
          <w:tcPr>
            <w:tcW w:w="9741" w:type="dxa"/>
          </w:tcPr>
          <w:p w14:paraId="0ECC7A9B" w14:textId="77777777" w:rsidR="00801400" w:rsidRPr="00EE1C42" w:rsidRDefault="00801400" w:rsidP="00781B0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EE1C42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801400" w:rsidRPr="00EE1C42" w14:paraId="1D61CDD4" w14:textId="77777777" w:rsidTr="00781B0F">
        <w:tc>
          <w:tcPr>
            <w:tcW w:w="9741" w:type="dxa"/>
          </w:tcPr>
          <w:p w14:paraId="64FB8B19" w14:textId="4BB0B322" w:rsidR="00801400" w:rsidRPr="00EE1C42" w:rsidRDefault="00287EA9" w:rsidP="00B7019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Patikslinti </w:t>
            </w:r>
            <w:r w:rsidR="006B12E4">
              <w:rPr>
                <w:color w:val="000000"/>
                <w:sz w:val="22"/>
                <w:szCs w:val="22"/>
              </w:rPr>
              <w:t>patvirtintas</w:t>
            </w:r>
            <w:r>
              <w:rPr>
                <w:color w:val="000000"/>
                <w:sz w:val="22"/>
                <w:szCs w:val="22"/>
              </w:rPr>
              <w:t xml:space="preserve"> 2024 m. asignavimų sumas Seredžiaus senelių globos namams ir Skalvijos namams dėl įvykusios klaidos</w:t>
            </w:r>
            <w:r w:rsidR="006B12E4">
              <w:rPr>
                <w:color w:val="000000"/>
                <w:sz w:val="22"/>
                <w:szCs w:val="22"/>
              </w:rPr>
              <w:t>.</w:t>
            </w:r>
          </w:p>
          <w:p w14:paraId="2114287B" w14:textId="77777777" w:rsidR="00921451" w:rsidRPr="00EE1C42" w:rsidRDefault="00921451" w:rsidP="00B7019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1400" w:rsidRPr="00EE1C42" w14:paraId="4EA75005" w14:textId="77777777" w:rsidTr="00781B0F">
        <w:tc>
          <w:tcPr>
            <w:tcW w:w="9741" w:type="dxa"/>
          </w:tcPr>
          <w:p w14:paraId="4C21FB02" w14:textId="77777777" w:rsidR="00801400" w:rsidRPr="00EE1C42" w:rsidRDefault="00801400" w:rsidP="00781B0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EE1C42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287EA9" w:rsidRPr="00EE1C42" w14:paraId="78BF006D" w14:textId="77777777" w:rsidTr="00781B0F">
        <w:tc>
          <w:tcPr>
            <w:tcW w:w="9741" w:type="dxa"/>
          </w:tcPr>
          <w:p w14:paraId="03B5B6EC" w14:textId="77777777" w:rsidR="00287EA9" w:rsidRPr="00656561" w:rsidRDefault="00287EA9" w:rsidP="00287EA9">
            <w:pPr>
              <w:jc w:val="both"/>
              <w:rPr>
                <w:szCs w:val="24"/>
              </w:rPr>
            </w:pPr>
            <w:r w:rsidRPr="00656561">
              <w:rPr>
                <w:szCs w:val="24"/>
              </w:rPr>
              <w:t>Jurbarko rajono savivaldybės 20</w:t>
            </w:r>
            <w:r>
              <w:rPr>
                <w:szCs w:val="24"/>
              </w:rPr>
              <w:t>24</w:t>
            </w:r>
            <w:r w:rsidRPr="00656561">
              <w:rPr>
                <w:szCs w:val="24"/>
              </w:rPr>
              <w:t xml:space="preserve"> m. biudžetas patvirtintas </w:t>
            </w:r>
            <w:r>
              <w:rPr>
                <w:szCs w:val="24"/>
              </w:rPr>
              <w:t>2024-01-31</w:t>
            </w:r>
            <w:r w:rsidRPr="00656561">
              <w:rPr>
                <w:szCs w:val="24"/>
              </w:rPr>
              <w:t xml:space="preserve"> sprendimu Nr. T2-1.</w:t>
            </w:r>
          </w:p>
          <w:p w14:paraId="6D372CCF" w14:textId="77777777" w:rsidR="00287EA9" w:rsidRPr="00EE1C42" w:rsidRDefault="00287EA9" w:rsidP="00287EA9">
            <w:pPr>
              <w:jc w:val="both"/>
              <w:rPr>
                <w:sz w:val="16"/>
                <w:szCs w:val="16"/>
              </w:rPr>
            </w:pPr>
          </w:p>
        </w:tc>
      </w:tr>
      <w:tr w:rsidR="00287EA9" w:rsidRPr="00EE1C42" w14:paraId="1D2110FC" w14:textId="77777777" w:rsidTr="00781B0F">
        <w:tc>
          <w:tcPr>
            <w:tcW w:w="9741" w:type="dxa"/>
          </w:tcPr>
          <w:p w14:paraId="52803FEC" w14:textId="77777777" w:rsidR="00287EA9" w:rsidRPr="00EE1C42" w:rsidRDefault="00287EA9" w:rsidP="00287EA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EE1C42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287EA9" w:rsidRPr="00EE1C42" w14:paraId="69967E84" w14:textId="77777777" w:rsidTr="00781B0F">
        <w:tc>
          <w:tcPr>
            <w:tcW w:w="9741" w:type="dxa"/>
          </w:tcPr>
          <w:p w14:paraId="18955BA1" w14:textId="35FF947E" w:rsidR="00287EA9" w:rsidRPr="00EE1C42" w:rsidRDefault="00287EA9" w:rsidP="00287EA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Atitaisoma padaryta klaida</w:t>
            </w:r>
            <w:r w:rsidR="006B12E4">
              <w:rPr>
                <w:sz w:val="22"/>
                <w:szCs w:val="22"/>
              </w:rPr>
              <w:t>, kadangi sprendimo 3 priede abi įstaigos įrašytos greta, lėšos sumažintos ne tai įstaigai, kuriai reikėjo. Dėl padarytos klaidos negalime pateikti s</w:t>
            </w:r>
            <w:r w:rsidR="00886191">
              <w:rPr>
                <w:sz w:val="22"/>
                <w:szCs w:val="22"/>
              </w:rPr>
              <w:t>uvestinių s</w:t>
            </w:r>
            <w:r w:rsidR="006B12E4">
              <w:rPr>
                <w:sz w:val="22"/>
                <w:szCs w:val="22"/>
              </w:rPr>
              <w:t xml:space="preserve">avivaldybės biudžeto </w:t>
            </w:r>
            <w:r w:rsidR="00886191">
              <w:rPr>
                <w:sz w:val="22"/>
                <w:szCs w:val="22"/>
              </w:rPr>
              <w:t xml:space="preserve">formų </w:t>
            </w:r>
            <w:r w:rsidR="006B12E4">
              <w:rPr>
                <w:sz w:val="22"/>
                <w:szCs w:val="22"/>
              </w:rPr>
              <w:t>Finansų ministerijai, nes eilutėse nebeliko logikos – bendra skiriama suma yra mažesnė už darbo užmokesčio sumą.</w:t>
            </w:r>
          </w:p>
          <w:p w14:paraId="53528124" w14:textId="10C4AEA5" w:rsidR="005E1D9E" w:rsidRPr="00BD0126" w:rsidRDefault="005E1D9E" w:rsidP="005E1D9E">
            <w:pPr>
              <w:numPr>
                <w:ilvl w:val="0"/>
                <w:numId w:val="9"/>
              </w:numPr>
              <w:jc w:val="both"/>
            </w:pPr>
            <w:r>
              <w:t>Keičiamas</w:t>
            </w:r>
            <w:r w:rsidRPr="00BD0126">
              <w:t xml:space="preserve"> 3 priedo 43 punkt</w:t>
            </w:r>
            <w:r>
              <w:t>as</w:t>
            </w:r>
            <w:r w:rsidRPr="00BD0126">
              <w:t xml:space="preserve"> ir išdėst</w:t>
            </w:r>
            <w:r>
              <w:t>omas taip: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2268"/>
              <w:gridCol w:w="771"/>
              <w:gridCol w:w="772"/>
              <w:gridCol w:w="772"/>
              <w:gridCol w:w="772"/>
              <w:gridCol w:w="771"/>
              <w:gridCol w:w="772"/>
              <w:gridCol w:w="772"/>
              <w:gridCol w:w="772"/>
              <w:gridCol w:w="913"/>
            </w:tblGrid>
            <w:tr w:rsidR="005E1D9E" w:rsidRPr="00516CA1" w14:paraId="1604E093" w14:textId="77777777" w:rsidTr="00B60251">
              <w:trPr>
                <w:trHeight w:val="463"/>
              </w:trPr>
              <w:tc>
                <w:tcPr>
                  <w:tcW w:w="568" w:type="dxa"/>
                  <w:shd w:val="clear" w:color="auto" w:fill="auto"/>
                </w:tcPr>
                <w:p w14:paraId="1F312F1A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„43.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CE8B6F0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Seredžiaus senelių globos namams</w:t>
                  </w:r>
                </w:p>
              </w:tc>
              <w:tc>
                <w:tcPr>
                  <w:tcW w:w="771" w:type="dxa"/>
                  <w:shd w:val="clear" w:color="auto" w:fill="auto"/>
                </w:tcPr>
                <w:p w14:paraId="46BEDB65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trike/>
                      <w:sz w:val="18"/>
                      <w:szCs w:val="18"/>
                    </w:rPr>
                    <w:t>104000</w:t>
                  </w:r>
                </w:p>
                <w:p w14:paraId="22F3931A" w14:textId="77777777" w:rsidR="005E1D9E" w:rsidRPr="00CC6BC2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C6BC2">
                    <w:rPr>
                      <w:b/>
                      <w:bCs/>
                      <w:sz w:val="18"/>
                      <w:szCs w:val="18"/>
                    </w:rPr>
                    <w:t>246000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755F0503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trike/>
                      <w:sz w:val="18"/>
                      <w:szCs w:val="18"/>
                    </w:rPr>
                    <w:t>122500</w:t>
                  </w:r>
                </w:p>
                <w:p w14:paraId="5950499C" w14:textId="77777777" w:rsidR="005E1D9E" w:rsidRPr="00CC6BC2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C6BC2">
                    <w:rPr>
                      <w:b/>
                      <w:bCs/>
                      <w:sz w:val="18"/>
                      <w:szCs w:val="18"/>
                    </w:rPr>
                    <w:t>242500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7824D9E2" w14:textId="77777777" w:rsidR="005E1D9E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886191">
                    <w:rPr>
                      <w:strike/>
                      <w:sz w:val="18"/>
                      <w:szCs w:val="18"/>
                    </w:rPr>
                    <w:t>16000</w:t>
                  </w:r>
                </w:p>
                <w:p w14:paraId="38C7A8BD" w14:textId="77777777" w:rsidR="005E1D9E" w:rsidRPr="00886191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86191">
                    <w:rPr>
                      <w:b/>
                      <w:bCs/>
                      <w:sz w:val="18"/>
                      <w:szCs w:val="18"/>
                    </w:rPr>
                    <w:t>11000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5EA13B64" w14:textId="77777777" w:rsidR="005E1D9E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886191">
                    <w:rPr>
                      <w:strike/>
                      <w:sz w:val="18"/>
                      <w:szCs w:val="18"/>
                    </w:rPr>
                    <w:t>15770</w:t>
                  </w:r>
                </w:p>
                <w:p w14:paraId="6A705846" w14:textId="77777777" w:rsidR="005E1D9E" w:rsidRPr="00886191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86191">
                    <w:rPr>
                      <w:b/>
                      <w:bCs/>
                      <w:sz w:val="18"/>
                      <w:szCs w:val="18"/>
                    </w:rPr>
                    <w:t>10850</w:t>
                  </w:r>
                </w:p>
              </w:tc>
              <w:tc>
                <w:tcPr>
                  <w:tcW w:w="771" w:type="dxa"/>
                  <w:shd w:val="clear" w:color="auto" w:fill="auto"/>
                </w:tcPr>
                <w:p w14:paraId="72F75350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</w:tcPr>
                <w:p w14:paraId="154414C2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</w:tcPr>
                <w:p w14:paraId="6FDD1125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237000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0EE79AE7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147511</w:t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14:paraId="662E371A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357000“</w:t>
                  </w:r>
                </w:p>
              </w:tc>
            </w:tr>
          </w:tbl>
          <w:p w14:paraId="25171352" w14:textId="03906B3F" w:rsidR="005E1D9E" w:rsidRPr="005E1D9E" w:rsidRDefault="005E1D9E" w:rsidP="005E1D9E">
            <w:pPr>
              <w:numPr>
                <w:ilvl w:val="0"/>
                <w:numId w:val="9"/>
              </w:numPr>
              <w:jc w:val="both"/>
            </w:pPr>
            <w:r>
              <w:t>Keičiamas</w:t>
            </w:r>
            <w:r w:rsidRPr="00BD0126">
              <w:t xml:space="preserve"> 3 priedo 4</w:t>
            </w:r>
            <w:r>
              <w:t>4</w:t>
            </w:r>
            <w:r w:rsidRPr="00BD0126">
              <w:t xml:space="preserve"> punkt</w:t>
            </w:r>
            <w:r>
              <w:t>as</w:t>
            </w:r>
            <w:r w:rsidRPr="00BD0126">
              <w:t xml:space="preserve"> ir išdėst</w:t>
            </w:r>
            <w:r>
              <w:t>omas taip: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2268"/>
              <w:gridCol w:w="771"/>
              <w:gridCol w:w="772"/>
              <w:gridCol w:w="772"/>
              <w:gridCol w:w="772"/>
              <w:gridCol w:w="771"/>
              <w:gridCol w:w="772"/>
              <w:gridCol w:w="772"/>
              <w:gridCol w:w="772"/>
              <w:gridCol w:w="913"/>
            </w:tblGrid>
            <w:tr w:rsidR="005E1D9E" w:rsidRPr="00516CA1" w14:paraId="70EF1EA6" w14:textId="77777777" w:rsidTr="00B60251">
              <w:trPr>
                <w:trHeight w:val="463"/>
              </w:trPr>
              <w:tc>
                <w:tcPr>
                  <w:tcW w:w="568" w:type="dxa"/>
                  <w:shd w:val="clear" w:color="auto" w:fill="auto"/>
                </w:tcPr>
                <w:p w14:paraId="014CFEA5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„44.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1D1A8DB" w14:textId="77777777" w:rsidR="005E1D9E" w:rsidRPr="005E1D9E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5E1D9E">
                    <w:rPr>
                      <w:sz w:val="18"/>
                      <w:szCs w:val="18"/>
                    </w:rPr>
                    <w:t>Skalvijos namams</w:t>
                  </w:r>
                </w:p>
              </w:tc>
              <w:tc>
                <w:tcPr>
                  <w:tcW w:w="771" w:type="dxa"/>
                  <w:shd w:val="clear" w:color="auto" w:fill="auto"/>
                </w:tcPr>
                <w:p w14:paraId="634793C7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trike/>
                      <w:sz w:val="18"/>
                      <w:szCs w:val="18"/>
                    </w:rPr>
                    <w:t>294000</w:t>
                  </w:r>
                </w:p>
                <w:p w14:paraId="4BFD23CD" w14:textId="77777777" w:rsidR="005E1D9E" w:rsidRPr="00CC6BC2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C6BC2">
                    <w:rPr>
                      <w:b/>
                      <w:bCs/>
                      <w:sz w:val="18"/>
                      <w:szCs w:val="18"/>
                    </w:rPr>
                    <w:t>152000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49534D48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trike/>
                      <w:sz w:val="18"/>
                      <w:szCs w:val="18"/>
                    </w:rPr>
                    <w:t>240000</w:t>
                  </w:r>
                </w:p>
                <w:p w14:paraId="1BC8ACE2" w14:textId="77777777" w:rsidR="005E1D9E" w:rsidRPr="00CC6BC2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CC6BC2">
                    <w:rPr>
                      <w:b/>
                      <w:bCs/>
                      <w:sz w:val="18"/>
                      <w:szCs w:val="18"/>
                    </w:rPr>
                    <w:t>120000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7C9D18E3" w14:textId="77777777" w:rsidR="005E1D9E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886191">
                    <w:rPr>
                      <w:strike/>
                      <w:sz w:val="18"/>
                      <w:szCs w:val="18"/>
                    </w:rPr>
                    <w:t>15000</w:t>
                  </w:r>
                </w:p>
                <w:p w14:paraId="31D0C4E9" w14:textId="77777777" w:rsidR="005E1D9E" w:rsidRPr="00886191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86191">
                    <w:rPr>
                      <w:b/>
                      <w:bCs/>
                      <w:sz w:val="18"/>
                      <w:szCs w:val="18"/>
                    </w:rPr>
                    <w:t>20000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311EEFA5" w14:textId="77777777" w:rsidR="005E1D9E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886191">
                    <w:rPr>
                      <w:strike/>
                      <w:sz w:val="18"/>
                      <w:szCs w:val="18"/>
                    </w:rPr>
                    <w:t>14790</w:t>
                  </w:r>
                </w:p>
                <w:p w14:paraId="0ADC4DFC" w14:textId="77777777" w:rsidR="005E1D9E" w:rsidRPr="00886191" w:rsidRDefault="005E1D9E" w:rsidP="005E1D9E">
                  <w:pPr>
                    <w:ind w:left="-6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886191">
                    <w:rPr>
                      <w:b/>
                      <w:bCs/>
                      <w:sz w:val="18"/>
                      <w:szCs w:val="18"/>
                    </w:rPr>
                    <w:t>19710</w:t>
                  </w:r>
                </w:p>
              </w:tc>
              <w:tc>
                <w:tcPr>
                  <w:tcW w:w="771" w:type="dxa"/>
                  <w:shd w:val="clear" w:color="auto" w:fill="auto"/>
                </w:tcPr>
                <w:p w14:paraId="40A86323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</w:tcPr>
                <w:p w14:paraId="16EFFE19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  <w:shd w:val="clear" w:color="auto" w:fill="auto"/>
                </w:tcPr>
                <w:p w14:paraId="0FF3CA65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186174</w:t>
                  </w:r>
                </w:p>
              </w:tc>
              <w:tc>
                <w:tcPr>
                  <w:tcW w:w="772" w:type="dxa"/>
                  <w:shd w:val="clear" w:color="auto" w:fill="auto"/>
                </w:tcPr>
                <w:p w14:paraId="16A838D8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178782</w:t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14:paraId="4E997A21" w14:textId="77777777" w:rsidR="005E1D9E" w:rsidRPr="00CC6BC2" w:rsidRDefault="005E1D9E" w:rsidP="005E1D9E">
                  <w:pPr>
                    <w:ind w:left="-6"/>
                    <w:jc w:val="both"/>
                    <w:rPr>
                      <w:strike/>
                      <w:sz w:val="18"/>
                      <w:szCs w:val="18"/>
                    </w:rPr>
                  </w:pPr>
                  <w:r w:rsidRPr="00CC6BC2">
                    <w:rPr>
                      <w:sz w:val="18"/>
                      <w:szCs w:val="18"/>
                    </w:rPr>
                    <w:t>495174“</w:t>
                  </w:r>
                </w:p>
              </w:tc>
            </w:tr>
          </w:tbl>
          <w:p w14:paraId="34E8FF4A" w14:textId="77777777" w:rsidR="00287EA9" w:rsidRPr="00EE1C42" w:rsidRDefault="00287EA9" w:rsidP="00287EA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</w:tr>
      <w:tr w:rsidR="00287EA9" w:rsidRPr="00EE1C42" w14:paraId="544E0F12" w14:textId="77777777" w:rsidTr="00781B0F">
        <w:tc>
          <w:tcPr>
            <w:tcW w:w="9741" w:type="dxa"/>
          </w:tcPr>
          <w:p w14:paraId="5066E1FD" w14:textId="65AA507A" w:rsidR="00554C18" w:rsidRPr="00554C18" w:rsidRDefault="00554C18" w:rsidP="00287EA9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Bendri patvirtinti savivaldybės biudžeto pajamų ir išlaidų dydžiai nesikeičia, tikslinama darbo  užmokesčio suma sprendime (suderinama su sprendimo 3 priede nurodyta darbo užmokesčio suma).</w:t>
            </w:r>
          </w:p>
          <w:p w14:paraId="78CC3ECA" w14:textId="77777777" w:rsidR="00554C18" w:rsidRDefault="00554C18" w:rsidP="00287EA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4D80767A" w14:textId="15F87C7B" w:rsidR="00287EA9" w:rsidRPr="00EE1C42" w:rsidRDefault="00287EA9" w:rsidP="00287EA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EE1C42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287EA9" w:rsidRPr="00EE1C42" w14:paraId="4184424F" w14:textId="77777777" w:rsidTr="00781B0F">
        <w:tc>
          <w:tcPr>
            <w:tcW w:w="9741" w:type="dxa"/>
          </w:tcPr>
          <w:p w14:paraId="51A4FCD4" w14:textId="77777777" w:rsidR="00287EA9" w:rsidRPr="00EE1C42" w:rsidRDefault="00287EA9" w:rsidP="00287E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287EA9" w:rsidRPr="00EE1C42" w14:paraId="6EBA5999" w14:textId="77777777" w:rsidTr="00781B0F">
        <w:tc>
          <w:tcPr>
            <w:tcW w:w="9741" w:type="dxa"/>
          </w:tcPr>
          <w:p w14:paraId="09F09CC1" w14:textId="77777777" w:rsidR="00287EA9" w:rsidRPr="00EE1C42" w:rsidRDefault="00287EA9" w:rsidP="00287EA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EE1C42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287EA9" w:rsidRPr="00EE1C42" w14:paraId="3600BB10" w14:textId="77777777" w:rsidTr="00781B0F">
        <w:tc>
          <w:tcPr>
            <w:tcW w:w="9741" w:type="dxa"/>
          </w:tcPr>
          <w:p w14:paraId="7E0C3957" w14:textId="77777777" w:rsidR="00287EA9" w:rsidRPr="00EE1C42" w:rsidRDefault="00287EA9" w:rsidP="00287EA9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EE1C42">
              <w:rPr>
                <w:sz w:val="22"/>
                <w:szCs w:val="22"/>
              </w:rPr>
              <w:t>Nėra</w:t>
            </w:r>
          </w:p>
        </w:tc>
      </w:tr>
      <w:tr w:rsidR="00287EA9" w14:paraId="26FC61BE" w14:textId="77777777" w:rsidTr="00781B0F">
        <w:tc>
          <w:tcPr>
            <w:tcW w:w="9741" w:type="dxa"/>
          </w:tcPr>
          <w:p w14:paraId="55152369" w14:textId="77777777" w:rsidR="00287EA9" w:rsidRDefault="00287EA9" w:rsidP="00287EA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EE1C42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287EA9" w14:paraId="0A8664B1" w14:textId="77777777" w:rsidTr="00781B0F">
        <w:tc>
          <w:tcPr>
            <w:tcW w:w="9741" w:type="dxa"/>
          </w:tcPr>
          <w:p w14:paraId="3B3E6D65" w14:textId="77777777" w:rsidR="00287EA9" w:rsidRPr="00805039" w:rsidRDefault="00287EA9" w:rsidP="00287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  <w:p w14:paraId="64F79E72" w14:textId="77777777" w:rsidR="00287EA9" w:rsidRPr="001C4704" w:rsidRDefault="00287EA9" w:rsidP="00287E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287EA9" w:rsidRPr="00000D8A" w14:paraId="6366AF62" w14:textId="77777777" w:rsidTr="00781B0F">
        <w:tc>
          <w:tcPr>
            <w:tcW w:w="9741" w:type="dxa"/>
          </w:tcPr>
          <w:p w14:paraId="60D195A4" w14:textId="77777777" w:rsidR="00287EA9" w:rsidRPr="00000D8A" w:rsidRDefault="00287EA9" w:rsidP="00287EA9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000D8A">
              <w:rPr>
                <w:b/>
                <w:i/>
                <w:sz w:val="22"/>
                <w:szCs w:val="22"/>
              </w:rPr>
              <w:t>7.Ar reikalingas projekto antikorupcinis vertinimas</w:t>
            </w:r>
          </w:p>
        </w:tc>
      </w:tr>
      <w:tr w:rsidR="00287EA9" w:rsidRPr="00000D8A" w14:paraId="77CC74FB" w14:textId="77777777" w:rsidTr="00781B0F">
        <w:tc>
          <w:tcPr>
            <w:tcW w:w="9741" w:type="dxa"/>
          </w:tcPr>
          <w:p w14:paraId="756337A3" w14:textId="77777777" w:rsidR="00287EA9" w:rsidRDefault="00287EA9" w:rsidP="00287E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00D8A">
              <w:rPr>
                <w:sz w:val="22"/>
                <w:szCs w:val="22"/>
              </w:rPr>
              <w:t>Ne</w:t>
            </w:r>
          </w:p>
          <w:p w14:paraId="7A5A5DC6" w14:textId="77777777" w:rsidR="00287EA9" w:rsidRPr="00000D8A" w:rsidRDefault="00287EA9" w:rsidP="00287EA9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287EA9" w:rsidRPr="00000D8A" w14:paraId="09AAAABD" w14:textId="77777777" w:rsidTr="00781B0F">
        <w:tc>
          <w:tcPr>
            <w:tcW w:w="9741" w:type="dxa"/>
          </w:tcPr>
          <w:p w14:paraId="79B0AB5B" w14:textId="77777777" w:rsidR="00287EA9" w:rsidRPr="00000D8A" w:rsidRDefault="00287EA9" w:rsidP="00287EA9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000D8A">
              <w:rPr>
                <w:b/>
                <w:i/>
                <w:sz w:val="22"/>
                <w:szCs w:val="22"/>
              </w:rPr>
              <w:t>8. Projekto iniciatorius,  autorius ar autorių grupė.</w:t>
            </w:r>
          </w:p>
        </w:tc>
      </w:tr>
      <w:tr w:rsidR="00287EA9" w:rsidRPr="00000D8A" w14:paraId="122C6922" w14:textId="77777777" w:rsidTr="00781B0F">
        <w:tc>
          <w:tcPr>
            <w:tcW w:w="9741" w:type="dxa"/>
          </w:tcPr>
          <w:p w14:paraId="7364BEB1" w14:textId="54047FBB" w:rsidR="00287EA9" w:rsidRPr="00845CBC" w:rsidRDefault="006B12E4" w:rsidP="00287E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Audronė Stoškienė, Finansų skyriaus vedėja</w:t>
            </w:r>
          </w:p>
          <w:p w14:paraId="7AF488AE" w14:textId="77777777" w:rsidR="00287EA9" w:rsidRPr="00000D8A" w:rsidRDefault="00287EA9" w:rsidP="00287EA9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287EA9" w:rsidRPr="00000D8A" w14:paraId="7CDAA7A5" w14:textId="77777777" w:rsidTr="00781B0F">
        <w:tc>
          <w:tcPr>
            <w:tcW w:w="9741" w:type="dxa"/>
          </w:tcPr>
          <w:p w14:paraId="4CCA02CF" w14:textId="77777777" w:rsidR="00287EA9" w:rsidRPr="00000D8A" w:rsidRDefault="00287EA9" w:rsidP="00287EA9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000D8A">
              <w:rPr>
                <w:sz w:val="22"/>
              </w:rPr>
              <w:t>9</w:t>
            </w:r>
            <w:r w:rsidRPr="00000D8A">
              <w:rPr>
                <w:b/>
                <w:bCs/>
                <w:i/>
                <w:iCs/>
                <w:sz w:val="22"/>
              </w:rPr>
              <w:t>. Kiti,  autorių nuomone,  reikalingi pagrindimai ir paaiškinimai.</w:t>
            </w:r>
          </w:p>
        </w:tc>
      </w:tr>
      <w:tr w:rsidR="00287EA9" w:rsidRPr="00845CBC" w14:paraId="2C640048" w14:textId="77777777" w:rsidTr="00781B0F">
        <w:tc>
          <w:tcPr>
            <w:tcW w:w="9741" w:type="dxa"/>
          </w:tcPr>
          <w:p w14:paraId="6B5E6D15" w14:textId="77777777" w:rsidR="00287EA9" w:rsidRPr="00845CBC" w:rsidRDefault="00287EA9" w:rsidP="00287E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45CBC">
              <w:rPr>
                <w:sz w:val="22"/>
                <w:szCs w:val="22"/>
              </w:rPr>
              <w:t>Nėra</w:t>
            </w:r>
          </w:p>
          <w:p w14:paraId="208BC07B" w14:textId="77777777" w:rsidR="00287EA9" w:rsidRPr="00845CBC" w:rsidRDefault="00287EA9" w:rsidP="00287E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45CBC">
              <w:rPr>
                <w:b/>
                <w:i/>
                <w:sz w:val="22"/>
                <w:szCs w:val="22"/>
              </w:rPr>
              <w:t>10. Sprendimas įteikiamas (kam ir kiek egz.)</w:t>
            </w:r>
          </w:p>
        </w:tc>
      </w:tr>
    </w:tbl>
    <w:p w14:paraId="2810A382" w14:textId="5068B698" w:rsidR="007948EE" w:rsidRDefault="006B12E4" w:rsidP="00801400">
      <w:pPr>
        <w:tabs>
          <w:tab w:val="left" w:pos="567"/>
        </w:tabs>
        <w:rPr>
          <w:lang w:val="fr-FR"/>
        </w:rPr>
      </w:pPr>
      <w:r>
        <w:rPr>
          <w:lang w:val="fr-FR"/>
        </w:rPr>
        <w:t>Finansų skyriui, Skalvijos namams, Seredžiaus senelių globos namams</w:t>
      </w:r>
    </w:p>
    <w:p w14:paraId="154E2D42" w14:textId="77777777" w:rsidR="006B12E4" w:rsidRDefault="006B12E4" w:rsidP="00801400">
      <w:pPr>
        <w:tabs>
          <w:tab w:val="left" w:pos="567"/>
        </w:tabs>
        <w:rPr>
          <w:lang w:val="fr-FR"/>
        </w:rPr>
      </w:pPr>
    </w:p>
    <w:p w14:paraId="045244BD" w14:textId="77777777" w:rsidR="006B12E4" w:rsidRPr="00845CBC" w:rsidRDefault="006B12E4" w:rsidP="00801400">
      <w:pPr>
        <w:tabs>
          <w:tab w:val="left" w:pos="567"/>
        </w:tabs>
        <w:rPr>
          <w:lang w:val="fr-FR"/>
        </w:rPr>
      </w:pPr>
    </w:p>
    <w:p w14:paraId="5509ECDB" w14:textId="566EF20E" w:rsidR="00FB586E" w:rsidRPr="005E1D9E" w:rsidRDefault="00801400" w:rsidP="00801400">
      <w:pPr>
        <w:tabs>
          <w:tab w:val="left" w:pos="567"/>
        </w:tabs>
        <w:rPr>
          <w:lang w:val="fr-FR"/>
        </w:rPr>
      </w:pPr>
      <w:r>
        <w:rPr>
          <w:lang w:val="fr-FR"/>
        </w:rPr>
        <w:t>Finansų skyriaus vedėja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Audronė Stoškienė</w:t>
      </w:r>
    </w:p>
    <w:sectPr w:rsidR="00FB586E" w:rsidRPr="005E1D9E" w:rsidSect="005F0ED2">
      <w:pgSz w:w="11906" w:h="16838" w:code="9"/>
      <w:pgMar w:top="1418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6E8E" w14:textId="77777777" w:rsidR="005F0ED2" w:rsidRDefault="005F0ED2">
      <w:r>
        <w:separator/>
      </w:r>
    </w:p>
  </w:endnote>
  <w:endnote w:type="continuationSeparator" w:id="0">
    <w:p w14:paraId="356495EE" w14:textId="77777777" w:rsidR="005F0ED2" w:rsidRDefault="005F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8D30" w14:textId="77777777" w:rsidR="005F0ED2" w:rsidRDefault="005F0ED2">
      <w:r>
        <w:separator/>
      </w:r>
    </w:p>
  </w:footnote>
  <w:footnote w:type="continuationSeparator" w:id="0">
    <w:p w14:paraId="5084BBA0" w14:textId="77777777" w:rsidR="005F0ED2" w:rsidRDefault="005F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823F" w14:textId="77777777" w:rsidR="00FC1CD3" w:rsidRDefault="00E410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4EB10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E4BD0"/>
    <w:multiLevelType w:val="hybridMultilevel"/>
    <w:tmpl w:val="7D34CF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D23EEE"/>
    <w:multiLevelType w:val="multilevel"/>
    <w:tmpl w:val="D37E0F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7411227">
    <w:abstractNumId w:val="4"/>
  </w:num>
  <w:num w:numId="2" w16cid:durableId="665085670">
    <w:abstractNumId w:val="2"/>
  </w:num>
  <w:num w:numId="3" w16cid:durableId="1969510488">
    <w:abstractNumId w:val="6"/>
  </w:num>
  <w:num w:numId="4" w16cid:durableId="1597404018">
    <w:abstractNumId w:val="1"/>
  </w:num>
  <w:num w:numId="5" w16cid:durableId="105740195">
    <w:abstractNumId w:val="8"/>
  </w:num>
  <w:num w:numId="6" w16cid:durableId="55130921">
    <w:abstractNumId w:val="7"/>
  </w:num>
  <w:num w:numId="7" w16cid:durableId="1652516666">
    <w:abstractNumId w:val="0"/>
  </w:num>
  <w:num w:numId="8" w16cid:durableId="1565870589">
    <w:abstractNumId w:val="5"/>
  </w:num>
  <w:num w:numId="9" w16cid:durableId="133943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22BB"/>
    <w:rsid w:val="00010B7D"/>
    <w:rsid w:val="00047A98"/>
    <w:rsid w:val="00051126"/>
    <w:rsid w:val="000571B3"/>
    <w:rsid w:val="000619D0"/>
    <w:rsid w:val="000722A7"/>
    <w:rsid w:val="000A33F3"/>
    <w:rsid w:val="000B4CD0"/>
    <w:rsid w:val="000C6C57"/>
    <w:rsid w:val="000C7C09"/>
    <w:rsid w:val="000E0C88"/>
    <w:rsid w:val="000F1E73"/>
    <w:rsid w:val="0010367B"/>
    <w:rsid w:val="00107C26"/>
    <w:rsid w:val="00156880"/>
    <w:rsid w:val="001774E7"/>
    <w:rsid w:val="00184B98"/>
    <w:rsid w:val="001E479C"/>
    <w:rsid w:val="001F31E3"/>
    <w:rsid w:val="001F6AAB"/>
    <w:rsid w:val="00226341"/>
    <w:rsid w:val="00243A93"/>
    <w:rsid w:val="00251454"/>
    <w:rsid w:val="00251A56"/>
    <w:rsid w:val="002667F1"/>
    <w:rsid w:val="002740BC"/>
    <w:rsid w:val="002742B8"/>
    <w:rsid w:val="00287EA9"/>
    <w:rsid w:val="002A4785"/>
    <w:rsid w:val="002D0A89"/>
    <w:rsid w:val="002F10E3"/>
    <w:rsid w:val="00312143"/>
    <w:rsid w:val="0033017B"/>
    <w:rsid w:val="00344831"/>
    <w:rsid w:val="0035578F"/>
    <w:rsid w:val="00366771"/>
    <w:rsid w:val="00380A6B"/>
    <w:rsid w:val="00395CB9"/>
    <w:rsid w:val="003A290F"/>
    <w:rsid w:val="003B1B3E"/>
    <w:rsid w:val="003B2523"/>
    <w:rsid w:val="003D710E"/>
    <w:rsid w:val="003E79E8"/>
    <w:rsid w:val="00412FEF"/>
    <w:rsid w:val="00432741"/>
    <w:rsid w:val="0046266F"/>
    <w:rsid w:val="00475AFA"/>
    <w:rsid w:val="004774E5"/>
    <w:rsid w:val="004A6DD9"/>
    <w:rsid w:val="004B2369"/>
    <w:rsid w:val="004D5E91"/>
    <w:rsid w:val="004E1F76"/>
    <w:rsid w:val="00501C69"/>
    <w:rsid w:val="00516CA1"/>
    <w:rsid w:val="0054251F"/>
    <w:rsid w:val="00542B92"/>
    <w:rsid w:val="00554C18"/>
    <w:rsid w:val="0056373D"/>
    <w:rsid w:val="005A0362"/>
    <w:rsid w:val="005B2122"/>
    <w:rsid w:val="005C322E"/>
    <w:rsid w:val="005D702C"/>
    <w:rsid w:val="005E1D9E"/>
    <w:rsid w:val="005E31ED"/>
    <w:rsid w:val="005F0ED2"/>
    <w:rsid w:val="006039A0"/>
    <w:rsid w:val="00604202"/>
    <w:rsid w:val="00623B6A"/>
    <w:rsid w:val="00641E12"/>
    <w:rsid w:val="00670303"/>
    <w:rsid w:val="00686B0B"/>
    <w:rsid w:val="006A6A09"/>
    <w:rsid w:val="006B0029"/>
    <w:rsid w:val="006B12E4"/>
    <w:rsid w:val="006F3F0D"/>
    <w:rsid w:val="006F5751"/>
    <w:rsid w:val="00707E74"/>
    <w:rsid w:val="00734333"/>
    <w:rsid w:val="007512E2"/>
    <w:rsid w:val="00777529"/>
    <w:rsid w:val="0078351F"/>
    <w:rsid w:val="007860A8"/>
    <w:rsid w:val="007917CB"/>
    <w:rsid w:val="007948EE"/>
    <w:rsid w:val="007E1739"/>
    <w:rsid w:val="007E1EBA"/>
    <w:rsid w:val="007F292F"/>
    <w:rsid w:val="00801400"/>
    <w:rsid w:val="00805039"/>
    <w:rsid w:val="008053EF"/>
    <w:rsid w:val="00813C3B"/>
    <w:rsid w:val="008215D7"/>
    <w:rsid w:val="00827BE4"/>
    <w:rsid w:val="00845B4C"/>
    <w:rsid w:val="00845CBC"/>
    <w:rsid w:val="00850B9A"/>
    <w:rsid w:val="008606B9"/>
    <w:rsid w:val="00866AE6"/>
    <w:rsid w:val="00884B45"/>
    <w:rsid w:val="00886191"/>
    <w:rsid w:val="00886282"/>
    <w:rsid w:val="00886E2F"/>
    <w:rsid w:val="00892223"/>
    <w:rsid w:val="0089696F"/>
    <w:rsid w:val="008A143E"/>
    <w:rsid w:val="008A7972"/>
    <w:rsid w:val="008C2222"/>
    <w:rsid w:val="008D0E4A"/>
    <w:rsid w:val="008D6B58"/>
    <w:rsid w:val="008E3240"/>
    <w:rsid w:val="008E6796"/>
    <w:rsid w:val="00905841"/>
    <w:rsid w:val="00917406"/>
    <w:rsid w:val="00921451"/>
    <w:rsid w:val="00925853"/>
    <w:rsid w:val="0094002F"/>
    <w:rsid w:val="00955C26"/>
    <w:rsid w:val="0098618D"/>
    <w:rsid w:val="00986F9D"/>
    <w:rsid w:val="009A37B0"/>
    <w:rsid w:val="009B4F8B"/>
    <w:rsid w:val="009C7AC4"/>
    <w:rsid w:val="00A01058"/>
    <w:rsid w:val="00A151E4"/>
    <w:rsid w:val="00A178F4"/>
    <w:rsid w:val="00A26118"/>
    <w:rsid w:val="00A34393"/>
    <w:rsid w:val="00A35373"/>
    <w:rsid w:val="00A52C1E"/>
    <w:rsid w:val="00A554FB"/>
    <w:rsid w:val="00A65D20"/>
    <w:rsid w:val="00A85052"/>
    <w:rsid w:val="00A91764"/>
    <w:rsid w:val="00AB3CB6"/>
    <w:rsid w:val="00AC166D"/>
    <w:rsid w:val="00AD7C4E"/>
    <w:rsid w:val="00AE3DF0"/>
    <w:rsid w:val="00AF21BB"/>
    <w:rsid w:val="00AF3CA0"/>
    <w:rsid w:val="00B35A44"/>
    <w:rsid w:val="00B418C7"/>
    <w:rsid w:val="00B50EAA"/>
    <w:rsid w:val="00B57895"/>
    <w:rsid w:val="00B652E7"/>
    <w:rsid w:val="00B7019C"/>
    <w:rsid w:val="00B968E1"/>
    <w:rsid w:val="00B96AF0"/>
    <w:rsid w:val="00BB12B8"/>
    <w:rsid w:val="00BB3519"/>
    <w:rsid w:val="00BC2CF3"/>
    <w:rsid w:val="00BD0126"/>
    <w:rsid w:val="00BD7814"/>
    <w:rsid w:val="00C04226"/>
    <w:rsid w:val="00C1630A"/>
    <w:rsid w:val="00C31BBE"/>
    <w:rsid w:val="00C768E7"/>
    <w:rsid w:val="00C91B7B"/>
    <w:rsid w:val="00CB654C"/>
    <w:rsid w:val="00CC6BC2"/>
    <w:rsid w:val="00CD3256"/>
    <w:rsid w:val="00D002CB"/>
    <w:rsid w:val="00D231DF"/>
    <w:rsid w:val="00D23436"/>
    <w:rsid w:val="00D314D9"/>
    <w:rsid w:val="00D32135"/>
    <w:rsid w:val="00D362FD"/>
    <w:rsid w:val="00D60CE4"/>
    <w:rsid w:val="00D959C3"/>
    <w:rsid w:val="00DA60E6"/>
    <w:rsid w:val="00DB4567"/>
    <w:rsid w:val="00DD2CD2"/>
    <w:rsid w:val="00DE379D"/>
    <w:rsid w:val="00DE47CC"/>
    <w:rsid w:val="00DF1438"/>
    <w:rsid w:val="00E21EDF"/>
    <w:rsid w:val="00E410C8"/>
    <w:rsid w:val="00E560AA"/>
    <w:rsid w:val="00E56D9D"/>
    <w:rsid w:val="00E56EA4"/>
    <w:rsid w:val="00E63C96"/>
    <w:rsid w:val="00E64B2A"/>
    <w:rsid w:val="00E708E3"/>
    <w:rsid w:val="00EB4744"/>
    <w:rsid w:val="00EE1C42"/>
    <w:rsid w:val="00EE5747"/>
    <w:rsid w:val="00EE6734"/>
    <w:rsid w:val="00F170AB"/>
    <w:rsid w:val="00F20019"/>
    <w:rsid w:val="00F320CA"/>
    <w:rsid w:val="00F459F0"/>
    <w:rsid w:val="00F61242"/>
    <w:rsid w:val="00F8592B"/>
    <w:rsid w:val="00FA791E"/>
    <w:rsid w:val="00FB586E"/>
    <w:rsid w:val="00FC1CD3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5407"/>
  <w15:docId w15:val="{4B115957-DD19-444A-AE4E-82C78D01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rsid w:val="008014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2004-06-03T13:25:00Z</cp:lastPrinted>
  <dcterms:created xsi:type="dcterms:W3CDTF">2024-02-20T08:32:00Z</dcterms:created>
  <dcterms:modified xsi:type="dcterms:W3CDTF">2024-02-20T08:34:00Z</dcterms:modified>
</cp:coreProperties>
</file>