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20DE" w14:textId="77777777" w:rsidR="00FC1CD3" w:rsidRDefault="00F320CA" w:rsidP="00F320CA">
      <w:pPr>
        <w:jc w:val="right"/>
        <w:rPr>
          <w:lang w:val="en-US"/>
        </w:rPr>
      </w:pPr>
      <w:r>
        <w:t>Projektas</w:t>
      </w:r>
    </w:p>
    <w:p w14:paraId="44E2CD7A" w14:textId="77777777" w:rsidR="00F320CA" w:rsidRDefault="00F320CA">
      <w:pPr>
        <w:jc w:val="center"/>
        <w:rPr>
          <w:b/>
          <w:bCs/>
          <w:lang w:val="en-US"/>
        </w:rPr>
      </w:pPr>
    </w:p>
    <w:p w14:paraId="4BF19038" w14:textId="77777777" w:rsidR="00F320CA" w:rsidRDefault="00F320CA">
      <w:pPr>
        <w:jc w:val="center"/>
        <w:rPr>
          <w:b/>
          <w:bCs/>
          <w:lang w:val="en-US"/>
        </w:rPr>
      </w:pPr>
    </w:p>
    <w:p w14:paraId="0D369874" w14:textId="77777777" w:rsidR="00FC1CD3" w:rsidRDefault="00F20019">
      <w:pPr>
        <w:jc w:val="center"/>
        <w:rPr>
          <w:b/>
        </w:rPr>
      </w:pPr>
      <w:r>
        <w:rPr>
          <w:b/>
          <w:lang w:val="en-US"/>
        </w:rPr>
        <w:t xml:space="preserve">JURBARKO RAJONO </w:t>
      </w:r>
      <w:r>
        <w:rPr>
          <w:b/>
        </w:rPr>
        <w:t>SAVIVALDYBĖS TARYBA</w:t>
      </w:r>
    </w:p>
    <w:p w14:paraId="02834108"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FE6A64C" w14:textId="77777777">
        <w:trPr>
          <w:cantSplit/>
        </w:trPr>
        <w:tc>
          <w:tcPr>
            <w:tcW w:w="9654" w:type="dxa"/>
            <w:tcBorders>
              <w:top w:val="nil"/>
              <w:left w:val="nil"/>
              <w:bottom w:val="nil"/>
              <w:right w:val="nil"/>
            </w:tcBorders>
          </w:tcPr>
          <w:p w14:paraId="00628DCD" w14:textId="77777777" w:rsidR="00FC1CD3" w:rsidRDefault="00F20019">
            <w:pPr>
              <w:pStyle w:val="Antrat1"/>
              <w:rPr>
                <w:caps/>
                <w:szCs w:val="24"/>
                <w:lang w:val="lt-LT"/>
              </w:rPr>
            </w:pPr>
            <w:r>
              <w:rPr>
                <w:szCs w:val="24"/>
                <w:lang w:val="lt-LT"/>
              </w:rPr>
              <w:t>SPRENDIMAS</w:t>
            </w:r>
          </w:p>
        </w:tc>
      </w:tr>
      <w:bookmarkStart w:id="0" w:name="DOC_DATA"/>
      <w:tr w:rsidR="00FC1CD3" w14:paraId="7E662A5F" w14:textId="77777777">
        <w:trPr>
          <w:cantSplit/>
        </w:trPr>
        <w:tc>
          <w:tcPr>
            <w:tcW w:w="9654" w:type="dxa"/>
            <w:tcBorders>
              <w:top w:val="nil"/>
              <w:left w:val="nil"/>
              <w:bottom w:val="nil"/>
              <w:right w:val="nil"/>
            </w:tcBorders>
          </w:tcPr>
          <w:p w14:paraId="2E86A49F" w14:textId="77777777" w:rsidR="00FC1CD3" w:rsidRPr="00AE61D9" w:rsidRDefault="004C1806">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SUTIKIMO PERIMTI DOVANOJAMĄ NEKILNOJAMĄJĮ TURTĄ</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600D5E">
              <w:rPr>
                <w:b/>
              </w:rPr>
            </w:r>
            <w:r w:rsidR="00600D5E">
              <w:rPr>
                <w:b/>
              </w:rPr>
              <w:fldChar w:fldCharType="separate"/>
            </w:r>
            <w:r w:rsidRPr="00AE61D9">
              <w:rPr>
                <w:b/>
              </w:rPr>
              <w:fldChar w:fldCharType="end"/>
            </w:r>
          </w:p>
        </w:tc>
      </w:tr>
      <w:tr w:rsidR="00FC1CD3" w14:paraId="7D2E86AE" w14:textId="77777777">
        <w:trPr>
          <w:cantSplit/>
        </w:trPr>
        <w:tc>
          <w:tcPr>
            <w:tcW w:w="9654" w:type="dxa"/>
            <w:tcBorders>
              <w:top w:val="nil"/>
              <w:left w:val="nil"/>
              <w:bottom w:val="nil"/>
              <w:right w:val="nil"/>
            </w:tcBorders>
          </w:tcPr>
          <w:p w14:paraId="30746AB6" w14:textId="77777777" w:rsidR="00FC1CD3" w:rsidRPr="00AE61D9" w:rsidRDefault="00FC1CD3">
            <w:pPr>
              <w:pStyle w:val="Antrats"/>
              <w:tabs>
                <w:tab w:val="left" w:pos="1296"/>
              </w:tabs>
              <w:jc w:val="center"/>
              <w:rPr>
                <w:b/>
                <w:caps/>
              </w:rPr>
            </w:pPr>
          </w:p>
        </w:tc>
      </w:tr>
      <w:tr w:rsidR="00FC1CD3" w14:paraId="5FB0072F" w14:textId="77777777" w:rsidTr="00BA627E">
        <w:trPr>
          <w:cantSplit/>
          <w:trHeight w:val="359"/>
        </w:trPr>
        <w:tc>
          <w:tcPr>
            <w:tcW w:w="9654" w:type="dxa"/>
            <w:tcBorders>
              <w:top w:val="nil"/>
              <w:left w:val="nil"/>
              <w:bottom w:val="nil"/>
              <w:right w:val="nil"/>
            </w:tcBorders>
          </w:tcPr>
          <w:p w14:paraId="7CF1B4BF" w14:textId="77777777" w:rsidR="00FC1CD3" w:rsidRPr="00AE61D9" w:rsidRDefault="004C1806"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sausio 22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w:t>
            </w:r>
            <w:r w:rsidRPr="00AE61D9">
              <w:fldChar w:fldCharType="end"/>
            </w:r>
          </w:p>
        </w:tc>
      </w:tr>
      <w:tr w:rsidR="00FC1CD3" w14:paraId="378D940E" w14:textId="77777777">
        <w:trPr>
          <w:cantSplit/>
        </w:trPr>
        <w:tc>
          <w:tcPr>
            <w:tcW w:w="9654" w:type="dxa"/>
            <w:tcBorders>
              <w:top w:val="nil"/>
              <w:left w:val="nil"/>
              <w:bottom w:val="nil"/>
              <w:right w:val="nil"/>
            </w:tcBorders>
          </w:tcPr>
          <w:p w14:paraId="7F108364" w14:textId="77777777" w:rsidR="00FC1CD3" w:rsidRDefault="00F20019">
            <w:pPr>
              <w:jc w:val="center"/>
            </w:pPr>
            <w:r>
              <w:t>Jurbarkas</w:t>
            </w:r>
          </w:p>
        </w:tc>
      </w:tr>
    </w:tbl>
    <w:p w14:paraId="4D75B952" w14:textId="77777777" w:rsidR="00FC1CD3" w:rsidRPr="00892223" w:rsidRDefault="00FC1CD3"/>
    <w:p w14:paraId="38536FA2" w14:textId="77777777" w:rsidR="00FC1CD3" w:rsidRDefault="00FC1CD3"/>
    <w:p w14:paraId="73EE6274" w14:textId="77777777" w:rsidR="00103832" w:rsidRPr="002A558D" w:rsidRDefault="00103832" w:rsidP="002A558D">
      <w:pPr>
        <w:ind w:firstLine="720"/>
        <w:jc w:val="both"/>
      </w:pPr>
      <w:r>
        <w:t xml:space="preserve">Vadovaudamasi Lietuvos Respublikos vietos savivaldos įstatymo </w:t>
      </w:r>
      <w:r w:rsidRPr="00F32DD9">
        <w:t>6 straipsnio 3 punktu</w:t>
      </w:r>
      <w:r w:rsidRPr="00103832">
        <w:t>,</w:t>
      </w:r>
      <w:r>
        <w:t xml:space="preserve"> </w:t>
      </w:r>
      <w:r w:rsidRPr="00103832">
        <w:t>1</w:t>
      </w:r>
      <w:r>
        <w:t>5 </w:t>
      </w:r>
      <w:r w:rsidRPr="00103832">
        <w:t>straipsnio</w:t>
      </w:r>
      <w:r w:rsidR="00F27E17">
        <w:t xml:space="preserve"> </w:t>
      </w:r>
      <w:r>
        <w:t xml:space="preserve">4 dalimi, </w:t>
      </w:r>
      <w:r w:rsidRPr="009C6F0C">
        <w:t>63</w:t>
      </w:r>
      <w:r w:rsidR="0055102C" w:rsidRPr="009C6F0C">
        <w:t> </w:t>
      </w:r>
      <w:r w:rsidRPr="00857323">
        <w:rPr>
          <w:bCs/>
        </w:rPr>
        <w:t>straipsnio 1</w:t>
      </w:r>
      <w:r w:rsidR="00857323" w:rsidRPr="00857323">
        <w:rPr>
          <w:bCs/>
        </w:rPr>
        <w:t>–</w:t>
      </w:r>
      <w:r w:rsidRPr="00857323">
        <w:rPr>
          <w:bCs/>
        </w:rPr>
        <w:t>3 dalimis, Lietuvos</w:t>
      </w:r>
      <w:r>
        <w:t xml:space="preserve"> Respublikos valstybės ir savivaldybių turto valdymo, naudojimo ir disponavimo juo įstatymo </w:t>
      </w:r>
      <w:r w:rsidRPr="00F32DD9">
        <w:t>6</w:t>
      </w:r>
      <w:r w:rsidR="0055102C" w:rsidRPr="00F32DD9">
        <w:t> </w:t>
      </w:r>
      <w:r w:rsidRPr="00F32DD9">
        <w:t>straipsnio 5</w:t>
      </w:r>
      <w:r w:rsidR="0055102C" w:rsidRPr="00F32DD9">
        <w:t> </w:t>
      </w:r>
      <w:r w:rsidRPr="00F32DD9">
        <w:t>punktu</w:t>
      </w:r>
      <w:r>
        <w:t xml:space="preserve">, Lietuvos Respublikos civilinio kodekso </w:t>
      </w:r>
      <w:r w:rsidR="0055102C" w:rsidRPr="00F32DD9">
        <w:t>6.465 straipsnio 1 dalimi, 6.469 straipsnio 2 dalimi</w:t>
      </w:r>
      <w:r w:rsidR="009720E2">
        <w:t xml:space="preserve">, </w:t>
      </w:r>
      <w:r w:rsidR="00833580" w:rsidRPr="00833580">
        <w:rPr>
          <w:bCs/>
        </w:rPr>
        <w:t xml:space="preserve">Jurbarko rajono savivaldybei nuosavybės teise priklausančio turto valdymo, naudojimo ir disponavimo juo tvarkos </w:t>
      </w:r>
      <w:r w:rsidR="00833580">
        <w:rPr>
          <w:color w:val="000000"/>
        </w:rPr>
        <w:t xml:space="preserve">aprašo, patvirtinto </w:t>
      </w:r>
      <w:r w:rsidR="006C164D" w:rsidRPr="00833580">
        <w:t>Jurbarko rajono</w:t>
      </w:r>
      <w:r w:rsidR="00833580">
        <w:rPr>
          <w:color w:val="000000"/>
        </w:rPr>
        <w:t xml:space="preserve"> savivaldybės tarybos </w:t>
      </w:r>
      <w:r w:rsidR="006C164D">
        <w:rPr>
          <w:color w:val="000000"/>
        </w:rPr>
        <w:t>2014</w:t>
      </w:r>
      <w:r w:rsidR="00833580">
        <w:rPr>
          <w:color w:val="000000"/>
        </w:rPr>
        <w:t xml:space="preserve"> m. </w:t>
      </w:r>
      <w:r w:rsidR="006C164D" w:rsidRPr="006C164D">
        <w:rPr>
          <w:color w:val="000000"/>
        </w:rPr>
        <w:t xml:space="preserve">lapkričio </w:t>
      </w:r>
      <w:r w:rsidR="006C164D">
        <w:rPr>
          <w:color w:val="000000"/>
        </w:rPr>
        <w:t>28</w:t>
      </w:r>
      <w:r w:rsidR="00833580">
        <w:rPr>
          <w:color w:val="000000"/>
        </w:rPr>
        <w:t xml:space="preserve"> d. sprendimu </w:t>
      </w:r>
      <w:r w:rsidR="006C164D">
        <w:t>Nr. </w:t>
      </w:r>
      <w:r w:rsidR="006C164D" w:rsidRPr="00833580">
        <w:t>T2-338</w:t>
      </w:r>
      <w:r w:rsidR="006C164D">
        <w:t xml:space="preserve"> „</w:t>
      </w:r>
      <w:r w:rsidR="006C164D" w:rsidRPr="00833580">
        <w:t>Dėl Jurbarko rajono savivaldybei nuosavybės teise priklausančio turto valdymo, naudojimo ir disponavimo juo tvarkos</w:t>
      </w:r>
      <w:r w:rsidR="006C164D">
        <w:t xml:space="preserve">“, </w:t>
      </w:r>
      <w:r w:rsidR="008D079E" w:rsidRPr="00857323">
        <w:rPr>
          <w:bCs/>
        </w:rPr>
        <w:t>8.5</w:t>
      </w:r>
      <w:r w:rsidR="00EC196D" w:rsidRPr="00857323">
        <w:rPr>
          <w:bCs/>
        </w:rPr>
        <w:t xml:space="preserve"> ir</w:t>
      </w:r>
      <w:r w:rsidR="008D079E" w:rsidRPr="00857323">
        <w:rPr>
          <w:bCs/>
        </w:rPr>
        <w:t xml:space="preserve"> </w:t>
      </w:r>
      <w:r w:rsidR="006C164D" w:rsidRPr="00857323">
        <w:rPr>
          <w:bCs/>
        </w:rPr>
        <w:t>9.1.</w:t>
      </w:r>
      <w:r w:rsidR="00B1512A" w:rsidRPr="00857323">
        <w:rPr>
          <w:bCs/>
        </w:rPr>
        <w:t xml:space="preserve"> papunkči</w:t>
      </w:r>
      <w:r w:rsidR="00EC196D" w:rsidRPr="00857323">
        <w:rPr>
          <w:bCs/>
        </w:rPr>
        <w:t>ais</w:t>
      </w:r>
      <w:r w:rsidR="0029250C" w:rsidRPr="00857323">
        <w:rPr>
          <w:bCs/>
        </w:rPr>
        <w:t xml:space="preserve"> </w:t>
      </w:r>
      <w:r w:rsidR="00857323" w:rsidRPr="00857323">
        <w:rPr>
          <w:bCs/>
        </w:rPr>
        <w:t>bei</w:t>
      </w:r>
      <w:r>
        <w:t xml:space="preserve"> atsižvelgdama į </w:t>
      </w:r>
      <w:r w:rsidR="0055102C" w:rsidRPr="0055102C">
        <w:t>UAB „Lidl Lietuva“</w:t>
      </w:r>
      <w:r w:rsidR="0055102C">
        <w:t xml:space="preserve"> 2024 m. sausio 9 d. prašymą Nr. </w:t>
      </w:r>
      <w:r w:rsidR="0055102C" w:rsidRPr="0055102C">
        <w:t>IM 24/01/2779//24-01-4403</w:t>
      </w:r>
      <w:r>
        <w:t xml:space="preserve">, </w:t>
      </w:r>
      <w:r w:rsidR="002A558D" w:rsidRPr="002A558D">
        <w:rPr>
          <w:szCs w:val="23"/>
        </w:rPr>
        <w:t xml:space="preserve">Jurbarko rajono savivaldybės taryba  </w:t>
      </w:r>
      <w:r w:rsidR="002A558D" w:rsidRPr="002A558D">
        <w:rPr>
          <w:spacing w:val="120"/>
          <w:szCs w:val="23"/>
        </w:rPr>
        <w:t>nusprendži</w:t>
      </w:r>
      <w:r w:rsidR="002A558D" w:rsidRPr="002A558D">
        <w:rPr>
          <w:szCs w:val="23"/>
        </w:rPr>
        <w:t>a:</w:t>
      </w:r>
    </w:p>
    <w:p w14:paraId="1B43FCB8" w14:textId="08B4200A" w:rsidR="00103832" w:rsidRDefault="00103832" w:rsidP="00103832">
      <w:pPr>
        <w:ind w:firstLine="720"/>
        <w:jc w:val="both"/>
      </w:pPr>
      <w:r>
        <w:t xml:space="preserve">1. Sutikti perimti neatlygintinai </w:t>
      </w:r>
      <w:r w:rsidR="002A558D" w:rsidRPr="002A558D">
        <w:rPr>
          <w:szCs w:val="23"/>
        </w:rPr>
        <w:t xml:space="preserve">Jurbarko rajono </w:t>
      </w:r>
      <w:r>
        <w:t xml:space="preserve">savivaldybės nuosavybėn </w:t>
      </w:r>
      <w:r w:rsidR="002A558D" w:rsidRPr="002A558D">
        <w:rPr>
          <w:szCs w:val="23"/>
        </w:rPr>
        <w:t xml:space="preserve">Jurbarko </w:t>
      </w:r>
      <w:r>
        <w:t xml:space="preserve">mieste esantį ir </w:t>
      </w:r>
      <w:r w:rsidR="002A558D" w:rsidRPr="002A558D">
        <w:t>UAB „Lidl Lietuva“</w:t>
      </w:r>
      <w:r w:rsidR="002A558D">
        <w:t xml:space="preserve"> </w:t>
      </w:r>
      <w:r>
        <w:t>nuosavybės teise priklausantį nekilnojamąjį turtą – žemės sklypą, kurio unikalus Nr.</w:t>
      </w:r>
      <w:r w:rsidR="002A558D">
        <w:t> </w:t>
      </w:r>
      <w:r w:rsidR="002A558D" w:rsidRPr="002A558D">
        <w:t>4400-6147-1420</w:t>
      </w:r>
      <w:r>
        <w:t>, kadastro Nr.</w:t>
      </w:r>
      <w:r w:rsidR="002A558D">
        <w:t> </w:t>
      </w:r>
      <w:r w:rsidR="002A558D" w:rsidRPr="002A558D">
        <w:t>9420/0004:209</w:t>
      </w:r>
      <w:r>
        <w:t xml:space="preserve">, pagrindinė naudojimo paskirtis – kita, naudojimo būdas – </w:t>
      </w:r>
      <w:r w:rsidR="002A558D">
        <w:t>s</w:t>
      </w:r>
      <w:r w:rsidR="002A558D" w:rsidRPr="002A558D">
        <w:t>usisiekimo ir inžinerinių tinklų koridorių teritorijos</w:t>
      </w:r>
      <w:r>
        <w:t>, plotas – 0,0</w:t>
      </w:r>
      <w:r w:rsidR="002A558D">
        <w:t>014</w:t>
      </w:r>
      <w:r>
        <w:t xml:space="preserve"> ha (toliau </w:t>
      </w:r>
      <w:r w:rsidR="00600D5E">
        <w:t> </w:t>
      </w:r>
      <w:r>
        <w:t xml:space="preserve">– </w:t>
      </w:r>
      <w:r w:rsidR="00600D5E">
        <w:t> </w:t>
      </w:r>
      <w:r>
        <w:t xml:space="preserve">Turtas), savininkai </w:t>
      </w:r>
      <w:r w:rsidR="002A558D" w:rsidRPr="002A558D">
        <w:t>UAB „Lidl Lietuva“, juridinio asmens kodas 111791015</w:t>
      </w:r>
      <w:r>
        <w:t>.</w:t>
      </w:r>
    </w:p>
    <w:p w14:paraId="1A42ECFF" w14:textId="77777777" w:rsidR="00103832" w:rsidRDefault="00103832" w:rsidP="00103832">
      <w:pPr>
        <w:ind w:firstLine="720"/>
        <w:jc w:val="both"/>
      </w:pPr>
      <w:r>
        <w:t xml:space="preserve">2. Sutikus perimti šio sprendimo 1 punkte nurodytą Turtą, įgalioti </w:t>
      </w:r>
      <w:r w:rsidR="002A558D" w:rsidRPr="002A558D">
        <w:rPr>
          <w:szCs w:val="23"/>
        </w:rPr>
        <w:t xml:space="preserve">Jurbarko rajono </w:t>
      </w:r>
      <w:r>
        <w:t>savivaldybės merą pasirašyti šio sprendimo 1 punkte nurodyto Turto dovanojimo sutartį (sandorį) ir atlikti kitus su Turto perėmimu susijusius veiksmus.</w:t>
      </w:r>
    </w:p>
    <w:p w14:paraId="148AB76D" w14:textId="77777777" w:rsidR="002A558D" w:rsidRPr="002A558D" w:rsidRDefault="002A558D" w:rsidP="002A558D">
      <w:pPr>
        <w:ind w:firstLine="720"/>
        <w:jc w:val="both"/>
        <w:rPr>
          <w:szCs w:val="23"/>
        </w:rPr>
      </w:pPr>
      <w:r w:rsidRPr="002A558D">
        <w:rPr>
          <w:szCs w:val="23"/>
        </w:rPr>
        <w:t xml:space="preserve">Šis sprendimas per vieną mėnesį nuo paskelbimo arba įteikimo suinteresuotai šaliai dienos gali būti skundžiamas Lietuvos administracinių ginčų komisijos Kauno apygardos skyriui </w:t>
      </w:r>
      <w:r w:rsidRPr="002A558D">
        <w:rPr>
          <w:szCs w:val="23"/>
        </w:rPr>
        <w:br/>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8AB7A56" w14:textId="77777777" w:rsidR="00FC1CD3" w:rsidRDefault="00FC1CD3">
      <w:pPr>
        <w:jc w:val="both"/>
      </w:pPr>
    </w:p>
    <w:p w14:paraId="5580EF63" w14:textId="77777777" w:rsidR="002A558D" w:rsidRDefault="002A558D">
      <w:pPr>
        <w:jc w:val="both"/>
      </w:pPr>
    </w:p>
    <w:tbl>
      <w:tblPr>
        <w:tblW w:w="0" w:type="auto"/>
        <w:tblInd w:w="108" w:type="dxa"/>
        <w:tblLook w:val="0000" w:firstRow="0" w:lastRow="0" w:firstColumn="0" w:lastColumn="0" w:noHBand="0" w:noVBand="0"/>
      </w:tblPr>
      <w:tblGrid>
        <w:gridCol w:w="4410"/>
        <w:gridCol w:w="4410"/>
      </w:tblGrid>
      <w:tr w:rsidR="00FC1CD3" w14:paraId="4CB1693D" w14:textId="77777777">
        <w:trPr>
          <w:trHeight w:val="180"/>
        </w:trPr>
        <w:tc>
          <w:tcPr>
            <w:tcW w:w="4410" w:type="dxa"/>
          </w:tcPr>
          <w:p w14:paraId="4E6C8101" w14:textId="77777777" w:rsidR="00FC1CD3" w:rsidRDefault="00F4316F">
            <w:r>
              <w:t>Savivaldybės meras</w:t>
            </w:r>
          </w:p>
        </w:tc>
        <w:tc>
          <w:tcPr>
            <w:tcW w:w="4410" w:type="dxa"/>
          </w:tcPr>
          <w:p w14:paraId="339DED9D" w14:textId="77777777" w:rsidR="00FC1CD3" w:rsidRDefault="00FC1CD3">
            <w:pPr>
              <w:jc w:val="right"/>
            </w:pPr>
          </w:p>
        </w:tc>
      </w:tr>
    </w:tbl>
    <w:p w14:paraId="4D1F34C2" w14:textId="77777777" w:rsidR="00FC1CD3" w:rsidRDefault="00FC1CD3"/>
    <w:p w14:paraId="4137CA06" w14:textId="77777777" w:rsidR="00F320CA" w:rsidRDefault="00F320CA"/>
    <w:p w14:paraId="144E0FF7" w14:textId="77777777" w:rsidR="002A558D" w:rsidRPr="002A558D" w:rsidRDefault="002A558D" w:rsidP="002A558D">
      <w:pPr>
        <w:rPr>
          <w:szCs w:val="24"/>
        </w:rPr>
      </w:pPr>
      <w:bookmarkStart w:id="1" w:name="NOW_DATE1"/>
      <w:r w:rsidRPr="002A558D">
        <w:rPr>
          <w:szCs w:val="24"/>
        </w:rPr>
        <w:t xml:space="preserve">Vizos: </w:t>
      </w:r>
    </w:p>
    <w:p w14:paraId="11C72AA9" w14:textId="77777777" w:rsidR="002A558D" w:rsidRPr="002A558D" w:rsidRDefault="002A558D" w:rsidP="002A558D">
      <w:pPr>
        <w:rPr>
          <w:szCs w:val="24"/>
        </w:rPr>
      </w:pPr>
      <w:r w:rsidRPr="002A558D">
        <w:rPr>
          <w:szCs w:val="24"/>
        </w:rPr>
        <w:t>Administracijos direktorė R. Vančienė</w:t>
      </w:r>
    </w:p>
    <w:p w14:paraId="20BC4427" w14:textId="77777777" w:rsidR="002A558D" w:rsidRPr="002A558D" w:rsidRDefault="002A558D" w:rsidP="002A558D">
      <w:pPr>
        <w:rPr>
          <w:szCs w:val="24"/>
        </w:rPr>
      </w:pPr>
      <w:r w:rsidRPr="002A558D">
        <w:rPr>
          <w:szCs w:val="24"/>
        </w:rPr>
        <w:t>Teisės ir civilinės metrikacijos skyriaus vedėja O. Sutkaitienė</w:t>
      </w:r>
    </w:p>
    <w:p w14:paraId="718F4CD4" w14:textId="77777777" w:rsidR="002A558D" w:rsidRPr="002A558D" w:rsidRDefault="002A558D" w:rsidP="002A558D">
      <w:pPr>
        <w:rPr>
          <w:szCs w:val="24"/>
        </w:rPr>
      </w:pPr>
      <w:r w:rsidRPr="002A558D">
        <w:rPr>
          <w:szCs w:val="24"/>
        </w:rPr>
        <w:t xml:space="preserve">Infrastruktūros ir turto skyriaus vedėja </w:t>
      </w:r>
      <w:r w:rsidR="0029250C">
        <w:rPr>
          <w:szCs w:val="24"/>
        </w:rPr>
        <w:t>J.</w:t>
      </w:r>
      <w:r w:rsidRPr="002A558D">
        <w:rPr>
          <w:szCs w:val="24"/>
        </w:rPr>
        <w:t xml:space="preserve"> Šeflerienė</w:t>
      </w:r>
    </w:p>
    <w:p w14:paraId="218357DB" w14:textId="77777777" w:rsidR="002A558D" w:rsidRPr="002A558D" w:rsidRDefault="002A558D" w:rsidP="002A558D">
      <w:pPr>
        <w:rPr>
          <w:szCs w:val="24"/>
        </w:rPr>
      </w:pPr>
      <w:r w:rsidRPr="002A558D">
        <w:rPr>
          <w:szCs w:val="24"/>
        </w:rPr>
        <w:t>Teisės ir civilinės metrikacijos skyriaus vyr. specialistė D. Dačkauskaitė</w:t>
      </w:r>
    </w:p>
    <w:p w14:paraId="46CE2355" w14:textId="77777777" w:rsidR="002A558D" w:rsidRPr="002A558D" w:rsidRDefault="002A558D" w:rsidP="002A558D">
      <w:pPr>
        <w:rPr>
          <w:szCs w:val="24"/>
        </w:rPr>
      </w:pPr>
      <w:r w:rsidRPr="002A558D">
        <w:rPr>
          <w:szCs w:val="24"/>
        </w:rPr>
        <w:t>Dokumentų ir viešųjų ryšių skyriaus vyr. specialistas A. Gvildys</w:t>
      </w:r>
    </w:p>
    <w:p w14:paraId="6D2E4540" w14:textId="77777777" w:rsidR="002A558D" w:rsidRDefault="002A558D" w:rsidP="002A558D">
      <w:pPr>
        <w:rPr>
          <w:szCs w:val="24"/>
        </w:rPr>
      </w:pPr>
    </w:p>
    <w:p w14:paraId="23238C22" w14:textId="77777777" w:rsidR="00857323" w:rsidRPr="002A558D" w:rsidRDefault="00857323" w:rsidP="002A558D">
      <w:pPr>
        <w:rPr>
          <w:szCs w:val="24"/>
        </w:rPr>
      </w:pPr>
    </w:p>
    <w:p w14:paraId="25C3ACC6" w14:textId="77777777" w:rsidR="002A558D" w:rsidRPr="002A558D" w:rsidRDefault="002A558D" w:rsidP="002A558D">
      <w:pPr>
        <w:rPr>
          <w:szCs w:val="24"/>
        </w:rPr>
      </w:pPr>
      <w:r w:rsidRPr="002A558D">
        <w:rPr>
          <w:szCs w:val="24"/>
        </w:rPr>
        <w:t>Parengė</w:t>
      </w:r>
    </w:p>
    <w:bookmarkStart w:id="2" w:name="CREATOR_SHOWS"/>
    <w:p w14:paraId="5EC7F927" w14:textId="77777777" w:rsidR="002A558D" w:rsidRPr="002A558D" w:rsidRDefault="004C1806" w:rsidP="002A558D">
      <w:pPr>
        <w:pStyle w:val="Antrats"/>
        <w:tabs>
          <w:tab w:val="clear" w:pos="4153"/>
          <w:tab w:val="clear" w:pos="8306"/>
        </w:tabs>
        <w:rPr>
          <w:szCs w:val="24"/>
          <w:lang w:eastAsia="de-DE"/>
        </w:rPr>
      </w:pPr>
      <w:r w:rsidRPr="002A558D">
        <w:rPr>
          <w:szCs w:val="24"/>
          <w:lang w:eastAsia="de-DE"/>
        </w:rPr>
        <w:fldChar w:fldCharType="begin">
          <w:ffData>
            <w:name w:val="CREATOR_SHOWS"/>
            <w:enabled/>
            <w:calcOnExit w:val="0"/>
            <w:textInput>
              <w:default w:val="{$CREATOR_SHOWS}"/>
            </w:textInput>
          </w:ffData>
        </w:fldChar>
      </w:r>
      <w:r w:rsidR="002A558D" w:rsidRPr="002A558D">
        <w:rPr>
          <w:szCs w:val="24"/>
          <w:lang w:eastAsia="de-DE"/>
        </w:rPr>
        <w:instrText xml:space="preserve"> FORMTEXT </w:instrText>
      </w:r>
      <w:r w:rsidRPr="002A558D">
        <w:rPr>
          <w:szCs w:val="24"/>
          <w:lang w:eastAsia="de-DE"/>
        </w:rPr>
      </w:r>
      <w:r w:rsidRPr="002A558D">
        <w:rPr>
          <w:szCs w:val="24"/>
          <w:lang w:eastAsia="de-DE"/>
        </w:rPr>
        <w:fldChar w:fldCharType="separate"/>
      </w:r>
      <w:r w:rsidR="002A558D" w:rsidRPr="002A558D">
        <w:rPr>
          <w:noProof/>
          <w:szCs w:val="24"/>
          <w:lang w:eastAsia="de-DE"/>
        </w:rPr>
        <w:t>Saulius Lapėnas</w:t>
      </w:r>
      <w:r w:rsidRPr="002A558D">
        <w:rPr>
          <w:szCs w:val="24"/>
          <w:lang w:eastAsia="de-DE"/>
        </w:rPr>
        <w:fldChar w:fldCharType="end"/>
      </w:r>
      <w:bookmarkEnd w:id="2"/>
      <w:r w:rsidR="002A558D" w:rsidRPr="002A558D">
        <w:rPr>
          <w:szCs w:val="24"/>
          <w:lang w:eastAsia="de-DE"/>
        </w:rPr>
        <w:t xml:space="preserve">, tel. </w:t>
      </w:r>
      <w:bookmarkStart w:id="3" w:name="CREATOR_PHONE_FULL"/>
      <w:r w:rsidRPr="002A558D">
        <w:rPr>
          <w:szCs w:val="24"/>
          <w:lang w:eastAsia="de-DE"/>
        </w:rPr>
        <w:fldChar w:fldCharType="begin">
          <w:ffData>
            <w:name w:val="CREATOR_PHONE_FULL"/>
            <w:enabled/>
            <w:calcOnExit w:val="0"/>
            <w:textInput>
              <w:default w:val="{$CREATOR_PHONE_FULL}"/>
            </w:textInput>
          </w:ffData>
        </w:fldChar>
      </w:r>
      <w:r w:rsidR="002A558D" w:rsidRPr="002A558D">
        <w:rPr>
          <w:szCs w:val="24"/>
          <w:lang w:eastAsia="de-DE"/>
        </w:rPr>
        <w:instrText xml:space="preserve"> FORMTEXT </w:instrText>
      </w:r>
      <w:r w:rsidRPr="002A558D">
        <w:rPr>
          <w:szCs w:val="24"/>
          <w:lang w:eastAsia="de-DE"/>
        </w:rPr>
      </w:r>
      <w:r w:rsidRPr="002A558D">
        <w:rPr>
          <w:szCs w:val="24"/>
          <w:lang w:eastAsia="de-DE"/>
        </w:rPr>
        <w:fldChar w:fldCharType="separate"/>
      </w:r>
      <w:r w:rsidR="002A558D" w:rsidRPr="002A558D">
        <w:rPr>
          <w:noProof/>
          <w:szCs w:val="24"/>
          <w:lang w:eastAsia="de-DE"/>
        </w:rPr>
        <w:t>(8 447) 70 171</w:t>
      </w:r>
      <w:r w:rsidRPr="002A558D">
        <w:rPr>
          <w:szCs w:val="24"/>
          <w:lang w:eastAsia="de-DE"/>
        </w:rPr>
        <w:fldChar w:fldCharType="end"/>
      </w:r>
      <w:bookmarkEnd w:id="3"/>
      <w:r w:rsidR="002A558D" w:rsidRPr="002A558D">
        <w:rPr>
          <w:szCs w:val="24"/>
          <w:lang w:eastAsia="de-DE"/>
        </w:rPr>
        <w:t xml:space="preserve">,  el. p.  </w:t>
      </w:r>
      <w:bookmarkStart w:id="4" w:name="CREATOR_EMAIL"/>
      <w:r w:rsidRPr="002A558D">
        <w:rPr>
          <w:szCs w:val="24"/>
          <w:lang w:eastAsia="de-DE"/>
        </w:rPr>
        <w:fldChar w:fldCharType="begin">
          <w:ffData>
            <w:name w:val="CREATOR_EMAIL"/>
            <w:enabled/>
            <w:calcOnExit w:val="0"/>
            <w:textInput>
              <w:default w:val="{$CREATOR_EMAIL}"/>
            </w:textInput>
          </w:ffData>
        </w:fldChar>
      </w:r>
      <w:r w:rsidR="002A558D" w:rsidRPr="002A558D">
        <w:rPr>
          <w:szCs w:val="24"/>
          <w:lang w:eastAsia="de-DE"/>
        </w:rPr>
        <w:instrText xml:space="preserve"> FORMTEXT </w:instrText>
      </w:r>
      <w:r w:rsidRPr="002A558D">
        <w:rPr>
          <w:szCs w:val="24"/>
          <w:lang w:eastAsia="de-DE"/>
        </w:rPr>
      </w:r>
      <w:r w:rsidRPr="002A558D">
        <w:rPr>
          <w:szCs w:val="24"/>
          <w:lang w:eastAsia="de-DE"/>
        </w:rPr>
        <w:fldChar w:fldCharType="separate"/>
      </w:r>
      <w:r w:rsidR="002A558D" w:rsidRPr="002A558D">
        <w:rPr>
          <w:noProof/>
          <w:szCs w:val="24"/>
          <w:lang w:eastAsia="de-DE"/>
        </w:rPr>
        <w:t>saulius.lapenas@jurbarkas.lt</w:t>
      </w:r>
      <w:r w:rsidRPr="002A558D">
        <w:rPr>
          <w:szCs w:val="24"/>
          <w:lang w:eastAsia="de-DE"/>
        </w:rPr>
        <w:fldChar w:fldCharType="end"/>
      </w:r>
      <w:bookmarkEnd w:id="4"/>
    </w:p>
    <w:p w14:paraId="38AE231D" w14:textId="77777777" w:rsidR="002A558D" w:rsidRPr="002A558D" w:rsidRDefault="004C1806" w:rsidP="002A558D">
      <w:pPr>
        <w:pStyle w:val="Antrats"/>
        <w:tabs>
          <w:tab w:val="clear" w:pos="4153"/>
          <w:tab w:val="clear" w:pos="8306"/>
        </w:tabs>
        <w:rPr>
          <w:szCs w:val="24"/>
          <w:lang w:eastAsia="de-DE"/>
        </w:rPr>
      </w:pPr>
      <w:r w:rsidRPr="002A558D">
        <w:rPr>
          <w:szCs w:val="24"/>
          <w:lang w:eastAsia="de-DE"/>
        </w:rPr>
        <w:fldChar w:fldCharType="begin">
          <w:ffData>
            <w:name w:val="CREATOR_SHOWS"/>
            <w:enabled/>
            <w:calcOnExit w:val="0"/>
            <w:textInput>
              <w:default w:val="{$CREATOR_SHOWS}"/>
            </w:textInput>
          </w:ffData>
        </w:fldChar>
      </w:r>
      <w:r w:rsidR="002A558D" w:rsidRPr="002A558D">
        <w:rPr>
          <w:szCs w:val="24"/>
          <w:lang w:eastAsia="de-DE"/>
        </w:rPr>
        <w:instrText xml:space="preserve"> FORMTEXT </w:instrText>
      </w:r>
      <w:r w:rsidRPr="002A558D">
        <w:rPr>
          <w:szCs w:val="24"/>
          <w:lang w:eastAsia="de-DE"/>
        </w:rPr>
      </w:r>
      <w:r w:rsidRPr="002A558D">
        <w:rPr>
          <w:szCs w:val="24"/>
          <w:lang w:eastAsia="de-DE"/>
        </w:rPr>
        <w:fldChar w:fldCharType="separate"/>
      </w:r>
      <w:r w:rsidR="002A558D" w:rsidRPr="002A558D">
        <w:rPr>
          <w:noProof/>
          <w:szCs w:val="24"/>
          <w:lang w:eastAsia="de-DE"/>
        </w:rPr>
        <w:t>Monika Zarankienė</w:t>
      </w:r>
      <w:r w:rsidRPr="002A558D">
        <w:rPr>
          <w:szCs w:val="24"/>
          <w:lang w:eastAsia="de-DE"/>
        </w:rPr>
        <w:fldChar w:fldCharType="end"/>
      </w:r>
      <w:r w:rsidR="002A558D" w:rsidRPr="002A558D">
        <w:rPr>
          <w:szCs w:val="24"/>
          <w:lang w:eastAsia="de-DE"/>
        </w:rPr>
        <w:t xml:space="preserve">, tel. </w:t>
      </w:r>
      <w:r w:rsidRPr="002A558D">
        <w:rPr>
          <w:szCs w:val="24"/>
          <w:lang w:eastAsia="de-DE"/>
        </w:rPr>
        <w:fldChar w:fldCharType="begin">
          <w:ffData>
            <w:name w:val="CREATOR_PHONE_FULL"/>
            <w:enabled/>
            <w:calcOnExit w:val="0"/>
            <w:textInput>
              <w:default w:val="{$CREATOR_PHONE_FULL}"/>
            </w:textInput>
          </w:ffData>
        </w:fldChar>
      </w:r>
      <w:r w:rsidR="002A558D" w:rsidRPr="002A558D">
        <w:rPr>
          <w:szCs w:val="24"/>
          <w:lang w:eastAsia="de-DE"/>
        </w:rPr>
        <w:instrText xml:space="preserve"> FORMTEXT </w:instrText>
      </w:r>
      <w:r w:rsidRPr="002A558D">
        <w:rPr>
          <w:szCs w:val="24"/>
          <w:lang w:eastAsia="de-DE"/>
        </w:rPr>
      </w:r>
      <w:r w:rsidRPr="002A558D">
        <w:rPr>
          <w:szCs w:val="24"/>
          <w:lang w:eastAsia="de-DE"/>
        </w:rPr>
        <w:fldChar w:fldCharType="separate"/>
      </w:r>
      <w:r w:rsidR="002A558D" w:rsidRPr="002A558D">
        <w:rPr>
          <w:noProof/>
          <w:szCs w:val="24"/>
          <w:lang w:eastAsia="de-DE"/>
        </w:rPr>
        <w:t>(8 447) 70 175</w:t>
      </w:r>
      <w:r w:rsidRPr="002A558D">
        <w:rPr>
          <w:szCs w:val="24"/>
          <w:lang w:eastAsia="de-DE"/>
        </w:rPr>
        <w:fldChar w:fldCharType="end"/>
      </w:r>
      <w:r w:rsidR="002A558D" w:rsidRPr="002A558D">
        <w:rPr>
          <w:szCs w:val="24"/>
          <w:lang w:eastAsia="de-DE"/>
        </w:rPr>
        <w:t xml:space="preserve">,  el. p.  </w:t>
      </w:r>
      <w:r w:rsidRPr="002A558D">
        <w:rPr>
          <w:szCs w:val="24"/>
          <w:lang w:eastAsia="de-DE"/>
        </w:rPr>
        <w:fldChar w:fldCharType="begin">
          <w:ffData>
            <w:name w:val="CREATOR_EMAIL"/>
            <w:enabled/>
            <w:calcOnExit w:val="0"/>
            <w:textInput>
              <w:default w:val="{$CREATOR_EMAIL}"/>
            </w:textInput>
          </w:ffData>
        </w:fldChar>
      </w:r>
      <w:r w:rsidR="002A558D" w:rsidRPr="002A558D">
        <w:rPr>
          <w:szCs w:val="24"/>
          <w:lang w:eastAsia="de-DE"/>
        </w:rPr>
        <w:instrText xml:space="preserve"> FORMTEXT </w:instrText>
      </w:r>
      <w:r w:rsidRPr="002A558D">
        <w:rPr>
          <w:szCs w:val="24"/>
          <w:lang w:eastAsia="de-DE"/>
        </w:rPr>
      </w:r>
      <w:r w:rsidRPr="002A558D">
        <w:rPr>
          <w:szCs w:val="24"/>
          <w:lang w:eastAsia="de-DE"/>
        </w:rPr>
        <w:fldChar w:fldCharType="separate"/>
      </w:r>
      <w:r w:rsidR="002A558D" w:rsidRPr="002A558D">
        <w:rPr>
          <w:noProof/>
          <w:szCs w:val="24"/>
          <w:lang w:eastAsia="de-DE"/>
        </w:rPr>
        <w:t>monika.zarankiene@jurbarkas.lt</w:t>
      </w:r>
      <w:r w:rsidRPr="002A558D">
        <w:rPr>
          <w:szCs w:val="24"/>
          <w:lang w:eastAsia="de-DE"/>
        </w:rPr>
        <w:fldChar w:fldCharType="end"/>
      </w:r>
    </w:p>
    <w:p w14:paraId="0B85D020" w14:textId="77777777" w:rsidR="002E1F99" w:rsidRPr="002A558D" w:rsidRDefault="004C1806" w:rsidP="00107C26">
      <w:pPr>
        <w:pStyle w:val="Antrats"/>
        <w:tabs>
          <w:tab w:val="clear" w:pos="4153"/>
          <w:tab w:val="clear" w:pos="8306"/>
        </w:tabs>
        <w:rPr>
          <w:szCs w:val="24"/>
        </w:rPr>
      </w:pPr>
      <w:r w:rsidRPr="002A558D">
        <w:rPr>
          <w:szCs w:val="24"/>
        </w:rPr>
        <w:fldChar w:fldCharType="begin">
          <w:ffData>
            <w:name w:val="NOW_DATE1"/>
            <w:enabled/>
            <w:calcOnExit w:val="0"/>
            <w:textInput>
              <w:default w:val="{$NOW_DATE1}"/>
            </w:textInput>
          </w:ffData>
        </w:fldChar>
      </w:r>
      <w:r w:rsidR="00F320CA" w:rsidRPr="002A558D">
        <w:rPr>
          <w:szCs w:val="24"/>
        </w:rPr>
        <w:instrText xml:space="preserve"> FORMTEXT </w:instrText>
      </w:r>
      <w:r w:rsidRPr="002A558D">
        <w:rPr>
          <w:szCs w:val="24"/>
        </w:rPr>
      </w:r>
      <w:r w:rsidRPr="002A558D">
        <w:rPr>
          <w:szCs w:val="24"/>
        </w:rPr>
        <w:fldChar w:fldCharType="separate"/>
      </w:r>
      <w:r w:rsidR="00F320CA" w:rsidRPr="002A558D">
        <w:rPr>
          <w:noProof/>
          <w:szCs w:val="24"/>
        </w:rPr>
        <w:t>2024-01-22</w:t>
      </w:r>
      <w:r w:rsidRPr="002A558D">
        <w:rPr>
          <w:szCs w:val="24"/>
        </w:rPr>
        <w:fldChar w:fldCharType="end"/>
      </w:r>
      <w:bookmarkEnd w:id="1"/>
      <w:r w:rsidR="00F7723D" w:rsidRPr="002A558D">
        <w:rPr>
          <w:szCs w:val="24"/>
        </w:rPr>
        <w:t xml:space="preserve"> </w:t>
      </w:r>
    </w:p>
    <w:p w14:paraId="278E2522" w14:textId="77777777" w:rsidR="002E1F99" w:rsidRPr="006248E7" w:rsidRDefault="002E1F99" w:rsidP="002E1F99">
      <w:pPr>
        <w:pStyle w:val="Pavadinimas"/>
        <w:jc w:val="left"/>
        <w:rPr>
          <w:b w:val="0"/>
          <w:sz w:val="14"/>
        </w:rPr>
      </w:pPr>
    </w:p>
    <w:p w14:paraId="13334419" w14:textId="77777777" w:rsidR="00857323" w:rsidRDefault="00857323" w:rsidP="00B668F0">
      <w:pPr>
        <w:pStyle w:val="Pavadinimas"/>
        <w:pBdr>
          <w:bottom w:val="single" w:sz="12" w:space="1" w:color="auto"/>
        </w:pBdr>
      </w:pPr>
    </w:p>
    <w:p w14:paraId="30C83625" w14:textId="77777777" w:rsidR="00B668F0" w:rsidRDefault="00B668F0" w:rsidP="00B668F0">
      <w:pPr>
        <w:pStyle w:val="Pavadinimas"/>
        <w:pBdr>
          <w:bottom w:val="single" w:sz="12" w:space="1" w:color="auto"/>
        </w:pBdr>
      </w:pPr>
      <w:r>
        <w:t>JURBARKO RAJONO SAVIVALDYBĖS ADMINISTRACIJOS</w:t>
      </w:r>
    </w:p>
    <w:p w14:paraId="0BD1F2BA" w14:textId="77777777" w:rsidR="002A558D" w:rsidRPr="002A558D" w:rsidRDefault="002A558D" w:rsidP="002A558D">
      <w:pPr>
        <w:pStyle w:val="Pavadinimas"/>
        <w:pBdr>
          <w:bottom w:val="single" w:sz="12" w:space="1" w:color="auto"/>
        </w:pBdr>
        <w:rPr>
          <w:szCs w:val="20"/>
        </w:rPr>
      </w:pPr>
      <w:r w:rsidRPr="002A558D">
        <w:rPr>
          <w:szCs w:val="20"/>
        </w:rPr>
        <w:t>INFRASTRUKTŪROS IR TURTO SKYRIUS</w:t>
      </w:r>
    </w:p>
    <w:p w14:paraId="10596F6A" w14:textId="77777777" w:rsidR="002E1F99" w:rsidRDefault="002E1F99" w:rsidP="002E1F99">
      <w:pPr>
        <w:pStyle w:val="Paantrat"/>
      </w:pPr>
    </w:p>
    <w:p w14:paraId="5213DE91" w14:textId="77777777" w:rsidR="002E1F99" w:rsidRDefault="002E1F99" w:rsidP="002E1F99">
      <w:pPr>
        <w:pStyle w:val="Paantrat"/>
      </w:pPr>
      <w:r>
        <w:t>AIŠKINAMASIS RAŠTAS</w:t>
      </w:r>
    </w:p>
    <w:p w14:paraId="5F4E4F32" w14:textId="77777777" w:rsidR="002E1F99" w:rsidRDefault="002E1F99" w:rsidP="002E1F99">
      <w:pPr>
        <w:jc w:val="center"/>
        <w:rPr>
          <w:caps/>
        </w:rPr>
      </w:pPr>
    </w:p>
    <w:p w14:paraId="5A4107EE"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4C1806">
        <w:rPr>
          <w:b/>
        </w:rPr>
        <w:fldChar w:fldCharType="begin">
          <w:ffData>
            <w:name w:val="DOC_DATA"/>
            <w:enabled/>
            <w:calcOnExit w:val="0"/>
            <w:textInput>
              <w:default w:val="{$DOC_DATA}"/>
            </w:textInput>
          </w:ffData>
        </w:fldChar>
      </w:r>
      <w:r>
        <w:rPr>
          <w:b/>
        </w:rPr>
        <w:instrText xml:space="preserve"> FORMTEXT </w:instrText>
      </w:r>
      <w:r w:rsidR="004C1806">
        <w:rPr>
          <w:b/>
        </w:rPr>
      </w:r>
      <w:r w:rsidR="004C1806">
        <w:rPr>
          <w:b/>
        </w:rPr>
        <w:fldChar w:fldCharType="separate"/>
      </w:r>
      <w:r>
        <w:rPr>
          <w:b/>
          <w:noProof/>
        </w:rPr>
        <w:t>DĖL SUTIKIMO PERIMTI DOVANOJAMĄ NEKILNOJAMĄJĮ TURTĄ</w:t>
      </w:r>
      <w:r w:rsidR="004C1806">
        <w:rPr>
          <w:b/>
        </w:rPr>
        <w:fldChar w:fldCharType="end"/>
      </w:r>
      <w:r w:rsidRPr="00FD0852">
        <w:rPr>
          <w:b/>
          <w:szCs w:val="26"/>
        </w:rPr>
        <w:t>“</w:t>
      </w:r>
      <w:r w:rsidR="00031B2B" w:rsidRPr="00FD0852">
        <w:rPr>
          <w:b/>
          <w:szCs w:val="26"/>
        </w:rPr>
        <w:t xml:space="preserve"> </w:t>
      </w:r>
      <w:r>
        <w:rPr>
          <w:b/>
          <w:bCs/>
          <w:caps/>
        </w:rPr>
        <w:t>projekto</w:t>
      </w:r>
    </w:p>
    <w:p w14:paraId="0BDA1C57" w14:textId="77777777" w:rsidR="002E1F99" w:rsidRDefault="002E1F99" w:rsidP="002E1F99">
      <w:pPr>
        <w:tabs>
          <w:tab w:val="left" w:pos="567"/>
        </w:tabs>
        <w:jc w:val="center"/>
      </w:pPr>
    </w:p>
    <w:p w14:paraId="497DF824" w14:textId="77777777" w:rsidR="00001758" w:rsidRDefault="004C1806"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sausio 22 d.</w:t>
      </w:r>
      <w:r>
        <w:fldChar w:fldCharType="end"/>
      </w:r>
    </w:p>
    <w:p w14:paraId="00A5624F" w14:textId="77777777" w:rsidR="002E1F99" w:rsidRDefault="002E1F99" w:rsidP="002E1F99">
      <w:pPr>
        <w:tabs>
          <w:tab w:val="left" w:pos="0"/>
        </w:tabs>
        <w:jc w:val="center"/>
      </w:pPr>
      <w:r>
        <w:t>Jurbarkas</w:t>
      </w:r>
    </w:p>
    <w:p w14:paraId="63B93362" w14:textId="77777777" w:rsidR="006A29E6" w:rsidRDefault="006A29E6" w:rsidP="006A29E6"/>
    <w:p w14:paraId="52F529C4" w14:textId="77777777" w:rsidR="00857323" w:rsidRDefault="00857323" w:rsidP="006A29E6"/>
    <w:tbl>
      <w:tblPr>
        <w:tblW w:w="0" w:type="auto"/>
        <w:tblLook w:val="0000" w:firstRow="0" w:lastRow="0" w:firstColumn="0" w:lastColumn="0" w:noHBand="0" w:noVBand="0"/>
      </w:tblPr>
      <w:tblGrid>
        <w:gridCol w:w="9525"/>
      </w:tblGrid>
      <w:tr w:rsidR="006A29E6" w:rsidRPr="006248E7" w14:paraId="05C9039E" w14:textId="77777777" w:rsidTr="007371F4">
        <w:tc>
          <w:tcPr>
            <w:tcW w:w="9854" w:type="dxa"/>
          </w:tcPr>
          <w:p w14:paraId="2250307A" w14:textId="77777777" w:rsidR="00DD196A" w:rsidRPr="006248E7" w:rsidRDefault="006A29E6" w:rsidP="00DD196A">
            <w:pPr>
              <w:tabs>
                <w:tab w:val="left" w:pos="0"/>
                <w:tab w:val="left" w:pos="5159"/>
              </w:tabs>
              <w:jc w:val="both"/>
              <w:rPr>
                <w:szCs w:val="22"/>
              </w:rPr>
            </w:pPr>
            <w:r w:rsidRPr="006248E7">
              <w:rPr>
                <w:b/>
                <w:bCs/>
                <w:i/>
                <w:iCs/>
                <w:szCs w:val="22"/>
              </w:rPr>
              <w:t>1. Parengto projekto tikslai ir uždaviniai.</w:t>
            </w:r>
            <w:r w:rsidR="009720E2" w:rsidRPr="006248E7">
              <w:rPr>
                <w:szCs w:val="22"/>
              </w:rPr>
              <w:t xml:space="preserve"> </w:t>
            </w:r>
          </w:p>
          <w:p w14:paraId="79607DDA" w14:textId="77777777" w:rsidR="006A29E6" w:rsidRPr="006248E7" w:rsidRDefault="00EC196D" w:rsidP="00735155">
            <w:pPr>
              <w:tabs>
                <w:tab w:val="left" w:pos="0"/>
                <w:tab w:val="left" w:pos="5159"/>
              </w:tabs>
              <w:ind w:firstLine="284"/>
              <w:jc w:val="both"/>
              <w:rPr>
                <w:szCs w:val="22"/>
              </w:rPr>
            </w:pPr>
            <w:r w:rsidRPr="00857323">
              <w:rPr>
                <w:szCs w:val="22"/>
              </w:rPr>
              <w:t xml:space="preserve">Priimti sprendimą dėl </w:t>
            </w:r>
            <w:r w:rsidR="00DD196A" w:rsidRPr="006248E7">
              <w:rPr>
                <w:szCs w:val="22"/>
              </w:rPr>
              <w:t xml:space="preserve">UAB „Lidl Lietuva“ </w:t>
            </w:r>
            <w:r w:rsidR="00DD196A" w:rsidRPr="00857323">
              <w:rPr>
                <w:szCs w:val="22"/>
              </w:rPr>
              <w:t>pateik</w:t>
            </w:r>
            <w:r w:rsidRPr="00857323">
              <w:rPr>
                <w:szCs w:val="22"/>
              </w:rPr>
              <w:t>to</w:t>
            </w:r>
            <w:r w:rsidR="00DD196A" w:rsidRPr="00857323">
              <w:rPr>
                <w:szCs w:val="22"/>
              </w:rPr>
              <w:t xml:space="preserve"> pasiūlym</w:t>
            </w:r>
            <w:r w:rsidRPr="00857323">
              <w:rPr>
                <w:szCs w:val="22"/>
              </w:rPr>
              <w:t>o</w:t>
            </w:r>
            <w:r w:rsidR="00DD196A" w:rsidRPr="006248E7">
              <w:rPr>
                <w:szCs w:val="22"/>
              </w:rPr>
              <w:t xml:space="preserve"> perimti dovanojamą turtą Jurbarko rajono savivaldybės nuosavybėn.</w:t>
            </w:r>
          </w:p>
        </w:tc>
      </w:tr>
      <w:tr w:rsidR="006A29E6" w:rsidRPr="006248E7" w14:paraId="0D451753" w14:textId="77777777" w:rsidTr="007371F4">
        <w:tc>
          <w:tcPr>
            <w:tcW w:w="9854" w:type="dxa"/>
          </w:tcPr>
          <w:p w14:paraId="0B9C7BC6" w14:textId="77777777" w:rsidR="006A29E6" w:rsidRPr="006248E7" w:rsidRDefault="006A29E6" w:rsidP="007371F4">
            <w:pPr>
              <w:tabs>
                <w:tab w:val="left" w:pos="0"/>
              </w:tabs>
              <w:jc w:val="both"/>
              <w:rPr>
                <w:szCs w:val="22"/>
              </w:rPr>
            </w:pPr>
          </w:p>
        </w:tc>
      </w:tr>
      <w:tr w:rsidR="006A29E6" w:rsidRPr="006248E7" w14:paraId="0055D5CA" w14:textId="77777777" w:rsidTr="007371F4">
        <w:tc>
          <w:tcPr>
            <w:tcW w:w="9854" w:type="dxa"/>
          </w:tcPr>
          <w:p w14:paraId="2E9C8E11" w14:textId="77777777" w:rsidR="006A29E6" w:rsidRPr="006248E7" w:rsidRDefault="006A29E6" w:rsidP="007371F4">
            <w:pPr>
              <w:tabs>
                <w:tab w:val="left" w:pos="0"/>
              </w:tabs>
              <w:rPr>
                <w:b/>
                <w:bCs/>
                <w:i/>
                <w:iCs/>
                <w:szCs w:val="22"/>
              </w:rPr>
            </w:pPr>
            <w:r w:rsidRPr="006248E7">
              <w:rPr>
                <w:b/>
                <w:bCs/>
                <w:i/>
                <w:iCs/>
                <w:szCs w:val="22"/>
              </w:rPr>
              <w:t>2. Kaip šiuo metu yra sureguliuoti projekte aptarti klausimai.</w:t>
            </w:r>
          </w:p>
          <w:p w14:paraId="4702DD85" w14:textId="77777777" w:rsidR="00833580" w:rsidRPr="00833580" w:rsidRDefault="00833580" w:rsidP="00735155">
            <w:pPr>
              <w:ind w:firstLine="284"/>
              <w:jc w:val="both"/>
              <w:rPr>
                <w:szCs w:val="22"/>
              </w:rPr>
            </w:pPr>
            <w:r w:rsidRPr="00833580">
              <w:rPr>
                <w:szCs w:val="22"/>
              </w:rPr>
              <w:t>Lietuvos Respublikos valstybės ir savivaldybių turto valdymo, naudojimo ir disponavimo juo įstatymo 6 straipsnio 5 punktu nustatyta, kad vienas iš savivaldybių turto įgijimo būdų – turto įgijimas pagal sandorius. Šio įstatymo 12 straipsnio 1 ir 2 dalimis nustatyta, kad savivaldybėms nuosavybės teise priklausančio turto savininko funkcijas, vadovaudamosi įstatymais, įgyvendina savivaldybių tarybos, o kitos savivaldybių institucijos, savivaldybės įmonės, įstaigos ir organizacijos joms patikėjimo teise perduotą savivaldybių turtą valdo, naudoja ir disponuoja juo pagal įstatymus savivaldybių tarybų sprendimuose nustatyta tvarka.</w:t>
            </w:r>
          </w:p>
          <w:p w14:paraId="53F90BC2" w14:textId="77777777" w:rsidR="00833580" w:rsidRPr="00833580" w:rsidRDefault="00833580" w:rsidP="00735155">
            <w:pPr>
              <w:ind w:firstLine="284"/>
              <w:jc w:val="both"/>
              <w:rPr>
                <w:szCs w:val="22"/>
              </w:rPr>
            </w:pPr>
            <w:r w:rsidRPr="00833580">
              <w:rPr>
                <w:szCs w:val="22"/>
              </w:rPr>
              <w:t>Lietuvos Respublikos civilinio kodekso 6.469 straipsnio 2 dalyje nustatyta, kad nekilnojamojo daikto dovanojimo sutartis turi būti notarinės formos.</w:t>
            </w:r>
          </w:p>
          <w:p w14:paraId="14450684" w14:textId="77777777" w:rsidR="00B1512A" w:rsidRPr="006248E7" w:rsidRDefault="00CA4344" w:rsidP="00735155">
            <w:pPr>
              <w:ind w:firstLine="284"/>
              <w:jc w:val="both"/>
              <w:rPr>
                <w:szCs w:val="22"/>
              </w:rPr>
            </w:pPr>
            <w:r w:rsidRPr="006248E7">
              <w:rPr>
                <w:bCs/>
                <w:szCs w:val="22"/>
              </w:rPr>
              <w:t xml:space="preserve">Jurbarko rajono savivaldybei nuosavybės teise priklausančio turto valdymo, naudojimo ir disponavimo juo tvarkos </w:t>
            </w:r>
            <w:r w:rsidRPr="006248E7">
              <w:rPr>
                <w:color w:val="000000"/>
                <w:szCs w:val="22"/>
              </w:rPr>
              <w:t xml:space="preserve">aprašo, patvirtinto </w:t>
            </w:r>
            <w:r w:rsidRPr="006248E7">
              <w:rPr>
                <w:szCs w:val="22"/>
              </w:rPr>
              <w:t>Jurbarko rajono</w:t>
            </w:r>
            <w:r w:rsidRPr="006248E7">
              <w:rPr>
                <w:color w:val="000000"/>
                <w:szCs w:val="22"/>
              </w:rPr>
              <w:t xml:space="preserve"> savivaldybės tarybos 2014 m. lapkričio 28 d. sprendimu </w:t>
            </w:r>
            <w:r w:rsidRPr="006248E7">
              <w:rPr>
                <w:szCs w:val="22"/>
              </w:rPr>
              <w:t xml:space="preserve">Nr. T2-338 „Dėl Jurbarko rajono savivaldybei nuosavybės teise priklausančio turto valdymo, naudojimo ir disponavimo juo tvarkos“, </w:t>
            </w:r>
            <w:r w:rsidR="0029250C">
              <w:rPr>
                <w:szCs w:val="22"/>
              </w:rPr>
              <w:t xml:space="preserve">8.5. </w:t>
            </w:r>
            <w:r w:rsidR="0029250C" w:rsidRPr="006248E7">
              <w:rPr>
                <w:szCs w:val="22"/>
              </w:rPr>
              <w:t xml:space="preserve">papunktyje </w:t>
            </w:r>
            <w:r w:rsidR="0029250C" w:rsidRPr="00833580">
              <w:rPr>
                <w:szCs w:val="22"/>
              </w:rPr>
              <w:t>nustatyta, kad</w:t>
            </w:r>
            <w:r w:rsidR="0029250C" w:rsidRPr="006248E7">
              <w:rPr>
                <w:szCs w:val="22"/>
              </w:rPr>
              <w:t xml:space="preserve"> Savivaldybė</w:t>
            </w:r>
            <w:r w:rsidR="0029250C">
              <w:rPr>
                <w:szCs w:val="22"/>
              </w:rPr>
              <w:t xml:space="preserve"> </w:t>
            </w:r>
            <w:r w:rsidR="0029250C" w:rsidRPr="00D92FB7">
              <w:t>turtą įgyja</w:t>
            </w:r>
            <w:r w:rsidR="0029250C" w:rsidRPr="006248E7">
              <w:rPr>
                <w:szCs w:val="22"/>
              </w:rPr>
              <w:t xml:space="preserve"> </w:t>
            </w:r>
            <w:r w:rsidR="0029250C" w:rsidRPr="00D92FB7">
              <w:t>pagal sandorius</w:t>
            </w:r>
            <w:r w:rsidR="0029250C">
              <w:t xml:space="preserve"> ir </w:t>
            </w:r>
            <w:r w:rsidR="00B1512A" w:rsidRPr="006248E7">
              <w:rPr>
                <w:szCs w:val="22"/>
              </w:rPr>
              <w:t xml:space="preserve">9.1. papunktyje </w:t>
            </w:r>
            <w:r w:rsidR="00B1512A" w:rsidRPr="00833580">
              <w:rPr>
                <w:szCs w:val="22"/>
              </w:rPr>
              <w:t>nustatyta, kad</w:t>
            </w:r>
            <w:r w:rsidR="00B1512A" w:rsidRPr="006248E7">
              <w:rPr>
                <w:szCs w:val="22"/>
              </w:rPr>
              <w:t xml:space="preserve"> Savivaldybės turtą valdo, naudoja ir juo disponuoja </w:t>
            </w:r>
            <w:r w:rsidR="00EC196D" w:rsidRPr="00857323">
              <w:rPr>
                <w:szCs w:val="22"/>
              </w:rPr>
              <w:t>S</w:t>
            </w:r>
            <w:r w:rsidR="00B1512A" w:rsidRPr="00857323">
              <w:rPr>
                <w:szCs w:val="22"/>
              </w:rPr>
              <w:t xml:space="preserve">avivaldybės </w:t>
            </w:r>
            <w:r w:rsidR="00EC196D" w:rsidRPr="00857323">
              <w:rPr>
                <w:szCs w:val="22"/>
              </w:rPr>
              <w:t>t</w:t>
            </w:r>
            <w:r w:rsidR="00B1512A" w:rsidRPr="00857323">
              <w:rPr>
                <w:szCs w:val="22"/>
              </w:rPr>
              <w:t>aryba</w:t>
            </w:r>
            <w:r w:rsidR="00B1512A" w:rsidRPr="006248E7">
              <w:rPr>
                <w:szCs w:val="22"/>
              </w:rPr>
              <w:t xml:space="preserve"> pagal Lietuvos Respublikos vietos savivaldos įstatymą – įgyvendindama turto savininko funkcijas.</w:t>
            </w:r>
          </w:p>
          <w:p w14:paraId="3717C527" w14:textId="15B846F2" w:rsidR="00735155" w:rsidRPr="006248E7" w:rsidRDefault="00833580" w:rsidP="00735155">
            <w:pPr>
              <w:ind w:firstLine="284"/>
              <w:jc w:val="both"/>
              <w:rPr>
                <w:szCs w:val="22"/>
              </w:rPr>
            </w:pPr>
            <w:r w:rsidRPr="00833580">
              <w:rPr>
                <w:szCs w:val="22"/>
              </w:rPr>
              <w:t>Dovanojam</w:t>
            </w:r>
            <w:r w:rsidR="00B1512A" w:rsidRPr="006248E7">
              <w:rPr>
                <w:szCs w:val="22"/>
              </w:rPr>
              <w:t>as</w:t>
            </w:r>
            <w:r w:rsidRPr="00833580">
              <w:rPr>
                <w:szCs w:val="22"/>
              </w:rPr>
              <w:t xml:space="preserve"> žemės sklypa</w:t>
            </w:r>
            <w:r w:rsidR="00B1512A" w:rsidRPr="006248E7">
              <w:rPr>
                <w:szCs w:val="22"/>
              </w:rPr>
              <w:t>s</w:t>
            </w:r>
            <w:r w:rsidRPr="00833580">
              <w:rPr>
                <w:szCs w:val="22"/>
              </w:rPr>
              <w:t xml:space="preserve"> bus naudojam</w:t>
            </w:r>
            <w:r w:rsidR="00B1512A" w:rsidRPr="006248E7">
              <w:rPr>
                <w:szCs w:val="22"/>
              </w:rPr>
              <w:t>as</w:t>
            </w:r>
            <w:r w:rsidRPr="00833580">
              <w:rPr>
                <w:szCs w:val="22"/>
              </w:rPr>
              <w:t xml:space="preserve"> savivaldybės savarankiškajai</w:t>
            </w:r>
            <w:r w:rsidR="00B1512A" w:rsidRPr="006248E7">
              <w:rPr>
                <w:szCs w:val="22"/>
              </w:rPr>
              <w:t xml:space="preserve"> </w:t>
            </w:r>
            <w:r w:rsidRPr="00833580">
              <w:rPr>
                <w:szCs w:val="22"/>
              </w:rPr>
              <w:t>funkcijai</w:t>
            </w:r>
            <w:r w:rsidR="00B8104D">
              <w:rPr>
                <w:szCs w:val="22"/>
              </w:rPr>
              <w:t> </w:t>
            </w:r>
            <w:r w:rsidRPr="00833580">
              <w:rPr>
                <w:szCs w:val="22"/>
              </w:rPr>
              <w:t xml:space="preserve"> – </w:t>
            </w:r>
            <w:r w:rsidR="00F60F94">
              <w:rPr>
                <w:szCs w:val="22"/>
              </w:rPr>
              <w:t> </w:t>
            </w:r>
            <w:r w:rsidRPr="006248E7">
              <w:rPr>
                <w:szCs w:val="22"/>
              </w:rPr>
              <w:t>savivaldybių vietinės reikšmės kelių ir gatvių priežiūra</w:t>
            </w:r>
            <w:r w:rsidR="00B1512A" w:rsidRPr="006248E7">
              <w:rPr>
                <w:szCs w:val="22"/>
              </w:rPr>
              <w:t>i</w:t>
            </w:r>
            <w:r w:rsidRPr="006248E7">
              <w:rPr>
                <w:szCs w:val="22"/>
              </w:rPr>
              <w:t>, taisym</w:t>
            </w:r>
            <w:r w:rsidR="00B1512A" w:rsidRPr="006248E7">
              <w:rPr>
                <w:szCs w:val="22"/>
              </w:rPr>
              <w:t>ui</w:t>
            </w:r>
            <w:r w:rsidRPr="006248E7">
              <w:rPr>
                <w:szCs w:val="22"/>
              </w:rPr>
              <w:t>, tiesim</w:t>
            </w:r>
            <w:r w:rsidR="00B1512A" w:rsidRPr="006248E7">
              <w:rPr>
                <w:szCs w:val="22"/>
              </w:rPr>
              <w:t>ui</w:t>
            </w:r>
            <w:r w:rsidRPr="006248E7">
              <w:rPr>
                <w:szCs w:val="22"/>
              </w:rPr>
              <w:t xml:space="preserve"> ir saugaus eismo organizavim</w:t>
            </w:r>
            <w:r w:rsidR="00B1512A" w:rsidRPr="006248E7">
              <w:rPr>
                <w:szCs w:val="22"/>
              </w:rPr>
              <w:t>ui</w:t>
            </w:r>
            <w:r w:rsidRPr="00833580">
              <w:rPr>
                <w:szCs w:val="22"/>
              </w:rPr>
              <w:t>.</w:t>
            </w:r>
          </w:p>
          <w:p w14:paraId="25F342C9" w14:textId="47D26D43" w:rsidR="009720E2" w:rsidRPr="006248E7" w:rsidRDefault="00B1512A" w:rsidP="00735155">
            <w:pPr>
              <w:ind w:firstLine="284"/>
              <w:jc w:val="both"/>
              <w:rPr>
                <w:szCs w:val="22"/>
              </w:rPr>
            </w:pPr>
            <w:r w:rsidRPr="006248E7">
              <w:rPr>
                <w:szCs w:val="22"/>
              </w:rPr>
              <w:t>Jurbarko rajono savivaldybės infrastruktūros plėtros 2023 m. lapkričio 9 d. sutarties Nr.</w:t>
            </w:r>
            <w:r w:rsidR="00B8104D">
              <w:rPr>
                <w:szCs w:val="22"/>
              </w:rPr>
              <w:t> </w:t>
            </w:r>
            <w:r w:rsidRPr="006248E7">
              <w:rPr>
                <w:szCs w:val="22"/>
              </w:rPr>
              <w:t xml:space="preserve"> G6-</w:t>
            </w:r>
            <w:r w:rsidR="00B8104D">
              <w:rPr>
                <w:szCs w:val="22"/>
              </w:rPr>
              <w:t> </w:t>
            </w:r>
            <w:r w:rsidRPr="006248E7">
              <w:rPr>
                <w:szCs w:val="22"/>
              </w:rPr>
              <w:t>74</w:t>
            </w:r>
            <w:r w:rsidR="00B8104D">
              <w:rPr>
                <w:szCs w:val="22"/>
              </w:rPr>
              <w:t> </w:t>
            </w:r>
            <w:r w:rsidRPr="006248E7">
              <w:rPr>
                <w:szCs w:val="22"/>
              </w:rPr>
              <w:t xml:space="preserve"> 15.16 papunkčiu Iniciatorius</w:t>
            </w:r>
            <w:r w:rsidR="00735155" w:rsidRPr="006248E7">
              <w:rPr>
                <w:szCs w:val="22"/>
              </w:rPr>
              <w:t xml:space="preserve"> (UAB „Lidl Lietuva“)</w:t>
            </w:r>
            <w:r w:rsidRPr="006248E7">
              <w:rPr>
                <w:szCs w:val="22"/>
              </w:rPr>
              <w:t xml:space="preserve"> privalo </w:t>
            </w:r>
            <w:r w:rsidR="009720E2" w:rsidRPr="006248E7">
              <w:rPr>
                <w:szCs w:val="22"/>
              </w:rPr>
              <w:t>ne vėliau kaip per 20</w:t>
            </w:r>
            <w:r w:rsidR="00B8104D">
              <w:rPr>
                <w:szCs w:val="22"/>
              </w:rPr>
              <w:t> </w:t>
            </w:r>
            <w:r w:rsidR="009720E2" w:rsidRPr="006248E7">
              <w:rPr>
                <w:szCs w:val="22"/>
              </w:rPr>
              <w:t xml:space="preserve"> (dvidešimt) darbo dienų nuo Iniciatoriaus statinio statybos pradžios kreiptis į Organizatorių</w:t>
            </w:r>
            <w:r w:rsidR="00735155" w:rsidRPr="006248E7">
              <w:rPr>
                <w:szCs w:val="22"/>
              </w:rPr>
              <w:t xml:space="preserve"> (Jurbarko rajono savivaldybės administracija)</w:t>
            </w:r>
            <w:r w:rsidR="009720E2" w:rsidRPr="006248E7">
              <w:rPr>
                <w:szCs w:val="22"/>
              </w:rPr>
              <w:t>, siekiant organizuoti ir inicijuoti 0,0014 ha ploto žemės sklypo (unikalus Nr. 4400-6147-1420; naudojimo būdas – Susisiekimo ir inžinerinių tinklų koridorių teritorijos), reikalingo Savivaldybės infrastruktūros objektų įrengimui, perdavimą Jurbarko rajono savivaldybės nuosavybėn, siekiant užtikrinti galimybes įgyvendinti Savivaldybės infrastruktūros statytojo teises ir sudaryti sąlygas tolesniam, t. y. po Darbų rezultato pagal šią Sutartį perdavimo Organizatoriui, Savivaldybės infrastruktūros objektų eksploatavimui.</w:t>
            </w:r>
          </w:p>
        </w:tc>
      </w:tr>
      <w:tr w:rsidR="006A29E6" w:rsidRPr="006248E7" w14:paraId="69082A08" w14:textId="77777777" w:rsidTr="007371F4">
        <w:tc>
          <w:tcPr>
            <w:tcW w:w="9854" w:type="dxa"/>
          </w:tcPr>
          <w:p w14:paraId="77F765C5" w14:textId="77777777" w:rsidR="006A29E6" w:rsidRPr="006248E7" w:rsidRDefault="006A29E6" w:rsidP="007371F4">
            <w:pPr>
              <w:jc w:val="both"/>
              <w:rPr>
                <w:szCs w:val="22"/>
              </w:rPr>
            </w:pPr>
          </w:p>
        </w:tc>
      </w:tr>
      <w:tr w:rsidR="006A29E6" w:rsidRPr="006248E7" w14:paraId="5B1A742D" w14:textId="77777777" w:rsidTr="007371F4">
        <w:tc>
          <w:tcPr>
            <w:tcW w:w="9854" w:type="dxa"/>
          </w:tcPr>
          <w:p w14:paraId="794159AE" w14:textId="77777777" w:rsidR="006A29E6" w:rsidRPr="006248E7" w:rsidRDefault="006A29E6" w:rsidP="00DD196A">
            <w:pPr>
              <w:tabs>
                <w:tab w:val="left" w:pos="0"/>
              </w:tabs>
              <w:jc w:val="both"/>
              <w:rPr>
                <w:szCs w:val="22"/>
              </w:rPr>
            </w:pPr>
            <w:r w:rsidRPr="006248E7">
              <w:rPr>
                <w:b/>
                <w:bCs/>
                <w:i/>
                <w:iCs/>
                <w:szCs w:val="22"/>
              </w:rPr>
              <w:t>3. Kokių pozityvių rezultatų laukiama.</w:t>
            </w:r>
            <w:r w:rsidR="00DD196A" w:rsidRPr="006248E7">
              <w:rPr>
                <w:b/>
                <w:bCs/>
                <w:i/>
                <w:iCs/>
                <w:szCs w:val="22"/>
              </w:rPr>
              <w:t xml:space="preserve"> </w:t>
            </w:r>
            <w:r w:rsidR="00DD196A" w:rsidRPr="006248E7">
              <w:rPr>
                <w:szCs w:val="22"/>
              </w:rPr>
              <w:t>Priėmus sprendimą, bus sudaryta galimybė sudaryti dovanojimo sutartį su UAB „Lidl Lietuva“ ir perimti dovanojamą žemės sklypą ir įrenginius. Šiame sklype yra dalis Dariaus ir Girėno gatvės pėsčiųjų tako dalis, kuris nuosavybės teise priklausys Jurbarko rajono savivaldybei.</w:t>
            </w:r>
          </w:p>
        </w:tc>
      </w:tr>
      <w:tr w:rsidR="006A29E6" w:rsidRPr="006248E7" w14:paraId="4C6F4581" w14:textId="77777777" w:rsidTr="007371F4">
        <w:tc>
          <w:tcPr>
            <w:tcW w:w="9854" w:type="dxa"/>
          </w:tcPr>
          <w:p w14:paraId="20E7C7E1" w14:textId="77777777" w:rsidR="006A29E6" w:rsidRDefault="006A29E6" w:rsidP="007371F4">
            <w:pPr>
              <w:tabs>
                <w:tab w:val="left" w:pos="0"/>
              </w:tabs>
              <w:jc w:val="both"/>
              <w:rPr>
                <w:szCs w:val="22"/>
              </w:rPr>
            </w:pPr>
          </w:p>
          <w:p w14:paraId="76EBBAEE" w14:textId="77777777" w:rsidR="00857323" w:rsidRPr="006248E7" w:rsidRDefault="00857323" w:rsidP="007371F4">
            <w:pPr>
              <w:tabs>
                <w:tab w:val="left" w:pos="0"/>
              </w:tabs>
              <w:jc w:val="both"/>
              <w:rPr>
                <w:szCs w:val="22"/>
              </w:rPr>
            </w:pPr>
          </w:p>
        </w:tc>
      </w:tr>
      <w:tr w:rsidR="006A29E6" w:rsidRPr="006248E7" w14:paraId="62425F51" w14:textId="77777777" w:rsidTr="007371F4">
        <w:tc>
          <w:tcPr>
            <w:tcW w:w="9854" w:type="dxa"/>
          </w:tcPr>
          <w:p w14:paraId="63CA483E" w14:textId="77777777" w:rsidR="006A29E6" w:rsidRPr="006248E7" w:rsidRDefault="006A29E6" w:rsidP="007371F4">
            <w:pPr>
              <w:tabs>
                <w:tab w:val="left" w:pos="0"/>
              </w:tabs>
              <w:jc w:val="both"/>
              <w:rPr>
                <w:b/>
                <w:bCs/>
                <w:i/>
                <w:iCs/>
                <w:szCs w:val="22"/>
              </w:rPr>
            </w:pPr>
            <w:r w:rsidRPr="006248E7">
              <w:rPr>
                <w:b/>
                <w:bCs/>
                <w:i/>
                <w:iCs/>
                <w:szCs w:val="22"/>
              </w:rPr>
              <w:lastRenderedPageBreak/>
              <w:t>4. Galimos neigiamos priimto projekto pasekmės ir kokių priemonių reikėtų imtis, kad tokių pasekmių būtų išvengta.</w:t>
            </w:r>
            <w:r w:rsidR="006248E7" w:rsidRPr="006248E7">
              <w:rPr>
                <w:b/>
                <w:bCs/>
                <w:i/>
                <w:iCs/>
                <w:szCs w:val="22"/>
              </w:rPr>
              <w:t xml:space="preserve"> </w:t>
            </w:r>
            <w:r w:rsidR="006248E7" w:rsidRPr="006248E7">
              <w:rPr>
                <w:szCs w:val="22"/>
              </w:rPr>
              <w:t>Nėra</w:t>
            </w:r>
          </w:p>
        </w:tc>
      </w:tr>
      <w:tr w:rsidR="006A29E6" w:rsidRPr="006248E7" w14:paraId="343CD13B" w14:textId="77777777" w:rsidTr="007371F4">
        <w:tc>
          <w:tcPr>
            <w:tcW w:w="9854" w:type="dxa"/>
          </w:tcPr>
          <w:p w14:paraId="274F9CBD" w14:textId="77777777" w:rsidR="006A29E6" w:rsidRPr="006248E7" w:rsidRDefault="006A29E6" w:rsidP="007371F4">
            <w:pPr>
              <w:tabs>
                <w:tab w:val="left" w:pos="0"/>
              </w:tabs>
              <w:jc w:val="both"/>
              <w:rPr>
                <w:szCs w:val="22"/>
              </w:rPr>
            </w:pPr>
          </w:p>
        </w:tc>
      </w:tr>
      <w:tr w:rsidR="006A29E6" w:rsidRPr="006248E7" w14:paraId="0E2AF469" w14:textId="77777777" w:rsidTr="007371F4">
        <w:tc>
          <w:tcPr>
            <w:tcW w:w="9854" w:type="dxa"/>
          </w:tcPr>
          <w:p w14:paraId="1C33A4B8" w14:textId="77777777" w:rsidR="0029250C" w:rsidRDefault="006A29E6" w:rsidP="007371F4">
            <w:pPr>
              <w:tabs>
                <w:tab w:val="left" w:pos="0"/>
              </w:tabs>
              <w:jc w:val="both"/>
              <w:rPr>
                <w:b/>
                <w:bCs/>
                <w:i/>
                <w:iCs/>
                <w:szCs w:val="22"/>
              </w:rPr>
            </w:pPr>
            <w:r w:rsidRPr="006248E7">
              <w:rPr>
                <w:b/>
                <w:bCs/>
                <w:i/>
                <w:iCs/>
                <w:szCs w:val="22"/>
              </w:rPr>
              <w:t>5. Kokie šios srities aktai tebegalioja (pateikiamas aktų sąrašas) ir kokius galiojančius aktus būtina pakeisti ar panaikinti, priėmus teikiamą projektą.</w:t>
            </w:r>
            <w:r w:rsidR="006248E7" w:rsidRPr="006248E7">
              <w:rPr>
                <w:b/>
                <w:bCs/>
                <w:i/>
                <w:iCs/>
                <w:szCs w:val="22"/>
              </w:rPr>
              <w:t xml:space="preserve"> </w:t>
            </w:r>
          </w:p>
          <w:p w14:paraId="0442E9FC" w14:textId="6EB68AAA" w:rsidR="0029250C" w:rsidRPr="0029250C" w:rsidRDefault="006248E7" w:rsidP="0029250C">
            <w:pPr>
              <w:ind w:firstLine="284"/>
              <w:jc w:val="both"/>
              <w:rPr>
                <w:szCs w:val="22"/>
              </w:rPr>
            </w:pPr>
            <w:r w:rsidRPr="006248E7">
              <w:t>Lietuvos Respublikos vietos savivaldos įstatymo 6 straipsnio 3 punktas, 15 straipsnio 4 dalis, 63 </w:t>
            </w:r>
            <w:r w:rsidRPr="00857323">
              <w:rPr>
                <w:szCs w:val="22"/>
              </w:rPr>
              <w:t>straipsnio 1</w:t>
            </w:r>
            <w:r w:rsidR="00EC196D" w:rsidRPr="00857323">
              <w:rPr>
                <w:szCs w:val="22"/>
              </w:rPr>
              <w:t>–</w:t>
            </w:r>
            <w:r w:rsidRPr="00857323">
              <w:rPr>
                <w:szCs w:val="22"/>
              </w:rPr>
              <w:t xml:space="preserve">3 dalys, Lietuvos Respublikos valstybės ir savivaldybių turto valdymo, naudojimo ir </w:t>
            </w:r>
            <w:r w:rsidRPr="0029250C">
              <w:rPr>
                <w:szCs w:val="22"/>
              </w:rPr>
              <w:t xml:space="preserve">disponavimo juo įstatymo 6 straipsnio 5 punktas, Lietuvos Respublikos civilinio kodekso 6.465 straipsnio 1 dalis, 6.469 straipsnio 2 dalis, Jurbarko rajono savivaldybei nuosavybės teise priklausančio turto valdymo, naudojimo ir disponavimo juo tvarkos aprašo, </w:t>
            </w:r>
            <w:r w:rsidRPr="00857323">
              <w:rPr>
                <w:szCs w:val="22"/>
              </w:rPr>
              <w:t>patvirtinto</w:t>
            </w:r>
            <w:r w:rsidR="00EC196D" w:rsidRPr="00857323">
              <w:rPr>
                <w:szCs w:val="22"/>
              </w:rPr>
              <w:t xml:space="preserve"> </w:t>
            </w:r>
            <w:r w:rsidRPr="00857323">
              <w:rPr>
                <w:szCs w:val="22"/>
              </w:rPr>
              <w:t>Jurbarko</w:t>
            </w:r>
            <w:r w:rsidR="00B8104D">
              <w:rPr>
                <w:szCs w:val="22"/>
              </w:rPr>
              <w:t> </w:t>
            </w:r>
            <w:r w:rsidRPr="0029250C">
              <w:rPr>
                <w:szCs w:val="22"/>
              </w:rPr>
              <w:t xml:space="preserve"> rajono savivaldybės tarybos</w:t>
            </w:r>
            <w:r w:rsidR="0029250C">
              <w:rPr>
                <w:szCs w:val="22"/>
              </w:rPr>
              <w:t xml:space="preserve"> </w:t>
            </w:r>
            <w:r w:rsidRPr="0029250C">
              <w:rPr>
                <w:szCs w:val="22"/>
              </w:rPr>
              <w:t xml:space="preserve">2014 m. lapkričio 28 d. sprendimu Nr. T2-338 „Dėl Jurbarko rajono savivaldybei nuosavybės teise priklausančio turto valdymo, naudojimo ir disponavimo juo tvarkos“, </w:t>
            </w:r>
            <w:r w:rsidR="0029250C" w:rsidRPr="0029250C">
              <w:rPr>
                <w:szCs w:val="22"/>
              </w:rPr>
              <w:t xml:space="preserve">8.5. ir </w:t>
            </w:r>
            <w:r w:rsidRPr="0029250C">
              <w:rPr>
                <w:szCs w:val="22"/>
              </w:rPr>
              <w:t>9.1. papunk</w:t>
            </w:r>
            <w:r w:rsidR="0029250C" w:rsidRPr="0029250C">
              <w:rPr>
                <w:szCs w:val="22"/>
              </w:rPr>
              <w:t>čiai.</w:t>
            </w:r>
          </w:p>
          <w:p w14:paraId="1617126F" w14:textId="77777777" w:rsidR="006A29E6" w:rsidRPr="006248E7" w:rsidRDefault="006248E7" w:rsidP="0029250C">
            <w:pPr>
              <w:ind w:firstLine="284"/>
              <w:jc w:val="both"/>
              <w:rPr>
                <w:b/>
                <w:bCs/>
                <w:i/>
                <w:iCs/>
                <w:szCs w:val="22"/>
              </w:rPr>
            </w:pPr>
            <w:r w:rsidRPr="0029250C">
              <w:rPr>
                <w:szCs w:val="22"/>
              </w:rPr>
              <w:t>Jurbarko rajono savivaldybės</w:t>
            </w:r>
            <w:r w:rsidRPr="0029250C">
              <w:t xml:space="preserve"> infrastruktūros plėtros 2023 m. lapkričio 9 d. sutartis Nr. G6-74.</w:t>
            </w:r>
          </w:p>
        </w:tc>
      </w:tr>
      <w:tr w:rsidR="006A29E6" w:rsidRPr="006248E7" w14:paraId="0D4F5DC4" w14:textId="77777777" w:rsidTr="007371F4">
        <w:tc>
          <w:tcPr>
            <w:tcW w:w="9854" w:type="dxa"/>
          </w:tcPr>
          <w:p w14:paraId="20EF0995" w14:textId="77777777" w:rsidR="006A29E6" w:rsidRPr="006248E7" w:rsidRDefault="006A29E6" w:rsidP="007371F4">
            <w:pPr>
              <w:tabs>
                <w:tab w:val="left" w:pos="0"/>
              </w:tabs>
              <w:jc w:val="both"/>
              <w:rPr>
                <w:szCs w:val="22"/>
              </w:rPr>
            </w:pPr>
          </w:p>
        </w:tc>
      </w:tr>
      <w:tr w:rsidR="006A29E6" w:rsidRPr="006248E7" w14:paraId="3CA4DDBE" w14:textId="77777777" w:rsidTr="007371F4">
        <w:tc>
          <w:tcPr>
            <w:tcW w:w="9854" w:type="dxa"/>
          </w:tcPr>
          <w:p w14:paraId="38CCEA5E" w14:textId="77777777" w:rsidR="006A29E6" w:rsidRDefault="006A29E6" w:rsidP="007371F4">
            <w:pPr>
              <w:tabs>
                <w:tab w:val="left" w:pos="0"/>
              </w:tabs>
              <w:rPr>
                <w:szCs w:val="22"/>
              </w:rPr>
            </w:pPr>
            <w:r w:rsidRPr="006248E7">
              <w:rPr>
                <w:b/>
                <w:bCs/>
                <w:i/>
                <w:iCs/>
                <w:szCs w:val="22"/>
              </w:rPr>
              <w:t>6. Projekto rengimo metu gauti specialistų vertinimai ir išvados, ekonominiai apskaičiavimai (sąmatos), konkretūs finansavimo šaltiniai.</w:t>
            </w:r>
            <w:r w:rsidR="00DD196A" w:rsidRPr="006248E7">
              <w:rPr>
                <w:b/>
                <w:bCs/>
                <w:i/>
                <w:iCs/>
                <w:szCs w:val="22"/>
              </w:rPr>
              <w:t xml:space="preserve"> </w:t>
            </w:r>
            <w:r w:rsidR="00DD196A" w:rsidRPr="006248E7">
              <w:rPr>
                <w:szCs w:val="22"/>
              </w:rPr>
              <w:t>Savivaldybės biudžeto lėšų dovanojimo sandoriui įtvirtinti nereikės</w:t>
            </w:r>
            <w:r w:rsidR="005F2C82">
              <w:rPr>
                <w:szCs w:val="22"/>
              </w:rPr>
              <w:t xml:space="preserve">, sandorio išlaidos bus padengiamos iš </w:t>
            </w:r>
            <w:r w:rsidR="005F2C82" w:rsidRPr="006248E7">
              <w:rPr>
                <w:szCs w:val="22"/>
              </w:rPr>
              <w:t>UAB „Lidl Lietuva“</w:t>
            </w:r>
            <w:r w:rsidR="005F2C82">
              <w:rPr>
                <w:szCs w:val="22"/>
              </w:rPr>
              <w:t>.</w:t>
            </w:r>
          </w:p>
          <w:p w14:paraId="2847DA89" w14:textId="77777777" w:rsidR="00F37BC6" w:rsidRPr="00857323" w:rsidRDefault="00F37BC6" w:rsidP="007371F4">
            <w:pPr>
              <w:tabs>
                <w:tab w:val="left" w:pos="0"/>
              </w:tabs>
              <w:rPr>
                <w:szCs w:val="22"/>
              </w:rPr>
            </w:pPr>
            <w:r w:rsidRPr="00857323">
              <w:rPr>
                <w:szCs w:val="22"/>
              </w:rPr>
              <w:t xml:space="preserve">Perleidžiamo turto </w:t>
            </w:r>
            <w:r w:rsidR="0079640F" w:rsidRPr="00857323">
              <w:rPr>
                <w:szCs w:val="22"/>
              </w:rPr>
              <w:t>2023</w:t>
            </w:r>
            <w:r w:rsidR="00EC196D" w:rsidRPr="00857323">
              <w:rPr>
                <w:szCs w:val="22"/>
              </w:rPr>
              <w:t xml:space="preserve"> m. gruodžio 13 d.</w:t>
            </w:r>
            <w:r w:rsidR="0079640F" w:rsidRPr="00857323">
              <w:rPr>
                <w:szCs w:val="22"/>
              </w:rPr>
              <w:t xml:space="preserve"> </w:t>
            </w:r>
            <w:r w:rsidRPr="00857323">
              <w:rPr>
                <w:szCs w:val="22"/>
              </w:rPr>
              <w:t>buhalterinė vertė yra 2.376,82 Eur.</w:t>
            </w:r>
          </w:p>
          <w:p w14:paraId="6797910F" w14:textId="77777777" w:rsidR="006A29E6" w:rsidRPr="006248E7" w:rsidRDefault="006A29E6" w:rsidP="007371F4">
            <w:pPr>
              <w:tabs>
                <w:tab w:val="left" w:pos="0"/>
              </w:tabs>
              <w:rPr>
                <w:b/>
                <w:bCs/>
                <w:i/>
                <w:iCs/>
                <w:szCs w:val="22"/>
              </w:rPr>
            </w:pPr>
          </w:p>
        </w:tc>
      </w:tr>
      <w:tr w:rsidR="006A29E6" w:rsidRPr="006248E7" w14:paraId="2F9AFA83" w14:textId="77777777" w:rsidTr="007371F4">
        <w:tc>
          <w:tcPr>
            <w:tcW w:w="9854" w:type="dxa"/>
          </w:tcPr>
          <w:p w14:paraId="1BDB8E14" w14:textId="77777777" w:rsidR="006A29E6" w:rsidRPr="006248E7" w:rsidRDefault="006A29E6" w:rsidP="007371F4">
            <w:pPr>
              <w:tabs>
                <w:tab w:val="left" w:pos="0"/>
              </w:tabs>
              <w:jc w:val="both"/>
              <w:rPr>
                <w:b/>
                <w:i/>
                <w:szCs w:val="22"/>
              </w:rPr>
            </w:pPr>
            <w:r w:rsidRPr="006248E7">
              <w:rPr>
                <w:b/>
                <w:i/>
                <w:szCs w:val="22"/>
              </w:rPr>
              <w:t>7. Ar reikalingas projekto antikorupcinis vertinimas</w:t>
            </w:r>
            <w:r w:rsidR="00FD0852" w:rsidRPr="006248E7">
              <w:rPr>
                <w:b/>
                <w:i/>
                <w:szCs w:val="22"/>
              </w:rPr>
              <w:t>.</w:t>
            </w:r>
            <w:r w:rsidR="00FA6A80" w:rsidRPr="003A2A5C">
              <w:rPr>
                <w:szCs w:val="22"/>
              </w:rPr>
              <w:t xml:space="preserve"> </w:t>
            </w:r>
            <w:r w:rsidR="00DD196A" w:rsidRPr="006248E7">
              <w:rPr>
                <w:szCs w:val="22"/>
              </w:rPr>
              <w:t>Vertinimas nereikalingas</w:t>
            </w:r>
          </w:p>
          <w:p w14:paraId="50E656C1" w14:textId="77777777" w:rsidR="006A29E6" w:rsidRPr="006248E7" w:rsidRDefault="006A29E6" w:rsidP="007371F4">
            <w:pPr>
              <w:tabs>
                <w:tab w:val="left" w:pos="0"/>
              </w:tabs>
              <w:jc w:val="both"/>
              <w:rPr>
                <w:szCs w:val="22"/>
              </w:rPr>
            </w:pPr>
          </w:p>
        </w:tc>
      </w:tr>
      <w:tr w:rsidR="006A29E6" w:rsidRPr="006248E7" w14:paraId="18D9AD3B" w14:textId="77777777" w:rsidTr="007371F4">
        <w:tc>
          <w:tcPr>
            <w:tcW w:w="9854" w:type="dxa"/>
          </w:tcPr>
          <w:p w14:paraId="6789499B" w14:textId="77777777" w:rsidR="006A29E6" w:rsidRPr="006248E7" w:rsidRDefault="006A29E6" w:rsidP="007371F4">
            <w:pPr>
              <w:tabs>
                <w:tab w:val="left" w:pos="0"/>
              </w:tabs>
              <w:jc w:val="both"/>
              <w:rPr>
                <w:b/>
                <w:i/>
                <w:szCs w:val="22"/>
              </w:rPr>
            </w:pPr>
            <w:r w:rsidRPr="006248E7">
              <w:rPr>
                <w:b/>
                <w:i/>
                <w:szCs w:val="22"/>
              </w:rPr>
              <w:t>8. Projekto iniciatorius, autorius ar autorių grupė.</w:t>
            </w:r>
            <w:r w:rsidR="00FA6A80" w:rsidRPr="006248E7">
              <w:rPr>
                <w:szCs w:val="22"/>
              </w:rPr>
              <w:t xml:space="preserve"> UAB „Lidl Lietuva“ ir Infrastruktūros ir turto </w:t>
            </w:r>
            <w:r w:rsidR="00FA6A80" w:rsidRPr="00857323">
              <w:rPr>
                <w:szCs w:val="22"/>
              </w:rPr>
              <w:t>skyrius</w:t>
            </w:r>
          </w:p>
        </w:tc>
      </w:tr>
      <w:tr w:rsidR="006A29E6" w:rsidRPr="006248E7" w14:paraId="71CFB468" w14:textId="77777777" w:rsidTr="007371F4">
        <w:tc>
          <w:tcPr>
            <w:tcW w:w="9854" w:type="dxa"/>
          </w:tcPr>
          <w:p w14:paraId="71D775D1" w14:textId="77777777" w:rsidR="006A29E6" w:rsidRPr="006248E7" w:rsidRDefault="006A29E6" w:rsidP="007371F4">
            <w:pPr>
              <w:tabs>
                <w:tab w:val="left" w:pos="0"/>
              </w:tabs>
              <w:jc w:val="both"/>
              <w:rPr>
                <w:szCs w:val="22"/>
              </w:rPr>
            </w:pPr>
          </w:p>
        </w:tc>
      </w:tr>
      <w:tr w:rsidR="006A29E6" w:rsidRPr="006248E7" w14:paraId="2271F9E0" w14:textId="77777777" w:rsidTr="007371F4">
        <w:tc>
          <w:tcPr>
            <w:tcW w:w="9854" w:type="dxa"/>
          </w:tcPr>
          <w:p w14:paraId="4848DFC2" w14:textId="77777777" w:rsidR="006A29E6" w:rsidRPr="006248E7" w:rsidRDefault="006A29E6" w:rsidP="007371F4">
            <w:pPr>
              <w:tabs>
                <w:tab w:val="left" w:pos="0"/>
              </w:tabs>
              <w:rPr>
                <w:b/>
                <w:bCs/>
                <w:i/>
                <w:iCs/>
                <w:szCs w:val="22"/>
              </w:rPr>
            </w:pPr>
            <w:r w:rsidRPr="006248E7">
              <w:rPr>
                <w:b/>
                <w:bCs/>
                <w:i/>
                <w:iCs/>
                <w:szCs w:val="22"/>
              </w:rPr>
              <w:t>9. Kiti, autorių nuomone, reikalingi pagrindimai ir paaiškinimai.</w:t>
            </w:r>
          </w:p>
          <w:p w14:paraId="2EBCF78F" w14:textId="77777777" w:rsidR="006A29E6" w:rsidRPr="006248E7" w:rsidRDefault="006A29E6" w:rsidP="007371F4">
            <w:pPr>
              <w:tabs>
                <w:tab w:val="left" w:pos="0"/>
              </w:tabs>
              <w:rPr>
                <w:b/>
                <w:bCs/>
                <w:i/>
                <w:iCs/>
                <w:szCs w:val="22"/>
              </w:rPr>
            </w:pPr>
          </w:p>
        </w:tc>
      </w:tr>
      <w:tr w:rsidR="006A29E6" w:rsidRPr="006248E7" w14:paraId="5162A67C" w14:textId="77777777" w:rsidTr="007371F4">
        <w:tc>
          <w:tcPr>
            <w:tcW w:w="9854" w:type="dxa"/>
          </w:tcPr>
          <w:p w14:paraId="098BC073" w14:textId="77777777" w:rsidR="006A29E6" w:rsidRPr="006248E7" w:rsidRDefault="006A29E6" w:rsidP="007371F4">
            <w:pPr>
              <w:tabs>
                <w:tab w:val="left" w:pos="0"/>
              </w:tabs>
              <w:jc w:val="both"/>
              <w:rPr>
                <w:b/>
                <w:i/>
                <w:szCs w:val="22"/>
              </w:rPr>
            </w:pPr>
            <w:r w:rsidRPr="006248E7">
              <w:rPr>
                <w:b/>
                <w:i/>
                <w:szCs w:val="22"/>
              </w:rPr>
              <w:t>10. Sprendimas įteikiamas (kam ir kiek egz.)</w:t>
            </w:r>
            <w:r w:rsidR="00FD0852" w:rsidRPr="006248E7">
              <w:rPr>
                <w:b/>
                <w:i/>
                <w:szCs w:val="22"/>
              </w:rPr>
              <w:t>.</w:t>
            </w:r>
            <w:r w:rsidR="00DD196A" w:rsidRPr="006248E7">
              <w:rPr>
                <w:b/>
                <w:i/>
                <w:szCs w:val="22"/>
              </w:rPr>
              <w:t xml:space="preserve"> </w:t>
            </w:r>
            <w:r w:rsidR="00DD196A" w:rsidRPr="006248E7">
              <w:rPr>
                <w:szCs w:val="22"/>
              </w:rPr>
              <w:t>Infrastruktūros ir turto skyrius</w:t>
            </w:r>
          </w:p>
        </w:tc>
      </w:tr>
      <w:tr w:rsidR="006A29E6" w:rsidRPr="006248E7" w14:paraId="3803BEB4" w14:textId="77777777" w:rsidTr="007371F4">
        <w:tc>
          <w:tcPr>
            <w:tcW w:w="9854" w:type="dxa"/>
          </w:tcPr>
          <w:p w14:paraId="5099D16A" w14:textId="77777777" w:rsidR="006A29E6" w:rsidRPr="006248E7" w:rsidRDefault="006A29E6" w:rsidP="007371F4">
            <w:pPr>
              <w:tabs>
                <w:tab w:val="left" w:pos="0"/>
              </w:tabs>
              <w:jc w:val="both"/>
              <w:rPr>
                <w:b/>
                <w:i/>
                <w:szCs w:val="22"/>
              </w:rPr>
            </w:pPr>
          </w:p>
        </w:tc>
      </w:tr>
    </w:tbl>
    <w:p w14:paraId="02B7C826" w14:textId="77777777" w:rsidR="006A29E6" w:rsidRDefault="006A29E6" w:rsidP="006A29E6"/>
    <w:p w14:paraId="5F861B97" w14:textId="77777777" w:rsidR="002E1F99" w:rsidRDefault="002E1F99" w:rsidP="002E1F99">
      <w:pPr>
        <w:tabs>
          <w:tab w:val="left" w:pos="567"/>
        </w:tabs>
      </w:pPr>
    </w:p>
    <w:p w14:paraId="36DD5C21" w14:textId="77777777" w:rsidR="006248E7" w:rsidRDefault="006248E7" w:rsidP="002E1F99">
      <w:pPr>
        <w:tabs>
          <w:tab w:val="left" w:pos="567"/>
        </w:tabs>
      </w:pPr>
    </w:p>
    <w:p w14:paraId="65243A86" w14:textId="77777777" w:rsidR="006248E7" w:rsidRDefault="006248E7" w:rsidP="002E1F99">
      <w:pPr>
        <w:tabs>
          <w:tab w:val="left" w:pos="567"/>
        </w:tabs>
      </w:pPr>
    </w:p>
    <w:p w14:paraId="39E60D08" w14:textId="77777777" w:rsidR="006248E7" w:rsidRDefault="006248E7" w:rsidP="002E1F99">
      <w:pPr>
        <w:tabs>
          <w:tab w:val="left" w:pos="567"/>
        </w:tabs>
      </w:pPr>
    </w:p>
    <w:p w14:paraId="498ECA64" w14:textId="77777777" w:rsidR="006248E7" w:rsidRDefault="006248E7" w:rsidP="002E1F99">
      <w:pPr>
        <w:tabs>
          <w:tab w:val="left" w:pos="567"/>
        </w:tabs>
      </w:pPr>
    </w:p>
    <w:p w14:paraId="05F73A0B" w14:textId="77777777" w:rsidR="0029250C" w:rsidRDefault="0029250C" w:rsidP="002E1F99">
      <w:pPr>
        <w:tabs>
          <w:tab w:val="left" w:pos="567"/>
        </w:tabs>
      </w:pPr>
    </w:p>
    <w:p w14:paraId="787A780F" w14:textId="77777777" w:rsidR="0029250C" w:rsidRDefault="0029250C" w:rsidP="002E1F99">
      <w:pPr>
        <w:tabs>
          <w:tab w:val="left" w:pos="567"/>
        </w:tabs>
      </w:pPr>
    </w:p>
    <w:p w14:paraId="0D5CBCE8" w14:textId="77777777" w:rsidR="0029250C" w:rsidRDefault="0029250C" w:rsidP="002E1F99">
      <w:pPr>
        <w:tabs>
          <w:tab w:val="left" w:pos="567"/>
        </w:tabs>
      </w:pPr>
    </w:p>
    <w:p w14:paraId="39C7C1A9" w14:textId="77777777" w:rsidR="0029250C" w:rsidRDefault="0029250C" w:rsidP="002E1F99">
      <w:pPr>
        <w:tabs>
          <w:tab w:val="left" w:pos="567"/>
        </w:tabs>
      </w:pPr>
    </w:p>
    <w:p w14:paraId="3F5D3EC5" w14:textId="77777777" w:rsidR="0029250C" w:rsidRDefault="0029250C" w:rsidP="002E1F99">
      <w:pPr>
        <w:tabs>
          <w:tab w:val="left" w:pos="567"/>
        </w:tabs>
      </w:pPr>
    </w:p>
    <w:p w14:paraId="773DE541" w14:textId="77777777" w:rsidR="0029250C" w:rsidRDefault="0029250C" w:rsidP="002E1F99">
      <w:pPr>
        <w:tabs>
          <w:tab w:val="left" w:pos="567"/>
        </w:tabs>
      </w:pPr>
    </w:p>
    <w:p w14:paraId="1C90D8B7" w14:textId="77777777" w:rsidR="0029250C" w:rsidRDefault="0029250C" w:rsidP="002E1F99">
      <w:pPr>
        <w:tabs>
          <w:tab w:val="left" w:pos="567"/>
        </w:tabs>
      </w:pPr>
    </w:p>
    <w:p w14:paraId="7BD69FBF" w14:textId="77777777" w:rsidR="0029250C" w:rsidRDefault="0029250C" w:rsidP="002E1F99">
      <w:pPr>
        <w:tabs>
          <w:tab w:val="left" w:pos="567"/>
        </w:tabs>
      </w:pPr>
    </w:p>
    <w:p w14:paraId="73BB5639" w14:textId="77777777" w:rsidR="0029250C" w:rsidRDefault="0029250C" w:rsidP="002E1F99">
      <w:pPr>
        <w:tabs>
          <w:tab w:val="left" w:pos="567"/>
        </w:tabs>
      </w:pPr>
    </w:p>
    <w:p w14:paraId="74E7C203" w14:textId="77777777" w:rsidR="0029250C" w:rsidRDefault="0029250C" w:rsidP="002E1F99">
      <w:pPr>
        <w:tabs>
          <w:tab w:val="left" w:pos="567"/>
        </w:tabs>
      </w:pPr>
    </w:p>
    <w:p w14:paraId="7A0AF049" w14:textId="77777777" w:rsidR="0029250C" w:rsidRDefault="0029250C" w:rsidP="002E1F99">
      <w:pPr>
        <w:tabs>
          <w:tab w:val="left" w:pos="567"/>
        </w:tabs>
      </w:pPr>
    </w:p>
    <w:p w14:paraId="10B122D3" w14:textId="77777777" w:rsidR="002E1F99" w:rsidRDefault="002E1F99" w:rsidP="002E1F99">
      <w:pPr>
        <w:tabs>
          <w:tab w:val="left" w:pos="567"/>
        </w:tabs>
      </w:pPr>
    </w:p>
    <w:p w14:paraId="7691A754" w14:textId="77777777" w:rsidR="00B668F0" w:rsidRDefault="00B668F0" w:rsidP="00B668F0">
      <w:r>
        <w:t>Parengė</w:t>
      </w:r>
    </w:p>
    <w:p w14:paraId="4CCD47F0" w14:textId="77777777" w:rsidR="00B668F0" w:rsidRDefault="004C1806" w:rsidP="00B668F0">
      <w:r w:rsidRPr="00FA6A80">
        <w:rPr>
          <w:lang w:eastAsia="de-DE"/>
        </w:rPr>
        <w:fldChar w:fldCharType="begin">
          <w:ffData>
            <w:name w:val="CREATOR_SHOWS"/>
            <w:enabled/>
            <w:calcOnExit w:val="0"/>
            <w:textInput>
              <w:default w:val="{$CREATOR_SHOWS}"/>
            </w:textInput>
          </w:ffData>
        </w:fldChar>
      </w:r>
      <w:r w:rsidR="00FA6A80" w:rsidRPr="00FA6A80">
        <w:rPr>
          <w:lang w:eastAsia="de-DE"/>
        </w:rPr>
        <w:instrText xml:space="preserve"> FORMTEXT </w:instrText>
      </w:r>
      <w:r w:rsidRPr="00FA6A80">
        <w:rPr>
          <w:lang w:eastAsia="de-DE"/>
        </w:rPr>
      </w:r>
      <w:r w:rsidRPr="00FA6A80">
        <w:rPr>
          <w:lang w:eastAsia="de-DE"/>
        </w:rPr>
        <w:fldChar w:fldCharType="separate"/>
      </w:r>
      <w:r w:rsidR="00FA6A80" w:rsidRPr="00FA6A80">
        <w:rPr>
          <w:noProof/>
          <w:lang w:eastAsia="de-DE"/>
        </w:rPr>
        <w:t>Saulius Lapėnas</w:t>
      </w:r>
      <w:r w:rsidRPr="00FA6A80">
        <w:rPr>
          <w:lang w:eastAsia="de-DE"/>
        </w:rPr>
        <w:fldChar w:fldCharType="end"/>
      </w:r>
    </w:p>
    <w:p w14:paraId="7A4D96EE" w14:textId="77777777" w:rsidR="00B668F0" w:rsidRDefault="004C1806" w:rsidP="00B668F0">
      <w:pPr>
        <w:pStyle w:val="Antrats"/>
        <w:tabs>
          <w:tab w:val="clear" w:pos="4153"/>
          <w:tab w:val="clear" w:pos="8306"/>
        </w:tabs>
        <w:rPr>
          <w:lang w:eastAsia="de-DE"/>
        </w:rPr>
      </w:pPr>
      <w:r w:rsidRPr="00FA6A80">
        <w:rPr>
          <w:lang w:eastAsia="de-DE"/>
        </w:rPr>
        <w:fldChar w:fldCharType="begin">
          <w:ffData>
            <w:name w:val="CREATOR_SHOWS"/>
            <w:enabled/>
            <w:calcOnExit w:val="0"/>
            <w:textInput>
              <w:default w:val="{$CREATOR_SHOWS}"/>
            </w:textInput>
          </w:ffData>
        </w:fldChar>
      </w:r>
      <w:r w:rsidR="00B668F0" w:rsidRPr="00FA6A80">
        <w:rPr>
          <w:lang w:eastAsia="de-DE"/>
        </w:rPr>
        <w:instrText xml:space="preserve"> FORMTEXT </w:instrText>
      </w:r>
      <w:r w:rsidRPr="00FA6A80">
        <w:rPr>
          <w:lang w:eastAsia="de-DE"/>
        </w:rPr>
      </w:r>
      <w:r w:rsidRPr="00FA6A80">
        <w:rPr>
          <w:lang w:eastAsia="de-DE"/>
        </w:rPr>
        <w:fldChar w:fldCharType="separate"/>
      </w:r>
      <w:r w:rsidR="00B668F0" w:rsidRPr="00FA6A80">
        <w:rPr>
          <w:noProof/>
          <w:lang w:eastAsia="de-DE"/>
        </w:rPr>
        <w:t>Monika Zarankienė</w:t>
      </w:r>
      <w:r w:rsidRPr="00FA6A80">
        <w:rPr>
          <w:lang w:eastAsia="de-DE"/>
        </w:rPr>
        <w:fldChar w:fldCharType="end"/>
      </w:r>
    </w:p>
    <w:p w14:paraId="0DA41303" w14:textId="77777777" w:rsidR="006A29E6" w:rsidRDefault="004C1806" w:rsidP="00FA6A8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2024-01-22</w:t>
      </w:r>
      <w:r>
        <w:rPr>
          <w:noProof/>
        </w:rPr>
        <w:fldChar w:fldCharType="end"/>
      </w:r>
    </w:p>
    <w:sectPr w:rsidR="006A29E6" w:rsidSect="00406244">
      <w:headerReference w:type="even" r:id="rId7"/>
      <w:headerReference w:type="default" r:id="rId8"/>
      <w:pgSz w:w="11906" w:h="16838" w:code="9"/>
      <w:pgMar w:top="1134" w:right="680" w:bottom="709"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8F5E8" w14:textId="77777777" w:rsidR="00406244" w:rsidRDefault="00406244">
      <w:r>
        <w:separator/>
      </w:r>
    </w:p>
  </w:endnote>
  <w:endnote w:type="continuationSeparator" w:id="0">
    <w:p w14:paraId="6E2A412C" w14:textId="77777777" w:rsidR="00406244" w:rsidRDefault="00406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D798F" w14:textId="77777777" w:rsidR="00406244" w:rsidRDefault="00406244">
      <w:r>
        <w:separator/>
      </w:r>
    </w:p>
  </w:footnote>
  <w:footnote w:type="continuationSeparator" w:id="0">
    <w:p w14:paraId="6F6B3B1B" w14:textId="77777777" w:rsidR="00406244" w:rsidRDefault="00406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74BC" w14:textId="77777777" w:rsidR="00FC1CD3" w:rsidRDefault="004C180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F28573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E5B68" w14:textId="77777777" w:rsidR="00FC1CD3" w:rsidRDefault="00FC1CD3">
    <w:pPr>
      <w:pStyle w:val="Antrats"/>
      <w:framePr w:wrap="around" w:vAnchor="text" w:hAnchor="margin" w:xAlign="center" w:y="1"/>
      <w:rPr>
        <w:rStyle w:val="Puslapionumeris"/>
      </w:rPr>
    </w:pPr>
  </w:p>
  <w:p w14:paraId="21756A3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449976685">
    <w:abstractNumId w:val="3"/>
  </w:num>
  <w:num w:numId="2" w16cid:durableId="1523085421">
    <w:abstractNumId w:val="2"/>
  </w:num>
  <w:num w:numId="3" w16cid:durableId="946740080">
    <w:abstractNumId w:val="4"/>
  </w:num>
  <w:num w:numId="4" w16cid:durableId="777027496">
    <w:abstractNumId w:val="1"/>
  </w:num>
  <w:num w:numId="5" w16cid:durableId="82841507">
    <w:abstractNumId w:val="6"/>
  </w:num>
  <w:num w:numId="6" w16cid:durableId="596787909">
    <w:abstractNumId w:val="5"/>
  </w:num>
  <w:num w:numId="7" w16cid:durableId="1243491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3832"/>
    <w:rsid w:val="00107C26"/>
    <w:rsid w:val="00117349"/>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71D65"/>
    <w:rsid w:val="0028030B"/>
    <w:rsid w:val="00281984"/>
    <w:rsid w:val="0029250C"/>
    <w:rsid w:val="002A558D"/>
    <w:rsid w:val="002E1F99"/>
    <w:rsid w:val="002F084E"/>
    <w:rsid w:val="002F4A2B"/>
    <w:rsid w:val="002F7E49"/>
    <w:rsid w:val="00323FE1"/>
    <w:rsid w:val="00333FD4"/>
    <w:rsid w:val="003421EA"/>
    <w:rsid w:val="003459E5"/>
    <w:rsid w:val="00372033"/>
    <w:rsid w:val="00376143"/>
    <w:rsid w:val="003822CB"/>
    <w:rsid w:val="003859D7"/>
    <w:rsid w:val="00394FD0"/>
    <w:rsid w:val="003A2A5C"/>
    <w:rsid w:val="003A7F59"/>
    <w:rsid w:val="003B2523"/>
    <w:rsid w:val="003D484F"/>
    <w:rsid w:val="003E19CA"/>
    <w:rsid w:val="003E54A7"/>
    <w:rsid w:val="003F1305"/>
    <w:rsid w:val="004003BA"/>
    <w:rsid w:val="00406244"/>
    <w:rsid w:val="00420D08"/>
    <w:rsid w:val="00433D3F"/>
    <w:rsid w:val="00434B34"/>
    <w:rsid w:val="00435B30"/>
    <w:rsid w:val="00435ECA"/>
    <w:rsid w:val="00445CDE"/>
    <w:rsid w:val="00454723"/>
    <w:rsid w:val="00460718"/>
    <w:rsid w:val="00466186"/>
    <w:rsid w:val="004B0CB9"/>
    <w:rsid w:val="004B1E88"/>
    <w:rsid w:val="004B2369"/>
    <w:rsid w:val="004B3700"/>
    <w:rsid w:val="004B7BDB"/>
    <w:rsid w:val="004C1806"/>
    <w:rsid w:val="00501C69"/>
    <w:rsid w:val="005209D1"/>
    <w:rsid w:val="00520A16"/>
    <w:rsid w:val="005231DA"/>
    <w:rsid w:val="00542B92"/>
    <w:rsid w:val="0055102C"/>
    <w:rsid w:val="00551276"/>
    <w:rsid w:val="00553547"/>
    <w:rsid w:val="00570AD7"/>
    <w:rsid w:val="00593FFF"/>
    <w:rsid w:val="005B2122"/>
    <w:rsid w:val="005C31CD"/>
    <w:rsid w:val="005C74D4"/>
    <w:rsid w:val="005D1F24"/>
    <w:rsid w:val="005D5D46"/>
    <w:rsid w:val="005F2C82"/>
    <w:rsid w:val="00600D5E"/>
    <w:rsid w:val="006046BD"/>
    <w:rsid w:val="006248E7"/>
    <w:rsid w:val="00641E12"/>
    <w:rsid w:val="00673C21"/>
    <w:rsid w:val="00686E66"/>
    <w:rsid w:val="00697D48"/>
    <w:rsid w:val="006A29E6"/>
    <w:rsid w:val="006B72D3"/>
    <w:rsid w:val="006C164D"/>
    <w:rsid w:val="006F35F0"/>
    <w:rsid w:val="007119ED"/>
    <w:rsid w:val="0073170A"/>
    <w:rsid w:val="00732616"/>
    <w:rsid w:val="00734333"/>
    <w:rsid w:val="00735155"/>
    <w:rsid w:val="00744E20"/>
    <w:rsid w:val="007457FF"/>
    <w:rsid w:val="00771170"/>
    <w:rsid w:val="00771DAD"/>
    <w:rsid w:val="0078338A"/>
    <w:rsid w:val="007860A8"/>
    <w:rsid w:val="00794F29"/>
    <w:rsid w:val="0079640F"/>
    <w:rsid w:val="007B1492"/>
    <w:rsid w:val="007E13A9"/>
    <w:rsid w:val="007E57D4"/>
    <w:rsid w:val="008030DA"/>
    <w:rsid w:val="00832B07"/>
    <w:rsid w:val="00833580"/>
    <w:rsid w:val="00835CF7"/>
    <w:rsid w:val="008554EA"/>
    <w:rsid w:val="00857323"/>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D079E"/>
    <w:rsid w:val="008E7416"/>
    <w:rsid w:val="008F41AE"/>
    <w:rsid w:val="008F651B"/>
    <w:rsid w:val="00930BCB"/>
    <w:rsid w:val="00931D64"/>
    <w:rsid w:val="0093337F"/>
    <w:rsid w:val="0096266A"/>
    <w:rsid w:val="009720E2"/>
    <w:rsid w:val="0098095A"/>
    <w:rsid w:val="009876A2"/>
    <w:rsid w:val="00992B19"/>
    <w:rsid w:val="009A6D33"/>
    <w:rsid w:val="009B5344"/>
    <w:rsid w:val="009C68F2"/>
    <w:rsid w:val="009C6F0C"/>
    <w:rsid w:val="00A1347F"/>
    <w:rsid w:val="00A151E4"/>
    <w:rsid w:val="00A15BC8"/>
    <w:rsid w:val="00A31AA9"/>
    <w:rsid w:val="00A50EB5"/>
    <w:rsid w:val="00A61F57"/>
    <w:rsid w:val="00A85052"/>
    <w:rsid w:val="00A93FA4"/>
    <w:rsid w:val="00A97007"/>
    <w:rsid w:val="00AA3BDF"/>
    <w:rsid w:val="00AD73BE"/>
    <w:rsid w:val="00AD7C4E"/>
    <w:rsid w:val="00AE072A"/>
    <w:rsid w:val="00AE1124"/>
    <w:rsid w:val="00AE1965"/>
    <w:rsid w:val="00AE2064"/>
    <w:rsid w:val="00AE3E19"/>
    <w:rsid w:val="00AE4BED"/>
    <w:rsid w:val="00AE61D9"/>
    <w:rsid w:val="00AF654F"/>
    <w:rsid w:val="00B137E9"/>
    <w:rsid w:val="00B14102"/>
    <w:rsid w:val="00B1512A"/>
    <w:rsid w:val="00B3497C"/>
    <w:rsid w:val="00B418C7"/>
    <w:rsid w:val="00B42A07"/>
    <w:rsid w:val="00B54A3C"/>
    <w:rsid w:val="00B57A83"/>
    <w:rsid w:val="00B668F0"/>
    <w:rsid w:val="00B728BD"/>
    <w:rsid w:val="00B8104D"/>
    <w:rsid w:val="00B81EF2"/>
    <w:rsid w:val="00B82C13"/>
    <w:rsid w:val="00B8562E"/>
    <w:rsid w:val="00B92B25"/>
    <w:rsid w:val="00B951B0"/>
    <w:rsid w:val="00BA1FA1"/>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4B63"/>
    <w:rsid w:val="00C76C50"/>
    <w:rsid w:val="00C800F0"/>
    <w:rsid w:val="00C83B11"/>
    <w:rsid w:val="00C95C12"/>
    <w:rsid w:val="00CA4344"/>
    <w:rsid w:val="00CC0BB5"/>
    <w:rsid w:val="00CE2BB0"/>
    <w:rsid w:val="00CE349F"/>
    <w:rsid w:val="00D32D0D"/>
    <w:rsid w:val="00D513AA"/>
    <w:rsid w:val="00D52EF0"/>
    <w:rsid w:val="00D75F4B"/>
    <w:rsid w:val="00D82C9A"/>
    <w:rsid w:val="00DA0452"/>
    <w:rsid w:val="00DC38E8"/>
    <w:rsid w:val="00DC6551"/>
    <w:rsid w:val="00DD196A"/>
    <w:rsid w:val="00DD53E6"/>
    <w:rsid w:val="00DD58E1"/>
    <w:rsid w:val="00DE293E"/>
    <w:rsid w:val="00DF4642"/>
    <w:rsid w:val="00E01F65"/>
    <w:rsid w:val="00E0742E"/>
    <w:rsid w:val="00E12D82"/>
    <w:rsid w:val="00E15F15"/>
    <w:rsid w:val="00E3136B"/>
    <w:rsid w:val="00E4352B"/>
    <w:rsid w:val="00E46E1F"/>
    <w:rsid w:val="00E72134"/>
    <w:rsid w:val="00E72754"/>
    <w:rsid w:val="00E94D6E"/>
    <w:rsid w:val="00EA6026"/>
    <w:rsid w:val="00EB3798"/>
    <w:rsid w:val="00EB4A11"/>
    <w:rsid w:val="00EC196D"/>
    <w:rsid w:val="00ED18C9"/>
    <w:rsid w:val="00F20019"/>
    <w:rsid w:val="00F27C80"/>
    <w:rsid w:val="00F27E17"/>
    <w:rsid w:val="00F320CA"/>
    <w:rsid w:val="00F32DD9"/>
    <w:rsid w:val="00F37BC6"/>
    <w:rsid w:val="00F40651"/>
    <w:rsid w:val="00F4093E"/>
    <w:rsid w:val="00F41A98"/>
    <w:rsid w:val="00F4316F"/>
    <w:rsid w:val="00F60F94"/>
    <w:rsid w:val="00F6384B"/>
    <w:rsid w:val="00F67640"/>
    <w:rsid w:val="00F75C89"/>
    <w:rsid w:val="00F7723D"/>
    <w:rsid w:val="00FA6A80"/>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DD324"/>
  <w15:docId w15:val="{BCD01BDF-4219-4CAC-B6AF-F0D85539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9720E2"/>
    <w:rPr>
      <w:sz w:val="16"/>
      <w:szCs w:val="16"/>
    </w:rPr>
  </w:style>
  <w:style w:type="paragraph" w:styleId="Komentarotekstas">
    <w:name w:val="annotation text"/>
    <w:basedOn w:val="prastasis"/>
    <w:link w:val="KomentarotekstasDiagrama"/>
    <w:rsid w:val="009720E2"/>
    <w:rPr>
      <w:sz w:val="20"/>
      <w:lang w:eastAsia="en-US"/>
    </w:rPr>
  </w:style>
  <w:style w:type="character" w:customStyle="1" w:styleId="KomentarotekstasDiagrama">
    <w:name w:val="Komentaro tekstas Diagrama"/>
    <w:link w:val="Komentarotekstas"/>
    <w:rsid w:val="009720E2"/>
    <w:rPr>
      <w:lang w:eastAsia="en-US"/>
    </w:rPr>
  </w:style>
  <w:style w:type="paragraph" w:styleId="HTMLiankstoformatuotas">
    <w:name w:val="HTML Preformatted"/>
    <w:basedOn w:val="prastasis"/>
    <w:link w:val="HTMLiankstoformatuotasDiagrama"/>
    <w:rsid w:val="006C1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link w:val="HTMLiankstoformatuotas"/>
    <w:rsid w:val="006C164D"/>
    <w:rPr>
      <w:rFonts w:ascii="Courier New" w:hAnsi="Courier New" w:cs="Courier New"/>
    </w:rPr>
  </w:style>
  <w:style w:type="paragraph" w:styleId="Komentarotema">
    <w:name w:val="annotation subject"/>
    <w:basedOn w:val="Komentarotekstas"/>
    <w:next w:val="Komentarotekstas"/>
    <w:link w:val="KomentarotemaDiagrama"/>
    <w:rsid w:val="006248E7"/>
    <w:rPr>
      <w:b/>
      <w:bCs/>
      <w:lang w:eastAsia="lt-LT"/>
    </w:rPr>
  </w:style>
  <w:style w:type="character" w:customStyle="1" w:styleId="KomentarotemaDiagrama">
    <w:name w:val="Komentaro tema Diagrama"/>
    <w:link w:val="Komentarotema"/>
    <w:rsid w:val="006248E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788742999">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83973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5087</Words>
  <Characters>2900</Characters>
  <Application>Microsoft Office Word</Application>
  <DocSecurity>0</DocSecurity>
  <Lines>24</Lines>
  <Paragraphs>15</Paragraphs>
  <ScaleCrop>false</ScaleCrop>
  <Company>Sveikatos apsaugos ministerija</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2024-01-23T11:16:00Z</cp:lastPrinted>
  <dcterms:created xsi:type="dcterms:W3CDTF">2024-01-22T09:46:00Z</dcterms:created>
  <dcterms:modified xsi:type="dcterms:W3CDTF">2024-01-23T11:16:00Z</dcterms:modified>
</cp:coreProperties>
</file>