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A3A0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D7AEECA" w14:textId="77777777" w:rsidR="00F320CA" w:rsidRDefault="00F320CA" w:rsidP="002226CD">
      <w:pPr>
        <w:rPr>
          <w:b/>
          <w:bCs/>
          <w:lang w:val="en-US"/>
        </w:rPr>
      </w:pPr>
    </w:p>
    <w:p w14:paraId="2027A808" w14:textId="77777777" w:rsidR="00F320CA" w:rsidRDefault="00F320CA">
      <w:pPr>
        <w:jc w:val="center"/>
        <w:rPr>
          <w:b/>
          <w:bCs/>
          <w:lang w:val="en-US"/>
        </w:rPr>
      </w:pPr>
    </w:p>
    <w:p w14:paraId="2C65FD1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FAA5DED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F9ADB41" w14:textId="77777777" w:rsidTr="002226C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5E2246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29B0D778" w14:textId="77777777" w:rsidTr="002226C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2DA3F08" w14:textId="77777777" w:rsidR="00FC1CD3" w:rsidRPr="00AE61D9" w:rsidRDefault="006877E7" w:rsidP="002226CD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PRITARIMO DALYVAUTI ŠVIETIMO PLĖTROS PROGRAMOS PAŽANGOS PRIEMONĖS NR. 12-003-03-01-04 „UŽTIKRINTI VISIEMS PRIEINAMĄ ANKSTYVĄJĮ UGDYMĄ“ PROGRAMOJ</w:t>
            </w:r>
            <w:r w:rsidR="002226CD">
              <w:rPr>
                <w:b/>
                <w:noProof/>
              </w:rPr>
              <w:t>E PARTNERIO TEISĖMIS</w:t>
            </w:r>
            <w:r w:rsidRPr="00AE61D9">
              <w:rPr>
                <w:b/>
              </w:rPr>
              <w:fldChar w:fldCharType="end"/>
            </w:r>
            <w:bookmarkEnd w:id="0"/>
            <w:r w:rsidR="002226CD">
              <w:rPr>
                <w:b/>
              </w:rPr>
              <w:t xml:space="preserve"> </w:t>
            </w: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3C23C844" w14:textId="77777777" w:rsidTr="002226C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046EDF7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60D5D77" w14:textId="77777777" w:rsidTr="002226CD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3C6A0A3" w14:textId="77777777" w:rsidR="00FC1CD3" w:rsidRPr="00AE61D9" w:rsidRDefault="006877E7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sausio 22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TSP-1</w:t>
            </w:r>
            <w:r w:rsidRPr="00AE61D9">
              <w:fldChar w:fldCharType="end"/>
            </w:r>
          </w:p>
        </w:tc>
      </w:tr>
      <w:tr w:rsidR="00FC1CD3" w14:paraId="31ACDADD" w14:textId="77777777" w:rsidTr="002226CD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9C76650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F5514EB" w14:textId="77777777" w:rsidR="002226CD" w:rsidRDefault="002226CD">
      <w:pPr>
        <w:jc w:val="both"/>
      </w:pPr>
    </w:p>
    <w:p w14:paraId="0E1063E6" w14:textId="027027A9" w:rsidR="005B6AF3" w:rsidRPr="005B6AF3" w:rsidRDefault="005B6AF3" w:rsidP="005B6AF3">
      <w:pPr>
        <w:jc w:val="both"/>
        <w:textAlignment w:val="baseline"/>
        <w:rPr>
          <w:color w:val="000000"/>
          <w:szCs w:val="24"/>
        </w:rPr>
      </w:pPr>
      <w:r>
        <w:tab/>
      </w:r>
      <w:r w:rsidR="001658C9">
        <w:t xml:space="preserve">Vadovaudamasi Lietuvos Respublikos vietos savivaldos įstatymo 15 straipsnio 4 dalimi, </w:t>
      </w:r>
      <w:r w:rsidR="001658C9" w:rsidRPr="00E1200D">
        <w:t>Lietuvos Respublikos švietimo</w:t>
      </w:r>
      <w:r w:rsidRPr="00E1200D">
        <w:t>, mokslo ir sporto ministro 2022 m. spalio 18 d. įsakymu Nr. V-</w:t>
      </w:r>
      <w:r w:rsidR="009841F5">
        <w:t> </w:t>
      </w:r>
      <w:r w:rsidRPr="00E1200D">
        <w:t>1647</w:t>
      </w:r>
      <w:r w:rsidRPr="00E1200D">
        <w:rPr>
          <w:b/>
          <w:bCs/>
          <w:color w:val="000000"/>
          <w:sz w:val="27"/>
          <w:szCs w:val="27"/>
        </w:rPr>
        <w:t xml:space="preserve"> </w:t>
      </w:r>
      <w:r w:rsidR="009841F5">
        <w:rPr>
          <w:b/>
          <w:bCs/>
          <w:color w:val="000000"/>
          <w:sz w:val="27"/>
          <w:szCs w:val="27"/>
        </w:rPr>
        <w:t> </w:t>
      </w:r>
      <w:r w:rsidRPr="00E1200D">
        <w:rPr>
          <w:bCs/>
          <w:color w:val="000000"/>
          <w:szCs w:val="24"/>
        </w:rPr>
        <w:t>„Dėl Švietimo, mokslo ir sporto ministro 2022 m. gegužės</w:t>
      </w:r>
      <w:r w:rsidRPr="00E1200D">
        <w:rPr>
          <w:color w:val="000000"/>
          <w:szCs w:val="24"/>
        </w:rPr>
        <w:t xml:space="preserve"> </w:t>
      </w:r>
      <w:r w:rsidRPr="00E1200D">
        <w:rPr>
          <w:bCs/>
          <w:color w:val="000000"/>
          <w:szCs w:val="24"/>
        </w:rPr>
        <w:t xml:space="preserve">31 d. įsakymo Nr. </w:t>
      </w:r>
      <w:r w:rsidR="009841F5">
        <w:rPr>
          <w:bCs/>
          <w:color w:val="000000"/>
          <w:szCs w:val="24"/>
        </w:rPr>
        <w:t> </w:t>
      </w:r>
      <w:r w:rsidRPr="00E1200D">
        <w:rPr>
          <w:bCs/>
          <w:color w:val="000000"/>
          <w:szCs w:val="24"/>
        </w:rPr>
        <w:t>V-</w:t>
      </w:r>
      <w:r w:rsidR="009841F5">
        <w:rPr>
          <w:bCs/>
          <w:color w:val="000000"/>
          <w:szCs w:val="24"/>
        </w:rPr>
        <w:t> </w:t>
      </w:r>
      <w:r w:rsidRPr="00E1200D">
        <w:rPr>
          <w:bCs/>
          <w:color w:val="000000"/>
          <w:szCs w:val="24"/>
        </w:rPr>
        <w:t xml:space="preserve">878 </w:t>
      </w:r>
      <w:r w:rsidR="009841F5">
        <w:rPr>
          <w:bCs/>
          <w:color w:val="000000"/>
          <w:szCs w:val="24"/>
        </w:rPr>
        <w:t> </w:t>
      </w:r>
      <w:r w:rsidRPr="00E1200D">
        <w:rPr>
          <w:bCs/>
          <w:color w:val="000000"/>
          <w:szCs w:val="24"/>
        </w:rPr>
        <w:t>„Dėl 2021–2030 m. plėtros programos valdytojos Lietuvos Respublikos švietimo, mokslo ir sporto ministerijos švietimo plėtros programos pažangos priemonės Nr. 12-003-03-01-04 „</w:t>
      </w:r>
      <w:r w:rsidRPr="00E1200D">
        <w:rPr>
          <w:bCs/>
          <w:color w:val="000000"/>
          <w:szCs w:val="24"/>
          <w:shd w:val="clear" w:color="auto" w:fill="FFFFFF"/>
        </w:rPr>
        <w:t>Užtikrinti visiems prieinamą ankstyvąjį ugdymą</w:t>
      </w:r>
      <w:r w:rsidRPr="00E1200D">
        <w:rPr>
          <w:bCs/>
          <w:color w:val="000000"/>
          <w:szCs w:val="24"/>
        </w:rPr>
        <w:t>“ aprašo patvirtinimo“ pakeitimo“,</w:t>
      </w:r>
      <w:r>
        <w:rPr>
          <w:color w:val="000000"/>
          <w:szCs w:val="24"/>
        </w:rPr>
        <w:t xml:space="preserve"> </w:t>
      </w:r>
      <w:r w:rsidR="001658C9">
        <w:t xml:space="preserve">Jurbarko rajono savivaldybės taryba </w:t>
      </w:r>
      <w:r w:rsidR="000E224C">
        <w:t xml:space="preserve"> </w:t>
      </w:r>
      <w:r w:rsidR="001658C9">
        <w:rPr>
          <w:spacing w:val="100"/>
        </w:rPr>
        <w:t>nusprendži</w:t>
      </w:r>
      <w:r w:rsidR="001658C9">
        <w:t>a:</w:t>
      </w:r>
    </w:p>
    <w:p w14:paraId="25D530F1" w14:textId="1D828F7C" w:rsidR="005B6AF3" w:rsidRDefault="005B6AF3" w:rsidP="002226CD">
      <w:pPr>
        <w:ind w:firstLine="567"/>
        <w:jc w:val="both"/>
        <w:textAlignment w:val="baseline"/>
      </w:pPr>
      <w:r>
        <w:t xml:space="preserve">1. </w:t>
      </w:r>
      <w:r w:rsidR="001658C9">
        <w:t>Sutikti dalyvauti part</w:t>
      </w:r>
      <w:r>
        <w:t>nerio teisėmis š</w:t>
      </w:r>
      <w:r w:rsidR="001658C9">
        <w:t>vietimo plėtros programos pažangos priemonės Nr. 12-</w:t>
      </w:r>
      <w:r w:rsidR="00B03527">
        <w:t> </w:t>
      </w:r>
      <w:r w:rsidR="001658C9">
        <w:t>003-03-01-0</w:t>
      </w:r>
      <w:r>
        <w:t>4</w:t>
      </w:r>
      <w:r w:rsidR="001658C9">
        <w:t xml:space="preserve"> </w:t>
      </w:r>
      <w:r w:rsidRPr="005B6AF3">
        <w:rPr>
          <w:bCs/>
          <w:color w:val="000000"/>
          <w:szCs w:val="24"/>
        </w:rPr>
        <w:t>„</w:t>
      </w:r>
      <w:r>
        <w:rPr>
          <w:bCs/>
          <w:color w:val="000000"/>
          <w:szCs w:val="24"/>
          <w:shd w:val="clear" w:color="auto" w:fill="FFFFFF"/>
        </w:rPr>
        <w:t>U</w:t>
      </w:r>
      <w:r w:rsidRPr="005B6AF3">
        <w:rPr>
          <w:bCs/>
          <w:color w:val="000000"/>
          <w:szCs w:val="24"/>
          <w:shd w:val="clear" w:color="auto" w:fill="FFFFFF"/>
        </w:rPr>
        <w:t>žtikrinti visiems prieinamą ankstyvąjį ugdymą</w:t>
      </w:r>
      <w:r w:rsidRPr="005B6AF3">
        <w:rPr>
          <w:bCs/>
          <w:color w:val="000000"/>
          <w:szCs w:val="24"/>
        </w:rPr>
        <w:t>“ </w:t>
      </w:r>
      <w:r w:rsidR="001658C9">
        <w:t xml:space="preserve">programoje (toliau – </w:t>
      </w:r>
      <w:r w:rsidR="004A1FD9">
        <w:t> </w:t>
      </w:r>
      <w:r w:rsidR="001658C9">
        <w:t>Programa).</w:t>
      </w:r>
    </w:p>
    <w:p w14:paraId="7EC364D7" w14:textId="77777777" w:rsidR="002226CD" w:rsidRPr="002226CD" w:rsidRDefault="005B6AF3" w:rsidP="002226CD">
      <w:pPr>
        <w:ind w:firstLine="567"/>
        <w:jc w:val="both"/>
        <w:textAlignment w:val="baseline"/>
      </w:pPr>
      <w:r>
        <w:t xml:space="preserve">2. </w:t>
      </w:r>
      <w:r w:rsidR="001658C9">
        <w:t>Įgalioti Jurbarko rajono savivaldybės administracijos direktorę Rūtą Vančienę pasirašyti dokumentus, susijusius su Programos įgyvendinimu.</w:t>
      </w:r>
    </w:p>
    <w:p w14:paraId="29007D66" w14:textId="77777777" w:rsidR="002226CD" w:rsidRDefault="002226CD" w:rsidP="002226CD">
      <w:pPr>
        <w:tabs>
          <w:tab w:val="left" w:pos="851"/>
          <w:tab w:val="left" w:pos="1134"/>
        </w:tabs>
        <w:suppressAutoHyphens/>
        <w:ind w:firstLine="567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>Skirti Projektui įgyvendinti  nenumatytą  ar netinkamų finansuoti, tačiau Projektui įgyvendinti būtinų išlaidų sumą.</w:t>
      </w:r>
    </w:p>
    <w:p w14:paraId="12D77E1C" w14:textId="77777777" w:rsidR="001658C9" w:rsidRDefault="002226CD" w:rsidP="002226CD">
      <w:pPr>
        <w:pStyle w:val="Sraopastraipa"/>
        <w:overflowPunct w:val="0"/>
        <w:ind w:left="0" w:firstLine="567"/>
        <w:jc w:val="both"/>
        <w:textAlignment w:val="baseline"/>
      </w:pPr>
      <w:r>
        <w:t xml:space="preserve">4. </w:t>
      </w:r>
      <w:r w:rsidR="001658C9">
        <w:t>Skelbti šį sprendimą Teisės aktų registre ir Jurbarko rajono savivaldybės interneto svetainėje.</w:t>
      </w:r>
    </w:p>
    <w:p w14:paraId="700DB9A8" w14:textId="15560148" w:rsidR="00FC1CD3" w:rsidRDefault="001658C9" w:rsidP="00461854">
      <w:pPr>
        <w:overflowPunct w:val="0"/>
        <w:ind w:firstLine="567"/>
        <w:jc w:val="both"/>
        <w:textAlignment w:val="baseline"/>
      </w:pPr>
      <w:r>
        <w:t xml:space="preserve">Šis sprendimas per vieną mėnesį nuo paskelbimo arba įteikimo suinteresuotai šaliai dienos gali būti skundžiamas Lietuvos administracinių ginčų komisijos Kauno apygardos skyriui (Laisvės </w:t>
      </w:r>
      <w:r w:rsidR="007E3862">
        <w:t> </w:t>
      </w:r>
      <w:r>
        <w:t>al. 36, Kaunas) Lietuvos Respublikos ikiteisminio administracinių ginčų nagrinėjimo tvarkos įstatymo nustatyta tvarka arba Regionų apygardos administracinio teismo Kauno rūmams (A. Mickevičiaus g. 8A, Kaunas) Lietuvos Respublikos administracinių bylų teisenos įstatymo nustatyta tvarka.</w:t>
      </w:r>
    </w:p>
    <w:p w14:paraId="599858CB" w14:textId="77777777" w:rsidR="002226CD" w:rsidRDefault="002226C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3910F71D" w14:textId="77777777">
        <w:trPr>
          <w:trHeight w:val="180"/>
        </w:trPr>
        <w:tc>
          <w:tcPr>
            <w:tcW w:w="4410" w:type="dxa"/>
          </w:tcPr>
          <w:p w14:paraId="449339D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5F1EBBA1" w14:textId="77777777" w:rsidR="00FC1CD3" w:rsidRDefault="00FC1CD3">
            <w:pPr>
              <w:jc w:val="right"/>
            </w:pPr>
          </w:p>
        </w:tc>
      </w:tr>
    </w:tbl>
    <w:p w14:paraId="5AE4F564" w14:textId="77777777" w:rsidR="00F320CA" w:rsidRDefault="00F320CA"/>
    <w:p w14:paraId="1CA6DFB6" w14:textId="77777777" w:rsidR="00F320CA" w:rsidRPr="001254AF" w:rsidRDefault="00F320CA">
      <w:r>
        <w:t xml:space="preserve">Vizos: </w:t>
      </w:r>
    </w:p>
    <w:p w14:paraId="48E10F8D" w14:textId="77777777" w:rsidR="007457FF" w:rsidRPr="001254AF" w:rsidRDefault="007457FF" w:rsidP="007457FF">
      <w:r w:rsidRPr="001254AF">
        <w:t>Administracijos direktorė R. Vančienė</w:t>
      </w:r>
    </w:p>
    <w:p w14:paraId="7D1E642B" w14:textId="77777777" w:rsidR="00DE293E" w:rsidRPr="001254AF" w:rsidRDefault="00190B66" w:rsidP="00190B66">
      <w:r w:rsidRPr="001254AF">
        <w:t>Teisės ir civilinės metrikacijos skyriaus vedėja</w:t>
      </w:r>
      <w:r w:rsidR="007457FF" w:rsidRPr="001254AF">
        <w:t xml:space="preserve"> O. Sutkaitienė</w:t>
      </w:r>
      <w:r w:rsidR="00DE293E" w:rsidRPr="001254AF">
        <w:t xml:space="preserve"> </w:t>
      </w:r>
    </w:p>
    <w:p w14:paraId="11F5BE8F" w14:textId="77777777" w:rsidR="00190B66" w:rsidRPr="001254AF" w:rsidRDefault="00C04267" w:rsidP="00190B66">
      <w:r w:rsidRPr="001254AF">
        <w:t>Tarybos posėdžių sekretorė</w:t>
      </w:r>
      <w:r w:rsidR="00190B66" w:rsidRPr="001254AF">
        <w:t xml:space="preserve"> </w:t>
      </w:r>
      <w:r w:rsidR="005D5D46" w:rsidRPr="001254AF">
        <w:t>D</w:t>
      </w:r>
      <w:r w:rsidR="00190B66" w:rsidRPr="001254AF">
        <w:t xml:space="preserve">. </w:t>
      </w:r>
      <w:r w:rsidR="005D5D46" w:rsidRPr="001254AF">
        <w:t>Dačkauskaitė</w:t>
      </w:r>
    </w:p>
    <w:p w14:paraId="1B9C2E05" w14:textId="77777777" w:rsidR="00F320CA" w:rsidRPr="001254AF" w:rsidRDefault="00190B66" w:rsidP="00190B66">
      <w:r w:rsidRPr="001254AF">
        <w:t>Dokumentų ir viešųjų ryšių skyriaus vyr. specialistas A. Gvildys</w:t>
      </w:r>
    </w:p>
    <w:p w14:paraId="519E46E3" w14:textId="77777777" w:rsidR="00F320CA" w:rsidRPr="001254AF" w:rsidRDefault="005B6AF3">
      <w:r w:rsidRPr="001254AF">
        <w:t>Švietimo, kultūros ir sporto skyriaus vedėja A. Baliukynaitė</w:t>
      </w:r>
    </w:p>
    <w:p w14:paraId="401260D6" w14:textId="77777777" w:rsidR="002226CD" w:rsidRDefault="002226CD" w:rsidP="00F320CA"/>
    <w:p w14:paraId="1C19BA93" w14:textId="77777777" w:rsidR="002226CD" w:rsidRDefault="002226CD" w:rsidP="00F320CA"/>
    <w:p w14:paraId="22176229" w14:textId="77777777" w:rsidR="00F320CA" w:rsidRPr="001254AF" w:rsidRDefault="00F320CA" w:rsidP="00F320CA">
      <w:r w:rsidRPr="001254AF">
        <w:t>Parengė</w:t>
      </w:r>
    </w:p>
    <w:p w14:paraId="761D80AE" w14:textId="77777777" w:rsidR="00F320CA" w:rsidRPr="001254AF" w:rsidRDefault="00F320CA" w:rsidP="00F320CA"/>
    <w:p w14:paraId="64DE7F7B" w14:textId="77777777" w:rsidR="00F27C80" w:rsidRPr="001254AF" w:rsidRDefault="00F27C80" w:rsidP="00F320CA"/>
    <w:bookmarkStart w:id="1" w:name="CREATOR_SHOWS"/>
    <w:p w14:paraId="46CD7DA8" w14:textId="77777777" w:rsidR="00B3497C" w:rsidRDefault="006877E7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1254AF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1254AF">
        <w:rPr>
          <w:lang w:eastAsia="de-DE"/>
        </w:rPr>
        <w:instrText xml:space="preserve"> FORMTEXT </w:instrText>
      </w:r>
      <w:r w:rsidRPr="001254AF">
        <w:rPr>
          <w:lang w:eastAsia="de-DE"/>
        </w:rPr>
      </w:r>
      <w:r w:rsidRPr="001254AF">
        <w:rPr>
          <w:lang w:eastAsia="de-DE"/>
        </w:rPr>
        <w:fldChar w:fldCharType="separate"/>
      </w:r>
      <w:r w:rsidR="00B3497C" w:rsidRPr="001254AF">
        <w:rPr>
          <w:noProof/>
          <w:lang w:eastAsia="de-DE"/>
        </w:rPr>
        <w:t>Dalia Jaramavičienė</w:t>
      </w:r>
      <w:r w:rsidRPr="001254AF">
        <w:rPr>
          <w:lang w:eastAsia="de-DE"/>
        </w:rPr>
        <w:fldChar w:fldCharType="end"/>
      </w:r>
      <w:bookmarkEnd w:id="1"/>
      <w:r w:rsidR="00B3497C" w:rsidRPr="001254AF">
        <w:rPr>
          <w:lang w:eastAsia="de-DE"/>
        </w:rPr>
        <w:t xml:space="preserve">, tel. </w:t>
      </w:r>
      <w:bookmarkStart w:id="2" w:name="CREATOR_PHONE_FULL"/>
      <w:r w:rsidRPr="001254A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1254AF">
        <w:rPr>
          <w:lang w:eastAsia="de-DE"/>
        </w:rPr>
        <w:instrText xml:space="preserve"> FORMTEXT </w:instrText>
      </w:r>
      <w:r w:rsidRPr="001254AF">
        <w:rPr>
          <w:lang w:eastAsia="de-DE"/>
        </w:rPr>
      </w:r>
      <w:r w:rsidRPr="001254AF">
        <w:rPr>
          <w:lang w:eastAsia="de-DE"/>
        </w:rPr>
        <w:fldChar w:fldCharType="separate"/>
      </w:r>
      <w:r w:rsidR="00B3497C" w:rsidRPr="001254AF">
        <w:rPr>
          <w:noProof/>
          <w:lang w:eastAsia="de-DE"/>
        </w:rPr>
        <w:t>8 685 49</w:t>
      </w:r>
      <w:r w:rsidR="002636C0" w:rsidRPr="001254AF">
        <w:rPr>
          <w:noProof/>
          <w:lang w:eastAsia="de-DE"/>
        </w:rPr>
        <w:t xml:space="preserve"> </w:t>
      </w:r>
      <w:r w:rsidR="00B3497C" w:rsidRPr="001254AF">
        <w:rPr>
          <w:noProof/>
          <w:lang w:eastAsia="de-DE"/>
        </w:rPr>
        <w:t>835</w:t>
      </w:r>
      <w:r w:rsidRPr="001254AF">
        <w:rPr>
          <w:lang w:eastAsia="de-DE"/>
        </w:rPr>
        <w:fldChar w:fldCharType="end"/>
      </w:r>
      <w:bookmarkEnd w:id="2"/>
      <w:r w:rsidR="00B3497C" w:rsidRPr="001254AF">
        <w:rPr>
          <w:lang w:eastAsia="de-DE"/>
        </w:rPr>
        <w:t>,</w:t>
      </w:r>
      <w:r w:rsidR="00B3497C">
        <w:rPr>
          <w:lang w:eastAsia="de-DE"/>
        </w:rPr>
        <w:t xml:space="preserve">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dalia.jaramaviciene@jurbarkas.lt</w:t>
      </w:r>
      <w:r>
        <w:rPr>
          <w:lang w:eastAsia="de-DE"/>
        </w:rPr>
        <w:fldChar w:fldCharType="end"/>
      </w:r>
      <w:bookmarkEnd w:id="3"/>
    </w:p>
    <w:p w14:paraId="545A660E" w14:textId="77777777" w:rsidR="00F320CA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B0A00A0" w14:textId="77777777" w:rsidR="002E1F99" w:rsidRDefault="002E1F99" w:rsidP="002E1F99">
      <w:pPr>
        <w:pStyle w:val="Pavadinimas"/>
        <w:jc w:val="left"/>
        <w:rPr>
          <w:b w:val="0"/>
          <w:bCs w:val="0"/>
          <w:szCs w:val="20"/>
          <w:lang w:val="lt-LT"/>
        </w:rPr>
      </w:pPr>
    </w:p>
    <w:p w14:paraId="6CC1930E" w14:textId="77777777" w:rsidR="007E3862" w:rsidRDefault="007E3862" w:rsidP="002E1F99">
      <w:pPr>
        <w:pStyle w:val="Pavadinimas"/>
        <w:jc w:val="left"/>
        <w:rPr>
          <w:b w:val="0"/>
          <w:bCs w:val="0"/>
          <w:szCs w:val="20"/>
          <w:lang w:val="lt-LT"/>
        </w:rPr>
      </w:pPr>
    </w:p>
    <w:p w14:paraId="39C6D64A" w14:textId="77777777" w:rsidR="00461854" w:rsidRDefault="00461854" w:rsidP="00461854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1C179865" w14:textId="77777777" w:rsidR="00B668F0" w:rsidRPr="00DF4476" w:rsidRDefault="00B668F0" w:rsidP="00461854">
      <w:pPr>
        <w:pStyle w:val="Pavadinimas"/>
        <w:pBdr>
          <w:bottom w:val="single" w:sz="12" w:space="1" w:color="auto"/>
        </w:pBdr>
        <w:rPr>
          <w:lang w:val="lt-LT"/>
        </w:rPr>
      </w:pPr>
      <w:r w:rsidRPr="00DF4476">
        <w:rPr>
          <w:lang w:val="lt-LT"/>
        </w:rPr>
        <w:t>JURBARKO RAJONO SAVIVALDYBĖS ADMINISTRACIJOS</w:t>
      </w:r>
    </w:p>
    <w:p w14:paraId="503E276B" w14:textId="77777777" w:rsidR="00B668F0" w:rsidRPr="00DF4476" w:rsidRDefault="005B6AF3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DF4476">
        <w:rPr>
          <w:lang w:val="lt-LT"/>
        </w:rPr>
        <w:t xml:space="preserve">ŠVIETIMO, KULTŪROS IR SPORTO </w:t>
      </w:r>
      <w:r w:rsidR="00B668F0" w:rsidRPr="00DF4476">
        <w:rPr>
          <w:lang w:val="lt-LT"/>
        </w:rPr>
        <w:t>SKYRIUS</w:t>
      </w:r>
    </w:p>
    <w:p w14:paraId="7B7B0DB5" w14:textId="77777777" w:rsidR="002E1F99" w:rsidRDefault="002E1F99" w:rsidP="002E1F99">
      <w:pPr>
        <w:pStyle w:val="Paantrat"/>
      </w:pPr>
    </w:p>
    <w:p w14:paraId="3AC9D0CA" w14:textId="77777777" w:rsidR="002E1F99" w:rsidRDefault="002E1F99" w:rsidP="002E1F99">
      <w:pPr>
        <w:pStyle w:val="Paantrat"/>
      </w:pPr>
      <w:r>
        <w:t>AIŠKINAMASIS RAŠTAS</w:t>
      </w:r>
    </w:p>
    <w:p w14:paraId="6B5BAEEB" w14:textId="77777777" w:rsidR="002E1F99" w:rsidRDefault="002E1F99" w:rsidP="002E1F99">
      <w:pPr>
        <w:jc w:val="center"/>
        <w:rPr>
          <w:caps/>
        </w:rPr>
      </w:pPr>
    </w:p>
    <w:p w14:paraId="37526FE6" w14:textId="77777777" w:rsidR="002E1F99" w:rsidRPr="00E1200D" w:rsidRDefault="002E1F99" w:rsidP="00E1200D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6877E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6877E7">
        <w:rPr>
          <w:b/>
        </w:rPr>
      </w:r>
      <w:r w:rsidR="006877E7">
        <w:rPr>
          <w:b/>
        </w:rPr>
        <w:fldChar w:fldCharType="separate"/>
      </w:r>
      <w:r>
        <w:rPr>
          <w:b/>
          <w:noProof/>
        </w:rPr>
        <w:t>DĖL PRITARIMO DALYVAUTI ŠVIETIMO PLĖTROS PROGRAMOS PAŽANGOS PRIEMONĖS NR. 12-003-03-01-04 „UŽTIKRINTI VISIEMS PRIEINAMĄ ANKSTYVĄJĮ UGDYMĄ“ PROGRAMOJE</w:t>
      </w:r>
      <w:r w:rsidR="006877E7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5B6AF3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709B8E36" w14:textId="77777777" w:rsidR="002E1F99" w:rsidRDefault="002E1F99" w:rsidP="002E1F99">
      <w:pPr>
        <w:tabs>
          <w:tab w:val="left" w:pos="567"/>
        </w:tabs>
        <w:jc w:val="center"/>
      </w:pPr>
    </w:p>
    <w:p w14:paraId="1AABAEA5" w14:textId="77777777" w:rsidR="00001758" w:rsidRDefault="006877E7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sausio 22 d.</w:t>
      </w:r>
      <w:r>
        <w:fldChar w:fldCharType="end"/>
      </w:r>
    </w:p>
    <w:p w14:paraId="4757C1B0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0CAE5D4C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5B6AF3" w:rsidRPr="00FE0E58" w14:paraId="1C2E969C" w14:textId="77777777" w:rsidTr="00E9277B">
        <w:tc>
          <w:tcPr>
            <w:tcW w:w="9854" w:type="dxa"/>
          </w:tcPr>
          <w:p w14:paraId="183DF6B7" w14:textId="77777777" w:rsidR="005B6AF3" w:rsidRPr="00FE0E58" w:rsidRDefault="005B6AF3" w:rsidP="00E9277B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5B6AF3" w:rsidRPr="00FE0E58" w14:paraId="449C6944" w14:textId="77777777" w:rsidTr="00E9277B">
        <w:tc>
          <w:tcPr>
            <w:tcW w:w="9854" w:type="dxa"/>
          </w:tcPr>
          <w:p w14:paraId="4254A721" w14:textId="77777777" w:rsidR="005B6AF3" w:rsidRPr="00E1200D" w:rsidRDefault="005B6AF3" w:rsidP="005B6AF3">
            <w:pPr>
              <w:jc w:val="both"/>
              <w:rPr>
                <w:szCs w:val="24"/>
              </w:rPr>
            </w:pPr>
            <w:r w:rsidRPr="00E1200D">
              <w:rPr>
                <w:szCs w:val="24"/>
              </w:rPr>
              <w:t xml:space="preserve">Sudaryti galimybę Jurbarko rajono savivaldybės administracijai dalyvauti partnerio teisėmis švietimo plėtros programos pažangos priemonės Nr. 12-003-03-01-04 </w:t>
            </w:r>
            <w:r w:rsidRPr="00E1200D">
              <w:rPr>
                <w:bCs/>
                <w:color w:val="000000"/>
                <w:szCs w:val="24"/>
              </w:rPr>
              <w:t>„</w:t>
            </w:r>
            <w:r w:rsidRPr="00E1200D">
              <w:rPr>
                <w:bCs/>
                <w:color w:val="000000"/>
                <w:szCs w:val="24"/>
                <w:shd w:val="clear" w:color="auto" w:fill="FFFFFF"/>
              </w:rPr>
              <w:t>Užtikrinti visiems prieinamą ankstyvąjį ugdymą</w:t>
            </w:r>
            <w:r w:rsidRPr="00E1200D">
              <w:rPr>
                <w:bCs/>
                <w:color w:val="000000"/>
                <w:szCs w:val="24"/>
              </w:rPr>
              <w:t>“ </w:t>
            </w:r>
            <w:r w:rsidRPr="00E1200D">
              <w:rPr>
                <w:szCs w:val="24"/>
              </w:rPr>
              <w:t xml:space="preserve"> programoje, siekiant gerinti švietimo paslaugų kokybę Jurbarko rajono savivaldybės ugdymo įstaigose. </w:t>
            </w:r>
          </w:p>
        </w:tc>
      </w:tr>
      <w:tr w:rsidR="005B6AF3" w:rsidRPr="00FE0E58" w14:paraId="0CCB7F1F" w14:textId="77777777" w:rsidTr="00E9277B">
        <w:tc>
          <w:tcPr>
            <w:tcW w:w="9854" w:type="dxa"/>
          </w:tcPr>
          <w:p w14:paraId="3F7F2C19" w14:textId="77777777" w:rsidR="005B6AF3" w:rsidRPr="00E1200D" w:rsidRDefault="005B6AF3" w:rsidP="00E9277B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E1200D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5B6AF3" w:rsidRPr="00FE0E58" w14:paraId="3144595B" w14:textId="77777777" w:rsidTr="00E9277B">
        <w:tc>
          <w:tcPr>
            <w:tcW w:w="9854" w:type="dxa"/>
          </w:tcPr>
          <w:p w14:paraId="75D87909" w14:textId="77777777" w:rsidR="00DF4476" w:rsidRDefault="005B6AF3" w:rsidP="00E9277B">
            <w:pPr>
              <w:jc w:val="both"/>
              <w:rPr>
                <w:bCs/>
                <w:color w:val="000000"/>
                <w:szCs w:val="24"/>
              </w:rPr>
            </w:pPr>
            <w:r w:rsidRPr="00E1200D">
              <w:rPr>
                <w:szCs w:val="24"/>
              </w:rPr>
              <w:t>Kvietimas teikt</w:t>
            </w:r>
            <w:r w:rsidR="00DF4476" w:rsidRPr="00E1200D">
              <w:rPr>
                <w:szCs w:val="24"/>
              </w:rPr>
              <w:t>i projektų įgyvendinimo planus</w:t>
            </w:r>
            <w:r w:rsidR="00DF4476" w:rsidRPr="00E1200D">
              <w:t xml:space="preserve"> </w:t>
            </w:r>
            <w:r w:rsidR="00DF4476" w:rsidRPr="00E1200D">
              <w:rPr>
                <w:bCs/>
                <w:color w:val="000000"/>
                <w:szCs w:val="24"/>
              </w:rPr>
              <w:t>„</w:t>
            </w:r>
            <w:r w:rsidR="00DF4476" w:rsidRPr="00E1200D">
              <w:rPr>
                <w:bCs/>
                <w:color w:val="000000"/>
                <w:szCs w:val="24"/>
                <w:shd w:val="clear" w:color="auto" w:fill="FFFFFF"/>
              </w:rPr>
              <w:t>Užtikrinti visiems prieinamą ankstyvąjį ugdymą</w:t>
            </w:r>
            <w:r w:rsidR="00DF4476" w:rsidRPr="00E1200D">
              <w:rPr>
                <w:bCs/>
                <w:color w:val="000000"/>
                <w:szCs w:val="24"/>
              </w:rPr>
              <w:t>“ </w:t>
            </w:r>
            <w:r w:rsidRPr="00E1200D">
              <w:rPr>
                <w:szCs w:val="24"/>
              </w:rPr>
              <w:t xml:space="preserve">parengtas </w:t>
            </w:r>
            <w:r w:rsidR="00DF4476" w:rsidRPr="00E1200D">
              <w:rPr>
                <w:szCs w:val="24"/>
              </w:rPr>
              <w:t xml:space="preserve">vadovaujantis Lietuvos Respublikos švietimo, mokslo ir sporto ministerijos mokslo plėtros programos pažangos priemonės Nr. 12-003-03-01-04 </w:t>
            </w:r>
            <w:r w:rsidR="00DF4476" w:rsidRPr="00E1200D">
              <w:rPr>
                <w:bCs/>
                <w:color w:val="000000"/>
                <w:szCs w:val="24"/>
              </w:rPr>
              <w:t>„</w:t>
            </w:r>
            <w:r w:rsidR="00DF4476" w:rsidRPr="00E1200D">
              <w:rPr>
                <w:bCs/>
                <w:color w:val="000000"/>
                <w:szCs w:val="24"/>
                <w:shd w:val="clear" w:color="auto" w:fill="FFFFFF"/>
              </w:rPr>
              <w:t>Užtikrinti visiems prieinamą ankstyvąjį ugdymą</w:t>
            </w:r>
            <w:r w:rsidR="00DF4476" w:rsidRPr="00E1200D">
              <w:rPr>
                <w:bCs/>
                <w:color w:val="000000"/>
                <w:szCs w:val="24"/>
              </w:rPr>
              <w:t xml:space="preserve">“ </w:t>
            </w:r>
            <w:r w:rsidR="00DF4476" w:rsidRPr="00E1200D">
              <w:rPr>
                <w:szCs w:val="24"/>
              </w:rPr>
              <w:t xml:space="preserve">projektų finansavimo aprašu, patvirtintu </w:t>
            </w:r>
            <w:r w:rsidRPr="00E1200D">
              <w:t>Lietuvos Respublikos švietimo, mokslo ir sporto ministro 2022 m. spalio 18 d. įsakymu   Nr. V-1647</w:t>
            </w:r>
            <w:r w:rsidRPr="00E1200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E1200D">
              <w:rPr>
                <w:bCs/>
                <w:color w:val="000000"/>
                <w:szCs w:val="24"/>
              </w:rPr>
              <w:t>„Dėl Švietimo, mokslo ir sporto ministro 2022 m. gegužės</w:t>
            </w:r>
            <w:r w:rsidRPr="00E1200D">
              <w:rPr>
                <w:color w:val="000000"/>
                <w:szCs w:val="24"/>
              </w:rPr>
              <w:t xml:space="preserve"> </w:t>
            </w:r>
            <w:r w:rsidRPr="00E1200D">
              <w:rPr>
                <w:bCs/>
                <w:color w:val="000000"/>
                <w:szCs w:val="24"/>
              </w:rPr>
              <w:t>31 d. įsakymo Nr. V-878 „Dėl 2021–2030 m. plėtros programos valdytojos Lietuvos Respublikos švietimo, mokslo ir sporto ministerijos švietimo plėtros programos pažangos priemonės Nr. 12-003-03-01-04 „</w:t>
            </w:r>
            <w:r w:rsidRPr="00E1200D">
              <w:rPr>
                <w:bCs/>
                <w:color w:val="000000"/>
                <w:szCs w:val="24"/>
                <w:shd w:val="clear" w:color="auto" w:fill="FFFFFF"/>
              </w:rPr>
              <w:t>Užtikrinti visiems prieinamą ankstyvąjį ugdymą</w:t>
            </w:r>
            <w:r w:rsidRPr="00E1200D">
              <w:rPr>
                <w:bCs/>
                <w:color w:val="000000"/>
                <w:szCs w:val="24"/>
              </w:rPr>
              <w:t>“ </w:t>
            </w:r>
            <w:r w:rsidR="00DF4476" w:rsidRPr="00E1200D">
              <w:rPr>
                <w:bCs/>
                <w:color w:val="000000"/>
                <w:szCs w:val="24"/>
              </w:rPr>
              <w:t>aprašo patvirtinimo“ pakeitimo“.</w:t>
            </w:r>
          </w:p>
          <w:p w14:paraId="0CA857FE" w14:textId="77777777" w:rsidR="00E1200D" w:rsidRPr="00E1200D" w:rsidRDefault="00E1200D" w:rsidP="00E9277B">
            <w:pPr>
              <w:jc w:val="both"/>
              <w:rPr>
                <w:szCs w:val="24"/>
              </w:rPr>
            </w:pPr>
          </w:p>
        </w:tc>
      </w:tr>
      <w:tr w:rsidR="005B6AF3" w:rsidRPr="00FE0E58" w14:paraId="6BE8E97E" w14:textId="77777777" w:rsidTr="00E9277B">
        <w:tc>
          <w:tcPr>
            <w:tcW w:w="9854" w:type="dxa"/>
          </w:tcPr>
          <w:p w14:paraId="2624C6BC" w14:textId="77777777" w:rsidR="005B6AF3" w:rsidRPr="00E1200D" w:rsidRDefault="005B6AF3" w:rsidP="00E1200D">
            <w:pPr>
              <w:jc w:val="both"/>
              <w:rPr>
                <w:i/>
                <w:i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3. Kokių pozityvių rezultatų laukiama.</w:t>
            </w:r>
            <w:r w:rsidR="00E1200D">
              <w:rPr>
                <w:i/>
                <w:iCs/>
                <w:szCs w:val="24"/>
              </w:rPr>
              <w:t xml:space="preserve"> </w:t>
            </w:r>
            <w:r w:rsidR="00E1200D" w:rsidRPr="00E1200D">
              <w:rPr>
                <w:iCs/>
                <w:szCs w:val="24"/>
              </w:rPr>
              <w:t xml:space="preserve">Pagrindinė programos veikla – užtikrinti, kad į ikimokyklinį ir priešmokyklinį ugdymą būtų sėkmingai įtraukti vaikai iš socialinės rizikos šeimų. Projekto trukmė – 36 mėnesiai. Projektas bus vykdomas visoje Lietuvos teritorijoje. Įgyvendinant </w:t>
            </w:r>
            <w:r w:rsidR="00E1200D" w:rsidRPr="001254AF">
              <w:rPr>
                <w:iCs/>
                <w:szCs w:val="24"/>
              </w:rPr>
              <w:t>jį</w:t>
            </w:r>
            <w:r w:rsidR="002636C0" w:rsidRPr="001254AF">
              <w:rPr>
                <w:iCs/>
                <w:szCs w:val="24"/>
              </w:rPr>
              <w:t>,</w:t>
            </w:r>
            <w:r w:rsidR="00E1200D" w:rsidRPr="001254AF">
              <w:rPr>
                <w:iCs/>
                <w:szCs w:val="24"/>
              </w:rPr>
              <w:t xml:space="preserve"> bus</w:t>
            </w:r>
            <w:r w:rsidR="00E1200D" w:rsidRPr="00E1200D">
              <w:rPr>
                <w:iCs/>
                <w:szCs w:val="24"/>
              </w:rPr>
              <w:t xml:space="preserve"> teikiama pagalba ugdymo procese, kuri suprantama kaip: ugdymo lėšų panaudojimas mokinio reikmėms bei  individualioms ugdymo priemonėms įsigyti, vežimo į / iš ugdymo įstaigos paslaugų užtikrinimas, kultūros ir neformaliojo švietimo paslaugų teikimas, savivaldybių reglamentuoto vaikų išlaikymo mokesčio ir mokesčio už vaikų maitinimą apmokėjimas.</w:t>
            </w:r>
            <w:r w:rsidR="00E1200D">
              <w:rPr>
                <w:i/>
                <w:iCs/>
                <w:szCs w:val="24"/>
              </w:rPr>
              <w:t xml:space="preserve">  </w:t>
            </w:r>
          </w:p>
        </w:tc>
      </w:tr>
      <w:tr w:rsidR="005B6AF3" w:rsidRPr="00FE0E58" w14:paraId="360856E2" w14:textId="77777777" w:rsidTr="00E9277B">
        <w:tc>
          <w:tcPr>
            <w:tcW w:w="9854" w:type="dxa"/>
          </w:tcPr>
          <w:p w14:paraId="615286C0" w14:textId="77777777" w:rsidR="005B6AF3" w:rsidRPr="00FE0E58" w:rsidRDefault="005B6AF3" w:rsidP="000E224C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5B6AF3" w:rsidRPr="00FE0E58" w14:paraId="24663DE0" w14:textId="77777777" w:rsidTr="00E9277B">
        <w:tc>
          <w:tcPr>
            <w:tcW w:w="9854" w:type="dxa"/>
          </w:tcPr>
          <w:p w14:paraId="78F9DB7D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5B6AF3" w:rsidRPr="00FE0E58" w14:paraId="0F778017" w14:textId="77777777" w:rsidTr="00E9277B">
        <w:tc>
          <w:tcPr>
            <w:tcW w:w="9854" w:type="dxa"/>
          </w:tcPr>
          <w:p w14:paraId="016090C5" w14:textId="77777777" w:rsidR="005B6AF3" w:rsidRDefault="005B6AF3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E0E58">
              <w:rPr>
                <w:szCs w:val="24"/>
              </w:rPr>
              <w:t>Nėra</w:t>
            </w:r>
          </w:p>
          <w:p w14:paraId="709E9999" w14:textId="77777777" w:rsidR="00E1200D" w:rsidRPr="00FE0E58" w:rsidRDefault="00E1200D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5B6AF3" w:rsidRPr="00FE0E58" w14:paraId="37064995" w14:textId="77777777" w:rsidTr="00E9277B">
        <w:tc>
          <w:tcPr>
            <w:tcW w:w="9854" w:type="dxa"/>
          </w:tcPr>
          <w:p w14:paraId="7679BAF5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B6AF3" w:rsidRPr="00FE0E58" w14:paraId="35AAA2A6" w14:textId="77777777" w:rsidTr="00E9277B">
        <w:tc>
          <w:tcPr>
            <w:tcW w:w="9854" w:type="dxa"/>
          </w:tcPr>
          <w:p w14:paraId="0741A748" w14:textId="77777777" w:rsidR="005B6AF3" w:rsidRDefault="005B6AF3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E0E58">
              <w:rPr>
                <w:szCs w:val="24"/>
              </w:rPr>
              <w:t>Nėra</w:t>
            </w:r>
          </w:p>
          <w:p w14:paraId="7CBB39F0" w14:textId="77777777" w:rsidR="00E1200D" w:rsidRPr="00FE0E58" w:rsidRDefault="00E1200D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5B6AF3" w:rsidRPr="00FE0E58" w14:paraId="60263A92" w14:textId="77777777" w:rsidTr="00E9277B">
        <w:tc>
          <w:tcPr>
            <w:tcW w:w="9854" w:type="dxa"/>
          </w:tcPr>
          <w:p w14:paraId="6E2E9AE2" w14:textId="77777777" w:rsidR="005B6AF3" w:rsidRPr="00FE0E58" w:rsidRDefault="005B6AF3" w:rsidP="00E9277B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0CF8D57A" w14:textId="77777777" w:rsidR="005B6AF3" w:rsidRDefault="005B6AF3" w:rsidP="00E9277B">
            <w:pPr>
              <w:tabs>
                <w:tab w:val="left" w:pos="0"/>
              </w:tabs>
              <w:rPr>
                <w:szCs w:val="24"/>
              </w:rPr>
            </w:pPr>
            <w:r w:rsidRPr="00FE0E58">
              <w:rPr>
                <w:szCs w:val="24"/>
              </w:rPr>
              <w:t>Lėšos bus skiriamos iš Europos regioninės plėtros fondo lėšų bei Europos Sąjungos bendrojo finansavimo lėšų.</w:t>
            </w:r>
          </w:p>
          <w:p w14:paraId="41226916" w14:textId="77777777" w:rsidR="00E1200D" w:rsidRPr="00FE0E58" w:rsidRDefault="00E1200D" w:rsidP="00E9277B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</w:p>
        </w:tc>
      </w:tr>
      <w:tr w:rsidR="005B6AF3" w:rsidRPr="00FE0E58" w14:paraId="267C8A86" w14:textId="77777777" w:rsidTr="00E9277B">
        <w:tc>
          <w:tcPr>
            <w:tcW w:w="9854" w:type="dxa"/>
          </w:tcPr>
          <w:p w14:paraId="35A1DB1E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E0E58">
              <w:rPr>
                <w:b/>
                <w:i/>
                <w:szCs w:val="24"/>
              </w:rPr>
              <w:lastRenderedPageBreak/>
              <w:t>7. Ar reikalingas projekto antikorupcinis vertinimas.</w:t>
            </w:r>
          </w:p>
          <w:p w14:paraId="1D5FCCD7" w14:textId="77777777" w:rsidR="005B6AF3" w:rsidRDefault="005B6AF3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E0E58">
              <w:rPr>
                <w:szCs w:val="24"/>
              </w:rPr>
              <w:t xml:space="preserve">Nereikalingas </w:t>
            </w:r>
          </w:p>
          <w:p w14:paraId="7F421DC2" w14:textId="77777777" w:rsidR="00E1200D" w:rsidRPr="00FE0E58" w:rsidRDefault="00E1200D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5B6AF3" w:rsidRPr="00FE0E58" w14:paraId="74754545" w14:textId="77777777" w:rsidTr="00E9277B">
        <w:tc>
          <w:tcPr>
            <w:tcW w:w="9854" w:type="dxa"/>
          </w:tcPr>
          <w:p w14:paraId="12DAF1A7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E0E58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5B6AF3" w:rsidRPr="00FE0E58" w14:paraId="491A9220" w14:textId="77777777" w:rsidTr="00E9277B">
        <w:tc>
          <w:tcPr>
            <w:tcW w:w="9854" w:type="dxa"/>
          </w:tcPr>
          <w:p w14:paraId="51EF4B58" w14:textId="77777777" w:rsidR="005B6AF3" w:rsidRDefault="005B6AF3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E0E58">
              <w:rPr>
                <w:szCs w:val="24"/>
              </w:rPr>
              <w:t>Švietimo, kultūros ir sporto skyriaus vyriausioj</w:t>
            </w:r>
            <w:r w:rsidR="00E1200D">
              <w:rPr>
                <w:szCs w:val="24"/>
              </w:rPr>
              <w:t>i specialistė Dalia Jaramavičienė</w:t>
            </w:r>
          </w:p>
          <w:p w14:paraId="642A62BB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szCs w:val="24"/>
              </w:rPr>
            </w:pPr>
          </w:p>
        </w:tc>
      </w:tr>
      <w:tr w:rsidR="005B6AF3" w:rsidRPr="00FE0E58" w14:paraId="48E81E5E" w14:textId="77777777" w:rsidTr="00E9277B">
        <w:tc>
          <w:tcPr>
            <w:tcW w:w="9854" w:type="dxa"/>
          </w:tcPr>
          <w:p w14:paraId="1B64A893" w14:textId="77777777" w:rsidR="005B6AF3" w:rsidRPr="00FE0E58" w:rsidRDefault="005B6AF3" w:rsidP="00E9277B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7FA3C5CC" w14:textId="77777777" w:rsidR="005B6AF3" w:rsidRPr="00FE0E58" w:rsidRDefault="005B6AF3" w:rsidP="00E9277B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FE0E58">
              <w:rPr>
                <w:b/>
                <w:bCs/>
                <w:i/>
                <w:iCs/>
                <w:szCs w:val="24"/>
              </w:rPr>
              <w:t>-</w:t>
            </w:r>
          </w:p>
        </w:tc>
      </w:tr>
      <w:tr w:rsidR="005B6AF3" w:rsidRPr="00FE0E58" w14:paraId="70B5E9C5" w14:textId="77777777" w:rsidTr="00E9277B">
        <w:tc>
          <w:tcPr>
            <w:tcW w:w="9854" w:type="dxa"/>
          </w:tcPr>
          <w:p w14:paraId="0BE1CE59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E0E58">
              <w:rPr>
                <w:b/>
                <w:i/>
                <w:szCs w:val="24"/>
              </w:rPr>
              <w:t>10. Sprendimas įteikiamas (kam ir kiek egz.).</w:t>
            </w:r>
          </w:p>
        </w:tc>
      </w:tr>
      <w:tr w:rsidR="005B6AF3" w:rsidRPr="00FE0E58" w14:paraId="6BE31CEF" w14:textId="77777777" w:rsidTr="00E9277B">
        <w:tc>
          <w:tcPr>
            <w:tcW w:w="9854" w:type="dxa"/>
          </w:tcPr>
          <w:p w14:paraId="0DD628AD" w14:textId="77777777" w:rsidR="005B6AF3" w:rsidRPr="00FE0E58" w:rsidRDefault="005B6AF3" w:rsidP="00E9277B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FE0E58">
              <w:rPr>
                <w:bCs/>
                <w:iCs/>
                <w:szCs w:val="24"/>
              </w:rPr>
              <w:t>Rengėjui – per DVS.</w:t>
            </w:r>
          </w:p>
        </w:tc>
      </w:tr>
    </w:tbl>
    <w:p w14:paraId="02D9DD7C" w14:textId="77777777" w:rsidR="006A29E6" w:rsidRDefault="006A29E6" w:rsidP="006A29E6"/>
    <w:p w14:paraId="7B129DCF" w14:textId="77777777" w:rsidR="006A29E6" w:rsidRDefault="006A29E6" w:rsidP="006A29E6"/>
    <w:p w14:paraId="143CFE26" w14:textId="77777777" w:rsidR="002E1F99" w:rsidRDefault="002E1F99" w:rsidP="002E1F99">
      <w:pPr>
        <w:tabs>
          <w:tab w:val="left" w:pos="567"/>
        </w:tabs>
      </w:pPr>
    </w:p>
    <w:p w14:paraId="02EEAA3C" w14:textId="77777777" w:rsidR="00E1200D" w:rsidRDefault="00E1200D" w:rsidP="002E1F99">
      <w:pPr>
        <w:tabs>
          <w:tab w:val="left" w:pos="567"/>
        </w:tabs>
      </w:pPr>
    </w:p>
    <w:p w14:paraId="19057CA4" w14:textId="77777777" w:rsidR="00E1200D" w:rsidRDefault="00E1200D" w:rsidP="002E1F99">
      <w:pPr>
        <w:tabs>
          <w:tab w:val="left" w:pos="567"/>
        </w:tabs>
      </w:pPr>
    </w:p>
    <w:p w14:paraId="028B65F1" w14:textId="77777777" w:rsidR="00E1200D" w:rsidRDefault="00E1200D" w:rsidP="002E1F99">
      <w:pPr>
        <w:tabs>
          <w:tab w:val="left" w:pos="567"/>
        </w:tabs>
      </w:pPr>
    </w:p>
    <w:p w14:paraId="38D2882C" w14:textId="77777777" w:rsidR="00E1200D" w:rsidRDefault="00E1200D" w:rsidP="002E1F99">
      <w:pPr>
        <w:tabs>
          <w:tab w:val="left" w:pos="567"/>
        </w:tabs>
      </w:pPr>
    </w:p>
    <w:p w14:paraId="7FBECD9C" w14:textId="77777777" w:rsidR="00E1200D" w:rsidRDefault="00E1200D" w:rsidP="002E1F99">
      <w:pPr>
        <w:tabs>
          <w:tab w:val="left" w:pos="567"/>
        </w:tabs>
      </w:pPr>
    </w:p>
    <w:p w14:paraId="55E2D168" w14:textId="77777777" w:rsidR="00E1200D" w:rsidRDefault="00E1200D" w:rsidP="002E1F99">
      <w:pPr>
        <w:tabs>
          <w:tab w:val="left" w:pos="567"/>
        </w:tabs>
      </w:pPr>
    </w:p>
    <w:p w14:paraId="798866CF" w14:textId="77777777" w:rsidR="00E1200D" w:rsidRDefault="00E1200D" w:rsidP="002E1F99">
      <w:pPr>
        <w:tabs>
          <w:tab w:val="left" w:pos="567"/>
        </w:tabs>
      </w:pPr>
    </w:p>
    <w:p w14:paraId="00DCFFD9" w14:textId="77777777" w:rsidR="00E1200D" w:rsidRDefault="00E1200D" w:rsidP="002E1F99">
      <w:pPr>
        <w:tabs>
          <w:tab w:val="left" w:pos="567"/>
        </w:tabs>
      </w:pPr>
    </w:p>
    <w:p w14:paraId="394FE9FF" w14:textId="77777777" w:rsidR="00E1200D" w:rsidRDefault="00E1200D" w:rsidP="002E1F99">
      <w:pPr>
        <w:tabs>
          <w:tab w:val="left" w:pos="567"/>
        </w:tabs>
      </w:pPr>
    </w:p>
    <w:p w14:paraId="49D09E06" w14:textId="77777777" w:rsidR="00E1200D" w:rsidRDefault="00E1200D" w:rsidP="002E1F99">
      <w:pPr>
        <w:tabs>
          <w:tab w:val="left" w:pos="567"/>
        </w:tabs>
      </w:pPr>
    </w:p>
    <w:p w14:paraId="634B2EEF" w14:textId="77777777" w:rsidR="00E1200D" w:rsidRDefault="00E1200D" w:rsidP="002E1F99">
      <w:pPr>
        <w:tabs>
          <w:tab w:val="left" w:pos="567"/>
        </w:tabs>
      </w:pPr>
    </w:p>
    <w:p w14:paraId="56547019" w14:textId="77777777" w:rsidR="00E1200D" w:rsidRDefault="00E1200D" w:rsidP="002E1F99">
      <w:pPr>
        <w:tabs>
          <w:tab w:val="left" w:pos="567"/>
        </w:tabs>
      </w:pPr>
    </w:p>
    <w:p w14:paraId="005D50CB" w14:textId="77777777" w:rsidR="00E1200D" w:rsidRDefault="00E1200D" w:rsidP="002E1F99">
      <w:pPr>
        <w:tabs>
          <w:tab w:val="left" w:pos="567"/>
        </w:tabs>
      </w:pPr>
    </w:p>
    <w:p w14:paraId="16F129D4" w14:textId="77777777" w:rsidR="00E1200D" w:rsidRDefault="00E1200D" w:rsidP="002E1F99">
      <w:pPr>
        <w:tabs>
          <w:tab w:val="left" w:pos="567"/>
        </w:tabs>
      </w:pPr>
    </w:p>
    <w:p w14:paraId="3CDE78B1" w14:textId="77777777" w:rsidR="00E1200D" w:rsidRDefault="00E1200D" w:rsidP="002E1F99">
      <w:pPr>
        <w:tabs>
          <w:tab w:val="left" w:pos="567"/>
        </w:tabs>
      </w:pPr>
    </w:p>
    <w:p w14:paraId="3DC8FBDE" w14:textId="77777777" w:rsidR="002E1F99" w:rsidRDefault="002E1F99" w:rsidP="002E1F99">
      <w:pPr>
        <w:tabs>
          <w:tab w:val="left" w:pos="567"/>
        </w:tabs>
      </w:pPr>
    </w:p>
    <w:p w14:paraId="62735055" w14:textId="77777777" w:rsidR="001254AF" w:rsidRDefault="001254AF" w:rsidP="002E1F99">
      <w:pPr>
        <w:tabs>
          <w:tab w:val="left" w:pos="567"/>
        </w:tabs>
      </w:pPr>
    </w:p>
    <w:p w14:paraId="7CDDC12A" w14:textId="77777777" w:rsidR="001254AF" w:rsidRDefault="001254AF" w:rsidP="002E1F99">
      <w:pPr>
        <w:tabs>
          <w:tab w:val="left" w:pos="567"/>
        </w:tabs>
      </w:pPr>
    </w:p>
    <w:p w14:paraId="624864DD" w14:textId="77777777" w:rsidR="002226CD" w:rsidRDefault="002226CD" w:rsidP="002E1F99">
      <w:pPr>
        <w:tabs>
          <w:tab w:val="left" w:pos="567"/>
        </w:tabs>
      </w:pPr>
    </w:p>
    <w:p w14:paraId="0E524ED3" w14:textId="77777777" w:rsidR="002226CD" w:rsidRDefault="002226CD" w:rsidP="002E1F99">
      <w:pPr>
        <w:tabs>
          <w:tab w:val="left" w:pos="567"/>
        </w:tabs>
      </w:pPr>
    </w:p>
    <w:p w14:paraId="06A6B4A5" w14:textId="77777777" w:rsidR="002226CD" w:rsidRDefault="002226CD" w:rsidP="002E1F99">
      <w:pPr>
        <w:tabs>
          <w:tab w:val="left" w:pos="567"/>
        </w:tabs>
      </w:pPr>
    </w:p>
    <w:p w14:paraId="446CD610" w14:textId="77777777" w:rsidR="002226CD" w:rsidRDefault="002226CD" w:rsidP="002E1F99">
      <w:pPr>
        <w:tabs>
          <w:tab w:val="left" w:pos="567"/>
        </w:tabs>
      </w:pPr>
    </w:p>
    <w:p w14:paraId="1E5CFF87" w14:textId="77777777" w:rsidR="002226CD" w:rsidRDefault="002226CD" w:rsidP="002E1F99">
      <w:pPr>
        <w:tabs>
          <w:tab w:val="left" w:pos="567"/>
        </w:tabs>
      </w:pPr>
    </w:p>
    <w:p w14:paraId="70C39E1B" w14:textId="77777777" w:rsidR="002226CD" w:rsidRDefault="002226CD" w:rsidP="002E1F99">
      <w:pPr>
        <w:tabs>
          <w:tab w:val="left" w:pos="567"/>
        </w:tabs>
      </w:pPr>
    </w:p>
    <w:p w14:paraId="1B955744" w14:textId="77777777" w:rsidR="002226CD" w:rsidRDefault="002226CD" w:rsidP="002E1F99">
      <w:pPr>
        <w:tabs>
          <w:tab w:val="left" w:pos="567"/>
        </w:tabs>
      </w:pPr>
    </w:p>
    <w:p w14:paraId="4B417D15" w14:textId="77777777" w:rsidR="002226CD" w:rsidRDefault="002226CD" w:rsidP="002E1F99">
      <w:pPr>
        <w:tabs>
          <w:tab w:val="left" w:pos="567"/>
        </w:tabs>
      </w:pPr>
    </w:p>
    <w:p w14:paraId="2A685D01" w14:textId="77777777" w:rsidR="002226CD" w:rsidRDefault="002226CD" w:rsidP="002E1F99">
      <w:pPr>
        <w:tabs>
          <w:tab w:val="left" w:pos="567"/>
        </w:tabs>
      </w:pPr>
    </w:p>
    <w:p w14:paraId="00C4C90E" w14:textId="77777777" w:rsidR="001254AF" w:rsidRDefault="001254AF" w:rsidP="002E1F99">
      <w:pPr>
        <w:tabs>
          <w:tab w:val="left" w:pos="567"/>
        </w:tabs>
      </w:pPr>
    </w:p>
    <w:p w14:paraId="1861E1D3" w14:textId="77777777" w:rsidR="00B668F0" w:rsidRDefault="00B668F0" w:rsidP="00B668F0">
      <w:r>
        <w:t>Parengė</w:t>
      </w:r>
    </w:p>
    <w:p w14:paraId="7E2116EB" w14:textId="77777777" w:rsidR="00B668F0" w:rsidRDefault="00B668F0" w:rsidP="00B668F0"/>
    <w:p w14:paraId="567934B6" w14:textId="77777777" w:rsidR="00B668F0" w:rsidRDefault="006877E7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Dalia Jaramavičienė</w:t>
      </w:r>
      <w:r>
        <w:rPr>
          <w:lang w:eastAsia="de-DE"/>
        </w:rPr>
        <w:fldChar w:fldCharType="end"/>
      </w:r>
    </w:p>
    <w:p w14:paraId="02E80B9A" w14:textId="77777777" w:rsidR="00B668F0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1B11D27D" w14:textId="77777777" w:rsidR="00B668F0" w:rsidRDefault="006877E7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2024-01-22</w:t>
      </w:r>
      <w:r>
        <w:rPr>
          <w:noProof/>
        </w:rPr>
        <w:fldChar w:fldCharType="end"/>
      </w:r>
    </w:p>
    <w:sectPr w:rsidR="00B668F0" w:rsidSect="00536BB9">
      <w:headerReference w:type="even" r:id="rId7"/>
      <w:headerReference w:type="default" r:id="rId8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C8F7" w14:textId="77777777" w:rsidR="00536BB9" w:rsidRDefault="00536BB9">
      <w:r>
        <w:separator/>
      </w:r>
    </w:p>
  </w:endnote>
  <w:endnote w:type="continuationSeparator" w:id="0">
    <w:p w14:paraId="5342356D" w14:textId="77777777" w:rsidR="00536BB9" w:rsidRDefault="0053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49B1" w14:textId="77777777" w:rsidR="00536BB9" w:rsidRDefault="00536BB9">
      <w:r>
        <w:separator/>
      </w:r>
    </w:p>
  </w:footnote>
  <w:footnote w:type="continuationSeparator" w:id="0">
    <w:p w14:paraId="5DCC8D2F" w14:textId="77777777" w:rsidR="00536BB9" w:rsidRDefault="0053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D956" w14:textId="77777777" w:rsidR="00FC1CD3" w:rsidRDefault="006877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E16220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0656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13BFC3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3E332F"/>
    <w:multiLevelType w:val="hybridMultilevel"/>
    <w:tmpl w:val="59A47020"/>
    <w:lvl w:ilvl="0" w:tplc="DBD64FA2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36896"/>
    <w:multiLevelType w:val="hybridMultilevel"/>
    <w:tmpl w:val="2B90A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89892196">
    <w:abstractNumId w:val="3"/>
  </w:num>
  <w:num w:numId="2" w16cid:durableId="883058957">
    <w:abstractNumId w:val="2"/>
  </w:num>
  <w:num w:numId="3" w16cid:durableId="2042439937">
    <w:abstractNumId w:val="5"/>
  </w:num>
  <w:num w:numId="4" w16cid:durableId="1511069720">
    <w:abstractNumId w:val="1"/>
  </w:num>
  <w:num w:numId="5" w16cid:durableId="15888836">
    <w:abstractNumId w:val="8"/>
  </w:num>
  <w:num w:numId="6" w16cid:durableId="714617883">
    <w:abstractNumId w:val="7"/>
  </w:num>
  <w:num w:numId="7" w16cid:durableId="121925851">
    <w:abstractNumId w:val="0"/>
  </w:num>
  <w:num w:numId="8" w16cid:durableId="1545943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5077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0E224C"/>
    <w:rsid w:val="0010176C"/>
    <w:rsid w:val="00107C26"/>
    <w:rsid w:val="00117349"/>
    <w:rsid w:val="00124B53"/>
    <w:rsid w:val="001254AF"/>
    <w:rsid w:val="0013367C"/>
    <w:rsid w:val="00143972"/>
    <w:rsid w:val="0015078A"/>
    <w:rsid w:val="00152F39"/>
    <w:rsid w:val="0016226A"/>
    <w:rsid w:val="001658C9"/>
    <w:rsid w:val="00172D6E"/>
    <w:rsid w:val="00181E5E"/>
    <w:rsid w:val="00182224"/>
    <w:rsid w:val="0018280F"/>
    <w:rsid w:val="00186467"/>
    <w:rsid w:val="00190B66"/>
    <w:rsid w:val="001952BC"/>
    <w:rsid w:val="001A6AA8"/>
    <w:rsid w:val="001D4EA6"/>
    <w:rsid w:val="00203CFC"/>
    <w:rsid w:val="00207BCB"/>
    <w:rsid w:val="002226CD"/>
    <w:rsid w:val="00226341"/>
    <w:rsid w:val="002325F6"/>
    <w:rsid w:val="00234B9B"/>
    <w:rsid w:val="00246055"/>
    <w:rsid w:val="00251454"/>
    <w:rsid w:val="002636C0"/>
    <w:rsid w:val="00273905"/>
    <w:rsid w:val="00281984"/>
    <w:rsid w:val="002E1F99"/>
    <w:rsid w:val="002F084E"/>
    <w:rsid w:val="002F4A2B"/>
    <w:rsid w:val="002F7E49"/>
    <w:rsid w:val="00323FE1"/>
    <w:rsid w:val="00333FD4"/>
    <w:rsid w:val="003421EA"/>
    <w:rsid w:val="003459E5"/>
    <w:rsid w:val="00360823"/>
    <w:rsid w:val="00372033"/>
    <w:rsid w:val="00376143"/>
    <w:rsid w:val="003822CB"/>
    <w:rsid w:val="003859D7"/>
    <w:rsid w:val="00394FD0"/>
    <w:rsid w:val="003A7F59"/>
    <w:rsid w:val="003B2523"/>
    <w:rsid w:val="003D484F"/>
    <w:rsid w:val="003E54A7"/>
    <w:rsid w:val="003F1305"/>
    <w:rsid w:val="004003BA"/>
    <w:rsid w:val="00425717"/>
    <w:rsid w:val="00433D3F"/>
    <w:rsid w:val="00434B34"/>
    <w:rsid w:val="00435B30"/>
    <w:rsid w:val="00445CDE"/>
    <w:rsid w:val="00454723"/>
    <w:rsid w:val="00460718"/>
    <w:rsid w:val="00461854"/>
    <w:rsid w:val="004A1FD9"/>
    <w:rsid w:val="004B0CB9"/>
    <w:rsid w:val="004B1E88"/>
    <w:rsid w:val="004B2369"/>
    <w:rsid w:val="004B3700"/>
    <w:rsid w:val="004B7BDB"/>
    <w:rsid w:val="00501C69"/>
    <w:rsid w:val="005209D1"/>
    <w:rsid w:val="00520A16"/>
    <w:rsid w:val="005231DA"/>
    <w:rsid w:val="00536BB9"/>
    <w:rsid w:val="00542B92"/>
    <w:rsid w:val="0054661A"/>
    <w:rsid w:val="00551276"/>
    <w:rsid w:val="00553547"/>
    <w:rsid w:val="00570AD7"/>
    <w:rsid w:val="00577C38"/>
    <w:rsid w:val="00591476"/>
    <w:rsid w:val="00593FFF"/>
    <w:rsid w:val="005B2122"/>
    <w:rsid w:val="005B314E"/>
    <w:rsid w:val="005B6AF3"/>
    <w:rsid w:val="005C31CD"/>
    <w:rsid w:val="005D0DA1"/>
    <w:rsid w:val="005D1F24"/>
    <w:rsid w:val="005D5D46"/>
    <w:rsid w:val="006046BD"/>
    <w:rsid w:val="00641E12"/>
    <w:rsid w:val="006516F0"/>
    <w:rsid w:val="00673C21"/>
    <w:rsid w:val="00686E66"/>
    <w:rsid w:val="006877E7"/>
    <w:rsid w:val="00697D48"/>
    <w:rsid w:val="006A29E6"/>
    <w:rsid w:val="006B72D3"/>
    <w:rsid w:val="006F35F0"/>
    <w:rsid w:val="0073170A"/>
    <w:rsid w:val="00732616"/>
    <w:rsid w:val="00734333"/>
    <w:rsid w:val="00744E20"/>
    <w:rsid w:val="007457FF"/>
    <w:rsid w:val="00771DAD"/>
    <w:rsid w:val="007860A8"/>
    <w:rsid w:val="007E13A9"/>
    <w:rsid w:val="007E3862"/>
    <w:rsid w:val="007E57D4"/>
    <w:rsid w:val="008030DA"/>
    <w:rsid w:val="00832B07"/>
    <w:rsid w:val="008554EA"/>
    <w:rsid w:val="0085772B"/>
    <w:rsid w:val="00857A58"/>
    <w:rsid w:val="008758B4"/>
    <w:rsid w:val="008770DC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841F5"/>
    <w:rsid w:val="00992B19"/>
    <w:rsid w:val="009A6D33"/>
    <w:rsid w:val="009B5344"/>
    <w:rsid w:val="009C68F2"/>
    <w:rsid w:val="00A1347F"/>
    <w:rsid w:val="00A151E4"/>
    <w:rsid w:val="00A31AA9"/>
    <w:rsid w:val="00A50EB5"/>
    <w:rsid w:val="00A61F57"/>
    <w:rsid w:val="00A85052"/>
    <w:rsid w:val="00A87C3E"/>
    <w:rsid w:val="00A93FA4"/>
    <w:rsid w:val="00A96F4A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3527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C0BB5"/>
    <w:rsid w:val="00CE2BB0"/>
    <w:rsid w:val="00CE349F"/>
    <w:rsid w:val="00D23D46"/>
    <w:rsid w:val="00D32D0D"/>
    <w:rsid w:val="00D513AA"/>
    <w:rsid w:val="00D52EF0"/>
    <w:rsid w:val="00D53713"/>
    <w:rsid w:val="00D75F4B"/>
    <w:rsid w:val="00D82C9A"/>
    <w:rsid w:val="00DA0452"/>
    <w:rsid w:val="00DC2B89"/>
    <w:rsid w:val="00DC38E8"/>
    <w:rsid w:val="00DD58E1"/>
    <w:rsid w:val="00DE293E"/>
    <w:rsid w:val="00DF4476"/>
    <w:rsid w:val="00DF4642"/>
    <w:rsid w:val="00E01F65"/>
    <w:rsid w:val="00E0742E"/>
    <w:rsid w:val="00E1200D"/>
    <w:rsid w:val="00E12D82"/>
    <w:rsid w:val="00E15F15"/>
    <w:rsid w:val="00E3136B"/>
    <w:rsid w:val="00E4352B"/>
    <w:rsid w:val="00E46E1F"/>
    <w:rsid w:val="00E72134"/>
    <w:rsid w:val="00E72754"/>
    <w:rsid w:val="00E80759"/>
    <w:rsid w:val="00E90FFC"/>
    <w:rsid w:val="00EA6026"/>
    <w:rsid w:val="00EB4A11"/>
    <w:rsid w:val="00ED18C9"/>
    <w:rsid w:val="00EF3D27"/>
    <w:rsid w:val="00F20019"/>
    <w:rsid w:val="00F27C80"/>
    <w:rsid w:val="00F320CA"/>
    <w:rsid w:val="00F40651"/>
    <w:rsid w:val="00F4093E"/>
    <w:rsid w:val="00F41A98"/>
    <w:rsid w:val="00F4316F"/>
    <w:rsid w:val="00F6384B"/>
    <w:rsid w:val="00F67640"/>
    <w:rsid w:val="00F75C89"/>
    <w:rsid w:val="00F7723D"/>
    <w:rsid w:val="00FB0BBB"/>
    <w:rsid w:val="00FB6B02"/>
    <w:rsid w:val="00FC1CD3"/>
    <w:rsid w:val="00FC58BB"/>
    <w:rsid w:val="00FC763D"/>
    <w:rsid w:val="00FD0852"/>
    <w:rsid w:val="00FD2657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5558"/>
  <w15:docId w15:val="{BCD01BDF-4219-4CAC-B6AF-F0D8553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1658C9"/>
    <w:pPr>
      <w:ind w:left="720"/>
      <w:contextualSpacing/>
    </w:pPr>
  </w:style>
  <w:style w:type="character" w:styleId="Komentaronuoroda">
    <w:name w:val="annotation reference"/>
    <w:rsid w:val="002636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636C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636C0"/>
  </w:style>
  <w:style w:type="paragraph" w:styleId="Komentarotema">
    <w:name w:val="annotation subject"/>
    <w:basedOn w:val="Komentarotekstas"/>
    <w:next w:val="Komentarotekstas"/>
    <w:link w:val="KomentarotemaDiagrama"/>
    <w:rsid w:val="002636C0"/>
    <w:rPr>
      <w:b/>
      <w:bCs/>
    </w:rPr>
  </w:style>
  <w:style w:type="character" w:customStyle="1" w:styleId="KomentarotemaDiagrama">
    <w:name w:val="Komentaro tema Diagrama"/>
    <w:link w:val="Komentarotema"/>
    <w:rsid w:val="00263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3</Pages>
  <Words>3547</Words>
  <Characters>2022</Characters>
  <Application>Microsoft Office Word</Application>
  <DocSecurity>0</DocSecurity>
  <Lines>16</Lines>
  <Paragraphs>11</Paragraphs>
  <ScaleCrop>false</ScaleCrop>
  <Company>Sveikatos apsaugos ministerija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6</cp:revision>
  <cp:lastPrinted>2024-01-23T10:32:00Z</cp:lastPrinted>
  <dcterms:created xsi:type="dcterms:W3CDTF">2024-01-22T09:41:00Z</dcterms:created>
  <dcterms:modified xsi:type="dcterms:W3CDTF">2024-01-23T10:32:00Z</dcterms:modified>
</cp:coreProperties>
</file>