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Pr="00324B13" w:rsidRDefault="00F320CA" w:rsidP="00F320CA">
      <w:pPr>
        <w:jc w:val="right"/>
        <w:rPr>
          <w:lang w:val="en-US"/>
        </w:rPr>
      </w:pPr>
      <w:r w:rsidRPr="00324B13">
        <w:t>Projektas</w:t>
      </w:r>
    </w:p>
    <w:p w14:paraId="4084B314" w14:textId="77777777" w:rsidR="00F320CA" w:rsidRPr="00324B13" w:rsidRDefault="00F320CA">
      <w:pPr>
        <w:jc w:val="center"/>
        <w:rPr>
          <w:b/>
          <w:bCs/>
          <w:lang w:val="en-US"/>
        </w:rPr>
      </w:pPr>
    </w:p>
    <w:p w14:paraId="3DD6CAAD" w14:textId="77777777" w:rsidR="00FC1CD3" w:rsidRPr="00324B13" w:rsidRDefault="00F20019">
      <w:pPr>
        <w:jc w:val="center"/>
        <w:rPr>
          <w:b/>
        </w:rPr>
      </w:pPr>
      <w:r w:rsidRPr="00324B13">
        <w:rPr>
          <w:b/>
          <w:lang w:val="en-US"/>
        </w:rPr>
        <w:t xml:space="preserve">JURBARKO RAJONO </w:t>
      </w:r>
      <w:r w:rsidRPr="00324B13">
        <w:rPr>
          <w:b/>
        </w:rPr>
        <w:t>SAVIVALDYBĖS TARYBA</w:t>
      </w:r>
    </w:p>
    <w:p w14:paraId="742A2277" w14:textId="77777777" w:rsidR="00FC1CD3" w:rsidRPr="00324B1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324B13" w:rsidRPr="00324B13" w14:paraId="35741A36" w14:textId="77777777" w:rsidTr="007450FF">
        <w:trPr>
          <w:cantSplit/>
        </w:trPr>
        <w:tc>
          <w:tcPr>
            <w:tcW w:w="9356" w:type="dxa"/>
            <w:tcBorders>
              <w:top w:val="nil"/>
              <w:left w:val="nil"/>
              <w:bottom w:val="nil"/>
              <w:right w:val="nil"/>
            </w:tcBorders>
          </w:tcPr>
          <w:p w14:paraId="1B0E5714" w14:textId="77777777" w:rsidR="00FC1CD3" w:rsidRPr="00324B13" w:rsidRDefault="00F20019">
            <w:pPr>
              <w:pStyle w:val="Antrat1"/>
              <w:rPr>
                <w:szCs w:val="24"/>
                <w:lang w:val="lt-LT"/>
              </w:rPr>
            </w:pPr>
            <w:r w:rsidRPr="00324B13">
              <w:rPr>
                <w:szCs w:val="24"/>
                <w:lang w:val="lt-LT"/>
              </w:rPr>
              <w:t>SPRENDIMAS</w:t>
            </w:r>
          </w:p>
          <w:p w14:paraId="6943CD79" w14:textId="564CEB15" w:rsidR="00B22D76" w:rsidRPr="00324B13" w:rsidRDefault="00B22D76" w:rsidP="006302CB">
            <w:pPr>
              <w:jc w:val="center"/>
              <w:rPr>
                <w:b/>
                <w:bCs/>
              </w:rPr>
            </w:pPr>
            <w:r w:rsidRPr="00324B13">
              <w:rPr>
                <w:b/>
                <w:bCs/>
              </w:rPr>
              <w:t xml:space="preserve">DĖL </w:t>
            </w:r>
            <w:bookmarkStart w:id="0" w:name="_Hlk188364689"/>
            <w:r w:rsidR="007450FF" w:rsidRPr="00324B13">
              <w:rPr>
                <w:b/>
                <w:bCs/>
              </w:rPr>
              <w:t xml:space="preserve">VIEŠOSIOS ĮSTAIGOS JURBARKO </w:t>
            </w:r>
            <w:r w:rsidR="00DD4F6A">
              <w:rPr>
                <w:b/>
                <w:bCs/>
              </w:rPr>
              <w:t>LIGONINĖS</w:t>
            </w:r>
            <w:r w:rsidR="00BD5AAD" w:rsidRPr="00324B13">
              <w:rPr>
                <w:b/>
                <w:bCs/>
              </w:rPr>
              <w:t xml:space="preserve"> </w:t>
            </w:r>
            <w:r w:rsidR="007450FF" w:rsidRPr="00324B13">
              <w:rPr>
                <w:b/>
                <w:bCs/>
              </w:rPr>
              <w:t>AUDITORIAUS AR AUDITO ĮMONĖS PARINKIMO</w:t>
            </w:r>
            <w:bookmarkEnd w:id="0"/>
          </w:p>
          <w:p w14:paraId="0F792459" w14:textId="77777777" w:rsidR="00B22D76" w:rsidRPr="00324B13" w:rsidRDefault="00B22D76" w:rsidP="00B22D76"/>
        </w:tc>
      </w:tr>
      <w:tr w:rsidR="00324B13" w:rsidRPr="00324B13" w14:paraId="19091A0D" w14:textId="77777777" w:rsidTr="007450FF">
        <w:trPr>
          <w:cantSplit/>
          <w:trHeight w:val="359"/>
        </w:trPr>
        <w:tc>
          <w:tcPr>
            <w:tcW w:w="9356" w:type="dxa"/>
            <w:tcBorders>
              <w:top w:val="nil"/>
              <w:left w:val="nil"/>
              <w:bottom w:val="nil"/>
              <w:right w:val="nil"/>
            </w:tcBorders>
          </w:tcPr>
          <w:p w14:paraId="5E450621" w14:textId="0470D1C0" w:rsidR="00FC1CD3" w:rsidRPr="00324B13" w:rsidRDefault="00B22D76" w:rsidP="004B0CB9">
            <w:pPr>
              <w:pStyle w:val="Antrats"/>
              <w:tabs>
                <w:tab w:val="left" w:pos="1296"/>
              </w:tabs>
              <w:jc w:val="center"/>
              <w:rPr>
                <w:b/>
                <w:caps/>
              </w:rPr>
            </w:pPr>
            <w:r w:rsidRPr="00324B13">
              <w:t xml:space="preserve">2025 m. </w:t>
            </w:r>
            <w:r w:rsidR="005F72EF">
              <w:t>lapkričio</w:t>
            </w:r>
            <w:r w:rsidR="007450FF" w:rsidRPr="00324B13">
              <w:t xml:space="preserve"> </w:t>
            </w:r>
            <w:r w:rsidR="00981962">
              <w:t>18</w:t>
            </w:r>
            <w:r w:rsidRPr="00324B13">
              <w:t xml:space="preserve"> d.</w:t>
            </w:r>
            <w:r w:rsidR="00FB6B02" w:rsidRPr="00324B13">
              <w:t xml:space="preserve"> </w:t>
            </w:r>
            <w:r w:rsidR="00734333" w:rsidRPr="00324B13">
              <w:t xml:space="preserve"> </w:t>
            </w:r>
            <w:r w:rsidR="00F20019" w:rsidRPr="00324B13">
              <w:t xml:space="preserve">Nr. </w:t>
            </w:r>
            <w:r w:rsidRPr="00324B13">
              <w:t>TSP-</w:t>
            </w:r>
            <w:r w:rsidR="00981962">
              <w:t>422</w:t>
            </w:r>
          </w:p>
        </w:tc>
      </w:tr>
      <w:tr w:rsidR="00FC1CD3" w:rsidRPr="00324B13" w14:paraId="61C4154F" w14:textId="77777777" w:rsidTr="007450FF">
        <w:trPr>
          <w:cantSplit/>
        </w:trPr>
        <w:tc>
          <w:tcPr>
            <w:tcW w:w="9356" w:type="dxa"/>
            <w:tcBorders>
              <w:top w:val="nil"/>
              <w:left w:val="nil"/>
              <w:bottom w:val="nil"/>
              <w:right w:val="nil"/>
            </w:tcBorders>
          </w:tcPr>
          <w:p w14:paraId="0D391415" w14:textId="77777777" w:rsidR="00FC1CD3" w:rsidRPr="00324B13" w:rsidRDefault="00F20019">
            <w:pPr>
              <w:jc w:val="center"/>
            </w:pPr>
            <w:r w:rsidRPr="00324B13">
              <w:t>Jurbarkas</w:t>
            </w:r>
          </w:p>
        </w:tc>
      </w:tr>
    </w:tbl>
    <w:p w14:paraId="53D65171" w14:textId="77777777" w:rsidR="00636CD2" w:rsidRPr="00324B13" w:rsidRDefault="00636CD2" w:rsidP="00636CD2"/>
    <w:p w14:paraId="5D8AC4A5" w14:textId="19C1B3C4" w:rsidR="00CC7FBB" w:rsidRPr="00324B13" w:rsidRDefault="00636CD2" w:rsidP="009D4430">
      <w:pPr>
        <w:pStyle w:val="Antrats"/>
        <w:ind w:firstLine="709"/>
        <w:jc w:val="both"/>
      </w:pPr>
      <w:r w:rsidRPr="00324B13">
        <w:tab/>
        <w:t>Vadovaudamasi Lietuvos Respublikos vietos savivaldos įstatymo 1</w:t>
      </w:r>
      <w:r w:rsidR="00C51227" w:rsidRPr="00324B13">
        <w:t>5</w:t>
      </w:r>
      <w:r w:rsidRPr="00324B13">
        <w:t xml:space="preserve"> straipsnio </w:t>
      </w:r>
      <w:r w:rsidR="00D43E4A" w:rsidRPr="00324B13">
        <w:t>2</w:t>
      </w:r>
      <w:r w:rsidRPr="00324B13">
        <w:t xml:space="preserve"> dali</w:t>
      </w:r>
      <w:r w:rsidR="00D43E4A" w:rsidRPr="00324B13">
        <w:t>es</w:t>
      </w:r>
      <w:r w:rsidR="00D82A9A" w:rsidRPr="00324B13">
        <w:t xml:space="preserve"> </w:t>
      </w:r>
      <w:r w:rsidR="00D43E4A" w:rsidRPr="00324B13">
        <w:t>17</w:t>
      </w:r>
      <w:r w:rsidR="00D82A9A" w:rsidRPr="00324B13">
        <w:t> </w:t>
      </w:r>
      <w:r w:rsidR="00D43E4A" w:rsidRPr="00324B13">
        <w:t xml:space="preserve">punktu, Lietuvos Respublikos viešųjų įstaigų įstatymo 12 straipsnio 1 dalies 12 punktu, </w:t>
      </w:r>
      <w:r w:rsidR="00DD4F6A">
        <w:t>v</w:t>
      </w:r>
      <w:r w:rsidR="00650AA6" w:rsidRPr="00324B13">
        <w:t xml:space="preserve">iešosios įstaigos </w:t>
      </w:r>
      <w:r w:rsidR="00B3299A" w:rsidRPr="00324B13">
        <w:t>J</w:t>
      </w:r>
      <w:r w:rsidR="00650AA6" w:rsidRPr="00324B13">
        <w:t xml:space="preserve">urbarko </w:t>
      </w:r>
      <w:r w:rsidR="00DD4F6A">
        <w:t>ligoninės</w:t>
      </w:r>
      <w:r w:rsidR="00650AA6" w:rsidRPr="00324B13">
        <w:t xml:space="preserve"> įstatų, patvirtintų Jurbarko rajono savivaldybės tarybos 202</w:t>
      </w:r>
      <w:r w:rsidR="00F2011E">
        <w:t>5</w:t>
      </w:r>
      <w:r w:rsidR="001D34D5">
        <w:t> </w:t>
      </w:r>
      <w:r w:rsidR="00650AA6" w:rsidRPr="00324B13">
        <w:t xml:space="preserve">m. </w:t>
      </w:r>
      <w:r w:rsidR="00F2011E">
        <w:t>gegužės</w:t>
      </w:r>
      <w:r w:rsidR="00650AA6" w:rsidRPr="00324B13">
        <w:t xml:space="preserve"> 2</w:t>
      </w:r>
      <w:r w:rsidR="00F2011E">
        <w:t>9</w:t>
      </w:r>
      <w:r w:rsidR="00650AA6" w:rsidRPr="00324B13">
        <w:t xml:space="preserve"> d. sprendimu Nr. T2-</w:t>
      </w:r>
      <w:r w:rsidR="00F2011E">
        <w:t>146</w:t>
      </w:r>
      <w:r w:rsidR="00650AA6" w:rsidRPr="00324B13">
        <w:t xml:space="preserve"> „Dėl viešosios įstaigos</w:t>
      </w:r>
      <w:r w:rsidR="00F2011E">
        <w:t xml:space="preserve"> </w:t>
      </w:r>
      <w:r w:rsidR="00650AA6" w:rsidRPr="00324B13">
        <w:t xml:space="preserve">Jurbarko </w:t>
      </w:r>
      <w:r w:rsidR="00F2011E">
        <w:t>ligoninės</w:t>
      </w:r>
      <w:r w:rsidR="00650AA6" w:rsidRPr="00324B13">
        <w:t xml:space="preserve"> įstatų patvirtinimo“, </w:t>
      </w:r>
      <w:r w:rsidR="00514B64">
        <w:t>110</w:t>
      </w:r>
      <w:r w:rsidR="00650AA6" w:rsidRPr="00324B13">
        <w:t xml:space="preserve"> </w:t>
      </w:r>
      <w:r w:rsidR="00650AA6" w:rsidRPr="00EB6D8E">
        <w:t>punk</w:t>
      </w:r>
      <w:r w:rsidR="00514B64" w:rsidRPr="00EB6D8E">
        <w:t>t</w:t>
      </w:r>
      <w:r w:rsidR="00650AA6" w:rsidRPr="00EB6D8E">
        <w:t>u</w:t>
      </w:r>
      <w:r w:rsidR="00650AA6" w:rsidRPr="00324B13">
        <w:t xml:space="preserve"> ir </w:t>
      </w:r>
      <w:r w:rsidR="00D43E4A" w:rsidRPr="00324B13">
        <w:t xml:space="preserve">atsižvelgdama į viešosios įstaigos </w:t>
      </w:r>
      <w:bookmarkStart w:id="1" w:name="_Hlk191479659"/>
      <w:r w:rsidR="00D43E4A" w:rsidRPr="00324B13">
        <w:t xml:space="preserve">Jurbarko </w:t>
      </w:r>
      <w:r w:rsidR="00514B64">
        <w:t>ligoninės</w:t>
      </w:r>
      <w:r w:rsidR="00D43E4A" w:rsidRPr="00324B13">
        <w:t xml:space="preserve"> </w:t>
      </w:r>
      <w:bookmarkEnd w:id="1"/>
      <w:r w:rsidR="00D43E4A" w:rsidRPr="00324B13">
        <w:t xml:space="preserve">2025 m. </w:t>
      </w:r>
      <w:r w:rsidR="00514B64">
        <w:t>lapkričio</w:t>
      </w:r>
      <w:r w:rsidR="00D43E4A" w:rsidRPr="00324B13">
        <w:t xml:space="preserve"> </w:t>
      </w:r>
      <w:r w:rsidR="00F509F5">
        <w:t>3</w:t>
      </w:r>
      <w:r w:rsidR="00D43E4A" w:rsidRPr="00324B13">
        <w:t xml:space="preserve"> d. raštą Nr. </w:t>
      </w:r>
      <w:r w:rsidR="00F509F5">
        <w:t>S</w:t>
      </w:r>
      <w:r w:rsidR="005F72EF">
        <w:t>-</w:t>
      </w:r>
      <w:r w:rsidR="00F509F5">
        <w:t>566</w:t>
      </w:r>
      <w:r w:rsidR="005F72EF" w:rsidRPr="00324B13">
        <w:t xml:space="preserve"> </w:t>
      </w:r>
      <w:r w:rsidR="00D43E4A" w:rsidRPr="00324B13">
        <w:t xml:space="preserve">„Dėl </w:t>
      </w:r>
      <w:r w:rsidR="00F509F5">
        <w:t xml:space="preserve">finansinio </w:t>
      </w:r>
      <w:r w:rsidR="00D43E4A" w:rsidRPr="00324B13">
        <w:t>audito</w:t>
      </w:r>
      <w:r w:rsidR="00F509F5">
        <w:t xml:space="preserve"> paslaugos</w:t>
      </w:r>
      <w:r w:rsidR="00D43E4A" w:rsidRPr="00324B13">
        <w:t>“,</w:t>
      </w:r>
      <w:r w:rsidR="00154AB7" w:rsidRPr="00324B13">
        <w:t xml:space="preserve"> Jurbarko rajono savivaldybės administracijos Teisės ir civilinės metrikacijos skyriaus 2025 m. </w:t>
      </w:r>
      <w:r w:rsidR="00F509F5">
        <w:t>lapkričio</w:t>
      </w:r>
      <w:r w:rsidR="00154AB7" w:rsidRPr="00324B13">
        <w:t xml:space="preserve"> </w:t>
      </w:r>
      <w:r w:rsidR="00585396" w:rsidRPr="00585396">
        <w:t>1</w:t>
      </w:r>
      <w:r w:rsidR="005F72EF" w:rsidRPr="00585396">
        <w:t>4</w:t>
      </w:r>
      <w:r w:rsidR="00154AB7" w:rsidRPr="00324B13">
        <w:t xml:space="preserve"> d. raštą </w:t>
      </w:r>
      <w:r w:rsidR="00154AB7" w:rsidRPr="00AD7C5B">
        <w:t>Nr.</w:t>
      </w:r>
      <w:r w:rsidR="001D34D5" w:rsidRPr="00AD7C5B">
        <w:t> </w:t>
      </w:r>
      <w:r w:rsidR="00154AB7" w:rsidRPr="00AD7C5B">
        <w:t>VSD-</w:t>
      </w:r>
      <w:r w:rsidR="001D34D5" w:rsidRPr="00AD7C5B">
        <w:t> </w:t>
      </w:r>
      <w:r w:rsidR="005F72EF" w:rsidRPr="00AD7C5B">
        <w:t>6</w:t>
      </w:r>
      <w:r w:rsidR="00585396" w:rsidRPr="00AD7C5B">
        <w:t>69</w:t>
      </w:r>
      <w:r w:rsidR="00154AB7" w:rsidRPr="00AD7C5B">
        <w:t xml:space="preserve"> „</w:t>
      </w:r>
      <w:r w:rsidR="00AA324B" w:rsidRPr="00AD7C5B">
        <w:t>Dėl viešojo pirkimo metu nustatytų paslaugų kainų</w:t>
      </w:r>
      <w:r w:rsidR="00154AB7" w:rsidRPr="00AD7C5B">
        <w:t>“,</w:t>
      </w:r>
      <w:r w:rsidR="00D43E4A" w:rsidRPr="00AD7C5B">
        <w:t xml:space="preserve"> </w:t>
      </w:r>
      <w:r w:rsidR="00CC7FBB" w:rsidRPr="00AD7C5B">
        <w:t>Jurbarko</w:t>
      </w:r>
      <w:r w:rsidR="00CC7FBB" w:rsidRPr="00324B13">
        <w:t xml:space="preserve"> rajono savivaldybės</w:t>
      </w:r>
      <w:r w:rsidR="00706FF5">
        <w:t xml:space="preserve"> </w:t>
      </w:r>
      <w:r w:rsidR="00CC7FBB" w:rsidRPr="00324B13">
        <w:t xml:space="preserve">taryba  </w:t>
      </w:r>
      <w:r w:rsidR="00CC7FBB" w:rsidRPr="00324B13">
        <w:rPr>
          <w:spacing w:val="120"/>
        </w:rPr>
        <w:t>nusprendži</w:t>
      </w:r>
      <w:r w:rsidR="00E0191A" w:rsidRPr="00324B13">
        <w:t>a</w:t>
      </w:r>
      <w:r w:rsidR="00CC7FBB" w:rsidRPr="00324B13">
        <w:t xml:space="preserve">: </w:t>
      </w:r>
    </w:p>
    <w:p w14:paraId="71947EB2" w14:textId="6E8F1787" w:rsidR="009D4430" w:rsidRPr="00AD6BA9" w:rsidRDefault="009D4430" w:rsidP="009D4430">
      <w:pPr>
        <w:ind w:firstLine="720"/>
        <w:jc w:val="both"/>
        <w:rPr>
          <w:szCs w:val="24"/>
        </w:rPr>
      </w:pPr>
      <w:r w:rsidRPr="00324B13">
        <w:t xml:space="preserve">1. Išrinkti auditoriumi </w:t>
      </w:r>
      <w:r w:rsidR="0017701A" w:rsidRPr="00324B13">
        <w:t xml:space="preserve">audito </w:t>
      </w:r>
      <w:r w:rsidR="0017701A" w:rsidRPr="00AD6BA9">
        <w:rPr>
          <w:szCs w:val="24"/>
        </w:rPr>
        <w:t xml:space="preserve">įmonę </w:t>
      </w:r>
      <w:r w:rsidR="00C01BAE" w:rsidRPr="00C01BAE">
        <w:rPr>
          <w:bCs/>
          <w:szCs w:val="24"/>
        </w:rPr>
        <w:t xml:space="preserve">UAB </w:t>
      </w:r>
      <w:r w:rsidR="00C01BAE">
        <w:rPr>
          <w:bCs/>
          <w:szCs w:val="24"/>
        </w:rPr>
        <w:t>„</w:t>
      </w:r>
      <w:r w:rsidR="00C01BAE" w:rsidRPr="00C01BAE">
        <w:rPr>
          <w:bCs/>
          <w:szCs w:val="24"/>
        </w:rPr>
        <w:t>Apskaitos ir mokesčių konsultacijos</w:t>
      </w:r>
      <w:r w:rsidR="00C01BAE">
        <w:rPr>
          <w:bCs/>
          <w:szCs w:val="24"/>
        </w:rPr>
        <w:t xml:space="preserve">“ </w:t>
      </w:r>
      <w:r w:rsidR="00420A26" w:rsidRPr="00AD6BA9">
        <w:rPr>
          <w:szCs w:val="24"/>
        </w:rPr>
        <w:t>(kodas</w:t>
      </w:r>
      <w:r w:rsidR="00C01BAE">
        <w:rPr>
          <w:szCs w:val="24"/>
        </w:rPr>
        <w:t> </w:t>
      </w:r>
      <w:r w:rsidR="00420A26" w:rsidRPr="00AD6BA9">
        <w:rPr>
          <w:szCs w:val="24"/>
        </w:rPr>
        <w:t>–</w:t>
      </w:r>
      <w:r w:rsidR="00C01BAE">
        <w:rPr>
          <w:szCs w:val="24"/>
        </w:rPr>
        <w:t> </w:t>
      </w:r>
      <w:r w:rsidR="00C01BAE" w:rsidRPr="00C01BAE">
        <w:rPr>
          <w:szCs w:val="24"/>
        </w:rPr>
        <w:t>125654457</w:t>
      </w:r>
      <w:r w:rsidR="00420A26" w:rsidRPr="00AD6BA9">
        <w:rPr>
          <w:szCs w:val="24"/>
        </w:rPr>
        <w:t>)</w:t>
      </w:r>
      <w:r w:rsidRPr="00AD6BA9">
        <w:rPr>
          <w:szCs w:val="24"/>
        </w:rPr>
        <w:t xml:space="preserve"> </w:t>
      </w:r>
      <w:bookmarkStart w:id="2" w:name="_Hlk213227540"/>
      <w:r w:rsidR="002C4AC4" w:rsidRPr="00AD6BA9">
        <w:rPr>
          <w:szCs w:val="24"/>
        </w:rPr>
        <w:t xml:space="preserve">2025, 2026 ir 2027 </w:t>
      </w:r>
      <w:bookmarkEnd w:id="2"/>
      <w:r w:rsidRPr="00AD6BA9">
        <w:rPr>
          <w:szCs w:val="24"/>
        </w:rPr>
        <w:t xml:space="preserve">metų </w:t>
      </w:r>
      <w:r w:rsidR="00420A26" w:rsidRPr="00AD6BA9">
        <w:rPr>
          <w:szCs w:val="24"/>
        </w:rPr>
        <w:t xml:space="preserve">metinių </w:t>
      </w:r>
      <w:r w:rsidRPr="00AD6BA9">
        <w:rPr>
          <w:szCs w:val="24"/>
        </w:rPr>
        <w:t>finansinių ataskaitų rinkini</w:t>
      </w:r>
      <w:r w:rsidR="002C4AC4" w:rsidRPr="00AD6BA9">
        <w:rPr>
          <w:szCs w:val="24"/>
        </w:rPr>
        <w:t>ų</w:t>
      </w:r>
      <w:r w:rsidRPr="00AD6BA9">
        <w:rPr>
          <w:szCs w:val="24"/>
        </w:rPr>
        <w:t xml:space="preserve"> auditui atlikti ir konsultacijoms teikti viešojoje įstaigo</w:t>
      </w:r>
      <w:r w:rsidR="00D82A9A" w:rsidRPr="00AD6BA9">
        <w:rPr>
          <w:szCs w:val="24"/>
        </w:rPr>
        <w:t>j</w:t>
      </w:r>
      <w:r w:rsidRPr="00AD6BA9">
        <w:rPr>
          <w:szCs w:val="24"/>
        </w:rPr>
        <w:t xml:space="preserve">e </w:t>
      </w:r>
      <w:r w:rsidR="005B506C" w:rsidRPr="00AD6BA9">
        <w:rPr>
          <w:szCs w:val="24"/>
        </w:rPr>
        <w:t xml:space="preserve">Jurbarko </w:t>
      </w:r>
      <w:r w:rsidR="00C01BAE">
        <w:rPr>
          <w:szCs w:val="24"/>
        </w:rPr>
        <w:t>ligoninėje</w:t>
      </w:r>
      <w:r w:rsidRPr="00AD6BA9">
        <w:rPr>
          <w:szCs w:val="24"/>
        </w:rPr>
        <w:t>, kurios steigėja (savininkė) yra Jurbarko rajono savivaldybė.</w:t>
      </w:r>
    </w:p>
    <w:p w14:paraId="0831C158" w14:textId="4EB83C05" w:rsidR="00EF5C96" w:rsidRPr="003B250C" w:rsidRDefault="009D4430" w:rsidP="009D4430">
      <w:pPr>
        <w:ind w:firstLine="720"/>
        <w:jc w:val="both"/>
        <w:rPr>
          <w:szCs w:val="24"/>
        </w:rPr>
      </w:pPr>
      <w:r w:rsidRPr="00AD6BA9">
        <w:rPr>
          <w:szCs w:val="24"/>
        </w:rPr>
        <w:t xml:space="preserve">2. Nustatyti viešosios įstaigos </w:t>
      </w:r>
      <w:r w:rsidR="00D0575B" w:rsidRPr="00AD6BA9">
        <w:rPr>
          <w:szCs w:val="24"/>
        </w:rPr>
        <w:t xml:space="preserve">Jurbarko </w:t>
      </w:r>
      <w:r w:rsidR="00C01BAE">
        <w:rPr>
          <w:szCs w:val="24"/>
        </w:rPr>
        <w:t>ligoninės</w:t>
      </w:r>
      <w:r w:rsidR="00D0575B" w:rsidRPr="00AD6BA9">
        <w:rPr>
          <w:szCs w:val="24"/>
        </w:rPr>
        <w:t xml:space="preserve"> </w:t>
      </w:r>
      <w:r w:rsidR="00EF5C96" w:rsidRPr="00AD6BA9">
        <w:rPr>
          <w:szCs w:val="24"/>
        </w:rPr>
        <w:t>metinių finansinių ataskaitų rinkini</w:t>
      </w:r>
      <w:r w:rsidR="00EF117A">
        <w:rPr>
          <w:szCs w:val="24"/>
        </w:rPr>
        <w:t>ų</w:t>
      </w:r>
      <w:r w:rsidR="00EF5C96" w:rsidRPr="00AD6BA9">
        <w:rPr>
          <w:szCs w:val="24"/>
        </w:rPr>
        <w:t xml:space="preserve"> audito atlikimo ir </w:t>
      </w:r>
      <w:r w:rsidR="00EF5C96" w:rsidRPr="003B250C">
        <w:rPr>
          <w:szCs w:val="24"/>
        </w:rPr>
        <w:t>konsultacijų teikimo kainą</w:t>
      </w:r>
      <w:r w:rsidR="00EA75DE" w:rsidRPr="003B250C">
        <w:t xml:space="preserve"> su PVM</w:t>
      </w:r>
      <w:r w:rsidR="00EF5C96" w:rsidRPr="003B250C">
        <w:rPr>
          <w:szCs w:val="24"/>
        </w:rPr>
        <w:t xml:space="preserve">: </w:t>
      </w:r>
    </w:p>
    <w:p w14:paraId="256BDC3D" w14:textId="6E9C57B6" w:rsidR="00EF5C96" w:rsidRPr="003B250C" w:rsidRDefault="00EF5C96" w:rsidP="009D4430">
      <w:pPr>
        <w:ind w:firstLine="720"/>
        <w:jc w:val="both"/>
        <w:rPr>
          <w:szCs w:val="24"/>
        </w:rPr>
      </w:pPr>
      <w:r w:rsidRPr="003B250C">
        <w:rPr>
          <w:szCs w:val="24"/>
        </w:rPr>
        <w:t xml:space="preserve">2.1. </w:t>
      </w:r>
      <w:r w:rsidR="002C4AC4" w:rsidRPr="003B250C">
        <w:rPr>
          <w:szCs w:val="24"/>
        </w:rPr>
        <w:t>2025</w:t>
      </w:r>
      <w:r w:rsidRPr="003B250C">
        <w:rPr>
          <w:szCs w:val="24"/>
        </w:rPr>
        <w:t xml:space="preserve"> m. – 4 </w:t>
      </w:r>
      <w:r w:rsidR="00C01BAE">
        <w:rPr>
          <w:szCs w:val="24"/>
        </w:rPr>
        <w:t>719</w:t>
      </w:r>
      <w:r w:rsidRPr="003B250C">
        <w:rPr>
          <w:szCs w:val="24"/>
        </w:rPr>
        <w:t>,00 Eur</w:t>
      </w:r>
      <w:r w:rsidR="003C55D0" w:rsidRPr="003B250C">
        <w:rPr>
          <w:szCs w:val="24"/>
        </w:rPr>
        <w:t>;</w:t>
      </w:r>
    </w:p>
    <w:p w14:paraId="26CB5BDE" w14:textId="0BD3B66C" w:rsidR="00EF5C96" w:rsidRPr="003B250C" w:rsidRDefault="00EF5C96" w:rsidP="009D4430">
      <w:pPr>
        <w:ind w:firstLine="720"/>
        <w:jc w:val="both"/>
        <w:rPr>
          <w:szCs w:val="24"/>
        </w:rPr>
      </w:pPr>
      <w:r w:rsidRPr="003B250C">
        <w:rPr>
          <w:szCs w:val="24"/>
        </w:rPr>
        <w:t>2.2.</w:t>
      </w:r>
      <w:r w:rsidR="002C4AC4" w:rsidRPr="003B250C">
        <w:rPr>
          <w:szCs w:val="24"/>
        </w:rPr>
        <w:t xml:space="preserve"> 2026 </w:t>
      </w:r>
      <w:r w:rsidRPr="003B250C">
        <w:rPr>
          <w:szCs w:val="24"/>
        </w:rPr>
        <w:t xml:space="preserve">m. – 4 </w:t>
      </w:r>
      <w:r w:rsidR="00C01BAE">
        <w:rPr>
          <w:szCs w:val="24"/>
        </w:rPr>
        <w:t>719</w:t>
      </w:r>
      <w:r w:rsidRPr="003B250C">
        <w:rPr>
          <w:szCs w:val="24"/>
        </w:rPr>
        <w:t>,00 Eur</w:t>
      </w:r>
      <w:r w:rsidR="003C55D0" w:rsidRPr="003B250C">
        <w:rPr>
          <w:szCs w:val="24"/>
        </w:rPr>
        <w:t>;</w:t>
      </w:r>
      <w:r w:rsidRPr="003B250C">
        <w:rPr>
          <w:szCs w:val="24"/>
        </w:rPr>
        <w:t xml:space="preserve"> </w:t>
      </w:r>
    </w:p>
    <w:p w14:paraId="6ADC28D6" w14:textId="77777777" w:rsidR="00C01BAE" w:rsidRDefault="00EF5C96" w:rsidP="00C01BAE">
      <w:pPr>
        <w:ind w:firstLine="720"/>
        <w:jc w:val="both"/>
        <w:rPr>
          <w:szCs w:val="24"/>
        </w:rPr>
      </w:pPr>
      <w:r w:rsidRPr="003B250C">
        <w:rPr>
          <w:szCs w:val="24"/>
        </w:rPr>
        <w:t xml:space="preserve">2.3. 2027 m. </w:t>
      </w:r>
      <w:r w:rsidR="009D4430" w:rsidRPr="003B250C">
        <w:rPr>
          <w:szCs w:val="24"/>
        </w:rPr>
        <w:t xml:space="preserve">– </w:t>
      </w:r>
      <w:r w:rsidRPr="003B250C">
        <w:rPr>
          <w:szCs w:val="24"/>
        </w:rPr>
        <w:t xml:space="preserve">4 </w:t>
      </w:r>
      <w:r w:rsidR="00C01BAE">
        <w:rPr>
          <w:szCs w:val="24"/>
        </w:rPr>
        <w:t>719</w:t>
      </w:r>
      <w:r w:rsidRPr="003B250C">
        <w:rPr>
          <w:szCs w:val="24"/>
        </w:rPr>
        <w:t>,00</w:t>
      </w:r>
      <w:r w:rsidR="009D4430" w:rsidRPr="003B250C">
        <w:rPr>
          <w:szCs w:val="24"/>
        </w:rPr>
        <w:t xml:space="preserve"> Eur</w:t>
      </w:r>
      <w:r w:rsidR="00420A26" w:rsidRPr="003B250C">
        <w:rPr>
          <w:szCs w:val="24"/>
        </w:rPr>
        <w:t>.</w:t>
      </w:r>
    </w:p>
    <w:p w14:paraId="3CCC916B" w14:textId="34DF40FA" w:rsidR="009D4430" w:rsidRPr="00C01BAE" w:rsidRDefault="009D4430" w:rsidP="00C01BAE">
      <w:pPr>
        <w:ind w:firstLine="720"/>
        <w:jc w:val="both"/>
        <w:rPr>
          <w:szCs w:val="24"/>
        </w:rPr>
      </w:pPr>
      <w:r w:rsidRPr="003B250C">
        <w:rPr>
          <w:szCs w:val="24"/>
        </w:rPr>
        <w:t xml:space="preserve">3. </w:t>
      </w:r>
      <w:r w:rsidR="004357A6" w:rsidRPr="003B250C">
        <w:rPr>
          <w:szCs w:val="24"/>
        </w:rPr>
        <w:t xml:space="preserve">Nustatyti, kad už </w:t>
      </w:r>
      <w:r w:rsidR="002C4AC4" w:rsidRPr="003B250C">
        <w:rPr>
          <w:szCs w:val="24"/>
        </w:rPr>
        <w:t xml:space="preserve">2025, 2026 ir 2027 </w:t>
      </w:r>
      <w:r w:rsidR="004357A6" w:rsidRPr="003B250C">
        <w:rPr>
          <w:szCs w:val="24"/>
        </w:rPr>
        <w:t>metų</w:t>
      </w:r>
      <w:r w:rsidR="00EF5C96" w:rsidRPr="003B250C">
        <w:rPr>
          <w:szCs w:val="24"/>
        </w:rPr>
        <w:t xml:space="preserve"> (</w:t>
      </w:r>
      <w:r w:rsidR="003C55D0" w:rsidRPr="003B250C">
        <w:rPr>
          <w:szCs w:val="24"/>
        </w:rPr>
        <w:t xml:space="preserve">iš </w:t>
      </w:r>
      <w:r w:rsidR="00EF5C96" w:rsidRPr="003B250C">
        <w:rPr>
          <w:szCs w:val="24"/>
        </w:rPr>
        <w:t>viso</w:t>
      </w:r>
      <w:r w:rsidR="00EA75DE" w:rsidRPr="003B250C">
        <w:rPr>
          <w:szCs w:val="24"/>
        </w:rPr>
        <w:t xml:space="preserve"> </w:t>
      </w:r>
      <w:r w:rsidR="00EA75DE" w:rsidRPr="00324B13">
        <w:t xml:space="preserve">– </w:t>
      </w:r>
      <w:r w:rsidR="00C01BAE" w:rsidRPr="00C01BAE">
        <w:rPr>
          <w:bCs/>
        </w:rPr>
        <w:t>14 157,00</w:t>
      </w:r>
      <w:r w:rsidR="00EA75DE" w:rsidRPr="00324B13">
        <w:t xml:space="preserve"> Eur</w:t>
      </w:r>
      <w:r w:rsidR="00EF5C96">
        <w:rPr>
          <w:szCs w:val="24"/>
        </w:rPr>
        <w:t>)</w:t>
      </w:r>
      <w:r w:rsidR="00EA75DE">
        <w:rPr>
          <w:szCs w:val="24"/>
        </w:rPr>
        <w:t xml:space="preserve"> </w:t>
      </w:r>
      <w:r w:rsidR="004357A6" w:rsidRPr="00AD6BA9">
        <w:rPr>
          <w:szCs w:val="24"/>
        </w:rPr>
        <w:t>metinių finansinių ataskaitų rinkini</w:t>
      </w:r>
      <w:r w:rsidR="00EF117A">
        <w:rPr>
          <w:szCs w:val="24"/>
        </w:rPr>
        <w:t>ų</w:t>
      </w:r>
      <w:r w:rsidR="004357A6" w:rsidRPr="00324B13">
        <w:t xml:space="preserve"> audito paslaugas atsiskaitoma audituoja</w:t>
      </w:r>
      <w:r w:rsidR="005C2186" w:rsidRPr="00324B13">
        <w:t>mos</w:t>
      </w:r>
      <w:r w:rsidR="004357A6" w:rsidRPr="00324B13">
        <w:t xml:space="preserve"> </w:t>
      </w:r>
      <w:r w:rsidR="005C2186" w:rsidRPr="00324B13">
        <w:t xml:space="preserve">viešosios </w:t>
      </w:r>
      <w:r w:rsidR="004357A6" w:rsidRPr="00324B13">
        <w:t>įstaig</w:t>
      </w:r>
      <w:r w:rsidR="005C2186" w:rsidRPr="00324B13">
        <w:t xml:space="preserve">os </w:t>
      </w:r>
      <w:r w:rsidR="008F4120" w:rsidRPr="00324B13">
        <w:t xml:space="preserve">Jurbarko </w:t>
      </w:r>
      <w:r w:rsidR="00C01BAE">
        <w:t xml:space="preserve">ligoninės </w:t>
      </w:r>
      <w:r w:rsidR="004357A6" w:rsidRPr="00324B13">
        <w:t xml:space="preserve">lėšomis. </w:t>
      </w:r>
    </w:p>
    <w:p w14:paraId="1F198CBC" w14:textId="0C9EA27F" w:rsidR="009A6492" w:rsidRPr="00324B13" w:rsidRDefault="009A6492" w:rsidP="009A6492">
      <w:pPr>
        <w:ind w:firstLine="720"/>
        <w:jc w:val="both"/>
      </w:pPr>
      <w:r w:rsidRPr="00324B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827BD74" w14:textId="77777777" w:rsidR="00706FF5" w:rsidRPr="00324B13" w:rsidRDefault="00706FF5">
      <w:pPr>
        <w:jc w:val="both"/>
      </w:pPr>
    </w:p>
    <w:tbl>
      <w:tblPr>
        <w:tblW w:w="0" w:type="auto"/>
        <w:tblInd w:w="108" w:type="dxa"/>
        <w:tblLook w:val="0000" w:firstRow="0" w:lastRow="0" w:firstColumn="0" w:lastColumn="0" w:noHBand="0" w:noVBand="0"/>
      </w:tblPr>
      <w:tblGrid>
        <w:gridCol w:w="4410"/>
        <w:gridCol w:w="4410"/>
      </w:tblGrid>
      <w:tr w:rsidR="00324B13" w:rsidRPr="00324B13" w14:paraId="31ED5042" w14:textId="77777777">
        <w:trPr>
          <w:trHeight w:val="180"/>
        </w:trPr>
        <w:tc>
          <w:tcPr>
            <w:tcW w:w="4410" w:type="dxa"/>
          </w:tcPr>
          <w:p w14:paraId="6246816A" w14:textId="77777777" w:rsidR="00FC1CD3" w:rsidRPr="00324B13" w:rsidRDefault="00F4316F">
            <w:r w:rsidRPr="00324B13">
              <w:t>Savivaldybės meras</w:t>
            </w:r>
          </w:p>
        </w:tc>
        <w:tc>
          <w:tcPr>
            <w:tcW w:w="4410" w:type="dxa"/>
          </w:tcPr>
          <w:p w14:paraId="45DFB346" w14:textId="77777777" w:rsidR="00FC1CD3" w:rsidRPr="00324B13" w:rsidRDefault="00FC1CD3">
            <w:pPr>
              <w:jc w:val="right"/>
            </w:pPr>
          </w:p>
        </w:tc>
      </w:tr>
    </w:tbl>
    <w:p w14:paraId="4796652E" w14:textId="3FA7A870" w:rsidR="00F320CA" w:rsidRPr="00324B13" w:rsidRDefault="00F320CA" w:rsidP="00AA324B">
      <w:pPr>
        <w:tabs>
          <w:tab w:val="left" w:pos="2377"/>
        </w:tabs>
      </w:pPr>
    </w:p>
    <w:p w14:paraId="6FB475C4" w14:textId="263A0DB4" w:rsidR="00F320CA" w:rsidRPr="00324B13" w:rsidRDefault="007F1708">
      <w:r w:rsidRPr="00324B13">
        <w:t>Derino</w:t>
      </w:r>
      <w:r w:rsidR="00F320CA" w:rsidRPr="00324B13">
        <w:t xml:space="preserve">: </w:t>
      </w:r>
    </w:p>
    <w:p w14:paraId="7916DB28" w14:textId="77777777" w:rsidR="007457FF" w:rsidRPr="00324B13" w:rsidRDefault="007457FF" w:rsidP="007457FF">
      <w:r w:rsidRPr="00324B13">
        <w:t xml:space="preserve">Administracijos direktorė R. </w:t>
      </w:r>
      <w:proofErr w:type="spellStart"/>
      <w:r w:rsidRPr="00324B13">
        <w:t>Vančienė</w:t>
      </w:r>
      <w:proofErr w:type="spellEnd"/>
    </w:p>
    <w:p w14:paraId="7CE29094" w14:textId="77777777" w:rsidR="00DE293E" w:rsidRPr="00324B13" w:rsidRDefault="00190B66" w:rsidP="00190B66">
      <w:r w:rsidRPr="00324B13">
        <w:t>Teisės ir civilinės metrikacijos skyriaus vedėja</w:t>
      </w:r>
      <w:r w:rsidR="007457FF" w:rsidRPr="00324B13">
        <w:t xml:space="preserve"> O. Sutkaitienė</w:t>
      </w:r>
      <w:r w:rsidR="00DE293E" w:rsidRPr="00324B13">
        <w:t xml:space="preserve"> </w:t>
      </w:r>
    </w:p>
    <w:p w14:paraId="1AD17222" w14:textId="77777777" w:rsidR="00190B66" w:rsidRPr="00324B13" w:rsidRDefault="00C04267" w:rsidP="00190B66">
      <w:r w:rsidRPr="00324B13">
        <w:t>Tarybos posėdžių sekretorė</w:t>
      </w:r>
      <w:r w:rsidR="00190B66" w:rsidRPr="00324B13">
        <w:t xml:space="preserve"> </w:t>
      </w:r>
      <w:r w:rsidR="005D5D46" w:rsidRPr="00324B13">
        <w:t>D</w:t>
      </w:r>
      <w:r w:rsidR="00190B66" w:rsidRPr="00324B13">
        <w:t xml:space="preserve">. </w:t>
      </w:r>
      <w:r w:rsidR="005D5D46" w:rsidRPr="00324B13">
        <w:t>Dačkauskaitė</w:t>
      </w:r>
    </w:p>
    <w:p w14:paraId="0804D8F4" w14:textId="342E60D1" w:rsidR="004A12F3" w:rsidRPr="00324B13" w:rsidRDefault="004A12F3" w:rsidP="00190B66">
      <w:r w:rsidRPr="00324B13">
        <w:t xml:space="preserve">Finansų skyriaus vedėja A. </w:t>
      </w:r>
      <w:proofErr w:type="spellStart"/>
      <w:r w:rsidRPr="00324B13">
        <w:t>Samuilienė</w:t>
      </w:r>
      <w:proofErr w:type="spellEnd"/>
    </w:p>
    <w:p w14:paraId="70143945" w14:textId="77777777" w:rsidR="00F320CA" w:rsidRPr="00324B13" w:rsidRDefault="00190B66" w:rsidP="00190B66">
      <w:r w:rsidRPr="00324B13">
        <w:t>Dokumentų ir viešųjų ryšių skyriaus vyr. specialistas A. Gvildys</w:t>
      </w:r>
    </w:p>
    <w:p w14:paraId="21BD9258" w14:textId="77777777" w:rsidR="00A2350A" w:rsidRDefault="00A2350A"/>
    <w:p w14:paraId="4EA5A1F9" w14:textId="77777777" w:rsidR="00F453EE" w:rsidRPr="00324B13" w:rsidRDefault="00F453EE"/>
    <w:p w14:paraId="44585516" w14:textId="379BE74E" w:rsidR="00A2350A" w:rsidRPr="00324B13" w:rsidRDefault="00F320CA" w:rsidP="00F320CA">
      <w:r w:rsidRPr="00324B13">
        <w:t>Parengė</w:t>
      </w:r>
    </w:p>
    <w:p w14:paraId="2BA3403A" w14:textId="77777777" w:rsidR="002547CE" w:rsidRPr="002547CE" w:rsidRDefault="002547CE" w:rsidP="002547CE">
      <w:r w:rsidRPr="002547CE">
        <w:t xml:space="preserve">Gražina Sutkuvienė, tel. +370 447 70 188,  el. p. </w:t>
      </w:r>
      <w:r>
        <w:fldChar w:fldCharType="begin"/>
      </w:r>
      <w:r>
        <w:instrText>HYPERLINK "mailto:grazina.sutkuviene@jurbarkas.lt"</w:instrText>
      </w:r>
      <w:r>
        <w:fldChar w:fldCharType="separate"/>
      </w:r>
      <w:r w:rsidRPr="002547CE">
        <w:rPr>
          <w:rStyle w:val="Hipersaitas"/>
        </w:rPr>
        <w:t>grazina.sutkuviene@jurbarkas.lt</w:t>
      </w:r>
      <w:r>
        <w:fldChar w:fldCharType="end"/>
      </w:r>
    </w:p>
    <w:p w14:paraId="3F543BD1" w14:textId="77777777" w:rsidR="00F453EE" w:rsidRDefault="00F453EE" w:rsidP="00706FF5"/>
    <w:p w14:paraId="2779A251" w14:textId="77777777" w:rsidR="00F453EE" w:rsidRPr="00324B13" w:rsidRDefault="00F453EE" w:rsidP="00706FF5"/>
    <w:p w14:paraId="6927CDF9" w14:textId="707CD082" w:rsidR="00B668F0" w:rsidRPr="00324B13" w:rsidRDefault="00B668F0" w:rsidP="00B668F0">
      <w:pPr>
        <w:pStyle w:val="Pavadinimas"/>
        <w:pBdr>
          <w:bottom w:val="single" w:sz="12" w:space="1" w:color="auto"/>
        </w:pBdr>
        <w:rPr>
          <w:lang w:val="lt-LT"/>
        </w:rPr>
      </w:pPr>
      <w:r w:rsidRPr="00324B13">
        <w:rPr>
          <w:lang w:val="lt-LT"/>
        </w:rPr>
        <w:t>JURBARKO RAJONO SAVIVALDYBĖS ADMINISTRACIJ</w:t>
      </w:r>
      <w:r w:rsidR="00315490" w:rsidRPr="00324B13">
        <w:rPr>
          <w:lang w:val="lt-LT"/>
        </w:rPr>
        <w:t>A</w:t>
      </w:r>
    </w:p>
    <w:p w14:paraId="3715AE50" w14:textId="77777777" w:rsidR="00B668F0" w:rsidRPr="00324B13" w:rsidRDefault="00B668F0" w:rsidP="00315490">
      <w:pPr>
        <w:pStyle w:val="Pavadinimas"/>
        <w:pBdr>
          <w:bottom w:val="single" w:sz="12" w:space="1" w:color="auto"/>
        </w:pBdr>
        <w:jc w:val="left"/>
        <w:rPr>
          <w:lang w:val="lt-LT"/>
        </w:rPr>
      </w:pPr>
    </w:p>
    <w:p w14:paraId="3383AD79" w14:textId="77777777" w:rsidR="002E1F99" w:rsidRPr="00324B13" w:rsidRDefault="002E1F99" w:rsidP="002E1F99">
      <w:pPr>
        <w:pStyle w:val="Paantrat"/>
      </w:pPr>
      <w:r w:rsidRPr="00324B13">
        <w:t>AIŠKINAMASIS RAŠTAS</w:t>
      </w:r>
    </w:p>
    <w:p w14:paraId="5DA2D9E4" w14:textId="77777777" w:rsidR="002E1F99" w:rsidRPr="00324B13" w:rsidRDefault="002E1F99" w:rsidP="002E1F99">
      <w:pPr>
        <w:jc w:val="center"/>
        <w:rPr>
          <w:caps/>
        </w:rPr>
      </w:pPr>
    </w:p>
    <w:p w14:paraId="4B8DDEFD" w14:textId="0954EAB8" w:rsidR="002E1F99" w:rsidRPr="00324B13" w:rsidRDefault="002E1F99" w:rsidP="008F4120">
      <w:pPr>
        <w:jc w:val="center"/>
        <w:rPr>
          <w:b/>
          <w:bCs/>
          <w:caps/>
        </w:rPr>
      </w:pPr>
      <w:r w:rsidRPr="00324B13">
        <w:rPr>
          <w:b/>
          <w:bCs/>
          <w:caps/>
        </w:rPr>
        <w:t xml:space="preserve">PRIE JURBARKO RAJONO SAVIVALDYBĖS TARYBOS SPRENDIMO </w:t>
      </w:r>
      <w:r w:rsidR="009C6A09" w:rsidRPr="00324B13">
        <w:rPr>
          <w:b/>
          <w:bCs/>
          <w:caps/>
        </w:rPr>
        <w:t xml:space="preserve">„DĖL </w:t>
      </w:r>
      <w:r w:rsidR="005C2186" w:rsidRPr="00324B13">
        <w:rPr>
          <w:b/>
          <w:bCs/>
          <w:caps/>
        </w:rPr>
        <w:t xml:space="preserve">VIEŠOSIOS ĮSTAIGOS JURBARKO </w:t>
      </w:r>
      <w:r w:rsidR="002547CE">
        <w:rPr>
          <w:b/>
          <w:bCs/>
          <w:caps/>
        </w:rPr>
        <w:t xml:space="preserve">LIGONINĖ </w:t>
      </w:r>
      <w:r w:rsidR="005C2186" w:rsidRPr="00324B13">
        <w:rPr>
          <w:b/>
          <w:bCs/>
          <w:caps/>
        </w:rPr>
        <w:t xml:space="preserve">AUDITORIAUS AR AUDITO ĮMONĖS PARINKIMO“ </w:t>
      </w:r>
      <w:r w:rsidR="009C6A09" w:rsidRPr="00324B13">
        <w:rPr>
          <w:b/>
          <w:bCs/>
          <w:caps/>
        </w:rPr>
        <w:t>PROJEKTO</w:t>
      </w:r>
    </w:p>
    <w:p w14:paraId="6A238B67" w14:textId="77777777" w:rsidR="008F4120" w:rsidRPr="00324B13" w:rsidRDefault="008F4120" w:rsidP="009C6A09">
      <w:pPr>
        <w:tabs>
          <w:tab w:val="left" w:pos="567"/>
        </w:tabs>
        <w:jc w:val="center"/>
      </w:pPr>
    </w:p>
    <w:p w14:paraId="133C5A29" w14:textId="04323C99" w:rsidR="009C6A09" w:rsidRPr="00324B13" w:rsidRDefault="009C6A09" w:rsidP="009C6A09">
      <w:pPr>
        <w:tabs>
          <w:tab w:val="left" w:pos="567"/>
        </w:tabs>
        <w:jc w:val="center"/>
      </w:pPr>
      <w:r w:rsidRPr="00324B13">
        <w:t xml:space="preserve">2025 m. </w:t>
      </w:r>
      <w:r w:rsidR="005F72EF">
        <w:t>lapkričio</w:t>
      </w:r>
      <w:r w:rsidRPr="00324B13">
        <w:t xml:space="preserve"> </w:t>
      </w:r>
      <w:r w:rsidR="00981962">
        <w:t>18</w:t>
      </w:r>
      <w:r w:rsidR="005C2186" w:rsidRPr="00324B13">
        <w:t xml:space="preserve"> </w:t>
      </w:r>
      <w:r w:rsidRPr="00324B13">
        <w:t>d.</w:t>
      </w:r>
      <w:r w:rsidR="00AA324B" w:rsidRPr="00324B13">
        <w:t xml:space="preserve"> Nr. TSP-</w:t>
      </w:r>
      <w:r w:rsidR="00981962">
        <w:t>422</w:t>
      </w:r>
    </w:p>
    <w:p w14:paraId="781B5255" w14:textId="77777777" w:rsidR="002E1F99" w:rsidRPr="00324B13" w:rsidRDefault="002E1F99" w:rsidP="00A6073C">
      <w:pPr>
        <w:tabs>
          <w:tab w:val="left" w:pos="0"/>
        </w:tabs>
        <w:jc w:val="center"/>
      </w:pPr>
      <w:r w:rsidRPr="00324B13">
        <w:t>Jurbarkas</w:t>
      </w:r>
    </w:p>
    <w:p w14:paraId="65DB364F" w14:textId="77777777" w:rsidR="001B629B" w:rsidRPr="00324B13" w:rsidRDefault="001B629B" w:rsidP="00A6073C">
      <w:pPr>
        <w:tabs>
          <w:tab w:val="left" w:pos="0"/>
        </w:tabs>
        <w:jc w:val="center"/>
      </w:pPr>
    </w:p>
    <w:tbl>
      <w:tblPr>
        <w:tblW w:w="0" w:type="auto"/>
        <w:tblLook w:val="0000" w:firstRow="0" w:lastRow="0" w:firstColumn="0" w:lastColumn="0" w:noHBand="0" w:noVBand="0"/>
      </w:tblPr>
      <w:tblGrid>
        <w:gridCol w:w="9356"/>
      </w:tblGrid>
      <w:tr w:rsidR="00324B13" w:rsidRPr="00324B13" w14:paraId="4A2644A7" w14:textId="77777777" w:rsidTr="00650AA6">
        <w:tc>
          <w:tcPr>
            <w:tcW w:w="9356" w:type="dxa"/>
          </w:tcPr>
          <w:p w14:paraId="6D1E9AD1" w14:textId="77777777" w:rsidR="006A29E6" w:rsidRPr="00324B13" w:rsidRDefault="006A29E6" w:rsidP="007371F4">
            <w:pPr>
              <w:tabs>
                <w:tab w:val="left" w:pos="0"/>
              </w:tabs>
              <w:rPr>
                <w:b/>
                <w:bCs/>
                <w:sz w:val="22"/>
              </w:rPr>
            </w:pPr>
            <w:r w:rsidRPr="00324B13">
              <w:rPr>
                <w:b/>
                <w:bCs/>
                <w:i/>
                <w:iCs/>
                <w:sz w:val="22"/>
              </w:rPr>
              <w:t>1. Parengto projekto tikslai ir uždaviniai.</w:t>
            </w:r>
          </w:p>
        </w:tc>
      </w:tr>
      <w:tr w:rsidR="00324B13" w:rsidRPr="00324B13" w14:paraId="4BBE0CC2" w14:textId="77777777" w:rsidTr="00650AA6">
        <w:tc>
          <w:tcPr>
            <w:tcW w:w="9356" w:type="dxa"/>
          </w:tcPr>
          <w:p w14:paraId="6C643140" w14:textId="34C08DA9" w:rsidR="002547CE" w:rsidRDefault="00FC0B8E" w:rsidP="007371F4">
            <w:pPr>
              <w:tabs>
                <w:tab w:val="left" w:pos="0"/>
              </w:tabs>
              <w:jc w:val="both"/>
              <w:rPr>
                <w:sz w:val="22"/>
                <w:szCs w:val="22"/>
              </w:rPr>
            </w:pPr>
            <w:r w:rsidRPr="008F7A2B">
              <w:rPr>
                <w:sz w:val="22"/>
                <w:szCs w:val="22"/>
              </w:rPr>
              <w:t xml:space="preserve">Patvirtinti </w:t>
            </w:r>
            <w:r w:rsidR="00650AA6" w:rsidRPr="008F7A2B">
              <w:rPr>
                <w:sz w:val="22"/>
                <w:szCs w:val="22"/>
              </w:rPr>
              <w:t xml:space="preserve">auditoriumi </w:t>
            </w:r>
            <w:r w:rsidR="0017701A" w:rsidRPr="008F7A2B">
              <w:rPr>
                <w:sz w:val="22"/>
                <w:szCs w:val="22"/>
              </w:rPr>
              <w:t xml:space="preserve">audito įmonę </w:t>
            </w:r>
            <w:r w:rsidR="002547CE" w:rsidRPr="002547CE">
              <w:rPr>
                <w:bCs/>
                <w:sz w:val="22"/>
                <w:szCs w:val="22"/>
              </w:rPr>
              <w:t xml:space="preserve">UAB „Apskaitos ir mokesčių konsultacijos“ </w:t>
            </w:r>
            <w:r w:rsidR="00650AA6" w:rsidRPr="008F7A2B">
              <w:rPr>
                <w:sz w:val="22"/>
                <w:szCs w:val="22"/>
              </w:rPr>
              <w:t>(kodas –</w:t>
            </w:r>
            <w:r w:rsidR="002547CE">
              <w:rPr>
                <w:sz w:val="22"/>
                <w:szCs w:val="22"/>
              </w:rPr>
              <w:t xml:space="preserve"> </w:t>
            </w:r>
            <w:r w:rsidR="002547CE" w:rsidRPr="002547CE">
              <w:rPr>
                <w:sz w:val="22"/>
                <w:szCs w:val="22"/>
              </w:rPr>
              <w:t>125654457</w:t>
            </w:r>
            <w:r w:rsidR="00650AA6" w:rsidRPr="008F7A2B">
              <w:rPr>
                <w:sz w:val="22"/>
                <w:szCs w:val="22"/>
              </w:rPr>
              <w:t>)</w:t>
            </w:r>
            <w:r w:rsidR="002547CE">
              <w:rPr>
                <w:sz w:val="22"/>
                <w:szCs w:val="22"/>
              </w:rPr>
              <w:t xml:space="preserve"> </w:t>
            </w:r>
          </w:p>
          <w:p w14:paraId="392496E8" w14:textId="580DB597" w:rsidR="006A29E6" w:rsidRPr="008F7A2B" w:rsidRDefault="002C4AC4" w:rsidP="007371F4">
            <w:pPr>
              <w:tabs>
                <w:tab w:val="left" w:pos="0"/>
              </w:tabs>
              <w:jc w:val="both"/>
              <w:rPr>
                <w:sz w:val="22"/>
                <w:szCs w:val="22"/>
              </w:rPr>
            </w:pPr>
            <w:r w:rsidRPr="008F7A2B">
              <w:rPr>
                <w:sz w:val="22"/>
                <w:szCs w:val="22"/>
              </w:rPr>
              <w:t xml:space="preserve">2025, 2026 ir 2027 </w:t>
            </w:r>
            <w:r w:rsidR="00650AA6" w:rsidRPr="008F7A2B">
              <w:rPr>
                <w:sz w:val="22"/>
                <w:szCs w:val="22"/>
              </w:rPr>
              <w:t>metų metinių finansinių ataskaitų rinkini</w:t>
            </w:r>
            <w:r w:rsidR="00EF117A" w:rsidRPr="008F7A2B">
              <w:rPr>
                <w:sz w:val="22"/>
                <w:szCs w:val="22"/>
              </w:rPr>
              <w:t>ų</w:t>
            </w:r>
            <w:r w:rsidR="00650AA6" w:rsidRPr="008F7A2B">
              <w:rPr>
                <w:sz w:val="22"/>
                <w:szCs w:val="22"/>
              </w:rPr>
              <w:t xml:space="preserve"> auditui atlikti ir konsultacijoms teikti </w:t>
            </w:r>
            <w:r w:rsidR="00D46C51">
              <w:rPr>
                <w:sz w:val="22"/>
                <w:szCs w:val="22"/>
              </w:rPr>
              <w:t xml:space="preserve">viešajai įstaigai </w:t>
            </w:r>
            <w:r w:rsidR="008F4120" w:rsidRPr="008F7A2B">
              <w:rPr>
                <w:sz w:val="22"/>
                <w:szCs w:val="22"/>
              </w:rPr>
              <w:t xml:space="preserve">Jurbarko </w:t>
            </w:r>
            <w:r w:rsidR="002547CE">
              <w:rPr>
                <w:sz w:val="22"/>
                <w:szCs w:val="22"/>
              </w:rPr>
              <w:t>ligonin</w:t>
            </w:r>
            <w:r w:rsidR="00D46C51">
              <w:rPr>
                <w:sz w:val="22"/>
                <w:szCs w:val="22"/>
              </w:rPr>
              <w:t>ei</w:t>
            </w:r>
            <w:r w:rsidR="003B56EA">
              <w:rPr>
                <w:sz w:val="22"/>
                <w:szCs w:val="22"/>
              </w:rPr>
              <w:t xml:space="preserve"> (toliau – VšĮ Jurbarko ligoninė)</w:t>
            </w:r>
            <w:r w:rsidR="00650AA6" w:rsidRPr="008F7A2B">
              <w:rPr>
                <w:sz w:val="22"/>
                <w:szCs w:val="22"/>
              </w:rPr>
              <w:t>, kurios steigėja (savininkė) yra Jurbarko rajono savivaldybė.</w:t>
            </w:r>
          </w:p>
        </w:tc>
      </w:tr>
      <w:tr w:rsidR="00324B13" w:rsidRPr="00324B13" w14:paraId="7099B8A0" w14:textId="77777777" w:rsidTr="00650AA6">
        <w:tc>
          <w:tcPr>
            <w:tcW w:w="9356" w:type="dxa"/>
          </w:tcPr>
          <w:p w14:paraId="54FC5D72" w14:textId="77777777" w:rsidR="006A29E6" w:rsidRPr="00324B13" w:rsidRDefault="006A29E6" w:rsidP="007371F4">
            <w:pPr>
              <w:tabs>
                <w:tab w:val="left" w:pos="0"/>
              </w:tabs>
              <w:rPr>
                <w:b/>
                <w:bCs/>
                <w:sz w:val="22"/>
              </w:rPr>
            </w:pPr>
            <w:r w:rsidRPr="00324B13">
              <w:rPr>
                <w:b/>
                <w:bCs/>
                <w:i/>
                <w:iCs/>
                <w:sz w:val="22"/>
              </w:rPr>
              <w:t>2. Kaip šiuo metu yra sureguliuoti projekte aptarti klausimai.</w:t>
            </w:r>
          </w:p>
        </w:tc>
      </w:tr>
      <w:tr w:rsidR="00324B13" w:rsidRPr="00324B13" w14:paraId="206D4671" w14:textId="77777777" w:rsidTr="00650AA6">
        <w:tc>
          <w:tcPr>
            <w:tcW w:w="9356" w:type="dxa"/>
          </w:tcPr>
          <w:p w14:paraId="4EDE35DA" w14:textId="75044D3F" w:rsidR="00B3299A" w:rsidRPr="008F7A2B" w:rsidRDefault="00B3299A" w:rsidP="00B3299A">
            <w:pPr>
              <w:jc w:val="both"/>
              <w:rPr>
                <w:sz w:val="22"/>
                <w:szCs w:val="22"/>
              </w:rPr>
            </w:pPr>
            <w:r w:rsidRPr="008F7A2B">
              <w:rPr>
                <w:sz w:val="22"/>
                <w:szCs w:val="22"/>
              </w:rPr>
              <w:t xml:space="preserve">Pagal </w:t>
            </w:r>
            <w:r w:rsidRPr="008F7A2B">
              <w:rPr>
                <w:sz w:val="22"/>
                <w:szCs w:val="22"/>
                <w:u w:val="single"/>
              </w:rPr>
              <w:t>Lietuvos Respublikos vietos savivaldos įstatymo 15 str. 2 dalies 17 punktą</w:t>
            </w:r>
            <w:r w:rsidRPr="008F7A2B">
              <w:rPr>
                <w:sz w:val="22"/>
                <w:szCs w:val="22"/>
              </w:rPr>
              <w:t xml:space="preserve"> – </w:t>
            </w:r>
            <w:r w:rsidRPr="008F7A2B">
              <w:rPr>
                <w:i/>
                <w:sz w:val="22"/>
                <w:szCs w:val="22"/>
              </w:rPr>
              <w:t>Išimtinė savivaldybės tarybos kompetencija sprendimų dėl tam tikros veiklos nepriklausomo audito atlikimo savivaldybės įstaigose ar savivaldybės valdomose įmonėse priėmimas.</w:t>
            </w:r>
          </w:p>
          <w:p w14:paraId="44C84D66" w14:textId="35143A1F" w:rsidR="00F263CB" w:rsidRPr="008F7A2B" w:rsidRDefault="00B3299A" w:rsidP="00F263CB">
            <w:pPr>
              <w:jc w:val="both"/>
              <w:rPr>
                <w:i/>
                <w:iCs/>
                <w:sz w:val="22"/>
                <w:szCs w:val="22"/>
              </w:rPr>
            </w:pPr>
            <w:r w:rsidRPr="008F7A2B">
              <w:rPr>
                <w:sz w:val="22"/>
                <w:szCs w:val="22"/>
              </w:rPr>
              <w:t xml:space="preserve">Pagal </w:t>
            </w:r>
            <w:r w:rsidRPr="008F7A2B">
              <w:rPr>
                <w:sz w:val="22"/>
                <w:szCs w:val="22"/>
                <w:u w:val="single"/>
              </w:rPr>
              <w:t>Lietuvos Respublikos viešųjų įstaigų įstatymo 12 straipsnio 1 dalies 12 punktą</w:t>
            </w:r>
            <w:r w:rsidRPr="008F7A2B">
              <w:rPr>
                <w:sz w:val="22"/>
                <w:szCs w:val="22"/>
              </w:rPr>
              <w:t xml:space="preserve"> – </w:t>
            </w:r>
            <w:r w:rsidR="00F263CB" w:rsidRPr="008F7A2B">
              <w:rPr>
                <w:i/>
                <w:iCs/>
                <w:sz w:val="22"/>
                <w:szCs w:val="22"/>
              </w:rPr>
              <w:t>Visuotinis dalininkų susirinkimas</w:t>
            </w:r>
            <w:r w:rsidR="00F263CB" w:rsidRPr="008F7A2B">
              <w:rPr>
                <w:i/>
                <w:iCs/>
                <w:spacing w:val="-4"/>
                <w:sz w:val="22"/>
                <w:szCs w:val="22"/>
              </w:rPr>
              <w:t xml:space="preserve"> </w:t>
            </w:r>
            <w:r w:rsidR="00F263CB" w:rsidRPr="008F7A2B">
              <w:rPr>
                <w:i/>
                <w:iCs/>
                <w:sz w:val="22"/>
                <w:szCs w:val="22"/>
              </w:rPr>
              <w:t>priima sprendimą dėl:</w:t>
            </w:r>
          </w:p>
          <w:p w14:paraId="534E1E11" w14:textId="6844A348" w:rsidR="00F263CB" w:rsidRPr="008F7A2B" w:rsidRDefault="00F263CB" w:rsidP="00F263CB">
            <w:pPr>
              <w:jc w:val="both"/>
              <w:rPr>
                <w:i/>
                <w:iCs/>
                <w:sz w:val="22"/>
                <w:szCs w:val="22"/>
              </w:rPr>
            </w:pPr>
            <w:bookmarkStart w:id="3" w:name="part_fffc3cea13964067ae4e8cef56b77afd"/>
            <w:bookmarkEnd w:id="3"/>
            <w:r w:rsidRPr="008F7A2B">
              <w:rPr>
                <w:i/>
                <w:iCs/>
                <w:sz w:val="22"/>
                <w:szCs w:val="22"/>
              </w:rPr>
              <w:t>a) viešosios įstaigos metinių finansinių ataskaitų audito kitais, negu nurodyti Finansinių ataskaitų audito ir kitų užtikrinimo paslaugų įstatyme ar numatyti viešosios įstaigos įstatuose, atvejais;</w:t>
            </w:r>
          </w:p>
          <w:p w14:paraId="273DF912" w14:textId="50E77AFF" w:rsidR="006A29E6" w:rsidRPr="008F7A2B" w:rsidRDefault="00F263CB" w:rsidP="007371F4">
            <w:pPr>
              <w:jc w:val="both"/>
              <w:rPr>
                <w:sz w:val="22"/>
                <w:szCs w:val="22"/>
              </w:rPr>
            </w:pPr>
            <w:bookmarkStart w:id="4" w:name="part_d8affac28ec94280966dbe2d86f2a831"/>
            <w:bookmarkEnd w:id="4"/>
            <w:r w:rsidRPr="008F7A2B">
              <w:rPr>
                <w:i/>
                <w:iCs/>
                <w:sz w:val="22"/>
                <w:szCs w:val="22"/>
              </w:rPr>
              <w:t>b) auditoriaus ar audito įmonės parinkimo</w:t>
            </w:r>
            <w:r w:rsidRPr="008F7A2B">
              <w:rPr>
                <w:sz w:val="22"/>
                <w:szCs w:val="22"/>
              </w:rPr>
              <w:t>.</w:t>
            </w:r>
          </w:p>
          <w:p w14:paraId="544CC6A3" w14:textId="48680B23" w:rsidR="005C2186" w:rsidRPr="00792D25" w:rsidRDefault="00F263CB" w:rsidP="007371F4">
            <w:pPr>
              <w:jc w:val="both"/>
              <w:rPr>
                <w:bCs/>
                <w:sz w:val="22"/>
                <w:szCs w:val="22"/>
              </w:rPr>
            </w:pPr>
            <w:r w:rsidRPr="008F7A2B">
              <w:rPr>
                <w:bCs/>
                <w:sz w:val="22"/>
                <w:szCs w:val="22"/>
              </w:rPr>
              <w:t xml:space="preserve">Pagal </w:t>
            </w:r>
            <w:r w:rsidR="00332B3C">
              <w:rPr>
                <w:bCs/>
                <w:sz w:val="22"/>
                <w:szCs w:val="22"/>
              </w:rPr>
              <w:t>v</w:t>
            </w:r>
            <w:r w:rsidRPr="008F7A2B">
              <w:rPr>
                <w:bCs/>
                <w:sz w:val="22"/>
                <w:szCs w:val="22"/>
                <w:u w:val="single"/>
              </w:rPr>
              <w:t xml:space="preserve">iešosios įstaigos Jurbarko </w:t>
            </w:r>
            <w:r w:rsidR="00332B3C">
              <w:rPr>
                <w:bCs/>
                <w:sz w:val="22"/>
                <w:szCs w:val="22"/>
                <w:u w:val="single"/>
              </w:rPr>
              <w:t>ligoninės</w:t>
            </w:r>
            <w:r w:rsidRPr="008F7A2B">
              <w:rPr>
                <w:bCs/>
                <w:sz w:val="22"/>
                <w:szCs w:val="22"/>
                <w:u w:val="single"/>
              </w:rPr>
              <w:t xml:space="preserve"> įstatų </w:t>
            </w:r>
            <w:r w:rsidR="00332B3C">
              <w:rPr>
                <w:bCs/>
                <w:sz w:val="22"/>
                <w:szCs w:val="22"/>
                <w:u w:val="single"/>
              </w:rPr>
              <w:t>110</w:t>
            </w:r>
            <w:r w:rsidR="0059236A">
              <w:rPr>
                <w:bCs/>
                <w:sz w:val="22"/>
                <w:szCs w:val="22"/>
                <w:u w:val="single"/>
              </w:rPr>
              <w:t xml:space="preserve"> </w:t>
            </w:r>
            <w:r w:rsidRPr="008F7A2B">
              <w:rPr>
                <w:bCs/>
                <w:sz w:val="22"/>
                <w:szCs w:val="22"/>
                <w:u w:val="single"/>
              </w:rPr>
              <w:t>punkt</w:t>
            </w:r>
            <w:r w:rsidR="003B56EA">
              <w:rPr>
                <w:bCs/>
                <w:sz w:val="22"/>
                <w:szCs w:val="22"/>
                <w:u w:val="single"/>
              </w:rPr>
              <w:t>ą</w:t>
            </w:r>
            <w:r w:rsidRPr="008F7A2B">
              <w:rPr>
                <w:bCs/>
                <w:sz w:val="22"/>
                <w:szCs w:val="22"/>
              </w:rPr>
              <w:t xml:space="preserve"> –</w:t>
            </w:r>
            <w:r w:rsidR="0059236A">
              <w:rPr>
                <w:bCs/>
                <w:i/>
                <w:iCs/>
                <w:sz w:val="22"/>
                <w:szCs w:val="22"/>
              </w:rPr>
              <w:t xml:space="preserve"> </w:t>
            </w:r>
            <w:r w:rsidR="0059236A" w:rsidRPr="0059236A">
              <w:rPr>
                <w:bCs/>
                <w:i/>
                <w:iCs/>
                <w:sz w:val="22"/>
                <w:szCs w:val="22"/>
              </w:rPr>
              <w:t>Įstaigos finansinei veiklai kontroliuoti bei metinės ūkinės ir finansinės veiklos patikrinimui atlikti renkamas revizorius ar auditorius (audito įmonė), dalininkų (savininko) pavedimu įstaigą audituoti turi teisę ir savininko audito tarnyba.</w:t>
            </w:r>
          </w:p>
        </w:tc>
      </w:tr>
      <w:tr w:rsidR="00324B13" w:rsidRPr="00324B13" w14:paraId="37008180" w14:textId="77777777" w:rsidTr="00650AA6">
        <w:tc>
          <w:tcPr>
            <w:tcW w:w="9356" w:type="dxa"/>
          </w:tcPr>
          <w:p w14:paraId="312C3086" w14:textId="77777777" w:rsidR="006A29E6" w:rsidRPr="00324B13" w:rsidRDefault="006A29E6" w:rsidP="007371F4">
            <w:pPr>
              <w:tabs>
                <w:tab w:val="left" w:pos="0"/>
              </w:tabs>
              <w:rPr>
                <w:b/>
                <w:bCs/>
                <w:i/>
                <w:iCs/>
                <w:sz w:val="22"/>
              </w:rPr>
            </w:pPr>
            <w:r w:rsidRPr="00324B13">
              <w:rPr>
                <w:b/>
                <w:bCs/>
                <w:i/>
                <w:iCs/>
                <w:sz w:val="22"/>
              </w:rPr>
              <w:t>3. Kokių pozityvių rezultatų laukiama.</w:t>
            </w:r>
          </w:p>
          <w:p w14:paraId="1B340DC2" w14:textId="69CD656E" w:rsidR="005C2186" w:rsidRPr="00324B13" w:rsidRDefault="002D7E28" w:rsidP="002D7E28">
            <w:pPr>
              <w:tabs>
                <w:tab w:val="left" w:pos="0"/>
              </w:tabs>
              <w:jc w:val="both"/>
              <w:rPr>
                <w:b/>
                <w:bCs/>
                <w:i/>
                <w:iCs/>
                <w:sz w:val="22"/>
              </w:rPr>
            </w:pPr>
            <w:r w:rsidRPr="00324B13">
              <w:rPr>
                <w:rFonts w:eastAsia="Calibri"/>
                <w:bCs/>
                <w:sz w:val="22"/>
                <w:szCs w:val="22"/>
              </w:rPr>
              <w:t>Efektyviau prižiūrima VšĮ</w:t>
            </w:r>
            <w:r w:rsidR="008F4120" w:rsidRPr="00324B13">
              <w:rPr>
                <w:sz w:val="22"/>
                <w:szCs w:val="22"/>
              </w:rPr>
              <w:t xml:space="preserve"> Jurbarko </w:t>
            </w:r>
            <w:r w:rsidR="007617F0">
              <w:rPr>
                <w:sz w:val="22"/>
                <w:szCs w:val="22"/>
              </w:rPr>
              <w:t>ligoninės</w:t>
            </w:r>
            <w:r w:rsidR="008F4120" w:rsidRPr="00324B13">
              <w:rPr>
                <w:sz w:val="22"/>
                <w:szCs w:val="22"/>
              </w:rPr>
              <w:t xml:space="preserve"> </w:t>
            </w:r>
            <w:r w:rsidRPr="00324B13">
              <w:rPr>
                <w:rFonts w:eastAsia="Calibri"/>
                <w:bCs/>
                <w:sz w:val="22"/>
                <w:szCs w:val="22"/>
              </w:rPr>
              <w:t>veikla. Stebima, ar įgyvendinami teisės aktais nustatyti reikalavimai.</w:t>
            </w:r>
          </w:p>
        </w:tc>
      </w:tr>
      <w:tr w:rsidR="00324B13" w:rsidRPr="00324B13" w14:paraId="54ACBA72" w14:textId="77777777" w:rsidTr="00650AA6">
        <w:tc>
          <w:tcPr>
            <w:tcW w:w="9356" w:type="dxa"/>
          </w:tcPr>
          <w:p w14:paraId="4F9CFD42" w14:textId="0F88F1DF" w:rsidR="00A6073C" w:rsidRPr="00324B13" w:rsidRDefault="00A6073C" w:rsidP="00A6073C">
            <w:pPr>
              <w:tabs>
                <w:tab w:val="left" w:pos="0"/>
              </w:tabs>
              <w:jc w:val="both"/>
              <w:rPr>
                <w:b/>
                <w:bCs/>
                <w:i/>
                <w:iCs/>
                <w:sz w:val="22"/>
              </w:rPr>
            </w:pPr>
            <w:r w:rsidRPr="00324B13">
              <w:rPr>
                <w:b/>
                <w:bCs/>
                <w:i/>
                <w:iCs/>
                <w:sz w:val="22"/>
              </w:rPr>
              <w:t>4. Galimos neigiamos priimto projekto pasekmės ir kokių priemonių reikėtų imtis, kad tokių pasekmių būtų išvengta.</w:t>
            </w:r>
          </w:p>
        </w:tc>
      </w:tr>
      <w:tr w:rsidR="00324B13" w:rsidRPr="00324B13" w14:paraId="2F8B3354" w14:textId="77777777" w:rsidTr="00650AA6">
        <w:tc>
          <w:tcPr>
            <w:tcW w:w="9356" w:type="dxa"/>
          </w:tcPr>
          <w:p w14:paraId="01798FB8" w14:textId="25F13654" w:rsidR="00A6073C" w:rsidRPr="00324B13" w:rsidRDefault="001E4272" w:rsidP="00A6073C">
            <w:pPr>
              <w:tabs>
                <w:tab w:val="left" w:pos="0"/>
              </w:tabs>
              <w:jc w:val="both"/>
              <w:rPr>
                <w:sz w:val="22"/>
                <w:szCs w:val="22"/>
              </w:rPr>
            </w:pPr>
            <w:r w:rsidRPr="00324B13">
              <w:rPr>
                <w:bCs/>
                <w:sz w:val="22"/>
                <w:szCs w:val="22"/>
              </w:rPr>
              <w:t>Neigiamų pasekmių nenumatoma</w:t>
            </w:r>
          </w:p>
        </w:tc>
      </w:tr>
      <w:tr w:rsidR="00324B13" w:rsidRPr="00324B13" w14:paraId="5BA30C81" w14:textId="77777777" w:rsidTr="00650AA6">
        <w:tc>
          <w:tcPr>
            <w:tcW w:w="9356" w:type="dxa"/>
          </w:tcPr>
          <w:p w14:paraId="0A3CDAD0" w14:textId="77777777" w:rsidR="00A6073C" w:rsidRPr="00324B13" w:rsidRDefault="00A6073C" w:rsidP="00A6073C">
            <w:pPr>
              <w:tabs>
                <w:tab w:val="left" w:pos="0"/>
              </w:tabs>
              <w:jc w:val="both"/>
              <w:rPr>
                <w:b/>
                <w:bCs/>
                <w:i/>
                <w:iCs/>
                <w:sz w:val="22"/>
              </w:rPr>
            </w:pPr>
            <w:r w:rsidRPr="00324B13">
              <w:rPr>
                <w:b/>
                <w:bCs/>
                <w:i/>
                <w:iCs/>
                <w:sz w:val="22"/>
              </w:rPr>
              <w:t>5. Kokie šios srities aktai tebegalioja (pateikiamas aktų sąrašas) ir kokius galiojančius aktus būtina pakeisti ar panaikinti, priėmus teikiamą projektą.</w:t>
            </w:r>
          </w:p>
        </w:tc>
      </w:tr>
      <w:tr w:rsidR="00324B13" w:rsidRPr="00324B13" w14:paraId="0543494F" w14:textId="77777777" w:rsidTr="00650AA6">
        <w:tc>
          <w:tcPr>
            <w:tcW w:w="9356" w:type="dxa"/>
          </w:tcPr>
          <w:p w14:paraId="19239622" w14:textId="72729320" w:rsidR="00A6073C" w:rsidRPr="00324B13" w:rsidRDefault="001E4272" w:rsidP="00A6073C">
            <w:pPr>
              <w:tabs>
                <w:tab w:val="left" w:pos="0"/>
              </w:tabs>
              <w:jc w:val="both"/>
              <w:rPr>
                <w:sz w:val="22"/>
              </w:rPr>
            </w:pPr>
            <w:r w:rsidRPr="00324B13">
              <w:rPr>
                <w:sz w:val="22"/>
              </w:rPr>
              <w:t>Priėmus teikiamą tarybos sprendimą, kitų teisės aktų keisti ar panaikinti nereikės.</w:t>
            </w:r>
          </w:p>
        </w:tc>
      </w:tr>
      <w:tr w:rsidR="00324B13" w:rsidRPr="00324B13" w14:paraId="34D11B53" w14:textId="77777777" w:rsidTr="00650AA6">
        <w:tc>
          <w:tcPr>
            <w:tcW w:w="9356" w:type="dxa"/>
          </w:tcPr>
          <w:p w14:paraId="015FFC99" w14:textId="77777777" w:rsidR="00A6073C" w:rsidRPr="00324B13" w:rsidRDefault="00A6073C" w:rsidP="00C357F1">
            <w:pPr>
              <w:tabs>
                <w:tab w:val="left" w:pos="0"/>
              </w:tabs>
              <w:jc w:val="both"/>
              <w:rPr>
                <w:b/>
                <w:bCs/>
                <w:i/>
                <w:iCs/>
                <w:sz w:val="22"/>
              </w:rPr>
            </w:pPr>
            <w:r w:rsidRPr="00324B13">
              <w:rPr>
                <w:b/>
                <w:bCs/>
                <w:i/>
                <w:iCs/>
                <w:sz w:val="22"/>
              </w:rPr>
              <w:t>6. Projekto rengimo metu gauti specialistų vertinimai ir išvados, ekonominiai apskaičiavimai (sąmatos), konkretūs finansavimo šaltiniai.</w:t>
            </w:r>
          </w:p>
          <w:p w14:paraId="7A228C38" w14:textId="77777777" w:rsidR="00CD6111" w:rsidRDefault="00677696" w:rsidP="001B629B">
            <w:pPr>
              <w:tabs>
                <w:tab w:val="left" w:pos="0"/>
              </w:tabs>
              <w:jc w:val="both"/>
              <w:rPr>
                <w:sz w:val="22"/>
                <w:szCs w:val="22"/>
              </w:rPr>
            </w:pPr>
            <w:r w:rsidRPr="008F7A2B">
              <w:rPr>
                <w:sz w:val="22"/>
                <w:szCs w:val="22"/>
              </w:rPr>
              <w:t xml:space="preserve">VšĮ Jurbarko </w:t>
            </w:r>
            <w:r>
              <w:rPr>
                <w:sz w:val="22"/>
                <w:szCs w:val="22"/>
              </w:rPr>
              <w:t>ligoninė</w:t>
            </w:r>
            <w:r w:rsidRPr="008F7A2B">
              <w:rPr>
                <w:sz w:val="22"/>
                <w:szCs w:val="22"/>
              </w:rPr>
              <w:t xml:space="preserve"> pateikė 2025 m. </w:t>
            </w:r>
            <w:r>
              <w:rPr>
                <w:sz w:val="22"/>
                <w:szCs w:val="22"/>
              </w:rPr>
              <w:t>lapkričio</w:t>
            </w:r>
            <w:r w:rsidRPr="008F7A2B">
              <w:rPr>
                <w:sz w:val="22"/>
                <w:szCs w:val="22"/>
              </w:rPr>
              <w:t xml:space="preserve"> </w:t>
            </w:r>
            <w:r>
              <w:rPr>
                <w:sz w:val="22"/>
                <w:szCs w:val="22"/>
              </w:rPr>
              <w:t>3</w:t>
            </w:r>
            <w:r w:rsidRPr="008F7A2B">
              <w:rPr>
                <w:sz w:val="22"/>
                <w:szCs w:val="22"/>
              </w:rPr>
              <w:t xml:space="preserve"> d. raštą Nr. </w:t>
            </w:r>
            <w:r>
              <w:rPr>
                <w:sz w:val="22"/>
                <w:szCs w:val="22"/>
              </w:rPr>
              <w:t>S</w:t>
            </w:r>
            <w:r w:rsidRPr="008F7A2B">
              <w:rPr>
                <w:sz w:val="22"/>
                <w:szCs w:val="22"/>
              </w:rPr>
              <w:t>-</w:t>
            </w:r>
            <w:r>
              <w:rPr>
                <w:sz w:val="22"/>
                <w:szCs w:val="22"/>
              </w:rPr>
              <w:t>566</w:t>
            </w:r>
            <w:r w:rsidRPr="008F7A2B">
              <w:rPr>
                <w:sz w:val="22"/>
                <w:szCs w:val="22"/>
              </w:rPr>
              <w:t xml:space="preserve"> „Dėl </w:t>
            </w:r>
            <w:r w:rsidR="00CD6111">
              <w:rPr>
                <w:sz w:val="22"/>
                <w:szCs w:val="22"/>
              </w:rPr>
              <w:t xml:space="preserve">finansinio audito </w:t>
            </w:r>
            <w:r w:rsidRPr="008F7A2B">
              <w:rPr>
                <w:sz w:val="22"/>
                <w:szCs w:val="22"/>
              </w:rPr>
              <w:t>paslaugos“, kuriame prašo priimti sprendimą dėl privalomo metinio audito.</w:t>
            </w:r>
            <w:r>
              <w:rPr>
                <w:sz w:val="22"/>
                <w:szCs w:val="22"/>
              </w:rPr>
              <w:t xml:space="preserve"> </w:t>
            </w:r>
          </w:p>
          <w:p w14:paraId="13909F06" w14:textId="3FAAD8D3" w:rsidR="001B629B" w:rsidRPr="008F7A2B" w:rsidRDefault="001B629B" w:rsidP="001B629B">
            <w:pPr>
              <w:tabs>
                <w:tab w:val="left" w:pos="0"/>
              </w:tabs>
              <w:jc w:val="both"/>
              <w:rPr>
                <w:sz w:val="22"/>
                <w:szCs w:val="22"/>
              </w:rPr>
            </w:pPr>
            <w:r w:rsidRPr="008F7A2B">
              <w:rPr>
                <w:sz w:val="22"/>
                <w:szCs w:val="22"/>
              </w:rPr>
              <w:t>Jurbarko rajono savivaldybės administracijos Teisės ir civilinės metrikacijos skyrius 2025 m.</w:t>
            </w:r>
            <w:r w:rsidR="0023317B" w:rsidRPr="008F7A2B">
              <w:rPr>
                <w:sz w:val="22"/>
                <w:szCs w:val="22"/>
              </w:rPr>
              <w:t xml:space="preserve"> </w:t>
            </w:r>
            <w:r w:rsidR="00387874">
              <w:rPr>
                <w:sz w:val="22"/>
                <w:szCs w:val="22"/>
              </w:rPr>
              <w:t>lapkričio</w:t>
            </w:r>
            <w:r w:rsidR="00677696">
              <w:rPr>
                <w:sz w:val="22"/>
                <w:szCs w:val="22"/>
              </w:rPr>
              <w:t> </w:t>
            </w:r>
            <w:r w:rsidR="00387874">
              <w:rPr>
                <w:sz w:val="22"/>
                <w:szCs w:val="22"/>
              </w:rPr>
              <w:t>1</w:t>
            </w:r>
            <w:r w:rsidR="0023317B" w:rsidRPr="008F7A2B">
              <w:rPr>
                <w:sz w:val="22"/>
                <w:szCs w:val="22"/>
              </w:rPr>
              <w:t>4</w:t>
            </w:r>
            <w:r w:rsidRPr="008F7A2B">
              <w:rPr>
                <w:sz w:val="22"/>
                <w:szCs w:val="22"/>
              </w:rPr>
              <w:t xml:space="preserve"> d. raštu Nr. VSD-</w:t>
            </w:r>
            <w:r w:rsidR="0023317B" w:rsidRPr="008F7A2B">
              <w:rPr>
                <w:sz w:val="22"/>
                <w:szCs w:val="22"/>
              </w:rPr>
              <w:t>6</w:t>
            </w:r>
            <w:r w:rsidR="00387874">
              <w:rPr>
                <w:sz w:val="22"/>
                <w:szCs w:val="22"/>
              </w:rPr>
              <w:t>69</w:t>
            </w:r>
            <w:r w:rsidRPr="008F7A2B">
              <w:rPr>
                <w:sz w:val="22"/>
                <w:szCs w:val="22"/>
              </w:rPr>
              <w:t xml:space="preserve"> „Dėl viešojo pirkimo metu nustatytų paslaugų kainų“</w:t>
            </w:r>
            <w:r w:rsidR="00BC7A6D">
              <w:rPr>
                <w:sz w:val="22"/>
                <w:szCs w:val="22"/>
              </w:rPr>
              <w:t xml:space="preserve"> </w:t>
            </w:r>
            <w:r w:rsidRPr="008F7A2B">
              <w:rPr>
                <w:sz w:val="22"/>
                <w:szCs w:val="22"/>
              </w:rPr>
              <w:t xml:space="preserve">(toliau – Raštas) pateikė informaciją Savivaldybės </w:t>
            </w:r>
            <w:r w:rsidR="00706FF5" w:rsidRPr="008F7A2B">
              <w:rPr>
                <w:sz w:val="22"/>
                <w:szCs w:val="22"/>
              </w:rPr>
              <w:t>mer</w:t>
            </w:r>
            <w:r w:rsidR="002C4AC4" w:rsidRPr="008F7A2B">
              <w:rPr>
                <w:sz w:val="22"/>
                <w:szCs w:val="22"/>
              </w:rPr>
              <w:t>ui</w:t>
            </w:r>
            <w:r w:rsidRPr="008F7A2B">
              <w:rPr>
                <w:sz w:val="22"/>
                <w:szCs w:val="22"/>
              </w:rPr>
              <w:t>, kad</w:t>
            </w:r>
            <w:r w:rsidR="009B2BA1">
              <w:rPr>
                <w:sz w:val="22"/>
                <w:szCs w:val="22"/>
              </w:rPr>
              <w:t>,</w:t>
            </w:r>
            <w:r w:rsidRPr="008F7A2B">
              <w:rPr>
                <w:sz w:val="22"/>
                <w:szCs w:val="22"/>
              </w:rPr>
              <w:t xml:space="preserve"> vykdant VšĮ Jurbarko </w:t>
            </w:r>
            <w:r w:rsidR="00387874">
              <w:rPr>
                <w:sz w:val="22"/>
                <w:szCs w:val="22"/>
              </w:rPr>
              <w:t>ligoninės</w:t>
            </w:r>
            <w:r w:rsidRPr="008F7A2B">
              <w:rPr>
                <w:sz w:val="22"/>
                <w:szCs w:val="22"/>
              </w:rPr>
              <w:t xml:space="preserve"> mažos vertės </w:t>
            </w:r>
            <w:r w:rsidR="00387874" w:rsidRPr="008F7A2B">
              <w:rPr>
                <w:sz w:val="22"/>
                <w:szCs w:val="22"/>
              </w:rPr>
              <w:t>pirkimą</w:t>
            </w:r>
            <w:r w:rsidR="00387874">
              <w:rPr>
                <w:sz w:val="22"/>
                <w:szCs w:val="22"/>
              </w:rPr>
              <w:t xml:space="preserve"> skelbiamos apklausos būdu </w:t>
            </w:r>
            <w:r w:rsidRPr="008F7A2B">
              <w:rPr>
                <w:sz w:val="22"/>
                <w:szCs w:val="22"/>
              </w:rPr>
              <w:t>„</w:t>
            </w:r>
            <w:r w:rsidR="00387874">
              <w:rPr>
                <w:sz w:val="22"/>
                <w:szCs w:val="22"/>
              </w:rPr>
              <w:t xml:space="preserve">Jurbarko ligoninės metinių finansinių ataskaitų rinkinio audito auditoriaus ar audito įmonės </w:t>
            </w:r>
            <w:r w:rsidRPr="008F7A2B">
              <w:rPr>
                <w:sz w:val="22"/>
                <w:szCs w:val="22"/>
              </w:rPr>
              <w:t xml:space="preserve">paslaugos“, buvo </w:t>
            </w:r>
            <w:r w:rsidR="00387874">
              <w:rPr>
                <w:sz w:val="22"/>
                <w:szCs w:val="22"/>
              </w:rPr>
              <w:t>gauti</w:t>
            </w:r>
            <w:r w:rsidRPr="008F7A2B">
              <w:rPr>
                <w:sz w:val="22"/>
                <w:szCs w:val="22"/>
              </w:rPr>
              <w:t xml:space="preserve"> </w:t>
            </w:r>
            <w:r w:rsidR="00387874">
              <w:rPr>
                <w:sz w:val="22"/>
                <w:szCs w:val="22"/>
              </w:rPr>
              <w:t>7</w:t>
            </w:r>
            <w:r w:rsidRPr="008F7A2B">
              <w:rPr>
                <w:sz w:val="22"/>
                <w:szCs w:val="22"/>
              </w:rPr>
              <w:t xml:space="preserve"> </w:t>
            </w:r>
            <w:r w:rsidR="003B56EA">
              <w:rPr>
                <w:sz w:val="22"/>
                <w:szCs w:val="22"/>
              </w:rPr>
              <w:t xml:space="preserve">(septyni) </w:t>
            </w:r>
            <w:r w:rsidRPr="008F7A2B">
              <w:rPr>
                <w:sz w:val="22"/>
                <w:szCs w:val="22"/>
              </w:rPr>
              <w:t>teikėj</w:t>
            </w:r>
            <w:r w:rsidR="00387874">
              <w:rPr>
                <w:sz w:val="22"/>
                <w:szCs w:val="22"/>
              </w:rPr>
              <w:t>ų</w:t>
            </w:r>
            <w:r w:rsidR="002C4AC4" w:rsidRPr="008F7A2B">
              <w:rPr>
                <w:sz w:val="22"/>
                <w:szCs w:val="22"/>
              </w:rPr>
              <w:t xml:space="preserve"> </w:t>
            </w:r>
            <w:r w:rsidR="00387874">
              <w:rPr>
                <w:sz w:val="22"/>
                <w:szCs w:val="22"/>
              </w:rPr>
              <w:t>pasiūlymai</w:t>
            </w:r>
            <w:r w:rsidRPr="008F7A2B">
              <w:rPr>
                <w:sz w:val="22"/>
                <w:szCs w:val="22"/>
              </w:rPr>
              <w:t xml:space="preserve">, </w:t>
            </w:r>
            <w:r w:rsidR="003B56EA">
              <w:rPr>
                <w:sz w:val="22"/>
                <w:szCs w:val="22"/>
              </w:rPr>
              <w:t xml:space="preserve">iš kurių </w:t>
            </w:r>
            <w:r w:rsidRPr="008F7A2B">
              <w:rPr>
                <w:sz w:val="22"/>
                <w:szCs w:val="22"/>
              </w:rPr>
              <w:t>laimėjusiu pasiūlymu pripažintas UAB</w:t>
            </w:r>
            <w:r w:rsidR="003B56EA">
              <w:rPr>
                <w:sz w:val="22"/>
                <w:szCs w:val="22"/>
              </w:rPr>
              <w:t xml:space="preserve"> </w:t>
            </w:r>
            <w:r w:rsidR="00387874">
              <w:rPr>
                <w:sz w:val="22"/>
                <w:szCs w:val="22"/>
              </w:rPr>
              <w:t>„Apskaitos ir mokesčių konsultacijos“</w:t>
            </w:r>
            <w:r w:rsidRPr="008F7A2B">
              <w:rPr>
                <w:sz w:val="22"/>
                <w:szCs w:val="22"/>
              </w:rPr>
              <w:t xml:space="preserve"> audit</w:t>
            </w:r>
            <w:r w:rsidR="00387874">
              <w:rPr>
                <w:sz w:val="22"/>
                <w:szCs w:val="22"/>
              </w:rPr>
              <w:t>o įmonės</w:t>
            </w:r>
            <w:r w:rsidRPr="008F7A2B">
              <w:rPr>
                <w:sz w:val="22"/>
                <w:szCs w:val="22"/>
              </w:rPr>
              <w:t xml:space="preserve"> pasiūlymas. Prie Rašto pridėtas priedas su laimėjusio teikėjo pasiūlymu.</w:t>
            </w:r>
          </w:p>
          <w:p w14:paraId="5A6A2317" w14:textId="21E4AC38" w:rsidR="00C357F1" w:rsidRPr="00CD6111" w:rsidRDefault="00C357F1" w:rsidP="003E24E7">
            <w:pPr>
              <w:tabs>
                <w:tab w:val="left" w:pos="0"/>
              </w:tabs>
              <w:jc w:val="both"/>
              <w:rPr>
                <w:sz w:val="22"/>
                <w:szCs w:val="22"/>
              </w:rPr>
            </w:pPr>
            <w:r w:rsidRPr="008F7A2B">
              <w:rPr>
                <w:sz w:val="22"/>
                <w:szCs w:val="22"/>
              </w:rPr>
              <w:t xml:space="preserve">Už </w:t>
            </w:r>
            <w:r w:rsidR="002C4AC4" w:rsidRPr="008F7A2B">
              <w:rPr>
                <w:sz w:val="22"/>
                <w:szCs w:val="22"/>
              </w:rPr>
              <w:t xml:space="preserve">2025, 2026 ir 2027 </w:t>
            </w:r>
            <w:r w:rsidR="0023317B" w:rsidRPr="008F7A2B">
              <w:rPr>
                <w:sz w:val="22"/>
                <w:szCs w:val="22"/>
              </w:rPr>
              <w:t xml:space="preserve">metų </w:t>
            </w:r>
            <w:r w:rsidRPr="008F7A2B">
              <w:rPr>
                <w:sz w:val="22"/>
                <w:szCs w:val="22"/>
              </w:rPr>
              <w:t>metinių finansinių ataskaitų rinkini</w:t>
            </w:r>
            <w:r w:rsidR="00EF117A" w:rsidRPr="008F7A2B">
              <w:rPr>
                <w:sz w:val="22"/>
                <w:szCs w:val="22"/>
              </w:rPr>
              <w:t>ų</w:t>
            </w:r>
            <w:r w:rsidRPr="008F7A2B">
              <w:rPr>
                <w:sz w:val="22"/>
                <w:szCs w:val="22"/>
              </w:rPr>
              <w:t xml:space="preserve"> audito paslaugas atsiskaitoma audituojamos </w:t>
            </w:r>
            <w:r w:rsidR="008300E6">
              <w:rPr>
                <w:sz w:val="22"/>
                <w:szCs w:val="22"/>
              </w:rPr>
              <w:t>VšĮ</w:t>
            </w:r>
            <w:r w:rsidRPr="008F7A2B">
              <w:rPr>
                <w:sz w:val="22"/>
                <w:szCs w:val="22"/>
              </w:rPr>
              <w:t xml:space="preserve"> </w:t>
            </w:r>
            <w:r w:rsidR="008F4120" w:rsidRPr="008F7A2B">
              <w:rPr>
                <w:sz w:val="22"/>
                <w:szCs w:val="22"/>
              </w:rPr>
              <w:t xml:space="preserve">Jurbarko </w:t>
            </w:r>
            <w:r w:rsidR="00677696">
              <w:rPr>
                <w:sz w:val="22"/>
                <w:szCs w:val="22"/>
              </w:rPr>
              <w:t>ligoninės</w:t>
            </w:r>
            <w:r w:rsidR="008F4120" w:rsidRPr="008F7A2B">
              <w:rPr>
                <w:sz w:val="22"/>
                <w:szCs w:val="22"/>
              </w:rPr>
              <w:t xml:space="preserve"> </w:t>
            </w:r>
            <w:r w:rsidRPr="008F7A2B">
              <w:rPr>
                <w:sz w:val="22"/>
                <w:szCs w:val="22"/>
              </w:rPr>
              <w:t>lėšomis.</w:t>
            </w:r>
            <w:r w:rsidR="00387874" w:rsidRPr="008F7A2B">
              <w:rPr>
                <w:sz w:val="22"/>
                <w:szCs w:val="22"/>
              </w:rPr>
              <w:t xml:space="preserve"> </w:t>
            </w:r>
          </w:p>
        </w:tc>
      </w:tr>
      <w:tr w:rsidR="00324B13" w:rsidRPr="00324B13" w14:paraId="31098624" w14:textId="77777777" w:rsidTr="00650AA6">
        <w:tc>
          <w:tcPr>
            <w:tcW w:w="9356" w:type="dxa"/>
          </w:tcPr>
          <w:p w14:paraId="551208A8" w14:textId="77777777" w:rsidR="00A6073C" w:rsidRPr="00324B13" w:rsidRDefault="00A6073C" w:rsidP="00A6073C">
            <w:pPr>
              <w:tabs>
                <w:tab w:val="left" w:pos="0"/>
              </w:tabs>
              <w:jc w:val="both"/>
              <w:rPr>
                <w:b/>
                <w:i/>
                <w:sz w:val="22"/>
              </w:rPr>
            </w:pPr>
            <w:r w:rsidRPr="00324B13">
              <w:rPr>
                <w:b/>
                <w:i/>
                <w:sz w:val="22"/>
              </w:rPr>
              <w:t>7. Ar reikalingas projekto antikorupcinis vertinimas.</w:t>
            </w:r>
          </w:p>
          <w:p w14:paraId="2FE2F624" w14:textId="77777777" w:rsidR="00A6073C" w:rsidRPr="00324B13" w:rsidRDefault="00A6073C" w:rsidP="00A6073C">
            <w:pPr>
              <w:tabs>
                <w:tab w:val="left" w:pos="0"/>
              </w:tabs>
              <w:jc w:val="both"/>
              <w:rPr>
                <w:sz w:val="22"/>
              </w:rPr>
            </w:pPr>
            <w:r w:rsidRPr="00324B13">
              <w:rPr>
                <w:sz w:val="22"/>
              </w:rPr>
              <w:t>Nereikalingas</w:t>
            </w:r>
          </w:p>
        </w:tc>
      </w:tr>
      <w:tr w:rsidR="00324B13" w:rsidRPr="00324B13" w14:paraId="25F181A0" w14:textId="77777777" w:rsidTr="00650AA6">
        <w:tc>
          <w:tcPr>
            <w:tcW w:w="9356" w:type="dxa"/>
          </w:tcPr>
          <w:p w14:paraId="556BDC5B" w14:textId="77777777" w:rsidR="00A6073C" w:rsidRPr="00324B13" w:rsidRDefault="00A6073C" w:rsidP="00A6073C">
            <w:pPr>
              <w:tabs>
                <w:tab w:val="left" w:pos="0"/>
              </w:tabs>
              <w:jc w:val="both"/>
              <w:rPr>
                <w:b/>
                <w:i/>
                <w:sz w:val="22"/>
              </w:rPr>
            </w:pPr>
            <w:r w:rsidRPr="00324B13">
              <w:rPr>
                <w:b/>
                <w:i/>
                <w:sz w:val="22"/>
              </w:rPr>
              <w:t>8. Projekto iniciatorius, autorius ar autorių grupė.</w:t>
            </w:r>
          </w:p>
        </w:tc>
      </w:tr>
      <w:tr w:rsidR="00324B13" w:rsidRPr="00324B13" w14:paraId="43303761" w14:textId="77777777" w:rsidTr="00650AA6">
        <w:tc>
          <w:tcPr>
            <w:tcW w:w="9356" w:type="dxa"/>
          </w:tcPr>
          <w:p w14:paraId="3D06A68D" w14:textId="749DD5C1" w:rsidR="00A6073C" w:rsidRPr="00324B13" w:rsidRDefault="008F4120" w:rsidP="00A6073C">
            <w:pPr>
              <w:tabs>
                <w:tab w:val="left" w:pos="0"/>
              </w:tabs>
              <w:jc w:val="both"/>
              <w:rPr>
                <w:sz w:val="22"/>
              </w:rPr>
            </w:pPr>
            <w:r w:rsidRPr="00324B13">
              <w:rPr>
                <w:sz w:val="22"/>
                <w:szCs w:val="22"/>
              </w:rPr>
              <w:lastRenderedPageBreak/>
              <w:t>Tiesioginis rengėjas –</w:t>
            </w:r>
            <w:r w:rsidR="0081553C">
              <w:rPr>
                <w:sz w:val="22"/>
                <w:szCs w:val="22"/>
              </w:rPr>
              <w:t xml:space="preserve"> Jurbarko rajono savivaldybės administracijos Sveikatos reikalų koordinatorė</w:t>
            </w:r>
            <w:r w:rsidRPr="00324B13">
              <w:rPr>
                <w:sz w:val="22"/>
                <w:szCs w:val="22"/>
                <w:shd w:val="clear" w:color="auto" w:fill="FFFFFF"/>
              </w:rPr>
              <w:t xml:space="preserve"> </w:t>
            </w:r>
            <w:r w:rsidR="0081553C">
              <w:rPr>
                <w:sz w:val="22"/>
                <w:szCs w:val="22"/>
                <w:shd w:val="clear" w:color="auto" w:fill="FFFFFF"/>
              </w:rPr>
              <w:t>(</w:t>
            </w:r>
            <w:r w:rsidRPr="00324B13">
              <w:rPr>
                <w:sz w:val="22"/>
                <w:szCs w:val="22"/>
                <w:shd w:val="clear" w:color="auto" w:fill="FFFFFF"/>
              </w:rPr>
              <w:t>vyr</w:t>
            </w:r>
            <w:r w:rsidR="0081553C">
              <w:rPr>
                <w:sz w:val="22"/>
                <w:szCs w:val="22"/>
                <w:shd w:val="clear" w:color="auto" w:fill="FFFFFF"/>
              </w:rPr>
              <w:t>iausioji</w:t>
            </w:r>
            <w:r w:rsidRPr="00324B13">
              <w:rPr>
                <w:sz w:val="22"/>
                <w:szCs w:val="22"/>
                <w:shd w:val="clear" w:color="auto" w:fill="FFFFFF"/>
              </w:rPr>
              <w:t xml:space="preserve"> specialistė</w:t>
            </w:r>
            <w:r w:rsidR="0081553C">
              <w:rPr>
                <w:sz w:val="22"/>
                <w:szCs w:val="22"/>
                <w:shd w:val="clear" w:color="auto" w:fill="FFFFFF"/>
              </w:rPr>
              <w:t>)</w:t>
            </w:r>
            <w:r w:rsidRPr="00324B13">
              <w:rPr>
                <w:sz w:val="22"/>
                <w:szCs w:val="22"/>
                <w:shd w:val="clear" w:color="auto" w:fill="FFFFFF"/>
              </w:rPr>
              <w:t xml:space="preserve"> </w:t>
            </w:r>
            <w:r w:rsidR="0081553C">
              <w:rPr>
                <w:sz w:val="22"/>
                <w:szCs w:val="22"/>
                <w:shd w:val="clear" w:color="auto" w:fill="FFFFFF"/>
              </w:rPr>
              <w:t>Gražina Sutkuvienė</w:t>
            </w:r>
            <w:r w:rsidRPr="00324B13">
              <w:rPr>
                <w:sz w:val="22"/>
                <w:szCs w:val="22"/>
                <w:shd w:val="clear" w:color="auto" w:fill="FFFFFF"/>
              </w:rPr>
              <w:t>, iniciatorius –</w:t>
            </w:r>
            <w:r w:rsidR="0081553C">
              <w:rPr>
                <w:sz w:val="22"/>
                <w:szCs w:val="22"/>
                <w:shd w:val="clear" w:color="auto" w:fill="FFFFFF"/>
              </w:rPr>
              <w:t xml:space="preserve"> </w:t>
            </w:r>
            <w:r w:rsidRPr="00324B13">
              <w:rPr>
                <w:sz w:val="22"/>
                <w:szCs w:val="22"/>
              </w:rPr>
              <w:t xml:space="preserve">VšĮ Jurbarko </w:t>
            </w:r>
            <w:r w:rsidR="0081553C">
              <w:rPr>
                <w:sz w:val="22"/>
                <w:szCs w:val="22"/>
              </w:rPr>
              <w:t>ligoninė</w:t>
            </w:r>
            <w:r w:rsidRPr="00324B13">
              <w:rPr>
                <w:sz w:val="22"/>
                <w:szCs w:val="22"/>
              </w:rPr>
              <w:t>.</w:t>
            </w:r>
          </w:p>
        </w:tc>
      </w:tr>
      <w:tr w:rsidR="00324B13" w:rsidRPr="00324B13" w14:paraId="4D09390F" w14:textId="77777777" w:rsidTr="00650AA6">
        <w:tc>
          <w:tcPr>
            <w:tcW w:w="9356" w:type="dxa"/>
          </w:tcPr>
          <w:p w14:paraId="2BC95B02" w14:textId="77777777" w:rsidR="00A6073C" w:rsidRPr="00324B13" w:rsidRDefault="00A6073C" w:rsidP="00A6073C">
            <w:pPr>
              <w:tabs>
                <w:tab w:val="left" w:pos="0"/>
              </w:tabs>
              <w:rPr>
                <w:b/>
                <w:bCs/>
                <w:i/>
                <w:iCs/>
                <w:sz w:val="22"/>
              </w:rPr>
            </w:pPr>
            <w:bookmarkStart w:id="5" w:name="_Hlk212195650"/>
            <w:r w:rsidRPr="00324B13">
              <w:rPr>
                <w:b/>
                <w:bCs/>
                <w:i/>
                <w:iCs/>
                <w:sz w:val="22"/>
              </w:rPr>
              <w:t>9. Kiti, autorių nuomone, reikalingi pagrindimai ir paaiškinimai.</w:t>
            </w:r>
          </w:p>
          <w:p w14:paraId="01799314" w14:textId="43AB7D68" w:rsidR="009F1504" w:rsidRPr="00710DCD" w:rsidRDefault="009F1504" w:rsidP="007E5EAC">
            <w:pPr>
              <w:tabs>
                <w:tab w:val="left" w:pos="0"/>
              </w:tabs>
              <w:jc w:val="both"/>
              <w:rPr>
                <w:b/>
                <w:bCs/>
                <w:sz w:val="22"/>
                <w:szCs w:val="22"/>
              </w:rPr>
            </w:pPr>
            <w:r w:rsidRPr="00710DCD">
              <w:rPr>
                <w:sz w:val="22"/>
                <w:szCs w:val="22"/>
              </w:rPr>
              <w:t>Vadovaujantis Lietuvos Respublikos viešųjų pirkimų įstatymo 19 straipsniu,</w:t>
            </w:r>
            <w:r w:rsidR="005309DA" w:rsidRPr="00710DCD">
              <w:rPr>
                <w:sz w:val="22"/>
                <w:szCs w:val="22"/>
              </w:rPr>
              <w:t xml:space="preserve"> Jurbarko rajono savivaldybės tarybos 2025 m. vasario 18 d. sprendimu Nr.</w:t>
            </w:r>
            <w:r w:rsidRPr="00710DCD">
              <w:rPr>
                <w:sz w:val="22"/>
                <w:szCs w:val="22"/>
              </w:rPr>
              <w:t xml:space="preserve"> </w:t>
            </w:r>
            <w:r w:rsidR="0086269E" w:rsidRPr="00710DCD">
              <w:rPr>
                <w:sz w:val="22"/>
                <w:szCs w:val="22"/>
              </w:rPr>
              <w:t>T2-39</w:t>
            </w:r>
            <w:r w:rsidR="005309DA" w:rsidRPr="00710DCD">
              <w:rPr>
                <w:sz w:val="22"/>
                <w:szCs w:val="22"/>
              </w:rPr>
              <w:t xml:space="preserve"> „Dėl auditoriaus (-</w:t>
            </w:r>
            <w:proofErr w:type="spellStart"/>
            <w:r w:rsidR="005309DA" w:rsidRPr="00710DCD">
              <w:rPr>
                <w:sz w:val="22"/>
                <w:szCs w:val="22"/>
              </w:rPr>
              <w:t>ių</w:t>
            </w:r>
            <w:proofErr w:type="spellEnd"/>
            <w:r w:rsidR="005309DA" w:rsidRPr="00710DCD">
              <w:rPr>
                <w:sz w:val="22"/>
                <w:szCs w:val="22"/>
              </w:rPr>
              <w:t>) ar audito įmonės (-</w:t>
            </w:r>
            <w:proofErr w:type="spellStart"/>
            <w:r w:rsidR="005309DA" w:rsidRPr="00710DCD">
              <w:rPr>
                <w:sz w:val="22"/>
                <w:szCs w:val="22"/>
              </w:rPr>
              <w:t>ių</w:t>
            </w:r>
            <w:proofErr w:type="spellEnd"/>
            <w:r w:rsidR="005309DA" w:rsidRPr="00710DCD">
              <w:rPr>
                <w:sz w:val="22"/>
                <w:szCs w:val="22"/>
              </w:rPr>
              <w:t>) parinkimo pirkimo organizavimo“</w:t>
            </w:r>
            <w:r w:rsidR="005309DA" w:rsidRPr="00710DCD">
              <w:rPr>
                <w:b/>
                <w:bCs/>
                <w:sz w:val="22"/>
                <w:szCs w:val="22"/>
              </w:rPr>
              <w:fldChar w:fldCharType="begin">
                <w:ffData>
                  <w:name w:val="DOC_DATA"/>
                  <w:enabled/>
                  <w:calcOnExit w:val="0"/>
                  <w:textInput>
                    <w:default w:val="{$DOC_DATA}"/>
                  </w:textInput>
                </w:ffData>
              </w:fldChar>
            </w:r>
            <w:r w:rsidR="005309DA" w:rsidRPr="00710DCD">
              <w:rPr>
                <w:b/>
                <w:bCs/>
                <w:sz w:val="22"/>
                <w:szCs w:val="22"/>
              </w:rPr>
              <w:instrText xml:space="preserve"> FORMTEXT </w:instrText>
            </w:r>
            <w:r w:rsidR="005309DA" w:rsidRPr="00710DCD">
              <w:rPr>
                <w:b/>
                <w:bCs/>
                <w:sz w:val="22"/>
                <w:szCs w:val="22"/>
              </w:rPr>
            </w:r>
            <w:r w:rsidR="005309DA" w:rsidRPr="00710DCD">
              <w:rPr>
                <w:b/>
                <w:bCs/>
                <w:sz w:val="22"/>
                <w:szCs w:val="22"/>
              </w:rPr>
              <w:fldChar w:fldCharType="separate"/>
            </w:r>
            <w:r w:rsidR="005309DA" w:rsidRPr="00710DCD">
              <w:rPr>
                <w:sz w:val="22"/>
                <w:szCs w:val="22"/>
              </w:rPr>
              <w:fldChar w:fldCharType="end"/>
            </w:r>
            <w:r w:rsidR="0024656B" w:rsidRPr="00710DCD">
              <w:rPr>
                <w:sz w:val="22"/>
                <w:szCs w:val="22"/>
              </w:rPr>
              <w:t>,</w:t>
            </w:r>
            <w:r w:rsidR="0086269E" w:rsidRPr="00710DCD">
              <w:rPr>
                <w:sz w:val="22"/>
                <w:szCs w:val="22"/>
              </w:rPr>
              <w:t xml:space="preserve"> </w:t>
            </w:r>
            <w:r w:rsidR="0024656B" w:rsidRPr="00710DCD">
              <w:rPr>
                <w:sz w:val="22"/>
                <w:szCs w:val="22"/>
              </w:rPr>
              <w:t>V</w:t>
            </w:r>
            <w:r w:rsidR="00652E29" w:rsidRPr="00710DCD">
              <w:rPr>
                <w:sz w:val="22"/>
                <w:szCs w:val="22"/>
              </w:rPr>
              <w:t>šĮ</w:t>
            </w:r>
            <w:r w:rsidRPr="00710DCD">
              <w:rPr>
                <w:sz w:val="22"/>
                <w:szCs w:val="22"/>
              </w:rPr>
              <w:t xml:space="preserve"> Jurbarko ligoninės 2025 metų viešųjų pirkimų planu, patvirtintu </w:t>
            </w:r>
            <w:r w:rsidR="00652E29" w:rsidRPr="00710DCD">
              <w:rPr>
                <w:sz w:val="22"/>
                <w:szCs w:val="22"/>
              </w:rPr>
              <w:t xml:space="preserve">VšĮ </w:t>
            </w:r>
            <w:r w:rsidRPr="00710DCD">
              <w:rPr>
                <w:sz w:val="22"/>
                <w:szCs w:val="22"/>
              </w:rPr>
              <w:t>Jurbarko ligoninės vyriausiojo gydytojo 2025 m. vasario 3 d. įsakymu Nr. VK-7 ,,Dėl viešųjų pirkimų plano 2025 m. patvirtinimo“, ir atsižvelg</w:t>
            </w:r>
            <w:r w:rsidR="009474D1">
              <w:rPr>
                <w:sz w:val="22"/>
                <w:szCs w:val="22"/>
              </w:rPr>
              <w:t>iant</w:t>
            </w:r>
            <w:r w:rsidRPr="00710DCD">
              <w:rPr>
                <w:sz w:val="22"/>
                <w:szCs w:val="22"/>
              </w:rPr>
              <w:t xml:space="preserve"> į </w:t>
            </w:r>
            <w:r w:rsidR="00652E29" w:rsidRPr="00710DCD">
              <w:rPr>
                <w:sz w:val="22"/>
                <w:szCs w:val="22"/>
              </w:rPr>
              <w:t xml:space="preserve">VšĮ </w:t>
            </w:r>
            <w:r w:rsidRPr="00710DCD">
              <w:rPr>
                <w:sz w:val="22"/>
                <w:szCs w:val="22"/>
              </w:rPr>
              <w:t>Jurbarko ligoninės 2025 m. lapkričio</w:t>
            </w:r>
            <w:r w:rsidR="00652E29" w:rsidRPr="00710DCD">
              <w:rPr>
                <w:sz w:val="22"/>
                <w:szCs w:val="22"/>
              </w:rPr>
              <w:t> </w:t>
            </w:r>
            <w:r w:rsidRPr="00710DCD">
              <w:rPr>
                <w:sz w:val="22"/>
                <w:szCs w:val="22"/>
              </w:rPr>
              <w:t>3 d. raštą Nr. S-566 „Dėl finansinio audito paslaugos“, Jurbarko rajono savivaldybės administracijos direktoriaus 2025 m. lapkričio 5 d. įsakymu Nr. O1-</w:t>
            </w:r>
            <w:r w:rsidR="007E5EAC" w:rsidRPr="00710DCD">
              <w:rPr>
                <w:sz w:val="22"/>
                <w:szCs w:val="22"/>
              </w:rPr>
              <w:t>2.1E-834 „Dėl viešojo pirkimo komisijos sudarymo viešosios įstaigos Jurbarko ligoninės metinių finansinių ataskaitų rinkinio audito auditoriaus ar audito įmonės paslaugų pirkimui“, sudaryta V</w:t>
            </w:r>
            <w:r w:rsidRPr="00710DCD">
              <w:rPr>
                <w:sz w:val="22"/>
                <w:szCs w:val="22"/>
              </w:rPr>
              <w:t>iešojo pirkimo komisij</w:t>
            </w:r>
            <w:r w:rsidR="007E5EAC" w:rsidRPr="00710DCD">
              <w:rPr>
                <w:sz w:val="22"/>
                <w:szCs w:val="22"/>
              </w:rPr>
              <w:t>a</w:t>
            </w:r>
            <w:r w:rsidRPr="00710DCD">
              <w:rPr>
                <w:sz w:val="22"/>
                <w:szCs w:val="22"/>
              </w:rPr>
              <w:t xml:space="preserve"> </w:t>
            </w:r>
            <w:r w:rsidR="00652E29" w:rsidRPr="00710DCD">
              <w:rPr>
                <w:sz w:val="22"/>
                <w:szCs w:val="22"/>
              </w:rPr>
              <w:t xml:space="preserve">VšĮ </w:t>
            </w:r>
            <w:r w:rsidRPr="00710DCD">
              <w:rPr>
                <w:sz w:val="22"/>
                <w:szCs w:val="22"/>
              </w:rPr>
              <w:t>Jurbarko ligoninės</w:t>
            </w:r>
            <w:r w:rsidR="007E5EAC" w:rsidRPr="00710DCD">
              <w:rPr>
                <w:sz w:val="22"/>
                <w:szCs w:val="22"/>
              </w:rPr>
              <w:t xml:space="preserve"> </w:t>
            </w:r>
            <w:r w:rsidRPr="00710DCD">
              <w:rPr>
                <w:sz w:val="22"/>
                <w:szCs w:val="22"/>
              </w:rPr>
              <w:t>metinių finansinių ataskaitų rinkinio audito auditoriaus ar audito įmonės paslaugų pirkimui</w:t>
            </w:r>
            <w:r w:rsidR="007E5EAC" w:rsidRPr="00710DCD">
              <w:rPr>
                <w:sz w:val="22"/>
                <w:szCs w:val="22"/>
              </w:rPr>
              <w:t xml:space="preserve"> (toliau – Komisija), kuriai buvo pavesta parengti ir patvirtinti </w:t>
            </w:r>
            <w:r w:rsidR="00652E29" w:rsidRPr="00710DCD">
              <w:rPr>
                <w:sz w:val="22"/>
                <w:szCs w:val="22"/>
              </w:rPr>
              <w:t xml:space="preserve">VšĮ </w:t>
            </w:r>
            <w:r w:rsidR="007E5EAC" w:rsidRPr="00710DCD">
              <w:rPr>
                <w:sz w:val="22"/>
                <w:szCs w:val="22"/>
              </w:rPr>
              <w:t>Jurbarko ligoninės metinių finansinių ataskaitų rinkinio audito auditoriaus ar audito įmonės paslaugų pirkimo dokumentus bei vykdyti visas viešųjų pirkimų procedūras iki pirkimo sutarties sudarymo.</w:t>
            </w:r>
          </w:p>
          <w:p w14:paraId="3CE07FCB" w14:textId="1F343A07" w:rsidR="007771F2" w:rsidRPr="00710DCD" w:rsidRDefault="007771F2" w:rsidP="007771F2">
            <w:pPr>
              <w:tabs>
                <w:tab w:val="left" w:pos="0"/>
              </w:tabs>
              <w:jc w:val="both"/>
              <w:rPr>
                <w:sz w:val="22"/>
                <w:szCs w:val="22"/>
              </w:rPr>
            </w:pPr>
            <w:r w:rsidRPr="00710DCD">
              <w:rPr>
                <w:sz w:val="22"/>
                <w:szCs w:val="22"/>
              </w:rPr>
              <w:t>Atsižvelgiant į VšĮ Jurbarko ligoninės raštu pateiktą informaciją, šiam pirkimui buvo numatyta lėšų suma</w:t>
            </w:r>
            <w:r w:rsidR="000B2342" w:rsidRPr="00710DCD">
              <w:rPr>
                <w:sz w:val="22"/>
                <w:szCs w:val="22"/>
              </w:rPr>
              <w:t> </w:t>
            </w:r>
            <w:r w:rsidRPr="00710DCD">
              <w:rPr>
                <w:sz w:val="22"/>
                <w:szCs w:val="22"/>
              </w:rPr>
              <w:t>– 18 000,00 Eur be PVM / 21 780,00 Eur su PVM.</w:t>
            </w:r>
            <w:r w:rsidR="000B2342" w:rsidRPr="00710DCD">
              <w:rPr>
                <w:sz w:val="22"/>
                <w:szCs w:val="22"/>
              </w:rPr>
              <w:t xml:space="preserve"> Komisija, a</w:t>
            </w:r>
            <w:r w:rsidRPr="00710DCD">
              <w:rPr>
                <w:bCs/>
                <w:sz w:val="22"/>
                <w:szCs w:val="22"/>
              </w:rPr>
              <w:t>tsižvelg</w:t>
            </w:r>
            <w:r w:rsidR="000B2342" w:rsidRPr="00710DCD">
              <w:rPr>
                <w:bCs/>
                <w:sz w:val="22"/>
                <w:szCs w:val="22"/>
              </w:rPr>
              <w:t>dama</w:t>
            </w:r>
            <w:r w:rsidRPr="00710DCD">
              <w:rPr>
                <w:bCs/>
                <w:sz w:val="22"/>
                <w:szCs w:val="22"/>
              </w:rPr>
              <w:t xml:space="preserve"> į pirkimo vertę bei vadovau</w:t>
            </w:r>
            <w:r w:rsidR="000B2342" w:rsidRPr="00710DCD">
              <w:rPr>
                <w:bCs/>
                <w:sz w:val="22"/>
                <w:szCs w:val="22"/>
              </w:rPr>
              <w:t>damasi</w:t>
            </w:r>
            <w:r w:rsidRPr="00710DCD">
              <w:rPr>
                <w:bCs/>
                <w:sz w:val="22"/>
                <w:szCs w:val="22"/>
              </w:rPr>
              <w:t xml:space="preserve"> </w:t>
            </w:r>
            <w:r w:rsidR="00652E29" w:rsidRPr="00710DCD">
              <w:rPr>
                <w:bCs/>
                <w:sz w:val="22"/>
                <w:szCs w:val="22"/>
              </w:rPr>
              <w:t xml:space="preserve">VšĮ </w:t>
            </w:r>
            <w:r w:rsidRPr="00710DCD">
              <w:rPr>
                <w:bCs/>
                <w:sz w:val="22"/>
                <w:szCs w:val="22"/>
              </w:rPr>
              <w:t>Jurbarko ligoninės patvirtintu decentralizuotų ir centralizuotų 2025</w:t>
            </w:r>
            <w:r w:rsidR="00652E29" w:rsidRPr="00710DCD">
              <w:rPr>
                <w:bCs/>
                <w:sz w:val="22"/>
                <w:szCs w:val="22"/>
              </w:rPr>
              <w:t xml:space="preserve"> </w:t>
            </w:r>
            <w:r w:rsidRPr="00710DCD">
              <w:rPr>
                <w:bCs/>
                <w:sz w:val="22"/>
                <w:szCs w:val="22"/>
              </w:rPr>
              <w:t xml:space="preserve">metų viešųjų pirkimų planu, plano pakeitimais bei Mažos vertės pirkimų tvarkos aprašu (toliau – Aprašas), parengtu vadovaujantis Lietuvos Respublikos viešųjų pirkimų įstatymu (toliau – VPĮ), </w:t>
            </w:r>
            <w:r w:rsidR="000B2342" w:rsidRPr="00710DCD">
              <w:rPr>
                <w:bCs/>
                <w:sz w:val="22"/>
                <w:szCs w:val="22"/>
              </w:rPr>
              <w:t xml:space="preserve">nusprendė, kad šiam pirkimui </w:t>
            </w:r>
            <w:r w:rsidRPr="00710DCD">
              <w:rPr>
                <w:bCs/>
                <w:sz w:val="22"/>
                <w:szCs w:val="22"/>
              </w:rPr>
              <w:t xml:space="preserve">gali būti vykdoma skelbiama apklausa. </w:t>
            </w:r>
          </w:p>
          <w:p w14:paraId="6BB10BF4" w14:textId="1561AE1E" w:rsidR="00D07248" w:rsidRPr="00710DCD" w:rsidRDefault="00D07248" w:rsidP="00D07248">
            <w:pPr>
              <w:tabs>
                <w:tab w:val="left" w:pos="0"/>
              </w:tabs>
              <w:jc w:val="both"/>
              <w:rPr>
                <w:sz w:val="22"/>
                <w:szCs w:val="22"/>
              </w:rPr>
            </w:pPr>
            <w:r w:rsidRPr="00710DCD">
              <w:rPr>
                <w:sz w:val="22"/>
                <w:szCs w:val="22"/>
              </w:rPr>
              <w:t>Komisija, susipažinusi su Pirkimo dalyvių pasiūlymais, nustatė, kad gauti 7 (septyni) pasiūlymai</w:t>
            </w:r>
            <w:r w:rsidR="00594F33" w:rsidRPr="00710DCD">
              <w:rPr>
                <w:sz w:val="22"/>
                <w:szCs w:val="22"/>
              </w:rPr>
              <w:t xml:space="preserve">. </w:t>
            </w:r>
          </w:p>
          <w:p w14:paraId="0700EE82" w14:textId="68C8D908" w:rsidR="000B2342" w:rsidRPr="00710DCD" w:rsidRDefault="000B2342" w:rsidP="00D07248">
            <w:pPr>
              <w:tabs>
                <w:tab w:val="left" w:pos="0"/>
              </w:tabs>
              <w:jc w:val="both"/>
              <w:rPr>
                <w:bCs/>
                <w:sz w:val="22"/>
                <w:szCs w:val="22"/>
              </w:rPr>
            </w:pPr>
            <w:r w:rsidRPr="00710DCD">
              <w:rPr>
                <w:sz w:val="22"/>
                <w:szCs w:val="22"/>
              </w:rPr>
              <w:t xml:space="preserve">Komisijos nariams, įvertinus </w:t>
            </w:r>
            <w:r w:rsidRPr="00710DCD">
              <w:rPr>
                <w:bCs/>
                <w:sz w:val="22"/>
                <w:szCs w:val="22"/>
              </w:rPr>
              <w:t>Pirkimo dokumentų reikalavimus atitinkančius te</w:t>
            </w:r>
            <w:r w:rsidR="008607CA" w:rsidRPr="00710DCD">
              <w:rPr>
                <w:bCs/>
                <w:sz w:val="22"/>
                <w:szCs w:val="22"/>
              </w:rPr>
              <w:t>i</w:t>
            </w:r>
            <w:r w:rsidRPr="00710DCD">
              <w:rPr>
                <w:bCs/>
                <w:sz w:val="22"/>
                <w:szCs w:val="22"/>
              </w:rPr>
              <w:t xml:space="preserve">kėjų pasiūlymus, pirkimo dokumentuose nurodyta tvarka, nustatyta pasiūlymų eilė. </w:t>
            </w:r>
          </w:p>
          <w:p w14:paraId="49CA9FC2" w14:textId="7AFBA228" w:rsidR="000B2342" w:rsidRPr="000B2342" w:rsidRDefault="000B2342" w:rsidP="00D07248">
            <w:pPr>
              <w:tabs>
                <w:tab w:val="left" w:pos="0"/>
              </w:tabs>
              <w:jc w:val="both"/>
              <w:rPr>
                <w:bCs/>
                <w:sz w:val="22"/>
              </w:rPr>
            </w:pPr>
            <w:r w:rsidRPr="000B2342">
              <w:rPr>
                <w:bCs/>
                <w:sz w:val="22"/>
              </w:rPr>
              <w:t>Te</w:t>
            </w:r>
            <w:r w:rsidR="008607CA">
              <w:rPr>
                <w:bCs/>
                <w:sz w:val="22"/>
              </w:rPr>
              <w:t>i</w:t>
            </w:r>
            <w:r w:rsidRPr="000B2342">
              <w:rPr>
                <w:bCs/>
                <w:sz w:val="22"/>
              </w:rPr>
              <w:t>kėjai pasiskirstė taip:</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2126"/>
              <w:gridCol w:w="1701"/>
            </w:tblGrid>
            <w:tr w:rsidR="008607CA" w:rsidRPr="00594F33" w14:paraId="27866967" w14:textId="77777777" w:rsidTr="00F36291">
              <w:tc>
                <w:tcPr>
                  <w:tcW w:w="567" w:type="dxa"/>
                </w:tcPr>
                <w:p w14:paraId="7D5FA798" w14:textId="77777777" w:rsidR="008607CA" w:rsidRPr="000B2342" w:rsidRDefault="008607CA" w:rsidP="00594F33">
                  <w:pPr>
                    <w:tabs>
                      <w:tab w:val="left" w:pos="0"/>
                    </w:tabs>
                    <w:rPr>
                      <w:b/>
                      <w:bCs/>
                      <w:sz w:val="22"/>
                      <w:szCs w:val="22"/>
                    </w:rPr>
                  </w:pPr>
                  <w:r w:rsidRPr="000B2342">
                    <w:rPr>
                      <w:b/>
                      <w:bCs/>
                      <w:sz w:val="22"/>
                      <w:szCs w:val="22"/>
                    </w:rPr>
                    <w:t>Eil. Nr.</w:t>
                  </w:r>
                </w:p>
              </w:tc>
              <w:tc>
                <w:tcPr>
                  <w:tcW w:w="4536" w:type="dxa"/>
                </w:tcPr>
                <w:p w14:paraId="02148B2C" w14:textId="77777777" w:rsidR="008607CA" w:rsidRPr="000B2342" w:rsidRDefault="008607CA" w:rsidP="00594F33">
                  <w:pPr>
                    <w:tabs>
                      <w:tab w:val="left" w:pos="0"/>
                    </w:tabs>
                    <w:rPr>
                      <w:b/>
                      <w:bCs/>
                      <w:sz w:val="22"/>
                      <w:szCs w:val="22"/>
                    </w:rPr>
                  </w:pPr>
                  <w:r w:rsidRPr="000B2342">
                    <w:rPr>
                      <w:b/>
                      <w:bCs/>
                      <w:sz w:val="22"/>
                      <w:szCs w:val="22"/>
                    </w:rPr>
                    <w:t>Tiekėjo pavadinimas</w:t>
                  </w:r>
                </w:p>
              </w:tc>
              <w:tc>
                <w:tcPr>
                  <w:tcW w:w="2126" w:type="dxa"/>
                </w:tcPr>
                <w:p w14:paraId="25A1B27F" w14:textId="77777777" w:rsidR="00F36291" w:rsidRDefault="008607CA" w:rsidP="00594F33">
                  <w:pPr>
                    <w:tabs>
                      <w:tab w:val="left" w:pos="0"/>
                    </w:tabs>
                    <w:rPr>
                      <w:b/>
                      <w:bCs/>
                      <w:sz w:val="22"/>
                      <w:szCs w:val="22"/>
                    </w:rPr>
                  </w:pPr>
                  <w:r w:rsidRPr="000B2342">
                    <w:rPr>
                      <w:b/>
                      <w:bCs/>
                      <w:sz w:val="22"/>
                      <w:szCs w:val="22"/>
                    </w:rPr>
                    <w:t xml:space="preserve">Įkainis Eur be </w:t>
                  </w:r>
                </w:p>
                <w:p w14:paraId="692BC9DC" w14:textId="76DA093F" w:rsidR="008607CA" w:rsidRPr="000B2342" w:rsidRDefault="008607CA" w:rsidP="00594F33">
                  <w:pPr>
                    <w:tabs>
                      <w:tab w:val="left" w:pos="0"/>
                    </w:tabs>
                    <w:rPr>
                      <w:b/>
                      <w:bCs/>
                      <w:sz w:val="22"/>
                      <w:szCs w:val="22"/>
                    </w:rPr>
                  </w:pPr>
                  <w:r w:rsidRPr="000B2342">
                    <w:rPr>
                      <w:b/>
                      <w:bCs/>
                      <w:sz w:val="22"/>
                      <w:szCs w:val="22"/>
                    </w:rPr>
                    <w:t>PVM</w:t>
                  </w:r>
                </w:p>
              </w:tc>
              <w:tc>
                <w:tcPr>
                  <w:tcW w:w="1701" w:type="dxa"/>
                </w:tcPr>
                <w:p w14:paraId="4FEBE393" w14:textId="77777777" w:rsidR="008607CA" w:rsidRPr="000B2342" w:rsidRDefault="008607CA" w:rsidP="00594F33">
                  <w:pPr>
                    <w:tabs>
                      <w:tab w:val="left" w:pos="0"/>
                    </w:tabs>
                    <w:rPr>
                      <w:b/>
                      <w:bCs/>
                      <w:sz w:val="22"/>
                      <w:szCs w:val="22"/>
                    </w:rPr>
                  </w:pPr>
                  <w:r w:rsidRPr="000B2342">
                    <w:rPr>
                      <w:b/>
                      <w:bCs/>
                      <w:sz w:val="22"/>
                      <w:szCs w:val="22"/>
                    </w:rPr>
                    <w:t>Įkainis Eur su PVM</w:t>
                  </w:r>
                </w:p>
              </w:tc>
            </w:tr>
            <w:tr w:rsidR="008607CA" w:rsidRPr="00594F33" w14:paraId="3F363BE2" w14:textId="77777777" w:rsidTr="00F36291">
              <w:tc>
                <w:tcPr>
                  <w:tcW w:w="567" w:type="dxa"/>
                </w:tcPr>
                <w:p w14:paraId="6A865694" w14:textId="77777777" w:rsidR="008607CA" w:rsidRPr="000B2342" w:rsidRDefault="008607CA" w:rsidP="00594F33">
                  <w:pPr>
                    <w:tabs>
                      <w:tab w:val="left" w:pos="0"/>
                    </w:tabs>
                    <w:rPr>
                      <w:bCs/>
                      <w:sz w:val="22"/>
                      <w:szCs w:val="22"/>
                    </w:rPr>
                  </w:pPr>
                  <w:r w:rsidRPr="000B2342">
                    <w:rPr>
                      <w:bCs/>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5723F2D0" w14:textId="35BA0253" w:rsidR="008607CA" w:rsidRPr="000B2342" w:rsidRDefault="008607CA" w:rsidP="00594F33">
                  <w:pPr>
                    <w:tabs>
                      <w:tab w:val="left" w:pos="0"/>
                    </w:tabs>
                    <w:rPr>
                      <w:bCs/>
                      <w:sz w:val="22"/>
                      <w:szCs w:val="22"/>
                    </w:rPr>
                  </w:pPr>
                  <w:r w:rsidRPr="000B2342">
                    <w:rPr>
                      <w:bCs/>
                      <w:sz w:val="22"/>
                      <w:szCs w:val="22"/>
                      <w:lang w:val="en-US"/>
                    </w:rPr>
                    <w:t xml:space="preserve">UAB </w:t>
                  </w:r>
                  <w:r w:rsidRPr="00594F33">
                    <w:rPr>
                      <w:bCs/>
                      <w:sz w:val="22"/>
                      <w:szCs w:val="22"/>
                      <w:lang w:val="en-US"/>
                    </w:rPr>
                    <w:t>„</w:t>
                  </w:r>
                  <w:proofErr w:type="spellStart"/>
                  <w:r w:rsidRPr="000B2342">
                    <w:rPr>
                      <w:bCs/>
                      <w:sz w:val="22"/>
                      <w:szCs w:val="22"/>
                      <w:lang w:val="en-US"/>
                    </w:rPr>
                    <w:t>Apskaitos</w:t>
                  </w:r>
                  <w:proofErr w:type="spellEnd"/>
                  <w:r w:rsidRPr="000B2342">
                    <w:rPr>
                      <w:bCs/>
                      <w:sz w:val="22"/>
                      <w:szCs w:val="22"/>
                      <w:lang w:val="en-US"/>
                    </w:rPr>
                    <w:t xml:space="preserve"> ir </w:t>
                  </w:r>
                  <w:proofErr w:type="spellStart"/>
                  <w:r w:rsidRPr="000B2342">
                    <w:rPr>
                      <w:bCs/>
                      <w:sz w:val="22"/>
                      <w:szCs w:val="22"/>
                      <w:lang w:val="en-US"/>
                    </w:rPr>
                    <w:t>mokesčių</w:t>
                  </w:r>
                  <w:proofErr w:type="spellEnd"/>
                  <w:r w:rsidRPr="000B2342">
                    <w:rPr>
                      <w:bCs/>
                      <w:sz w:val="22"/>
                      <w:szCs w:val="22"/>
                      <w:lang w:val="en-US"/>
                    </w:rPr>
                    <w:t xml:space="preserve"> </w:t>
                  </w:r>
                  <w:proofErr w:type="spellStart"/>
                  <w:proofErr w:type="gramStart"/>
                  <w:r w:rsidRPr="000B2342">
                    <w:rPr>
                      <w:bCs/>
                      <w:sz w:val="22"/>
                      <w:szCs w:val="22"/>
                      <w:lang w:val="en-US"/>
                    </w:rPr>
                    <w:t>konsultacijos</w:t>
                  </w:r>
                  <w:proofErr w:type="spellEnd"/>
                  <w:r w:rsidRPr="00594F33">
                    <w:rPr>
                      <w:bCs/>
                      <w:sz w:val="22"/>
                      <w:szCs w:val="22"/>
                      <w:lang w:val="en-US"/>
                    </w:rPr>
                    <w:t>“</w:t>
                  </w:r>
                  <w:proofErr w:type="gramEnd"/>
                </w:p>
              </w:tc>
              <w:tc>
                <w:tcPr>
                  <w:tcW w:w="2126" w:type="dxa"/>
                  <w:tcBorders>
                    <w:top w:val="single" w:sz="4" w:space="0" w:color="auto"/>
                    <w:left w:val="single" w:sz="4" w:space="0" w:color="auto"/>
                    <w:bottom w:val="single" w:sz="4" w:space="0" w:color="auto"/>
                    <w:right w:val="single" w:sz="4" w:space="0" w:color="auto"/>
                  </w:tcBorders>
                </w:tcPr>
                <w:p w14:paraId="192707FB" w14:textId="77777777" w:rsidR="008607CA" w:rsidRPr="000B2342" w:rsidRDefault="008607CA" w:rsidP="00B07F12">
                  <w:pPr>
                    <w:tabs>
                      <w:tab w:val="left" w:pos="0"/>
                    </w:tabs>
                    <w:jc w:val="center"/>
                    <w:rPr>
                      <w:bCs/>
                      <w:sz w:val="22"/>
                      <w:szCs w:val="22"/>
                    </w:rPr>
                  </w:pPr>
                  <w:r w:rsidRPr="000B2342">
                    <w:rPr>
                      <w:bCs/>
                      <w:sz w:val="22"/>
                      <w:szCs w:val="22"/>
                    </w:rPr>
                    <w:t>11 700,00</w:t>
                  </w:r>
                </w:p>
              </w:tc>
              <w:tc>
                <w:tcPr>
                  <w:tcW w:w="1701" w:type="dxa"/>
                </w:tcPr>
                <w:p w14:paraId="0969E9AD" w14:textId="77777777" w:rsidR="008607CA" w:rsidRPr="000B2342" w:rsidRDefault="008607CA" w:rsidP="00B07F12">
                  <w:pPr>
                    <w:tabs>
                      <w:tab w:val="left" w:pos="0"/>
                    </w:tabs>
                    <w:jc w:val="center"/>
                    <w:rPr>
                      <w:bCs/>
                      <w:sz w:val="22"/>
                      <w:szCs w:val="22"/>
                      <w:lang w:val="en-US"/>
                    </w:rPr>
                  </w:pPr>
                  <w:r w:rsidRPr="000B2342">
                    <w:rPr>
                      <w:bCs/>
                      <w:sz w:val="22"/>
                      <w:szCs w:val="22"/>
                      <w:lang w:val="en-US"/>
                    </w:rPr>
                    <w:t>14 157,00</w:t>
                  </w:r>
                </w:p>
              </w:tc>
            </w:tr>
            <w:tr w:rsidR="008607CA" w:rsidRPr="00594F33" w14:paraId="4B915DE7" w14:textId="77777777" w:rsidTr="00F36291">
              <w:tc>
                <w:tcPr>
                  <w:tcW w:w="567" w:type="dxa"/>
                </w:tcPr>
                <w:p w14:paraId="1EA4231F" w14:textId="77777777" w:rsidR="008607CA" w:rsidRPr="000B2342" w:rsidRDefault="008607CA" w:rsidP="00594F33">
                  <w:pPr>
                    <w:tabs>
                      <w:tab w:val="left" w:pos="0"/>
                    </w:tabs>
                    <w:rPr>
                      <w:bCs/>
                      <w:sz w:val="22"/>
                      <w:szCs w:val="22"/>
                    </w:rPr>
                  </w:pPr>
                  <w:r w:rsidRPr="000B2342">
                    <w:rPr>
                      <w:bCs/>
                      <w:sz w:val="22"/>
                      <w:szCs w:val="22"/>
                    </w:rPr>
                    <w:t>2.</w:t>
                  </w:r>
                </w:p>
              </w:tc>
              <w:tc>
                <w:tcPr>
                  <w:tcW w:w="4536" w:type="dxa"/>
                </w:tcPr>
                <w:p w14:paraId="6A3D4BF7" w14:textId="26E1EA08" w:rsidR="008607CA" w:rsidRPr="00E52E28" w:rsidRDefault="008607CA" w:rsidP="00B73842">
                  <w:pPr>
                    <w:tabs>
                      <w:tab w:val="left" w:pos="0"/>
                    </w:tabs>
                    <w:rPr>
                      <w:bCs/>
                      <w:sz w:val="22"/>
                      <w:szCs w:val="22"/>
                      <w:lang w:val="en-US"/>
                    </w:rPr>
                  </w:pPr>
                  <w:r w:rsidRPr="000B2342">
                    <w:rPr>
                      <w:bCs/>
                      <w:sz w:val="22"/>
                      <w:szCs w:val="22"/>
                      <w:lang w:val="en-US"/>
                    </w:rPr>
                    <w:t xml:space="preserve">UAB </w:t>
                  </w:r>
                  <w:r w:rsidR="00B73842">
                    <w:rPr>
                      <w:bCs/>
                      <w:sz w:val="22"/>
                      <w:szCs w:val="22"/>
                      <w:lang w:val="en-US"/>
                    </w:rPr>
                    <w:t>„</w:t>
                  </w:r>
                  <w:r w:rsidRPr="000B2342">
                    <w:rPr>
                      <w:bCs/>
                      <w:sz w:val="22"/>
                      <w:szCs w:val="22"/>
                      <w:lang w:val="en-US"/>
                    </w:rPr>
                    <w:t>Audit</w:t>
                  </w:r>
                  <w:r w:rsidR="00D146DC">
                    <w:rPr>
                      <w:bCs/>
                      <w:sz w:val="22"/>
                      <w:szCs w:val="22"/>
                      <w:lang w:val="en-US"/>
                    </w:rPr>
                    <w:t xml:space="preserve"> </w:t>
                  </w:r>
                  <w:r w:rsidR="0013522A" w:rsidRPr="0013522A">
                    <w:rPr>
                      <w:bCs/>
                      <w:sz w:val="22"/>
                      <w:szCs w:val="22"/>
                    </w:rPr>
                    <w:t>&amp;</w:t>
                  </w:r>
                  <w:r w:rsidR="00D146DC">
                    <w:rPr>
                      <w:bCs/>
                      <w:sz w:val="22"/>
                      <w:szCs w:val="22"/>
                    </w:rPr>
                    <w:t xml:space="preserve"> </w:t>
                  </w:r>
                  <w:proofErr w:type="gramStart"/>
                  <w:r w:rsidRPr="000B2342">
                    <w:rPr>
                      <w:bCs/>
                      <w:sz w:val="22"/>
                      <w:szCs w:val="22"/>
                      <w:lang w:val="en-US"/>
                    </w:rPr>
                    <w:t>Accounting</w:t>
                  </w:r>
                  <w:r w:rsidR="00B73842">
                    <w:rPr>
                      <w:bCs/>
                      <w:sz w:val="22"/>
                      <w:szCs w:val="22"/>
                      <w:lang w:val="en-US"/>
                    </w:rPr>
                    <w:t>“</w:t>
                  </w:r>
                  <w:proofErr w:type="gramEnd"/>
                </w:p>
              </w:tc>
              <w:tc>
                <w:tcPr>
                  <w:tcW w:w="2126" w:type="dxa"/>
                </w:tcPr>
                <w:p w14:paraId="4C9828A2" w14:textId="2B1E760A" w:rsidR="008607CA" w:rsidRPr="007D36B8" w:rsidRDefault="008607CA" w:rsidP="00B07F12">
                  <w:pPr>
                    <w:tabs>
                      <w:tab w:val="left" w:pos="0"/>
                    </w:tabs>
                    <w:jc w:val="center"/>
                    <w:rPr>
                      <w:bCs/>
                      <w:strike/>
                      <w:sz w:val="22"/>
                      <w:szCs w:val="22"/>
                    </w:rPr>
                  </w:pPr>
                </w:p>
              </w:tc>
              <w:tc>
                <w:tcPr>
                  <w:tcW w:w="1701" w:type="dxa"/>
                </w:tcPr>
                <w:p w14:paraId="045BA9E5" w14:textId="042C1B42" w:rsidR="008607CA" w:rsidRPr="007D36B8" w:rsidRDefault="008607CA" w:rsidP="00B07F12">
                  <w:pPr>
                    <w:tabs>
                      <w:tab w:val="left" w:pos="0"/>
                    </w:tabs>
                    <w:jc w:val="center"/>
                    <w:rPr>
                      <w:bCs/>
                      <w:strike/>
                      <w:sz w:val="22"/>
                      <w:szCs w:val="22"/>
                    </w:rPr>
                  </w:pPr>
                </w:p>
              </w:tc>
            </w:tr>
            <w:tr w:rsidR="007D36B8" w:rsidRPr="00594F33" w14:paraId="1E145CCC" w14:textId="77777777" w:rsidTr="00F36291">
              <w:tc>
                <w:tcPr>
                  <w:tcW w:w="567" w:type="dxa"/>
                </w:tcPr>
                <w:p w14:paraId="22CC4B19" w14:textId="77777777" w:rsidR="007D36B8" w:rsidRPr="000B2342" w:rsidRDefault="007D36B8" w:rsidP="007D36B8">
                  <w:pPr>
                    <w:tabs>
                      <w:tab w:val="left" w:pos="0"/>
                    </w:tabs>
                    <w:rPr>
                      <w:bCs/>
                      <w:sz w:val="22"/>
                      <w:szCs w:val="22"/>
                    </w:rPr>
                  </w:pPr>
                  <w:r w:rsidRPr="000B2342">
                    <w:rPr>
                      <w:bCs/>
                      <w:sz w:val="22"/>
                      <w:szCs w:val="22"/>
                    </w:rPr>
                    <w:t>3.</w:t>
                  </w:r>
                </w:p>
              </w:tc>
              <w:tc>
                <w:tcPr>
                  <w:tcW w:w="4536" w:type="dxa"/>
                </w:tcPr>
                <w:p w14:paraId="55CB4B5F" w14:textId="77777777" w:rsidR="007D36B8" w:rsidRPr="000B2342" w:rsidRDefault="007D36B8" w:rsidP="007D36B8">
                  <w:pPr>
                    <w:tabs>
                      <w:tab w:val="left" w:pos="0"/>
                    </w:tabs>
                    <w:rPr>
                      <w:bCs/>
                      <w:sz w:val="22"/>
                      <w:szCs w:val="22"/>
                      <w:lang w:val="en-US"/>
                    </w:rPr>
                  </w:pPr>
                  <w:proofErr w:type="spellStart"/>
                  <w:r w:rsidRPr="000B2342">
                    <w:rPr>
                      <w:bCs/>
                      <w:sz w:val="22"/>
                      <w:szCs w:val="22"/>
                      <w:lang w:val="en-US"/>
                    </w:rPr>
                    <w:t>Arūno</w:t>
                  </w:r>
                  <w:proofErr w:type="spellEnd"/>
                  <w:r w:rsidRPr="000B2342">
                    <w:rPr>
                      <w:bCs/>
                      <w:sz w:val="22"/>
                      <w:szCs w:val="22"/>
                      <w:lang w:val="en-US"/>
                    </w:rPr>
                    <w:t xml:space="preserve"> </w:t>
                  </w:r>
                  <w:proofErr w:type="spellStart"/>
                  <w:r w:rsidRPr="000B2342">
                    <w:rPr>
                      <w:bCs/>
                      <w:sz w:val="22"/>
                      <w:szCs w:val="22"/>
                      <w:lang w:val="en-US"/>
                    </w:rPr>
                    <w:t>Vitkevičiaus</w:t>
                  </w:r>
                  <w:proofErr w:type="spellEnd"/>
                  <w:r w:rsidRPr="000B2342">
                    <w:rPr>
                      <w:bCs/>
                      <w:sz w:val="22"/>
                      <w:szCs w:val="22"/>
                      <w:lang w:val="en-US"/>
                    </w:rPr>
                    <w:t xml:space="preserve"> </w:t>
                  </w:r>
                  <w:proofErr w:type="spellStart"/>
                  <w:r w:rsidRPr="000B2342">
                    <w:rPr>
                      <w:bCs/>
                      <w:sz w:val="22"/>
                      <w:szCs w:val="22"/>
                      <w:lang w:val="en-US"/>
                    </w:rPr>
                    <w:t>individuali</w:t>
                  </w:r>
                  <w:proofErr w:type="spellEnd"/>
                  <w:r w:rsidRPr="000B2342">
                    <w:rPr>
                      <w:bCs/>
                      <w:sz w:val="22"/>
                      <w:szCs w:val="22"/>
                      <w:lang w:val="en-US"/>
                    </w:rPr>
                    <w:t xml:space="preserve"> audito </w:t>
                  </w:r>
                  <w:proofErr w:type="spellStart"/>
                  <w:r w:rsidRPr="000B2342">
                    <w:rPr>
                      <w:bCs/>
                      <w:sz w:val="22"/>
                      <w:szCs w:val="22"/>
                      <w:lang w:val="en-US"/>
                    </w:rPr>
                    <w:t>įmonė</w:t>
                  </w:r>
                  <w:proofErr w:type="spellEnd"/>
                </w:p>
              </w:tc>
              <w:tc>
                <w:tcPr>
                  <w:tcW w:w="2126" w:type="dxa"/>
                </w:tcPr>
                <w:p w14:paraId="73175400" w14:textId="7018AB35" w:rsidR="007D36B8" w:rsidRPr="007756CA" w:rsidRDefault="007D36B8" w:rsidP="007D36B8">
                  <w:pPr>
                    <w:tabs>
                      <w:tab w:val="left" w:pos="0"/>
                    </w:tabs>
                    <w:jc w:val="center"/>
                    <w:rPr>
                      <w:bCs/>
                      <w:strike/>
                      <w:sz w:val="22"/>
                      <w:szCs w:val="22"/>
                      <w:highlight w:val="yellow"/>
                    </w:rPr>
                  </w:pPr>
                </w:p>
              </w:tc>
              <w:tc>
                <w:tcPr>
                  <w:tcW w:w="1701" w:type="dxa"/>
                </w:tcPr>
                <w:p w14:paraId="60FE7D28" w14:textId="4AA326EA" w:rsidR="007D36B8" w:rsidRPr="007756CA" w:rsidRDefault="007D36B8" w:rsidP="007D36B8">
                  <w:pPr>
                    <w:tabs>
                      <w:tab w:val="left" w:pos="0"/>
                    </w:tabs>
                    <w:jc w:val="center"/>
                    <w:rPr>
                      <w:bCs/>
                      <w:strike/>
                      <w:sz w:val="22"/>
                      <w:szCs w:val="22"/>
                      <w:highlight w:val="yellow"/>
                      <w:lang w:val="en-US"/>
                    </w:rPr>
                  </w:pPr>
                </w:p>
              </w:tc>
            </w:tr>
            <w:tr w:rsidR="007D36B8" w:rsidRPr="00594F33" w14:paraId="48AF150E" w14:textId="77777777" w:rsidTr="00F36291">
              <w:tc>
                <w:tcPr>
                  <w:tcW w:w="567" w:type="dxa"/>
                </w:tcPr>
                <w:p w14:paraId="0E38BBDB" w14:textId="77777777" w:rsidR="007D36B8" w:rsidRPr="000B2342" w:rsidRDefault="007D36B8" w:rsidP="007D36B8">
                  <w:pPr>
                    <w:tabs>
                      <w:tab w:val="left" w:pos="0"/>
                    </w:tabs>
                    <w:rPr>
                      <w:bCs/>
                      <w:sz w:val="22"/>
                      <w:szCs w:val="22"/>
                    </w:rPr>
                  </w:pPr>
                  <w:r w:rsidRPr="000B2342">
                    <w:rPr>
                      <w:bCs/>
                      <w:sz w:val="22"/>
                      <w:szCs w:val="22"/>
                    </w:rPr>
                    <w:t>4.</w:t>
                  </w:r>
                </w:p>
              </w:tc>
              <w:tc>
                <w:tcPr>
                  <w:tcW w:w="4536" w:type="dxa"/>
                </w:tcPr>
                <w:p w14:paraId="127ECF50" w14:textId="49723B61" w:rsidR="007D36B8" w:rsidRPr="009B2BA1" w:rsidRDefault="007D36B8" w:rsidP="007D36B8">
                  <w:pPr>
                    <w:tabs>
                      <w:tab w:val="left" w:pos="0"/>
                    </w:tabs>
                    <w:rPr>
                      <w:bCs/>
                      <w:sz w:val="22"/>
                      <w:szCs w:val="22"/>
                    </w:rPr>
                  </w:pPr>
                  <w:r w:rsidRPr="009B2BA1">
                    <w:rPr>
                      <w:bCs/>
                      <w:sz w:val="22"/>
                      <w:szCs w:val="22"/>
                    </w:rPr>
                    <w:t xml:space="preserve">UAB </w:t>
                  </w:r>
                  <w:r w:rsidR="00B73842" w:rsidRPr="009B2BA1">
                    <w:rPr>
                      <w:bCs/>
                      <w:sz w:val="22"/>
                      <w:szCs w:val="22"/>
                    </w:rPr>
                    <w:t>„</w:t>
                  </w:r>
                  <w:r w:rsidRPr="009B2BA1">
                    <w:rPr>
                      <w:bCs/>
                      <w:sz w:val="22"/>
                      <w:szCs w:val="22"/>
                    </w:rPr>
                    <w:t>Analitika</w:t>
                  </w:r>
                  <w:r w:rsidR="00B73842" w:rsidRPr="009B2BA1">
                    <w:rPr>
                      <w:bCs/>
                      <w:sz w:val="22"/>
                      <w:szCs w:val="22"/>
                    </w:rPr>
                    <w:t>“</w:t>
                  </w:r>
                </w:p>
              </w:tc>
              <w:tc>
                <w:tcPr>
                  <w:tcW w:w="2126" w:type="dxa"/>
                </w:tcPr>
                <w:p w14:paraId="25E3E5B7" w14:textId="5A8D9C27" w:rsidR="007D36B8" w:rsidRPr="007756CA" w:rsidRDefault="007D36B8" w:rsidP="007D36B8">
                  <w:pPr>
                    <w:tabs>
                      <w:tab w:val="left" w:pos="0"/>
                    </w:tabs>
                    <w:jc w:val="center"/>
                    <w:rPr>
                      <w:bCs/>
                      <w:strike/>
                      <w:sz w:val="22"/>
                      <w:szCs w:val="22"/>
                      <w:highlight w:val="yellow"/>
                    </w:rPr>
                  </w:pPr>
                </w:p>
              </w:tc>
              <w:tc>
                <w:tcPr>
                  <w:tcW w:w="1701" w:type="dxa"/>
                </w:tcPr>
                <w:p w14:paraId="32F0530E" w14:textId="7D6D060A" w:rsidR="007D36B8" w:rsidRPr="009B2BA1" w:rsidRDefault="007D36B8" w:rsidP="007D36B8">
                  <w:pPr>
                    <w:tabs>
                      <w:tab w:val="left" w:pos="0"/>
                    </w:tabs>
                    <w:jc w:val="center"/>
                    <w:rPr>
                      <w:bCs/>
                      <w:strike/>
                      <w:sz w:val="22"/>
                      <w:szCs w:val="22"/>
                      <w:highlight w:val="yellow"/>
                    </w:rPr>
                  </w:pPr>
                </w:p>
              </w:tc>
            </w:tr>
            <w:tr w:rsidR="007D36B8" w:rsidRPr="00594F33" w14:paraId="35D288D9" w14:textId="77777777" w:rsidTr="00F36291">
              <w:tc>
                <w:tcPr>
                  <w:tcW w:w="567" w:type="dxa"/>
                </w:tcPr>
                <w:p w14:paraId="7FC7932C" w14:textId="77777777" w:rsidR="007D36B8" w:rsidRPr="000B2342" w:rsidRDefault="007D36B8" w:rsidP="007D36B8">
                  <w:pPr>
                    <w:tabs>
                      <w:tab w:val="left" w:pos="0"/>
                    </w:tabs>
                    <w:rPr>
                      <w:bCs/>
                      <w:sz w:val="22"/>
                      <w:szCs w:val="22"/>
                    </w:rPr>
                  </w:pPr>
                  <w:r w:rsidRPr="000B2342">
                    <w:rPr>
                      <w:bCs/>
                      <w:sz w:val="22"/>
                      <w:szCs w:val="22"/>
                    </w:rPr>
                    <w:t>5.</w:t>
                  </w:r>
                </w:p>
              </w:tc>
              <w:tc>
                <w:tcPr>
                  <w:tcW w:w="4536" w:type="dxa"/>
                </w:tcPr>
                <w:p w14:paraId="28002534" w14:textId="21B7D99B" w:rsidR="007D36B8" w:rsidRPr="009B2BA1" w:rsidRDefault="007D36B8" w:rsidP="007D36B8">
                  <w:pPr>
                    <w:tabs>
                      <w:tab w:val="left" w:pos="0"/>
                    </w:tabs>
                    <w:rPr>
                      <w:bCs/>
                      <w:sz w:val="22"/>
                      <w:szCs w:val="22"/>
                    </w:rPr>
                  </w:pPr>
                  <w:r w:rsidRPr="009B2BA1">
                    <w:rPr>
                      <w:bCs/>
                      <w:sz w:val="22"/>
                      <w:szCs w:val="22"/>
                    </w:rPr>
                    <w:t>UAB „</w:t>
                  </w:r>
                  <w:proofErr w:type="spellStart"/>
                  <w:r w:rsidRPr="009B2BA1">
                    <w:rPr>
                      <w:bCs/>
                      <w:sz w:val="22"/>
                      <w:szCs w:val="22"/>
                    </w:rPr>
                    <w:t>Provisus</w:t>
                  </w:r>
                  <w:proofErr w:type="spellEnd"/>
                  <w:r w:rsidRPr="009B2BA1">
                    <w:rPr>
                      <w:bCs/>
                      <w:sz w:val="22"/>
                      <w:szCs w:val="22"/>
                    </w:rPr>
                    <w:t>“</w:t>
                  </w:r>
                </w:p>
              </w:tc>
              <w:tc>
                <w:tcPr>
                  <w:tcW w:w="2126" w:type="dxa"/>
                </w:tcPr>
                <w:p w14:paraId="28A0047F" w14:textId="402C4992" w:rsidR="007D36B8" w:rsidRPr="007756CA" w:rsidRDefault="007D36B8" w:rsidP="007D36B8">
                  <w:pPr>
                    <w:tabs>
                      <w:tab w:val="left" w:pos="0"/>
                    </w:tabs>
                    <w:jc w:val="center"/>
                    <w:rPr>
                      <w:bCs/>
                      <w:strike/>
                      <w:sz w:val="22"/>
                      <w:szCs w:val="22"/>
                      <w:highlight w:val="yellow"/>
                    </w:rPr>
                  </w:pPr>
                </w:p>
              </w:tc>
              <w:tc>
                <w:tcPr>
                  <w:tcW w:w="1701" w:type="dxa"/>
                </w:tcPr>
                <w:p w14:paraId="1DD9565A" w14:textId="05AC5B04" w:rsidR="007D36B8" w:rsidRPr="009B2BA1" w:rsidRDefault="007D36B8" w:rsidP="007D36B8">
                  <w:pPr>
                    <w:tabs>
                      <w:tab w:val="left" w:pos="0"/>
                    </w:tabs>
                    <w:jc w:val="center"/>
                    <w:rPr>
                      <w:bCs/>
                      <w:strike/>
                      <w:sz w:val="22"/>
                      <w:szCs w:val="22"/>
                      <w:highlight w:val="yellow"/>
                    </w:rPr>
                  </w:pPr>
                </w:p>
              </w:tc>
            </w:tr>
            <w:tr w:rsidR="007D36B8" w:rsidRPr="00594F33" w14:paraId="38050375" w14:textId="77777777" w:rsidTr="00F36291">
              <w:tc>
                <w:tcPr>
                  <w:tcW w:w="567" w:type="dxa"/>
                </w:tcPr>
                <w:p w14:paraId="68D8B19D" w14:textId="77777777" w:rsidR="007D36B8" w:rsidRPr="000B2342" w:rsidRDefault="007D36B8" w:rsidP="007D36B8">
                  <w:pPr>
                    <w:tabs>
                      <w:tab w:val="left" w:pos="0"/>
                    </w:tabs>
                    <w:rPr>
                      <w:bCs/>
                      <w:sz w:val="22"/>
                      <w:szCs w:val="22"/>
                    </w:rPr>
                  </w:pPr>
                  <w:r w:rsidRPr="000B2342">
                    <w:rPr>
                      <w:bCs/>
                      <w:sz w:val="22"/>
                      <w:szCs w:val="22"/>
                    </w:rPr>
                    <w:t>6.</w:t>
                  </w:r>
                </w:p>
              </w:tc>
              <w:tc>
                <w:tcPr>
                  <w:tcW w:w="4536" w:type="dxa"/>
                </w:tcPr>
                <w:p w14:paraId="6E9F73FB" w14:textId="222BCAC0" w:rsidR="007D36B8" w:rsidRPr="009B2BA1" w:rsidRDefault="007D36B8" w:rsidP="007D36B8">
                  <w:pPr>
                    <w:tabs>
                      <w:tab w:val="left" w:pos="0"/>
                    </w:tabs>
                    <w:rPr>
                      <w:bCs/>
                      <w:sz w:val="22"/>
                      <w:szCs w:val="22"/>
                    </w:rPr>
                  </w:pPr>
                  <w:r w:rsidRPr="009B2BA1">
                    <w:rPr>
                      <w:bCs/>
                      <w:sz w:val="22"/>
                      <w:szCs w:val="22"/>
                    </w:rPr>
                    <w:t>UAB „Tezaurus auditas“</w:t>
                  </w:r>
                </w:p>
              </w:tc>
              <w:tc>
                <w:tcPr>
                  <w:tcW w:w="2126" w:type="dxa"/>
                </w:tcPr>
                <w:p w14:paraId="76314E6E" w14:textId="2BB61988" w:rsidR="007D36B8" w:rsidRPr="007756CA" w:rsidRDefault="007D36B8" w:rsidP="007D36B8">
                  <w:pPr>
                    <w:tabs>
                      <w:tab w:val="left" w:pos="0"/>
                    </w:tabs>
                    <w:jc w:val="center"/>
                    <w:rPr>
                      <w:bCs/>
                      <w:strike/>
                      <w:sz w:val="22"/>
                      <w:szCs w:val="22"/>
                      <w:highlight w:val="yellow"/>
                    </w:rPr>
                  </w:pPr>
                </w:p>
              </w:tc>
              <w:tc>
                <w:tcPr>
                  <w:tcW w:w="1701" w:type="dxa"/>
                </w:tcPr>
                <w:p w14:paraId="5C9AC1AD" w14:textId="7E0F4AD0" w:rsidR="007D36B8" w:rsidRPr="009B2BA1" w:rsidRDefault="007D36B8" w:rsidP="007D36B8">
                  <w:pPr>
                    <w:tabs>
                      <w:tab w:val="left" w:pos="0"/>
                    </w:tabs>
                    <w:jc w:val="center"/>
                    <w:rPr>
                      <w:bCs/>
                      <w:strike/>
                      <w:sz w:val="22"/>
                      <w:szCs w:val="22"/>
                      <w:highlight w:val="yellow"/>
                    </w:rPr>
                  </w:pPr>
                </w:p>
              </w:tc>
            </w:tr>
            <w:tr w:rsidR="007D36B8" w:rsidRPr="00594F33" w14:paraId="4E90923D" w14:textId="77777777" w:rsidTr="00F36291">
              <w:tc>
                <w:tcPr>
                  <w:tcW w:w="567" w:type="dxa"/>
                </w:tcPr>
                <w:p w14:paraId="336271C7" w14:textId="77777777" w:rsidR="007D36B8" w:rsidRPr="000B2342" w:rsidRDefault="007D36B8" w:rsidP="007D36B8">
                  <w:pPr>
                    <w:tabs>
                      <w:tab w:val="left" w:pos="0"/>
                    </w:tabs>
                    <w:rPr>
                      <w:bCs/>
                      <w:sz w:val="22"/>
                      <w:szCs w:val="22"/>
                    </w:rPr>
                  </w:pPr>
                  <w:r w:rsidRPr="000B2342">
                    <w:rPr>
                      <w:bCs/>
                      <w:sz w:val="22"/>
                      <w:szCs w:val="22"/>
                    </w:rPr>
                    <w:t>7.</w:t>
                  </w:r>
                </w:p>
              </w:tc>
              <w:tc>
                <w:tcPr>
                  <w:tcW w:w="4536" w:type="dxa"/>
                </w:tcPr>
                <w:p w14:paraId="1C52B5D8" w14:textId="77777777" w:rsidR="007D36B8" w:rsidRPr="009B2BA1" w:rsidRDefault="007D36B8" w:rsidP="007D36B8">
                  <w:pPr>
                    <w:tabs>
                      <w:tab w:val="left" w:pos="0"/>
                    </w:tabs>
                    <w:rPr>
                      <w:bCs/>
                      <w:sz w:val="22"/>
                      <w:szCs w:val="22"/>
                    </w:rPr>
                  </w:pPr>
                  <w:r w:rsidRPr="009B2BA1">
                    <w:rPr>
                      <w:bCs/>
                      <w:sz w:val="22"/>
                      <w:szCs w:val="22"/>
                    </w:rPr>
                    <w:t xml:space="preserve">UAB </w:t>
                  </w:r>
                  <w:proofErr w:type="spellStart"/>
                  <w:r w:rsidRPr="009B2BA1">
                    <w:rPr>
                      <w:bCs/>
                      <w:sz w:val="22"/>
                      <w:szCs w:val="22"/>
                    </w:rPr>
                    <w:t>Nexia</w:t>
                  </w:r>
                  <w:proofErr w:type="spellEnd"/>
                  <w:r w:rsidRPr="009B2BA1">
                    <w:rPr>
                      <w:bCs/>
                      <w:sz w:val="22"/>
                      <w:szCs w:val="22"/>
                    </w:rPr>
                    <w:t xml:space="preserve"> auditas</w:t>
                  </w:r>
                </w:p>
              </w:tc>
              <w:tc>
                <w:tcPr>
                  <w:tcW w:w="2126" w:type="dxa"/>
                </w:tcPr>
                <w:p w14:paraId="2C16CF46" w14:textId="4A5A0099" w:rsidR="007D36B8" w:rsidRPr="007756CA" w:rsidRDefault="007D36B8" w:rsidP="007D36B8">
                  <w:pPr>
                    <w:tabs>
                      <w:tab w:val="left" w:pos="0"/>
                    </w:tabs>
                    <w:jc w:val="center"/>
                    <w:rPr>
                      <w:bCs/>
                      <w:strike/>
                      <w:sz w:val="22"/>
                      <w:szCs w:val="22"/>
                      <w:highlight w:val="yellow"/>
                    </w:rPr>
                  </w:pPr>
                </w:p>
              </w:tc>
              <w:tc>
                <w:tcPr>
                  <w:tcW w:w="1701" w:type="dxa"/>
                </w:tcPr>
                <w:p w14:paraId="021A85ED" w14:textId="03FE3593" w:rsidR="007D36B8" w:rsidRPr="009B2BA1" w:rsidRDefault="007D36B8" w:rsidP="007D36B8">
                  <w:pPr>
                    <w:tabs>
                      <w:tab w:val="left" w:pos="0"/>
                    </w:tabs>
                    <w:jc w:val="center"/>
                    <w:rPr>
                      <w:bCs/>
                      <w:strike/>
                      <w:sz w:val="22"/>
                      <w:szCs w:val="22"/>
                      <w:highlight w:val="yellow"/>
                    </w:rPr>
                  </w:pPr>
                </w:p>
              </w:tc>
            </w:tr>
          </w:tbl>
          <w:p w14:paraId="1B471065" w14:textId="77777777" w:rsidR="000B2342" w:rsidRPr="000B2342" w:rsidRDefault="000B2342" w:rsidP="000B2342">
            <w:pPr>
              <w:tabs>
                <w:tab w:val="left" w:pos="0"/>
              </w:tabs>
              <w:rPr>
                <w:bCs/>
                <w:sz w:val="22"/>
              </w:rPr>
            </w:pPr>
          </w:p>
          <w:p w14:paraId="4EF7A286" w14:textId="4501BB57" w:rsidR="008607CA" w:rsidRDefault="00C65472" w:rsidP="000919AE">
            <w:pPr>
              <w:tabs>
                <w:tab w:val="left" w:pos="0"/>
              </w:tabs>
              <w:jc w:val="both"/>
              <w:rPr>
                <w:bCs/>
                <w:sz w:val="22"/>
              </w:rPr>
            </w:pPr>
            <w:r>
              <w:rPr>
                <w:bCs/>
                <w:sz w:val="22"/>
              </w:rPr>
              <w:t>Atsižvelgiant į įv</w:t>
            </w:r>
            <w:r w:rsidR="000919AE" w:rsidRPr="000919AE">
              <w:rPr>
                <w:bCs/>
                <w:sz w:val="22"/>
              </w:rPr>
              <w:t>ykd</w:t>
            </w:r>
            <w:r>
              <w:rPr>
                <w:bCs/>
                <w:sz w:val="22"/>
              </w:rPr>
              <w:t>ytą</w:t>
            </w:r>
            <w:r w:rsidR="000919AE" w:rsidRPr="000919AE">
              <w:rPr>
                <w:bCs/>
                <w:sz w:val="22"/>
              </w:rPr>
              <w:t xml:space="preserve"> mažos vertės pirkimą skelbiamos apklausos būdu</w:t>
            </w:r>
            <w:r w:rsidR="007756CA">
              <w:rPr>
                <w:bCs/>
                <w:sz w:val="22"/>
              </w:rPr>
              <w:t xml:space="preserve"> </w:t>
            </w:r>
            <w:r w:rsidR="007756CA" w:rsidRPr="008607CA">
              <w:rPr>
                <w:bCs/>
                <w:sz w:val="22"/>
              </w:rPr>
              <w:t xml:space="preserve">per </w:t>
            </w:r>
            <w:r w:rsidR="008607CA" w:rsidRPr="008607CA">
              <w:rPr>
                <w:bCs/>
                <w:sz w:val="22"/>
              </w:rPr>
              <w:t>Centrinę viešųjų pirkimų informacinę sistemą (</w:t>
            </w:r>
            <w:r w:rsidR="007756CA" w:rsidRPr="008607CA">
              <w:rPr>
                <w:bCs/>
                <w:sz w:val="22"/>
              </w:rPr>
              <w:t>CVP IS</w:t>
            </w:r>
            <w:r w:rsidR="008607CA" w:rsidRPr="008607CA">
              <w:rPr>
                <w:bCs/>
                <w:sz w:val="22"/>
              </w:rPr>
              <w:t>)</w:t>
            </w:r>
            <w:r w:rsidR="000919AE" w:rsidRPr="008607CA">
              <w:rPr>
                <w:bCs/>
                <w:sz w:val="22"/>
              </w:rPr>
              <w:t xml:space="preserve"> </w:t>
            </w:r>
            <w:r w:rsidRPr="008607CA">
              <w:rPr>
                <w:bCs/>
                <w:sz w:val="22"/>
              </w:rPr>
              <w:t>„</w:t>
            </w:r>
            <w:r w:rsidR="000919AE" w:rsidRPr="008607CA">
              <w:rPr>
                <w:bCs/>
                <w:sz w:val="22"/>
              </w:rPr>
              <w:t>Jurbarko ligoninės metinių finansinių ataskaitų</w:t>
            </w:r>
            <w:r w:rsidR="000919AE" w:rsidRPr="000919AE">
              <w:rPr>
                <w:bCs/>
                <w:sz w:val="22"/>
              </w:rPr>
              <w:t xml:space="preserve"> rinkinio audito auditoriaus ar audito įmonės paslaugos</w:t>
            </w:r>
            <w:r>
              <w:rPr>
                <w:bCs/>
                <w:sz w:val="22"/>
              </w:rPr>
              <w:t>“,</w:t>
            </w:r>
            <w:r w:rsidR="000919AE" w:rsidRPr="000919AE">
              <w:rPr>
                <w:bCs/>
                <w:sz w:val="22"/>
              </w:rPr>
              <w:t xml:space="preserve"> laimėjusiu pasiūlymu pripažintas UAB </w:t>
            </w:r>
            <w:r>
              <w:rPr>
                <w:bCs/>
                <w:sz w:val="22"/>
              </w:rPr>
              <w:t>„</w:t>
            </w:r>
            <w:r w:rsidR="000919AE" w:rsidRPr="000919AE">
              <w:rPr>
                <w:bCs/>
                <w:sz w:val="22"/>
              </w:rPr>
              <w:t>Apskaitos ir mokesčių konsultacijos</w:t>
            </w:r>
            <w:r>
              <w:rPr>
                <w:bCs/>
                <w:sz w:val="22"/>
              </w:rPr>
              <w:t>“</w:t>
            </w:r>
            <w:r w:rsidR="000919AE" w:rsidRPr="000919AE">
              <w:rPr>
                <w:bCs/>
                <w:sz w:val="22"/>
              </w:rPr>
              <w:t xml:space="preserve"> audito įmonės pasiūlymas.</w:t>
            </w:r>
          </w:p>
          <w:p w14:paraId="218C6F06" w14:textId="45E44E1D" w:rsidR="008607CA" w:rsidRPr="008607CA" w:rsidRDefault="008607CA" w:rsidP="008607CA">
            <w:pPr>
              <w:tabs>
                <w:tab w:val="left" w:pos="0"/>
              </w:tabs>
              <w:jc w:val="both"/>
              <w:rPr>
                <w:bCs/>
                <w:sz w:val="22"/>
              </w:rPr>
            </w:pPr>
            <w:r w:rsidRPr="008607CA">
              <w:rPr>
                <w:bCs/>
                <w:sz w:val="22"/>
              </w:rPr>
              <w:t>VPĮ 58 straipsnio nuostatos numato atvejus dėl informavimo apie pirkimo procedūros rezultatus. Visais atvejais šie subjektai yra suinteresuoti dalyviai.</w:t>
            </w:r>
          </w:p>
          <w:p w14:paraId="2CFFFC65" w14:textId="7005E4BC" w:rsidR="008607CA" w:rsidRPr="008607CA" w:rsidRDefault="008607CA" w:rsidP="000919AE">
            <w:pPr>
              <w:tabs>
                <w:tab w:val="left" w:pos="0"/>
              </w:tabs>
              <w:jc w:val="both"/>
              <w:rPr>
                <w:bCs/>
                <w:sz w:val="22"/>
              </w:rPr>
            </w:pPr>
            <w:r w:rsidRPr="008607CA">
              <w:rPr>
                <w:bCs/>
                <w:sz w:val="22"/>
              </w:rPr>
              <w:t>VPĮ 58 straipsnio 7 dalis nustato, jog susipažinti su visa su pirkimais 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w:t>
            </w:r>
            <w:r w:rsidR="00BA2943">
              <w:rPr>
                <w:bCs/>
                <w:sz w:val="22"/>
              </w:rPr>
              <w:t> </w:t>
            </w:r>
            <w:r w:rsidRPr="008607CA">
              <w:rPr>
                <w:bCs/>
                <w:sz w:val="22"/>
              </w:rPr>
              <w:t>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 Viešai CVP IS skelbiamos sudarytos sutartys kartu su laimėjusiu pasiūlymu.</w:t>
            </w:r>
          </w:p>
          <w:p w14:paraId="7629DDE9" w14:textId="0439D247" w:rsidR="00C65472" w:rsidRDefault="00C65472" w:rsidP="000919AE">
            <w:pPr>
              <w:tabs>
                <w:tab w:val="left" w:pos="0"/>
              </w:tabs>
              <w:jc w:val="both"/>
              <w:rPr>
                <w:bCs/>
                <w:sz w:val="22"/>
              </w:rPr>
            </w:pPr>
            <w:r>
              <w:rPr>
                <w:bCs/>
                <w:sz w:val="22"/>
              </w:rPr>
              <w:t>Pat</w:t>
            </w:r>
            <w:r w:rsidRPr="00C65472">
              <w:rPr>
                <w:bCs/>
                <w:sz w:val="22"/>
              </w:rPr>
              <w:t>eikiam</w:t>
            </w:r>
            <w:r>
              <w:rPr>
                <w:bCs/>
                <w:sz w:val="22"/>
              </w:rPr>
              <w:t>a</w:t>
            </w:r>
            <w:r w:rsidRPr="00C65472">
              <w:rPr>
                <w:bCs/>
                <w:sz w:val="22"/>
              </w:rPr>
              <w:t xml:space="preserve"> informacij</w:t>
            </w:r>
            <w:r>
              <w:rPr>
                <w:bCs/>
                <w:sz w:val="22"/>
              </w:rPr>
              <w:t>a</w:t>
            </w:r>
            <w:r w:rsidRPr="00C65472">
              <w:rPr>
                <w:bCs/>
                <w:sz w:val="22"/>
              </w:rPr>
              <w:t xml:space="preserve"> apie </w:t>
            </w:r>
            <w:r w:rsidRPr="000919AE">
              <w:rPr>
                <w:bCs/>
                <w:sz w:val="22"/>
              </w:rPr>
              <w:t xml:space="preserve">UAB </w:t>
            </w:r>
            <w:r w:rsidRPr="00C65472">
              <w:rPr>
                <w:bCs/>
                <w:sz w:val="22"/>
              </w:rPr>
              <w:t>„</w:t>
            </w:r>
            <w:r w:rsidRPr="000919AE">
              <w:rPr>
                <w:bCs/>
                <w:sz w:val="22"/>
              </w:rPr>
              <w:t>Apskaitos ir mokesčių konsultacijos</w:t>
            </w:r>
            <w:r w:rsidRPr="00C65472">
              <w:rPr>
                <w:bCs/>
                <w:sz w:val="22"/>
              </w:rPr>
              <w:t>“</w:t>
            </w:r>
            <w:r w:rsidRPr="000919AE">
              <w:rPr>
                <w:bCs/>
                <w:sz w:val="22"/>
              </w:rPr>
              <w:t xml:space="preserve"> audito įmonės </w:t>
            </w:r>
            <w:r w:rsidRPr="00C65472">
              <w:rPr>
                <w:bCs/>
                <w:sz w:val="22"/>
              </w:rPr>
              <w:t>pasiūlyme siūlom</w:t>
            </w:r>
            <w:r w:rsidR="008607CA">
              <w:rPr>
                <w:bCs/>
                <w:sz w:val="22"/>
              </w:rPr>
              <w:t>a</w:t>
            </w:r>
            <w:r w:rsidRPr="00C65472">
              <w:rPr>
                <w:bCs/>
                <w:sz w:val="22"/>
              </w:rPr>
              <w:t xml:space="preserve"> paslaugų kain</w:t>
            </w:r>
            <w:r w:rsidR="008607CA">
              <w:rPr>
                <w:bCs/>
                <w:sz w:val="22"/>
              </w:rPr>
              <w:t>a</w:t>
            </w:r>
            <w:r w:rsidRPr="00C65472">
              <w:rPr>
                <w:bCs/>
                <w:sz w:val="22"/>
              </w:rPr>
              <w:t>, kuri teikiama tvirtinti Jurbarko rajono savivaldybės Tarybai:</w:t>
            </w:r>
          </w:p>
          <w:p w14:paraId="5E2204F4" w14:textId="77777777" w:rsidR="00C65472" w:rsidRPr="000919AE" w:rsidRDefault="00C65472" w:rsidP="000919AE">
            <w:pPr>
              <w:tabs>
                <w:tab w:val="left" w:pos="0"/>
              </w:tabs>
              <w:jc w:val="both"/>
              <w:rPr>
                <w:bCs/>
                <w:sz w:val="22"/>
              </w:rPr>
            </w:pPr>
          </w:p>
          <w:tbl>
            <w:tblPr>
              <w:tblStyle w:val="Lentelstinklelis"/>
              <w:tblW w:w="0" w:type="auto"/>
              <w:tblLook w:val="04A0" w:firstRow="1" w:lastRow="0" w:firstColumn="1" w:lastColumn="0" w:noHBand="0" w:noVBand="1"/>
            </w:tblPr>
            <w:tblGrid>
              <w:gridCol w:w="659"/>
              <w:gridCol w:w="2203"/>
              <w:gridCol w:w="3984"/>
              <w:gridCol w:w="2284"/>
            </w:tblGrid>
            <w:tr w:rsidR="000919AE" w:rsidRPr="000919AE" w14:paraId="203C2A7C" w14:textId="77777777" w:rsidTr="00C65472">
              <w:tc>
                <w:tcPr>
                  <w:tcW w:w="659" w:type="dxa"/>
                </w:tcPr>
                <w:p w14:paraId="6C184044" w14:textId="77777777" w:rsidR="000919AE" w:rsidRPr="000919AE" w:rsidRDefault="000919AE" w:rsidP="000919AE">
                  <w:pPr>
                    <w:tabs>
                      <w:tab w:val="left" w:pos="0"/>
                    </w:tabs>
                    <w:rPr>
                      <w:b/>
                      <w:bCs/>
                      <w:sz w:val="22"/>
                    </w:rPr>
                  </w:pPr>
                  <w:r w:rsidRPr="000919AE">
                    <w:rPr>
                      <w:b/>
                      <w:bCs/>
                      <w:sz w:val="22"/>
                    </w:rPr>
                    <w:lastRenderedPageBreak/>
                    <w:t>Eil. Nr.</w:t>
                  </w:r>
                </w:p>
              </w:tc>
              <w:tc>
                <w:tcPr>
                  <w:tcW w:w="2203" w:type="dxa"/>
                </w:tcPr>
                <w:p w14:paraId="79666B35" w14:textId="259C6263" w:rsidR="000919AE" w:rsidRPr="000919AE" w:rsidRDefault="000919AE" w:rsidP="000919AE">
                  <w:pPr>
                    <w:tabs>
                      <w:tab w:val="left" w:pos="0"/>
                    </w:tabs>
                    <w:rPr>
                      <w:b/>
                      <w:bCs/>
                      <w:sz w:val="22"/>
                    </w:rPr>
                  </w:pPr>
                  <w:r w:rsidRPr="000919AE">
                    <w:rPr>
                      <w:b/>
                      <w:bCs/>
                      <w:sz w:val="22"/>
                    </w:rPr>
                    <w:t>Įstaiga</w:t>
                  </w:r>
                  <w:r w:rsidR="00C65472">
                    <w:rPr>
                      <w:b/>
                      <w:bCs/>
                      <w:sz w:val="22"/>
                    </w:rPr>
                    <w:t xml:space="preserve"> </w:t>
                  </w:r>
                  <w:r w:rsidRPr="000919AE">
                    <w:rPr>
                      <w:b/>
                      <w:bCs/>
                      <w:sz w:val="22"/>
                    </w:rPr>
                    <w:t>/</w:t>
                  </w:r>
                  <w:r w:rsidR="00C65472">
                    <w:rPr>
                      <w:b/>
                      <w:bCs/>
                      <w:sz w:val="22"/>
                    </w:rPr>
                    <w:t xml:space="preserve"> </w:t>
                  </w:r>
                  <w:r w:rsidRPr="000919AE">
                    <w:rPr>
                      <w:b/>
                      <w:bCs/>
                      <w:sz w:val="22"/>
                    </w:rPr>
                    <w:t>įmonė</w:t>
                  </w:r>
                </w:p>
              </w:tc>
              <w:tc>
                <w:tcPr>
                  <w:tcW w:w="3984" w:type="dxa"/>
                </w:tcPr>
                <w:p w14:paraId="692BCFDB" w14:textId="77777777" w:rsidR="000919AE" w:rsidRPr="000919AE" w:rsidRDefault="000919AE" w:rsidP="000919AE">
                  <w:pPr>
                    <w:tabs>
                      <w:tab w:val="left" w:pos="0"/>
                    </w:tabs>
                    <w:rPr>
                      <w:b/>
                      <w:bCs/>
                      <w:sz w:val="22"/>
                    </w:rPr>
                  </w:pPr>
                  <w:r w:rsidRPr="000919AE">
                    <w:rPr>
                      <w:b/>
                      <w:bCs/>
                      <w:sz w:val="22"/>
                    </w:rPr>
                    <w:t>Paslaugų pavadinimas</w:t>
                  </w:r>
                </w:p>
              </w:tc>
              <w:tc>
                <w:tcPr>
                  <w:tcW w:w="2284" w:type="dxa"/>
                </w:tcPr>
                <w:p w14:paraId="50D1EB49" w14:textId="77777777" w:rsidR="000919AE" w:rsidRPr="000919AE" w:rsidRDefault="000919AE" w:rsidP="000919AE">
                  <w:pPr>
                    <w:tabs>
                      <w:tab w:val="left" w:pos="0"/>
                    </w:tabs>
                    <w:rPr>
                      <w:b/>
                      <w:bCs/>
                      <w:sz w:val="22"/>
                    </w:rPr>
                  </w:pPr>
                  <w:r w:rsidRPr="000919AE">
                    <w:rPr>
                      <w:b/>
                      <w:bCs/>
                      <w:sz w:val="22"/>
                    </w:rPr>
                    <w:t>Tiekėjo pasiūlytos paslaugų kainos, Eur su PVM</w:t>
                  </w:r>
                </w:p>
              </w:tc>
            </w:tr>
            <w:tr w:rsidR="000919AE" w:rsidRPr="000919AE" w14:paraId="19F3BAC7" w14:textId="77777777" w:rsidTr="00C65472">
              <w:tc>
                <w:tcPr>
                  <w:tcW w:w="659" w:type="dxa"/>
                </w:tcPr>
                <w:p w14:paraId="3F369E27" w14:textId="77777777" w:rsidR="000919AE" w:rsidRPr="000919AE" w:rsidRDefault="000919AE" w:rsidP="000919AE">
                  <w:pPr>
                    <w:tabs>
                      <w:tab w:val="left" w:pos="0"/>
                    </w:tabs>
                    <w:rPr>
                      <w:bCs/>
                      <w:sz w:val="22"/>
                    </w:rPr>
                  </w:pPr>
                  <w:r w:rsidRPr="000919AE">
                    <w:rPr>
                      <w:bCs/>
                      <w:sz w:val="22"/>
                    </w:rPr>
                    <w:t>1.</w:t>
                  </w:r>
                </w:p>
              </w:tc>
              <w:tc>
                <w:tcPr>
                  <w:tcW w:w="2203" w:type="dxa"/>
                </w:tcPr>
                <w:p w14:paraId="12A713C5" w14:textId="77777777" w:rsidR="000919AE" w:rsidRDefault="000919AE" w:rsidP="000919AE">
                  <w:pPr>
                    <w:tabs>
                      <w:tab w:val="left" w:pos="0"/>
                    </w:tabs>
                    <w:rPr>
                      <w:bCs/>
                      <w:sz w:val="22"/>
                    </w:rPr>
                  </w:pPr>
                  <w:r w:rsidRPr="000919AE">
                    <w:rPr>
                      <w:bCs/>
                      <w:sz w:val="22"/>
                    </w:rPr>
                    <w:t>VšĮ Jurbarko ligoninė</w:t>
                  </w:r>
                </w:p>
                <w:p w14:paraId="2D5E2678" w14:textId="77777777" w:rsidR="00F8771E" w:rsidRPr="000919AE" w:rsidRDefault="00F8771E" w:rsidP="000919AE">
                  <w:pPr>
                    <w:tabs>
                      <w:tab w:val="left" w:pos="0"/>
                    </w:tabs>
                    <w:rPr>
                      <w:bCs/>
                      <w:sz w:val="22"/>
                    </w:rPr>
                  </w:pPr>
                </w:p>
              </w:tc>
              <w:tc>
                <w:tcPr>
                  <w:tcW w:w="3984" w:type="dxa"/>
                </w:tcPr>
                <w:p w14:paraId="0FF69D71" w14:textId="26E1DD58" w:rsidR="000919AE" w:rsidRPr="000919AE" w:rsidRDefault="000919AE" w:rsidP="000919AE">
                  <w:pPr>
                    <w:tabs>
                      <w:tab w:val="left" w:pos="0"/>
                    </w:tabs>
                    <w:rPr>
                      <w:bCs/>
                      <w:sz w:val="22"/>
                    </w:rPr>
                  </w:pPr>
                  <w:r w:rsidRPr="000919AE">
                    <w:rPr>
                      <w:bCs/>
                      <w:sz w:val="22"/>
                    </w:rPr>
                    <w:t>Finansinis auditas 2025</w:t>
                  </w:r>
                  <w:r w:rsidR="00C65472">
                    <w:rPr>
                      <w:bCs/>
                      <w:sz w:val="22"/>
                    </w:rPr>
                    <w:t>–</w:t>
                  </w:r>
                  <w:r w:rsidRPr="000919AE">
                    <w:rPr>
                      <w:bCs/>
                      <w:sz w:val="22"/>
                    </w:rPr>
                    <w:t xml:space="preserve">2027 metams </w:t>
                  </w:r>
                </w:p>
              </w:tc>
              <w:tc>
                <w:tcPr>
                  <w:tcW w:w="2284" w:type="dxa"/>
                </w:tcPr>
                <w:p w14:paraId="0302B559" w14:textId="77777777" w:rsidR="000919AE" w:rsidRPr="000919AE" w:rsidRDefault="000919AE" w:rsidP="00B07F12">
                  <w:pPr>
                    <w:tabs>
                      <w:tab w:val="left" w:pos="0"/>
                    </w:tabs>
                    <w:jc w:val="center"/>
                    <w:rPr>
                      <w:bCs/>
                      <w:sz w:val="22"/>
                    </w:rPr>
                  </w:pPr>
                  <w:r w:rsidRPr="000919AE">
                    <w:rPr>
                      <w:bCs/>
                      <w:sz w:val="22"/>
                    </w:rPr>
                    <w:t>14 157,00</w:t>
                  </w:r>
                </w:p>
              </w:tc>
            </w:tr>
          </w:tbl>
          <w:p w14:paraId="22459056" w14:textId="77777777" w:rsidR="009B0C96" w:rsidRDefault="009B0C96" w:rsidP="000B2342">
            <w:pPr>
              <w:tabs>
                <w:tab w:val="left" w:pos="0"/>
              </w:tabs>
              <w:rPr>
                <w:bCs/>
                <w:sz w:val="22"/>
              </w:rPr>
            </w:pPr>
          </w:p>
          <w:p w14:paraId="66B51C3D" w14:textId="51245ECD" w:rsidR="00513B0C" w:rsidRPr="00D86BB3" w:rsidRDefault="009B0C96" w:rsidP="00D86BB3">
            <w:pPr>
              <w:tabs>
                <w:tab w:val="left" w:pos="0"/>
              </w:tabs>
              <w:jc w:val="both"/>
              <w:rPr>
                <w:bCs/>
                <w:sz w:val="22"/>
              </w:rPr>
            </w:pPr>
            <w:r w:rsidRPr="00C65472">
              <w:rPr>
                <w:bCs/>
                <w:sz w:val="22"/>
              </w:rPr>
              <w:t>V</w:t>
            </w:r>
            <w:r w:rsidR="000B2342" w:rsidRPr="000B2342">
              <w:rPr>
                <w:bCs/>
                <w:sz w:val="22"/>
              </w:rPr>
              <w:t xml:space="preserve">adovaujantis mažos vertės skelbiamos apklausos pirkimo Specialiųjų sąlygų 8.2 papunkčiu, sprendimą dėl laimėjimo priims Jurbarko rajono savivaldybės taryba ir sutartis bus pasirašoma tik po </w:t>
            </w:r>
            <w:r w:rsidR="00D86BB3">
              <w:rPr>
                <w:bCs/>
                <w:sz w:val="22"/>
              </w:rPr>
              <w:t xml:space="preserve">Savivaldybės tarybos </w:t>
            </w:r>
            <w:r w:rsidR="000B2342" w:rsidRPr="000B2342">
              <w:rPr>
                <w:bCs/>
                <w:sz w:val="22"/>
              </w:rPr>
              <w:t>sprendimo priėmimo</w:t>
            </w:r>
            <w:r w:rsidR="003F2989">
              <w:rPr>
                <w:bCs/>
                <w:sz w:val="22"/>
              </w:rPr>
              <w:t xml:space="preserve">. </w:t>
            </w:r>
            <w:r w:rsidR="000B2342" w:rsidRPr="000B2342">
              <w:rPr>
                <w:bCs/>
                <w:sz w:val="22"/>
              </w:rPr>
              <w:t>Laimėtojas bus informuotas atskiru pranešimu.</w:t>
            </w:r>
          </w:p>
        </w:tc>
      </w:tr>
      <w:bookmarkEnd w:id="5"/>
      <w:tr w:rsidR="00324B13" w:rsidRPr="00324B13" w14:paraId="0151AAE7" w14:textId="77777777" w:rsidTr="00650AA6">
        <w:tc>
          <w:tcPr>
            <w:tcW w:w="9356" w:type="dxa"/>
          </w:tcPr>
          <w:p w14:paraId="75DED9AD" w14:textId="77777777" w:rsidR="00A6073C" w:rsidRPr="00324B13" w:rsidRDefault="00A6073C" w:rsidP="00A6073C">
            <w:pPr>
              <w:tabs>
                <w:tab w:val="left" w:pos="0"/>
              </w:tabs>
              <w:jc w:val="both"/>
              <w:rPr>
                <w:b/>
                <w:i/>
                <w:sz w:val="22"/>
              </w:rPr>
            </w:pPr>
            <w:r w:rsidRPr="00324B13">
              <w:rPr>
                <w:b/>
                <w:i/>
                <w:sz w:val="22"/>
              </w:rPr>
              <w:lastRenderedPageBreak/>
              <w:t>10. Sprendimas įteikiamas (kam ir kiek egz.).</w:t>
            </w:r>
          </w:p>
        </w:tc>
      </w:tr>
      <w:tr w:rsidR="002179C8" w:rsidRPr="00324B13" w14:paraId="2904719C" w14:textId="77777777" w:rsidTr="00650AA6">
        <w:tc>
          <w:tcPr>
            <w:tcW w:w="9356" w:type="dxa"/>
          </w:tcPr>
          <w:p w14:paraId="35160682" w14:textId="3AA9A62C" w:rsidR="00A6073C" w:rsidRPr="00324B13" w:rsidRDefault="00151318" w:rsidP="00A6073C">
            <w:pPr>
              <w:tabs>
                <w:tab w:val="left" w:pos="0"/>
              </w:tabs>
              <w:jc w:val="both"/>
              <w:rPr>
                <w:b/>
                <w:i/>
                <w:sz w:val="22"/>
              </w:rPr>
            </w:pPr>
            <w:r w:rsidRPr="00324B13">
              <w:rPr>
                <w:sz w:val="22"/>
                <w:szCs w:val="22"/>
              </w:rPr>
              <w:t xml:space="preserve">Per DBSIS – </w:t>
            </w:r>
            <w:r w:rsidR="005F419E" w:rsidRPr="00324B13">
              <w:rPr>
                <w:sz w:val="22"/>
                <w:szCs w:val="22"/>
              </w:rPr>
              <w:t xml:space="preserve">VšĮ Jurbarko </w:t>
            </w:r>
            <w:r w:rsidR="00A54ABE">
              <w:rPr>
                <w:sz w:val="22"/>
                <w:szCs w:val="22"/>
              </w:rPr>
              <w:t>ligoninei ir dokumento rengėjai</w:t>
            </w:r>
            <w:r w:rsidR="005F419E" w:rsidRPr="00324B13">
              <w:rPr>
                <w:sz w:val="22"/>
                <w:szCs w:val="22"/>
              </w:rPr>
              <w:t>.</w:t>
            </w:r>
            <w:r w:rsidR="00A6073C" w:rsidRPr="00324B13">
              <w:rPr>
                <w:sz w:val="22"/>
                <w:szCs w:val="22"/>
              </w:rPr>
              <w:t xml:space="preserve"> </w:t>
            </w:r>
          </w:p>
        </w:tc>
      </w:tr>
    </w:tbl>
    <w:p w14:paraId="29F763AF" w14:textId="77777777" w:rsidR="00C357F1" w:rsidRDefault="00C357F1" w:rsidP="002E1F99">
      <w:pPr>
        <w:tabs>
          <w:tab w:val="left" w:pos="567"/>
        </w:tabs>
      </w:pPr>
    </w:p>
    <w:p w14:paraId="04C56A12" w14:textId="77777777" w:rsidR="00706FF5" w:rsidRDefault="00706FF5" w:rsidP="002E1F99">
      <w:pPr>
        <w:tabs>
          <w:tab w:val="left" w:pos="567"/>
        </w:tabs>
      </w:pPr>
    </w:p>
    <w:p w14:paraId="4D0033A4" w14:textId="77777777" w:rsidR="00706FF5" w:rsidRDefault="00706FF5" w:rsidP="002E1F99">
      <w:pPr>
        <w:tabs>
          <w:tab w:val="left" w:pos="567"/>
        </w:tabs>
      </w:pPr>
    </w:p>
    <w:p w14:paraId="3019A2DE" w14:textId="77777777" w:rsidR="00706FF5" w:rsidRDefault="00706FF5" w:rsidP="002E1F99">
      <w:pPr>
        <w:tabs>
          <w:tab w:val="left" w:pos="567"/>
        </w:tabs>
      </w:pPr>
    </w:p>
    <w:p w14:paraId="620EA515" w14:textId="77777777" w:rsidR="00706FF5" w:rsidRDefault="00706FF5" w:rsidP="002E1F99">
      <w:pPr>
        <w:tabs>
          <w:tab w:val="left" w:pos="567"/>
        </w:tabs>
      </w:pPr>
    </w:p>
    <w:p w14:paraId="3807BE0B" w14:textId="77777777" w:rsidR="00706FF5" w:rsidRDefault="00706FF5" w:rsidP="002E1F99">
      <w:pPr>
        <w:tabs>
          <w:tab w:val="left" w:pos="567"/>
        </w:tabs>
      </w:pPr>
    </w:p>
    <w:p w14:paraId="7F3A55C4" w14:textId="77777777" w:rsidR="00450E9E" w:rsidRDefault="00450E9E" w:rsidP="002E1F99">
      <w:pPr>
        <w:tabs>
          <w:tab w:val="left" w:pos="567"/>
        </w:tabs>
      </w:pPr>
    </w:p>
    <w:p w14:paraId="23FAA999" w14:textId="77777777" w:rsidR="00450E9E" w:rsidRDefault="00450E9E" w:rsidP="002E1F99">
      <w:pPr>
        <w:tabs>
          <w:tab w:val="left" w:pos="567"/>
        </w:tabs>
      </w:pPr>
    </w:p>
    <w:p w14:paraId="2B990426" w14:textId="77777777" w:rsidR="00450E9E" w:rsidRDefault="00450E9E" w:rsidP="002E1F99">
      <w:pPr>
        <w:tabs>
          <w:tab w:val="left" w:pos="567"/>
        </w:tabs>
      </w:pPr>
    </w:p>
    <w:p w14:paraId="60A1EE5A" w14:textId="77777777" w:rsidR="00450E9E" w:rsidRDefault="00450E9E" w:rsidP="002E1F99">
      <w:pPr>
        <w:tabs>
          <w:tab w:val="left" w:pos="567"/>
        </w:tabs>
      </w:pPr>
    </w:p>
    <w:p w14:paraId="5EC2C23A" w14:textId="77777777" w:rsidR="00450E9E" w:rsidRDefault="00450E9E" w:rsidP="002E1F99">
      <w:pPr>
        <w:tabs>
          <w:tab w:val="left" w:pos="567"/>
        </w:tabs>
      </w:pPr>
    </w:p>
    <w:p w14:paraId="15385293" w14:textId="77777777" w:rsidR="00450E9E" w:rsidRDefault="00450E9E" w:rsidP="002E1F99">
      <w:pPr>
        <w:tabs>
          <w:tab w:val="left" w:pos="567"/>
        </w:tabs>
      </w:pPr>
    </w:p>
    <w:p w14:paraId="0BC86ACA" w14:textId="77777777" w:rsidR="00450E9E" w:rsidRDefault="00450E9E" w:rsidP="002E1F99">
      <w:pPr>
        <w:tabs>
          <w:tab w:val="left" w:pos="567"/>
        </w:tabs>
      </w:pPr>
    </w:p>
    <w:p w14:paraId="2A33B932" w14:textId="77777777" w:rsidR="00450E9E" w:rsidRDefault="00450E9E" w:rsidP="002E1F99">
      <w:pPr>
        <w:tabs>
          <w:tab w:val="left" w:pos="567"/>
        </w:tabs>
      </w:pPr>
    </w:p>
    <w:p w14:paraId="4C53D7D5" w14:textId="77777777" w:rsidR="00450E9E" w:rsidRDefault="00450E9E" w:rsidP="002E1F99">
      <w:pPr>
        <w:tabs>
          <w:tab w:val="left" w:pos="567"/>
        </w:tabs>
      </w:pPr>
    </w:p>
    <w:p w14:paraId="5D61C7CA" w14:textId="77777777" w:rsidR="00450E9E" w:rsidRDefault="00450E9E" w:rsidP="002E1F99">
      <w:pPr>
        <w:tabs>
          <w:tab w:val="left" w:pos="567"/>
        </w:tabs>
      </w:pPr>
    </w:p>
    <w:p w14:paraId="5C06D2FF" w14:textId="77777777" w:rsidR="00450E9E" w:rsidRDefault="00450E9E" w:rsidP="002E1F99">
      <w:pPr>
        <w:tabs>
          <w:tab w:val="left" w:pos="567"/>
        </w:tabs>
      </w:pPr>
    </w:p>
    <w:p w14:paraId="0C84688F" w14:textId="77777777" w:rsidR="00450E9E" w:rsidRDefault="00450E9E" w:rsidP="002E1F99">
      <w:pPr>
        <w:tabs>
          <w:tab w:val="left" w:pos="567"/>
        </w:tabs>
      </w:pPr>
    </w:p>
    <w:p w14:paraId="3757278B" w14:textId="77777777" w:rsidR="00450E9E" w:rsidRDefault="00450E9E" w:rsidP="002E1F99">
      <w:pPr>
        <w:tabs>
          <w:tab w:val="left" w:pos="567"/>
        </w:tabs>
      </w:pPr>
    </w:p>
    <w:p w14:paraId="5765EC50" w14:textId="77777777" w:rsidR="00450E9E" w:rsidRDefault="00450E9E" w:rsidP="002E1F99">
      <w:pPr>
        <w:tabs>
          <w:tab w:val="left" w:pos="567"/>
        </w:tabs>
      </w:pPr>
    </w:p>
    <w:p w14:paraId="18775459" w14:textId="77777777" w:rsidR="00450E9E" w:rsidRDefault="00450E9E" w:rsidP="002E1F99">
      <w:pPr>
        <w:tabs>
          <w:tab w:val="left" w:pos="567"/>
        </w:tabs>
      </w:pPr>
    </w:p>
    <w:p w14:paraId="4BFC8C40" w14:textId="77777777" w:rsidR="00450E9E" w:rsidRDefault="00450E9E" w:rsidP="002E1F99">
      <w:pPr>
        <w:tabs>
          <w:tab w:val="left" w:pos="567"/>
        </w:tabs>
      </w:pPr>
    </w:p>
    <w:p w14:paraId="57867E52" w14:textId="77777777" w:rsidR="00450E9E" w:rsidRDefault="00450E9E" w:rsidP="002E1F99">
      <w:pPr>
        <w:tabs>
          <w:tab w:val="left" w:pos="567"/>
        </w:tabs>
      </w:pPr>
    </w:p>
    <w:p w14:paraId="34739306" w14:textId="77777777" w:rsidR="00450E9E" w:rsidRDefault="00450E9E" w:rsidP="002E1F99">
      <w:pPr>
        <w:tabs>
          <w:tab w:val="left" w:pos="567"/>
        </w:tabs>
      </w:pPr>
    </w:p>
    <w:p w14:paraId="263C9A3C" w14:textId="77777777" w:rsidR="00450E9E" w:rsidRDefault="00450E9E" w:rsidP="002E1F99">
      <w:pPr>
        <w:tabs>
          <w:tab w:val="left" w:pos="567"/>
        </w:tabs>
      </w:pPr>
    </w:p>
    <w:p w14:paraId="5784D80F" w14:textId="77777777" w:rsidR="00450E9E" w:rsidRDefault="00450E9E" w:rsidP="002E1F99">
      <w:pPr>
        <w:tabs>
          <w:tab w:val="left" w:pos="567"/>
        </w:tabs>
      </w:pPr>
    </w:p>
    <w:p w14:paraId="245F63E5" w14:textId="77777777" w:rsidR="00450E9E" w:rsidRDefault="00450E9E" w:rsidP="002E1F99">
      <w:pPr>
        <w:tabs>
          <w:tab w:val="left" w:pos="567"/>
        </w:tabs>
      </w:pPr>
    </w:p>
    <w:p w14:paraId="520D2FE8" w14:textId="77777777" w:rsidR="00450E9E" w:rsidRDefault="00450E9E" w:rsidP="002E1F99">
      <w:pPr>
        <w:tabs>
          <w:tab w:val="left" w:pos="567"/>
        </w:tabs>
      </w:pPr>
    </w:p>
    <w:p w14:paraId="48122A96" w14:textId="77777777" w:rsidR="00450E9E" w:rsidRDefault="00450E9E" w:rsidP="002E1F99">
      <w:pPr>
        <w:tabs>
          <w:tab w:val="left" w:pos="567"/>
        </w:tabs>
      </w:pPr>
    </w:p>
    <w:p w14:paraId="0B88CCBB" w14:textId="77777777" w:rsidR="00706FF5" w:rsidRPr="00324B13" w:rsidRDefault="00706FF5" w:rsidP="002E1F99">
      <w:pPr>
        <w:tabs>
          <w:tab w:val="left" w:pos="567"/>
        </w:tabs>
      </w:pPr>
    </w:p>
    <w:p w14:paraId="1FC3BB6E" w14:textId="71988141" w:rsidR="006A29E6" w:rsidRDefault="00A54ABE" w:rsidP="008F4120">
      <w:r>
        <w:t>Parengė</w:t>
      </w:r>
    </w:p>
    <w:p w14:paraId="2CEE5CAE" w14:textId="77777777" w:rsidR="007D2814" w:rsidRDefault="007D2814" w:rsidP="008F4120"/>
    <w:p w14:paraId="5A3A8CE1" w14:textId="252ED32F" w:rsidR="00A54ABE" w:rsidRPr="00324B13" w:rsidRDefault="00A54ABE" w:rsidP="008F4120">
      <w:r>
        <w:t>Gražina Sutkuvienė</w:t>
      </w:r>
    </w:p>
    <w:sectPr w:rsidR="00A54ABE" w:rsidRPr="00324B13" w:rsidSect="005C2186">
      <w:headerReference w:type="even" r:id="rId8"/>
      <w:headerReference w:type="default" r:id="rId9"/>
      <w:pgSz w:w="11906" w:h="16838" w:code="9"/>
      <w:pgMar w:top="1134" w:right="849" w:bottom="1135"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E4E3" w14:textId="77777777" w:rsidR="007C7527" w:rsidRDefault="007C7527">
      <w:r>
        <w:separator/>
      </w:r>
    </w:p>
  </w:endnote>
  <w:endnote w:type="continuationSeparator" w:id="0">
    <w:p w14:paraId="2BA225E3" w14:textId="77777777" w:rsidR="007C7527" w:rsidRDefault="007C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8397" w14:textId="77777777" w:rsidR="007C7527" w:rsidRDefault="007C7527">
      <w:r>
        <w:separator/>
      </w:r>
    </w:p>
  </w:footnote>
  <w:footnote w:type="continuationSeparator" w:id="0">
    <w:p w14:paraId="04C12AD3" w14:textId="77777777" w:rsidR="007C7527" w:rsidRDefault="007C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25C503A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C2186">
      <w:rPr>
        <w:rStyle w:val="Puslapionumeris"/>
        <w:noProof/>
      </w:rPr>
      <w:t>2</w: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8A125D"/>
    <w:multiLevelType w:val="hybridMultilevel"/>
    <w:tmpl w:val="92149842"/>
    <w:lvl w:ilvl="0" w:tplc="DFDA54D2">
      <w:start w:val="1"/>
      <w:numFmt w:val="decimal"/>
      <w:lvlText w:val="%1."/>
      <w:lvlJc w:val="left"/>
      <w:pPr>
        <w:ind w:left="108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2"/>
  </w:num>
  <w:num w:numId="2" w16cid:durableId="1898475037">
    <w:abstractNumId w:val="9"/>
  </w:num>
  <w:num w:numId="3" w16cid:durableId="1521623540">
    <w:abstractNumId w:val="14"/>
  </w:num>
  <w:num w:numId="4" w16cid:durableId="1363092353">
    <w:abstractNumId w:val="6"/>
  </w:num>
  <w:num w:numId="5" w16cid:durableId="1535384717">
    <w:abstractNumId w:val="18"/>
  </w:num>
  <w:num w:numId="6" w16cid:durableId="1406492334">
    <w:abstractNumId w:val="16"/>
  </w:num>
  <w:num w:numId="7" w16cid:durableId="979850223">
    <w:abstractNumId w:val="0"/>
  </w:num>
  <w:num w:numId="8" w16cid:durableId="332878062">
    <w:abstractNumId w:val="13"/>
  </w:num>
  <w:num w:numId="9" w16cid:durableId="1995598953">
    <w:abstractNumId w:val="8"/>
  </w:num>
  <w:num w:numId="10" w16cid:durableId="1743601722">
    <w:abstractNumId w:val="3"/>
  </w:num>
  <w:num w:numId="11" w16cid:durableId="1968507563">
    <w:abstractNumId w:val="2"/>
  </w:num>
  <w:num w:numId="12" w16cid:durableId="93867988">
    <w:abstractNumId w:val="11"/>
  </w:num>
  <w:num w:numId="13" w16cid:durableId="1642273414">
    <w:abstractNumId w:val="17"/>
  </w:num>
  <w:num w:numId="14" w16cid:durableId="422801215">
    <w:abstractNumId w:val="1"/>
  </w:num>
  <w:num w:numId="15" w16cid:durableId="257980955">
    <w:abstractNumId w:val="7"/>
  </w:num>
  <w:num w:numId="16" w16cid:durableId="1030840549">
    <w:abstractNumId w:val="15"/>
  </w:num>
  <w:num w:numId="17" w16cid:durableId="1643585122">
    <w:abstractNumId w:val="5"/>
  </w:num>
  <w:num w:numId="18" w16cid:durableId="871649406">
    <w:abstractNumId w:val="10"/>
  </w:num>
  <w:num w:numId="19" w16cid:durableId="177065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F3E"/>
    <w:rsid w:val="0000653E"/>
    <w:rsid w:val="0001227A"/>
    <w:rsid w:val="00012F12"/>
    <w:rsid w:val="00015722"/>
    <w:rsid w:val="0002043F"/>
    <w:rsid w:val="00020E59"/>
    <w:rsid w:val="000258A2"/>
    <w:rsid w:val="00031B2B"/>
    <w:rsid w:val="000337A7"/>
    <w:rsid w:val="00033A70"/>
    <w:rsid w:val="0003441C"/>
    <w:rsid w:val="000411CB"/>
    <w:rsid w:val="00043990"/>
    <w:rsid w:val="00073ECC"/>
    <w:rsid w:val="00076A1D"/>
    <w:rsid w:val="000773EB"/>
    <w:rsid w:val="0008122C"/>
    <w:rsid w:val="00081EDC"/>
    <w:rsid w:val="00085739"/>
    <w:rsid w:val="000919AE"/>
    <w:rsid w:val="00094C88"/>
    <w:rsid w:val="000A4CC0"/>
    <w:rsid w:val="000B2342"/>
    <w:rsid w:val="000B5C19"/>
    <w:rsid w:val="000B5C58"/>
    <w:rsid w:val="000C2FD1"/>
    <w:rsid w:val="000D1D5A"/>
    <w:rsid w:val="000D3BFF"/>
    <w:rsid w:val="000E19B8"/>
    <w:rsid w:val="000E1F44"/>
    <w:rsid w:val="000E7922"/>
    <w:rsid w:val="000F2D81"/>
    <w:rsid w:val="00100DEE"/>
    <w:rsid w:val="0010176C"/>
    <w:rsid w:val="00107C26"/>
    <w:rsid w:val="0011112E"/>
    <w:rsid w:val="00117349"/>
    <w:rsid w:val="0011752A"/>
    <w:rsid w:val="00124B53"/>
    <w:rsid w:val="0013367C"/>
    <w:rsid w:val="00133C7C"/>
    <w:rsid w:val="0013522A"/>
    <w:rsid w:val="0015078A"/>
    <w:rsid w:val="00151318"/>
    <w:rsid w:val="00152F39"/>
    <w:rsid w:val="00154AB7"/>
    <w:rsid w:val="00161B57"/>
    <w:rsid w:val="0016226A"/>
    <w:rsid w:val="0016727E"/>
    <w:rsid w:val="001708D1"/>
    <w:rsid w:val="00172D6E"/>
    <w:rsid w:val="00173993"/>
    <w:rsid w:val="0017701A"/>
    <w:rsid w:val="00181E5E"/>
    <w:rsid w:val="00182224"/>
    <w:rsid w:val="0018226D"/>
    <w:rsid w:val="00183A51"/>
    <w:rsid w:val="00186467"/>
    <w:rsid w:val="001879F8"/>
    <w:rsid w:val="00190B66"/>
    <w:rsid w:val="001952BC"/>
    <w:rsid w:val="0019605B"/>
    <w:rsid w:val="001973A0"/>
    <w:rsid w:val="0019776F"/>
    <w:rsid w:val="0019779F"/>
    <w:rsid w:val="001A0765"/>
    <w:rsid w:val="001A5B8F"/>
    <w:rsid w:val="001A616E"/>
    <w:rsid w:val="001B3349"/>
    <w:rsid w:val="001B403E"/>
    <w:rsid w:val="001B629B"/>
    <w:rsid w:val="001C30D6"/>
    <w:rsid w:val="001C4EB1"/>
    <w:rsid w:val="001D34D5"/>
    <w:rsid w:val="001D4EA6"/>
    <w:rsid w:val="001E4272"/>
    <w:rsid w:val="001E6463"/>
    <w:rsid w:val="001F1987"/>
    <w:rsid w:val="001F5288"/>
    <w:rsid w:val="00203CFC"/>
    <w:rsid w:val="00207BCB"/>
    <w:rsid w:val="00215FEA"/>
    <w:rsid w:val="002179C8"/>
    <w:rsid w:val="00224773"/>
    <w:rsid w:val="00224A64"/>
    <w:rsid w:val="00226341"/>
    <w:rsid w:val="00230595"/>
    <w:rsid w:val="00231244"/>
    <w:rsid w:val="002325F6"/>
    <w:rsid w:val="0023317B"/>
    <w:rsid w:val="00234B9B"/>
    <w:rsid w:val="00240A3F"/>
    <w:rsid w:val="00240F62"/>
    <w:rsid w:val="002443BB"/>
    <w:rsid w:val="00244429"/>
    <w:rsid w:val="00246030"/>
    <w:rsid w:val="00246055"/>
    <w:rsid w:val="0024656B"/>
    <w:rsid w:val="002510CA"/>
    <w:rsid w:val="00251454"/>
    <w:rsid w:val="002547CE"/>
    <w:rsid w:val="002565A7"/>
    <w:rsid w:val="00263343"/>
    <w:rsid w:val="00270D3D"/>
    <w:rsid w:val="00275313"/>
    <w:rsid w:val="002811F9"/>
    <w:rsid w:val="00281984"/>
    <w:rsid w:val="00285DCB"/>
    <w:rsid w:val="00287DAB"/>
    <w:rsid w:val="002928FC"/>
    <w:rsid w:val="002946D2"/>
    <w:rsid w:val="00297537"/>
    <w:rsid w:val="002A3A19"/>
    <w:rsid w:val="002A5BF8"/>
    <w:rsid w:val="002B30C8"/>
    <w:rsid w:val="002B7257"/>
    <w:rsid w:val="002B728B"/>
    <w:rsid w:val="002C0323"/>
    <w:rsid w:val="002C4AC4"/>
    <w:rsid w:val="002C6684"/>
    <w:rsid w:val="002D3760"/>
    <w:rsid w:val="002D7E28"/>
    <w:rsid w:val="002E1F99"/>
    <w:rsid w:val="002E2933"/>
    <w:rsid w:val="002E5368"/>
    <w:rsid w:val="002F084E"/>
    <w:rsid w:val="002F2314"/>
    <w:rsid w:val="002F2814"/>
    <w:rsid w:val="002F4A2B"/>
    <w:rsid w:val="002F7E49"/>
    <w:rsid w:val="00304002"/>
    <w:rsid w:val="00304E4F"/>
    <w:rsid w:val="00311C60"/>
    <w:rsid w:val="00315490"/>
    <w:rsid w:val="00315B1B"/>
    <w:rsid w:val="00323FE1"/>
    <w:rsid w:val="00324B13"/>
    <w:rsid w:val="003267E5"/>
    <w:rsid w:val="00332B3C"/>
    <w:rsid w:val="00333FD4"/>
    <w:rsid w:val="00336EE9"/>
    <w:rsid w:val="003373CA"/>
    <w:rsid w:val="003421EA"/>
    <w:rsid w:val="003459E5"/>
    <w:rsid w:val="003600DC"/>
    <w:rsid w:val="00362E04"/>
    <w:rsid w:val="00372033"/>
    <w:rsid w:val="00376143"/>
    <w:rsid w:val="00380681"/>
    <w:rsid w:val="003822CB"/>
    <w:rsid w:val="003859D7"/>
    <w:rsid w:val="00387874"/>
    <w:rsid w:val="00392B1E"/>
    <w:rsid w:val="00394FD0"/>
    <w:rsid w:val="003A5AA2"/>
    <w:rsid w:val="003A7F59"/>
    <w:rsid w:val="003B0573"/>
    <w:rsid w:val="003B250C"/>
    <w:rsid w:val="003B2523"/>
    <w:rsid w:val="003B25D4"/>
    <w:rsid w:val="003B2DA9"/>
    <w:rsid w:val="003B56EA"/>
    <w:rsid w:val="003C1D81"/>
    <w:rsid w:val="003C3B10"/>
    <w:rsid w:val="003C55D0"/>
    <w:rsid w:val="003C652D"/>
    <w:rsid w:val="003D0BD8"/>
    <w:rsid w:val="003D484F"/>
    <w:rsid w:val="003D7C42"/>
    <w:rsid w:val="003E24E7"/>
    <w:rsid w:val="003E26F4"/>
    <w:rsid w:val="003E3619"/>
    <w:rsid w:val="003E54A7"/>
    <w:rsid w:val="003E6927"/>
    <w:rsid w:val="003F1305"/>
    <w:rsid w:val="003F2989"/>
    <w:rsid w:val="003F683F"/>
    <w:rsid w:val="003F720D"/>
    <w:rsid w:val="004000D6"/>
    <w:rsid w:val="004003BA"/>
    <w:rsid w:val="00401B8E"/>
    <w:rsid w:val="00406EF2"/>
    <w:rsid w:val="00417561"/>
    <w:rsid w:val="00420A26"/>
    <w:rsid w:val="00423E8C"/>
    <w:rsid w:val="0042742C"/>
    <w:rsid w:val="004309CE"/>
    <w:rsid w:val="00433CB4"/>
    <w:rsid w:val="00433D3F"/>
    <w:rsid w:val="00434B34"/>
    <w:rsid w:val="004357A6"/>
    <w:rsid w:val="00435B30"/>
    <w:rsid w:val="00445CDE"/>
    <w:rsid w:val="004505FC"/>
    <w:rsid w:val="00450E9E"/>
    <w:rsid w:val="0045328E"/>
    <w:rsid w:val="00454723"/>
    <w:rsid w:val="0045543B"/>
    <w:rsid w:val="00460718"/>
    <w:rsid w:val="00460DAC"/>
    <w:rsid w:val="00465E5D"/>
    <w:rsid w:val="004671A5"/>
    <w:rsid w:val="0047331E"/>
    <w:rsid w:val="004734C3"/>
    <w:rsid w:val="004845AF"/>
    <w:rsid w:val="004876AD"/>
    <w:rsid w:val="00487B1E"/>
    <w:rsid w:val="004932A6"/>
    <w:rsid w:val="00496A4F"/>
    <w:rsid w:val="004A12F3"/>
    <w:rsid w:val="004A7234"/>
    <w:rsid w:val="004B0CB9"/>
    <w:rsid w:val="004B1E88"/>
    <w:rsid w:val="004B2369"/>
    <w:rsid w:val="004B3700"/>
    <w:rsid w:val="004B7BDB"/>
    <w:rsid w:val="004C6D87"/>
    <w:rsid w:val="004C6F44"/>
    <w:rsid w:val="004D4716"/>
    <w:rsid w:val="004D67B9"/>
    <w:rsid w:val="00501C69"/>
    <w:rsid w:val="00503814"/>
    <w:rsid w:val="00506494"/>
    <w:rsid w:val="00513B0C"/>
    <w:rsid w:val="00514848"/>
    <w:rsid w:val="00514B64"/>
    <w:rsid w:val="00516434"/>
    <w:rsid w:val="005177D4"/>
    <w:rsid w:val="005209D1"/>
    <w:rsid w:val="00520A16"/>
    <w:rsid w:val="0052127E"/>
    <w:rsid w:val="005231DA"/>
    <w:rsid w:val="005272A9"/>
    <w:rsid w:val="005305DB"/>
    <w:rsid w:val="005309DA"/>
    <w:rsid w:val="005313BD"/>
    <w:rsid w:val="00531834"/>
    <w:rsid w:val="00542B92"/>
    <w:rsid w:val="00543C0E"/>
    <w:rsid w:val="00543E19"/>
    <w:rsid w:val="00545964"/>
    <w:rsid w:val="00550E77"/>
    <w:rsid w:val="00551276"/>
    <w:rsid w:val="00553547"/>
    <w:rsid w:val="0055383C"/>
    <w:rsid w:val="00554764"/>
    <w:rsid w:val="005564D1"/>
    <w:rsid w:val="00570AD7"/>
    <w:rsid w:val="00585396"/>
    <w:rsid w:val="0058680B"/>
    <w:rsid w:val="0059236A"/>
    <w:rsid w:val="00592DC0"/>
    <w:rsid w:val="00593FFF"/>
    <w:rsid w:val="00594F33"/>
    <w:rsid w:val="005A1ECA"/>
    <w:rsid w:val="005B2122"/>
    <w:rsid w:val="005B3062"/>
    <w:rsid w:val="005B506C"/>
    <w:rsid w:val="005B6263"/>
    <w:rsid w:val="005B6D04"/>
    <w:rsid w:val="005C2186"/>
    <w:rsid w:val="005C31CD"/>
    <w:rsid w:val="005C4709"/>
    <w:rsid w:val="005D1F24"/>
    <w:rsid w:val="005D5D46"/>
    <w:rsid w:val="005F015A"/>
    <w:rsid w:val="005F04D7"/>
    <w:rsid w:val="005F419E"/>
    <w:rsid w:val="005F72EF"/>
    <w:rsid w:val="00600C5D"/>
    <w:rsid w:val="006046BD"/>
    <w:rsid w:val="00622F67"/>
    <w:rsid w:val="0062540B"/>
    <w:rsid w:val="006302CB"/>
    <w:rsid w:val="00636CD2"/>
    <w:rsid w:val="00637398"/>
    <w:rsid w:val="00641E12"/>
    <w:rsid w:val="006447E1"/>
    <w:rsid w:val="00646254"/>
    <w:rsid w:val="00647AE3"/>
    <w:rsid w:val="00650AA6"/>
    <w:rsid w:val="00652E29"/>
    <w:rsid w:val="006615EE"/>
    <w:rsid w:val="00662BF7"/>
    <w:rsid w:val="006644D2"/>
    <w:rsid w:val="00665DC5"/>
    <w:rsid w:val="006668B5"/>
    <w:rsid w:val="00667E70"/>
    <w:rsid w:val="00672AEA"/>
    <w:rsid w:val="00673C21"/>
    <w:rsid w:val="00677696"/>
    <w:rsid w:val="0068462C"/>
    <w:rsid w:val="00686E66"/>
    <w:rsid w:val="00693FB7"/>
    <w:rsid w:val="00694A7D"/>
    <w:rsid w:val="00697D48"/>
    <w:rsid w:val="006A29E6"/>
    <w:rsid w:val="006B098B"/>
    <w:rsid w:val="006B2673"/>
    <w:rsid w:val="006B31AB"/>
    <w:rsid w:val="006B72D3"/>
    <w:rsid w:val="006C036D"/>
    <w:rsid w:val="006C3EDB"/>
    <w:rsid w:val="006C7960"/>
    <w:rsid w:val="006D0C96"/>
    <w:rsid w:val="006D3F6B"/>
    <w:rsid w:val="006D6639"/>
    <w:rsid w:val="006E736F"/>
    <w:rsid w:val="006F1BA5"/>
    <w:rsid w:val="006F35F0"/>
    <w:rsid w:val="0070013D"/>
    <w:rsid w:val="00706FF5"/>
    <w:rsid w:val="0071058F"/>
    <w:rsid w:val="00710DCD"/>
    <w:rsid w:val="007275A9"/>
    <w:rsid w:val="0073170A"/>
    <w:rsid w:val="00732616"/>
    <w:rsid w:val="00734333"/>
    <w:rsid w:val="007345F7"/>
    <w:rsid w:val="00735E3B"/>
    <w:rsid w:val="007371F3"/>
    <w:rsid w:val="00744E20"/>
    <w:rsid w:val="007450FF"/>
    <w:rsid w:val="007457FF"/>
    <w:rsid w:val="007470F9"/>
    <w:rsid w:val="00753285"/>
    <w:rsid w:val="00754B25"/>
    <w:rsid w:val="007562FE"/>
    <w:rsid w:val="007617F0"/>
    <w:rsid w:val="00771DAD"/>
    <w:rsid w:val="0077484D"/>
    <w:rsid w:val="007756CA"/>
    <w:rsid w:val="007771F2"/>
    <w:rsid w:val="00785EA1"/>
    <w:rsid w:val="007860A8"/>
    <w:rsid w:val="00792CB0"/>
    <w:rsid w:val="00792D25"/>
    <w:rsid w:val="007A461D"/>
    <w:rsid w:val="007B6679"/>
    <w:rsid w:val="007C7527"/>
    <w:rsid w:val="007D12DE"/>
    <w:rsid w:val="007D2814"/>
    <w:rsid w:val="007D36B8"/>
    <w:rsid w:val="007D76F7"/>
    <w:rsid w:val="007E13A9"/>
    <w:rsid w:val="007E2B07"/>
    <w:rsid w:val="007E57D4"/>
    <w:rsid w:val="007E5C7E"/>
    <w:rsid w:val="007E5EAC"/>
    <w:rsid w:val="007E7496"/>
    <w:rsid w:val="007F1708"/>
    <w:rsid w:val="007F173E"/>
    <w:rsid w:val="008014B4"/>
    <w:rsid w:val="00801698"/>
    <w:rsid w:val="008030DA"/>
    <w:rsid w:val="00813ACC"/>
    <w:rsid w:val="0081553C"/>
    <w:rsid w:val="00821ADF"/>
    <w:rsid w:val="008267BB"/>
    <w:rsid w:val="008278DF"/>
    <w:rsid w:val="008300E6"/>
    <w:rsid w:val="0083147E"/>
    <w:rsid w:val="00832B07"/>
    <w:rsid w:val="00837299"/>
    <w:rsid w:val="00844485"/>
    <w:rsid w:val="008554EA"/>
    <w:rsid w:val="00857A58"/>
    <w:rsid w:val="008607CA"/>
    <w:rsid w:val="0086269E"/>
    <w:rsid w:val="00871F9E"/>
    <w:rsid w:val="008726F4"/>
    <w:rsid w:val="008758B4"/>
    <w:rsid w:val="008770DC"/>
    <w:rsid w:val="00886BBC"/>
    <w:rsid w:val="00886E2F"/>
    <w:rsid w:val="00887C10"/>
    <w:rsid w:val="00891F4D"/>
    <w:rsid w:val="00892223"/>
    <w:rsid w:val="008962CF"/>
    <w:rsid w:val="00896E6B"/>
    <w:rsid w:val="008A4BEF"/>
    <w:rsid w:val="008A7972"/>
    <w:rsid w:val="008B0D02"/>
    <w:rsid w:val="008B1C5E"/>
    <w:rsid w:val="008B61FA"/>
    <w:rsid w:val="008B7173"/>
    <w:rsid w:val="008B75DD"/>
    <w:rsid w:val="008C2222"/>
    <w:rsid w:val="008C3B9F"/>
    <w:rsid w:val="008C4BDA"/>
    <w:rsid w:val="008C7ADA"/>
    <w:rsid w:val="008E0675"/>
    <w:rsid w:val="008E0978"/>
    <w:rsid w:val="008E7416"/>
    <w:rsid w:val="008F0B08"/>
    <w:rsid w:val="008F4120"/>
    <w:rsid w:val="008F41AE"/>
    <w:rsid w:val="008F651B"/>
    <w:rsid w:val="008F7A2B"/>
    <w:rsid w:val="00921D6E"/>
    <w:rsid w:val="00926773"/>
    <w:rsid w:val="00930BCB"/>
    <w:rsid w:val="00931D64"/>
    <w:rsid w:val="00932927"/>
    <w:rsid w:val="0093337F"/>
    <w:rsid w:val="00943667"/>
    <w:rsid w:val="009474D1"/>
    <w:rsid w:val="00951FC9"/>
    <w:rsid w:val="0096266A"/>
    <w:rsid w:val="00962D02"/>
    <w:rsid w:val="00973169"/>
    <w:rsid w:val="0098095A"/>
    <w:rsid w:val="00981962"/>
    <w:rsid w:val="00981B40"/>
    <w:rsid w:val="0099137C"/>
    <w:rsid w:val="00992B19"/>
    <w:rsid w:val="00995B0E"/>
    <w:rsid w:val="00997CBD"/>
    <w:rsid w:val="009A6492"/>
    <w:rsid w:val="009A6D33"/>
    <w:rsid w:val="009B0C96"/>
    <w:rsid w:val="009B1E74"/>
    <w:rsid w:val="009B2BA1"/>
    <w:rsid w:val="009B3571"/>
    <w:rsid w:val="009B5344"/>
    <w:rsid w:val="009C16A8"/>
    <w:rsid w:val="009C5478"/>
    <w:rsid w:val="009C68F2"/>
    <w:rsid w:val="009C6A09"/>
    <w:rsid w:val="009D4430"/>
    <w:rsid w:val="009D7270"/>
    <w:rsid w:val="009F1504"/>
    <w:rsid w:val="009F1FFE"/>
    <w:rsid w:val="009F5422"/>
    <w:rsid w:val="009F5F03"/>
    <w:rsid w:val="00A1347F"/>
    <w:rsid w:val="00A151E4"/>
    <w:rsid w:val="00A174B2"/>
    <w:rsid w:val="00A22DB2"/>
    <w:rsid w:val="00A2350A"/>
    <w:rsid w:val="00A31AA9"/>
    <w:rsid w:val="00A359F8"/>
    <w:rsid w:val="00A35A8F"/>
    <w:rsid w:val="00A50EB5"/>
    <w:rsid w:val="00A5183D"/>
    <w:rsid w:val="00A54ABE"/>
    <w:rsid w:val="00A6073C"/>
    <w:rsid w:val="00A61F57"/>
    <w:rsid w:val="00A639C9"/>
    <w:rsid w:val="00A66EF5"/>
    <w:rsid w:val="00A71155"/>
    <w:rsid w:val="00A71D79"/>
    <w:rsid w:val="00A76CF7"/>
    <w:rsid w:val="00A775DF"/>
    <w:rsid w:val="00A77D7A"/>
    <w:rsid w:val="00A77DF7"/>
    <w:rsid w:val="00A80274"/>
    <w:rsid w:val="00A8159B"/>
    <w:rsid w:val="00A85052"/>
    <w:rsid w:val="00A915A9"/>
    <w:rsid w:val="00A93257"/>
    <w:rsid w:val="00A93FA4"/>
    <w:rsid w:val="00A9423C"/>
    <w:rsid w:val="00AA067E"/>
    <w:rsid w:val="00AA324B"/>
    <w:rsid w:val="00AA3BDF"/>
    <w:rsid w:val="00AA68F8"/>
    <w:rsid w:val="00AA7A53"/>
    <w:rsid w:val="00AC2CB4"/>
    <w:rsid w:val="00AC4800"/>
    <w:rsid w:val="00AC5777"/>
    <w:rsid w:val="00AC7463"/>
    <w:rsid w:val="00AD2194"/>
    <w:rsid w:val="00AD3919"/>
    <w:rsid w:val="00AD65AB"/>
    <w:rsid w:val="00AD6BA9"/>
    <w:rsid w:val="00AD73BE"/>
    <w:rsid w:val="00AD7C4E"/>
    <w:rsid w:val="00AD7C5B"/>
    <w:rsid w:val="00AE072A"/>
    <w:rsid w:val="00AE1124"/>
    <w:rsid w:val="00AE1965"/>
    <w:rsid w:val="00AE2064"/>
    <w:rsid w:val="00AE3E19"/>
    <w:rsid w:val="00AE4BED"/>
    <w:rsid w:val="00AE61D9"/>
    <w:rsid w:val="00B07729"/>
    <w:rsid w:val="00B07F12"/>
    <w:rsid w:val="00B12C31"/>
    <w:rsid w:val="00B130C1"/>
    <w:rsid w:val="00B137E9"/>
    <w:rsid w:val="00B14102"/>
    <w:rsid w:val="00B16289"/>
    <w:rsid w:val="00B22D76"/>
    <w:rsid w:val="00B24790"/>
    <w:rsid w:val="00B258EF"/>
    <w:rsid w:val="00B27252"/>
    <w:rsid w:val="00B3299A"/>
    <w:rsid w:val="00B34755"/>
    <w:rsid w:val="00B3497C"/>
    <w:rsid w:val="00B418C7"/>
    <w:rsid w:val="00B42A07"/>
    <w:rsid w:val="00B54876"/>
    <w:rsid w:val="00B54A3C"/>
    <w:rsid w:val="00B55F35"/>
    <w:rsid w:val="00B56ED3"/>
    <w:rsid w:val="00B57A83"/>
    <w:rsid w:val="00B62656"/>
    <w:rsid w:val="00B668F0"/>
    <w:rsid w:val="00B728BD"/>
    <w:rsid w:val="00B73842"/>
    <w:rsid w:val="00B742A2"/>
    <w:rsid w:val="00B81EF2"/>
    <w:rsid w:val="00B82C13"/>
    <w:rsid w:val="00B8562E"/>
    <w:rsid w:val="00B91617"/>
    <w:rsid w:val="00B92B25"/>
    <w:rsid w:val="00B951B0"/>
    <w:rsid w:val="00B96A1C"/>
    <w:rsid w:val="00BA2943"/>
    <w:rsid w:val="00BA478C"/>
    <w:rsid w:val="00BA627E"/>
    <w:rsid w:val="00BA7260"/>
    <w:rsid w:val="00BA7D22"/>
    <w:rsid w:val="00BB07B7"/>
    <w:rsid w:val="00BC7A6D"/>
    <w:rsid w:val="00BD3AA6"/>
    <w:rsid w:val="00BD4131"/>
    <w:rsid w:val="00BD5AAD"/>
    <w:rsid w:val="00BE7AC0"/>
    <w:rsid w:val="00BF582B"/>
    <w:rsid w:val="00C0081B"/>
    <w:rsid w:val="00C01BAE"/>
    <w:rsid w:val="00C02331"/>
    <w:rsid w:val="00C04267"/>
    <w:rsid w:val="00C05BCF"/>
    <w:rsid w:val="00C06634"/>
    <w:rsid w:val="00C13202"/>
    <w:rsid w:val="00C13615"/>
    <w:rsid w:val="00C1630A"/>
    <w:rsid w:val="00C203C6"/>
    <w:rsid w:val="00C267A6"/>
    <w:rsid w:val="00C31AC9"/>
    <w:rsid w:val="00C357F1"/>
    <w:rsid w:val="00C42389"/>
    <w:rsid w:val="00C42BD3"/>
    <w:rsid w:val="00C43952"/>
    <w:rsid w:val="00C43EC0"/>
    <w:rsid w:val="00C505C7"/>
    <w:rsid w:val="00C51227"/>
    <w:rsid w:val="00C52E69"/>
    <w:rsid w:val="00C531AF"/>
    <w:rsid w:val="00C61D7C"/>
    <w:rsid w:val="00C65472"/>
    <w:rsid w:val="00C7179E"/>
    <w:rsid w:val="00C76C50"/>
    <w:rsid w:val="00C800F0"/>
    <w:rsid w:val="00C82ADD"/>
    <w:rsid w:val="00C83B11"/>
    <w:rsid w:val="00C91015"/>
    <w:rsid w:val="00C92586"/>
    <w:rsid w:val="00C92626"/>
    <w:rsid w:val="00C927F3"/>
    <w:rsid w:val="00C95C12"/>
    <w:rsid w:val="00CB4928"/>
    <w:rsid w:val="00CC0BB5"/>
    <w:rsid w:val="00CC2812"/>
    <w:rsid w:val="00CC40BA"/>
    <w:rsid w:val="00CC5511"/>
    <w:rsid w:val="00CC7FBB"/>
    <w:rsid w:val="00CD39F8"/>
    <w:rsid w:val="00CD6111"/>
    <w:rsid w:val="00CD76EC"/>
    <w:rsid w:val="00CE2BB0"/>
    <w:rsid w:val="00CE349F"/>
    <w:rsid w:val="00CE5859"/>
    <w:rsid w:val="00D00914"/>
    <w:rsid w:val="00D0575B"/>
    <w:rsid w:val="00D07248"/>
    <w:rsid w:val="00D146DC"/>
    <w:rsid w:val="00D244B4"/>
    <w:rsid w:val="00D259C9"/>
    <w:rsid w:val="00D27214"/>
    <w:rsid w:val="00D32D0D"/>
    <w:rsid w:val="00D35750"/>
    <w:rsid w:val="00D42B3A"/>
    <w:rsid w:val="00D43E4A"/>
    <w:rsid w:val="00D46C51"/>
    <w:rsid w:val="00D5092A"/>
    <w:rsid w:val="00D513AA"/>
    <w:rsid w:val="00D52EF0"/>
    <w:rsid w:val="00D575FF"/>
    <w:rsid w:val="00D7383F"/>
    <w:rsid w:val="00D73D25"/>
    <w:rsid w:val="00D75F4B"/>
    <w:rsid w:val="00D82A9A"/>
    <w:rsid w:val="00D82C9A"/>
    <w:rsid w:val="00D8625C"/>
    <w:rsid w:val="00D86BB3"/>
    <w:rsid w:val="00D9007E"/>
    <w:rsid w:val="00D92D73"/>
    <w:rsid w:val="00D932CA"/>
    <w:rsid w:val="00D969F4"/>
    <w:rsid w:val="00DA0452"/>
    <w:rsid w:val="00DA37B2"/>
    <w:rsid w:val="00DA65A9"/>
    <w:rsid w:val="00DA6DFD"/>
    <w:rsid w:val="00DB3448"/>
    <w:rsid w:val="00DC14C2"/>
    <w:rsid w:val="00DC2B80"/>
    <w:rsid w:val="00DC38E8"/>
    <w:rsid w:val="00DC511B"/>
    <w:rsid w:val="00DD09E7"/>
    <w:rsid w:val="00DD4F6A"/>
    <w:rsid w:val="00DD58E1"/>
    <w:rsid w:val="00DD5C4F"/>
    <w:rsid w:val="00DE2356"/>
    <w:rsid w:val="00DE293E"/>
    <w:rsid w:val="00DE2FBE"/>
    <w:rsid w:val="00DF4642"/>
    <w:rsid w:val="00E0191A"/>
    <w:rsid w:val="00E01F65"/>
    <w:rsid w:val="00E06709"/>
    <w:rsid w:val="00E0742E"/>
    <w:rsid w:val="00E1129F"/>
    <w:rsid w:val="00E12D82"/>
    <w:rsid w:val="00E15F15"/>
    <w:rsid w:val="00E16849"/>
    <w:rsid w:val="00E169CE"/>
    <w:rsid w:val="00E16C09"/>
    <w:rsid w:val="00E16D7A"/>
    <w:rsid w:val="00E21525"/>
    <w:rsid w:val="00E21618"/>
    <w:rsid w:val="00E23E15"/>
    <w:rsid w:val="00E24962"/>
    <w:rsid w:val="00E25B0D"/>
    <w:rsid w:val="00E270AD"/>
    <w:rsid w:val="00E27DA5"/>
    <w:rsid w:val="00E3136B"/>
    <w:rsid w:val="00E33917"/>
    <w:rsid w:val="00E35901"/>
    <w:rsid w:val="00E4298E"/>
    <w:rsid w:val="00E4352B"/>
    <w:rsid w:val="00E46E1F"/>
    <w:rsid w:val="00E5073D"/>
    <w:rsid w:val="00E52E28"/>
    <w:rsid w:val="00E53C6C"/>
    <w:rsid w:val="00E55807"/>
    <w:rsid w:val="00E70021"/>
    <w:rsid w:val="00E72134"/>
    <w:rsid w:val="00E72754"/>
    <w:rsid w:val="00E7784C"/>
    <w:rsid w:val="00E80F30"/>
    <w:rsid w:val="00E815DE"/>
    <w:rsid w:val="00E819C8"/>
    <w:rsid w:val="00E90362"/>
    <w:rsid w:val="00E9273D"/>
    <w:rsid w:val="00E97482"/>
    <w:rsid w:val="00EA164D"/>
    <w:rsid w:val="00EA6026"/>
    <w:rsid w:val="00EA7017"/>
    <w:rsid w:val="00EA75DE"/>
    <w:rsid w:val="00EB1BF9"/>
    <w:rsid w:val="00EB30C4"/>
    <w:rsid w:val="00EB4A11"/>
    <w:rsid w:val="00EB6D8E"/>
    <w:rsid w:val="00EB725E"/>
    <w:rsid w:val="00EB7B8D"/>
    <w:rsid w:val="00ED18C9"/>
    <w:rsid w:val="00ED42B2"/>
    <w:rsid w:val="00ED7EFC"/>
    <w:rsid w:val="00EE539E"/>
    <w:rsid w:val="00EE578E"/>
    <w:rsid w:val="00EF117A"/>
    <w:rsid w:val="00EF2599"/>
    <w:rsid w:val="00EF3555"/>
    <w:rsid w:val="00EF5C96"/>
    <w:rsid w:val="00F031AA"/>
    <w:rsid w:val="00F04C78"/>
    <w:rsid w:val="00F11DB3"/>
    <w:rsid w:val="00F1609E"/>
    <w:rsid w:val="00F1683F"/>
    <w:rsid w:val="00F20019"/>
    <w:rsid w:val="00F2011E"/>
    <w:rsid w:val="00F22140"/>
    <w:rsid w:val="00F2305E"/>
    <w:rsid w:val="00F263CB"/>
    <w:rsid w:val="00F27C80"/>
    <w:rsid w:val="00F27D7C"/>
    <w:rsid w:val="00F320CA"/>
    <w:rsid w:val="00F321EB"/>
    <w:rsid w:val="00F36291"/>
    <w:rsid w:val="00F379FA"/>
    <w:rsid w:val="00F40651"/>
    <w:rsid w:val="00F4093E"/>
    <w:rsid w:val="00F41A98"/>
    <w:rsid w:val="00F42CAF"/>
    <w:rsid w:val="00F4316F"/>
    <w:rsid w:val="00F453EE"/>
    <w:rsid w:val="00F46837"/>
    <w:rsid w:val="00F47E39"/>
    <w:rsid w:val="00F509F5"/>
    <w:rsid w:val="00F61235"/>
    <w:rsid w:val="00F61338"/>
    <w:rsid w:val="00F62DAE"/>
    <w:rsid w:val="00F6384B"/>
    <w:rsid w:val="00F67640"/>
    <w:rsid w:val="00F71BFD"/>
    <w:rsid w:val="00F73219"/>
    <w:rsid w:val="00F73C69"/>
    <w:rsid w:val="00F75C89"/>
    <w:rsid w:val="00F7723D"/>
    <w:rsid w:val="00F8771E"/>
    <w:rsid w:val="00F95735"/>
    <w:rsid w:val="00FA2002"/>
    <w:rsid w:val="00FB0BBB"/>
    <w:rsid w:val="00FB358C"/>
    <w:rsid w:val="00FB6B02"/>
    <w:rsid w:val="00FC0B8E"/>
    <w:rsid w:val="00FC1CD3"/>
    <w:rsid w:val="00FC2506"/>
    <w:rsid w:val="00FC5683"/>
    <w:rsid w:val="00FC58BB"/>
    <w:rsid w:val="00FC6494"/>
    <w:rsid w:val="00FC763D"/>
    <w:rsid w:val="00FC7AF4"/>
    <w:rsid w:val="00FD0852"/>
    <w:rsid w:val="00FD1F2D"/>
    <w:rsid w:val="00FD2657"/>
    <w:rsid w:val="00FD4645"/>
    <w:rsid w:val="00FD7B71"/>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character" w:customStyle="1" w:styleId="cf01">
    <w:name w:val="cf01"/>
    <w:basedOn w:val="Numatytasispastraiposriftas"/>
    <w:rsid w:val="00FD7B71"/>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92">
      <w:bodyDiv w:val="1"/>
      <w:marLeft w:val="0"/>
      <w:marRight w:val="0"/>
      <w:marTop w:val="0"/>
      <w:marBottom w:val="0"/>
      <w:divBdr>
        <w:top w:val="none" w:sz="0" w:space="0" w:color="auto"/>
        <w:left w:val="none" w:sz="0" w:space="0" w:color="auto"/>
        <w:bottom w:val="none" w:sz="0" w:space="0" w:color="auto"/>
        <w:right w:val="none" w:sz="0" w:space="0" w:color="auto"/>
      </w:divBdr>
      <w:divsChild>
        <w:div w:id="1827168547">
          <w:marLeft w:val="0"/>
          <w:marRight w:val="0"/>
          <w:marTop w:val="0"/>
          <w:marBottom w:val="0"/>
          <w:divBdr>
            <w:top w:val="none" w:sz="0" w:space="0" w:color="auto"/>
            <w:left w:val="none" w:sz="0" w:space="0" w:color="auto"/>
            <w:bottom w:val="none" w:sz="0" w:space="0" w:color="auto"/>
            <w:right w:val="none" w:sz="0" w:space="0" w:color="auto"/>
          </w:divBdr>
        </w:div>
        <w:div w:id="390691789">
          <w:marLeft w:val="0"/>
          <w:marRight w:val="0"/>
          <w:marTop w:val="0"/>
          <w:marBottom w:val="0"/>
          <w:divBdr>
            <w:top w:val="none" w:sz="0" w:space="0" w:color="auto"/>
            <w:left w:val="none" w:sz="0" w:space="0" w:color="auto"/>
            <w:bottom w:val="none" w:sz="0" w:space="0" w:color="auto"/>
            <w:right w:val="none" w:sz="0" w:space="0" w:color="auto"/>
          </w:divBdr>
        </w:div>
      </w:divsChild>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4</Pages>
  <Words>6867</Words>
  <Characters>3915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2025-11-17T13:27:00Z</cp:lastPrinted>
  <dcterms:created xsi:type="dcterms:W3CDTF">2025-11-18T14:37:00Z</dcterms:created>
  <dcterms:modified xsi:type="dcterms:W3CDTF">2025-11-18T14:37:00Z</dcterms:modified>
</cp:coreProperties>
</file>