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E854" w14:textId="39C3BA3C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7429A03" w14:textId="77777777" w:rsidR="00FC1CD3" w:rsidRDefault="00FC1CD3">
      <w:pPr>
        <w:jc w:val="center"/>
        <w:rPr>
          <w:b/>
          <w:bCs/>
          <w:lang w:val="en-US"/>
        </w:rPr>
      </w:pPr>
    </w:p>
    <w:p w14:paraId="411B211C" w14:textId="77777777" w:rsidR="00F320CA" w:rsidRDefault="00F320CA">
      <w:pPr>
        <w:jc w:val="center"/>
        <w:rPr>
          <w:b/>
          <w:bCs/>
          <w:lang w:val="en-US"/>
        </w:rPr>
      </w:pPr>
    </w:p>
    <w:p w14:paraId="48D1F59B" w14:textId="77777777" w:rsidR="00F320CA" w:rsidRDefault="00F320CA">
      <w:pPr>
        <w:jc w:val="center"/>
        <w:rPr>
          <w:b/>
          <w:bCs/>
          <w:lang w:val="en-US"/>
        </w:rPr>
      </w:pPr>
    </w:p>
    <w:p w14:paraId="39C80B4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A64B58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A93FA9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959C25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7C38F18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00D004" w14:textId="73D9AD38" w:rsidR="00FC1CD3" w:rsidRPr="00AE61D9" w:rsidRDefault="00AB14E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_Hlk210650686"/>
            <w:r w:rsidRPr="00AB14ED">
              <w:rPr>
                <w:b/>
              </w:rPr>
              <w:t xml:space="preserve">DĖL </w:t>
            </w:r>
            <w:bookmarkEnd w:id="0"/>
            <w:r w:rsidR="009C5200">
              <w:rPr>
                <w:b/>
              </w:rPr>
              <w:t>PREKYBOS IR PASLAUGŲ TEIKIMO JURBARKO RAJONO SAVIVALDYBĖS VIEŠOSIOSE VIETOSE APRAŠO PATVIRTINIMO</w:t>
            </w:r>
            <w:r w:rsidR="003342C5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3342C5" w:rsidRPr="00AE61D9">
              <w:rPr>
                <w:b/>
              </w:rPr>
            </w:r>
            <w:r w:rsidR="003342C5" w:rsidRPr="00AE61D9">
              <w:rPr>
                <w:b/>
              </w:rPr>
              <w:fldChar w:fldCharType="separate"/>
            </w:r>
            <w:r w:rsidR="003342C5" w:rsidRPr="00AE61D9">
              <w:rPr>
                <w:b/>
              </w:rPr>
              <w:fldChar w:fldCharType="end"/>
            </w:r>
          </w:p>
        </w:tc>
      </w:tr>
      <w:tr w:rsidR="00FC1CD3" w14:paraId="4ACB79B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F96E492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D72335E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B0A83E0" w14:textId="552EF56A" w:rsidR="00FC1CD3" w:rsidRPr="00AE61D9" w:rsidRDefault="00AB14ED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spalio </w:t>
            </w:r>
            <w:r w:rsidR="00AE78BA">
              <w:t>16</w:t>
            </w:r>
            <w:r>
              <w:t xml:space="preserve"> d.</w:t>
            </w:r>
            <w:r w:rsidR="00FB6B02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AE78BA">
              <w:t>364</w:t>
            </w:r>
          </w:p>
        </w:tc>
      </w:tr>
      <w:tr w:rsidR="00FC1CD3" w14:paraId="2E761D3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12974E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44B2D96" w14:textId="77777777" w:rsidR="00FC1CD3" w:rsidRDefault="00FC1CD3">
      <w:pPr>
        <w:jc w:val="both"/>
      </w:pPr>
    </w:p>
    <w:p w14:paraId="53207C5D" w14:textId="7482CA37" w:rsidR="00FF6C05" w:rsidRDefault="00FF6C05" w:rsidP="00FF6C05">
      <w:pPr>
        <w:ind w:firstLine="720"/>
        <w:jc w:val="both"/>
      </w:pPr>
      <w:r>
        <w:t xml:space="preserve">Vadovaudamasi Lietuvos Respublikos vietos savivaldos įstatymo </w:t>
      </w:r>
      <w:r w:rsidR="009C5200">
        <w:t>6</w:t>
      </w:r>
      <w:r w:rsidR="00AB14ED" w:rsidRPr="00AB14ED">
        <w:t xml:space="preserve"> straipsnio </w:t>
      </w:r>
      <w:r w:rsidR="009C5200">
        <w:t>37</w:t>
      </w:r>
      <w:r w:rsidR="00AB14ED" w:rsidRPr="00AB14ED">
        <w:t xml:space="preserve"> punktu</w:t>
      </w:r>
      <w:r w:rsidR="009C5200">
        <w:t xml:space="preserve"> ir 15 straipsnio 2 dalies 28 punktu</w:t>
      </w:r>
      <w:r w:rsidR="006B5B91">
        <w:t>,</w:t>
      </w:r>
      <w:r>
        <w:t xml:space="preserve"> Jurbarko rajono savivaldybės taryba</w:t>
      </w:r>
      <w:r w:rsidR="00AB14ED">
        <w:t xml:space="preserve"> </w:t>
      </w:r>
      <w:r>
        <w:t>n u s p r e n d ž i a:</w:t>
      </w:r>
    </w:p>
    <w:p w14:paraId="553D0600" w14:textId="6543489D" w:rsidR="009C5200" w:rsidRDefault="009C5200" w:rsidP="009C5200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Patvirtinti Prekybos ir paslaugų teikimo Jurbarko rajono savivaldybės viešosiose vietose tvarkos aprašą (pridedama).</w:t>
      </w:r>
    </w:p>
    <w:p w14:paraId="5CB19508" w14:textId="38885F59" w:rsidR="009C5200" w:rsidRDefault="009C5200" w:rsidP="009C5200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Pripažinti netekusiu galios Jurbarko rajono savivaldybės tarybos 2011 m. sausio 27 d. sprendimą Nr. T2-27 „Dėl prekybos ir paslaugų teikimo Jurbarko rajono savivaldybės viešosiose vietose“ su visais pakeitimais ir papildymais.</w:t>
      </w:r>
    </w:p>
    <w:p w14:paraId="7B9BA9AF" w14:textId="30DADDDB" w:rsidR="009C5200" w:rsidRDefault="009C5200" w:rsidP="009C5200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Paskelbti šį sprendimą Teisės aktų registre ir Jurbarko rajono savivaldybės interneto svetainėje.</w:t>
      </w:r>
    </w:p>
    <w:p w14:paraId="162F9D91" w14:textId="77777777" w:rsidR="009C5200" w:rsidRDefault="009C5200" w:rsidP="00FF6C05">
      <w:pPr>
        <w:ind w:firstLine="720"/>
        <w:jc w:val="both"/>
      </w:pPr>
      <w:bookmarkStart w:id="1" w:name="_Hlk94781655"/>
    </w:p>
    <w:bookmarkEnd w:id="1"/>
    <w:p w14:paraId="2AFCB9B0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1D9EC4A" w14:textId="77777777">
        <w:trPr>
          <w:trHeight w:val="180"/>
        </w:trPr>
        <w:tc>
          <w:tcPr>
            <w:tcW w:w="4410" w:type="dxa"/>
          </w:tcPr>
          <w:p w14:paraId="3C6C716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27473571" w14:textId="77777777" w:rsidR="00FC1CD3" w:rsidRDefault="00FC1CD3">
            <w:pPr>
              <w:jc w:val="right"/>
            </w:pPr>
          </w:p>
        </w:tc>
      </w:tr>
      <w:tr w:rsidR="00166F8B" w14:paraId="090B99E7" w14:textId="77777777">
        <w:trPr>
          <w:trHeight w:val="180"/>
        </w:trPr>
        <w:tc>
          <w:tcPr>
            <w:tcW w:w="4410" w:type="dxa"/>
          </w:tcPr>
          <w:p w14:paraId="5BE8CD8F" w14:textId="77777777" w:rsidR="00166F8B" w:rsidRDefault="00166F8B"/>
        </w:tc>
        <w:tc>
          <w:tcPr>
            <w:tcW w:w="4410" w:type="dxa"/>
          </w:tcPr>
          <w:p w14:paraId="0D22BF25" w14:textId="77777777" w:rsidR="00166F8B" w:rsidRDefault="00166F8B">
            <w:pPr>
              <w:jc w:val="right"/>
            </w:pPr>
          </w:p>
        </w:tc>
      </w:tr>
    </w:tbl>
    <w:p w14:paraId="504AD495" w14:textId="77777777" w:rsidR="00FC1CD3" w:rsidRDefault="00FC1CD3"/>
    <w:p w14:paraId="215FE95E" w14:textId="77777777" w:rsidR="006616E5" w:rsidRDefault="006616E5"/>
    <w:p w14:paraId="4A41E831" w14:textId="77777777" w:rsidR="006616E5" w:rsidRDefault="006616E5"/>
    <w:p w14:paraId="7D2A6CDF" w14:textId="77777777" w:rsidR="006616E5" w:rsidRDefault="006616E5"/>
    <w:p w14:paraId="3F610705" w14:textId="77777777" w:rsidR="00166F8B" w:rsidRPr="00166F8B" w:rsidRDefault="00166F8B" w:rsidP="00166F8B">
      <w:r w:rsidRPr="00166F8B">
        <w:t xml:space="preserve">Derino: </w:t>
      </w:r>
    </w:p>
    <w:p w14:paraId="08572EC6" w14:textId="77777777" w:rsidR="00166F8B" w:rsidRPr="00166F8B" w:rsidRDefault="00166F8B" w:rsidP="00166F8B">
      <w:r w:rsidRPr="00166F8B">
        <w:t xml:space="preserve">Vicemeras E. </w:t>
      </w:r>
      <w:proofErr w:type="spellStart"/>
      <w:r w:rsidRPr="00166F8B">
        <w:t>Mačieža</w:t>
      </w:r>
      <w:proofErr w:type="spellEnd"/>
    </w:p>
    <w:p w14:paraId="13AA213F" w14:textId="77777777" w:rsidR="00166F8B" w:rsidRPr="00166F8B" w:rsidRDefault="00166F8B" w:rsidP="00166F8B">
      <w:r w:rsidRPr="00166F8B">
        <w:t xml:space="preserve">Administracijos direktorė R. </w:t>
      </w:r>
      <w:proofErr w:type="spellStart"/>
      <w:r w:rsidRPr="00166F8B">
        <w:t>Vančienė</w:t>
      </w:r>
      <w:proofErr w:type="spellEnd"/>
    </w:p>
    <w:p w14:paraId="00CA3406" w14:textId="5F1CBBC7" w:rsidR="00166F8B" w:rsidRPr="00166F8B" w:rsidRDefault="00166F8B" w:rsidP="00166F8B">
      <w:r w:rsidRPr="00166F8B">
        <w:t xml:space="preserve">Teisės ir civilinės metrikacijos skyriaus </w:t>
      </w:r>
      <w:r w:rsidR="00223484">
        <w:t xml:space="preserve">vedėja </w:t>
      </w:r>
      <w:proofErr w:type="spellStart"/>
      <w:r w:rsidR="009C5200">
        <w:t>O.Sutkaitienė</w:t>
      </w:r>
      <w:proofErr w:type="spellEnd"/>
    </w:p>
    <w:p w14:paraId="683A7E41" w14:textId="77777777" w:rsidR="00166F8B" w:rsidRPr="00166F8B" w:rsidRDefault="00166F8B" w:rsidP="00166F8B">
      <w:r w:rsidRPr="00166F8B">
        <w:t>Tarybos posėdžių sekretorė D. Dačkauskaitė</w:t>
      </w:r>
    </w:p>
    <w:p w14:paraId="270A66AC" w14:textId="77777777" w:rsidR="00166F8B" w:rsidRPr="00166F8B" w:rsidRDefault="00166F8B" w:rsidP="00166F8B">
      <w:r w:rsidRPr="00166F8B">
        <w:t>Dokumentų ir viešųjų ryšių skyriaus vyr. specialistas A. Gvildys</w:t>
      </w:r>
    </w:p>
    <w:p w14:paraId="5511985E" w14:textId="77777777" w:rsidR="00166F8B" w:rsidRPr="00166F8B" w:rsidRDefault="00166F8B" w:rsidP="00166F8B">
      <w:r w:rsidRPr="00166F8B">
        <w:t xml:space="preserve">Infrastruktūros ir turto skyriaus vedėja J. </w:t>
      </w:r>
      <w:proofErr w:type="spellStart"/>
      <w:r w:rsidRPr="00166F8B">
        <w:t>Šeflerienė</w:t>
      </w:r>
      <w:proofErr w:type="spellEnd"/>
    </w:p>
    <w:p w14:paraId="70858AD3" w14:textId="77777777" w:rsidR="00114A07" w:rsidRDefault="00114A07" w:rsidP="00F320CA"/>
    <w:p w14:paraId="7691C7FE" w14:textId="77777777" w:rsidR="00166F8B" w:rsidRDefault="00166F8B" w:rsidP="00F320CA"/>
    <w:p w14:paraId="5019FD84" w14:textId="77777777" w:rsidR="008F5D2F" w:rsidRDefault="008F5D2F" w:rsidP="00F320CA"/>
    <w:p w14:paraId="27192887" w14:textId="77777777" w:rsidR="008F5D2F" w:rsidRDefault="008F5D2F" w:rsidP="00F320CA"/>
    <w:p w14:paraId="4E2BB624" w14:textId="77777777" w:rsidR="00F320CA" w:rsidRDefault="00F320CA" w:rsidP="00F320CA">
      <w:r>
        <w:t>Parengė</w:t>
      </w:r>
    </w:p>
    <w:p w14:paraId="7DF755B8" w14:textId="74623C72" w:rsidR="00B3497C" w:rsidRDefault="009C5200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Ilma Žukauskienė</w:t>
      </w:r>
      <w:r w:rsidR="00B3497C">
        <w:rPr>
          <w:lang w:eastAsia="de-DE"/>
        </w:rPr>
        <w:t xml:space="preserve">, tel. </w:t>
      </w:r>
      <w:r w:rsidR="00166F8B">
        <w:rPr>
          <w:lang w:eastAsia="de-DE"/>
        </w:rPr>
        <w:t>+370</w:t>
      </w:r>
      <w:r>
        <w:rPr>
          <w:lang w:eastAsia="de-DE"/>
        </w:rPr>
        <w:t> 603 99614</w:t>
      </w:r>
      <w:r w:rsidR="00B3497C">
        <w:rPr>
          <w:lang w:eastAsia="de-DE"/>
        </w:rPr>
        <w:t xml:space="preserve">,  el. p.  </w:t>
      </w:r>
      <w:r>
        <w:rPr>
          <w:lang w:eastAsia="de-DE"/>
        </w:rPr>
        <w:t>ilma.zukauskiene</w:t>
      </w:r>
      <w:r w:rsidR="00166F8B">
        <w:rPr>
          <w:lang w:eastAsia="de-DE"/>
        </w:rPr>
        <w:t>@jurbarkas.lt</w:t>
      </w:r>
    </w:p>
    <w:p w14:paraId="14A08176" w14:textId="1E98EAB3" w:rsidR="002E1F99" w:rsidRDefault="00166F8B" w:rsidP="00107C26">
      <w:pPr>
        <w:pStyle w:val="Antrats"/>
        <w:tabs>
          <w:tab w:val="clear" w:pos="4153"/>
          <w:tab w:val="clear" w:pos="8306"/>
        </w:tabs>
      </w:pPr>
      <w:r>
        <w:t>2025-10-</w:t>
      </w:r>
      <w:r w:rsidR="00F7723D">
        <w:t xml:space="preserve"> </w:t>
      </w:r>
    </w:p>
    <w:p w14:paraId="6C934B08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B25077" w14:textId="77777777" w:rsidR="002E1F99" w:rsidRDefault="002E1F99" w:rsidP="002E1F99">
      <w:pPr>
        <w:pStyle w:val="Pavadinimas"/>
        <w:jc w:val="left"/>
        <w:rPr>
          <w:b w:val="0"/>
        </w:rPr>
      </w:pPr>
    </w:p>
    <w:p w14:paraId="71CE57D6" w14:textId="77777777" w:rsidR="009C5200" w:rsidRDefault="009C5200" w:rsidP="00B668F0">
      <w:pPr>
        <w:pStyle w:val="Pavadinimas"/>
        <w:pBdr>
          <w:bottom w:val="single" w:sz="12" w:space="1" w:color="auto"/>
        </w:pBdr>
      </w:pPr>
    </w:p>
    <w:p w14:paraId="4CA66F20" w14:textId="77777777" w:rsidR="009C5200" w:rsidRDefault="009C5200" w:rsidP="00B668F0">
      <w:pPr>
        <w:pStyle w:val="Pavadinimas"/>
        <w:pBdr>
          <w:bottom w:val="single" w:sz="12" w:space="1" w:color="auto"/>
        </w:pBdr>
      </w:pPr>
    </w:p>
    <w:p w14:paraId="0DA3BB18" w14:textId="77777777" w:rsidR="003149AE" w:rsidRDefault="003149AE" w:rsidP="00B668F0">
      <w:pPr>
        <w:pStyle w:val="Pavadinimas"/>
        <w:pBdr>
          <w:bottom w:val="single" w:sz="12" w:space="1" w:color="auto"/>
        </w:pBdr>
      </w:pPr>
    </w:p>
    <w:p w14:paraId="752FD27E" w14:textId="77777777" w:rsidR="003149AE" w:rsidRDefault="003149AE" w:rsidP="00B668F0">
      <w:pPr>
        <w:pStyle w:val="Pavadinimas"/>
        <w:pBdr>
          <w:bottom w:val="single" w:sz="12" w:space="1" w:color="auto"/>
        </w:pBdr>
      </w:pPr>
    </w:p>
    <w:p w14:paraId="2BD4D4D5" w14:textId="77777777" w:rsidR="003149AE" w:rsidRDefault="003149AE" w:rsidP="00B668F0">
      <w:pPr>
        <w:pStyle w:val="Pavadinimas"/>
        <w:pBdr>
          <w:bottom w:val="single" w:sz="12" w:space="1" w:color="auto"/>
        </w:pBdr>
      </w:pPr>
    </w:p>
    <w:p w14:paraId="54DF2A68" w14:textId="77777777" w:rsidR="003149AE" w:rsidRDefault="003149AE" w:rsidP="00B668F0">
      <w:pPr>
        <w:pStyle w:val="Pavadinimas"/>
        <w:pBdr>
          <w:bottom w:val="single" w:sz="12" w:space="1" w:color="auto"/>
        </w:pBdr>
      </w:pPr>
    </w:p>
    <w:p w14:paraId="66DCA190" w14:textId="77777777" w:rsidR="003149AE" w:rsidRDefault="003149AE" w:rsidP="00B668F0">
      <w:pPr>
        <w:pStyle w:val="Pavadinimas"/>
        <w:pBdr>
          <w:bottom w:val="single" w:sz="12" w:space="1" w:color="auto"/>
        </w:pBdr>
      </w:pPr>
    </w:p>
    <w:p w14:paraId="78C5C80F" w14:textId="5743AD48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0977F09" w14:textId="660A17C7" w:rsidR="00B668F0" w:rsidRDefault="00114A07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0EF15F07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5CD75274" w14:textId="77777777" w:rsidR="002E1F99" w:rsidRDefault="002E1F99" w:rsidP="002E1F99">
      <w:pPr>
        <w:pStyle w:val="Paantrat"/>
      </w:pPr>
    </w:p>
    <w:p w14:paraId="4B830DD9" w14:textId="77777777" w:rsidR="002E1F99" w:rsidRDefault="002E1F99" w:rsidP="002E1F99">
      <w:pPr>
        <w:pStyle w:val="Paantrat"/>
      </w:pPr>
      <w:r>
        <w:t>AIŠKINAMASIS RAŠTAS</w:t>
      </w:r>
    </w:p>
    <w:p w14:paraId="7DB71246" w14:textId="77777777" w:rsidR="002E1F99" w:rsidRDefault="002E1F99" w:rsidP="002E1F99">
      <w:pPr>
        <w:jc w:val="center"/>
        <w:rPr>
          <w:caps/>
        </w:rPr>
      </w:pPr>
    </w:p>
    <w:p w14:paraId="7344FC77" w14:textId="770AAFD1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9C5200" w:rsidRPr="00AB14ED">
        <w:rPr>
          <w:b/>
        </w:rPr>
        <w:t xml:space="preserve">DĖL </w:t>
      </w:r>
      <w:r w:rsidR="009C5200">
        <w:rPr>
          <w:b/>
        </w:rPr>
        <w:t>PREKYBOS IR PASLAUGŲ TEIKIMO JURBARKO RAJONO SAVIVALDYBĖS VIEŠOSIOSE VIETOSE APRAŠO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A92432C" w14:textId="77777777" w:rsidR="002E1F99" w:rsidRDefault="002E1F99" w:rsidP="002E1F99">
      <w:pPr>
        <w:tabs>
          <w:tab w:val="left" w:pos="567"/>
        </w:tabs>
        <w:jc w:val="center"/>
      </w:pPr>
    </w:p>
    <w:p w14:paraId="5827F734" w14:textId="4A5A47B4" w:rsidR="00001758" w:rsidRDefault="00166F8B" w:rsidP="002E1F99">
      <w:pPr>
        <w:tabs>
          <w:tab w:val="left" w:pos="0"/>
        </w:tabs>
        <w:jc w:val="center"/>
      </w:pPr>
      <w:r>
        <w:t xml:space="preserve">2025 m. spalio </w:t>
      </w:r>
      <w:r w:rsidR="00AE78BA">
        <w:t xml:space="preserve">16 </w:t>
      </w:r>
      <w:r>
        <w:t>d.</w:t>
      </w:r>
    </w:p>
    <w:p w14:paraId="1043686D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63D4C103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354554" w14:paraId="609B4A2B" w14:textId="77777777" w:rsidTr="007371F4">
        <w:tc>
          <w:tcPr>
            <w:tcW w:w="9854" w:type="dxa"/>
          </w:tcPr>
          <w:p w14:paraId="73FD89C5" w14:textId="77777777" w:rsidR="006A29E6" w:rsidRPr="00354554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354554" w14:paraId="05C0434D" w14:textId="77777777" w:rsidTr="007371F4">
        <w:tc>
          <w:tcPr>
            <w:tcW w:w="9854" w:type="dxa"/>
          </w:tcPr>
          <w:p w14:paraId="40793A59" w14:textId="2E1A5E99" w:rsidR="006A29E6" w:rsidRPr="00354554" w:rsidRDefault="008E359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54554">
              <w:rPr>
                <w:color w:val="000000"/>
                <w:szCs w:val="24"/>
              </w:rPr>
              <w:t>Parengto sprendimo projekto tikslas – patvirtinti Prekybos ir paslaugų teikimo Jurbarko rajono savivaldybės viešosiose vietose aprašą (toliau –</w:t>
            </w:r>
            <w:r w:rsidR="006B6856" w:rsidRPr="00354554">
              <w:rPr>
                <w:color w:val="000000"/>
                <w:szCs w:val="24"/>
              </w:rPr>
              <w:t xml:space="preserve"> </w:t>
            </w:r>
            <w:r w:rsidRPr="00354554">
              <w:rPr>
                <w:color w:val="000000"/>
                <w:szCs w:val="24"/>
              </w:rPr>
              <w:t>Aprašas</w:t>
            </w:r>
            <w:r w:rsidR="00DA27A5">
              <w:rPr>
                <w:color w:val="000000"/>
                <w:szCs w:val="24"/>
              </w:rPr>
              <w:t>)</w:t>
            </w:r>
            <w:r w:rsidR="0038399B" w:rsidRPr="00354554">
              <w:rPr>
                <w:color w:val="000000"/>
                <w:szCs w:val="24"/>
              </w:rPr>
              <w:t>.</w:t>
            </w:r>
          </w:p>
        </w:tc>
      </w:tr>
      <w:tr w:rsidR="006A29E6" w:rsidRPr="00354554" w14:paraId="7B9731C7" w14:textId="77777777" w:rsidTr="007371F4">
        <w:tc>
          <w:tcPr>
            <w:tcW w:w="9854" w:type="dxa"/>
          </w:tcPr>
          <w:p w14:paraId="3BE281B8" w14:textId="77777777" w:rsidR="006A29E6" w:rsidRPr="00354554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354554" w14:paraId="0BD6A73C" w14:textId="77777777" w:rsidTr="007371F4">
        <w:tc>
          <w:tcPr>
            <w:tcW w:w="9854" w:type="dxa"/>
          </w:tcPr>
          <w:p w14:paraId="725D9980" w14:textId="0D4D82DF" w:rsidR="006A29E6" w:rsidRPr="00354554" w:rsidRDefault="008E3591" w:rsidP="007371F4">
            <w:pPr>
              <w:jc w:val="both"/>
              <w:rPr>
                <w:i/>
                <w:iCs/>
                <w:szCs w:val="24"/>
              </w:rPr>
            </w:pPr>
            <w:r w:rsidRPr="00354554">
              <w:rPr>
                <w:color w:val="000000"/>
                <w:szCs w:val="24"/>
              </w:rPr>
              <w:t xml:space="preserve">Šiuo metu galioja Prekybos ir paslaugų teikimo </w:t>
            </w:r>
            <w:r w:rsidR="006B6856" w:rsidRPr="00354554">
              <w:rPr>
                <w:color w:val="000000"/>
                <w:szCs w:val="24"/>
              </w:rPr>
              <w:t xml:space="preserve">Jurbarko </w:t>
            </w:r>
            <w:r w:rsidRPr="00354554">
              <w:rPr>
                <w:color w:val="000000"/>
                <w:szCs w:val="24"/>
              </w:rPr>
              <w:t xml:space="preserve">rajono savivaldybės viešosiose vietose taisyklės, patvirtintos </w:t>
            </w:r>
            <w:r w:rsidR="006B6856" w:rsidRPr="00354554">
              <w:rPr>
                <w:color w:val="000000"/>
                <w:szCs w:val="24"/>
              </w:rPr>
              <w:t xml:space="preserve">Jurbarko </w:t>
            </w:r>
            <w:r w:rsidRPr="00354554">
              <w:rPr>
                <w:color w:val="000000"/>
                <w:szCs w:val="24"/>
              </w:rPr>
              <w:t>rajono savivaldybės tarybos 20</w:t>
            </w:r>
            <w:r w:rsidR="006B6856" w:rsidRPr="00354554">
              <w:rPr>
                <w:color w:val="000000"/>
                <w:szCs w:val="24"/>
              </w:rPr>
              <w:t>11</w:t>
            </w:r>
            <w:r w:rsidRPr="00354554">
              <w:rPr>
                <w:color w:val="000000"/>
                <w:szCs w:val="24"/>
              </w:rPr>
              <w:t xml:space="preserve"> m. </w:t>
            </w:r>
            <w:r w:rsidR="006B6856" w:rsidRPr="00354554">
              <w:rPr>
                <w:color w:val="000000"/>
                <w:szCs w:val="24"/>
              </w:rPr>
              <w:t>sausio 27</w:t>
            </w:r>
            <w:r w:rsidRPr="00354554">
              <w:rPr>
                <w:color w:val="000000"/>
                <w:szCs w:val="24"/>
              </w:rPr>
              <w:t xml:space="preserve"> d. sprendimu </w:t>
            </w:r>
            <w:r w:rsidR="00AE78BA">
              <w:rPr>
                <w:color w:val="000000"/>
                <w:szCs w:val="24"/>
              </w:rPr>
              <w:t xml:space="preserve">       </w:t>
            </w:r>
            <w:r w:rsidRPr="00354554">
              <w:rPr>
                <w:color w:val="000000"/>
                <w:szCs w:val="24"/>
              </w:rPr>
              <w:t>Nr. T</w:t>
            </w:r>
            <w:r w:rsidR="006B6856" w:rsidRPr="00354554">
              <w:rPr>
                <w:color w:val="000000"/>
                <w:szCs w:val="24"/>
              </w:rPr>
              <w:t>2-27</w:t>
            </w:r>
            <w:r w:rsidRPr="00354554">
              <w:rPr>
                <w:color w:val="000000"/>
                <w:szCs w:val="24"/>
              </w:rPr>
              <w:t xml:space="preserve"> „Dėl </w:t>
            </w:r>
            <w:r w:rsidR="006B6856" w:rsidRPr="00354554">
              <w:rPr>
                <w:color w:val="000000"/>
                <w:szCs w:val="24"/>
              </w:rPr>
              <w:t>p</w:t>
            </w:r>
            <w:r w:rsidRPr="00354554">
              <w:rPr>
                <w:color w:val="000000"/>
                <w:szCs w:val="24"/>
              </w:rPr>
              <w:t xml:space="preserve">rekybos ir paslaugų teikimo </w:t>
            </w:r>
            <w:r w:rsidR="006B6856" w:rsidRPr="00354554">
              <w:rPr>
                <w:color w:val="000000"/>
                <w:szCs w:val="24"/>
              </w:rPr>
              <w:t>Jurbarko</w:t>
            </w:r>
            <w:r w:rsidRPr="00354554">
              <w:rPr>
                <w:color w:val="000000"/>
                <w:szCs w:val="24"/>
              </w:rPr>
              <w:t xml:space="preserve"> rajono savivaldybės viešosiose vietose</w:t>
            </w:r>
            <w:r w:rsidR="006B6856" w:rsidRPr="00354554">
              <w:rPr>
                <w:color w:val="000000"/>
                <w:szCs w:val="24"/>
              </w:rPr>
              <w:t>“ su visais pakeitimais ir papildymais</w:t>
            </w:r>
            <w:r w:rsidRPr="00354554">
              <w:rPr>
                <w:color w:val="000000"/>
                <w:szCs w:val="24"/>
              </w:rPr>
              <w:t xml:space="preserve">. Sprendimui įgyvendinti šis </w:t>
            </w:r>
            <w:r w:rsidR="0038399B" w:rsidRPr="00354554">
              <w:rPr>
                <w:color w:val="000000"/>
                <w:szCs w:val="24"/>
              </w:rPr>
              <w:t>Jurbarko rajono savivaldybės</w:t>
            </w:r>
            <w:r w:rsidRPr="00354554">
              <w:rPr>
                <w:color w:val="000000"/>
                <w:szCs w:val="24"/>
              </w:rPr>
              <w:t xml:space="preserve"> tarybos sprendimas</w:t>
            </w:r>
            <w:r w:rsidR="004E09B5" w:rsidRPr="00354554">
              <w:rPr>
                <w:color w:val="000000"/>
                <w:szCs w:val="24"/>
              </w:rPr>
              <w:t xml:space="preserve"> su visais pakeitimais ir papildymais</w:t>
            </w:r>
            <w:r w:rsidRPr="00354554">
              <w:rPr>
                <w:color w:val="000000"/>
                <w:szCs w:val="24"/>
              </w:rPr>
              <w:t xml:space="preserve"> pripažįstamas netekusiu galios.</w:t>
            </w:r>
          </w:p>
        </w:tc>
      </w:tr>
      <w:tr w:rsidR="006A29E6" w:rsidRPr="00354554" w14:paraId="06B9CAA0" w14:textId="77777777" w:rsidTr="007371F4">
        <w:tc>
          <w:tcPr>
            <w:tcW w:w="9854" w:type="dxa"/>
          </w:tcPr>
          <w:p w14:paraId="44DA5348" w14:textId="77777777" w:rsidR="006A29E6" w:rsidRPr="00354554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354554" w14:paraId="107420A3" w14:textId="77777777" w:rsidTr="007371F4">
        <w:tc>
          <w:tcPr>
            <w:tcW w:w="9854" w:type="dxa"/>
          </w:tcPr>
          <w:p w14:paraId="209F0AF5" w14:textId="44ABE554" w:rsidR="006A29E6" w:rsidRPr="00354554" w:rsidRDefault="008E359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54554">
              <w:rPr>
                <w:color w:val="000000"/>
                <w:szCs w:val="24"/>
              </w:rPr>
              <w:t>Priėmus sprendimą bus nustatyt</w:t>
            </w:r>
            <w:r w:rsidR="0038399B" w:rsidRPr="00354554">
              <w:rPr>
                <w:color w:val="000000"/>
                <w:szCs w:val="24"/>
              </w:rPr>
              <w:t>os</w:t>
            </w:r>
            <w:r w:rsidRPr="00354554">
              <w:rPr>
                <w:color w:val="000000"/>
                <w:szCs w:val="24"/>
              </w:rPr>
              <w:t xml:space="preserve"> detalesnės ir aiškesnės leidimų prekybai ar ir paslaugų teikimui, </w:t>
            </w:r>
            <w:r w:rsidR="006B6856" w:rsidRPr="00354554">
              <w:rPr>
                <w:color w:val="000000"/>
                <w:szCs w:val="24"/>
              </w:rPr>
              <w:t xml:space="preserve">Jurbarko </w:t>
            </w:r>
            <w:r w:rsidRPr="00354554">
              <w:rPr>
                <w:color w:val="000000"/>
                <w:szCs w:val="24"/>
              </w:rPr>
              <w:t xml:space="preserve">rajono savivaldybės viešosiose vietose, išdavimo procedūros. </w:t>
            </w:r>
          </w:p>
        </w:tc>
      </w:tr>
      <w:tr w:rsidR="006A29E6" w:rsidRPr="00354554" w14:paraId="04EB6D0A" w14:textId="77777777" w:rsidTr="007371F4">
        <w:tc>
          <w:tcPr>
            <w:tcW w:w="9854" w:type="dxa"/>
          </w:tcPr>
          <w:p w14:paraId="5214D991" w14:textId="77777777" w:rsidR="006A29E6" w:rsidRPr="00354554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354554" w14:paraId="0BFA4A61" w14:textId="77777777" w:rsidTr="007371F4">
        <w:tc>
          <w:tcPr>
            <w:tcW w:w="9854" w:type="dxa"/>
          </w:tcPr>
          <w:p w14:paraId="56C2D88C" w14:textId="77777777" w:rsidR="006A29E6" w:rsidRPr="00354554" w:rsidRDefault="00C2635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54554">
              <w:rPr>
                <w:szCs w:val="24"/>
              </w:rPr>
              <w:t>Nėra</w:t>
            </w:r>
          </w:p>
        </w:tc>
      </w:tr>
      <w:tr w:rsidR="006A29E6" w:rsidRPr="00354554" w14:paraId="660119CE" w14:textId="77777777" w:rsidTr="007371F4">
        <w:tc>
          <w:tcPr>
            <w:tcW w:w="9854" w:type="dxa"/>
          </w:tcPr>
          <w:p w14:paraId="1C0424B6" w14:textId="77777777" w:rsidR="006A29E6" w:rsidRPr="00354554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354554" w14:paraId="06EEDD66" w14:textId="77777777" w:rsidTr="007371F4">
        <w:tc>
          <w:tcPr>
            <w:tcW w:w="9854" w:type="dxa"/>
          </w:tcPr>
          <w:p w14:paraId="78554E93" w14:textId="51914077" w:rsidR="00887554" w:rsidRPr="00354554" w:rsidRDefault="00887554" w:rsidP="007371F4">
            <w:pPr>
              <w:tabs>
                <w:tab w:val="left" w:pos="0"/>
              </w:tabs>
              <w:jc w:val="both"/>
              <w:rPr>
                <w:color w:val="000000"/>
                <w:szCs w:val="24"/>
              </w:rPr>
            </w:pPr>
            <w:r w:rsidRPr="00354554">
              <w:rPr>
                <w:color w:val="000000"/>
                <w:szCs w:val="24"/>
              </w:rPr>
              <w:t xml:space="preserve">Šiuo metu galioja Prekybos ir paslaugų teikimo Jurbarko rajono savivaldybės viešosiose vietose taisyklės, patvirtintos Jurbarko rajono savivaldybės tarybos 2011 m. sausio 27 d. sprendimu </w:t>
            </w:r>
            <w:r w:rsidR="00066B4A">
              <w:rPr>
                <w:color w:val="000000"/>
                <w:szCs w:val="24"/>
              </w:rPr>
              <w:br/>
            </w:r>
            <w:r w:rsidRPr="00354554">
              <w:rPr>
                <w:color w:val="000000"/>
                <w:szCs w:val="24"/>
              </w:rPr>
              <w:t>Nr. T2-27 „Dėl prekybos ir paslaugų teikimo Jurbarko rajono savivaldybės viešosiose vietose“ su visais pakeitimais ir papildymais:</w:t>
            </w:r>
          </w:p>
          <w:p w14:paraId="2928982C" w14:textId="77777777" w:rsidR="00887554" w:rsidRPr="00354554" w:rsidRDefault="00887554" w:rsidP="007371F4">
            <w:pPr>
              <w:tabs>
                <w:tab w:val="left" w:pos="0"/>
              </w:tabs>
              <w:jc w:val="both"/>
              <w:rPr>
                <w:color w:val="000000"/>
                <w:szCs w:val="24"/>
              </w:rPr>
            </w:pPr>
            <w:r w:rsidRPr="00354554">
              <w:rPr>
                <w:color w:val="000000"/>
                <w:szCs w:val="24"/>
              </w:rPr>
              <w:t>2016 m. kovo 31 d. Jurbarko rajono savivaldybės tarybos sprendimo Nr. T2-96 redakcija;</w:t>
            </w:r>
          </w:p>
          <w:p w14:paraId="7B890C85" w14:textId="34A5590D" w:rsidR="00887554" w:rsidRPr="00354554" w:rsidRDefault="00887554" w:rsidP="00887554">
            <w:pPr>
              <w:tabs>
                <w:tab w:val="left" w:pos="0"/>
              </w:tabs>
              <w:jc w:val="both"/>
              <w:rPr>
                <w:color w:val="000000"/>
                <w:szCs w:val="24"/>
              </w:rPr>
            </w:pPr>
            <w:r w:rsidRPr="00354554">
              <w:rPr>
                <w:color w:val="000000"/>
                <w:szCs w:val="24"/>
              </w:rPr>
              <w:t>2016 m. gruodžio 22 d. Jurbarko rajono savivaldybės tarybos sprendimo Nr. T2-365 redakcija</w:t>
            </w:r>
            <w:r w:rsidR="004E09B5" w:rsidRPr="00354554">
              <w:rPr>
                <w:color w:val="000000"/>
                <w:szCs w:val="24"/>
              </w:rPr>
              <w:t>;</w:t>
            </w:r>
          </w:p>
          <w:p w14:paraId="5347DCCF" w14:textId="4C0F4842" w:rsidR="006A29E6" w:rsidRPr="00354554" w:rsidRDefault="00887554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354554">
              <w:rPr>
                <w:color w:val="000000"/>
                <w:szCs w:val="24"/>
              </w:rPr>
              <w:t>Sprendimui įgyvendinti šis Jurbarko rajono savivaldybės tarybos sprendimas</w:t>
            </w:r>
            <w:r w:rsidR="004E09B5" w:rsidRPr="00354554">
              <w:rPr>
                <w:color w:val="000000"/>
                <w:szCs w:val="24"/>
              </w:rPr>
              <w:t xml:space="preserve"> su visais pakeitimais ir papildymais</w:t>
            </w:r>
            <w:r w:rsidRPr="00354554">
              <w:rPr>
                <w:color w:val="000000"/>
                <w:szCs w:val="24"/>
              </w:rPr>
              <w:t xml:space="preserve"> pripažįstamas netekusiu galios.</w:t>
            </w:r>
          </w:p>
        </w:tc>
      </w:tr>
      <w:tr w:rsidR="006A29E6" w:rsidRPr="00354554" w14:paraId="00BDC47A" w14:textId="77777777" w:rsidTr="007371F4">
        <w:tc>
          <w:tcPr>
            <w:tcW w:w="9854" w:type="dxa"/>
          </w:tcPr>
          <w:p w14:paraId="14B0509F" w14:textId="77777777" w:rsidR="006A29E6" w:rsidRPr="00354554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4B11B0F0" w14:textId="77777777" w:rsidR="006A29E6" w:rsidRPr="00354554" w:rsidRDefault="00C26351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354554">
              <w:rPr>
                <w:szCs w:val="24"/>
              </w:rPr>
              <w:t>Nėra</w:t>
            </w:r>
          </w:p>
        </w:tc>
      </w:tr>
      <w:tr w:rsidR="006A29E6" w:rsidRPr="00354554" w14:paraId="1D2AED91" w14:textId="77777777" w:rsidTr="007371F4">
        <w:tc>
          <w:tcPr>
            <w:tcW w:w="9854" w:type="dxa"/>
          </w:tcPr>
          <w:p w14:paraId="0B273545" w14:textId="77777777" w:rsidR="006A29E6" w:rsidRPr="00354554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354554">
              <w:rPr>
                <w:b/>
                <w:i/>
                <w:szCs w:val="24"/>
              </w:rPr>
              <w:t>7. Ar reikalingas projekto antikorupcinis vertinimas</w:t>
            </w:r>
            <w:r w:rsidR="00FD0852" w:rsidRPr="00354554">
              <w:rPr>
                <w:b/>
                <w:i/>
                <w:szCs w:val="24"/>
              </w:rPr>
              <w:t>.</w:t>
            </w:r>
          </w:p>
          <w:p w14:paraId="7A334D57" w14:textId="71A255DD" w:rsidR="006A29E6" w:rsidRPr="00354554" w:rsidRDefault="00354554" w:rsidP="007371F4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354554">
              <w:rPr>
                <w:color w:val="000000"/>
                <w:szCs w:val="24"/>
                <w:shd w:val="clear" w:color="auto" w:fill="FFFFFF"/>
              </w:rPr>
              <w:t>Vadovaujantis </w:t>
            </w:r>
            <w:r w:rsidRPr="00354554">
              <w:rPr>
                <w:color w:val="000000"/>
                <w:szCs w:val="24"/>
              </w:rPr>
              <w:t>Lietuvos Respublikos korupcijos prevencijos įstatymo 8 straipsnio 1 dalies 9</w:t>
            </w:r>
            <w:r w:rsidR="00AE78BA">
              <w:rPr>
                <w:color w:val="000000"/>
                <w:szCs w:val="24"/>
              </w:rPr>
              <w:t> </w:t>
            </w:r>
            <w:r w:rsidRPr="00354554">
              <w:rPr>
                <w:color w:val="000000"/>
                <w:szCs w:val="24"/>
              </w:rPr>
              <w:t xml:space="preserve"> punktu Teisės akto projektas teikiamas antikorupciniam vertinimui.</w:t>
            </w:r>
          </w:p>
        </w:tc>
      </w:tr>
      <w:tr w:rsidR="006A29E6" w:rsidRPr="00354554" w14:paraId="0224C056" w14:textId="77777777" w:rsidTr="007371F4">
        <w:tc>
          <w:tcPr>
            <w:tcW w:w="9854" w:type="dxa"/>
          </w:tcPr>
          <w:p w14:paraId="12E8A593" w14:textId="77777777" w:rsidR="006A29E6" w:rsidRPr="00354554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354554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354554" w14:paraId="527A89B0" w14:textId="77777777" w:rsidTr="007371F4">
        <w:tc>
          <w:tcPr>
            <w:tcW w:w="9854" w:type="dxa"/>
          </w:tcPr>
          <w:p w14:paraId="56F3651A" w14:textId="6936F900" w:rsidR="006A29E6" w:rsidRPr="00354554" w:rsidRDefault="006C4C4C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Jurbarko rajono savivaldybės administracija</w:t>
            </w:r>
          </w:p>
        </w:tc>
      </w:tr>
      <w:tr w:rsidR="006A29E6" w:rsidRPr="00354554" w14:paraId="2EF4A633" w14:textId="77777777" w:rsidTr="007371F4">
        <w:tc>
          <w:tcPr>
            <w:tcW w:w="9854" w:type="dxa"/>
          </w:tcPr>
          <w:p w14:paraId="4200FD5A" w14:textId="77777777" w:rsidR="006A29E6" w:rsidRPr="00354554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354554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3B044C6C" w14:textId="77777777" w:rsidR="006A29E6" w:rsidRPr="00354554" w:rsidRDefault="00C26351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354554">
              <w:rPr>
                <w:szCs w:val="24"/>
              </w:rPr>
              <w:t>Nėra</w:t>
            </w:r>
          </w:p>
        </w:tc>
      </w:tr>
      <w:tr w:rsidR="006A29E6" w:rsidRPr="00354554" w14:paraId="50166427" w14:textId="77777777" w:rsidTr="007371F4">
        <w:tc>
          <w:tcPr>
            <w:tcW w:w="9854" w:type="dxa"/>
          </w:tcPr>
          <w:p w14:paraId="7A98B9A2" w14:textId="77777777" w:rsidR="006A29E6" w:rsidRPr="00354554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354554">
              <w:rPr>
                <w:b/>
                <w:i/>
                <w:szCs w:val="24"/>
              </w:rPr>
              <w:t>10. Sprendimas įteikiamas (kam ir kiek egz.)</w:t>
            </w:r>
            <w:r w:rsidR="00FD0852" w:rsidRPr="00354554">
              <w:rPr>
                <w:b/>
                <w:i/>
                <w:szCs w:val="24"/>
              </w:rPr>
              <w:t>.</w:t>
            </w:r>
          </w:p>
        </w:tc>
      </w:tr>
      <w:tr w:rsidR="006A29E6" w:rsidRPr="00354554" w14:paraId="42FAA731" w14:textId="77777777" w:rsidTr="007371F4">
        <w:tc>
          <w:tcPr>
            <w:tcW w:w="9854" w:type="dxa"/>
          </w:tcPr>
          <w:p w14:paraId="3BC656BF" w14:textId="29D6E4E6" w:rsidR="00C26351" w:rsidRPr="00354554" w:rsidRDefault="002646EB" w:rsidP="008E359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354554">
              <w:rPr>
                <w:bCs/>
                <w:iCs/>
                <w:szCs w:val="24"/>
              </w:rPr>
              <w:t>Jurbarko rajono savivaldybės administracijos seniūnijoms ir rengėjui  po 1 egz.</w:t>
            </w:r>
          </w:p>
        </w:tc>
      </w:tr>
    </w:tbl>
    <w:p w14:paraId="7E269ACC" w14:textId="77777777" w:rsidR="008E3591" w:rsidRDefault="008E3591" w:rsidP="00B668F0"/>
    <w:p w14:paraId="24ECD96B" w14:textId="271C2791" w:rsidR="00B668F0" w:rsidRDefault="00B668F0" w:rsidP="00B668F0">
      <w:r>
        <w:t>Parengė</w:t>
      </w:r>
    </w:p>
    <w:p w14:paraId="09CD6158" w14:textId="77777777" w:rsidR="008E3591" w:rsidRDefault="008E3591" w:rsidP="00B668F0">
      <w:r>
        <w:t>Ilma Žukauskienė</w:t>
      </w:r>
    </w:p>
    <w:p w14:paraId="18883216" w14:textId="50272BEF" w:rsidR="006A29E6" w:rsidRDefault="00427298" w:rsidP="00B668F0">
      <w:r>
        <w:t>2025-10-</w:t>
      </w:r>
    </w:p>
    <w:sectPr w:rsidR="006A29E6" w:rsidSect="00491975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F16A" w14:textId="77777777" w:rsidR="00D23177" w:rsidRDefault="00D23177">
      <w:r>
        <w:separator/>
      </w:r>
    </w:p>
  </w:endnote>
  <w:endnote w:type="continuationSeparator" w:id="0">
    <w:p w14:paraId="76801EEC" w14:textId="77777777" w:rsidR="00D23177" w:rsidRDefault="00D2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3EA7" w14:textId="77777777" w:rsidR="00D23177" w:rsidRDefault="00D23177">
      <w:r>
        <w:separator/>
      </w:r>
    </w:p>
  </w:footnote>
  <w:footnote w:type="continuationSeparator" w:id="0">
    <w:p w14:paraId="42431789" w14:textId="77777777" w:rsidR="00D23177" w:rsidRDefault="00D2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2657" w14:textId="1F364ACB" w:rsidR="00FC1CD3" w:rsidRDefault="003342C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3B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A5A0A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1E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B3A956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F31CA"/>
    <w:multiLevelType w:val="hybridMultilevel"/>
    <w:tmpl w:val="8C86673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718427773">
    <w:abstractNumId w:val="4"/>
  </w:num>
  <w:num w:numId="2" w16cid:durableId="1595750268">
    <w:abstractNumId w:val="2"/>
  </w:num>
  <w:num w:numId="3" w16cid:durableId="1177768909">
    <w:abstractNumId w:val="5"/>
  </w:num>
  <w:num w:numId="4" w16cid:durableId="1570268375">
    <w:abstractNumId w:val="1"/>
  </w:num>
  <w:num w:numId="5" w16cid:durableId="797600759">
    <w:abstractNumId w:val="7"/>
  </w:num>
  <w:num w:numId="6" w16cid:durableId="804202471">
    <w:abstractNumId w:val="6"/>
  </w:num>
  <w:num w:numId="7" w16cid:durableId="160464233">
    <w:abstractNumId w:val="0"/>
  </w:num>
  <w:num w:numId="8" w16cid:durableId="54206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57BA2"/>
    <w:rsid w:val="00066B4A"/>
    <w:rsid w:val="00073ECC"/>
    <w:rsid w:val="00076A1D"/>
    <w:rsid w:val="00076ECD"/>
    <w:rsid w:val="000773EB"/>
    <w:rsid w:val="00081C0E"/>
    <w:rsid w:val="00085739"/>
    <w:rsid w:val="000E1F44"/>
    <w:rsid w:val="0010176C"/>
    <w:rsid w:val="00107C26"/>
    <w:rsid w:val="00114A07"/>
    <w:rsid w:val="00117349"/>
    <w:rsid w:val="00124B53"/>
    <w:rsid w:val="0013367C"/>
    <w:rsid w:val="0015078A"/>
    <w:rsid w:val="00152F39"/>
    <w:rsid w:val="0016226A"/>
    <w:rsid w:val="00166F8B"/>
    <w:rsid w:val="00172D6E"/>
    <w:rsid w:val="00181E5E"/>
    <w:rsid w:val="00182224"/>
    <w:rsid w:val="00186467"/>
    <w:rsid w:val="00190B66"/>
    <w:rsid w:val="001952BC"/>
    <w:rsid w:val="001D4EA6"/>
    <w:rsid w:val="001E6A1A"/>
    <w:rsid w:val="00203CFC"/>
    <w:rsid w:val="00207BCB"/>
    <w:rsid w:val="00223484"/>
    <w:rsid w:val="00226341"/>
    <w:rsid w:val="002325F6"/>
    <w:rsid w:val="00234B9B"/>
    <w:rsid w:val="00246055"/>
    <w:rsid w:val="00251454"/>
    <w:rsid w:val="002646EB"/>
    <w:rsid w:val="002741A2"/>
    <w:rsid w:val="00281984"/>
    <w:rsid w:val="002E1F99"/>
    <w:rsid w:val="002F084E"/>
    <w:rsid w:val="002F4A2B"/>
    <w:rsid w:val="002F7E49"/>
    <w:rsid w:val="00307F0C"/>
    <w:rsid w:val="003149AE"/>
    <w:rsid w:val="00320A50"/>
    <w:rsid w:val="00323FE1"/>
    <w:rsid w:val="003314AB"/>
    <w:rsid w:val="00333FD4"/>
    <w:rsid w:val="003342C5"/>
    <w:rsid w:val="003421EA"/>
    <w:rsid w:val="003459E5"/>
    <w:rsid w:val="00354554"/>
    <w:rsid w:val="00372033"/>
    <w:rsid w:val="00376143"/>
    <w:rsid w:val="003822CB"/>
    <w:rsid w:val="0038399B"/>
    <w:rsid w:val="003859D7"/>
    <w:rsid w:val="00394FD0"/>
    <w:rsid w:val="003A7F59"/>
    <w:rsid w:val="003B2523"/>
    <w:rsid w:val="003D484F"/>
    <w:rsid w:val="003D4C7A"/>
    <w:rsid w:val="003E54A7"/>
    <w:rsid w:val="003F1305"/>
    <w:rsid w:val="004003BA"/>
    <w:rsid w:val="00424D10"/>
    <w:rsid w:val="00427298"/>
    <w:rsid w:val="00427A7C"/>
    <w:rsid w:val="00433D3F"/>
    <w:rsid w:val="00434B34"/>
    <w:rsid w:val="00435B30"/>
    <w:rsid w:val="00445CDE"/>
    <w:rsid w:val="00454723"/>
    <w:rsid w:val="00460718"/>
    <w:rsid w:val="004648B9"/>
    <w:rsid w:val="00491975"/>
    <w:rsid w:val="004B0CB9"/>
    <w:rsid w:val="004B1E88"/>
    <w:rsid w:val="004B2369"/>
    <w:rsid w:val="004B3700"/>
    <w:rsid w:val="004B7BDB"/>
    <w:rsid w:val="004D134F"/>
    <w:rsid w:val="004E09B5"/>
    <w:rsid w:val="005010A6"/>
    <w:rsid w:val="00501C69"/>
    <w:rsid w:val="00510E4F"/>
    <w:rsid w:val="005209D1"/>
    <w:rsid w:val="00520A16"/>
    <w:rsid w:val="005231DA"/>
    <w:rsid w:val="00542B92"/>
    <w:rsid w:val="00551276"/>
    <w:rsid w:val="00553547"/>
    <w:rsid w:val="005645CA"/>
    <w:rsid w:val="00570AD7"/>
    <w:rsid w:val="00580531"/>
    <w:rsid w:val="00593FFF"/>
    <w:rsid w:val="005B2122"/>
    <w:rsid w:val="005C31CD"/>
    <w:rsid w:val="005D1F24"/>
    <w:rsid w:val="005D5D46"/>
    <w:rsid w:val="005E744F"/>
    <w:rsid w:val="005F7C10"/>
    <w:rsid w:val="006046BD"/>
    <w:rsid w:val="0061798E"/>
    <w:rsid w:val="006227CD"/>
    <w:rsid w:val="00641E12"/>
    <w:rsid w:val="006601C7"/>
    <w:rsid w:val="006616E5"/>
    <w:rsid w:val="00673C21"/>
    <w:rsid w:val="00680F8B"/>
    <w:rsid w:val="00686E66"/>
    <w:rsid w:val="00697D48"/>
    <w:rsid w:val="006A29E6"/>
    <w:rsid w:val="006B5B91"/>
    <w:rsid w:val="006B6856"/>
    <w:rsid w:val="006B72D3"/>
    <w:rsid w:val="006C4C4C"/>
    <w:rsid w:val="006F35F0"/>
    <w:rsid w:val="0073170A"/>
    <w:rsid w:val="00732616"/>
    <w:rsid w:val="00734333"/>
    <w:rsid w:val="007449F8"/>
    <w:rsid w:val="00744E20"/>
    <w:rsid w:val="007457FF"/>
    <w:rsid w:val="00757571"/>
    <w:rsid w:val="00771DAD"/>
    <w:rsid w:val="007860A8"/>
    <w:rsid w:val="007E13A9"/>
    <w:rsid w:val="007E57D4"/>
    <w:rsid w:val="008030DA"/>
    <w:rsid w:val="00806911"/>
    <w:rsid w:val="00832B07"/>
    <w:rsid w:val="008554EA"/>
    <w:rsid w:val="00857A58"/>
    <w:rsid w:val="008758B4"/>
    <w:rsid w:val="008770DC"/>
    <w:rsid w:val="00886BBC"/>
    <w:rsid w:val="00886E2F"/>
    <w:rsid w:val="00887554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4C71"/>
    <w:rsid w:val="008C7ADA"/>
    <w:rsid w:val="008E3591"/>
    <w:rsid w:val="008E7416"/>
    <w:rsid w:val="008F41AE"/>
    <w:rsid w:val="008F5D2F"/>
    <w:rsid w:val="008F651B"/>
    <w:rsid w:val="00930BCB"/>
    <w:rsid w:val="00931D64"/>
    <w:rsid w:val="0093337F"/>
    <w:rsid w:val="0093650E"/>
    <w:rsid w:val="0096266A"/>
    <w:rsid w:val="00971404"/>
    <w:rsid w:val="0098095A"/>
    <w:rsid w:val="00992B19"/>
    <w:rsid w:val="009A3B83"/>
    <w:rsid w:val="009A6D33"/>
    <w:rsid w:val="009B4C4B"/>
    <w:rsid w:val="009B5344"/>
    <w:rsid w:val="009C5200"/>
    <w:rsid w:val="009C68F2"/>
    <w:rsid w:val="009D5C3C"/>
    <w:rsid w:val="00A1347F"/>
    <w:rsid w:val="00A151E4"/>
    <w:rsid w:val="00A31AA9"/>
    <w:rsid w:val="00A50EB5"/>
    <w:rsid w:val="00A61F57"/>
    <w:rsid w:val="00A85052"/>
    <w:rsid w:val="00A93FA4"/>
    <w:rsid w:val="00AA3BDF"/>
    <w:rsid w:val="00AB14ED"/>
    <w:rsid w:val="00AC6842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E78BA"/>
    <w:rsid w:val="00B137E9"/>
    <w:rsid w:val="00B14102"/>
    <w:rsid w:val="00B17BB6"/>
    <w:rsid w:val="00B31022"/>
    <w:rsid w:val="00B3497C"/>
    <w:rsid w:val="00B418C7"/>
    <w:rsid w:val="00B42A07"/>
    <w:rsid w:val="00B54A3C"/>
    <w:rsid w:val="00B57A83"/>
    <w:rsid w:val="00B635FE"/>
    <w:rsid w:val="00B6552E"/>
    <w:rsid w:val="00B668F0"/>
    <w:rsid w:val="00B728BD"/>
    <w:rsid w:val="00B8069B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2B5"/>
    <w:rsid w:val="00C02331"/>
    <w:rsid w:val="00C04267"/>
    <w:rsid w:val="00C13615"/>
    <w:rsid w:val="00C1630A"/>
    <w:rsid w:val="00C26351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CE4E9B"/>
    <w:rsid w:val="00D018E2"/>
    <w:rsid w:val="00D23177"/>
    <w:rsid w:val="00D32D0D"/>
    <w:rsid w:val="00D513AA"/>
    <w:rsid w:val="00D52EF0"/>
    <w:rsid w:val="00D75F4B"/>
    <w:rsid w:val="00D76B18"/>
    <w:rsid w:val="00D82C9A"/>
    <w:rsid w:val="00D84997"/>
    <w:rsid w:val="00DA0452"/>
    <w:rsid w:val="00DA27A5"/>
    <w:rsid w:val="00DB2847"/>
    <w:rsid w:val="00DC38E8"/>
    <w:rsid w:val="00DD07E5"/>
    <w:rsid w:val="00DD58E1"/>
    <w:rsid w:val="00DE293E"/>
    <w:rsid w:val="00DF4642"/>
    <w:rsid w:val="00E01F65"/>
    <w:rsid w:val="00E0742E"/>
    <w:rsid w:val="00E12D82"/>
    <w:rsid w:val="00E15F15"/>
    <w:rsid w:val="00E17AC4"/>
    <w:rsid w:val="00E3136B"/>
    <w:rsid w:val="00E4352B"/>
    <w:rsid w:val="00E46E1F"/>
    <w:rsid w:val="00E72134"/>
    <w:rsid w:val="00E72754"/>
    <w:rsid w:val="00E7701A"/>
    <w:rsid w:val="00EA29ED"/>
    <w:rsid w:val="00EA5D8F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04E0"/>
  <w15:docId w15:val="{A8CF1854-EF8B-4B2F-817B-3552AD10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9C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2025-10-10T11:17:00Z</cp:lastPrinted>
  <dcterms:created xsi:type="dcterms:W3CDTF">2025-10-16T06:16:00Z</dcterms:created>
  <dcterms:modified xsi:type="dcterms:W3CDTF">2025-10-16T06:16:00Z</dcterms:modified>
</cp:coreProperties>
</file>