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4960" w14:textId="77777777" w:rsidR="00FC1CD3" w:rsidRDefault="00F320CA" w:rsidP="00F320CA">
      <w:pPr>
        <w:jc w:val="right"/>
        <w:rPr>
          <w:lang w:val="en-US"/>
        </w:rPr>
      </w:pPr>
      <w:r>
        <w:t>Projektas</w:t>
      </w:r>
    </w:p>
    <w:p w14:paraId="62A7BE0A" w14:textId="77777777" w:rsidR="00F320CA" w:rsidRDefault="00F320CA" w:rsidP="0050780C">
      <w:pPr>
        <w:rPr>
          <w:b/>
          <w:bCs/>
          <w:lang w:val="en-US"/>
        </w:rPr>
      </w:pPr>
    </w:p>
    <w:p w14:paraId="5832817D" w14:textId="77777777" w:rsidR="00FC1CD3" w:rsidRPr="00A17951" w:rsidRDefault="00F20019">
      <w:pPr>
        <w:jc w:val="center"/>
        <w:rPr>
          <w:b/>
          <w:sz w:val="22"/>
          <w:szCs w:val="22"/>
        </w:rPr>
      </w:pPr>
      <w:r w:rsidRPr="00A17951">
        <w:rPr>
          <w:b/>
          <w:sz w:val="22"/>
          <w:szCs w:val="22"/>
          <w:lang w:val="en-US"/>
        </w:rPr>
        <w:t xml:space="preserve">JURBARKO RAJONO </w:t>
      </w:r>
      <w:r w:rsidRPr="00A17951">
        <w:rPr>
          <w:b/>
          <w:sz w:val="22"/>
          <w:szCs w:val="22"/>
        </w:rPr>
        <w:t>SAVIVALDYBĖS TARYBA</w:t>
      </w:r>
    </w:p>
    <w:p w14:paraId="249E7BEB" w14:textId="77777777" w:rsidR="00FC1CD3" w:rsidRPr="00A17951" w:rsidRDefault="00FC1CD3">
      <w:pPr>
        <w:rPr>
          <w:sz w:val="22"/>
          <w:szCs w:val="22"/>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A17951" w14:paraId="1FD0DD06" w14:textId="77777777" w:rsidTr="003E5E7D">
        <w:trPr>
          <w:cantSplit/>
        </w:trPr>
        <w:tc>
          <w:tcPr>
            <w:tcW w:w="9660" w:type="dxa"/>
            <w:tcBorders>
              <w:top w:val="nil"/>
              <w:left w:val="nil"/>
              <w:bottom w:val="nil"/>
              <w:right w:val="nil"/>
            </w:tcBorders>
          </w:tcPr>
          <w:p w14:paraId="6F04A23C" w14:textId="77777777" w:rsidR="00FC1CD3" w:rsidRPr="00A17951" w:rsidRDefault="00F20019">
            <w:pPr>
              <w:pStyle w:val="Antrat1"/>
              <w:rPr>
                <w:caps/>
                <w:sz w:val="22"/>
                <w:szCs w:val="22"/>
                <w:lang w:val="lt-LT"/>
              </w:rPr>
            </w:pPr>
            <w:r w:rsidRPr="00A17951">
              <w:rPr>
                <w:sz w:val="22"/>
                <w:szCs w:val="22"/>
                <w:lang w:val="lt-LT"/>
              </w:rPr>
              <w:t>SPRENDIMAS</w:t>
            </w:r>
          </w:p>
        </w:tc>
      </w:tr>
      <w:tr w:rsidR="00FC1CD3" w:rsidRPr="00A17951" w14:paraId="636DA4D3" w14:textId="77777777" w:rsidTr="003E5E7D">
        <w:trPr>
          <w:cantSplit/>
          <w:trHeight w:val="1409"/>
        </w:trPr>
        <w:tc>
          <w:tcPr>
            <w:tcW w:w="9660" w:type="dxa"/>
            <w:tcBorders>
              <w:top w:val="nil"/>
              <w:left w:val="nil"/>
              <w:bottom w:val="nil"/>
              <w:right w:val="nil"/>
            </w:tcBorders>
          </w:tcPr>
          <w:p w14:paraId="5C70B11D" w14:textId="77777777" w:rsidR="003906BD" w:rsidRPr="00A17951" w:rsidRDefault="003766BC">
            <w:pPr>
              <w:pStyle w:val="Antrats"/>
              <w:tabs>
                <w:tab w:val="left" w:pos="1296"/>
              </w:tabs>
              <w:jc w:val="center"/>
              <w:rPr>
                <w:b/>
                <w:caps/>
                <w:sz w:val="22"/>
                <w:szCs w:val="22"/>
              </w:rPr>
            </w:pPr>
            <w:r w:rsidRPr="00A17951">
              <w:rPr>
                <w:b/>
                <w:caps/>
                <w:sz w:val="22"/>
                <w:szCs w:val="22"/>
              </w:rPr>
              <w:t>DĖL JURBARKO RAJONO SAVIVALDYBĖS TARYBOS 2020 M. VASARIO 27 D. SPRENDIMO NR. T2-54 „DĖL INDIVIDUALIŲ BUITINIŲ NUOTEKŲ VALYMO ĮRENGINIŲ ARBA BUITINIŲ NUOTEKŲ KAUPIMO REZERVUARŲ ĮSIGIJIMO FINANSAVIMO TVARKOS APRAŠO PATVIRTINIMO“ PAKEITIMO</w:t>
            </w:r>
          </w:p>
          <w:p w14:paraId="5F8744F7" w14:textId="0DE819AE" w:rsidR="003766BC" w:rsidRPr="00A17951" w:rsidRDefault="003766BC">
            <w:pPr>
              <w:pStyle w:val="Antrats"/>
              <w:tabs>
                <w:tab w:val="left" w:pos="1296"/>
              </w:tabs>
              <w:jc w:val="center"/>
              <w:rPr>
                <w:b/>
                <w:caps/>
                <w:sz w:val="22"/>
                <w:szCs w:val="22"/>
              </w:rPr>
            </w:pPr>
          </w:p>
        </w:tc>
      </w:tr>
      <w:tr w:rsidR="00FC1CD3" w:rsidRPr="004366F1" w14:paraId="75F2F067" w14:textId="77777777" w:rsidTr="003E5E7D">
        <w:trPr>
          <w:cantSplit/>
          <w:trHeight w:val="359"/>
        </w:trPr>
        <w:tc>
          <w:tcPr>
            <w:tcW w:w="9660" w:type="dxa"/>
            <w:tcBorders>
              <w:top w:val="nil"/>
              <w:left w:val="nil"/>
              <w:bottom w:val="nil"/>
              <w:right w:val="nil"/>
            </w:tcBorders>
          </w:tcPr>
          <w:p w14:paraId="00591E7A" w14:textId="5C045FC8" w:rsidR="00FC1CD3" w:rsidRPr="004366F1" w:rsidRDefault="003906BD" w:rsidP="004B0CB9">
            <w:pPr>
              <w:pStyle w:val="Antrats"/>
              <w:tabs>
                <w:tab w:val="left" w:pos="1296"/>
              </w:tabs>
              <w:jc w:val="center"/>
              <w:rPr>
                <w:b/>
                <w:caps/>
                <w:sz w:val="22"/>
                <w:szCs w:val="22"/>
              </w:rPr>
            </w:pPr>
            <w:r w:rsidRPr="004366F1">
              <w:rPr>
                <w:sz w:val="22"/>
                <w:szCs w:val="22"/>
              </w:rPr>
              <w:t xml:space="preserve">2025 m. </w:t>
            </w:r>
            <w:r w:rsidR="00E360C2" w:rsidRPr="004366F1">
              <w:rPr>
                <w:sz w:val="22"/>
                <w:szCs w:val="22"/>
              </w:rPr>
              <w:t>spalio</w:t>
            </w:r>
            <w:r w:rsidR="003E5E7D">
              <w:rPr>
                <w:sz w:val="22"/>
                <w:szCs w:val="22"/>
              </w:rPr>
              <w:t xml:space="preserve"> 13</w:t>
            </w:r>
            <w:r w:rsidRPr="004366F1">
              <w:rPr>
                <w:sz w:val="22"/>
                <w:szCs w:val="22"/>
              </w:rPr>
              <w:t xml:space="preserve"> d.</w:t>
            </w:r>
            <w:r w:rsidR="00FB6B02" w:rsidRPr="004366F1">
              <w:rPr>
                <w:sz w:val="22"/>
                <w:szCs w:val="22"/>
              </w:rPr>
              <w:t xml:space="preserve"> </w:t>
            </w:r>
            <w:r w:rsidR="00734333" w:rsidRPr="004366F1">
              <w:rPr>
                <w:sz w:val="22"/>
                <w:szCs w:val="22"/>
              </w:rPr>
              <w:t xml:space="preserve"> </w:t>
            </w:r>
            <w:r w:rsidR="00F20019" w:rsidRPr="004366F1">
              <w:rPr>
                <w:sz w:val="22"/>
                <w:szCs w:val="22"/>
              </w:rPr>
              <w:t xml:space="preserve">Nr. </w:t>
            </w:r>
            <w:r w:rsidRPr="004366F1">
              <w:rPr>
                <w:sz w:val="22"/>
                <w:szCs w:val="22"/>
              </w:rPr>
              <w:t>TSP-</w:t>
            </w:r>
            <w:r w:rsidR="003E5E7D">
              <w:rPr>
                <w:sz w:val="22"/>
                <w:szCs w:val="22"/>
              </w:rPr>
              <w:t>341</w:t>
            </w:r>
          </w:p>
        </w:tc>
      </w:tr>
      <w:tr w:rsidR="00FC1CD3" w:rsidRPr="004366F1" w14:paraId="35122930" w14:textId="77777777" w:rsidTr="003E5E7D">
        <w:trPr>
          <w:cantSplit/>
        </w:trPr>
        <w:tc>
          <w:tcPr>
            <w:tcW w:w="9660" w:type="dxa"/>
            <w:tcBorders>
              <w:top w:val="nil"/>
              <w:left w:val="nil"/>
              <w:bottom w:val="nil"/>
              <w:right w:val="nil"/>
            </w:tcBorders>
          </w:tcPr>
          <w:p w14:paraId="03FDA791" w14:textId="77777777" w:rsidR="00FC1CD3" w:rsidRPr="004366F1" w:rsidRDefault="00F20019">
            <w:pPr>
              <w:jc w:val="center"/>
              <w:rPr>
                <w:sz w:val="22"/>
                <w:szCs w:val="22"/>
              </w:rPr>
            </w:pPr>
            <w:r w:rsidRPr="004366F1">
              <w:rPr>
                <w:sz w:val="22"/>
                <w:szCs w:val="22"/>
              </w:rPr>
              <w:t>Jurbarkas</w:t>
            </w:r>
          </w:p>
        </w:tc>
      </w:tr>
    </w:tbl>
    <w:p w14:paraId="14C2E32B" w14:textId="77777777" w:rsidR="00FC1CD3" w:rsidRPr="003E5E7D" w:rsidRDefault="00FC1CD3"/>
    <w:p w14:paraId="13919C1A" w14:textId="1AC91B92" w:rsidR="00D41E5E" w:rsidRPr="003E5E7D" w:rsidRDefault="008209BF" w:rsidP="005306AC">
      <w:pPr>
        <w:ind w:firstLine="720"/>
        <w:jc w:val="both"/>
        <w:rPr>
          <w:color w:val="000000"/>
        </w:rPr>
      </w:pPr>
      <w:r w:rsidRPr="003E5E7D">
        <w:rPr>
          <w:color w:val="000000"/>
        </w:rPr>
        <w:t xml:space="preserve">Vadovaudamasi Lietuvos Respublikos vietos savivaldos įstatymo 6 straipsnio 30 punktu, Jurbarko rajono savivaldybės taryba </w:t>
      </w:r>
      <w:r w:rsidR="003E5E7D" w:rsidRPr="00A66435">
        <w:t>n u s p r e n d ž i a</w:t>
      </w:r>
      <w:r w:rsidR="00D41E5E" w:rsidRPr="003E5E7D">
        <w:rPr>
          <w:color w:val="000000"/>
        </w:rPr>
        <w:t>:</w:t>
      </w:r>
    </w:p>
    <w:p w14:paraId="1673E203" w14:textId="77777777" w:rsidR="00D8382F" w:rsidRPr="003E5E7D" w:rsidRDefault="00D8382F" w:rsidP="00D8382F">
      <w:pPr>
        <w:shd w:val="clear" w:color="auto" w:fill="FFFFFF"/>
        <w:ind w:firstLine="720"/>
        <w:jc w:val="both"/>
      </w:pPr>
      <w:bookmarkStart w:id="0" w:name="_Hlk196921572"/>
      <w:r w:rsidRPr="003E5E7D">
        <w:t>Pakeisti Individualių buitinių nuotekų valymo įrenginių arba buitinių nuotekų kaupimo rezervuarų įsigijimo finansavimo tvarkos aprašą, patvirtintą Jurbarko rajono savivaldybės tarybos 2020 m. vasario 27 d. sprendimu Nr. T2-54 „Dėl Jurbarko rajono savivaldybės Individualių buitinių nuotekų valymo įrenginių arba buitinių nuotekų kaupimo rezervuarų įsigijimo finansavimo tvarkos aprašo patvirtinimo“:</w:t>
      </w:r>
    </w:p>
    <w:p w14:paraId="76B24848" w14:textId="591A6376" w:rsidR="00D8382F" w:rsidRPr="003E5E7D" w:rsidRDefault="00D8382F" w:rsidP="00D8382F">
      <w:pPr>
        <w:shd w:val="clear" w:color="auto" w:fill="FFFFFF"/>
        <w:ind w:firstLine="720"/>
        <w:jc w:val="both"/>
      </w:pPr>
      <w:bookmarkStart w:id="1" w:name="_Hlk210038320"/>
      <w:r w:rsidRPr="003E5E7D">
        <w:t xml:space="preserve">1. </w:t>
      </w:r>
      <w:bookmarkStart w:id="2" w:name="_Hlk210037706"/>
      <w:r w:rsidRPr="003E5E7D">
        <w:t xml:space="preserve">pakeisti 6.1 ir 6.2 papunkčius </w:t>
      </w:r>
      <w:r w:rsidR="007A2936" w:rsidRPr="003E5E7D">
        <w:t xml:space="preserve">ir </w:t>
      </w:r>
      <w:r w:rsidRPr="003E5E7D">
        <w:t>juos išdėst</w:t>
      </w:r>
      <w:r w:rsidR="007A2936" w:rsidRPr="003E5E7D">
        <w:t>yti</w:t>
      </w:r>
      <w:r w:rsidRPr="003E5E7D">
        <w:t xml:space="preserve"> taip:</w:t>
      </w:r>
      <w:bookmarkEnd w:id="2"/>
    </w:p>
    <w:bookmarkEnd w:id="1"/>
    <w:p w14:paraId="7235F95B" w14:textId="6A08E5D1" w:rsidR="00D8382F" w:rsidRPr="003E5E7D" w:rsidRDefault="00D8382F" w:rsidP="00D8382F">
      <w:pPr>
        <w:shd w:val="clear" w:color="auto" w:fill="FFFFFF"/>
        <w:ind w:firstLine="720"/>
        <w:jc w:val="both"/>
      </w:pPr>
      <w:r w:rsidRPr="003E5E7D">
        <w:t xml:space="preserve">„6.1. pastato ar buto savininkas, įsigijęs </w:t>
      </w:r>
      <w:r w:rsidR="00A17951" w:rsidRPr="003E5E7D">
        <w:t xml:space="preserve">ir įsirengęs </w:t>
      </w:r>
      <w:r w:rsidRPr="003E5E7D">
        <w:t>įrenginius;</w:t>
      </w:r>
    </w:p>
    <w:p w14:paraId="22719687" w14:textId="6DBE1B88" w:rsidR="00D8382F" w:rsidRPr="003E5E7D" w:rsidRDefault="00D8382F" w:rsidP="00D8382F">
      <w:pPr>
        <w:shd w:val="clear" w:color="auto" w:fill="FFFFFF"/>
        <w:ind w:firstLine="720"/>
        <w:jc w:val="both"/>
      </w:pPr>
      <w:r w:rsidRPr="003E5E7D">
        <w:t xml:space="preserve">6.2. keli pastatų ar butų savininkai, įsigiję </w:t>
      </w:r>
      <w:r w:rsidR="00A17951" w:rsidRPr="003E5E7D">
        <w:t xml:space="preserve">ir įsirengę </w:t>
      </w:r>
      <w:r w:rsidRPr="003E5E7D">
        <w:t>vieną bendrą įrenginį.“</w:t>
      </w:r>
    </w:p>
    <w:p w14:paraId="7F22D11A" w14:textId="7AEFFBEC" w:rsidR="00D8382F" w:rsidRPr="003E5E7D" w:rsidRDefault="00D8382F" w:rsidP="00D8382F">
      <w:pPr>
        <w:shd w:val="clear" w:color="auto" w:fill="FFFFFF"/>
        <w:ind w:firstLine="720"/>
        <w:jc w:val="both"/>
      </w:pPr>
      <w:bookmarkStart w:id="3" w:name="_Hlk210038226"/>
      <w:r w:rsidRPr="003E5E7D">
        <w:t xml:space="preserve">2. pakeisti 7 punktą </w:t>
      </w:r>
      <w:r w:rsidR="007A2936" w:rsidRPr="003E5E7D">
        <w:t xml:space="preserve">ir </w:t>
      </w:r>
      <w:r w:rsidRPr="003E5E7D">
        <w:t>jį išdėst</w:t>
      </w:r>
      <w:r w:rsidR="007A2936" w:rsidRPr="003E5E7D">
        <w:t>yti</w:t>
      </w:r>
      <w:r w:rsidRPr="003E5E7D">
        <w:t xml:space="preserve"> taip:</w:t>
      </w:r>
    </w:p>
    <w:bookmarkEnd w:id="3"/>
    <w:p w14:paraId="1C5AC1CD" w14:textId="43338FE3" w:rsidR="00D8382F" w:rsidRPr="003E5E7D" w:rsidRDefault="00D8382F" w:rsidP="00D8382F">
      <w:pPr>
        <w:shd w:val="clear" w:color="auto" w:fill="FFFFFF"/>
        <w:ind w:firstLine="720"/>
        <w:jc w:val="both"/>
        <w:rPr>
          <w:shd w:val="clear" w:color="auto" w:fill="FFFFFF"/>
        </w:rPr>
      </w:pPr>
      <w:r w:rsidRPr="003E5E7D">
        <w:rPr>
          <w:caps/>
        </w:rPr>
        <w:t xml:space="preserve">„7. </w:t>
      </w:r>
      <w:r w:rsidRPr="003E5E7D">
        <w:rPr>
          <w:rFonts w:ascii="&amp;quot" w:hAnsi="&amp;quot"/>
        </w:rPr>
        <w:t xml:space="preserve">Paraiškos </w:t>
      </w:r>
      <w:r w:rsidRPr="003E5E7D">
        <w:rPr>
          <w:shd w:val="clear" w:color="auto" w:fill="FFFFFF"/>
        </w:rPr>
        <w:t>(paraiškos forma pridedama)</w:t>
      </w:r>
      <w:r w:rsidRPr="003E5E7D">
        <w:rPr>
          <w:rFonts w:ascii="&amp;quot" w:hAnsi="&amp;quot"/>
          <w:shd w:val="clear" w:color="auto" w:fill="FFFFFF"/>
        </w:rPr>
        <w:t xml:space="preserve"> teikiamos</w:t>
      </w:r>
      <w:r w:rsidRPr="003E5E7D">
        <w:rPr>
          <w:rFonts w:ascii="&amp;quot" w:hAnsi="&amp;quot"/>
        </w:rPr>
        <w:t xml:space="preserve"> Savivaldybės administracijai iki Savivaldybės administracijos skelbiamame kvietime nurodytos datos</w:t>
      </w:r>
      <w:r w:rsidRPr="003E5E7D">
        <w:rPr>
          <w:rFonts w:ascii="&amp;quot" w:hAnsi="&amp;quot"/>
          <w:shd w:val="clear" w:color="auto" w:fill="FFFFFF"/>
        </w:rPr>
        <w:t>.</w:t>
      </w:r>
      <w:r w:rsidRPr="003E5E7D">
        <w:rPr>
          <w:shd w:val="clear" w:color="auto" w:fill="FFFFFF"/>
        </w:rPr>
        <w:t xml:space="preserve"> Kvietimas skelbiamas </w:t>
      </w:r>
      <w:r w:rsidR="00CD156F" w:rsidRPr="003E5E7D">
        <w:rPr>
          <w:shd w:val="clear" w:color="auto" w:fill="FFFFFF"/>
        </w:rPr>
        <w:t>rugpjūčio</w:t>
      </w:r>
      <w:r w:rsidR="008E6331" w:rsidRPr="003E5E7D">
        <w:rPr>
          <w:shd w:val="clear" w:color="auto" w:fill="FFFFFF"/>
        </w:rPr>
        <w:t>–</w:t>
      </w:r>
      <w:r w:rsidR="00CD156F" w:rsidRPr="003E5E7D">
        <w:rPr>
          <w:shd w:val="clear" w:color="auto" w:fill="FFFFFF"/>
        </w:rPr>
        <w:t xml:space="preserve">spalio </w:t>
      </w:r>
      <w:r w:rsidRPr="003E5E7D">
        <w:rPr>
          <w:shd w:val="clear" w:color="auto" w:fill="FFFFFF"/>
        </w:rPr>
        <w:t>mėnesiais. Kvietime taip pat nurodoma, kur per ateinančius dvejus metus planuojama įrengti nuotekų tvarkymo infrastruktūrą</w:t>
      </w:r>
      <w:r w:rsidR="00CD156F" w:rsidRPr="003E5E7D">
        <w:rPr>
          <w:shd w:val="clear" w:color="auto" w:fill="FFFFFF"/>
        </w:rPr>
        <w:t>.“</w:t>
      </w:r>
    </w:p>
    <w:p w14:paraId="0AFC77B1" w14:textId="15D2B390" w:rsidR="00CD156F" w:rsidRPr="003E5E7D" w:rsidRDefault="00CD156F" w:rsidP="00D8382F">
      <w:pPr>
        <w:shd w:val="clear" w:color="auto" w:fill="FFFFFF"/>
        <w:ind w:firstLine="720"/>
        <w:jc w:val="both"/>
      </w:pPr>
      <w:r w:rsidRPr="003E5E7D">
        <w:t xml:space="preserve">3. pakeisti 15 punktą </w:t>
      </w:r>
      <w:r w:rsidR="007A2936" w:rsidRPr="003E5E7D">
        <w:t xml:space="preserve">ir jį išdėstyti </w:t>
      </w:r>
      <w:r w:rsidRPr="003E5E7D">
        <w:t>taip:</w:t>
      </w:r>
    </w:p>
    <w:p w14:paraId="0A325685" w14:textId="0486AF19" w:rsidR="00CD156F" w:rsidRPr="003E5E7D" w:rsidRDefault="008209BF" w:rsidP="008209BF">
      <w:pPr>
        <w:pStyle w:val="Pagrindiniotekstotrauka"/>
        <w:tabs>
          <w:tab w:val="left" w:pos="709"/>
        </w:tabs>
        <w:ind w:firstLine="0"/>
        <w:jc w:val="both"/>
        <w:rPr>
          <w:bCs/>
          <w:color w:val="000000"/>
        </w:rPr>
      </w:pPr>
      <w:r w:rsidRPr="003E5E7D">
        <w:rPr>
          <w:bCs/>
          <w:color w:val="000000"/>
        </w:rPr>
        <w:t xml:space="preserve">            </w:t>
      </w:r>
      <w:r w:rsidR="00D8382F" w:rsidRPr="003E5E7D">
        <w:rPr>
          <w:bCs/>
          <w:color w:val="000000"/>
        </w:rPr>
        <w:t xml:space="preserve"> </w:t>
      </w:r>
      <w:r w:rsidRPr="003E5E7D">
        <w:rPr>
          <w:bCs/>
          <w:color w:val="000000"/>
        </w:rPr>
        <w:t>„</w:t>
      </w:r>
      <w:r w:rsidR="00603A4B" w:rsidRPr="003E5E7D">
        <w:rPr>
          <w:bCs/>
          <w:color w:val="000000"/>
        </w:rPr>
        <w:t>1</w:t>
      </w:r>
      <w:r w:rsidRPr="003E5E7D">
        <w:rPr>
          <w:bCs/>
          <w:color w:val="000000"/>
        </w:rPr>
        <w:t xml:space="preserve">5. </w:t>
      </w:r>
      <w:r w:rsidR="00603A4B" w:rsidRPr="003E5E7D">
        <w:rPr>
          <w:bCs/>
          <w:color w:val="000000"/>
        </w:rPr>
        <w:t xml:space="preserve">Apie komisijos sprendimą skirti (neskirti) lėšų pareiškėjai informuojami per 20 darbo dienų nuo paraiškų pateikimo termino pabaigos. Paraiškos vertinamos ir eilė sudaroma einamiesiems </w:t>
      </w:r>
      <w:r w:rsidR="00D27CF5" w:rsidRPr="003E5E7D">
        <w:rPr>
          <w:bCs/>
          <w:color w:val="000000"/>
        </w:rPr>
        <w:t xml:space="preserve">kalendoriniams </w:t>
      </w:r>
      <w:r w:rsidR="00603A4B" w:rsidRPr="003E5E7D">
        <w:rPr>
          <w:bCs/>
          <w:color w:val="000000"/>
        </w:rPr>
        <w:t xml:space="preserve">metams bei per </w:t>
      </w:r>
      <w:r w:rsidR="00DE7302" w:rsidRPr="003E5E7D">
        <w:rPr>
          <w:bCs/>
          <w:color w:val="000000"/>
        </w:rPr>
        <w:t>12</w:t>
      </w:r>
      <w:r w:rsidR="00603A4B" w:rsidRPr="003E5E7D">
        <w:rPr>
          <w:bCs/>
          <w:color w:val="000000"/>
        </w:rPr>
        <w:t xml:space="preserve"> mėnesi</w:t>
      </w:r>
      <w:r w:rsidR="00DE7302" w:rsidRPr="003E5E7D">
        <w:rPr>
          <w:bCs/>
          <w:color w:val="000000"/>
        </w:rPr>
        <w:t>ų</w:t>
      </w:r>
      <w:r w:rsidR="00603A4B" w:rsidRPr="003E5E7D">
        <w:rPr>
          <w:bCs/>
          <w:color w:val="000000"/>
        </w:rPr>
        <w:t xml:space="preserve"> iki einamųjų </w:t>
      </w:r>
      <w:r w:rsidR="00D27CF5" w:rsidRPr="003E5E7D">
        <w:rPr>
          <w:bCs/>
          <w:color w:val="000000"/>
        </w:rPr>
        <w:t xml:space="preserve">kalendorinių </w:t>
      </w:r>
      <w:r w:rsidR="00603A4B" w:rsidRPr="003E5E7D">
        <w:rPr>
          <w:bCs/>
          <w:color w:val="000000"/>
        </w:rPr>
        <w:t>metų įrengtiems įrenginiams</w:t>
      </w:r>
      <w:r w:rsidRPr="003E5E7D">
        <w:rPr>
          <w:bCs/>
          <w:color w:val="000000"/>
        </w:rPr>
        <w:t>“.</w:t>
      </w:r>
    </w:p>
    <w:p w14:paraId="3548129F" w14:textId="4DC7B733" w:rsidR="00603A4B" w:rsidRPr="003E5E7D" w:rsidRDefault="00D654FE" w:rsidP="008209BF">
      <w:pPr>
        <w:pStyle w:val="Pagrindiniotekstotrauka"/>
        <w:tabs>
          <w:tab w:val="left" w:pos="709"/>
        </w:tabs>
        <w:ind w:firstLine="0"/>
        <w:jc w:val="both"/>
        <w:rPr>
          <w:bCs/>
          <w:color w:val="000000"/>
        </w:rPr>
      </w:pPr>
      <w:r w:rsidRPr="003E5E7D">
        <w:rPr>
          <w:bCs/>
          <w:color w:val="000000"/>
        </w:rPr>
        <w:tab/>
      </w:r>
      <w:r w:rsidR="00CD156F" w:rsidRPr="003E5E7D">
        <w:rPr>
          <w:bCs/>
          <w:color w:val="000000"/>
        </w:rPr>
        <w:t xml:space="preserve">4. pakeisti 17.1 ir 17.2 papunkčius </w:t>
      </w:r>
      <w:r w:rsidR="007A2936" w:rsidRPr="003E5E7D">
        <w:rPr>
          <w:bCs/>
          <w:color w:val="000000"/>
        </w:rPr>
        <w:t xml:space="preserve">ir juos išdėstyti </w:t>
      </w:r>
      <w:r w:rsidR="00CD156F" w:rsidRPr="003E5E7D">
        <w:rPr>
          <w:bCs/>
          <w:color w:val="000000"/>
        </w:rPr>
        <w:t>taip:</w:t>
      </w:r>
    </w:p>
    <w:p w14:paraId="50F3BBD1" w14:textId="2D8B1456" w:rsidR="00CD156F" w:rsidRPr="003E5E7D" w:rsidRDefault="00CD156F" w:rsidP="00CD156F">
      <w:pPr>
        <w:tabs>
          <w:tab w:val="left" w:pos="851"/>
          <w:tab w:val="left" w:pos="993"/>
        </w:tabs>
        <w:ind w:firstLine="709"/>
        <w:jc w:val="both"/>
        <w:rPr>
          <w:lang w:eastAsia="en-US"/>
        </w:rPr>
      </w:pPr>
      <w:r w:rsidRPr="003E5E7D">
        <w:t>„17.1. norinčiam įsigyti individualų buitinių nuotekų valymo įrenginį – iki 50 procentų įrenginio vertės, bet ne daugiau kaip 800 Eur vienam pareiškėjui.</w:t>
      </w:r>
    </w:p>
    <w:p w14:paraId="3179222F" w14:textId="1CAE6B02" w:rsidR="00CD156F" w:rsidRPr="003E5E7D" w:rsidRDefault="00CD156F" w:rsidP="00CD156F">
      <w:pPr>
        <w:tabs>
          <w:tab w:val="left" w:pos="993"/>
        </w:tabs>
        <w:ind w:firstLine="709"/>
        <w:jc w:val="both"/>
        <w:rPr>
          <w:lang w:eastAsia="en-US"/>
        </w:rPr>
      </w:pPr>
      <w:r w:rsidRPr="003E5E7D">
        <w:t>17.2. norinčiam įsirengti buitinių nuotekų kaupimo rezervuarą – iki 50 procentų įrenginio vertės, bet ne daugiau kaip 800 Eur vienam pareiškėjui.“</w:t>
      </w:r>
    </w:p>
    <w:bookmarkEnd w:id="0"/>
    <w:p w14:paraId="09B964F6" w14:textId="47911476" w:rsidR="00FC1CD3" w:rsidRPr="003E5E7D" w:rsidRDefault="00603A4B" w:rsidP="007575FC">
      <w:pPr>
        <w:pStyle w:val="Pagrindiniotekstotrauka"/>
        <w:tabs>
          <w:tab w:val="left" w:pos="709"/>
        </w:tabs>
        <w:ind w:firstLine="0"/>
        <w:jc w:val="both"/>
      </w:pPr>
      <w:r w:rsidRPr="003E5E7D">
        <w:rPr>
          <w:bCs/>
          <w:color w:val="000000"/>
        </w:rPr>
        <w:t xml:space="preserve">            </w:t>
      </w:r>
      <w:r w:rsidR="008209BF" w:rsidRPr="003E5E7D">
        <w:t xml:space="preserve">Šis sprendimas per vieną mėnesį nuo paskelbimo arba įteikimo suinteresuotai šaliai dienos gali būti skundžiamas Lietuvos administracinių ginčų komisijos Kauno apygardos skyriui </w:t>
      </w:r>
      <w:r w:rsidR="001263CC" w:rsidRPr="003E5E7D">
        <w:t xml:space="preserve">      </w:t>
      </w:r>
      <w:r w:rsidR="008209BF" w:rsidRPr="003E5E7D">
        <w:t>(Laisvės al. 36, Kaunas) Lietuvos Respublikos ikiteisminio administracinių ginčų nagrinėjimo tvarkos įstatymo nustatyta tvarka arba Regionų apygardos administracinio teismo Kauno rūmams (A.</w:t>
      </w:r>
      <w:r w:rsidR="003017A1" w:rsidRPr="003E5E7D">
        <w:t xml:space="preserve"> </w:t>
      </w:r>
      <w:r w:rsidR="008209BF" w:rsidRPr="003E5E7D">
        <w:t>Mickevičiaus g. 8A, Kaunas) Lietuvos Respublikos administracinių bylų teisenos įstatymo nustatyta tvarka.</w:t>
      </w:r>
    </w:p>
    <w:p w14:paraId="03F6D477" w14:textId="77777777" w:rsidR="00ED2452" w:rsidRPr="003E5E7D" w:rsidRDefault="00ED2452">
      <w:pPr>
        <w:jc w:val="both"/>
      </w:pPr>
    </w:p>
    <w:p w14:paraId="4C3073D5" w14:textId="77777777" w:rsidR="00E75352" w:rsidRPr="003E5E7D" w:rsidRDefault="00E75352">
      <w:pPr>
        <w:jc w:val="both"/>
      </w:pPr>
    </w:p>
    <w:tbl>
      <w:tblPr>
        <w:tblW w:w="0" w:type="auto"/>
        <w:tblInd w:w="108" w:type="dxa"/>
        <w:tblLook w:val="0000" w:firstRow="0" w:lastRow="0" w:firstColumn="0" w:lastColumn="0" w:noHBand="0" w:noVBand="0"/>
      </w:tblPr>
      <w:tblGrid>
        <w:gridCol w:w="4410"/>
        <w:gridCol w:w="4410"/>
      </w:tblGrid>
      <w:tr w:rsidR="00FC1CD3" w:rsidRPr="003E5E7D" w14:paraId="6FB6FE14" w14:textId="77777777">
        <w:trPr>
          <w:trHeight w:val="180"/>
        </w:trPr>
        <w:tc>
          <w:tcPr>
            <w:tcW w:w="4410" w:type="dxa"/>
          </w:tcPr>
          <w:p w14:paraId="2862EBF6" w14:textId="77777777" w:rsidR="00FC1CD3" w:rsidRPr="003E5E7D" w:rsidRDefault="00F4316F">
            <w:bookmarkStart w:id="4" w:name="_Hlk210044066"/>
            <w:r w:rsidRPr="003E5E7D">
              <w:t>Savivaldybės meras</w:t>
            </w:r>
          </w:p>
        </w:tc>
        <w:tc>
          <w:tcPr>
            <w:tcW w:w="4410" w:type="dxa"/>
          </w:tcPr>
          <w:p w14:paraId="760317DA" w14:textId="77777777" w:rsidR="00FC1CD3" w:rsidRPr="003E5E7D" w:rsidRDefault="00FC1CD3">
            <w:pPr>
              <w:jc w:val="right"/>
            </w:pPr>
          </w:p>
        </w:tc>
      </w:tr>
    </w:tbl>
    <w:p w14:paraId="5A3E3715" w14:textId="77777777" w:rsidR="005306AC" w:rsidRPr="003E5E7D" w:rsidRDefault="005306AC"/>
    <w:p w14:paraId="312ACE98" w14:textId="77777777" w:rsidR="004366F1" w:rsidRPr="003E5E7D" w:rsidRDefault="004366F1" w:rsidP="004366F1">
      <w:r w:rsidRPr="003E5E7D">
        <w:t xml:space="preserve">Derino: </w:t>
      </w:r>
    </w:p>
    <w:p w14:paraId="52445B09" w14:textId="77777777" w:rsidR="004366F1" w:rsidRPr="003E5E7D" w:rsidRDefault="004366F1" w:rsidP="004366F1">
      <w:r w:rsidRPr="003E5E7D">
        <w:t xml:space="preserve">Vicemeras E. </w:t>
      </w:r>
      <w:proofErr w:type="spellStart"/>
      <w:r w:rsidRPr="003E5E7D">
        <w:t>Mačieža</w:t>
      </w:r>
      <w:proofErr w:type="spellEnd"/>
    </w:p>
    <w:p w14:paraId="23653C7E" w14:textId="77777777" w:rsidR="004366F1" w:rsidRPr="003E5E7D" w:rsidRDefault="004366F1" w:rsidP="004366F1">
      <w:r w:rsidRPr="003E5E7D">
        <w:t xml:space="preserve">Administracijos direktorė R. </w:t>
      </w:r>
      <w:proofErr w:type="spellStart"/>
      <w:r w:rsidRPr="003E5E7D">
        <w:t>Vančienė</w:t>
      </w:r>
      <w:proofErr w:type="spellEnd"/>
    </w:p>
    <w:p w14:paraId="7DCE678A" w14:textId="77777777" w:rsidR="004366F1" w:rsidRPr="003E5E7D" w:rsidRDefault="004366F1" w:rsidP="004366F1">
      <w:r w:rsidRPr="003E5E7D">
        <w:t xml:space="preserve">Teisės ir civilinės metrikacijos skyriaus vyr. specialistė R. </w:t>
      </w:r>
      <w:proofErr w:type="spellStart"/>
      <w:r w:rsidRPr="003E5E7D">
        <w:t>Gadliauskienė</w:t>
      </w:r>
      <w:proofErr w:type="spellEnd"/>
    </w:p>
    <w:p w14:paraId="72671B0E" w14:textId="77777777" w:rsidR="004366F1" w:rsidRPr="003E5E7D" w:rsidRDefault="004366F1" w:rsidP="004366F1">
      <w:r w:rsidRPr="003E5E7D">
        <w:lastRenderedPageBreak/>
        <w:t>Tarybos posėdžių sekretorė D. Dačkauskaitė</w:t>
      </w:r>
    </w:p>
    <w:p w14:paraId="7885E716" w14:textId="77777777" w:rsidR="004366F1" w:rsidRPr="003E5E7D" w:rsidRDefault="004366F1" w:rsidP="004366F1">
      <w:r w:rsidRPr="003E5E7D">
        <w:t>Infrastruktūros ir turto skyriaus vedėja J. Šeflerienė</w:t>
      </w:r>
    </w:p>
    <w:p w14:paraId="74C6DB8F" w14:textId="77777777" w:rsidR="004366F1" w:rsidRPr="003E5E7D" w:rsidRDefault="004366F1" w:rsidP="004366F1"/>
    <w:p w14:paraId="38BB4D08" w14:textId="77777777" w:rsidR="00E75352" w:rsidRPr="003E5E7D" w:rsidRDefault="00E75352" w:rsidP="004366F1"/>
    <w:p w14:paraId="5A96AED2" w14:textId="77777777" w:rsidR="001E047B" w:rsidRPr="003E5E7D" w:rsidRDefault="00F320CA" w:rsidP="0050780C">
      <w:r w:rsidRPr="003E5E7D">
        <w:t>Parengė</w:t>
      </w:r>
      <w:bookmarkStart w:id="5" w:name="CREATOR_SHOWS"/>
      <w:r w:rsidR="0050780C" w:rsidRPr="003E5E7D">
        <w:t xml:space="preserve"> </w:t>
      </w:r>
      <w:bookmarkEnd w:id="5"/>
    </w:p>
    <w:p w14:paraId="3F8966BF" w14:textId="109E73A0" w:rsidR="00F12CC7" w:rsidRPr="003E5E7D" w:rsidRDefault="001E047B" w:rsidP="0050780C">
      <w:r w:rsidRPr="003E5E7D">
        <w:rPr>
          <w:lang w:eastAsia="de-DE"/>
        </w:rPr>
        <w:t>Romanas Semaška</w:t>
      </w:r>
      <w:r w:rsidR="00B3497C" w:rsidRPr="003E5E7D">
        <w:rPr>
          <w:lang w:eastAsia="de-DE"/>
        </w:rPr>
        <w:t xml:space="preserve">, tel. </w:t>
      </w:r>
      <w:r w:rsidR="001263CC" w:rsidRPr="003E5E7D">
        <w:rPr>
          <w:lang w:eastAsia="de-DE"/>
        </w:rPr>
        <w:t>+370</w:t>
      </w:r>
      <w:r w:rsidRPr="003E5E7D">
        <w:rPr>
          <w:lang w:eastAsia="de-DE"/>
        </w:rPr>
        <w:t> 655 07 496</w:t>
      </w:r>
      <w:r w:rsidR="00B3497C" w:rsidRPr="003E5E7D">
        <w:rPr>
          <w:lang w:eastAsia="de-DE"/>
        </w:rPr>
        <w:t xml:space="preserve">,  el. p.  </w:t>
      </w:r>
      <w:bookmarkStart w:id="6" w:name="NOW_DATE1"/>
      <w:proofErr w:type="spellStart"/>
      <w:r w:rsidRPr="003E5E7D">
        <w:rPr>
          <w:lang w:eastAsia="de-DE"/>
        </w:rPr>
        <w:t>romanas.semaska</w:t>
      </w:r>
      <w:proofErr w:type="spellEnd"/>
      <w:r w:rsidRPr="003E5E7D">
        <w:rPr>
          <w:lang w:eastAsia="de-DE"/>
        </w:rPr>
        <w:t>@</w:t>
      </w:r>
      <w:r w:rsidR="0050780C" w:rsidRPr="003E5E7D">
        <w:rPr>
          <w:lang w:eastAsia="de-DE"/>
        </w:rPr>
        <w:t xml:space="preserve"> </w:t>
      </w:r>
      <w:bookmarkEnd w:id="6"/>
      <w:proofErr w:type="spellStart"/>
      <w:r w:rsidRPr="003E5E7D">
        <w:t>jurbarkas.lt</w:t>
      </w:r>
      <w:proofErr w:type="spellEnd"/>
      <w:r w:rsidR="00F7723D" w:rsidRPr="003E5E7D">
        <w:t xml:space="preserve"> </w:t>
      </w:r>
    </w:p>
    <w:bookmarkEnd w:id="4"/>
    <w:p w14:paraId="39710ACA" w14:textId="0E75DC72" w:rsidR="001E047B" w:rsidRDefault="001E047B" w:rsidP="0050780C">
      <w:pPr>
        <w:sectPr w:rsidR="001E047B" w:rsidSect="00FC1CD3">
          <w:headerReference w:type="even" r:id="rId8"/>
          <w:headerReference w:type="default" r:id="rId9"/>
          <w:pgSz w:w="11906" w:h="16838" w:code="9"/>
          <w:pgMar w:top="1134" w:right="680" w:bottom="1134" w:left="1701" w:header="1134" w:footer="726" w:gutter="0"/>
          <w:cols w:space="1296"/>
          <w:titlePg/>
          <w:docGrid w:linePitch="360"/>
        </w:sectPr>
      </w:pPr>
    </w:p>
    <w:p w14:paraId="185987F4" w14:textId="77777777" w:rsidR="00267CCC" w:rsidRDefault="00267CCC" w:rsidP="00F12CC7">
      <w:pPr>
        <w:pStyle w:val="Pavadinimas"/>
        <w:pBdr>
          <w:bottom w:val="single" w:sz="12" w:space="1" w:color="auto"/>
        </w:pBdr>
      </w:pPr>
    </w:p>
    <w:p w14:paraId="40B7BC6D" w14:textId="62B0166F" w:rsidR="00B668F0" w:rsidRDefault="00B668F0" w:rsidP="00F12CC7">
      <w:pPr>
        <w:pStyle w:val="Pavadinimas"/>
        <w:pBdr>
          <w:bottom w:val="single" w:sz="12" w:space="1" w:color="auto"/>
        </w:pBdr>
      </w:pPr>
      <w:r>
        <w:t>JURBARKO RAJONO SAVIVALDYBĖS ADMINISTRACIJOS</w:t>
      </w:r>
    </w:p>
    <w:p w14:paraId="63C481A7" w14:textId="111E7686" w:rsidR="00B668F0" w:rsidRDefault="0062124D" w:rsidP="00D86308">
      <w:pPr>
        <w:pStyle w:val="Pavadinimas"/>
        <w:pBdr>
          <w:bottom w:val="single" w:sz="12" w:space="1" w:color="auto"/>
        </w:pBdr>
        <w:ind w:firstLine="720"/>
      </w:pPr>
      <w:r>
        <w:t>INFRASTRUKTŪROS IR TURTO</w:t>
      </w:r>
      <w:r w:rsidR="00D86308">
        <w:t xml:space="preserve"> </w:t>
      </w:r>
      <w:r w:rsidR="00B668F0">
        <w:t>SKYRIUS</w:t>
      </w:r>
    </w:p>
    <w:p w14:paraId="439F7CBD" w14:textId="77777777" w:rsidR="002E1F99" w:rsidRDefault="002E1F99" w:rsidP="002E1F99">
      <w:pPr>
        <w:pStyle w:val="Paantrat"/>
      </w:pPr>
      <w:r>
        <w:t>AIŠKINAMASIS RAŠTAS</w:t>
      </w:r>
    </w:p>
    <w:p w14:paraId="5881259E" w14:textId="77777777" w:rsidR="002E1F99" w:rsidRDefault="002E1F99" w:rsidP="002E1F99">
      <w:pPr>
        <w:jc w:val="center"/>
        <w:rPr>
          <w:caps/>
        </w:rPr>
      </w:pPr>
    </w:p>
    <w:p w14:paraId="6D8CF8C2" w14:textId="7884852B" w:rsidR="002E1F99" w:rsidRDefault="002E1F99" w:rsidP="002E1F99">
      <w:pPr>
        <w:jc w:val="center"/>
        <w:rPr>
          <w:b/>
          <w:bCs/>
          <w:caps/>
        </w:rPr>
      </w:pPr>
      <w:r>
        <w:rPr>
          <w:b/>
          <w:bCs/>
          <w:caps/>
        </w:rPr>
        <w:t xml:space="preserve">PRIE </w:t>
      </w:r>
      <w:r w:rsidR="003766BC" w:rsidRPr="003766BC">
        <w:rPr>
          <w:b/>
          <w:bCs/>
          <w:caps/>
        </w:rPr>
        <w:t xml:space="preserve">JURBARKO RAJONO SAVIVALDYBĖS TARYBOS </w:t>
      </w:r>
      <w:r w:rsidR="008E5B55">
        <w:rPr>
          <w:b/>
          <w:bCs/>
          <w:caps/>
        </w:rPr>
        <w:t xml:space="preserve">SPRENDIMO „dĖL </w:t>
      </w:r>
      <w:r w:rsidR="008E5B55" w:rsidRPr="008E5B55">
        <w:rPr>
          <w:b/>
          <w:bCs/>
          <w:caps/>
        </w:rPr>
        <w:t xml:space="preserve">JURBARKO RAJONO SAVIVALDYBĖS TARYBOS </w:t>
      </w:r>
      <w:r w:rsidR="003766BC" w:rsidRPr="003766BC">
        <w:rPr>
          <w:b/>
          <w:bCs/>
          <w:caps/>
        </w:rPr>
        <w:t>2020 M. VASARIO 27 D. SPRENDIMO NR. T2-54 „DĖL INDIVIDUALIŲ BUITINIŲ NUOTEKŲ VALYMO ĮRENGINIŲ ARBA BUITINIŲ NUOTEKŲ KAUPIMO REZERVUARŲ ĮSIGIJIMO FINANSAVIMO TVARKOS APRAŠO PATVIRTINIMO“ PAKEITIMO</w:t>
      </w:r>
      <w:r w:rsidRPr="00FD0852">
        <w:rPr>
          <w:b/>
          <w:szCs w:val="26"/>
        </w:rPr>
        <w:t>“</w:t>
      </w:r>
      <w:r w:rsidR="00031B2B" w:rsidRPr="00FD0852">
        <w:rPr>
          <w:b/>
          <w:szCs w:val="26"/>
        </w:rPr>
        <w:t xml:space="preserve"> </w:t>
      </w:r>
      <w:r>
        <w:rPr>
          <w:b/>
          <w:bCs/>
          <w:caps/>
        </w:rPr>
        <w:t>projekto</w:t>
      </w:r>
    </w:p>
    <w:p w14:paraId="54302CED" w14:textId="77777777" w:rsidR="002E1F99" w:rsidRDefault="002E1F99" w:rsidP="0050780C">
      <w:pPr>
        <w:tabs>
          <w:tab w:val="left" w:pos="567"/>
        </w:tabs>
      </w:pPr>
    </w:p>
    <w:p w14:paraId="57386314" w14:textId="6B15454F" w:rsidR="00001758" w:rsidRDefault="003906BD" w:rsidP="002E1F99">
      <w:pPr>
        <w:tabs>
          <w:tab w:val="left" w:pos="0"/>
        </w:tabs>
        <w:jc w:val="center"/>
      </w:pPr>
      <w:r w:rsidRPr="003906BD">
        <w:t xml:space="preserve">2025 m. </w:t>
      </w:r>
      <w:r w:rsidR="00575624">
        <w:t>spalio</w:t>
      </w:r>
      <w:r w:rsidRPr="003906BD">
        <w:t xml:space="preserve"> </w:t>
      </w:r>
      <w:r w:rsidR="003E5E7D">
        <w:t xml:space="preserve">13 </w:t>
      </w:r>
      <w:r w:rsidRPr="003906BD">
        <w:t xml:space="preserve">d.  </w:t>
      </w:r>
    </w:p>
    <w:p w14:paraId="293DCE15" w14:textId="77777777" w:rsidR="002E1F99" w:rsidRDefault="002E1F99" w:rsidP="002E1F99">
      <w:pPr>
        <w:tabs>
          <w:tab w:val="left" w:pos="0"/>
        </w:tabs>
        <w:jc w:val="center"/>
      </w:pPr>
      <w:r>
        <w:t>Jurbarkas</w:t>
      </w:r>
    </w:p>
    <w:p w14:paraId="3D3895BC" w14:textId="77777777" w:rsidR="00267CCC" w:rsidRDefault="00267CCC" w:rsidP="002E1F99">
      <w:pPr>
        <w:tabs>
          <w:tab w:val="left" w:pos="0"/>
        </w:tabs>
        <w:jc w:val="center"/>
      </w:pPr>
    </w:p>
    <w:p w14:paraId="4317D0F9" w14:textId="77777777" w:rsidR="006A29E6" w:rsidRDefault="006A29E6" w:rsidP="006A29E6"/>
    <w:tbl>
      <w:tblPr>
        <w:tblW w:w="0" w:type="auto"/>
        <w:tblLook w:val="0000" w:firstRow="0" w:lastRow="0" w:firstColumn="0" w:lastColumn="0" w:noHBand="0" w:noVBand="0"/>
      </w:tblPr>
      <w:tblGrid>
        <w:gridCol w:w="9525"/>
      </w:tblGrid>
      <w:tr w:rsidR="00B60F42" w14:paraId="602BEEA7" w14:textId="77777777" w:rsidTr="00B60F42">
        <w:tc>
          <w:tcPr>
            <w:tcW w:w="9525" w:type="dxa"/>
          </w:tcPr>
          <w:tbl>
            <w:tblPr>
              <w:tblW w:w="0" w:type="auto"/>
              <w:tblLook w:val="0000" w:firstRow="0" w:lastRow="0" w:firstColumn="0" w:lastColumn="0" w:noHBand="0" w:noVBand="0"/>
            </w:tblPr>
            <w:tblGrid>
              <w:gridCol w:w="9309"/>
            </w:tblGrid>
            <w:tr w:rsidR="00B60F42" w:rsidRPr="00A17951" w14:paraId="2FFD22AC" w14:textId="77777777">
              <w:tc>
                <w:tcPr>
                  <w:tcW w:w="9741" w:type="dxa"/>
                </w:tcPr>
                <w:p w14:paraId="5AAFDAFA" w14:textId="77777777" w:rsidR="00B60F42" w:rsidRPr="00A17951" w:rsidRDefault="00B60F42" w:rsidP="00B60F42">
                  <w:pPr>
                    <w:tabs>
                      <w:tab w:val="left" w:pos="0"/>
                    </w:tabs>
                    <w:rPr>
                      <w:b/>
                      <w:bCs/>
                      <w:i/>
                      <w:iCs/>
                    </w:rPr>
                  </w:pPr>
                  <w:r w:rsidRPr="00A17951">
                    <w:rPr>
                      <w:b/>
                      <w:bCs/>
                      <w:i/>
                      <w:iCs/>
                    </w:rPr>
                    <w:t>1. Parengto projekto tikslai ir uždaviniai.</w:t>
                  </w:r>
                </w:p>
                <w:p w14:paraId="25CC76FA" w14:textId="405B627D" w:rsidR="00B60F42" w:rsidRPr="00A17951" w:rsidRDefault="00B60F42" w:rsidP="000029A5">
                  <w:pPr>
                    <w:tabs>
                      <w:tab w:val="left" w:pos="0"/>
                    </w:tabs>
                    <w:jc w:val="both"/>
                    <w:rPr>
                      <w:b/>
                      <w:bCs/>
                      <w:i/>
                      <w:iCs/>
                    </w:rPr>
                  </w:pPr>
                  <w:r w:rsidRPr="00A17951">
                    <w:t>Pakeisti Apraš</w:t>
                  </w:r>
                  <w:r w:rsidR="0022290F" w:rsidRPr="00A17951">
                    <w:t>o nuostatas taip, kad paraiškos galėtų būtų teikiamos kai valymo įrenginiai jau pilnai įrengti ir už juos atsiskaityta, kvietimas teikti paraiškas būtų skelbiamas rugpjūčio–spalio mėnesiais, būtų</w:t>
                  </w:r>
                  <w:r w:rsidRPr="00A17951">
                    <w:t xml:space="preserve"> sudaryt</w:t>
                  </w:r>
                  <w:r w:rsidR="0022290F" w:rsidRPr="00A17951">
                    <w:t>a</w:t>
                  </w:r>
                  <w:r w:rsidRPr="00A17951">
                    <w:t xml:space="preserve"> galimyb</w:t>
                  </w:r>
                  <w:r w:rsidR="0022290F" w:rsidRPr="00A17951">
                    <w:t>ė</w:t>
                  </w:r>
                  <w:r w:rsidRPr="00A17951">
                    <w:t xml:space="preserve"> teikti paraiškas </w:t>
                  </w:r>
                  <w:r w:rsidR="000029A5" w:rsidRPr="00A17951">
                    <w:t>asmenims</w:t>
                  </w:r>
                  <w:r w:rsidRPr="00A17951">
                    <w:t xml:space="preserve">, kurie </w:t>
                  </w:r>
                  <w:r w:rsidR="000029A5" w:rsidRPr="00A17951">
                    <w:rPr>
                      <w:color w:val="000000"/>
                    </w:rPr>
                    <w:t xml:space="preserve">valymo įrenginius įsigijo </w:t>
                  </w:r>
                  <w:r w:rsidR="0022290F" w:rsidRPr="00A17951">
                    <w:rPr>
                      <w:color w:val="000000"/>
                    </w:rPr>
                    <w:t>ne tik einamais</w:t>
                  </w:r>
                  <w:r w:rsidR="00A17951" w:rsidRPr="00A17951">
                    <w:rPr>
                      <w:color w:val="000000"/>
                    </w:rPr>
                    <w:t>iais</w:t>
                  </w:r>
                  <w:r w:rsidR="0022290F" w:rsidRPr="00A17951">
                    <w:rPr>
                      <w:color w:val="000000"/>
                    </w:rPr>
                    <w:t xml:space="preserve"> metais, bet ir 12</w:t>
                  </w:r>
                  <w:r w:rsidR="000029A5" w:rsidRPr="00A17951">
                    <w:rPr>
                      <w:color w:val="000000"/>
                    </w:rPr>
                    <w:t xml:space="preserve"> mėn. laikotarpyje iki einamųjų metų</w:t>
                  </w:r>
                  <w:r w:rsidR="0022290F" w:rsidRPr="00A17951">
                    <w:rPr>
                      <w:color w:val="000000"/>
                    </w:rPr>
                    <w:t>, maksimali kompensuojama suma būtų 800 Eur.</w:t>
                  </w:r>
                  <w:r w:rsidRPr="00A17951">
                    <w:rPr>
                      <w:b/>
                      <w:bCs/>
                      <w:i/>
                      <w:iCs/>
                    </w:rPr>
                    <w:t xml:space="preserve"> </w:t>
                  </w:r>
                </w:p>
              </w:tc>
            </w:tr>
            <w:tr w:rsidR="00B60F42" w:rsidRPr="00A17951" w14:paraId="2025C610" w14:textId="77777777">
              <w:tc>
                <w:tcPr>
                  <w:tcW w:w="9741" w:type="dxa"/>
                </w:tcPr>
                <w:p w14:paraId="1D27EFC3" w14:textId="77777777" w:rsidR="00B60F42" w:rsidRPr="00A17951" w:rsidRDefault="00B60F42" w:rsidP="00B60F42">
                  <w:pPr>
                    <w:tabs>
                      <w:tab w:val="left" w:pos="0"/>
                    </w:tabs>
                    <w:rPr>
                      <w:b/>
                      <w:bCs/>
                    </w:rPr>
                  </w:pPr>
                  <w:r w:rsidRPr="00A17951">
                    <w:rPr>
                      <w:b/>
                      <w:bCs/>
                      <w:i/>
                      <w:iCs/>
                    </w:rPr>
                    <w:t>2. Kaip šiuo metu yra sureguliuoti projekte aptarti klausimai.</w:t>
                  </w:r>
                </w:p>
              </w:tc>
            </w:tr>
            <w:tr w:rsidR="00B60F42" w:rsidRPr="00A17951" w14:paraId="18F8726F" w14:textId="77777777">
              <w:tc>
                <w:tcPr>
                  <w:tcW w:w="9741" w:type="dxa"/>
                </w:tcPr>
                <w:p w14:paraId="08E6CAA3" w14:textId="43C50BDC" w:rsidR="00B60F42" w:rsidRPr="00A17951" w:rsidRDefault="0022290F" w:rsidP="00B60F42">
                  <w:pPr>
                    <w:pStyle w:val="Betarp"/>
                    <w:jc w:val="both"/>
                    <w:rPr>
                      <w:szCs w:val="24"/>
                    </w:rPr>
                  </w:pPr>
                  <w:r w:rsidRPr="00A17951">
                    <w:rPr>
                      <w:szCs w:val="24"/>
                    </w:rPr>
                    <w:t xml:space="preserve">Šiuo metu galiojantis </w:t>
                  </w:r>
                  <w:r w:rsidR="00A17951" w:rsidRPr="00A17951">
                    <w:rPr>
                      <w:szCs w:val="24"/>
                    </w:rPr>
                    <w:t>A</w:t>
                  </w:r>
                  <w:r w:rsidRPr="00A17951">
                    <w:rPr>
                      <w:szCs w:val="24"/>
                    </w:rPr>
                    <w:t>prašas numato</w:t>
                  </w:r>
                  <w:r w:rsidR="00B60F42" w:rsidRPr="00A17951">
                    <w:rPr>
                      <w:szCs w:val="24"/>
                    </w:rPr>
                    <w:t xml:space="preserve">, kad </w:t>
                  </w:r>
                  <w:r w:rsidR="000274E9" w:rsidRPr="00A17951">
                    <w:rPr>
                      <w:szCs w:val="24"/>
                    </w:rPr>
                    <w:t xml:space="preserve">paraiškos </w:t>
                  </w:r>
                  <w:r w:rsidR="00447B31" w:rsidRPr="00A17951">
                    <w:rPr>
                      <w:szCs w:val="24"/>
                    </w:rPr>
                    <w:t>gali būti teikiamos planuojan</w:t>
                  </w:r>
                  <w:r w:rsidR="00FD4A9D">
                    <w:rPr>
                      <w:szCs w:val="24"/>
                    </w:rPr>
                    <w:t>čiųjų</w:t>
                  </w:r>
                  <w:r w:rsidR="00447B31" w:rsidRPr="00A17951">
                    <w:rPr>
                      <w:szCs w:val="24"/>
                    </w:rPr>
                    <w:t xml:space="preserve"> įsigyti valymo įrenginius, apie paraiškų priėmimą skelbiama kovo–balandžio mėn., paraiškos vertinamos</w:t>
                  </w:r>
                  <w:r w:rsidR="000274E9" w:rsidRPr="00A17951">
                    <w:rPr>
                      <w:szCs w:val="24"/>
                    </w:rPr>
                    <w:t xml:space="preserve"> ir eilė sudaroma </w:t>
                  </w:r>
                  <w:r w:rsidR="00447B31" w:rsidRPr="00A17951">
                    <w:rPr>
                      <w:szCs w:val="24"/>
                    </w:rPr>
                    <w:t xml:space="preserve">tik </w:t>
                  </w:r>
                  <w:r w:rsidR="000274E9" w:rsidRPr="00A17951">
                    <w:rPr>
                      <w:szCs w:val="24"/>
                    </w:rPr>
                    <w:t>einam</w:t>
                  </w:r>
                  <w:r w:rsidR="00447B31" w:rsidRPr="00A17951">
                    <w:rPr>
                      <w:szCs w:val="24"/>
                    </w:rPr>
                    <w:t>aisiais</w:t>
                  </w:r>
                  <w:r w:rsidR="000274E9" w:rsidRPr="00A17951">
                    <w:rPr>
                      <w:szCs w:val="24"/>
                    </w:rPr>
                    <w:t xml:space="preserve"> </w:t>
                  </w:r>
                  <w:r w:rsidR="00D27CF5">
                    <w:rPr>
                      <w:szCs w:val="24"/>
                    </w:rPr>
                    <w:t xml:space="preserve">kalendoriniais </w:t>
                  </w:r>
                  <w:r w:rsidR="000274E9" w:rsidRPr="00A17951">
                    <w:rPr>
                      <w:szCs w:val="24"/>
                    </w:rPr>
                    <w:t>meta</w:t>
                  </w:r>
                  <w:r w:rsidR="00447B31" w:rsidRPr="00A17951">
                    <w:rPr>
                      <w:szCs w:val="24"/>
                    </w:rPr>
                    <w:t xml:space="preserve">is įsigytiems įrenginiams, maksimali kompensuojama suma yra </w:t>
                  </w:r>
                  <w:r w:rsidR="00FD4A9D">
                    <w:rPr>
                      <w:szCs w:val="24"/>
                    </w:rPr>
                    <w:t>6</w:t>
                  </w:r>
                  <w:r w:rsidR="00447B31" w:rsidRPr="00A17951">
                    <w:rPr>
                      <w:szCs w:val="24"/>
                    </w:rPr>
                    <w:t>00 Eur</w:t>
                  </w:r>
                  <w:r w:rsidR="000274E9" w:rsidRPr="00A17951">
                    <w:rPr>
                      <w:szCs w:val="24"/>
                    </w:rPr>
                    <w:t>.</w:t>
                  </w:r>
                </w:p>
              </w:tc>
            </w:tr>
            <w:tr w:rsidR="00B60F42" w:rsidRPr="00A17951" w14:paraId="66CF1492" w14:textId="77777777">
              <w:tc>
                <w:tcPr>
                  <w:tcW w:w="9741" w:type="dxa"/>
                </w:tcPr>
                <w:p w14:paraId="0E4ACE0A" w14:textId="77777777" w:rsidR="00B60F42" w:rsidRPr="00A17951" w:rsidRDefault="00B60F42" w:rsidP="00B60F42">
                  <w:pPr>
                    <w:tabs>
                      <w:tab w:val="left" w:pos="0"/>
                    </w:tabs>
                    <w:rPr>
                      <w:b/>
                      <w:bCs/>
                      <w:i/>
                      <w:iCs/>
                    </w:rPr>
                  </w:pPr>
                  <w:r w:rsidRPr="00A17951">
                    <w:rPr>
                      <w:b/>
                      <w:bCs/>
                      <w:i/>
                      <w:iCs/>
                    </w:rPr>
                    <w:t>3. Kokių pozityvių rezultatų laukiama.</w:t>
                  </w:r>
                </w:p>
              </w:tc>
            </w:tr>
            <w:tr w:rsidR="00B60F42" w:rsidRPr="00A17951" w14:paraId="2815A922" w14:textId="77777777">
              <w:tc>
                <w:tcPr>
                  <w:tcW w:w="9741" w:type="dxa"/>
                </w:tcPr>
                <w:p w14:paraId="3155150F" w14:textId="5A33571B" w:rsidR="00B60F42" w:rsidRPr="00A17951" w:rsidRDefault="000274E9" w:rsidP="00B60F42">
                  <w:pPr>
                    <w:tabs>
                      <w:tab w:val="left" w:pos="0"/>
                    </w:tabs>
                    <w:jc w:val="both"/>
                  </w:pPr>
                  <w:r w:rsidRPr="00A17951">
                    <w:t>Bus sudaryta galimybė gauti kompensacijas asmenims, kurie individualių buitinių nuotekų valymo įrenginius arba buitinių nuotekų kaupimo rezervuarus įsigijo ank</w:t>
                  </w:r>
                  <w:r w:rsidR="003F2534" w:rsidRPr="00A17951">
                    <w:t>s</w:t>
                  </w:r>
                  <w:r w:rsidRPr="00A17951">
                    <w:t xml:space="preserve">čiau nei einamieji </w:t>
                  </w:r>
                  <w:r w:rsidR="00D27CF5">
                    <w:t xml:space="preserve">kalendoriniai </w:t>
                  </w:r>
                  <w:r w:rsidRPr="00A17951">
                    <w:t>metai</w:t>
                  </w:r>
                  <w:r w:rsidR="00A17951" w:rsidRPr="00A17951">
                    <w:t>, bus teikiama didesnė parama.</w:t>
                  </w:r>
                </w:p>
              </w:tc>
            </w:tr>
            <w:tr w:rsidR="00B60F42" w:rsidRPr="00A17951" w14:paraId="23A5BA04" w14:textId="77777777">
              <w:tc>
                <w:tcPr>
                  <w:tcW w:w="9741" w:type="dxa"/>
                </w:tcPr>
                <w:p w14:paraId="6206382B" w14:textId="77777777" w:rsidR="00B60F42" w:rsidRPr="00A17951" w:rsidRDefault="00B60F42" w:rsidP="00B60F42">
                  <w:pPr>
                    <w:tabs>
                      <w:tab w:val="left" w:pos="0"/>
                    </w:tabs>
                    <w:jc w:val="both"/>
                    <w:rPr>
                      <w:b/>
                      <w:bCs/>
                      <w:i/>
                      <w:iCs/>
                    </w:rPr>
                  </w:pPr>
                  <w:r w:rsidRPr="00A17951">
                    <w:rPr>
                      <w:b/>
                      <w:bCs/>
                      <w:i/>
                      <w:iCs/>
                    </w:rPr>
                    <w:t>4. Galimos neigiamos priimto projekto pasekmės ir kokių priemonių reikėtų imtis, kad tokių pasekmių būtų išvengta.</w:t>
                  </w:r>
                </w:p>
              </w:tc>
            </w:tr>
            <w:tr w:rsidR="00B60F42" w:rsidRPr="00A17951" w14:paraId="0864839E" w14:textId="77777777">
              <w:tc>
                <w:tcPr>
                  <w:tcW w:w="9741" w:type="dxa"/>
                </w:tcPr>
                <w:p w14:paraId="27DDF09D" w14:textId="77777777" w:rsidR="00B60F42" w:rsidRPr="00A17951" w:rsidRDefault="00B60F42" w:rsidP="00B60F42">
                  <w:pPr>
                    <w:tabs>
                      <w:tab w:val="left" w:pos="0"/>
                    </w:tabs>
                    <w:jc w:val="both"/>
                  </w:pPr>
                  <w:r w:rsidRPr="00A17951">
                    <w:t>Nėra</w:t>
                  </w:r>
                </w:p>
              </w:tc>
            </w:tr>
            <w:tr w:rsidR="00B60F42" w:rsidRPr="00A17951" w14:paraId="64307619" w14:textId="77777777">
              <w:tc>
                <w:tcPr>
                  <w:tcW w:w="9741" w:type="dxa"/>
                </w:tcPr>
                <w:p w14:paraId="1319E9F1" w14:textId="77777777" w:rsidR="00B60F42" w:rsidRPr="00A17951" w:rsidRDefault="00B60F42" w:rsidP="00B60F42">
                  <w:pPr>
                    <w:tabs>
                      <w:tab w:val="left" w:pos="0"/>
                    </w:tabs>
                    <w:jc w:val="both"/>
                    <w:rPr>
                      <w:b/>
                      <w:bCs/>
                      <w:i/>
                      <w:iCs/>
                    </w:rPr>
                  </w:pPr>
                  <w:r w:rsidRPr="00A17951">
                    <w:rPr>
                      <w:b/>
                      <w:bCs/>
                      <w:i/>
                      <w:iCs/>
                    </w:rPr>
                    <w:t>5. Kokie šios srities aktai tebegalioja (pateikiamas aktų sąrašas) ir kokius galiojančius aktus būtina pakeisti ar panaikinti, priėmus teikiamą projektą.</w:t>
                  </w:r>
                </w:p>
              </w:tc>
            </w:tr>
            <w:tr w:rsidR="00B60F42" w:rsidRPr="00A17951" w14:paraId="6783CD42" w14:textId="77777777">
              <w:tc>
                <w:tcPr>
                  <w:tcW w:w="9741" w:type="dxa"/>
                </w:tcPr>
                <w:p w14:paraId="322F9C16" w14:textId="77777777" w:rsidR="00B60F42" w:rsidRPr="00A17951" w:rsidRDefault="00B60F42" w:rsidP="00B60F42">
                  <w:pPr>
                    <w:tabs>
                      <w:tab w:val="left" w:pos="0"/>
                    </w:tabs>
                    <w:jc w:val="both"/>
                  </w:pPr>
                  <w:r w:rsidRPr="00A17951">
                    <w:t>-</w:t>
                  </w:r>
                </w:p>
              </w:tc>
            </w:tr>
            <w:tr w:rsidR="00B60F42" w:rsidRPr="00A17951" w14:paraId="7D0EA063" w14:textId="77777777">
              <w:tc>
                <w:tcPr>
                  <w:tcW w:w="9741" w:type="dxa"/>
                </w:tcPr>
                <w:p w14:paraId="466651F1" w14:textId="77777777" w:rsidR="00B60F42" w:rsidRPr="00A17951" w:rsidRDefault="00B60F42" w:rsidP="00B60F42">
                  <w:pPr>
                    <w:tabs>
                      <w:tab w:val="left" w:pos="0"/>
                    </w:tabs>
                    <w:rPr>
                      <w:b/>
                      <w:bCs/>
                      <w:i/>
                      <w:iCs/>
                    </w:rPr>
                  </w:pPr>
                  <w:r w:rsidRPr="00A17951">
                    <w:rPr>
                      <w:b/>
                      <w:bCs/>
                      <w:i/>
                      <w:iCs/>
                    </w:rPr>
                    <w:t>6. Projekto rengimo metu gauti specialistų vertinimai ir išvados, ekonominiai apskaičiavimai (sąmatos), konkretūs finansavimo šaltiniai.</w:t>
                  </w:r>
                </w:p>
                <w:p w14:paraId="5E6252C8" w14:textId="77777777" w:rsidR="00B60F42" w:rsidRPr="00A17951" w:rsidRDefault="00B60F42" w:rsidP="00B60F42">
                  <w:pPr>
                    <w:tabs>
                      <w:tab w:val="left" w:pos="0"/>
                    </w:tabs>
                  </w:pPr>
                  <w:r w:rsidRPr="00A17951">
                    <w:t>-</w:t>
                  </w:r>
                </w:p>
              </w:tc>
            </w:tr>
            <w:tr w:rsidR="00B60F42" w:rsidRPr="00A17951" w14:paraId="4DEC8C5E" w14:textId="77777777">
              <w:tc>
                <w:tcPr>
                  <w:tcW w:w="9741" w:type="dxa"/>
                </w:tcPr>
                <w:p w14:paraId="352BFF16" w14:textId="77777777" w:rsidR="00B60F42" w:rsidRPr="00A17951" w:rsidRDefault="00B60F42" w:rsidP="00B60F42">
                  <w:pPr>
                    <w:tabs>
                      <w:tab w:val="left" w:pos="0"/>
                    </w:tabs>
                    <w:jc w:val="both"/>
                    <w:rPr>
                      <w:b/>
                      <w:i/>
                    </w:rPr>
                  </w:pPr>
                  <w:r w:rsidRPr="00A17951">
                    <w:rPr>
                      <w:b/>
                      <w:i/>
                    </w:rPr>
                    <w:t>7. Ar reikalingas projekto antikorupcinis vertinimas.</w:t>
                  </w:r>
                </w:p>
                <w:p w14:paraId="73E5B20D" w14:textId="3D5A05D7" w:rsidR="00B60F42" w:rsidRPr="00A17951" w:rsidRDefault="00A336F6" w:rsidP="00B60F42">
                  <w:pPr>
                    <w:tabs>
                      <w:tab w:val="left" w:pos="0"/>
                    </w:tabs>
                    <w:jc w:val="both"/>
                  </w:pPr>
                  <w:r>
                    <w:t>Reikalingas</w:t>
                  </w:r>
                </w:p>
              </w:tc>
            </w:tr>
            <w:tr w:rsidR="00B60F42" w:rsidRPr="00A17951" w14:paraId="378611DD" w14:textId="77777777">
              <w:tc>
                <w:tcPr>
                  <w:tcW w:w="9741" w:type="dxa"/>
                </w:tcPr>
                <w:p w14:paraId="06D1BE81" w14:textId="77777777" w:rsidR="00B60F42" w:rsidRPr="00A17951" w:rsidRDefault="00B60F42" w:rsidP="00B60F42">
                  <w:pPr>
                    <w:tabs>
                      <w:tab w:val="left" w:pos="0"/>
                    </w:tabs>
                    <w:jc w:val="both"/>
                    <w:rPr>
                      <w:b/>
                      <w:i/>
                    </w:rPr>
                  </w:pPr>
                  <w:r w:rsidRPr="00A17951">
                    <w:rPr>
                      <w:b/>
                      <w:i/>
                    </w:rPr>
                    <w:t>8. Projekto iniciatorius, autorius ar autorių grupė.</w:t>
                  </w:r>
                </w:p>
              </w:tc>
            </w:tr>
            <w:tr w:rsidR="00B60F42" w:rsidRPr="00A17951" w14:paraId="0B827B0C" w14:textId="77777777">
              <w:tc>
                <w:tcPr>
                  <w:tcW w:w="9741" w:type="dxa"/>
                </w:tcPr>
                <w:p w14:paraId="2D680B33" w14:textId="63859BB5" w:rsidR="00B60F42" w:rsidRPr="00A17951" w:rsidRDefault="000274E9" w:rsidP="00B60F42">
                  <w:pPr>
                    <w:tabs>
                      <w:tab w:val="left" w:pos="0"/>
                    </w:tabs>
                    <w:jc w:val="both"/>
                  </w:pPr>
                  <w:r w:rsidRPr="00A17951">
                    <w:t xml:space="preserve">Jurbarko rajono savivaldybės </w:t>
                  </w:r>
                  <w:r w:rsidR="00A21669" w:rsidRPr="00A17951">
                    <w:t>administracija</w:t>
                  </w:r>
                </w:p>
              </w:tc>
            </w:tr>
            <w:tr w:rsidR="00B60F42" w:rsidRPr="00A17951" w14:paraId="57E76826" w14:textId="77777777">
              <w:tc>
                <w:tcPr>
                  <w:tcW w:w="9741" w:type="dxa"/>
                </w:tcPr>
                <w:p w14:paraId="27B734D5" w14:textId="77777777" w:rsidR="00B60F42" w:rsidRPr="00A17951" w:rsidRDefault="00B60F42" w:rsidP="00B60F42">
                  <w:pPr>
                    <w:tabs>
                      <w:tab w:val="left" w:pos="0"/>
                    </w:tabs>
                    <w:rPr>
                      <w:b/>
                      <w:bCs/>
                      <w:i/>
                      <w:iCs/>
                    </w:rPr>
                  </w:pPr>
                  <w:r w:rsidRPr="00A17951">
                    <w:rPr>
                      <w:b/>
                      <w:bCs/>
                      <w:i/>
                      <w:iCs/>
                    </w:rPr>
                    <w:t>9. Kiti, autorių nuomone, reikalingi pagrindimai ir paaiškinimai.</w:t>
                  </w:r>
                </w:p>
                <w:p w14:paraId="3A728F12" w14:textId="77777777" w:rsidR="00B60F42" w:rsidRPr="00A17951" w:rsidRDefault="00B60F42" w:rsidP="00B60F42">
                  <w:pPr>
                    <w:tabs>
                      <w:tab w:val="left" w:pos="0"/>
                    </w:tabs>
                  </w:pPr>
                  <w:r w:rsidRPr="00A17951">
                    <w:t>Nėra</w:t>
                  </w:r>
                </w:p>
              </w:tc>
            </w:tr>
            <w:tr w:rsidR="00B60F42" w:rsidRPr="00A17951" w14:paraId="28BCF2EE" w14:textId="77777777">
              <w:tc>
                <w:tcPr>
                  <w:tcW w:w="9741" w:type="dxa"/>
                </w:tcPr>
                <w:p w14:paraId="63936600" w14:textId="77777777" w:rsidR="00B60F42" w:rsidRPr="00A17951" w:rsidRDefault="00B60F42" w:rsidP="00B60F42">
                  <w:pPr>
                    <w:tabs>
                      <w:tab w:val="left" w:pos="0"/>
                    </w:tabs>
                    <w:jc w:val="both"/>
                    <w:rPr>
                      <w:b/>
                      <w:i/>
                    </w:rPr>
                  </w:pPr>
                  <w:r w:rsidRPr="00A17951">
                    <w:rPr>
                      <w:b/>
                      <w:i/>
                    </w:rPr>
                    <w:t>10. Sprendimas įteikiamas (kam ir kiek egz.).</w:t>
                  </w:r>
                </w:p>
              </w:tc>
            </w:tr>
            <w:tr w:rsidR="00B60F42" w:rsidRPr="00A17951" w14:paraId="366E8780" w14:textId="77777777">
              <w:tc>
                <w:tcPr>
                  <w:tcW w:w="9741" w:type="dxa"/>
                </w:tcPr>
                <w:p w14:paraId="73C061A2" w14:textId="77777777" w:rsidR="00B60F42" w:rsidRPr="00A17951" w:rsidRDefault="00B60F42" w:rsidP="00B60F42">
                  <w:pPr>
                    <w:tabs>
                      <w:tab w:val="left" w:pos="0"/>
                    </w:tabs>
                    <w:jc w:val="both"/>
                    <w:rPr>
                      <w:b/>
                      <w:i/>
                    </w:rPr>
                  </w:pPr>
                  <w:r w:rsidRPr="00A17951">
                    <w:t>Infrastruktūros ir turto skyrius, 1 egz.</w:t>
                  </w:r>
                </w:p>
              </w:tc>
            </w:tr>
          </w:tbl>
          <w:p w14:paraId="03B8B607" w14:textId="0563A4A4" w:rsidR="00B60F42" w:rsidRPr="00A17951" w:rsidRDefault="00B60F42" w:rsidP="00B60F42">
            <w:pPr>
              <w:tabs>
                <w:tab w:val="left" w:pos="0"/>
              </w:tabs>
              <w:rPr>
                <w:b/>
                <w:bCs/>
              </w:rPr>
            </w:pPr>
          </w:p>
        </w:tc>
      </w:tr>
      <w:tr w:rsidR="00B60F42" w14:paraId="1AFA6388" w14:textId="77777777" w:rsidTr="00B60F42">
        <w:tc>
          <w:tcPr>
            <w:tcW w:w="9525" w:type="dxa"/>
          </w:tcPr>
          <w:p w14:paraId="106F5AC8" w14:textId="495118E2" w:rsidR="00B60F42" w:rsidRPr="00A17951" w:rsidRDefault="00B60F42" w:rsidP="00B60F42">
            <w:pPr>
              <w:tabs>
                <w:tab w:val="left" w:pos="0"/>
              </w:tabs>
              <w:jc w:val="both"/>
            </w:pPr>
          </w:p>
        </w:tc>
      </w:tr>
    </w:tbl>
    <w:p w14:paraId="6054EDD3" w14:textId="77777777" w:rsidR="00267CCC" w:rsidRDefault="00267CCC" w:rsidP="00B668F0">
      <w:pPr>
        <w:pStyle w:val="Antrats"/>
        <w:tabs>
          <w:tab w:val="clear" w:pos="4153"/>
          <w:tab w:val="clear" w:pos="8306"/>
        </w:tabs>
        <w:rPr>
          <w:lang w:eastAsia="de-DE"/>
        </w:rPr>
      </w:pPr>
    </w:p>
    <w:p w14:paraId="3CD55F69" w14:textId="77777777" w:rsidR="00267CCC" w:rsidRDefault="00267CCC" w:rsidP="00B668F0">
      <w:pPr>
        <w:pStyle w:val="Antrats"/>
        <w:tabs>
          <w:tab w:val="clear" w:pos="4153"/>
          <w:tab w:val="clear" w:pos="8306"/>
        </w:tabs>
        <w:rPr>
          <w:lang w:eastAsia="de-DE"/>
        </w:rPr>
      </w:pPr>
    </w:p>
    <w:p w14:paraId="7D7802B9" w14:textId="77777777" w:rsidR="000029A5" w:rsidRDefault="000029A5" w:rsidP="000029A5">
      <w:r>
        <w:t xml:space="preserve">Parengė </w:t>
      </w:r>
    </w:p>
    <w:p w14:paraId="383D33E2" w14:textId="000D7D87" w:rsidR="003766BC" w:rsidRDefault="000029A5" w:rsidP="000029A5">
      <w:pPr>
        <w:pStyle w:val="Antrats"/>
        <w:tabs>
          <w:tab w:val="clear" w:pos="4153"/>
          <w:tab w:val="clear" w:pos="8306"/>
        </w:tabs>
        <w:rPr>
          <w:lang w:eastAsia="de-DE"/>
        </w:rPr>
      </w:pPr>
      <w:r>
        <w:rPr>
          <w:lang w:eastAsia="de-DE"/>
        </w:rPr>
        <w:t>Romanas Semaška</w:t>
      </w:r>
    </w:p>
    <w:p w14:paraId="1E17464D" w14:textId="77777777" w:rsidR="000029A5" w:rsidRDefault="000029A5" w:rsidP="000029A5">
      <w:pPr>
        <w:pStyle w:val="Antrats"/>
        <w:tabs>
          <w:tab w:val="clear" w:pos="4153"/>
          <w:tab w:val="clear" w:pos="8306"/>
        </w:tabs>
        <w:rPr>
          <w:lang w:eastAsia="de-DE"/>
        </w:rPr>
      </w:pPr>
    </w:p>
    <w:p w14:paraId="205E416B" w14:textId="257DC81F" w:rsidR="00FA595A" w:rsidRPr="00FA595A" w:rsidRDefault="00FA595A" w:rsidP="00FA595A">
      <w:pPr>
        <w:jc w:val="right"/>
        <w:rPr>
          <w:b/>
          <w:bCs/>
        </w:rPr>
      </w:pPr>
      <w:r>
        <w:rPr>
          <w:noProof/>
        </w:rPr>
        <w:t xml:space="preserve">                                                                                       </w:t>
      </w:r>
      <w:r w:rsidR="003766BC">
        <w:rPr>
          <w:noProof/>
        </w:rPr>
        <w:t xml:space="preserve">    </w:t>
      </w:r>
      <w:r>
        <w:rPr>
          <w:noProof/>
        </w:rPr>
        <w:t xml:space="preserve"> </w:t>
      </w:r>
      <w:r w:rsidRPr="00FA595A">
        <w:rPr>
          <w:b/>
          <w:bCs/>
          <w:noProof/>
        </w:rPr>
        <w:t>Projekto</w:t>
      </w:r>
      <w:r w:rsidR="007B2C5C" w:rsidRPr="00FA595A">
        <w:rPr>
          <w:b/>
          <w:bCs/>
          <w:noProof/>
        </w:rPr>
        <w:tab/>
      </w:r>
      <w:r w:rsidR="007B2C5C" w:rsidRPr="00FA595A">
        <w:rPr>
          <w:b/>
          <w:bCs/>
          <w:noProof/>
        </w:rPr>
        <w:tab/>
      </w:r>
      <w:r w:rsidR="007B2C5C" w:rsidRPr="00FA595A">
        <w:rPr>
          <w:b/>
          <w:bCs/>
          <w:noProof/>
        </w:rPr>
        <w:tab/>
      </w:r>
      <w:r w:rsidR="007B2C5C" w:rsidRPr="00FA595A">
        <w:rPr>
          <w:b/>
          <w:bCs/>
          <w:noProof/>
        </w:rPr>
        <w:tab/>
      </w:r>
      <w:r w:rsidRPr="00FA595A">
        <w:rPr>
          <w:b/>
          <w:bCs/>
          <w:noProof/>
        </w:rPr>
        <w:t xml:space="preserve">                </w:t>
      </w:r>
    </w:p>
    <w:p w14:paraId="5B006F00" w14:textId="3EA7FAEC" w:rsidR="00FA595A" w:rsidRDefault="00FA595A" w:rsidP="00FA595A">
      <w:pPr>
        <w:jc w:val="center"/>
        <w:rPr>
          <w:b/>
          <w:bCs/>
        </w:rPr>
      </w:pPr>
      <w:r>
        <w:rPr>
          <w:b/>
          <w:bCs/>
        </w:rPr>
        <w:t xml:space="preserve">                                                                                             </w:t>
      </w:r>
      <w:r w:rsidRPr="00FA595A">
        <w:rPr>
          <w:b/>
          <w:bCs/>
        </w:rPr>
        <w:t>lyginamasis variantas</w:t>
      </w:r>
    </w:p>
    <w:p w14:paraId="3AAF37A1" w14:textId="77777777" w:rsidR="00FA595A" w:rsidRDefault="00FA595A" w:rsidP="00FA595A">
      <w:pPr>
        <w:rPr>
          <w:b/>
          <w:bCs/>
          <w:lang w:val="en-US"/>
        </w:rPr>
      </w:pPr>
    </w:p>
    <w:p w14:paraId="6EF5F327" w14:textId="77777777" w:rsidR="00FA595A" w:rsidRPr="00A17951" w:rsidRDefault="00FA595A" w:rsidP="00FA595A">
      <w:pPr>
        <w:jc w:val="center"/>
        <w:rPr>
          <w:b/>
          <w:sz w:val="22"/>
          <w:szCs w:val="22"/>
        </w:rPr>
      </w:pPr>
      <w:r w:rsidRPr="00A17951">
        <w:rPr>
          <w:b/>
          <w:sz w:val="22"/>
          <w:szCs w:val="22"/>
          <w:lang w:val="en-US"/>
        </w:rPr>
        <w:t xml:space="preserve">JURBARKO RAJONO </w:t>
      </w:r>
      <w:r w:rsidRPr="00A17951">
        <w:rPr>
          <w:b/>
          <w:sz w:val="22"/>
          <w:szCs w:val="22"/>
        </w:rPr>
        <w:t>SAVIVALDYBĖS TARYBA</w:t>
      </w:r>
    </w:p>
    <w:p w14:paraId="6C7E0CEF" w14:textId="77777777" w:rsidR="00FA595A" w:rsidRPr="00A17951" w:rsidRDefault="00FA595A" w:rsidP="00FA595A">
      <w:pPr>
        <w:rPr>
          <w:sz w:val="22"/>
          <w:szCs w:val="22"/>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A595A" w:rsidRPr="00A17951" w14:paraId="6D3E704E" w14:textId="77777777">
        <w:trPr>
          <w:cantSplit/>
        </w:trPr>
        <w:tc>
          <w:tcPr>
            <w:tcW w:w="9654" w:type="dxa"/>
            <w:tcBorders>
              <w:top w:val="nil"/>
              <w:left w:val="nil"/>
              <w:bottom w:val="nil"/>
              <w:right w:val="nil"/>
            </w:tcBorders>
          </w:tcPr>
          <w:p w14:paraId="3AC33113" w14:textId="77777777" w:rsidR="00FA595A" w:rsidRPr="00A17951" w:rsidRDefault="00FA595A">
            <w:pPr>
              <w:pStyle w:val="Antrat1"/>
              <w:rPr>
                <w:caps/>
                <w:sz w:val="22"/>
                <w:szCs w:val="22"/>
                <w:lang w:val="lt-LT"/>
              </w:rPr>
            </w:pPr>
            <w:r w:rsidRPr="00A17951">
              <w:rPr>
                <w:sz w:val="22"/>
                <w:szCs w:val="22"/>
                <w:lang w:val="lt-LT"/>
              </w:rPr>
              <w:t>SPRENDIMAS</w:t>
            </w:r>
          </w:p>
        </w:tc>
      </w:tr>
      <w:tr w:rsidR="00FA595A" w:rsidRPr="00A17951" w14:paraId="084EE995" w14:textId="77777777">
        <w:trPr>
          <w:cantSplit/>
        </w:trPr>
        <w:tc>
          <w:tcPr>
            <w:tcW w:w="9654" w:type="dxa"/>
            <w:tcBorders>
              <w:top w:val="nil"/>
              <w:left w:val="nil"/>
              <w:bottom w:val="nil"/>
              <w:right w:val="nil"/>
            </w:tcBorders>
          </w:tcPr>
          <w:p w14:paraId="0F674857" w14:textId="77777777" w:rsidR="00FA595A" w:rsidRPr="00A17951" w:rsidRDefault="00FA595A">
            <w:pPr>
              <w:pStyle w:val="Antrats"/>
              <w:tabs>
                <w:tab w:val="left" w:pos="1296"/>
              </w:tabs>
              <w:jc w:val="center"/>
              <w:rPr>
                <w:b/>
                <w:caps/>
                <w:sz w:val="22"/>
                <w:szCs w:val="22"/>
              </w:rPr>
            </w:pPr>
          </w:p>
        </w:tc>
      </w:tr>
      <w:tr w:rsidR="00FA595A" w:rsidRPr="00A17951" w14:paraId="34E1E92D" w14:textId="77777777">
        <w:trPr>
          <w:cantSplit/>
        </w:trPr>
        <w:tc>
          <w:tcPr>
            <w:tcW w:w="9654" w:type="dxa"/>
            <w:tcBorders>
              <w:top w:val="nil"/>
              <w:left w:val="nil"/>
              <w:bottom w:val="nil"/>
              <w:right w:val="nil"/>
            </w:tcBorders>
          </w:tcPr>
          <w:p w14:paraId="0CE98B0B" w14:textId="77777777" w:rsidR="00FA595A" w:rsidRPr="00A17951" w:rsidRDefault="003766BC">
            <w:pPr>
              <w:pStyle w:val="Antrats"/>
              <w:tabs>
                <w:tab w:val="left" w:pos="1296"/>
              </w:tabs>
              <w:jc w:val="center"/>
              <w:rPr>
                <w:b/>
                <w:caps/>
                <w:sz w:val="22"/>
                <w:szCs w:val="22"/>
              </w:rPr>
            </w:pPr>
            <w:r w:rsidRPr="00A17951">
              <w:rPr>
                <w:b/>
                <w:caps/>
                <w:sz w:val="22"/>
                <w:szCs w:val="22"/>
              </w:rPr>
              <w:t>DĖL JURBARKO RAJONO SAVIVALDYBĖS TARYBOS 2020 M. VASARIO 27 D. SPRENDIMO NR. T2-54 „DĖL INDIVIDUALIŲ BUITINIŲ NUOTEKŲ VALYMO ĮRENGINIŲ ARBA BUITINIŲ NUOTEKŲ KAUPIMO REZERVUARŲ ĮSIGIJIMO FINANSAVIMO TVARKOS APRAŠO PATVIRTINIMO“ PAKEITIMO</w:t>
            </w:r>
          </w:p>
          <w:p w14:paraId="4712BCCD" w14:textId="012713C3" w:rsidR="003766BC" w:rsidRPr="00A17951" w:rsidRDefault="003766BC">
            <w:pPr>
              <w:pStyle w:val="Antrats"/>
              <w:tabs>
                <w:tab w:val="left" w:pos="1296"/>
              </w:tabs>
              <w:jc w:val="center"/>
              <w:rPr>
                <w:b/>
                <w:caps/>
                <w:sz w:val="22"/>
                <w:szCs w:val="22"/>
              </w:rPr>
            </w:pPr>
          </w:p>
        </w:tc>
      </w:tr>
      <w:tr w:rsidR="00FA595A" w:rsidRPr="004366F1" w14:paraId="7FDF23D4" w14:textId="77777777">
        <w:trPr>
          <w:cantSplit/>
          <w:trHeight w:val="359"/>
        </w:trPr>
        <w:tc>
          <w:tcPr>
            <w:tcW w:w="9654" w:type="dxa"/>
            <w:tcBorders>
              <w:top w:val="nil"/>
              <w:left w:val="nil"/>
              <w:bottom w:val="nil"/>
              <w:right w:val="nil"/>
            </w:tcBorders>
          </w:tcPr>
          <w:p w14:paraId="59BB41FB" w14:textId="3467FD1D" w:rsidR="00FA595A" w:rsidRPr="004366F1" w:rsidRDefault="00FA595A">
            <w:pPr>
              <w:pStyle w:val="Antrats"/>
              <w:tabs>
                <w:tab w:val="left" w:pos="1296"/>
              </w:tabs>
              <w:jc w:val="center"/>
              <w:rPr>
                <w:b/>
                <w:caps/>
                <w:sz w:val="22"/>
                <w:szCs w:val="22"/>
              </w:rPr>
            </w:pPr>
            <w:r w:rsidRPr="004366F1">
              <w:rPr>
                <w:sz w:val="22"/>
                <w:szCs w:val="22"/>
              </w:rPr>
              <w:t xml:space="preserve">2025 m. </w:t>
            </w:r>
            <w:r w:rsidR="005038DD">
              <w:rPr>
                <w:sz w:val="22"/>
                <w:szCs w:val="22"/>
              </w:rPr>
              <w:t xml:space="preserve">spalio </w:t>
            </w:r>
            <w:r w:rsidR="003E5E7D">
              <w:rPr>
                <w:sz w:val="22"/>
                <w:szCs w:val="22"/>
              </w:rPr>
              <w:t>13</w:t>
            </w:r>
            <w:r w:rsidRPr="004366F1">
              <w:rPr>
                <w:sz w:val="22"/>
                <w:szCs w:val="22"/>
              </w:rPr>
              <w:t xml:space="preserve"> d.  Nr. TSP-</w:t>
            </w:r>
            <w:r w:rsidR="003E5E7D">
              <w:rPr>
                <w:sz w:val="22"/>
                <w:szCs w:val="22"/>
              </w:rPr>
              <w:t>341</w:t>
            </w:r>
          </w:p>
        </w:tc>
      </w:tr>
      <w:tr w:rsidR="00FA595A" w:rsidRPr="004366F1" w14:paraId="6046FA97" w14:textId="77777777">
        <w:trPr>
          <w:cantSplit/>
        </w:trPr>
        <w:tc>
          <w:tcPr>
            <w:tcW w:w="9654" w:type="dxa"/>
            <w:tcBorders>
              <w:top w:val="nil"/>
              <w:left w:val="nil"/>
              <w:bottom w:val="nil"/>
              <w:right w:val="nil"/>
            </w:tcBorders>
          </w:tcPr>
          <w:p w14:paraId="2E6E8091" w14:textId="77777777" w:rsidR="00FA595A" w:rsidRPr="004366F1" w:rsidRDefault="00FA595A">
            <w:pPr>
              <w:jc w:val="center"/>
              <w:rPr>
                <w:sz w:val="22"/>
                <w:szCs w:val="22"/>
              </w:rPr>
            </w:pPr>
            <w:r w:rsidRPr="004366F1">
              <w:rPr>
                <w:sz w:val="22"/>
                <w:szCs w:val="22"/>
              </w:rPr>
              <w:t>Jurbarkas</w:t>
            </w:r>
          </w:p>
        </w:tc>
      </w:tr>
    </w:tbl>
    <w:p w14:paraId="1E084A60" w14:textId="77777777" w:rsidR="00FA595A" w:rsidRPr="004366F1" w:rsidRDefault="00FA595A" w:rsidP="00FA595A">
      <w:pPr>
        <w:rPr>
          <w:sz w:val="22"/>
          <w:szCs w:val="22"/>
        </w:rPr>
      </w:pPr>
    </w:p>
    <w:p w14:paraId="7078355C" w14:textId="70A55521" w:rsidR="00870465" w:rsidRPr="003E5E7D" w:rsidRDefault="00267CCC" w:rsidP="00870465">
      <w:pPr>
        <w:jc w:val="both"/>
        <w:rPr>
          <w:color w:val="000000"/>
        </w:rPr>
      </w:pPr>
      <w:r w:rsidRPr="003E5E7D">
        <w:rPr>
          <w:color w:val="000000"/>
        </w:rPr>
        <w:t xml:space="preserve">              </w:t>
      </w:r>
      <w:r w:rsidR="00870465" w:rsidRPr="003E5E7D">
        <w:rPr>
          <w:color w:val="000000"/>
        </w:rPr>
        <w:t xml:space="preserve">Vadovaudamasi Lietuvos Respublikos vietos savivaldos įstatymo 6 straipsnio 30 punktu, Jurbarko rajono savivaldybės taryba </w:t>
      </w:r>
      <w:r w:rsidR="003E5E7D" w:rsidRPr="003E5E7D">
        <w:t>n u s p r e n d ž i a</w:t>
      </w:r>
      <w:r w:rsidR="00870465" w:rsidRPr="003E5E7D">
        <w:rPr>
          <w:color w:val="000000"/>
        </w:rPr>
        <w:t>:</w:t>
      </w:r>
    </w:p>
    <w:p w14:paraId="7189958C" w14:textId="77777777" w:rsidR="00103A6F" w:rsidRPr="003E5E7D" w:rsidRDefault="006C5D79" w:rsidP="00103A6F">
      <w:pPr>
        <w:shd w:val="clear" w:color="auto" w:fill="FFFFFF"/>
        <w:ind w:firstLine="720"/>
        <w:jc w:val="both"/>
      </w:pPr>
      <w:r w:rsidRPr="003E5E7D">
        <w:rPr>
          <w:color w:val="000000"/>
        </w:rPr>
        <w:t xml:space="preserve">              </w:t>
      </w:r>
      <w:r w:rsidR="00103A6F" w:rsidRPr="003E5E7D">
        <w:t>Pakeisti Individualių buitinių nuotekų valymo įrenginių arba buitinių nuotekų kaupimo rezervuarų įsigijimo finansavimo tvarkos aprašą, patvirtintą Jurbarko rajono savivaldybės tarybos 2020 m. vasario 27 d. sprendimu Nr. T2-54 „Dėl Jurbarko rajono savivaldybės Individualių buitinių nuotekų valymo įrenginių arba buitinių nuotekų kaupimo rezervuarų įsigijimo finansavimo tvarkos aprašo patvirtinimo“:</w:t>
      </w:r>
    </w:p>
    <w:p w14:paraId="463B006A" w14:textId="0780EFF7" w:rsidR="00103A6F" w:rsidRPr="003E5E7D" w:rsidRDefault="00103A6F" w:rsidP="00103A6F">
      <w:pPr>
        <w:shd w:val="clear" w:color="auto" w:fill="FFFFFF"/>
        <w:ind w:firstLine="720"/>
        <w:jc w:val="both"/>
      </w:pPr>
      <w:r w:rsidRPr="003E5E7D">
        <w:t xml:space="preserve">1. pakeisti 6.1 ir 6.2 papunkčius </w:t>
      </w:r>
      <w:r w:rsidR="007A2936" w:rsidRPr="003E5E7D">
        <w:t xml:space="preserve">ir juos išdėstyti </w:t>
      </w:r>
      <w:r w:rsidRPr="003E5E7D">
        <w:t>taip:</w:t>
      </w:r>
    </w:p>
    <w:p w14:paraId="608BB35B" w14:textId="3317BD2E" w:rsidR="00103A6F" w:rsidRPr="003E5E7D" w:rsidRDefault="00103A6F" w:rsidP="00103A6F">
      <w:pPr>
        <w:shd w:val="clear" w:color="auto" w:fill="FFFFFF"/>
        <w:ind w:firstLine="720"/>
        <w:jc w:val="both"/>
      </w:pPr>
      <w:r w:rsidRPr="003E5E7D">
        <w:t xml:space="preserve">„6.1. pastato ar buto savininkas, </w:t>
      </w:r>
      <w:r w:rsidRPr="003E5E7D">
        <w:rPr>
          <w:strike/>
        </w:rPr>
        <w:t>planuojantis įsigyti</w:t>
      </w:r>
      <w:r w:rsidRPr="003E5E7D">
        <w:t xml:space="preserve"> </w:t>
      </w:r>
      <w:r w:rsidRPr="003E5E7D">
        <w:rPr>
          <w:b/>
          <w:bCs/>
        </w:rPr>
        <w:t xml:space="preserve">įsigijęs </w:t>
      </w:r>
      <w:r w:rsidR="00EF2E09" w:rsidRPr="003E5E7D">
        <w:rPr>
          <w:b/>
          <w:bCs/>
        </w:rPr>
        <w:t>ir įsirengęs</w:t>
      </w:r>
      <w:r w:rsidR="00EF2E09" w:rsidRPr="003E5E7D">
        <w:t xml:space="preserve"> </w:t>
      </w:r>
      <w:r w:rsidRPr="003E5E7D">
        <w:t>įrenginius;</w:t>
      </w:r>
    </w:p>
    <w:p w14:paraId="6A6C8385" w14:textId="2FD65CA8" w:rsidR="00103A6F" w:rsidRPr="003E5E7D" w:rsidRDefault="00103A6F" w:rsidP="00103A6F">
      <w:pPr>
        <w:shd w:val="clear" w:color="auto" w:fill="FFFFFF"/>
        <w:ind w:firstLine="720"/>
        <w:jc w:val="both"/>
      </w:pPr>
      <w:r w:rsidRPr="003E5E7D">
        <w:t xml:space="preserve">6.2. keli pastatų ar butų savininkai, </w:t>
      </w:r>
      <w:r w:rsidRPr="003E5E7D">
        <w:rPr>
          <w:strike/>
        </w:rPr>
        <w:t>planuojantys įsigyti</w:t>
      </w:r>
      <w:r w:rsidRPr="003E5E7D">
        <w:t xml:space="preserve"> </w:t>
      </w:r>
      <w:r w:rsidRPr="003E5E7D">
        <w:rPr>
          <w:b/>
          <w:bCs/>
        </w:rPr>
        <w:t xml:space="preserve">įsigiję </w:t>
      </w:r>
      <w:r w:rsidR="00EF2E09" w:rsidRPr="003E5E7D">
        <w:rPr>
          <w:b/>
          <w:bCs/>
        </w:rPr>
        <w:t>ir įsirengę</w:t>
      </w:r>
      <w:r w:rsidR="00EF2E09" w:rsidRPr="003E5E7D">
        <w:t xml:space="preserve"> </w:t>
      </w:r>
      <w:r w:rsidRPr="003E5E7D">
        <w:t>vieną bendrą įrenginį.“</w:t>
      </w:r>
    </w:p>
    <w:p w14:paraId="5FFE80DF" w14:textId="28B7D082" w:rsidR="00103A6F" w:rsidRPr="003E5E7D" w:rsidRDefault="00103A6F" w:rsidP="00103A6F">
      <w:pPr>
        <w:shd w:val="clear" w:color="auto" w:fill="FFFFFF"/>
        <w:ind w:firstLine="720"/>
        <w:jc w:val="both"/>
      </w:pPr>
      <w:r w:rsidRPr="003E5E7D">
        <w:t xml:space="preserve">2. pakeisti 7 punktą </w:t>
      </w:r>
      <w:r w:rsidR="007A2936" w:rsidRPr="003E5E7D">
        <w:t xml:space="preserve">ir jį išdėstyti </w:t>
      </w:r>
      <w:r w:rsidRPr="003E5E7D">
        <w:t>taip:</w:t>
      </w:r>
    </w:p>
    <w:p w14:paraId="41A2D902" w14:textId="598F53A4" w:rsidR="00103A6F" w:rsidRPr="003E5E7D" w:rsidRDefault="00103A6F" w:rsidP="00103A6F">
      <w:pPr>
        <w:shd w:val="clear" w:color="auto" w:fill="FFFFFF"/>
        <w:ind w:firstLine="720"/>
        <w:jc w:val="both"/>
        <w:rPr>
          <w:shd w:val="clear" w:color="auto" w:fill="FFFFFF"/>
        </w:rPr>
      </w:pPr>
      <w:r w:rsidRPr="003E5E7D">
        <w:rPr>
          <w:caps/>
        </w:rPr>
        <w:t xml:space="preserve">„7. </w:t>
      </w:r>
      <w:r w:rsidRPr="003E5E7D">
        <w:rPr>
          <w:rFonts w:ascii="&amp;quot" w:hAnsi="&amp;quot"/>
        </w:rPr>
        <w:t xml:space="preserve">Paraiškos </w:t>
      </w:r>
      <w:r w:rsidRPr="003E5E7D">
        <w:rPr>
          <w:shd w:val="clear" w:color="auto" w:fill="FFFFFF"/>
        </w:rPr>
        <w:t>(paraiškos forma pridedama)</w:t>
      </w:r>
      <w:r w:rsidRPr="003E5E7D">
        <w:rPr>
          <w:rFonts w:ascii="&amp;quot" w:hAnsi="&amp;quot"/>
          <w:shd w:val="clear" w:color="auto" w:fill="FFFFFF"/>
        </w:rPr>
        <w:t xml:space="preserve"> teikiamos</w:t>
      </w:r>
      <w:r w:rsidRPr="003E5E7D">
        <w:rPr>
          <w:rFonts w:ascii="&amp;quot" w:hAnsi="&amp;quot"/>
        </w:rPr>
        <w:t xml:space="preserve"> Savivaldybės administracijai iki Savivaldybės administracijos skelbiamame kvietime nurodytos datos</w:t>
      </w:r>
      <w:r w:rsidRPr="003E5E7D">
        <w:rPr>
          <w:rFonts w:ascii="&amp;quot" w:hAnsi="&amp;quot"/>
          <w:shd w:val="clear" w:color="auto" w:fill="FFFFFF"/>
        </w:rPr>
        <w:t>.</w:t>
      </w:r>
      <w:r w:rsidRPr="003E5E7D">
        <w:rPr>
          <w:shd w:val="clear" w:color="auto" w:fill="FFFFFF"/>
        </w:rPr>
        <w:t xml:space="preserve"> Kvietimas skelbiamas </w:t>
      </w:r>
      <w:r w:rsidRPr="003E5E7D">
        <w:rPr>
          <w:strike/>
          <w:shd w:val="clear" w:color="auto" w:fill="FFFFFF"/>
        </w:rPr>
        <w:t>kovo–balandžio</w:t>
      </w:r>
      <w:r w:rsidRPr="003E5E7D">
        <w:rPr>
          <w:shd w:val="clear" w:color="auto" w:fill="FFFFFF"/>
        </w:rPr>
        <w:t xml:space="preserve"> </w:t>
      </w:r>
      <w:r w:rsidR="00D600A7" w:rsidRPr="003E5E7D">
        <w:rPr>
          <w:shd w:val="clear" w:color="auto" w:fill="FFFFFF"/>
        </w:rPr>
        <w:t xml:space="preserve">       </w:t>
      </w:r>
      <w:r w:rsidRPr="003E5E7D">
        <w:rPr>
          <w:b/>
          <w:bCs/>
          <w:shd w:val="clear" w:color="auto" w:fill="FFFFFF"/>
        </w:rPr>
        <w:t>rugpjūčio</w:t>
      </w:r>
      <w:r w:rsidR="00D600A7" w:rsidRPr="003E5E7D">
        <w:rPr>
          <w:b/>
          <w:bCs/>
          <w:shd w:val="clear" w:color="auto" w:fill="FFFFFF"/>
        </w:rPr>
        <w:t>–</w:t>
      </w:r>
      <w:r w:rsidRPr="003E5E7D">
        <w:rPr>
          <w:b/>
          <w:bCs/>
          <w:shd w:val="clear" w:color="auto" w:fill="FFFFFF"/>
        </w:rPr>
        <w:t>spalio</w:t>
      </w:r>
      <w:r w:rsidRPr="003E5E7D">
        <w:rPr>
          <w:shd w:val="clear" w:color="auto" w:fill="FFFFFF"/>
        </w:rPr>
        <w:t xml:space="preserve"> mėnesiais. Kvietime taip pat nurodoma, kur per ateinančius dvejus metus planuojama įrengti nuotekų tvarkymo infrastruktūrą.“</w:t>
      </w:r>
    </w:p>
    <w:p w14:paraId="1F6BEE15" w14:textId="5A194C57" w:rsidR="00103A6F" w:rsidRPr="003E5E7D" w:rsidRDefault="00103A6F" w:rsidP="00103A6F">
      <w:pPr>
        <w:shd w:val="clear" w:color="auto" w:fill="FFFFFF"/>
        <w:ind w:firstLine="720"/>
        <w:jc w:val="both"/>
      </w:pPr>
      <w:r w:rsidRPr="003E5E7D">
        <w:t xml:space="preserve">3. pakeisti 15 punktą </w:t>
      </w:r>
      <w:r w:rsidR="007A2936" w:rsidRPr="003E5E7D">
        <w:t xml:space="preserve">ir jį išdėstyti </w:t>
      </w:r>
      <w:r w:rsidRPr="003E5E7D">
        <w:t>taip:</w:t>
      </w:r>
    </w:p>
    <w:p w14:paraId="0A9952A1" w14:textId="10365F61" w:rsidR="00103A6F" w:rsidRPr="003E5E7D" w:rsidRDefault="00103A6F" w:rsidP="00103A6F">
      <w:pPr>
        <w:pStyle w:val="Pagrindiniotekstotrauka"/>
        <w:tabs>
          <w:tab w:val="left" w:pos="709"/>
        </w:tabs>
        <w:ind w:firstLine="0"/>
        <w:jc w:val="both"/>
        <w:rPr>
          <w:bCs/>
          <w:color w:val="000000"/>
        </w:rPr>
      </w:pPr>
      <w:r w:rsidRPr="003E5E7D">
        <w:rPr>
          <w:bCs/>
          <w:color w:val="000000"/>
        </w:rPr>
        <w:t xml:space="preserve">             „15. Apie komisijos sprendimą skirti (neskirti) lėšų pareiškėjai informuojami per 20 darbo dienų nuo paraiškų pateikimo termino pabaigos. Paraiškos vertinamos ir eilė sudaroma einamiesiems </w:t>
      </w:r>
      <w:r w:rsidR="00D27CF5" w:rsidRPr="003E5E7D">
        <w:rPr>
          <w:b/>
          <w:color w:val="000000"/>
        </w:rPr>
        <w:t>kalendoriniams</w:t>
      </w:r>
      <w:r w:rsidR="00D27CF5" w:rsidRPr="003E5E7D">
        <w:rPr>
          <w:bCs/>
          <w:color w:val="000000"/>
        </w:rPr>
        <w:t xml:space="preserve"> </w:t>
      </w:r>
      <w:r w:rsidRPr="003E5E7D">
        <w:rPr>
          <w:bCs/>
          <w:color w:val="000000"/>
        </w:rPr>
        <w:t xml:space="preserve">metams </w:t>
      </w:r>
      <w:r w:rsidRPr="003E5E7D">
        <w:rPr>
          <w:b/>
          <w:color w:val="000000"/>
        </w:rPr>
        <w:t xml:space="preserve">bei per 12 mėnesių iki einamųjų </w:t>
      </w:r>
      <w:r w:rsidR="00D27CF5" w:rsidRPr="003E5E7D">
        <w:rPr>
          <w:b/>
          <w:color w:val="000000"/>
        </w:rPr>
        <w:t xml:space="preserve">kalendorinių </w:t>
      </w:r>
      <w:r w:rsidRPr="003E5E7D">
        <w:rPr>
          <w:b/>
          <w:color w:val="000000"/>
        </w:rPr>
        <w:t>metų įrengtiems įrenginiams</w:t>
      </w:r>
      <w:r w:rsidRPr="003E5E7D">
        <w:rPr>
          <w:bCs/>
          <w:color w:val="000000"/>
        </w:rPr>
        <w:t>“.</w:t>
      </w:r>
    </w:p>
    <w:p w14:paraId="3703AA67" w14:textId="4256436C" w:rsidR="00103A6F" w:rsidRPr="003E5E7D" w:rsidRDefault="00103A6F" w:rsidP="00103A6F">
      <w:pPr>
        <w:pStyle w:val="Pagrindiniotekstotrauka"/>
        <w:tabs>
          <w:tab w:val="left" w:pos="709"/>
        </w:tabs>
        <w:ind w:firstLine="0"/>
        <w:jc w:val="both"/>
        <w:rPr>
          <w:bCs/>
          <w:color w:val="000000"/>
        </w:rPr>
      </w:pPr>
      <w:r w:rsidRPr="003E5E7D">
        <w:rPr>
          <w:bCs/>
          <w:color w:val="000000"/>
        </w:rPr>
        <w:tab/>
        <w:t xml:space="preserve">4. pakeisti 17.1 ir 17.2 papunkčius </w:t>
      </w:r>
      <w:r w:rsidR="007A2936" w:rsidRPr="003E5E7D">
        <w:rPr>
          <w:bCs/>
          <w:color w:val="000000"/>
        </w:rPr>
        <w:t xml:space="preserve">ir juos išdėstyti </w:t>
      </w:r>
      <w:r w:rsidRPr="003E5E7D">
        <w:rPr>
          <w:bCs/>
          <w:color w:val="000000"/>
        </w:rPr>
        <w:t>taip:</w:t>
      </w:r>
    </w:p>
    <w:p w14:paraId="22AD08F0" w14:textId="77777777" w:rsidR="00103A6F" w:rsidRPr="003E5E7D" w:rsidRDefault="00103A6F" w:rsidP="00103A6F">
      <w:pPr>
        <w:tabs>
          <w:tab w:val="left" w:pos="851"/>
          <w:tab w:val="left" w:pos="993"/>
        </w:tabs>
        <w:ind w:firstLine="709"/>
        <w:jc w:val="both"/>
        <w:rPr>
          <w:lang w:eastAsia="en-US"/>
        </w:rPr>
      </w:pPr>
      <w:r w:rsidRPr="003E5E7D">
        <w:t xml:space="preserve">„17.1. norinčiam įsigyti individualų buitinių nuotekų valymo įrenginį – iki 50 procentų įrenginio vertės, bet ne daugiau kaip </w:t>
      </w:r>
      <w:r w:rsidRPr="003E5E7D">
        <w:rPr>
          <w:strike/>
        </w:rPr>
        <w:t>600</w:t>
      </w:r>
      <w:r w:rsidRPr="003E5E7D">
        <w:t> </w:t>
      </w:r>
      <w:r w:rsidRPr="003E5E7D">
        <w:rPr>
          <w:b/>
          <w:bCs/>
        </w:rPr>
        <w:t>800</w:t>
      </w:r>
      <w:r w:rsidRPr="003E5E7D">
        <w:t xml:space="preserve"> Eur vienam pareiškėjui.</w:t>
      </w:r>
    </w:p>
    <w:p w14:paraId="633C98A8" w14:textId="77777777" w:rsidR="00103A6F" w:rsidRPr="003E5E7D" w:rsidRDefault="00103A6F" w:rsidP="00103A6F">
      <w:pPr>
        <w:tabs>
          <w:tab w:val="left" w:pos="993"/>
        </w:tabs>
        <w:ind w:firstLine="709"/>
        <w:jc w:val="both"/>
        <w:rPr>
          <w:lang w:eastAsia="en-US"/>
        </w:rPr>
      </w:pPr>
      <w:r w:rsidRPr="003E5E7D">
        <w:t xml:space="preserve">17.2. norinčiam įsirengti buitinių nuotekų kaupimo rezervuarą – iki 50 procentų įrenginio vertės, bet ne daugiau kaip </w:t>
      </w:r>
      <w:r w:rsidRPr="003E5E7D">
        <w:rPr>
          <w:strike/>
        </w:rPr>
        <w:t>600</w:t>
      </w:r>
      <w:r w:rsidRPr="003E5E7D">
        <w:t xml:space="preserve"> </w:t>
      </w:r>
      <w:r w:rsidRPr="003E5E7D">
        <w:rPr>
          <w:b/>
          <w:bCs/>
        </w:rPr>
        <w:t>800</w:t>
      </w:r>
      <w:r w:rsidRPr="003E5E7D">
        <w:t xml:space="preserve"> Eur vienam pareiškėjui.“</w:t>
      </w:r>
    </w:p>
    <w:p w14:paraId="26B94B16" w14:textId="77777777" w:rsidR="00103A6F" w:rsidRPr="003E5E7D" w:rsidRDefault="00103A6F" w:rsidP="00103A6F">
      <w:pPr>
        <w:pStyle w:val="Pagrindiniotekstotrauka"/>
        <w:tabs>
          <w:tab w:val="left" w:pos="709"/>
        </w:tabs>
        <w:ind w:firstLine="0"/>
        <w:jc w:val="both"/>
      </w:pPr>
      <w:r w:rsidRPr="003E5E7D">
        <w:rPr>
          <w:bCs/>
          <w:color w:val="000000"/>
        </w:rPr>
        <w:t xml:space="preserve">            </w:t>
      </w:r>
      <w:r w:rsidRPr="003E5E7D">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13DB4DA" w14:textId="77777777" w:rsidR="00FA595A" w:rsidRPr="003E5E7D" w:rsidRDefault="00FA595A" w:rsidP="00FA595A">
      <w:pPr>
        <w:jc w:val="both"/>
      </w:pPr>
    </w:p>
    <w:tbl>
      <w:tblPr>
        <w:tblW w:w="0" w:type="auto"/>
        <w:tblInd w:w="108" w:type="dxa"/>
        <w:tblLook w:val="0000" w:firstRow="0" w:lastRow="0" w:firstColumn="0" w:lastColumn="0" w:noHBand="0" w:noVBand="0"/>
      </w:tblPr>
      <w:tblGrid>
        <w:gridCol w:w="4410"/>
        <w:gridCol w:w="4410"/>
      </w:tblGrid>
      <w:tr w:rsidR="004366F1" w:rsidRPr="004366F1" w14:paraId="2E10E8B3" w14:textId="77777777" w:rsidTr="00D310A6">
        <w:trPr>
          <w:trHeight w:val="180"/>
        </w:trPr>
        <w:tc>
          <w:tcPr>
            <w:tcW w:w="4410" w:type="dxa"/>
          </w:tcPr>
          <w:p w14:paraId="7F7FFA36" w14:textId="77777777" w:rsidR="004366F1" w:rsidRPr="004366F1" w:rsidRDefault="004366F1" w:rsidP="00D310A6">
            <w:pPr>
              <w:rPr>
                <w:sz w:val="22"/>
                <w:szCs w:val="22"/>
              </w:rPr>
            </w:pPr>
            <w:r w:rsidRPr="004366F1">
              <w:rPr>
                <w:sz w:val="22"/>
                <w:szCs w:val="22"/>
              </w:rPr>
              <w:t>Savivaldybės meras</w:t>
            </w:r>
          </w:p>
        </w:tc>
        <w:tc>
          <w:tcPr>
            <w:tcW w:w="4410" w:type="dxa"/>
          </w:tcPr>
          <w:p w14:paraId="6BAEDAE8" w14:textId="77777777" w:rsidR="004366F1" w:rsidRPr="004366F1" w:rsidRDefault="004366F1" w:rsidP="00D310A6">
            <w:pPr>
              <w:jc w:val="right"/>
              <w:rPr>
                <w:sz w:val="22"/>
                <w:szCs w:val="22"/>
              </w:rPr>
            </w:pPr>
          </w:p>
        </w:tc>
      </w:tr>
    </w:tbl>
    <w:p w14:paraId="59BBDC97" w14:textId="77777777" w:rsidR="004366F1" w:rsidRDefault="004366F1" w:rsidP="004366F1">
      <w:pPr>
        <w:rPr>
          <w:sz w:val="22"/>
          <w:szCs w:val="22"/>
        </w:rPr>
      </w:pPr>
    </w:p>
    <w:p w14:paraId="470BCD94" w14:textId="77777777" w:rsidR="003E5E7D" w:rsidRPr="004366F1" w:rsidRDefault="003E5E7D" w:rsidP="004366F1">
      <w:pPr>
        <w:rPr>
          <w:sz w:val="22"/>
          <w:szCs w:val="22"/>
        </w:rPr>
      </w:pPr>
    </w:p>
    <w:p w14:paraId="170A643A" w14:textId="77777777" w:rsidR="004366F1" w:rsidRPr="004366F1" w:rsidRDefault="004366F1" w:rsidP="004366F1">
      <w:pPr>
        <w:rPr>
          <w:sz w:val="22"/>
          <w:szCs w:val="22"/>
        </w:rPr>
      </w:pPr>
      <w:r w:rsidRPr="004366F1">
        <w:rPr>
          <w:sz w:val="22"/>
          <w:szCs w:val="22"/>
        </w:rPr>
        <w:t xml:space="preserve">Derino: </w:t>
      </w:r>
    </w:p>
    <w:p w14:paraId="04B3B09C" w14:textId="77777777" w:rsidR="004366F1" w:rsidRPr="004366F1" w:rsidRDefault="004366F1" w:rsidP="004366F1">
      <w:pPr>
        <w:rPr>
          <w:sz w:val="22"/>
          <w:szCs w:val="22"/>
        </w:rPr>
      </w:pPr>
      <w:r w:rsidRPr="004366F1">
        <w:rPr>
          <w:sz w:val="22"/>
          <w:szCs w:val="22"/>
        </w:rPr>
        <w:t xml:space="preserve">Vicemeras E. </w:t>
      </w:r>
      <w:proofErr w:type="spellStart"/>
      <w:r w:rsidRPr="004366F1">
        <w:rPr>
          <w:sz w:val="22"/>
          <w:szCs w:val="22"/>
        </w:rPr>
        <w:t>Mačieža</w:t>
      </w:r>
      <w:proofErr w:type="spellEnd"/>
    </w:p>
    <w:p w14:paraId="7C8AF23D" w14:textId="77777777" w:rsidR="004366F1" w:rsidRPr="004366F1" w:rsidRDefault="004366F1" w:rsidP="004366F1">
      <w:pPr>
        <w:rPr>
          <w:sz w:val="22"/>
          <w:szCs w:val="22"/>
        </w:rPr>
      </w:pPr>
      <w:r w:rsidRPr="004366F1">
        <w:rPr>
          <w:sz w:val="22"/>
          <w:szCs w:val="22"/>
        </w:rPr>
        <w:t xml:space="preserve">Administracijos direktorė R. </w:t>
      </w:r>
      <w:proofErr w:type="spellStart"/>
      <w:r w:rsidRPr="004366F1">
        <w:rPr>
          <w:sz w:val="22"/>
          <w:szCs w:val="22"/>
        </w:rPr>
        <w:t>Vančienė</w:t>
      </w:r>
      <w:proofErr w:type="spellEnd"/>
    </w:p>
    <w:p w14:paraId="797BF662" w14:textId="77777777" w:rsidR="004366F1" w:rsidRPr="004366F1" w:rsidRDefault="004366F1" w:rsidP="004366F1">
      <w:pPr>
        <w:rPr>
          <w:sz w:val="22"/>
          <w:szCs w:val="22"/>
        </w:rPr>
      </w:pPr>
      <w:r w:rsidRPr="004366F1">
        <w:rPr>
          <w:sz w:val="22"/>
          <w:szCs w:val="22"/>
        </w:rPr>
        <w:t xml:space="preserve">Teisės ir civilinės metrikacijos skyriaus vyr. specialistė R. </w:t>
      </w:r>
      <w:proofErr w:type="spellStart"/>
      <w:r w:rsidRPr="004366F1">
        <w:rPr>
          <w:sz w:val="22"/>
          <w:szCs w:val="22"/>
        </w:rPr>
        <w:t>Gadliauskienė</w:t>
      </w:r>
      <w:proofErr w:type="spellEnd"/>
    </w:p>
    <w:p w14:paraId="23A800EB" w14:textId="77777777" w:rsidR="004366F1" w:rsidRPr="004366F1" w:rsidRDefault="004366F1" w:rsidP="004366F1">
      <w:pPr>
        <w:rPr>
          <w:sz w:val="22"/>
          <w:szCs w:val="22"/>
        </w:rPr>
      </w:pPr>
      <w:r w:rsidRPr="004366F1">
        <w:rPr>
          <w:sz w:val="22"/>
          <w:szCs w:val="22"/>
        </w:rPr>
        <w:t>Tarybos posėdžių sekretorė D. Dačkauskaitė</w:t>
      </w:r>
    </w:p>
    <w:p w14:paraId="7F37FFD3" w14:textId="77777777" w:rsidR="004366F1" w:rsidRPr="004366F1" w:rsidRDefault="004366F1" w:rsidP="004366F1">
      <w:pPr>
        <w:rPr>
          <w:sz w:val="22"/>
          <w:szCs w:val="22"/>
        </w:rPr>
      </w:pPr>
      <w:r w:rsidRPr="004366F1">
        <w:rPr>
          <w:sz w:val="22"/>
          <w:szCs w:val="22"/>
        </w:rPr>
        <w:t>Infrastruktūros ir turto skyriaus vedėja J. Šeflerienė</w:t>
      </w:r>
    </w:p>
    <w:p w14:paraId="575CDF43" w14:textId="77777777" w:rsidR="00A17951" w:rsidRDefault="00A17951" w:rsidP="004366F1">
      <w:pPr>
        <w:rPr>
          <w:sz w:val="20"/>
          <w:szCs w:val="20"/>
        </w:rPr>
      </w:pPr>
    </w:p>
    <w:p w14:paraId="3EF5F47B" w14:textId="1466031A" w:rsidR="00FA595A" w:rsidRPr="003E5E7D" w:rsidRDefault="004366F1" w:rsidP="00FA595A">
      <w:pPr>
        <w:rPr>
          <w:sz w:val="20"/>
          <w:szCs w:val="20"/>
        </w:rPr>
      </w:pPr>
      <w:r w:rsidRPr="004366F1">
        <w:rPr>
          <w:sz w:val="20"/>
          <w:szCs w:val="20"/>
        </w:rPr>
        <w:t xml:space="preserve">Parengė </w:t>
      </w:r>
      <w:r w:rsidRPr="004366F1">
        <w:rPr>
          <w:sz w:val="20"/>
          <w:szCs w:val="20"/>
          <w:lang w:eastAsia="de-DE"/>
        </w:rPr>
        <w:t xml:space="preserve">Romanas </w:t>
      </w:r>
      <w:proofErr w:type="spellStart"/>
      <w:r w:rsidRPr="004366F1">
        <w:rPr>
          <w:sz w:val="20"/>
          <w:szCs w:val="20"/>
          <w:lang w:eastAsia="de-DE"/>
        </w:rPr>
        <w:t>Semaška</w:t>
      </w:r>
      <w:proofErr w:type="spellEnd"/>
      <w:r w:rsidRPr="004366F1">
        <w:rPr>
          <w:sz w:val="20"/>
          <w:szCs w:val="20"/>
          <w:lang w:eastAsia="de-DE"/>
        </w:rPr>
        <w:t xml:space="preserve">, tel. +370 655 07 496,  el. p.  </w:t>
      </w:r>
      <w:proofErr w:type="spellStart"/>
      <w:r w:rsidRPr="004366F1">
        <w:rPr>
          <w:sz w:val="20"/>
          <w:szCs w:val="20"/>
          <w:lang w:eastAsia="de-DE"/>
        </w:rPr>
        <w:t>romanas.semaska</w:t>
      </w:r>
      <w:proofErr w:type="spellEnd"/>
      <w:r w:rsidRPr="004366F1">
        <w:rPr>
          <w:sz w:val="20"/>
          <w:szCs w:val="20"/>
          <w:lang w:eastAsia="de-DE"/>
        </w:rPr>
        <w:t xml:space="preserve">@ </w:t>
      </w:r>
      <w:proofErr w:type="spellStart"/>
      <w:r w:rsidRPr="004366F1">
        <w:rPr>
          <w:sz w:val="20"/>
          <w:szCs w:val="20"/>
        </w:rPr>
        <w:t>jurbarkas.lt</w:t>
      </w:r>
      <w:proofErr w:type="spellEnd"/>
      <w:r w:rsidRPr="004366F1">
        <w:rPr>
          <w:sz w:val="20"/>
          <w:szCs w:val="20"/>
        </w:rPr>
        <w:t xml:space="preserve"> </w:t>
      </w:r>
    </w:p>
    <w:sectPr w:rsidR="00FA595A" w:rsidRPr="003E5E7D"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B49E" w14:textId="77777777" w:rsidR="00727478" w:rsidRDefault="00727478">
      <w:r>
        <w:separator/>
      </w:r>
    </w:p>
  </w:endnote>
  <w:endnote w:type="continuationSeparator" w:id="0">
    <w:p w14:paraId="21A45D0E" w14:textId="77777777" w:rsidR="00727478" w:rsidRDefault="0072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1B10" w14:textId="77777777" w:rsidR="00727478" w:rsidRDefault="00727478">
      <w:r>
        <w:separator/>
      </w:r>
    </w:p>
  </w:footnote>
  <w:footnote w:type="continuationSeparator" w:id="0">
    <w:p w14:paraId="0CAFBCC2" w14:textId="77777777" w:rsidR="00727478" w:rsidRDefault="00727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3479" w14:textId="77777777" w:rsidR="00FC1CD3" w:rsidRDefault="0047238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D14F42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624E" w14:textId="77777777" w:rsidR="00FC1CD3" w:rsidRDefault="00FC1CD3">
    <w:pPr>
      <w:pStyle w:val="Antrats"/>
      <w:framePr w:wrap="around" w:vAnchor="text" w:hAnchor="margin" w:xAlign="center" w:y="1"/>
      <w:rPr>
        <w:rStyle w:val="Puslapionumeris"/>
      </w:rPr>
    </w:pPr>
  </w:p>
  <w:p w14:paraId="7CA631BC"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0B7E" w14:textId="77777777" w:rsidR="007B2C5C" w:rsidRDefault="00472381">
    <w:pPr>
      <w:pStyle w:val="Antrats"/>
      <w:framePr w:wrap="around" w:vAnchor="text" w:hAnchor="margin" w:xAlign="center" w:y="1"/>
      <w:rPr>
        <w:rStyle w:val="Puslapionumeris"/>
      </w:rPr>
    </w:pPr>
    <w:r>
      <w:rPr>
        <w:rStyle w:val="Puslapionumeris"/>
      </w:rPr>
      <w:fldChar w:fldCharType="begin"/>
    </w:r>
    <w:r w:rsidR="007B2C5C">
      <w:rPr>
        <w:rStyle w:val="Puslapionumeris"/>
      </w:rPr>
      <w:instrText xml:space="preserve">PAGE  </w:instrText>
    </w:r>
    <w:r>
      <w:rPr>
        <w:rStyle w:val="Puslapionumeris"/>
      </w:rPr>
      <w:fldChar w:fldCharType="end"/>
    </w:r>
  </w:p>
  <w:p w14:paraId="53BDAD0D" w14:textId="77777777" w:rsidR="007B2C5C" w:rsidRDefault="007B2C5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1CEE" w14:textId="77777777" w:rsidR="007B2C5C" w:rsidRDefault="007B2C5C">
    <w:pPr>
      <w:pStyle w:val="Antrats"/>
      <w:framePr w:wrap="around" w:vAnchor="text" w:hAnchor="margin" w:xAlign="center" w:y="1"/>
      <w:rPr>
        <w:rStyle w:val="Puslapionumeris"/>
      </w:rPr>
    </w:pPr>
  </w:p>
  <w:p w14:paraId="091ED3F8" w14:textId="77777777" w:rsidR="007B2C5C" w:rsidRDefault="007B2C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0D9"/>
    <w:multiLevelType w:val="multilevel"/>
    <w:tmpl w:val="8CD2DA84"/>
    <w:lvl w:ilvl="0">
      <w:start w:val="1"/>
      <w:numFmt w:val="decimal"/>
      <w:lvlText w:val="%1."/>
      <w:lvlJc w:val="left"/>
      <w:pPr>
        <w:tabs>
          <w:tab w:val="num" w:pos="1740"/>
        </w:tabs>
        <w:ind w:left="1740" w:hanging="102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99315699">
    <w:abstractNumId w:val="4"/>
  </w:num>
  <w:num w:numId="2" w16cid:durableId="1488014622">
    <w:abstractNumId w:val="3"/>
  </w:num>
  <w:num w:numId="3" w16cid:durableId="1076442626">
    <w:abstractNumId w:val="5"/>
  </w:num>
  <w:num w:numId="4" w16cid:durableId="1133138302">
    <w:abstractNumId w:val="2"/>
  </w:num>
  <w:num w:numId="5" w16cid:durableId="2043356245">
    <w:abstractNumId w:val="7"/>
  </w:num>
  <w:num w:numId="6" w16cid:durableId="2026518732">
    <w:abstractNumId w:val="6"/>
  </w:num>
  <w:num w:numId="7" w16cid:durableId="1619139324">
    <w:abstractNumId w:val="1"/>
  </w:num>
  <w:num w:numId="8" w16cid:durableId="186551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9A5"/>
    <w:rsid w:val="000112BC"/>
    <w:rsid w:val="00015722"/>
    <w:rsid w:val="000258A2"/>
    <w:rsid w:val="000274E9"/>
    <w:rsid w:val="00031B2B"/>
    <w:rsid w:val="00033133"/>
    <w:rsid w:val="00033A70"/>
    <w:rsid w:val="0003441C"/>
    <w:rsid w:val="00041856"/>
    <w:rsid w:val="00041F59"/>
    <w:rsid w:val="00062C21"/>
    <w:rsid w:val="00073ECC"/>
    <w:rsid w:val="00076A1D"/>
    <w:rsid w:val="000773EB"/>
    <w:rsid w:val="00085739"/>
    <w:rsid w:val="0009233A"/>
    <w:rsid w:val="000A031E"/>
    <w:rsid w:val="000E1F44"/>
    <w:rsid w:val="000F0B47"/>
    <w:rsid w:val="00103A6F"/>
    <w:rsid w:val="00107C26"/>
    <w:rsid w:val="00117349"/>
    <w:rsid w:val="00117B4D"/>
    <w:rsid w:val="00124B53"/>
    <w:rsid w:val="001263CC"/>
    <w:rsid w:val="001266F4"/>
    <w:rsid w:val="0013367C"/>
    <w:rsid w:val="0015078A"/>
    <w:rsid w:val="00152F39"/>
    <w:rsid w:val="001545C6"/>
    <w:rsid w:val="0016226A"/>
    <w:rsid w:val="00162283"/>
    <w:rsid w:val="00172D6E"/>
    <w:rsid w:val="00181E5E"/>
    <w:rsid w:val="00182224"/>
    <w:rsid w:val="00190513"/>
    <w:rsid w:val="00190B66"/>
    <w:rsid w:val="001952BC"/>
    <w:rsid w:val="001B1997"/>
    <w:rsid w:val="001D4EA6"/>
    <w:rsid w:val="001D5F53"/>
    <w:rsid w:val="001D6ECD"/>
    <w:rsid w:val="001E047B"/>
    <w:rsid w:val="0020098B"/>
    <w:rsid w:val="00203CFC"/>
    <w:rsid w:val="00207BCB"/>
    <w:rsid w:val="00211794"/>
    <w:rsid w:val="0022290F"/>
    <w:rsid w:val="00223DEB"/>
    <w:rsid w:val="00226341"/>
    <w:rsid w:val="00234B9B"/>
    <w:rsid w:val="00237A6B"/>
    <w:rsid w:val="00251454"/>
    <w:rsid w:val="00267CCC"/>
    <w:rsid w:val="00281984"/>
    <w:rsid w:val="002E1E02"/>
    <w:rsid w:val="002E1F99"/>
    <w:rsid w:val="002F084E"/>
    <w:rsid w:val="002F4A2B"/>
    <w:rsid w:val="002F7E49"/>
    <w:rsid w:val="003017A1"/>
    <w:rsid w:val="00305294"/>
    <w:rsid w:val="00323FE1"/>
    <w:rsid w:val="00327014"/>
    <w:rsid w:val="00333FD4"/>
    <w:rsid w:val="003421EA"/>
    <w:rsid w:val="00342D66"/>
    <w:rsid w:val="003459E5"/>
    <w:rsid w:val="00372033"/>
    <w:rsid w:val="00376143"/>
    <w:rsid w:val="003766BC"/>
    <w:rsid w:val="003822CB"/>
    <w:rsid w:val="003859D7"/>
    <w:rsid w:val="003906BD"/>
    <w:rsid w:val="00394FD0"/>
    <w:rsid w:val="003A7F59"/>
    <w:rsid w:val="003B2523"/>
    <w:rsid w:val="003D484F"/>
    <w:rsid w:val="003E54A7"/>
    <w:rsid w:val="003E5E7D"/>
    <w:rsid w:val="003F0354"/>
    <w:rsid w:val="003F1305"/>
    <w:rsid w:val="003F2534"/>
    <w:rsid w:val="004003BA"/>
    <w:rsid w:val="0040583D"/>
    <w:rsid w:val="00433D3F"/>
    <w:rsid w:val="00435B30"/>
    <w:rsid w:val="004366F1"/>
    <w:rsid w:val="00441EB0"/>
    <w:rsid w:val="00445CDE"/>
    <w:rsid w:val="00447B31"/>
    <w:rsid w:val="00454723"/>
    <w:rsid w:val="00460718"/>
    <w:rsid w:val="00472381"/>
    <w:rsid w:val="00487A7E"/>
    <w:rsid w:val="004939B6"/>
    <w:rsid w:val="004B0CB9"/>
    <w:rsid w:val="004B1E88"/>
    <w:rsid w:val="004B2369"/>
    <w:rsid w:val="004B3700"/>
    <w:rsid w:val="004B7BDB"/>
    <w:rsid w:val="004C6316"/>
    <w:rsid w:val="004D72C6"/>
    <w:rsid w:val="004F6328"/>
    <w:rsid w:val="00501C69"/>
    <w:rsid w:val="005038DD"/>
    <w:rsid w:val="0050780C"/>
    <w:rsid w:val="005209D1"/>
    <w:rsid w:val="005231DA"/>
    <w:rsid w:val="00523794"/>
    <w:rsid w:val="0052501A"/>
    <w:rsid w:val="005306AC"/>
    <w:rsid w:val="00532B8D"/>
    <w:rsid w:val="00542B92"/>
    <w:rsid w:val="00544B62"/>
    <w:rsid w:val="00553547"/>
    <w:rsid w:val="00567F39"/>
    <w:rsid w:val="00570AD7"/>
    <w:rsid w:val="00575624"/>
    <w:rsid w:val="00593FFF"/>
    <w:rsid w:val="00597457"/>
    <w:rsid w:val="005B0D5E"/>
    <w:rsid w:val="005B2122"/>
    <w:rsid w:val="005C0ACE"/>
    <w:rsid w:val="005C31CD"/>
    <w:rsid w:val="005D1F24"/>
    <w:rsid w:val="00601077"/>
    <w:rsid w:val="00603A4B"/>
    <w:rsid w:val="006044B5"/>
    <w:rsid w:val="006046BD"/>
    <w:rsid w:val="0062124D"/>
    <w:rsid w:val="006373E1"/>
    <w:rsid w:val="00641E12"/>
    <w:rsid w:val="00673587"/>
    <w:rsid w:val="00673C21"/>
    <w:rsid w:val="00686E66"/>
    <w:rsid w:val="00691BE7"/>
    <w:rsid w:val="00697949"/>
    <w:rsid w:val="00697D48"/>
    <w:rsid w:val="006A29E6"/>
    <w:rsid w:val="006B72D3"/>
    <w:rsid w:val="006C5D79"/>
    <w:rsid w:val="006E0159"/>
    <w:rsid w:val="006F35F0"/>
    <w:rsid w:val="00727478"/>
    <w:rsid w:val="0073170A"/>
    <w:rsid w:val="00732616"/>
    <w:rsid w:val="00734333"/>
    <w:rsid w:val="00736679"/>
    <w:rsid w:val="007445BA"/>
    <w:rsid w:val="00744E20"/>
    <w:rsid w:val="007453FC"/>
    <w:rsid w:val="007575FC"/>
    <w:rsid w:val="00771DAD"/>
    <w:rsid w:val="0078442D"/>
    <w:rsid w:val="007860A8"/>
    <w:rsid w:val="007A2936"/>
    <w:rsid w:val="007B2C5C"/>
    <w:rsid w:val="007B7B70"/>
    <w:rsid w:val="007C6A4F"/>
    <w:rsid w:val="007E03A2"/>
    <w:rsid w:val="007E13A9"/>
    <w:rsid w:val="007E57D4"/>
    <w:rsid w:val="008030DA"/>
    <w:rsid w:val="008209BF"/>
    <w:rsid w:val="008324D9"/>
    <w:rsid w:val="00832B07"/>
    <w:rsid w:val="008554EA"/>
    <w:rsid w:val="00857A58"/>
    <w:rsid w:val="00870465"/>
    <w:rsid w:val="008758B4"/>
    <w:rsid w:val="008770DC"/>
    <w:rsid w:val="00886BBC"/>
    <w:rsid w:val="00886E2F"/>
    <w:rsid w:val="008900F2"/>
    <w:rsid w:val="00892223"/>
    <w:rsid w:val="008962CF"/>
    <w:rsid w:val="00896E6B"/>
    <w:rsid w:val="008A4BEF"/>
    <w:rsid w:val="008A7972"/>
    <w:rsid w:val="008B0D02"/>
    <w:rsid w:val="008B7173"/>
    <w:rsid w:val="008C2222"/>
    <w:rsid w:val="008C4BDA"/>
    <w:rsid w:val="008C7ADA"/>
    <w:rsid w:val="008E5B55"/>
    <w:rsid w:val="008E6331"/>
    <w:rsid w:val="008E7416"/>
    <w:rsid w:val="008F0212"/>
    <w:rsid w:val="008F6C21"/>
    <w:rsid w:val="00901025"/>
    <w:rsid w:val="00930BCB"/>
    <w:rsid w:val="00931D64"/>
    <w:rsid w:val="00953974"/>
    <w:rsid w:val="00954BE4"/>
    <w:rsid w:val="00956A3B"/>
    <w:rsid w:val="0096266A"/>
    <w:rsid w:val="00964241"/>
    <w:rsid w:val="0098095A"/>
    <w:rsid w:val="00992B19"/>
    <w:rsid w:val="009A2854"/>
    <w:rsid w:val="009A6D33"/>
    <w:rsid w:val="009B5344"/>
    <w:rsid w:val="009C68F2"/>
    <w:rsid w:val="00A151E4"/>
    <w:rsid w:val="00A17951"/>
    <w:rsid w:val="00A21669"/>
    <w:rsid w:val="00A31AA9"/>
    <w:rsid w:val="00A336F6"/>
    <w:rsid w:val="00A50EB5"/>
    <w:rsid w:val="00A7350B"/>
    <w:rsid w:val="00A85052"/>
    <w:rsid w:val="00A93FA4"/>
    <w:rsid w:val="00AA3BDF"/>
    <w:rsid w:val="00AA4694"/>
    <w:rsid w:val="00AD023B"/>
    <w:rsid w:val="00AD73BE"/>
    <w:rsid w:val="00AD7C4E"/>
    <w:rsid w:val="00AE072A"/>
    <w:rsid w:val="00AE1124"/>
    <w:rsid w:val="00AE1965"/>
    <w:rsid w:val="00AE2CF9"/>
    <w:rsid w:val="00AE4BED"/>
    <w:rsid w:val="00AE61D9"/>
    <w:rsid w:val="00AF2D0E"/>
    <w:rsid w:val="00B07F1F"/>
    <w:rsid w:val="00B137E9"/>
    <w:rsid w:val="00B14102"/>
    <w:rsid w:val="00B16F91"/>
    <w:rsid w:val="00B3497C"/>
    <w:rsid w:val="00B418C7"/>
    <w:rsid w:val="00B42A07"/>
    <w:rsid w:val="00B54A3C"/>
    <w:rsid w:val="00B57A83"/>
    <w:rsid w:val="00B60F42"/>
    <w:rsid w:val="00B668F0"/>
    <w:rsid w:val="00B809CE"/>
    <w:rsid w:val="00B81EF2"/>
    <w:rsid w:val="00B82C13"/>
    <w:rsid w:val="00B8562E"/>
    <w:rsid w:val="00B92B25"/>
    <w:rsid w:val="00B951B0"/>
    <w:rsid w:val="00BA627E"/>
    <w:rsid w:val="00BA7260"/>
    <w:rsid w:val="00BA7D22"/>
    <w:rsid w:val="00BB5AFF"/>
    <w:rsid w:val="00BF1915"/>
    <w:rsid w:val="00BF21D5"/>
    <w:rsid w:val="00BF3927"/>
    <w:rsid w:val="00BF582B"/>
    <w:rsid w:val="00C0081B"/>
    <w:rsid w:val="00C02331"/>
    <w:rsid w:val="00C11D62"/>
    <w:rsid w:val="00C13615"/>
    <w:rsid w:val="00C13A44"/>
    <w:rsid w:val="00C1630A"/>
    <w:rsid w:val="00C30ED6"/>
    <w:rsid w:val="00C31AC9"/>
    <w:rsid w:val="00C32EFE"/>
    <w:rsid w:val="00C33726"/>
    <w:rsid w:val="00C411D3"/>
    <w:rsid w:val="00C42389"/>
    <w:rsid w:val="00C42BD3"/>
    <w:rsid w:val="00C42D17"/>
    <w:rsid w:val="00C43EC0"/>
    <w:rsid w:val="00C531AF"/>
    <w:rsid w:val="00C61D7C"/>
    <w:rsid w:val="00C6482D"/>
    <w:rsid w:val="00C64D84"/>
    <w:rsid w:val="00C7179E"/>
    <w:rsid w:val="00C76C50"/>
    <w:rsid w:val="00C800F0"/>
    <w:rsid w:val="00C83B11"/>
    <w:rsid w:val="00CB67AB"/>
    <w:rsid w:val="00CC0BB5"/>
    <w:rsid w:val="00CD156F"/>
    <w:rsid w:val="00CD3E80"/>
    <w:rsid w:val="00CE1288"/>
    <w:rsid w:val="00CE349F"/>
    <w:rsid w:val="00D10D35"/>
    <w:rsid w:val="00D13045"/>
    <w:rsid w:val="00D27CF5"/>
    <w:rsid w:val="00D41E5E"/>
    <w:rsid w:val="00D456AC"/>
    <w:rsid w:val="00D513AA"/>
    <w:rsid w:val="00D52EF0"/>
    <w:rsid w:val="00D600A7"/>
    <w:rsid w:val="00D60C88"/>
    <w:rsid w:val="00D654FE"/>
    <w:rsid w:val="00D75F4B"/>
    <w:rsid w:val="00D82C9A"/>
    <w:rsid w:val="00D8382F"/>
    <w:rsid w:val="00D86308"/>
    <w:rsid w:val="00DA0452"/>
    <w:rsid w:val="00DC38E8"/>
    <w:rsid w:val="00DD2BBA"/>
    <w:rsid w:val="00DD58E1"/>
    <w:rsid w:val="00DE7302"/>
    <w:rsid w:val="00DF3B76"/>
    <w:rsid w:val="00DF4642"/>
    <w:rsid w:val="00E01F65"/>
    <w:rsid w:val="00E0742E"/>
    <w:rsid w:val="00E12D82"/>
    <w:rsid w:val="00E15F15"/>
    <w:rsid w:val="00E3136B"/>
    <w:rsid w:val="00E360C2"/>
    <w:rsid w:val="00E46E1F"/>
    <w:rsid w:val="00E72754"/>
    <w:rsid w:val="00E75352"/>
    <w:rsid w:val="00EA6026"/>
    <w:rsid w:val="00EB4A11"/>
    <w:rsid w:val="00EB69EB"/>
    <w:rsid w:val="00EC2787"/>
    <w:rsid w:val="00EC531A"/>
    <w:rsid w:val="00ED18C9"/>
    <w:rsid w:val="00ED2452"/>
    <w:rsid w:val="00EF2E09"/>
    <w:rsid w:val="00EF3863"/>
    <w:rsid w:val="00EF3BD1"/>
    <w:rsid w:val="00F100B3"/>
    <w:rsid w:val="00F12CC7"/>
    <w:rsid w:val="00F20019"/>
    <w:rsid w:val="00F27C80"/>
    <w:rsid w:val="00F320CA"/>
    <w:rsid w:val="00F40651"/>
    <w:rsid w:val="00F4093E"/>
    <w:rsid w:val="00F41A98"/>
    <w:rsid w:val="00F4316F"/>
    <w:rsid w:val="00F44C6B"/>
    <w:rsid w:val="00F6384B"/>
    <w:rsid w:val="00F67640"/>
    <w:rsid w:val="00F75C89"/>
    <w:rsid w:val="00F7723D"/>
    <w:rsid w:val="00FA595A"/>
    <w:rsid w:val="00FA7C02"/>
    <w:rsid w:val="00FB0BBB"/>
    <w:rsid w:val="00FB6B02"/>
    <w:rsid w:val="00FC1CD3"/>
    <w:rsid w:val="00FC58BB"/>
    <w:rsid w:val="00FC763D"/>
    <w:rsid w:val="00FD0852"/>
    <w:rsid w:val="00FD2657"/>
    <w:rsid w:val="00FD4A9D"/>
    <w:rsid w:val="00FE070F"/>
    <w:rsid w:val="00FF0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3BC26"/>
  <w15:docId w15:val="{CF48ED35-DD49-4369-ACD3-B73A6D72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4366F1"/>
    <w:rPr>
      <w:sz w:val="24"/>
      <w:szCs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lang w:val="en-US"/>
    </w:rPr>
  </w:style>
  <w:style w:type="paragraph" w:styleId="Pagrindiniotekstotrauka2">
    <w:name w:val="Body Text Indent 2"/>
    <w:basedOn w:val="prastasis"/>
    <w:rsid w:val="00FC1CD3"/>
    <w:pPr>
      <w:spacing w:before="120" w:after="120"/>
      <w:ind w:firstLine="720"/>
      <w:jc w:val="both"/>
    </w:p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otekstotraukaDiagrama">
    <w:name w:val="Pagrindinio teksto įtrauka Diagrama"/>
    <w:link w:val="Pagrindiniotekstotrauka"/>
    <w:rsid w:val="00D41E5E"/>
    <w:rPr>
      <w:sz w:val="24"/>
    </w:rPr>
  </w:style>
  <w:style w:type="paragraph" w:styleId="Betarp">
    <w:name w:val="No Spacing"/>
    <w:qFormat/>
    <w:rsid w:val="00B60F42"/>
    <w:rPr>
      <w:sz w:val="24"/>
    </w:rPr>
  </w:style>
  <w:style w:type="paragraph" w:styleId="Sraopastraipa">
    <w:name w:val="List Paragraph"/>
    <w:basedOn w:val="prastasis"/>
    <w:qFormat/>
    <w:rsid w:val="00D83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2667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E4B3D-EE84-4993-A377-301D698B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5</Pages>
  <Words>5514</Words>
  <Characters>3143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2025-10-13T08:31:00Z</dcterms:created>
  <dcterms:modified xsi:type="dcterms:W3CDTF">2025-10-13T08:31:00Z</dcterms:modified>
</cp:coreProperties>
</file>