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AE8B" w14:textId="725F1903" w:rsidR="00A107CB" w:rsidRPr="00292BF7" w:rsidRDefault="00E13C47" w:rsidP="00E13C47">
      <w:pPr>
        <w:tabs>
          <w:tab w:val="center" w:pos="4819"/>
          <w:tab w:val="right" w:pos="9638"/>
        </w:tabs>
        <w:jc w:val="right"/>
        <w:rPr>
          <w:szCs w:val="24"/>
        </w:rPr>
      </w:pPr>
      <w:r w:rsidRPr="00292BF7">
        <w:rPr>
          <w:szCs w:val="24"/>
        </w:rPr>
        <w:t>Projektas</w:t>
      </w:r>
    </w:p>
    <w:p w14:paraId="1671E8D5" w14:textId="10204E5C" w:rsidR="00A107CB" w:rsidRPr="00292BF7" w:rsidRDefault="00A107CB">
      <w:pPr>
        <w:widowControl w:val="0"/>
        <w:spacing w:line="276" w:lineRule="auto"/>
        <w:jc w:val="center"/>
        <w:rPr>
          <w:rFonts w:eastAsia="Calibri"/>
          <w:sz w:val="16"/>
          <w:szCs w:val="16"/>
          <w:lang w:eastAsia="lt-LT"/>
        </w:rPr>
      </w:pPr>
    </w:p>
    <w:p w14:paraId="2AFE0128" w14:textId="77777777" w:rsidR="00A107CB" w:rsidRPr="00292BF7" w:rsidRDefault="00A107CB">
      <w:pPr>
        <w:rPr>
          <w:sz w:val="10"/>
          <w:szCs w:val="10"/>
        </w:rPr>
      </w:pPr>
    </w:p>
    <w:p w14:paraId="6D7F23D6" w14:textId="1426ACBB" w:rsidR="00A107CB" w:rsidRPr="00292BF7" w:rsidRDefault="00E13C47">
      <w:pPr>
        <w:keepNext/>
        <w:keepLines/>
        <w:widowControl w:val="0"/>
        <w:spacing w:line="276" w:lineRule="auto"/>
        <w:jc w:val="center"/>
        <w:rPr>
          <w:rFonts w:eastAsia="Calibri"/>
          <w:b/>
          <w:szCs w:val="24"/>
          <w:lang w:eastAsia="lt-LT"/>
        </w:rPr>
      </w:pPr>
      <w:r w:rsidRPr="00292BF7">
        <w:rPr>
          <w:rFonts w:eastAsia="Calibri"/>
          <w:b/>
          <w:szCs w:val="24"/>
          <w:lang w:eastAsia="lt-LT"/>
        </w:rPr>
        <w:t>JURBARKO</w:t>
      </w:r>
      <w:r w:rsidR="00E94641" w:rsidRPr="00292BF7">
        <w:rPr>
          <w:rFonts w:eastAsia="Calibri"/>
          <w:b/>
          <w:szCs w:val="24"/>
          <w:lang w:eastAsia="lt-LT"/>
        </w:rPr>
        <w:t xml:space="preserve"> RAJONO SAVIVALDYBĖS TARYBA</w:t>
      </w:r>
    </w:p>
    <w:p w14:paraId="418EAD72" w14:textId="77777777" w:rsidR="00A107CB" w:rsidRPr="00292BF7" w:rsidRDefault="00A107CB">
      <w:pPr>
        <w:rPr>
          <w:szCs w:val="24"/>
        </w:rPr>
      </w:pPr>
    </w:p>
    <w:p w14:paraId="19A0CD0D" w14:textId="77777777" w:rsidR="00A107CB" w:rsidRPr="00292BF7" w:rsidRDefault="00E94641">
      <w:pPr>
        <w:keepNext/>
        <w:keepLines/>
        <w:widowControl w:val="0"/>
        <w:spacing w:line="276" w:lineRule="auto"/>
        <w:jc w:val="center"/>
        <w:rPr>
          <w:rFonts w:eastAsia="Calibri"/>
          <w:b/>
          <w:bCs/>
          <w:szCs w:val="24"/>
          <w:lang w:eastAsia="lt-LT"/>
        </w:rPr>
      </w:pPr>
      <w:r w:rsidRPr="00292BF7">
        <w:rPr>
          <w:rFonts w:eastAsia="Calibri"/>
          <w:b/>
          <w:bCs/>
          <w:szCs w:val="24"/>
          <w:lang w:eastAsia="lt-LT"/>
        </w:rPr>
        <w:t>SPRENDIMAS</w:t>
      </w:r>
    </w:p>
    <w:p w14:paraId="62038B47" w14:textId="77777777" w:rsidR="00FA0892" w:rsidRDefault="00E94641" w:rsidP="00FA0892">
      <w:pPr>
        <w:jc w:val="center"/>
        <w:rPr>
          <w:b/>
          <w:bCs/>
          <w:szCs w:val="24"/>
        </w:rPr>
      </w:pPr>
      <w:r w:rsidRPr="00292BF7">
        <w:rPr>
          <w:b/>
          <w:bCs/>
          <w:szCs w:val="24"/>
        </w:rPr>
        <w:t xml:space="preserve">DĖL ARCHITEKTŪRINIŲ KONKURSŲ ORGANIZAVIMO </w:t>
      </w:r>
    </w:p>
    <w:p w14:paraId="48E72F02" w14:textId="3771A6AD" w:rsidR="00A107CB" w:rsidRPr="00292BF7" w:rsidRDefault="00E13C47" w:rsidP="00FA0892">
      <w:pPr>
        <w:jc w:val="center"/>
        <w:rPr>
          <w:rFonts w:eastAsia="Calibri"/>
          <w:b/>
          <w:bCs/>
          <w:szCs w:val="24"/>
          <w:lang w:eastAsia="lt-LT"/>
        </w:rPr>
      </w:pPr>
      <w:r w:rsidRPr="00292BF7">
        <w:rPr>
          <w:b/>
          <w:bCs/>
          <w:szCs w:val="24"/>
        </w:rPr>
        <w:t>JURBARKO</w:t>
      </w:r>
      <w:r w:rsidR="00FA0892">
        <w:rPr>
          <w:b/>
          <w:bCs/>
          <w:szCs w:val="24"/>
        </w:rPr>
        <w:t xml:space="preserve"> </w:t>
      </w:r>
      <w:r w:rsidR="00E94641" w:rsidRPr="00292BF7">
        <w:rPr>
          <w:b/>
          <w:bCs/>
          <w:szCs w:val="24"/>
        </w:rPr>
        <w:t>RAJONO SAVIVALDYBĖJE</w:t>
      </w:r>
    </w:p>
    <w:p w14:paraId="68033DE9" w14:textId="77777777" w:rsidR="00A107CB" w:rsidRPr="00292BF7" w:rsidRDefault="00A107CB">
      <w:pPr>
        <w:rPr>
          <w:szCs w:val="24"/>
        </w:rPr>
      </w:pPr>
    </w:p>
    <w:p w14:paraId="5F6AF9D8" w14:textId="57C1CB31" w:rsidR="00A107CB" w:rsidRPr="00292BF7" w:rsidRDefault="00E94641">
      <w:pPr>
        <w:widowControl w:val="0"/>
        <w:spacing w:line="276" w:lineRule="auto"/>
        <w:jc w:val="center"/>
        <w:rPr>
          <w:rFonts w:eastAsia="Calibri"/>
          <w:szCs w:val="24"/>
          <w:lang w:eastAsia="lt-LT"/>
        </w:rPr>
      </w:pPr>
      <w:r w:rsidRPr="00292BF7">
        <w:rPr>
          <w:rFonts w:eastAsia="Calibri"/>
          <w:caps/>
          <w:szCs w:val="24"/>
          <w:lang w:eastAsia="lt-LT"/>
        </w:rPr>
        <w:t xml:space="preserve">2025 </w:t>
      </w:r>
      <w:r w:rsidRPr="00292BF7">
        <w:rPr>
          <w:rFonts w:eastAsia="Calibri"/>
          <w:szCs w:val="24"/>
          <w:lang w:eastAsia="lt-LT"/>
        </w:rPr>
        <w:t xml:space="preserve">m. </w:t>
      </w:r>
      <w:r w:rsidR="00505AD4">
        <w:rPr>
          <w:rFonts w:eastAsia="Calibri"/>
          <w:szCs w:val="24"/>
          <w:lang w:eastAsia="lt-LT"/>
        </w:rPr>
        <w:t>spalio</w:t>
      </w:r>
      <w:r w:rsidRPr="00292BF7">
        <w:rPr>
          <w:rFonts w:eastAsia="Calibri"/>
          <w:szCs w:val="24"/>
          <w:lang w:eastAsia="lt-LT"/>
        </w:rPr>
        <w:t xml:space="preserve"> </w:t>
      </w:r>
      <w:r w:rsidR="00FA0892">
        <w:rPr>
          <w:rFonts w:eastAsia="Calibri"/>
          <w:szCs w:val="24"/>
          <w:lang w:eastAsia="lt-LT"/>
        </w:rPr>
        <w:t>14</w:t>
      </w:r>
      <w:r w:rsidRPr="00292BF7">
        <w:rPr>
          <w:rFonts w:eastAsia="Calibri"/>
          <w:szCs w:val="24"/>
          <w:lang w:eastAsia="lt-LT"/>
        </w:rPr>
        <w:t xml:space="preserve"> d. Nr. </w:t>
      </w:r>
      <w:r w:rsidR="00E13C47" w:rsidRPr="00292BF7">
        <w:rPr>
          <w:rFonts w:eastAsia="Calibri"/>
          <w:szCs w:val="24"/>
          <w:lang w:eastAsia="lt-LT"/>
        </w:rPr>
        <w:t>TSP</w:t>
      </w:r>
      <w:r w:rsidR="00FA0892">
        <w:rPr>
          <w:rFonts w:eastAsia="Calibri"/>
          <w:szCs w:val="24"/>
          <w:lang w:eastAsia="lt-LT"/>
        </w:rPr>
        <w:t>-343</w:t>
      </w:r>
    </w:p>
    <w:p w14:paraId="25FFCA62" w14:textId="1E14166A" w:rsidR="00A107CB" w:rsidRPr="00292BF7" w:rsidRDefault="00E13C47" w:rsidP="00FA0892">
      <w:pPr>
        <w:widowControl w:val="0"/>
        <w:spacing w:line="276" w:lineRule="auto"/>
        <w:jc w:val="center"/>
        <w:rPr>
          <w:rFonts w:eastAsia="Calibri"/>
          <w:szCs w:val="24"/>
          <w:lang w:eastAsia="lt-LT"/>
        </w:rPr>
      </w:pPr>
      <w:r w:rsidRPr="00292BF7">
        <w:rPr>
          <w:rFonts w:eastAsia="Calibri"/>
          <w:szCs w:val="24"/>
          <w:lang w:eastAsia="lt-LT"/>
        </w:rPr>
        <w:t>Jurbarkas</w:t>
      </w:r>
      <w:r w:rsidRPr="00292BF7">
        <w:rPr>
          <w:rFonts w:eastAsia="Calibri"/>
          <w:caps/>
          <w:szCs w:val="24"/>
          <w:lang w:eastAsia="lt-LT"/>
        </w:rPr>
        <w:tab/>
      </w:r>
    </w:p>
    <w:p w14:paraId="6103CF31" w14:textId="77777777" w:rsidR="00A107CB" w:rsidRPr="00292BF7" w:rsidRDefault="00A107CB">
      <w:pPr>
        <w:rPr>
          <w:sz w:val="20"/>
        </w:rPr>
      </w:pPr>
    </w:p>
    <w:p w14:paraId="6A30707A" w14:textId="01812BC1" w:rsidR="00A107CB" w:rsidRPr="00292BF7" w:rsidRDefault="004E2351" w:rsidP="00FA0892">
      <w:pPr>
        <w:widowControl w:val="0"/>
        <w:tabs>
          <w:tab w:val="left" w:pos="993"/>
        </w:tabs>
        <w:ind w:firstLine="1134"/>
        <w:jc w:val="both"/>
        <w:rPr>
          <w:rFonts w:eastAsia="Calibri"/>
          <w:sz w:val="20"/>
          <w:lang w:eastAsia="lt-LT"/>
        </w:rPr>
      </w:pPr>
      <w:r w:rsidRPr="00292BF7">
        <w:rPr>
          <w:szCs w:val="24"/>
        </w:rPr>
        <w:t>V</w:t>
      </w:r>
      <w:r w:rsidR="00E94641" w:rsidRPr="00292BF7">
        <w:rPr>
          <w:szCs w:val="24"/>
        </w:rPr>
        <w:t>adovaudamasi Lietuvos Respublikos vietos savivaldos įstatymo 6 straipsnio 19 ir 20</w:t>
      </w:r>
      <w:r w:rsidR="00B56410" w:rsidRPr="00292BF7">
        <w:rPr>
          <w:szCs w:val="24"/>
        </w:rPr>
        <w:t> </w:t>
      </w:r>
      <w:r w:rsidR="00E94641" w:rsidRPr="00292BF7">
        <w:rPr>
          <w:szCs w:val="24"/>
        </w:rPr>
        <w:t>punktais, 15 straipsnio 4 dalimi, Lietuvos Respublikos architektūros įstatymo 13 straipsnio 2</w:t>
      </w:r>
      <w:r w:rsidR="00B56410" w:rsidRPr="00292BF7">
        <w:rPr>
          <w:szCs w:val="24"/>
        </w:rPr>
        <w:t> </w:t>
      </w:r>
      <w:r w:rsidR="00E94641" w:rsidRPr="00292BF7">
        <w:rPr>
          <w:szCs w:val="24"/>
        </w:rPr>
        <w:t xml:space="preserve">dalimi, </w:t>
      </w:r>
      <w:r w:rsidR="00306CC3" w:rsidRPr="00292BF7">
        <w:rPr>
          <w:szCs w:val="24"/>
        </w:rPr>
        <w:t xml:space="preserve">Jurbarko rajono savivaldybės taryba </w:t>
      </w:r>
      <w:r w:rsidR="00E94641" w:rsidRPr="00292BF7">
        <w:rPr>
          <w:rFonts w:eastAsia="Calibri"/>
          <w:iCs/>
          <w:spacing w:val="60"/>
          <w:szCs w:val="24"/>
          <w:lang w:eastAsia="lt-LT"/>
        </w:rPr>
        <w:t>nusprendži</w:t>
      </w:r>
      <w:r w:rsidR="00E94641" w:rsidRPr="00292BF7">
        <w:rPr>
          <w:rFonts w:eastAsia="Calibri"/>
          <w:iCs/>
          <w:szCs w:val="24"/>
          <w:lang w:eastAsia="lt-LT"/>
        </w:rPr>
        <w:t>a:</w:t>
      </w:r>
    </w:p>
    <w:p w14:paraId="49F2005D" w14:textId="14C5E18B" w:rsidR="00A107CB" w:rsidRPr="00292BF7" w:rsidRDefault="00E94641" w:rsidP="00FA0892">
      <w:pPr>
        <w:widowControl w:val="0"/>
        <w:tabs>
          <w:tab w:val="left" w:pos="993"/>
        </w:tabs>
        <w:ind w:firstLine="1134"/>
        <w:jc w:val="both"/>
        <w:rPr>
          <w:szCs w:val="24"/>
        </w:rPr>
      </w:pPr>
      <w:r w:rsidRPr="00292BF7">
        <w:rPr>
          <w:szCs w:val="24"/>
        </w:rPr>
        <w:t xml:space="preserve">1. Pripažinti </w:t>
      </w:r>
      <w:r w:rsidR="00306CC3" w:rsidRPr="00292BF7">
        <w:rPr>
          <w:szCs w:val="24"/>
        </w:rPr>
        <w:t xml:space="preserve">šiuos </w:t>
      </w:r>
      <w:r w:rsidR="00E13C47" w:rsidRPr="00292BF7">
        <w:rPr>
          <w:szCs w:val="24"/>
        </w:rPr>
        <w:t>Jurbarko</w:t>
      </w:r>
      <w:r w:rsidRPr="00292BF7">
        <w:rPr>
          <w:szCs w:val="24"/>
        </w:rPr>
        <w:t xml:space="preserve"> rajono savivaldybės teritorijoje planuojamus ar projektuojamus objektus</w:t>
      </w:r>
      <w:r w:rsidR="00731C11" w:rsidRPr="00292BF7">
        <w:rPr>
          <w:szCs w:val="24"/>
        </w:rPr>
        <w:t xml:space="preserve">, </w:t>
      </w:r>
      <w:r w:rsidR="00731C11" w:rsidRPr="00292BF7">
        <w:rPr>
          <w:rFonts w:eastAsia="Calibri"/>
          <w:szCs w:val="24"/>
        </w:rPr>
        <w:t>kurių atsiradimas darys poveikį miesto ar miestelio istoriškai susiklosčiusiai urbanistinei erdvinei struktūrai ir aplinkos formavimui ir</w:t>
      </w:r>
      <w:r w:rsidR="00731C11" w:rsidRPr="00292BF7">
        <w:rPr>
          <w:szCs w:val="24"/>
        </w:rPr>
        <w:t xml:space="preserve"> </w:t>
      </w:r>
      <w:r w:rsidRPr="00292BF7">
        <w:rPr>
          <w:szCs w:val="24"/>
        </w:rPr>
        <w:t xml:space="preserve"> kurių architektūrinėms ir urbanistinėms idėjoms įvertinti privaloma skelbti architektūrinius konkursus (naujai projektuojamus)</w:t>
      </w:r>
      <w:r w:rsidR="00731C11" w:rsidRPr="00292BF7">
        <w:rPr>
          <w:szCs w:val="24"/>
        </w:rPr>
        <w:t>, gavus Klaipėdos regioninės architektūros tarybos rekomendaciją</w:t>
      </w:r>
      <w:r w:rsidRPr="00292BF7">
        <w:rPr>
          <w:szCs w:val="24"/>
        </w:rPr>
        <w:t>:</w:t>
      </w:r>
    </w:p>
    <w:p w14:paraId="6404D2D7" w14:textId="613C75AD" w:rsidR="00A107CB" w:rsidRPr="00292BF7" w:rsidRDefault="00E94641" w:rsidP="00FA0892">
      <w:pPr>
        <w:widowControl w:val="0"/>
        <w:tabs>
          <w:tab w:val="left" w:pos="993"/>
        </w:tabs>
        <w:ind w:firstLine="1134"/>
        <w:jc w:val="both"/>
        <w:rPr>
          <w:szCs w:val="24"/>
        </w:rPr>
      </w:pPr>
      <w:r w:rsidRPr="00292BF7">
        <w:rPr>
          <w:szCs w:val="24"/>
        </w:rPr>
        <w:t>1.1. daugiabučių, įvairių socialinių grupių, paslaugų, maitinimo, administracinių, transporto, kultūros, mokslo, gydymo ir sporto paskirties ypatingų statinių kategorijai priskiriamus pastatus;</w:t>
      </w:r>
    </w:p>
    <w:p w14:paraId="281960E4" w14:textId="00181580" w:rsidR="00A107CB" w:rsidRPr="00292BF7" w:rsidRDefault="00E94641" w:rsidP="00FA0892">
      <w:pPr>
        <w:widowControl w:val="0"/>
        <w:tabs>
          <w:tab w:val="left" w:pos="993"/>
        </w:tabs>
        <w:ind w:firstLine="1134"/>
        <w:jc w:val="both"/>
        <w:rPr>
          <w:szCs w:val="24"/>
        </w:rPr>
      </w:pPr>
      <w:r w:rsidRPr="00292BF7">
        <w:rPr>
          <w:szCs w:val="24"/>
        </w:rPr>
        <w:t>1.2. ne mažesnes nei 1 ha viešąsias erdves – miestų ir miestelių aikštes, parkus, skverus, taip pat viešo naudojimo, visuomenei atvirų vandens telkinių pakrantes ir krantines, kai planuojama infrastruktūra žmonėms būti;</w:t>
      </w:r>
    </w:p>
    <w:p w14:paraId="70A6DC0C" w14:textId="370C5D31" w:rsidR="00A107CB" w:rsidRPr="00292BF7" w:rsidRDefault="00E94641" w:rsidP="00FA0892">
      <w:pPr>
        <w:widowControl w:val="0"/>
        <w:tabs>
          <w:tab w:val="left" w:pos="993"/>
        </w:tabs>
        <w:ind w:firstLine="1134"/>
        <w:jc w:val="both"/>
        <w:rPr>
          <w:szCs w:val="24"/>
        </w:rPr>
      </w:pPr>
      <w:r w:rsidRPr="00292BF7">
        <w:rPr>
          <w:szCs w:val="24"/>
        </w:rPr>
        <w:t>1.3. statinius teritorijų planavimo dokumentuose numatytais atvejais;</w:t>
      </w:r>
    </w:p>
    <w:p w14:paraId="4C54B4AA" w14:textId="2CC61B43" w:rsidR="00A107CB" w:rsidRPr="00292BF7" w:rsidRDefault="00E94641" w:rsidP="00FA0892">
      <w:pPr>
        <w:widowControl w:val="0"/>
        <w:tabs>
          <w:tab w:val="left" w:pos="993"/>
        </w:tabs>
        <w:ind w:firstLine="1134"/>
        <w:jc w:val="both"/>
        <w:rPr>
          <w:szCs w:val="24"/>
        </w:rPr>
      </w:pPr>
      <w:r w:rsidRPr="00292BF7">
        <w:rPr>
          <w:szCs w:val="24"/>
        </w:rPr>
        <w:t>1.4. administracinių centrų plėtrai ir savitumo išsaugojimui reikšmingų jų centrinių teritorijos dalių erdvinio vystymo urbanistinei idėjai, pateikiamai teritorijos vystymo koncepcijoje, išreikšti, kai savivaldybės institucijų iniciatyva rengiami nauji ar keičiami teritorijų planavimo dokumentai.</w:t>
      </w:r>
    </w:p>
    <w:p w14:paraId="68A3C4C8" w14:textId="78E24D51" w:rsidR="00A107CB" w:rsidRPr="00292BF7" w:rsidRDefault="00E94641" w:rsidP="00FA0892">
      <w:pPr>
        <w:widowControl w:val="0"/>
        <w:tabs>
          <w:tab w:val="left" w:pos="993"/>
        </w:tabs>
        <w:ind w:firstLine="1134"/>
        <w:jc w:val="both"/>
        <w:rPr>
          <w:szCs w:val="24"/>
        </w:rPr>
      </w:pPr>
      <w:bookmarkStart w:id="0" w:name="_Hlk204946809"/>
      <w:r w:rsidRPr="00292BF7">
        <w:rPr>
          <w:szCs w:val="24"/>
        </w:rPr>
        <w:t xml:space="preserve">2. Nustatyti, kad </w:t>
      </w:r>
      <w:r w:rsidR="00E13C47" w:rsidRPr="00292BF7">
        <w:rPr>
          <w:szCs w:val="24"/>
        </w:rPr>
        <w:t>Jurbarko</w:t>
      </w:r>
      <w:r w:rsidRPr="00292BF7">
        <w:rPr>
          <w:szCs w:val="24"/>
        </w:rPr>
        <w:t xml:space="preserve"> rajono savivaldybės meras, atsižvelgdamas į motyvuotą vyriausiojo architekto siūlymą, teikia </w:t>
      </w:r>
      <w:r w:rsidR="00E13C47" w:rsidRPr="00292BF7">
        <w:rPr>
          <w:szCs w:val="24"/>
        </w:rPr>
        <w:t>Jurbarko</w:t>
      </w:r>
      <w:r w:rsidRPr="00292BF7">
        <w:rPr>
          <w:szCs w:val="24"/>
        </w:rPr>
        <w:t xml:space="preserve"> rajono savivaldybės tarybai svarstyti sprendimų projektus dėl kitų </w:t>
      </w:r>
      <w:r w:rsidR="00E13C47" w:rsidRPr="00292BF7">
        <w:rPr>
          <w:szCs w:val="24"/>
        </w:rPr>
        <w:t>Jurbarko</w:t>
      </w:r>
      <w:r w:rsidRPr="00292BF7">
        <w:rPr>
          <w:szCs w:val="24"/>
        </w:rPr>
        <w:t xml:space="preserve"> rajono savivaldybės teritorijoje planuojamų ar projektuojamų architektūros objektų pripažinimo architektūriniu, urbanistiniu ar viešojo intereso požiūriu reikšmingais objektais.</w:t>
      </w:r>
    </w:p>
    <w:bookmarkEnd w:id="0"/>
    <w:p w14:paraId="6DC1237D" w14:textId="6CD2FF61" w:rsidR="00A107CB" w:rsidRPr="00292BF7" w:rsidRDefault="00E94641" w:rsidP="00FA0892">
      <w:pPr>
        <w:widowControl w:val="0"/>
        <w:tabs>
          <w:tab w:val="left" w:pos="993"/>
        </w:tabs>
        <w:ind w:firstLine="1134"/>
        <w:jc w:val="both"/>
        <w:rPr>
          <w:szCs w:val="24"/>
        </w:rPr>
      </w:pPr>
      <w:r w:rsidRPr="00292BF7">
        <w:rPr>
          <w:szCs w:val="24"/>
        </w:rPr>
        <w:t>3. Nustatyti, kad šis sprendimas netaikomas, kai iki sprendimo įsigaliojimo</w:t>
      </w:r>
      <w:r w:rsidR="0071012F" w:rsidRPr="00292BF7">
        <w:rPr>
          <w:szCs w:val="24"/>
        </w:rPr>
        <w:t xml:space="preserve"> pradėtas</w:t>
      </w:r>
      <w:r w:rsidRPr="00292BF7">
        <w:rPr>
          <w:szCs w:val="24"/>
        </w:rPr>
        <w:t>:</w:t>
      </w:r>
    </w:p>
    <w:p w14:paraId="257B75C3" w14:textId="759C19DB" w:rsidR="00A107CB" w:rsidRPr="00292BF7" w:rsidRDefault="00E94641" w:rsidP="00FA0892">
      <w:pPr>
        <w:widowControl w:val="0"/>
        <w:tabs>
          <w:tab w:val="left" w:pos="993"/>
        </w:tabs>
        <w:ind w:firstLine="1134"/>
        <w:jc w:val="both"/>
        <w:rPr>
          <w:szCs w:val="24"/>
        </w:rPr>
      </w:pPr>
      <w:r w:rsidRPr="00292BF7">
        <w:rPr>
          <w:szCs w:val="24"/>
        </w:rPr>
        <w:t>3.1. statinio projektavimo procesas;</w:t>
      </w:r>
    </w:p>
    <w:p w14:paraId="0C617D5B" w14:textId="0098DCE0" w:rsidR="00A107CB" w:rsidRPr="00292BF7" w:rsidRDefault="00E94641" w:rsidP="00FA0892">
      <w:pPr>
        <w:widowControl w:val="0"/>
        <w:tabs>
          <w:tab w:val="left" w:pos="993"/>
        </w:tabs>
        <w:ind w:firstLine="1134"/>
        <w:jc w:val="both"/>
        <w:rPr>
          <w:szCs w:val="24"/>
        </w:rPr>
      </w:pPr>
      <w:r w:rsidRPr="00292BF7">
        <w:rPr>
          <w:szCs w:val="24"/>
        </w:rPr>
        <w:t>3.2. statinio projekto parengimo viešasis pirkimas;</w:t>
      </w:r>
    </w:p>
    <w:p w14:paraId="1312B26D" w14:textId="79DDE401" w:rsidR="00A107CB" w:rsidRPr="00292BF7" w:rsidRDefault="00E94641" w:rsidP="00FA0892">
      <w:pPr>
        <w:widowControl w:val="0"/>
        <w:tabs>
          <w:tab w:val="left" w:pos="993"/>
        </w:tabs>
        <w:ind w:firstLine="1134"/>
        <w:jc w:val="both"/>
        <w:rPr>
          <w:szCs w:val="24"/>
        </w:rPr>
      </w:pPr>
      <w:r w:rsidRPr="00292BF7">
        <w:rPr>
          <w:szCs w:val="24"/>
        </w:rPr>
        <w:t>3.3. teritorijų planavimo procesas</w:t>
      </w:r>
      <w:r w:rsidR="00B56410" w:rsidRPr="00292BF7">
        <w:rPr>
          <w:szCs w:val="24"/>
        </w:rPr>
        <w:t>;</w:t>
      </w:r>
    </w:p>
    <w:p w14:paraId="4F53B313" w14:textId="4E70F948" w:rsidR="00A107CB" w:rsidRPr="00292BF7" w:rsidRDefault="00E94641" w:rsidP="00FA0892">
      <w:pPr>
        <w:widowControl w:val="0"/>
        <w:tabs>
          <w:tab w:val="left" w:pos="993"/>
        </w:tabs>
        <w:ind w:firstLine="1134"/>
        <w:jc w:val="both"/>
        <w:rPr>
          <w:szCs w:val="24"/>
        </w:rPr>
      </w:pPr>
      <w:r w:rsidRPr="00292BF7">
        <w:rPr>
          <w:szCs w:val="24"/>
        </w:rPr>
        <w:t>3.4. teritorijų planavimo dokumento parengimo viešasis pirkimas</w:t>
      </w:r>
      <w:r w:rsidR="00C53B6F" w:rsidRPr="00292BF7">
        <w:rPr>
          <w:szCs w:val="24"/>
        </w:rPr>
        <w:t>.</w:t>
      </w:r>
    </w:p>
    <w:p w14:paraId="5909B193" w14:textId="77777777" w:rsidR="00A107CB" w:rsidRPr="00292BF7" w:rsidRDefault="00E94641" w:rsidP="00FA0892">
      <w:pPr>
        <w:widowControl w:val="0"/>
        <w:tabs>
          <w:tab w:val="left" w:pos="993"/>
        </w:tabs>
        <w:ind w:firstLine="1134"/>
        <w:jc w:val="both"/>
        <w:rPr>
          <w:szCs w:val="24"/>
        </w:rPr>
      </w:pPr>
      <w:r w:rsidRPr="00292BF7">
        <w:rPr>
          <w:szCs w:val="24"/>
        </w:rPr>
        <w:t>4. Nustatyti, kad šio sprendimo 1 punkte nurodytiems objektams planuoti ar projektuoti teritorijų planavimo ar statinio projektavimo paslaugos turi būti perkamos projektų konkursų būdu vadovaujantis Viešųjų pirkimų įstatymu.</w:t>
      </w:r>
    </w:p>
    <w:p w14:paraId="63EE2DCA" w14:textId="550F26A6" w:rsidR="00A107CB" w:rsidRPr="00292BF7" w:rsidRDefault="00E94641" w:rsidP="00FA0892">
      <w:pPr>
        <w:widowControl w:val="0"/>
        <w:tabs>
          <w:tab w:val="left" w:pos="993"/>
        </w:tabs>
        <w:ind w:firstLine="1134"/>
        <w:jc w:val="both"/>
        <w:rPr>
          <w:szCs w:val="24"/>
        </w:rPr>
      </w:pPr>
      <w:r w:rsidRPr="00292BF7">
        <w:rPr>
          <w:szCs w:val="24"/>
        </w:rPr>
        <w:t>5. Nustatyti, kad statinio</w:t>
      </w:r>
      <w:r w:rsidR="0071012F" w:rsidRPr="00292BF7">
        <w:rPr>
          <w:szCs w:val="24"/>
        </w:rPr>
        <w:t xml:space="preserve"> (-</w:t>
      </w:r>
      <w:proofErr w:type="spellStart"/>
      <w:r w:rsidR="0071012F" w:rsidRPr="00292BF7">
        <w:rPr>
          <w:szCs w:val="24"/>
        </w:rPr>
        <w:t>ių</w:t>
      </w:r>
      <w:proofErr w:type="spellEnd"/>
      <w:r w:rsidR="0071012F" w:rsidRPr="00292BF7">
        <w:rPr>
          <w:szCs w:val="24"/>
        </w:rPr>
        <w:t>)</w:t>
      </w:r>
      <w:r w:rsidRPr="00292BF7">
        <w:rPr>
          <w:szCs w:val="24"/>
        </w:rPr>
        <w:t xml:space="preserve"> projektavimo architektūrinių konkursų atvejais turi būti numatomos lėšos šio(-</w:t>
      </w:r>
      <w:proofErr w:type="spellStart"/>
      <w:r w:rsidRPr="00292BF7">
        <w:rPr>
          <w:szCs w:val="24"/>
        </w:rPr>
        <w:t>ių</w:t>
      </w:r>
      <w:proofErr w:type="spellEnd"/>
      <w:r w:rsidRPr="00292BF7">
        <w:rPr>
          <w:szCs w:val="24"/>
        </w:rPr>
        <w:t>) statinio (-</w:t>
      </w:r>
      <w:proofErr w:type="spellStart"/>
      <w:r w:rsidRPr="00292BF7">
        <w:rPr>
          <w:szCs w:val="24"/>
        </w:rPr>
        <w:t>ių</w:t>
      </w:r>
      <w:proofErr w:type="spellEnd"/>
      <w:r w:rsidRPr="00292BF7">
        <w:rPr>
          <w:szCs w:val="24"/>
        </w:rPr>
        <w:t>) meno kūriniams sukurti ir (ar) įsigyti. Jeigu statinio (-</w:t>
      </w:r>
      <w:proofErr w:type="spellStart"/>
      <w:r w:rsidRPr="00292BF7">
        <w:rPr>
          <w:szCs w:val="24"/>
        </w:rPr>
        <w:t>ių</w:t>
      </w:r>
      <w:proofErr w:type="spellEnd"/>
      <w:r w:rsidRPr="00292BF7">
        <w:rPr>
          <w:szCs w:val="24"/>
        </w:rPr>
        <w:t xml:space="preserve">) statybai skiriamos </w:t>
      </w:r>
      <w:r w:rsidR="00B56410" w:rsidRPr="00292BF7">
        <w:rPr>
          <w:szCs w:val="24"/>
        </w:rPr>
        <w:t xml:space="preserve"> </w:t>
      </w:r>
      <w:r w:rsidRPr="00292BF7">
        <w:rPr>
          <w:szCs w:val="24"/>
        </w:rPr>
        <w:t xml:space="preserve">valstybės </w:t>
      </w:r>
      <w:r w:rsidR="00B56410" w:rsidRPr="00292BF7">
        <w:rPr>
          <w:szCs w:val="24"/>
        </w:rPr>
        <w:t xml:space="preserve"> </w:t>
      </w:r>
      <w:r w:rsidRPr="00292BF7">
        <w:rPr>
          <w:szCs w:val="24"/>
        </w:rPr>
        <w:t>biudžeto lėšos, numatoma ne mažiau kaip 1 procentas lėšų nuo statinio</w:t>
      </w:r>
      <w:r w:rsidR="00B56410" w:rsidRPr="00292BF7">
        <w:rPr>
          <w:szCs w:val="24"/>
        </w:rPr>
        <w:t> </w:t>
      </w:r>
      <w:r w:rsidRPr="00292BF7">
        <w:rPr>
          <w:szCs w:val="24"/>
        </w:rPr>
        <w:t>(-</w:t>
      </w:r>
      <w:proofErr w:type="spellStart"/>
      <w:r w:rsidRPr="00292BF7">
        <w:rPr>
          <w:szCs w:val="24"/>
        </w:rPr>
        <w:t>ių</w:t>
      </w:r>
      <w:proofErr w:type="spellEnd"/>
      <w:r w:rsidRPr="00292BF7">
        <w:rPr>
          <w:szCs w:val="24"/>
        </w:rPr>
        <w:t>) statybos sąmatinės vertės meno kūriniams sukurti ir (ar) įsigyti.</w:t>
      </w:r>
    </w:p>
    <w:p w14:paraId="435F92F9" w14:textId="7456CE08" w:rsidR="00A107CB" w:rsidRPr="00292BF7" w:rsidRDefault="00E94641" w:rsidP="00FA0892">
      <w:pPr>
        <w:widowControl w:val="0"/>
        <w:tabs>
          <w:tab w:val="left" w:pos="7560"/>
        </w:tabs>
        <w:ind w:firstLine="1134"/>
        <w:jc w:val="both"/>
        <w:rPr>
          <w:rFonts w:eastAsia="Calibri"/>
          <w:sz w:val="20"/>
          <w:lang w:eastAsia="lt-LT"/>
        </w:rPr>
      </w:pPr>
      <w:r w:rsidRPr="00292BF7">
        <w:rPr>
          <w:szCs w:val="24"/>
        </w:rPr>
        <w:t xml:space="preserve">6. Skelbti šį sprendimą Teisės aktų registre ir </w:t>
      </w:r>
      <w:r w:rsidR="00E13C47" w:rsidRPr="00292BF7">
        <w:rPr>
          <w:szCs w:val="24"/>
        </w:rPr>
        <w:t>Jurbarko</w:t>
      </w:r>
      <w:r w:rsidRPr="00292BF7">
        <w:rPr>
          <w:szCs w:val="24"/>
        </w:rPr>
        <w:t xml:space="preserve"> rajono savivaldybės interneto svetainėje.</w:t>
      </w:r>
    </w:p>
    <w:p w14:paraId="0E823E8D" w14:textId="77777777" w:rsidR="00FA0892" w:rsidRDefault="00FA0892" w:rsidP="00FA0892">
      <w:pPr>
        <w:widowControl w:val="0"/>
        <w:spacing w:line="276" w:lineRule="auto"/>
        <w:rPr>
          <w:sz w:val="42"/>
          <w:szCs w:val="42"/>
        </w:rPr>
      </w:pPr>
    </w:p>
    <w:p w14:paraId="1BE3C9E1" w14:textId="03AC92A4" w:rsidR="00E13C47" w:rsidRPr="00292BF7" w:rsidRDefault="00E94641" w:rsidP="00FA0892">
      <w:pPr>
        <w:widowControl w:val="0"/>
        <w:spacing w:line="276" w:lineRule="auto"/>
        <w:ind w:firstLine="284"/>
        <w:rPr>
          <w:rFonts w:eastAsia="Calibri"/>
          <w:szCs w:val="24"/>
          <w:lang w:eastAsia="lt-LT"/>
        </w:rPr>
      </w:pPr>
      <w:r w:rsidRPr="00292BF7">
        <w:rPr>
          <w:rFonts w:eastAsia="Calibri"/>
          <w:szCs w:val="24"/>
          <w:lang w:eastAsia="lt-LT"/>
        </w:rPr>
        <w:t>Savivaldybės meras</w:t>
      </w:r>
    </w:p>
    <w:p w14:paraId="0330DBD7" w14:textId="77777777" w:rsidR="00E13C47" w:rsidRPr="00292BF7" w:rsidRDefault="00E13C47" w:rsidP="00E13C47">
      <w:pPr>
        <w:widowControl w:val="0"/>
        <w:spacing w:line="276" w:lineRule="auto"/>
        <w:ind w:left="7371" w:hanging="6237"/>
        <w:rPr>
          <w:rFonts w:eastAsia="Calibri"/>
          <w:szCs w:val="24"/>
          <w:lang w:eastAsia="lt-LT"/>
        </w:rPr>
      </w:pPr>
    </w:p>
    <w:p w14:paraId="1C33A563" w14:textId="77777777" w:rsidR="00E13C47" w:rsidRPr="00292BF7" w:rsidRDefault="00E13C47" w:rsidP="00E13C47">
      <w:pPr>
        <w:widowControl w:val="0"/>
        <w:spacing w:line="276" w:lineRule="auto"/>
        <w:ind w:left="7371" w:hanging="6237"/>
        <w:rPr>
          <w:rFonts w:eastAsia="Calibri"/>
          <w:szCs w:val="24"/>
          <w:lang w:eastAsia="lt-LT"/>
        </w:rPr>
      </w:pPr>
    </w:p>
    <w:p w14:paraId="30928608" w14:textId="77777777" w:rsidR="00E13C47" w:rsidRPr="00292BF7" w:rsidRDefault="00E13C47" w:rsidP="00E13C47">
      <w:pPr>
        <w:rPr>
          <w:lang w:eastAsia="lt-LT"/>
        </w:rPr>
      </w:pPr>
      <w:r w:rsidRPr="00292BF7">
        <w:rPr>
          <w:lang w:eastAsia="lt-LT"/>
        </w:rPr>
        <w:t xml:space="preserve">Derino: </w:t>
      </w:r>
    </w:p>
    <w:p w14:paraId="002CA399" w14:textId="77777777" w:rsidR="00E13C47" w:rsidRPr="00292BF7" w:rsidRDefault="00E13C47" w:rsidP="00E13C47">
      <w:pPr>
        <w:rPr>
          <w:lang w:eastAsia="lt-LT"/>
        </w:rPr>
      </w:pPr>
      <w:r w:rsidRPr="00292BF7">
        <w:rPr>
          <w:lang w:eastAsia="lt-LT"/>
        </w:rPr>
        <w:t>Vicemeras E. Mačieža</w:t>
      </w:r>
    </w:p>
    <w:p w14:paraId="4B8CCB05" w14:textId="77777777" w:rsidR="00E13C47" w:rsidRPr="00292BF7" w:rsidRDefault="00E13C47" w:rsidP="00E13C47">
      <w:pPr>
        <w:rPr>
          <w:lang w:eastAsia="lt-LT"/>
        </w:rPr>
      </w:pPr>
      <w:r w:rsidRPr="00292BF7">
        <w:rPr>
          <w:lang w:eastAsia="lt-LT"/>
        </w:rPr>
        <w:t>Administracijos direktorė R. Vančienė</w:t>
      </w:r>
    </w:p>
    <w:p w14:paraId="73555F9F" w14:textId="77777777" w:rsidR="00E13C47" w:rsidRPr="00292BF7" w:rsidRDefault="00E13C47" w:rsidP="00E13C47">
      <w:pPr>
        <w:rPr>
          <w:lang w:eastAsia="lt-LT"/>
        </w:rPr>
      </w:pPr>
      <w:r w:rsidRPr="00292BF7">
        <w:rPr>
          <w:lang w:eastAsia="lt-LT"/>
        </w:rPr>
        <w:t>Teisės ir civilinės metrikacijos skyriaus vyr. specialistė R. Gadliauskienė</w:t>
      </w:r>
    </w:p>
    <w:p w14:paraId="655F8FDB" w14:textId="0A56BB91" w:rsidR="00E13C47" w:rsidRPr="00292BF7" w:rsidRDefault="00E13C47" w:rsidP="00D91DFB">
      <w:pPr>
        <w:rPr>
          <w:lang w:eastAsia="lt-LT"/>
        </w:rPr>
      </w:pPr>
      <w:r w:rsidRPr="00292BF7">
        <w:rPr>
          <w:lang w:eastAsia="lt-LT"/>
        </w:rPr>
        <w:t>Tarybos posėdžių sekretorė D. Dačkauskaitė</w:t>
      </w:r>
    </w:p>
    <w:p w14:paraId="1E1EA49E" w14:textId="77777777" w:rsidR="00E13C47" w:rsidRPr="00292BF7" w:rsidRDefault="00E13C47" w:rsidP="00E13C47">
      <w:pPr>
        <w:rPr>
          <w:lang w:eastAsia="lt-LT"/>
        </w:rPr>
      </w:pPr>
      <w:r w:rsidRPr="00292BF7">
        <w:rPr>
          <w:lang w:eastAsia="lt-LT"/>
        </w:rPr>
        <w:t>Infrastruktūros ir turto skyriaus vedėja J. Šeflerienė</w:t>
      </w:r>
    </w:p>
    <w:p w14:paraId="189E15FF" w14:textId="77777777" w:rsidR="00E13C47" w:rsidRPr="00292BF7" w:rsidRDefault="00E13C47" w:rsidP="00E13C47">
      <w:pPr>
        <w:rPr>
          <w:lang w:eastAsia="lt-LT"/>
        </w:rPr>
      </w:pPr>
    </w:p>
    <w:p w14:paraId="03BE8DE4" w14:textId="77777777" w:rsidR="00E13C47" w:rsidRPr="00292BF7" w:rsidRDefault="00E13C47" w:rsidP="00E13C47">
      <w:pPr>
        <w:rPr>
          <w:lang w:eastAsia="lt-LT"/>
        </w:rPr>
      </w:pPr>
    </w:p>
    <w:p w14:paraId="4056046C" w14:textId="77777777" w:rsidR="00E13C47" w:rsidRPr="00292BF7" w:rsidRDefault="00E13C47" w:rsidP="00E13C47">
      <w:pPr>
        <w:rPr>
          <w:lang w:eastAsia="lt-LT"/>
        </w:rPr>
      </w:pPr>
    </w:p>
    <w:p w14:paraId="3EF47D99" w14:textId="77777777" w:rsidR="00E13C47" w:rsidRPr="00292BF7" w:rsidRDefault="00E13C47" w:rsidP="00E13C47">
      <w:pPr>
        <w:rPr>
          <w:lang w:eastAsia="lt-LT"/>
        </w:rPr>
      </w:pPr>
    </w:p>
    <w:p w14:paraId="024667D0" w14:textId="77777777" w:rsidR="00E13C47" w:rsidRPr="00292BF7" w:rsidRDefault="00E13C47" w:rsidP="00E13C47">
      <w:pPr>
        <w:rPr>
          <w:lang w:eastAsia="lt-LT"/>
        </w:rPr>
      </w:pPr>
      <w:r w:rsidRPr="00292BF7">
        <w:rPr>
          <w:lang w:eastAsia="lt-LT"/>
        </w:rPr>
        <w:t>Parengė</w:t>
      </w:r>
    </w:p>
    <w:p w14:paraId="62095A12" w14:textId="77777777" w:rsidR="00E13C47" w:rsidRPr="00292BF7" w:rsidRDefault="00E13C47" w:rsidP="00E13C47">
      <w:pPr>
        <w:rPr>
          <w:lang w:val="pt-BR" w:eastAsia="lt-LT"/>
        </w:rPr>
      </w:pPr>
      <w:r w:rsidRPr="00292BF7">
        <w:rPr>
          <w:lang w:eastAsia="lt-LT"/>
        </w:rPr>
        <w:t xml:space="preserve">Saulius Lapėnas, tel.+370 691 31 028,  el. p. </w:t>
      </w:r>
      <w:proofErr w:type="spellStart"/>
      <w:r w:rsidRPr="00292BF7">
        <w:rPr>
          <w:lang w:eastAsia="lt-LT"/>
        </w:rPr>
        <w:t>saulius.lapenas</w:t>
      </w:r>
      <w:proofErr w:type="spellEnd"/>
      <w:r w:rsidRPr="00292BF7">
        <w:rPr>
          <w:lang w:val="pt-BR" w:eastAsia="lt-LT"/>
        </w:rPr>
        <w:t xml:space="preserve">@jurbarkas.lt </w:t>
      </w:r>
    </w:p>
    <w:p w14:paraId="1BD157A2" w14:textId="77777777" w:rsidR="00E13C47" w:rsidRPr="00292BF7" w:rsidRDefault="00E13C47" w:rsidP="00E13C47">
      <w:pPr>
        <w:tabs>
          <w:tab w:val="center" w:pos="4819"/>
          <w:tab w:val="right" w:pos="9638"/>
        </w:tabs>
        <w:rPr>
          <w:lang w:eastAsia="lt-LT"/>
        </w:rPr>
      </w:pPr>
    </w:p>
    <w:p w14:paraId="491BAC54" w14:textId="77777777" w:rsidR="00E13C47" w:rsidRPr="00292BF7" w:rsidRDefault="00E13C47" w:rsidP="00E13C47">
      <w:pPr>
        <w:tabs>
          <w:tab w:val="center" w:pos="4819"/>
          <w:tab w:val="right" w:pos="9638"/>
        </w:tabs>
        <w:rPr>
          <w:lang w:eastAsia="lt-LT"/>
        </w:rPr>
      </w:pPr>
    </w:p>
    <w:p w14:paraId="575F4CDE" w14:textId="77777777" w:rsidR="00E13C47" w:rsidRPr="00292BF7" w:rsidRDefault="00E13C47" w:rsidP="00E13C47">
      <w:pPr>
        <w:widowControl w:val="0"/>
        <w:spacing w:line="276" w:lineRule="auto"/>
        <w:ind w:left="7371" w:hanging="6237"/>
        <w:rPr>
          <w:rFonts w:eastAsia="Calibri"/>
          <w:szCs w:val="24"/>
          <w:lang w:eastAsia="lt-LT"/>
        </w:rPr>
      </w:pPr>
    </w:p>
    <w:p w14:paraId="7BFE222F" w14:textId="77777777" w:rsidR="00E13C47" w:rsidRPr="00292BF7" w:rsidRDefault="00E13C47" w:rsidP="00E13C47">
      <w:pPr>
        <w:widowControl w:val="0"/>
        <w:spacing w:line="276" w:lineRule="auto"/>
        <w:ind w:left="7371" w:hanging="6237"/>
        <w:rPr>
          <w:rFonts w:eastAsia="Calibri"/>
          <w:szCs w:val="24"/>
          <w:lang w:eastAsia="lt-LT"/>
        </w:rPr>
      </w:pPr>
    </w:p>
    <w:p w14:paraId="402BC2FE" w14:textId="77777777" w:rsidR="00E13C47" w:rsidRPr="00292BF7" w:rsidRDefault="00E13C47" w:rsidP="00E13C47">
      <w:pPr>
        <w:widowControl w:val="0"/>
        <w:spacing w:line="276" w:lineRule="auto"/>
        <w:ind w:left="7371" w:hanging="6237"/>
        <w:rPr>
          <w:rFonts w:eastAsia="Calibri"/>
          <w:szCs w:val="24"/>
          <w:lang w:eastAsia="lt-LT"/>
        </w:rPr>
      </w:pPr>
    </w:p>
    <w:p w14:paraId="78BF2B44" w14:textId="77777777" w:rsidR="00E13C47" w:rsidRPr="00292BF7" w:rsidRDefault="00E13C47" w:rsidP="00E13C47">
      <w:pPr>
        <w:widowControl w:val="0"/>
        <w:spacing w:line="276" w:lineRule="auto"/>
        <w:ind w:left="7371" w:hanging="6237"/>
        <w:rPr>
          <w:rFonts w:eastAsia="Calibri"/>
          <w:szCs w:val="24"/>
          <w:lang w:eastAsia="lt-LT"/>
        </w:rPr>
      </w:pPr>
    </w:p>
    <w:p w14:paraId="68A533AF" w14:textId="77777777" w:rsidR="00E13C47" w:rsidRPr="00292BF7" w:rsidRDefault="00E13C47" w:rsidP="00E13C47">
      <w:pPr>
        <w:widowControl w:val="0"/>
        <w:spacing w:line="276" w:lineRule="auto"/>
        <w:ind w:left="7371" w:hanging="6237"/>
        <w:rPr>
          <w:rFonts w:eastAsia="Calibri"/>
          <w:szCs w:val="24"/>
          <w:lang w:eastAsia="lt-LT"/>
        </w:rPr>
      </w:pPr>
    </w:p>
    <w:p w14:paraId="77AF8A4C" w14:textId="77777777" w:rsidR="00E13C47" w:rsidRPr="00292BF7" w:rsidRDefault="00E13C47" w:rsidP="00E13C47">
      <w:pPr>
        <w:widowControl w:val="0"/>
        <w:spacing w:line="276" w:lineRule="auto"/>
        <w:ind w:left="7371" w:hanging="6237"/>
        <w:rPr>
          <w:rFonts w:eastAsia="Calibri"/>
          <w:szCs w:val="24"/>
          <w:lang w:eastAsia="lt-LT"/>
        </w:rPr>
      </w:pPr>
    </w:p>
    <w:p w14:paraId="1AE21D8E" w14:textId="77777777" w:rsidR="00E13C47" w:rsidRPr="00292BF7" w:rsidRDefault="00E13C47" w:rsidP="00E13C47">
      <w:pPr>
        <w:widowControl w:val="0"/>
        <w:spacing w:line="276" w:lineRule="auto"/>
        <w:ind w:left="7371" w:hanging="6237"/>
        <w:rPr>
          <w:rFonts w:eastAsia="Calibri"/>
          <w:szCs w:val="24"/>
          <w:lang w:eastAsia="lt-LT"/>
        </w:rPr>
      </w:pPr>
    </w:p>
    <w:p w14:paraId="305BC2D2" w14:textId="77777777" w:rsidR="00E13C47" w:rsidRPr="00292BF7" w:rsidRDefault="00E13C47" w:rsidP="00E13C47">
      <w:pPr>
        <w:widowControl w:val="0"/>
        <w:spacing w:line="276" w:lineRule="auto"/>
        <w:ind w:left="7371" w:hanging="6237"/>
        <w:rPr>
          <w:rFonts w:eastAsia="Calibri"/>
          <w:szCs w:val="24"/>
          <w:lang w:eastAsia="lt-LT"/>
        </w:rPr>
      </w:pPr>
    </w:p>
    <w:p w14:paraId="016C2D5F" w14:textId="77777777" w:rsidR="00E13C47" w:rsidRPr="00292BF7" w:rsidRDefault="00E13C47" w:rsidP="00E13C47">
      <w:pPr>
        <w:widowControl w:val="0"/>
        <w:spacing w:line="276" w:lineRule="auto"/>
        <w:ind w:left="7371" w:hanging="6237"/>
        <w:rPr>
          <w:rFonts w:eastAsia="Calibri"/>
          <w:szCs w:val="24"/>
          <w:lang w:eastAsia="lt-LT"/>
        </w:rPr>
      </w:pPr>
    </w:p>
    <w:p w14:paraId="03C5CAC2" w14:textId="77777777" w:rsidR="00E13C47" w:rsidRPr="00292BF7" w:rsidRDefault="00E13C47" w:rsidP="00E13C47">
      <w:pPr>
        <w:widowControl w:val="0"/>
        <w:spacing w:line="276" w:lineRule="auto"/>
        <w:ind w:left="7371" w:hanging="6237"/>
        <w:rPr>
          <w:rFonts w:eastAsia="Calibri"/>
          <w:szCs w:val="24"/>
          <w:lang w:eastAsia="lt-LT"/>
        </w:rPr>
      </w:pPr>
    </w:p>
    <w:p w14:paraId="5D19B39F" w14:textId="77777777" w:rsidR="00E13C47" w:rsidRPr="00292BF7" w:rsidRDefault="00E13C47" w:rsidP="00E13C47">
      <w:pPr>
        <w:widowControl w:val="0"/>
        <w:spacing w:line="276" w:lineRule="auto"/>
        <w:ind w:left="7371" w:hanging="6237"/>
        <w:rPr>
          <w:rFonts w:eastAsia="Calibri"/>
          <w:szCs w:val="24"/>
          <w:lang w:eastAsia="lt-LT"/>
        </w:rPr>
      </w:pPr>
    </w:p>
    <w:p w14:paraId="08932875" w14:textId="77777777" w:rsidR="00E13C47" w:rsidRPr="00292BF7" w:rsidRDefault="00E13C47" w:rsidP="00E13C47">
      <w:pPr>
        <w:widowControl w:val="0"/>
        <w:spacing w:line="276" w:lineRule="auto"/>
        <w:ind w:left="7371" w:hanging="6237"/>
        <w:rPr>
          <w:rFonts w:eastAsia="Calibri"/>
          <w:szCs w:val="24"/>
          <w:lang w:eastAsia="lt-LT"/>
        </w:rPr>
      </w:pPr>
    </w:p>
    <w:p w14:paraId="2A21E46F" w14:textId="77777777" w:rsidR="00E13C47" w:rsidRPr="00292BF7" w:rsidRDefault="00E13C47" w:rsidP="00E13C47">
      <w:pPr>
        <w:widowControl w:val="0"/>
        <w:spacing w:line="276" w:lineRule="auto"/>
        <w:ind w:left="7371" w:hanging="6237"/>
        <w:rPr>
          <w:rFonts w:eastAsia="Calibri"/>
          <w:szCs w:val="24"/>
          <w:lang w:eastAsia="lt-LT"/>
        </w:rPr>
      </w:pPr>
    </w:p>
    <w:p w14:paraId="0A0499BD" w14:textId="77777777" w:rsidR="00E13C47" w:rsidRPr="00292BF7" w:rsidRDefault="00E13C47" w:rsidP="00E13C47">
      <w:pPr>
        <w:widowControl w:val="0"/>
        <w:spacing w:line="276" w:lineRule="auto"/>
        <w:ind w:left="7371" w:hanging="6237"/>
        <w:rPr>
          <w:rFonts w:eastAsia="Calibri"/>
          <w:szCs w:val="24"/>
          <w:lang w:eastAsia="lt-LT"/>
        </w:rPr>
      </w:pPr>
    </w:p>
    <w:p w14:paraId="77467837" w14:textId="77777777" w:rsidR="00E13C47" w:rsidRPr="00292BF7" w:rsidRDefault="00E13C47" w:rsidP="00E13C47">
      <w:pPr>
        <w:widowControl w:val="0"/>
        <w:spacing w:line="276" w:lineRule="auto"/>
        <w:ind w:left="7371" w:hanging="6237"/>
        <w:rPr>
          <w:rFonts w:eastAsia="Calibri"/>
          <w:szCs w:val="24"/>
          <w:lang w:eastAsia="lt-LT"/>
        </w:rPr>
      </w:pPr>
    </w:p>
    <w:p w14:paraId="4BB8342B" w14:textId="77777777" w:rsidR="00E13C47" w:rsidRPr="00292BF7" w:rsidRDefault="00E13C47" w:rsidP="00E13C47">
      <w:pPr>
        <w:widowControl w:val="0"/>
        <w:spacing w:line="276" w:lineRule="auto"/>
        <w:ind w:left="7371" w:hanging="6237"/>
        <w:rPr>
          <w:rFonts w:eastAsia="Calibri"/>
          <w:szCs w:val="24"/>
          <w:lang w:eastAsia="lt-LT"/>
        </w:rPr>
      </w:pPr>
    </w:p>
    <w:p w14:paraId="0D9224AC" w14:textId="77777777" w:rsidR="00E13C47" w:rsidRPr="00292BF7" w:rsidRDefault="00E13C47" w:rsidP="00E13C47">
      <w:pPr>
        <w:widowControl w:val="0"/>
        <w:spacing w:line="276" w:lineRule="auto"/>
        <w:ind w:left="7371" w:hanging="6237"/>
        <w:rPr>
          <w:rFonts w:eastAsia="Calibri"/>
          <w:szCs w:val="24"/>
          <w:lang w:eastAsia="lt-LT"/>
        </w:rPr>
      </w:pPr>
    </w:p>
    <w:p w14:paraId="145D4019" w14:textId="77777777" w:rsidR="00E13C47" w:rsidRPr="00292BF7" w:rsidRDefault="00E13C47" w:rsidP="00E13C47">
      <w:pPr>
        <w:widowControl w:val="0"/>
        <w:spacing w:line="276" w:lineRule="auto"/>
        <w:ind w:left="7371" w:hanging="6237"/>
        <w:rPr>
          <w:rFonts w:eastAsia="Calibri"/>
          <w:szCs w:val="24"/>
          <w:lang w:eastAsia="lt-LT"/>
        </w:rPr>
      </w:pPr>
    </w:p>
    <w:p w14:paraId="7650EBB0" w14:textId="77777777" w:rsidR="00E13C47" w:rsidRPr="00292BF7" w:rsidRDefault="00E13C47" w:rsidP="00E13C47">
      <w:pPr>
        <w:widowControl w:val="0"/>
        <w:spacing w:line="276" w:lineRule="auto"/>
        <w:ind w:left="7371" w:hanging="6237"/>
        <w:rPr>
          <w:rFonts w:eastAsia="Calibri"/>
          <w:szCs w:val="24"/>
          <w:lang w:eastAsia="lt-LT"/>
        </w:rPr>
      </w:pPr>
    </w:p>
    <w:p w14:paraId="5EA177C6" w14:textId="77777777" w:rsidR="00C57AD7" w:rsidRPr="00292BF7" w:rsidRDefault="00C57AD7" w:rsidP="00E13C47">
      <w:pPr>
        <w:widowControl w:val="0"/>
        <w:spacing w:line="276" w:lineRule="auto"/>
        <w:ind w:left="7371" w:hanging="6237"/>
        <w:rPr>
          <w:rFonts w:eastAsia="Calibri"/>
          <w:szCs w:val="24"/>
          <w:lang w:eastAsia="lt-LT"/>
        </w:rPr>
      </w:pPr>
    </w:p>
    <w:p w14:paraId="1896A238" w14:textId="77777777" w:rsidR="00C57AD7" w:rsidRDefault="00C57AD7" w:rsidP="00E13C47">
      <w:pPr>
        <w:widowControl w:val="0"/>
        <w:spacing w:line="276" w:lineRule="auto"/>
        <w:ind w:left="7371" w:hanging="6237"/>
        <w:rPr>
          <w:rFonts w:eastAsia="Calibri"/>
          <w:szCs w:val="24"/>
          <w:lang w:eastAsia="lt-LT"/>
        </w:rPr>
      </w:pPr>
    </w:p>
    <w:p w14:paraId="7C4C097B" w14:textId="77777777" w:rsidR="006D7442" w:rsidRDefault="006D7442" w:rsidP="00E13C47">
      <w:pPr>
        <w:widowControl w:val="0"/>
        <w:spacing w:line="276" w:lineRule="auto"/>
        <w:ind w:left="7371" w:hanging="6237"/>
        <w:rPr>
          <w:rFonts w:eastAsia="Calibri"/>
          <w:szCs w:val="24"/>
          <w:lang w:eastAsia="lt-LT"/>
        </w:rPr>
      </w:pPr>
    </w:p>
    <w:p w14:paraId="110F3F99" w14:textId="77777777" w:rsidR="006D7442" w:rsidRPr="00292BF7" w:rsidRDefault="006D7442" w:rsidP="00E13C47">
      <w:pPr>
        <w:widowControl w:val="0"/>
        <w:spacing w:line="276" w:lineRule="auto"/>
        <w:ind w:left="7371" w:hanging="6237"/>
        <w:rPr>
          <w:rFonts w:eastAsia="Calibri"/>
          <w:szCs w:val="24"/>
          <w:lang w:eastAsia="lt-LT"/>
        </w:rPr>
      </w:pPr>
    </w:p>
    <w:p w14:paraId="74CE5A94" w14:textId="77777777" w:rsidR="00C57AD7" w:rsidRDefault="00C57AD7" w:rsidP="00E13C47">
      <w:pPr>
        <w:widowControl w:val="0"/>
        <w:spacing w:line="276" w:lineRule="auto"/>
        <w:ind w:left="7371" w:hanging="6237"/>
        <w:rPr>
          <w:rFonts w:eastAsia="Calibri"/>
          <w:szCs w:val="24"/>
          <w:lang w:eastAsia="lt-LT"/>
        </w:rPr>
      </w:pPr>
    </w:p>
    <w:p w14:paraId="62A87424" w14:textId="77777777" w:rsidR="00FA0892" w:rsidRDefault="00FA0892" w:rsidP="00E13C47">
      <w:pPr>
        <w:widowControl w:val="0"/>
        <w:spacing w:line="276" w:lineRule="auto"/>
        <w:ind w:left="7371" w:hanging="6237"/>
        <w:rPr>
          <w:rFonts w:eastAsia="Calibri"/>
          <w:szCs w:val="24"/>
          <w:lang w:eastAsia="lt-LT"/>
        </w:rPr>
      </w:pPr>
    </w:p>
    <w:p w14:paraId="08BA42B7" w14:textId="77777777" w:rsidR="00FA0892" w:rsidRDefault="00FA0892" w:rsidP="00E13C47">
      <w:pPr>
        <w:widowControl w:val="0"/>
        <w:spacing w:line="276" w:lineRule="auto"/>
        <w:ind w:left="7371" w:hanging="6237"/>
        <w:rPr>
          <w:rFonts w:eastAsia="Calibri"/>
          <w:szCs w:val="24"/>
          <w:lang w:eastAsia="lt-LT"/>
        </w:rPr>
      </w:pPr>
    </w:p>
    <w:p w14:paraId="091A14E3" w14:textId="77777777" w:rsidR="00FA0892" w:rsidRDefault="00FA0892" w:rsidP="00E13C47">
      <w:pPr>
        <w:widowControl w:val="0"/>
        <w:spacing w:line="276" w:lineRule="auto"/>
        <w:ind w:left="7371" w:hanging="6237"/>
        <w:rPr>
          <w:rFonts w:eastAsia="Calibri"/>
          <w:szCs w:val="24"/>
          <w:lang w:eastAsia="lt-LT"/>
        </w:rPr>
      </w:pPr>
    </w:p>
    <w:p w14:paraId="3AC532EA" w14:textId="77777777" w:rsidR="00FA0892" w:rsidRDefault="00FA0892" w:rsidP="00E13C47">
      <w:pPr>
        <w:widowControl w:val="0"/>
        <w:spacing w:line="276" w:lineRule="auto"/>
        <w:ind w:left="7371" w:hanging="6237"/>
        <w:rPr>
          <w:rFonts w:eastAsia="Calibri"/>
          <w:szCs w:val="24"/>
          <w:lang w:eastAsia="lt-LT"/>
        </w:rPr>
      </w:pPr>
    </w:p>
    <w:p w14:paraId="22124EDE" w14:textId="77777777" w:rsidR="00FA0892" w:rsidRDefault="00FA0892" w:rsidP="00E13C47">
      <w:pPr>
        <w:widowControl w:val="0"/>
        <w:spacing w:line="276" w:lineRule="auto"/>
        <w:ind w:left="7371" w:hanging="6237"/>
        <w:rPr>
          <w:rFonts w:eastAsia="Calibri"/>
          <w:szCs w:val="24"/>
          <w:lang w:eastAsia="lt-LT"/>
        </w:rPr>
      </w:pPr>
    </w:p>
    <w:p w14:paraId="45615E16" w14:textId="77777777" w:rsidR="00FA0892" w:rsidRPr="00292BF7" w:rsidRDefault="00FA0892" w:rsidP="00E13C47">
      <w:pPr>
        <w:widowControl w:val="0"/>
        <w:spacing w:line="276" w:lineRule="auto"/>
        <w:ind w:left="7371" w:hanging="6237"/>
        <w:rPr>
          <w:rFonts w:eastAsia="Calibri"/>
          <w:szCs w:val="24"/>
          <w:lang w:eastAsia="lt-LT"/>
        </w:rPr>
      </w:pPr>
    </w:p>
    <w:p w14:paraId="2479D590" w14:textId="77777777" w:rsidR="00E13C47" w:rsidRPr="00292BF7" w:rsidRDefault="00E13C47" w:rsidP="00E13C47">
      <w:pPr>
        <w:tabs>
          <w:tab w:val="center" w:pos="4819"/>
          <w:tab w:val="right" w:pos="9638"/>
        </w:tabs>
        <w:rPr>
          <w:lang w:eastAsia="lt-LT"/>
        </w:rPr>
      </w:pPr>
    </w:p>
    <w:p w14:paraId="7102C3C2" w14:textId="3614DC8C" w:rsidR="00E13C47" w:rsidRPr="00292BF7" w:rsidRDefault="00E13C47" w:rsidP="00E13C47">
      <w:pPr>
        <w:jc w:val="center"/>
        <w:rPr>
          <w:b/>
          <w:bCs/>
          <w:caps/>
          <w:lang w:eastAsia="lt-LT"/>
        </w:rPr>
      </w:pPr>
      <w:r w:rsidRPr="00292BF7">
        <w:rPr>
          <w:b/>
          <w:bCs/>
          <w:caps/>
          <w:lang w:eastAsia="lt-LT"/>
        </w:rPr>
        <w:lastRenderedPageBreak/>
        <w:t>JURBARKO RAJONO SAVIVALDYBĖS ADMINISTRACI</w:t>
      </w:r>
      <w:r w:rsidR="006D7442">
        <w:rPr>
          <w:b/>
          <w:bCs/>
          <w:caps/>
          <w:lang w:eastAsia="lt-LT"/>
        </w:rPr>
        <w:t>J</w:t>
      </w:r>
      <w:r w:rsidRPr="00292BF7">
        <w:rPr>
          <w:b/>
          <w:bCs/>
          <w:caps/>
          <w:lang w:eastAsia="lt-LT"/>
        </w:rPr>
        <w:t>OS</w:t>
      </w:r>
    </w:p>
    <w:p w14:paraId="121CF080" w14:textId="77777777" w:rsidR="00E13C47" w:rsidRPr="00292BF7" w:rsidRDefault="00E13C47" w:rsidP="00E13C47">
      <w:pPr>
        <w:pBdr>
          <w:bottom w:val="single" w:sz="4" w:space="1" w:color="auto"/>
        </w:pBdr>
        <w:jc w:val="center"/>
        <w:rPr>
          <w:b/>
          <w:bCs/>
          <w:caps/>
          <w:lang w:eastAsia="lt-LT"/>
        </w:rPr>
      </w:pPr>
      <w:r w:rsidRPr="00292BF7">
        <w:rPr>
          <w:b/>
          <w:bCs/>
          <w:caps/>
          <w:lang w:eastAsia="lt-LT"/>
        </w:rPr>
        <w:t>INFRASTRUKTŪROS IR TURTO SKYRIUS</w:t>
      </w:r>
    </w:p>
    <w:p w14:paraId="7B431E43" w14:textId="77777777" w:rsidR="00E13C47" w:rsidRPr="00292BF7" w:rsidRDefault="00E13C47" w:rsidP="00E13C47">
      <w:pPr>
        <w:jc w:val="center"/>
        <w:rPr>
          <w:b/>
          <w:bCs/>
          <w:caps/>
          <w:lang w:eastAsia="lt-LT"/>
        </w:rPr>
      </w:pPr>
    </w:p>
    <w:p w14:paraId="58ECE048" w14:textId="77777777" w:rsidR="00E13C47" w:rsidRPr="00292BF7" w:rsidRDefault="00E13C47" w:rsidP="00E13C47">
      <w:pPr>
        <w:jc w:val="center"/>
        <w:rPr>
          <w:b/>
          <w:bCs/>
          <w:caps/>
          <w:lang w:eastAsia="lt-LT"/>
        </w:rPr>
      </w:pPr>
      <w:r w:rsidRPr="00292BF7">
        <w:rPr>
          <w:b/>
          <w:bCs/>
          <w:caps/>
          <w:lang w:eastAsia="lt-LT"/>
        </w:rPr>
        <w:t>AIŠKINAMASIS RAŠTAS</w:t>
      </w:r>
    </w:p>
    <w:p w14:paraId="12651262" w14:textId="77777777" w:rsidR="00E13C47" w:rsidRPr="00292BF7" w:rsidRDefault="00E13C47" w:rsidP="00E13C47">
      <w:pPr>
        <w:jc w:val="center"/>
        <w:rPr>
          <w:caps/>
          <w:lang w:eastAsia="lt-LT"/>
        </w:rPr>
      </w:pPr>
    </w:p>
    <w:p w14:paraId="4A7F067A" w14:textId="77777777" w:rsidR="00E13C47" w:rsidRPr="00292BF7" w:rsidRDefault="00E13C47" w:rsidP="00E13C47">
      <w:pPr>
        <w:jc w:val="center"/>
        <w:rPr>
          <w:b/>
          <w:bCs/>
          <w:caps/>
          <w:lang w:eastAsia="lt-LT"/>
        </w:rPr>
      </w:pPr>
      <w:r w:rsidRPr="00292BF7">
        <w:rPr>
          <w:b/>
          <w:bCs/>
          <w:caps/>
          <w:lang w:eastAsia="lt-LT"/>
        </w:rPr>
        <w:t xml:space="preserve">PRIE JURBARKO RAJONO SAVIVALDYBĖS TARYBOS SPRENDIMO </w:t>
      </w:r>
    </w:p>
    <w:p w14:paraId="567C0088" w14:textId="77777777" w:rsidR="00DC0BF6" w:rsidRPr="00292BF7" w:rsidRDefault="00E13C47" w:rsidP="00DC0BF6">
      <w:pPr>
        <w:jc w:val="center"/>
        <w:rPr>
          <w:b/>
          <w:lang w:eastAsia="lt-LT"/>
        </w:rPr>
      </w:pPr>
      <w:r w:rsidRPr="00292BF7">
        <w:rPr>
          <w:b/>
          <w:bCs/>
          <w:caps/>
          <w:lang w:eastAsia="lt-LT"/>
        </w:rPr>
        <w:t>„</w:t>
      </w:r>
      <w:r w:rsidR="00DC0BF6" w:rsidRPr="00292BF7">
        <w:rPr>
          <w:b/>
          <w:lang w:eastAsia="lt-LT"/>
        </w:rPr>
        <w:t>DĖL ARCHITEKTŪRINIŲ KONKURSŲ ORGANIZAVIMO JURBARKO</w:t>
      </w:r>
    </w:p>
    <w:p w14:paraId="06285E1A" w14:textId="1EF28D51" w:rsidR="00E13C47" w:rsidRPr="00292BF7" w:rsidRDefault="00DC0BF6" w:rsidP="00DC0BF6">
      <w:pPr>
        <w:jc w:val="center"/>
        <w:rPr>
          <w:b/>
          <w:bCs/>
          <w:caps/>
          <w:lang w:eastAsia="lt-LT"/>
        </w:rPr>
      </w:pPr>
      <w:r w:rsidRPr="00292BF7">
        <w:rPr>
          <w:b/>
          <w:lang w:eastAsia="lt-LT"/>
        </w:rPr>
        <w:t>RAJONO SAVIVALDYBĖJE</w:t>
      </w:r>
      <w:r w:rsidR="00E13C47" w:rsidRPr="00292BF7">
        <w:rPr>
          <w:b/>
          <w:szCs w:val="26"/>
          <w:lang w:eastAsia="lt-LT"/>
        </w:rPr>
        <w:t xml:space="preserve">“  </w:t>
      </w:r>
      <w:r w:rsidR="00E13C47" w:rsidRPr="00292BF7">
        <w:rPr>
          <w:b/>
          <w:bCs/>
          <w:caps/>
          <w:lang w:eastAsia="lt-LT"/>
        </w:rPr>
        <w:t>projekto</w:t>
      </w:r>
    </w:p>
    <w:p w14:paraId="55AEAE83" w14:textId="77777777" w:rsidR="00E13C47" w:rsidRPr="00292BF7" w:rsidRDefault="00E13C47" w:rsidP="00E13C47">
      <w:pPr>
        <w:tabs>
          <w:tab w:val="left" w:pos="567"/>
        </w:tabs>
        <w:jc w:val="center"/>
        <w:rPr>
          <w:lang w:eastAsia="lt-LT"/>
        </w:rPr>
      </w:pPr>
    </w:p>
    <w:p w14:paraId="2969B1BB" w14:textId="429E7845" w:rsidR="00E13C47" w:rsidRPr="00292BF7" w:rsidRDefault="00E13C47" w:rsidP="00E13C47">
      <w:pPr>
        <w:tabs>
          <w:tab w:val="left" w:pos="0"/>
        </w:tabs>
        <w:jc w:val="center"/>
        <w:rPr>
          <w:lang w:eastAsia="lt-LT"/>
        </w:rPr>
      </w:pPr>
      <w:r w:rsidRPr="00292BF7">
        <w:rPr>
          <w:lang w:eastAsia="lt-LT"/>
        </w:rPr>
        <w:t xml:space="preserve">2025 m. </w:t>
      </w:r>
      <w:r w:rsidR="00D15106">
        <w:rPr>
          <w:lang w:eastAsia="lt-LT"/>
        </w:rPr>
        <w:t>spalio</w:t>
      </w:r>
      <w:r w:rsidRPr="00292BF7">
        <w:rPr>
          <w:lang w:eastAsia="lt-LT"/>
        </w:rPr>
        <w:t xml:space="preserve"> </w:t>
      </w:r>
      <w:r w:rsidR="00FA0892">
        <w:rPr>
          <w:lang w:eastAsia="lt-LT"/>
        </w:rPr>
        <w:t xml:space="preserve">14 </w:t>
      </w:r>
      <w:r w:rsidRPr="00292BF7">
        <w:rPr>
          <w:lang w:eastAsia="lt-LT"/>
        </w:rPr>
        <w:t>d. Nr. TSP-</w:t>
      </w:r>
      <w:r w:rsidR="00FA0892">
        <w:rPr>
          <w:lang w:eastAsia="lt-LT"/>
        </w:rPr>
        <w:t>343</w:t>
      </w:r>
    </w:p>
    <w:p w14:paraId="56D41A1D" w14:textId="77777777" w:rsidR="00E13C47" w:rsidRPr="00292BF7" w:rsidRDefault="00E13C47" w:rsidP="00E13C47">
      <w:pPr>
        <w:tabs>
          <w:tab w:val="left" w:pos="0"/>
        </w:tabs>
        <w:jc w:val="center"/>
        <w:rPr>
          <w:lang w:eastAsia="lt-LT"/>
        </w:rPr>
      </w:pPr>
      <w:r w:rsidRPr="00292BF7">
        <w:rPr>
          <w:lang w:eastAsia="lt-LT"/>
        </w:rPr>
        <w:t>Jurbarkas</w:t>
      </w:r>
    </w:p>
    <w:p w14:paraId="21FAB9CE" w14:textId="77777777" w:rsidR="00E13C47" w:rsidRPr="00292BF7" w:rsidRDefault="00E13C47" w:rsidP="00E13C47">
      <w:pPr>
        <w:rPr>
          <w:lang w:eastAsia="lt-LT"/>
        </w:rPr>
      </w:pPr>
    </w:p>
    <w:tbl>
      <w:tblPr>
        <w:tblW w:w="0" w:type="auto"/>
        <w:tblLook w:val="0000" w:firstRow="0" w:lastRow="0" w:firstColumn="0" w:lastColumn="0" w:noHBand="0" w:noVBand="0"/>
      </w:tblPr>
      <w:tblGrid>
        <w:gridCol w:w="9638"/>
      </w:tblGrid>
      <w:tr w:rsidR="00292BF7" w:rsidRPr="00292BF7" w14:paraId="4544C8FA" w14:textId="77777777" w:rsidTr="00747AD5">
        <w:tc>
          <w:tcPr>
            <w:tcW w:w="9854" w:type="dxa"/>
          </w:tcPr>
          <w:p w14:paraId="2AB6E390" w14:textId="77777777" w:rsidR="00E13C47" w:rsidRPr="00292BF7" w:rsidRDefault="00E13C47" w:rsidP="00E13C47">
            <w:pPr>
              <w:tabs>
                <w:tab w:val="left" w:pos="0"/>
              </w:tabs>
              <w:rPr>
                <w:b/>
                <w:bCs/>
                <w:szCs w:val="24"/>
                <w:lang w:eastAsia="lt-LT"/>
              </w:rPr>
            </w:pPr>
            <w:r w:rsidRPr="00292BF7">
              <w:rPr>
                <w:b/>
                <w:bCs/>
                <w:i/>
                <w:iCs/>
                <w:szCs w:val="24"/>
                <w:lang w:eastAsia="lt-LT"/>
              </w:rPr>
              <w:t>1. Parengto projekto tikslai ir uždaviniai.</w:t>
            </w:r>
          </w:p>
        </w:tc>
      </w:tr>
      <w:tr w:rsidR="00292BF7" w:rsidRPr="00292BF7" w14:paraId="5E9B6132" w14:textId="77777777" w:rsidTr="00747AD5">
        <w:tc>
          <w:tcPr>
            <w:tcW w:w="9854" w:type="dxa"/>
          </w:tcPr>
          <w:p w14:paraId="42C8E7E6" w14:textId="77777777" w:rsidR="00E13C47" w:rsidRPr="00292BF7" w:rsidRDefault="006E4099" w:rsidP="00E13C47">
            <w:pPr>
              <w:tabs>
                <w:tab w:val="left" w:pos="0"/>
              </w:tabs>
              <w:jc w:val="both"/>
              <w:rPr>
                <w:szCs w:val="24"/>
                <w:lang w:eastAsia="lt-LT"/>
              </w:rPr>
            </w:pPr>
            <w:r w:rsidRPr="00292BF7">
              <w:rPr>
                <w:szCs w:val="24"/>
                <w:lang w:eastAsia="lt-LT"/>
              </w:rPr>
              <w:t>Priimti sprendimą dėl Jurbarko rajono savivaldybės teritorijoje projektuojamų objektų, kurių architektūrinėms idėjoms įvertinti privaloma skelbti projektų konkursus.</w:t>
            </w:r>
          </w:p>
          <w:p w14:paraId="59C7BC9B" w14:textId="522E9FAB" w:rsidR="006E4099" w:rsidRPr="00292BF7" w:rsidRDefault="006E4099" w:rsidP="00E13C47">
            <w:pPr>
              <w:tabs>
                <w:tab w:val="left" w:pos="0"/>
              </w:tabs>
              <w:jc w:val="both"/>
              <w:rPr>
                <w:bCs/>
                <w:sz w:val="16"/>
                <w:szCs w:val="16"/>
                <w:lang w:eastAsia="lt-LT"/>
              </w:rPr>
            </w:pPr>
          </w:p>
        </w:tc>
      </w:tr>
      <w:tr w:rsidR="00292BF7" w:rsidRPr="00292BF7" w14:paraId="5602E32E" w14:textId="77777777" w:rsidTr="00747AD5">
        <w:tc>
          <w:tcPr>
            <w:tcW w:w="9854" w:type="dxa"/>
          </w:tcPr>
          <w:p w14:paraId="09ECA1AB" w14:textId="77777777" w:rsidR="00E13C47" w:rsidRPr="00292BF7" w:rsidRDefault="00E13C47" w:rsidP="00E13C47">
            <w:pPr>
              <w:tabs>
                <w:tab w:val="left" w:pos="0"/>
              </w:tabs>
              <w:rPr>
                <w:b/>
                <w:bCs/>
                <w:szCs w:val="24"/>
                <w:lang w:eastAsia="lt-LT"/>
              </w:rPr>
            </w:pPr>
            <w:r w:rsidRPr="00292BF7">
              <w:rPr>
                <w:b/>
                <w:bCs/>
                <w:i/>
                <w:iCs/>
                <w:szCs w:val="24"/>
                <w:lang w:eastAsia="lt-LT"/>
              </w:rPr>
              <w:t>2. Kaip šiuo metu yra sureguliuoti projekte aptarti klausimai.</w:t>
            </w:r>
          </w:p>
        </w:tc>
      </w:tr>
      <w:tr w:rsidR="00292BF7" w:rsidRPr="00292BF7" w14:paraId="033B88E1" w14:textId="77777777" w:rsidTr="00747AD5">
        <w:tc>
          <w:tcPr>
            <w:tcW w:w="9854" w:type="dxa"/>
          </w:tcPr>
          <w:p w14:paraId="47D22F2E" w14:textId="53A6B8DE" w:rsidR="00E13C47" w:rsidRPr="00292BF7" w:rsidRDefault="00E13C47" w:rsidP="00E13C47">
            <w:pPr>
              <w:jc w:val="both"/>
              <w:rPr>
                <w:szCs w:val="24"/>
                <w:lang w:eastAsia="lt-LT"/>
              </w:rPr>
            </w:pPr>
            <w:r w:rsidRPr="00292BF7">
              <w:rPr>
                <w:szCs w:val="24"/>
              </w:rPr>
              <w:t xml:space="preserve">Atsižvelgta į Vyriausybės atstovų įstaigos vyriausybės atstovo Klaipėdos ir Tauragės apskrityse 2025 m. birželio 19 d.  </w:t>
            </w:r>
            <w:r w:rsidRPr="00292BF7">
              <w:rPr>
                <w:szCs w:val="24"/>
                <w:lang w:eastAsia="lt-LT"/>
              </w:rPr>
              <w:t xml:space="preserve">S4-47-(5.15 </w:t>
            </w:r>
            <w:proofErr w:type="spellStart"/>
            <w:r w:rsidRPr="00292BF7">
              <w:rPr>
                <w:szCs w:val="24"/>
                <w:lang w:eastAsia="lt-LT"/>
              </w:rPr>
              <w:t>Mr</w:t>
            </w:r>
            <w:proofErr w:type="spellEnd"/>
            <w:r w:rsidRPr="00292BF7">
              <w:rPr>
                <w:szCs w:val="24"/>
                <w:lang w:eastAsia="lt-LT"/>
              </w:rPr>
              <w:t xml:space="preserve">) /2025-07-03 Nr. T25-560 </w:t>
            </w:r>
            <w:r w:rsidR="00306CC3" w:rsidRPr="00292BF7">
              <w:rPr>
                <w:szCs w:val="24"/>
                <w:lang w:eastAsia="lt-LT"/>
              </w:rPr>
              <w:t>„</w:t>
            </w:r>
            <w:r w:rsidRPr="00292BF7">
              <w:rPr>
                <w:szCs w:val="24"/>
                <w:lang w:eastAsia="lt-LT"/>
              </w:rPr>
              <w:t xml:space="preserve">Dėl Lietuvos Respublikos architektūros įstatymo 13 straipsnio įgyvendinimo“ rašte išdėstytus motyvus, kad pagal aktualios redakcijos Architektūros įstatymo 13  straipsnio 1 dalies nuostatas, architektūriniu, urbanistiniu, valstybiniu ar viešojo intereso požiūriu reikšmingų objektų planavimo ar projektavimo atvejais turi būti rengiami architektūriniai konkursai (toliau – konkursas), skirti geriausiai statinio architektūrinei idėjai, pateikiamai projektiniuose pasiūlymuose, ir (ar) urbanistinei idėjai, pateikiamai teritorijos vystymo koncepcijoje, išreikšti. Konkursai rengiami vadovaujantis šio įstatymo, Lietuvos Respublikos civilinio kodekso ir kitų įstatymų, kuriuose numatytas reikalavimas tokius konkursus rengti, nuostatomis. Konkursų tikslas – siekti šių objektų architektūros kokybės, optimalaus kokybės ir kainos santykio. </w:t>
            </w:r>
          </w:p>
          <w:p w14:paraId="6568DEE3" w14:textId="77777777" w:rsidR="00E13C47" w:rsidRPr="00292BF7" w:rsidRDefault="00E13C47" w:rsidP="00E13C47">
            <w:pPr>
              <w:jc w:val="both"/>
              <w:rPr>
                <w:szCs w:val="24"/>
                <w:lang w:eastAsia="lt-LT"/>
              </w:rPr>
            </w:pPr>
            <w:r w:rsidRPr="00292BF7">
              <w:rPr>
                <w:szCs w:val="24"/>
                <w:lang w:eastAsia="lt-LT"/>
              </w:rPr>
              <w:t>Šio straipsnio 2 dalyje išvardinti objektai, kurie gavus regioninės architektūros tarybos rekomendaciją, savivaldybės tarybos sprendimu pripažįstami reikšmingi architektūriniu, urbanistiniu, valstybiniu ar viešojo intereso požiūriu.</w:t>
            </w:r>
          </w:p>
        </w:tc>
      </w:tr>
      <w:tr w:rsidR="00292BF7" w:rsidRPr="00292BF7" w14:paraId="632CF47E" w14:textId="77777777" w:rsidTr="00747AD5">
        <w:tc>
          <w:tcPr>
            <w:tcW w:w="9854" w:type="dxa"/>
          </w:tcPr>
          <w:p w14:paraId="1DFECE1F" w14:textId="77777777" w:rsidR="00E13C47" w:rsidRPr="00292BF7" w:rsidRDefault="00E13C47" w:rsidP="00E13C47">
            <w:pPr>
              <w:tabs>
                <w:tab w:val="left" w:pos="0"/>
              </w:tabs>
              <w:rPr>
                <w:b/>
                <w:bCs/>
                <w:i/>
                <w:iCs/>
                <w:sz w:val="16"/>
                <w:szCs w:val="16"/>
                <w:lang w:eastAsia="lt-LT"/>
              </w:rPr>
            </w:pPr>
          </w:p>
          <w:p w14:paraId="53363F73" w14:textId="77777777" w:rsidR="00E13C47" w:rsidRPr="00292BF7" w:rsidRDefault="00E13C47" w:rsidP="00E13C47">
            <w:pPr>
              <w:tabs>
                <w:tab w:val="left" w:pos="0"/>
              </w:tabs>
              <w:rPr>
                <w:b/>
                <w:bCs/>
                <w:i/>
                <w:iCs/>
                <w:sz w:val="22"/>
                <w:lang w:eastAsia="lt-LT"/>
              </w:rPr>
            </w:pPr>
            <w:r w:rsidRPr="00292BF7">
              <w:rPr>
                <w:b/>
                <w:bCs/>
                <w:i/>
                <w:iCs/>
                <w:sz w:val="22"/>
                <w:lang w:eastAsia="lt-LT"/>
              </w:rPr>
              <w:t>3. Kokių pozityvių rezultatų laukiama.</w:t>
            </w:r>
          </w:p>
        </w:tc>
      </w:tr>
      <w:tr w:rsidR="00292BF7" w:rsidRPr="00292BF7" w14:paraId="4A71A6F1" w14:textId="77777777" w:rsidTr="00747AD5">
        <w:tc>
          <w:tcPr>
            <w:tcW w:w="9854" w:type="dxa"/>
          </w:tcPr>
          <w:p w14:paraId="4EAC7E2F" w14:textId="4BC8C90B" w:rsidR="00E13C47" w:rsidRPr="00292BF7" w:rsidRDefault="00E13C47" w:rsidP="00E13C47">
            <w:pPr>
              <w:tabs>
                <w:tab w:val="num" w:pos="187"/>
                <w:tab w:val="num" w:pos="1070"/>
                <w:tab w:val="left" w:pos="1134"/>
              </w:tabs>
              <w:jc w:val="both"/>
              <w:rPr>
                <w:bCs/>
                <w:lang w:eastAsia="lt-LT"/>
              </w:rPr>
            </w:pPr>
            <w:r w:rsidRPr="00292BF7">
              <w:rPr>
                <w:szCs w:val="24"/>
                <w:lang w:eastAsia="lt-LT"/>
              </w:rPr>
              <w:t>Pagal architektūros įstatymo 13 straipsnio nuostatas, savivaldybės tarybai patvirtinus objektus, kurių architektūrinėms idėjoms ir</w:t>
            </w:r>
            <w:r w:rsidR="006E4099" w:rsidRPr="00292BF7">
              <w:rPr>
                <w:szCs w:val="24"/>
                <w:lang w:eastAsia="lt-LT"/>
              </w:rPr>
              <w:t xml:space="preserve"> (ar)</w:t>
            </w:r>
            <w:r w:rsidRPr="00292BF7">
              <w:rPr>
                <w:szCs w:val="24"/>
                <w:lang w:eastAsia="lt-LT"/>
              </w:rPr>
              <w:t xml:space="preserve"> urbanistinėms idėjoms išreikšti reikia rengti architektūrinius konkursus ir tuos sprendimus viešai paskelbus, būtų iš anksto žinoma, dėl kokių objektų yra skelbiami architektūriniai konkursai. </w:t>
            </w:r>
          </w:p>
        </w:tc>
      </w:tr>
      <w:tr w:rsidR="00292BF7" w:rsidRPr="00292BF7" w14:paraId="3FFDC76D" w14:textId="77777777" w:rsidTr="00747AD5">
        <w:tc>
          <w:tcPr>
            <w:tcW w:w="9854" w:type="dxa"/>
          </w:tcPr>
          <w:p w14:paraId="051E4B8A" w14:textId="77777777" w:rsidR="00E13C47" w:rsidRPr="00292BF7" w:rsidRDefault="00E13C47" w:rsidP="00E13C47">
            <w:pPr>
              <w:tabs>
                <w:tab w:val="left" w:pos="0"/>
              </w:tabs>
              <w:jc w:val="both"/>
              <w:rPr>
                <w:b/>
                <w:bCs/>
                <w:i/>
                <w:iCs/>
                <w:sz w:val="16"/>
                <w:szCs w:val="16"/>
                <w:lang w:eastAsia="lt-LT"/>
              </w:rPr>
            </w:pPr>
          </w:p>
          <w:p w14:paraId="76449464" w14:textId="77777777" w:rsidR="00E13C47" w:rsidRPr="00292BF7" w:rsidRDefault="00E13C47" w:rsidP="00E13C47">
            <w:pPr>
              <w:tabs>
                <w:tab w:val="left" w:pos="0"/>
              </w:tabs>
              <w:jc w:val="both"/>
              <w:rPr>
                <w:b/>
                <w:bCs/>
                <w:i/>
                <w:iCs/>
                <w:sz w:val="22"/>
                <w:lang w:eastAsia="lt-LT"/>
              </w:rPr>
            </w:pPr>
            <w:r w:rsidRPr="00292BF7">
              <w:rPr>
                <w:b/>
                <w:bCs/>
                <w:i/>
                <w:iCs/>
                <w:sz w:val="22"/>
                <w:lang w:eastAsia="lt-LT"/>
              </w:rPr>
              <w:t>4. Galimos neigiamos priimto projekto pasekmės ir kokių priemonių reikėtų imtis, kad tokių pasekmių būtų išvengta.</w:t>
            </w:r>
          </w:p>
        </w:tc>
      </w:tr>
      <w:tr w:rsidR="00292BF7" w:rsidRPr="00292BF7" w14:paraId="59FE0D77" w14:textId="77777777" w:rsidTr="00747AD5">
        <w:tc>
          <w:tcPr>
            <w:tcW w:w="9854" w:type="dxa"/>
          </w:tcPr>
          <w:p w14:paraId="05D86742" w14:textId="00D70949" w:rsidR="00E13C47" w:rsidRPr="00292BF7" w:rsidRDefault="00E13C47" w:rsidP="00E13C47">
            <w:pPr>
              <w:tabs>
                <w:tab w:val="left" w:pos="0"/>
              </w:tabs>
              <w:jc w:val="both"/>
              <w:rPr>
                <w:sz w:val="20"/>
                <w:lang w:eastAsia="lt-LT"/>
              </w:rPr>
            </w:pPr>
            <w:r w:rsidRPr="00292BF7">
              <w:rPr>
                <w:szCs w:val="24"/>
                <w:lang w:eastAsia="lt-LT"/>
              </w:rPr>
              <w:t>Savivaldybei nepatvirtinus objektų (objektų sąrašo), kurių architektūrinėms idėjoms įvertinti privaloma skelbti architektūrinius konkursus, bet pagal poreikį priiminėjant individualius sprendimus, statytojas (užsakovas), pagal Lietuvos Respublikos statybos įstatymo 14 straipsnio</w:t>
            </w:r>
            <w:r w:rsidR="00306CC3" w:rsidRPr="00292BF7">
              <w:rPr>
                <w:szCs w:val="24"/>
                <w:lang w:eastAsia="lt-LT"/>
              </w:rPr>
              <w:t xml:space="preserve">      </w:t>
            </w:r>
            <w:r w:rsidRPr="00292BF7">
              <w:rPr>
                <w:szCs w:val="24"/>
                <w:lang w:eastAsia="lt-LT"/>
              </w:rPr>
              <w:t xml:space="preserve"> 1 dalies 3, 4 punktus, 24, 27 straipsnius besikreipiantis į savivaldybę dėl specialiųjų reikalavimų ir statybą leidžiančio dokumento išdavimo, iš anksto nežinotų, ar savivaldybės taryba jo projektuojamą objektą pripažins reikšmingu architektūriniu, urbanistiniu, valstybiniu ar viešojo intereso požiūriu, ar konkrečiu atveju turės būti rengiamas ir vykdomas architektūrinis konkursas. Tokia situacija pažeistų atvirumo ir skaidrumo principą, aiškumo principą, sukurtų teisinio nestabilumo, netikėtumo situaciją ir  pažeistų teisėtus statytojo lūkesčius. Todėl tokie individualūs sprendimai negalėtų būti priimami.</w:t>
            </w:r>
          </w:p>
        </w:tc>
      </w:tr>
      <w:tr w:rsidR="00292BF7" w:rsidRPr="00292BF7" w14:paraId="647BF5AC" w14:textId="77777777" w:rsidTr="00747AD5">
        <w:tc>
          <w:tcPr>
            <w:tcW w:w="9854" w:type="dxa"/>
          </w:tcPr>
          <w:p w14:paraId="02577ACE" w14:textId="77777777" w:rsidR="00E13C47" w:rsidRPr="00292BF7" w:rsidRDefault="00E13C47" w:rsidP="00E13C47">
            <w:pPr>
              <w:tabs>
                <w:tab w:val="left" w:pos="0"/>
              </w:tabs>
              <w:jc w:val="both"/>
              <w:rPr>
                <w:b/>
                <w:bCs/>
                <w:i/>
                <w:iCs/>
                <w:sz w:val="16"/>
                <w:szCs w:val="16"/>
                <w:lang w:eastAsia="lt-LT"/>
              </w:rPr>
            </w:pPr>
          </w:p>
          <w:p w14:paraId="710EEBE0" w14:textId="77777777" w:rsidR="00E13C47" w:rsidRPr="00292BF7" w:rsidRDefault="00E13C47" w:rsidP="00E13C47">
            <w:pPr>
              <w:tabs>
                <w:tab w:val="left" w:pos="0"/>
              </w:tabs>
              <w:jc w:val="both"/>
              <w:rPr>
                <w:b/>
                <w:bCs/>
                <w:i/>
                <w:iCs/>
                <w:sz w:val="22"/>
                <w:lang w:eastAsia="lt-LT"/>
              </w:rPr>
            </w:pPr>
            <w:r w:rsidRPr="00292BF7">
              <w:rPr>
                <w:b/>
                <w:bCs/>
                <w:i/>
                <w:iCs/>
                <w:sz w:val="22"/>
                <w:lang w:eastAsia="lt-LT"/>
              </w:rPr>
              <w:t>5. Kokie šios srities aktai tebegalioja (pateikiamas aktų sąrašas) ir kokius galiojančius aktus būtina pakeisti ar panaikinti, priėmus teikiamą projektą.</w:t>
            </w:r>
          </w:p>
        </w:tc>
      </w:tr>
      <w:tr w:rsidR="00292BF7" w:rsidRPr="00292BF7" w14:paraId="6C544DF0" w14:textId="77777777" w:rsidTr="00747AD5">
        <w:tc>
          <w:tcPr>
            <w:tcW w:w="9854" w:type="dxa"/>
          </w:tcPr>
          <w:p w14:paraId="028CBDA6" w14:textId="77777777" w:rsidR="00E13C47" w:rsidRPr="00292BF7" w:rsidRDefault="00E13C47" w:rsidP="00E13C47">
            <w:pPr>
              <w:widowControl w:val="0"/>
              <w:suppressAutoHyphens/>
              <w:jc w:val="both"/>
              <w:rPr>
                <w:sz w:val="22"/>
                <w:lang w:eastAsia="lt-LT"/>
              </w:rPr>
            </w:pPr>
            <w:r w:rsidRPr="00292BF7">
              <w:rPr>
                <w:sz w:val="22"/>
                <w:lang w:eastAsia="lt-LT"/>
              </w:rPr>
              <w:t xml:space="preserve">Galiojančių teisės aktų, reguliuojančių Jurbarko rajono savivaldybėje architektūrinių konkursų objektus </w:t>
            </w:r>
            <w:r w:rsidRPr="00292BF7">
              <w:rPr>
                <w:sz w:val="22"/>
                <w:lang w:eastAsia="lt-LT"/>
              </w:rPr>
              <w:lastRenderedPageBreak/>
              <w:t>nėra.</w:t>
            </w:r>
          </w:p>
        </w:tc>
      </w:tr>
      <w:tr w:rsidR="00292BF7" w:rsidRPr="00292BF7" w14:paraId="5EE2E9DB" w14:textId="77777777" w:rsidTr="00747AD5">
        <w:tc>
          <w:tcPr>
            <w:tcW w:w="9854" w:type="dxa"/>
          </w:tcPr>
          <w:p w14:paraId="793ED8B6" w14:textId="77777777" w:rsidR="00E13C47" w:rsidRPr="00292BF7" w:rsidRDefault="00E13C47" w:rsidP="00E13C47">
            <w:pPr>
              <w:tabs>
                <w:tab w:val="left" w:pos="0"/>
              </w:tabs>
              <w:rPr>
                <w:b/>
                <w:bCs/>
                <w:i/>
                <w:iCs/>
                <w:sz w:val="16"/>
                <w:szCs w:val="16"/>
                <w:lang w:eastAsia="lt-LT"/>
              </w:rPr>
            </w:pPr>
          </w:p>
          <w:p w14:paraId="7B0CBDDE" w14:textId="77777777" w:rsidR="00E13C47" w:rsidRPr="00292BF7" w:rsidRDefault="00E13C47" w:rsidP="00E13C47">
            <w:pPr>
              <w:tabs>
                <w:tab w:val="left" w:pos="0"/>
              </w:tabs>
              <w:rPr>
                <w:b/>
                <w:bCs/>
                <w:i/>
                <w:iCs/>
                <w:sz w:val="22"/>
                <w:lang w:eastAsia="lt-LT"/>
              </w:rPr>
            </w:pPr>
            <w:r w:rsidRPr="00292BF7">
              <w:rPr>
                <w:b/>
                <w:bCs/>
                <w:i/>
                <w:iCs/>
                <w:sz w:val="22"/>
                <w:lang w:eastAsia="lt-LT"/>
              </w:rPr>
              <w:t>6. Projekto rengimo metu gauti specialistų vertinimai ir išvados, ekonominiai apskaičiavimai (sąmatos), konkretūs finansavimo šaltiniai.</w:t>
            </w:r>
          </w:p>
          <w:p w14:paraId="32DCE250" w14:textId="77777777" w:rsidR="00E13C47" w:rsidRPr="00292BF7" w:rsidRDefault="00E13C47" w:rsidP="00E13C47">
            <w:pPr>
              <w:tabs>
                <w:tab w:val="left" w:pos="0"/>
              </w:tabs>
              <w:rPr>
                <w:b/>
                <w:bCs/>
                <w:i/>
                <w:iCs/>
                <w:szCs w:val="24"/>
                <w:lang w:eastAsia="lt-LT"/>
              </w:rPr>
            </w:pPr>
            <w:r w:rsidRPr="00292BF7">
              <w:rPr>
                <w:szCs w:val="24"/>
                <w:lang w:eastAsia="lt-LT"/>
              </w:rPr>
              <w:t>Nereikalinga</w:t>
            </w:r>
          </w:p>
        </w:tc>
      </w:tr>
      <w:tr w:rsidR="00292BF7" w:rsidRPr="00292BF7" w14:paraId="292FF50E" w14:textId="77777777" w:rsidTr="00747AD5">
        <w:tc>
          <w:tcPr>
            <w:tcW w:w="9854" w:type="dxa"/>
          </w:tcPr>
          <w:p w14:paraId="42326BBF" w14:textId="77777777" w:rsidR="00E13C47" w:rsidRPr="00292BF7" w:rsidRDefault="00E13C47" w:rsidP="00E13C47">
            <w:pPr>
              <w:tabs>
                <w:tab w:val="left" w:pos="0"/>
              </w:tabs>
              <w:jc w:val="both"/>
              <w:rPr>
                <w:b/>
                <w:i/>
                <w:sz w:val="22"/>
                <w:lang w:eastAsia="lt-LT"/>
              </w:rPr>
            </w:pPr>
            <w:r w:rsidRPr="00292BF7">
              <w:rPr>
                <w:b/>
                <w:i/>
                <w:sz w:val="22"/>
                <w:lang w:eastAsia="lt-LT"/>
              </w:rPr>
              <w:t>7. Ar reikalingas projekto antikorupcinis vertinimas.</w:t>
            </w:r>
          </w:p>
          <w:p w14:paraId="235C5B86" w14:textId="77777777" w:rsidR="00E13C47" w:rsidRPr="00292BF7" w:rsidRDefault="00E13C47" w:rsidP="00E13C47">
            <w:pPr>
              <w:tabs>
                <w:tab w:val="left" w:pos="0"/>
              </w:tabs>
              <w:jc w:val="both"/>
              <w:rPr>
                <w:b/>
                <w:i/>
                <w:sz w:val="22"/>
                <w:lang w:eastAsia="lt-LT"/>
              </w:rPr>
            </w:pPr>
            <w:r w:rsidRPr="00292BF7">
              <w:rPr>
                <w:rFonts w:eastAsia="Lucida Sans Unicode"/>
                <w:kern w:val="1"/>
                <w:szCs w:val="24"/>
                <w:lang w:eastAsia="lt-LT"/>
              </w:rPr>
              <w:t>Antikorupcinis vertinimas nereikalingas</w:t>
            </w:r>
          </w:p>
        </w:tc>
      </w:tr>
      <w:tr w:rsidR="00292BF7" w:rsidRPr="00292BF7" w14:paraId="2CD40DA8" w14:textId="77777777" w:rsidTr="00747AD5">
        <w:tc>
          <w:tcPr>
            <w:tcW w:w="9854" w:type="dxa"/>
          </w:tcPr>
          <w:p w14:paraId="2FD8D79A" w14:textId="77777777" w:rsidR="00E13C47" w:rsidRPr="00292BF7" w:rsidRDefault="00E13C47" w:rsidP="00E13C47">
            <w:pPr>
              <w:tabs>
                <w:tab w:val="left" w:pos="0"/>
              </w:tabs>
              <w:jc w:val="both"/>
              <w:rPr>
                <w:b/>
                <w:i/>
                <w:sz w:val="22"/>
                <w:lang w:eastAsia="lt-LT"/>
              </w:rPr>
            </w:pPr>
            <w:r w:rsidRPr="00292BF7">
              <w:rPr>
                <w:b/>
                <w:i/>
                <w:sz w:val="22"/>
                <w:lang w:eastAsia="lt-LT"/>
              </w:rPr>
              <w:t>8. Projekto iniciatorius, autorius ar autorių grupė.</w:t>
            </w:r>
          </w:p>
        </w:tc>
      </w:tr>
      <w:tr w:rsidR="00292BF7" w:rsidRPr="00292BF7" w14:paraId="0DA3BA96" w14:textId="77777777" w:rsidTr="00747AD5">
        <w:tc>
          <w:tcPr>
            <w:tcW w:w="9854" w:type="dxa"/>
          </w:tcPr>
          <w:p w14:paraId="5E1CB049" w14:textId="77777777" w:rsidR="00E13C47" w:rsidRPr="00292BF7" w:rsidRDefault="00E13C47" w:rsidP="00E13C47">
            <w:pPr>
              <w:tabs>
                <w:tab w:val="left" w:pos="0"/>
              </w:tabs>
              <w:jc w:val="both"/>
              <w:rPr>
                <w:sz w:val="22"/>
                <w:lang w:eastAsia="lt-LT"/>
              </w:rPr>
            </w:pPr>
            <w:r w:rsidRPr="00292BF7">
              <w:rPr>
                <w:bCs/>
                <w:iCs/>
                <w:szCs w:val="24"/>
                <w:lang w:eastAsia="lt-LT"/>
              </w:rPr>
              <w:t>Infrastruktūros ir turto skyrius</w:t>
            </w:r>
          </w:p>
        </w:tc>
      </w:tr>
      <w:tr w:rsidR="00292BF7" w:rsidRPr="00292BF7" w14:paraId="77B0B001" w14:textId="77777777" w:rsidTr="00747AD5">
        <w:tc>
          <w:tcPr>
            <w:tcW w:w="9854" w:type="dxa"/>
          </w:tcPr>
          <w:p w14:paraId="5D39CCB4" w14:textId="77777777" w:rsidR="00E13C47" w:rsidRPr="00292BF7" w:rsidRDefault="00E13C47" w:rsidP="00E13C47">
            <w:pPr>
              <w:tabs>
                <w:tab w:val="left" w:pos="0"/>
              </w:tabs>
              <w:rPr>
                <w:b/>
                <w:bCs/>
                <w:i/>
                <w:iCs/>
                <w:sz w:val="22"/>
                <w:lang w:eastAsia="lt-LT"/>
              </w:rPr>
            </w:pPr>
            <w:r w:rsidRPr="00292BF7">
              <w:rPr>
                <w:b/>
                <w:bCs/>
                <w:i/>
                <w:iCs/>
                <w:sz w:val="22"/>
                <w:lang w:eastAsia="lt-LT"/>
              </w:rPr>
              <w:t>9. Kiti, autorių nuomone, reikalingi pagrindimai ir paaiškinimai.</w:t>
            </w:r>
          </w:p>
          <w:p w14:paraId="0D6F08C9" w14:textId="77777777" w:rsidR="00E13C47" w:rsidRPr="00292BF7" w:rsidRDefault="00E13C47" w:rsidP="00E13C47">
            <w:pPr>
              <w:tabs>
                <w:tab w:val="left" w:pos="0"/>
              </w:tabs>
              <w:rPr>
                <w:b/>
                <w:bCs/>
                <w:i/>
                <w:iCs/>
                <w:sz w:val="22"/>
                <w:lang w:eastAsia="lt-LT"/>
              </w:rPr>
            </w:pPr>
            <w:r w:rsidRPr="00292BF7">
              <w:rPr>
                <w:sz w:val="22"/>
                <w:lang w:eastAsia="lt-LT"/>
              </w:rPr>
              <w:t>Nėra</w:t>
            </w:r>
          </w:p>
        </w:tc>
      </w:tr>
      <w:tr w:rsidR="00292BF7" w:rsidRPr="00292BF7" w14:paraId="1A85D50C" w14:textId="77777777" w:rsidTr="00747AD5">
        <w:tc>
          <w:tcPr>
            <w:tcW w:w="9854" w:type="dxa"/>
          </w:tcPr>
          <w:p w14:paraId="505CFDEA" w14:textId="77777777" w:rsidR="00E13C47" w:rsidRPr="00292BF7" w:rsidRDefault="00E13C47" w:rsidP="00E13C47">
            <w:pPr>
              <w:tabs>
                <w:tab w:val="left" w:pos="0"/>
              </w:tabs>
              <w:jc w:val="both"/>
              <w:rPr>
                <w:b/>
                <w:i/>
                <w:sz w:val="22"/>
                <w:lang w:eastAsia="lt-LT"/>
              </w:rPr>
            </w:pPr>
            <w:r w:rsidRPr="00292BF7">
              <w:rPr>
                <w:b/>
                <w:i/>
                <w:sz w:val="22"/>
                <w:lang w:eastAsia="lt-LT"/>
              </w:rPr>
              <w:t>10. Sprendimas įteikiamas (kam ir kiek egz.).</w:t>
            </w:r>
          </w:p>
        </w:tc>
      </w:tr>
      <w:tr w:rsidR="00E13C47" w:rsidRPr="00292BF7" w14:paraId="269CB581" w14:textId="77777777" w:rsidTr="00747AD5">
        <w:tc>
          <w:tcPr>
            <w:tcW w:w="9854" w:type="dxa"/>
          </w:tcPr>
          <w:p w14:paraId="1B4AFB70" w14:textId="77777777" w:rsidR="00E13C47" w:rsidRPr="00292BF7" w:rsidRDefault="00E13C47" w:rsidP="00E13C47">
            <w:pPr>
              <w:tabs>
                <w:tab w:val="left" w:pos="0"/>
              </w:tabs>
              <w:jc w:val="both"/>
              <w:rPr>
                <w:b/>
                <w:i/>
                <w:sz w:val="22"/>
                <w:lang w:eastAsia="lt-LT"/>
              </w:rPr>
            </w:pPr>
            <w:r w:rsidRPr="00292BF7">
              <w:rPr>
                <w:bCs/>
                <w:iCs/>
                <w:szCs w:val="24"/>
                <w:lang w:eastAsia="lt-LT"/>
              </w:rPr>
              <w:t>Infrastruktūros ir turto skyriui 1 egz.</w:t>
            </w:r>
          </w:p>
        </w:tc>
      </w:tr>
    </w:tbl>
    <w:p w14:paraId="64EBEA15" w14:textId="77777777" w:rsidR="00E13C47" w:rsidRPr="00292BF7" w:rsidRDefault="00E13C47" w:rsidP="00E13C47">
      <w:pPr>
        <w:tabs>
          <w:tab w:val="left" w:pos="567"/>
        </w:tabs>
        <w:rPr>
          <w:lang w:eastAsia="lt-LT"/>
        </w:rPr>
      </w:pPr>
    </w:p>
    <w:p w14:paraId="498007C3" w14:textId="77777777" w:rsidR="00E13C47" w:rsidRPr="00292BF7" w:rsidRDefault="00E13C47" w:rsidP="00E13C47">
      <w:pPr>
        <w:rPr>
          <w:lang w:eastAsia="lt-LT"/>
        </w:rPr>
      </w:pPr>
    </w:p>
    <w:p w14:paraId="4FB69F67" w14:textId="77777777" w:rsidR="00E13C47" w:rsidRPr="00292BF7" w:rsidRDefault="00E13C47" w:rsidP="00E13C47">
      <w:pPr>
        <w:rPr>
          <w:lang w:eastAsia="lt-LT"/>
        </w:rPr>
      </w:pPr>
    </w:p>
    <w:p w14:paraId="2C0E0AE9" w14:textId="77777777" w:rsidR="00E13C47" w:rsidRPr="00292BF7" w:rsidRDefault="00E13C47" w:rsidP="00E13C47">
      <w:pPr>
        <w:rPr>
          <w:lang w:eastAsia="lt-LT"/>
        </w:rPr>
      </w:pPr>
      <w:r w:rsidRPr="00292BF7">
        <w:rPr>
          <w:lang w:eastAsia="lt-LT"/>
        </w:rPr>
        <w:t>Parengė</w:t>
      </w:r>
    </w:p>
    <w:p w14:paraId="31C553FA" w14:textId="77777777" w:rsidR="00E13C47" w:rsidRPr="00292BF7" w:rsidRDefault="00E13C47" w:rsidP="00E13C47">
      <w:pPr>
        <w:rPr>
          <w:szCs w:val="24"/>
          <w:lang w:eastAsia="lt-LT"/>
        </w:rPr>
      </w:pPr>
      <w:r w:rsidRPr="00292BF7">
        <w:rPr>
          <w:lang w:eastAsia="lt-LT"/>
        </w:rPr>
        <w:t>Saulius Lapėnas</w:t>
      </w:r>
    </w:p>
    <w:p w14:paraId="46F86D39" w14:textId="77777777" w:rsidR="00E13C47" w:rsidRPr="00292BF7" w:rsidRDefault="00E13C47" w:rsidP="00E13C47">
      <w:pPr>
        <w:widowControl w:val="0"/>
        <w:spacing w:line="276" w:lineRule="auto"/>
        <w:ind w:left="7371" w:hanging="6237"/>
        <w:rPr>
          <w:rFonts w:eastAsia="Calibri"/>
          <w:szCs w:val="24"/>
          <w:lang w:eastAsia="lt-LT"/>
        </w:rPr>
      </w:pPr>
    </w:p>
    <w:p w14:paraId="4F44B198" w14:textId="43830869" w:rsidR="00A107CB" w:rsidRPr="00292BF7" w:rsidRDefault="00E94641" w:rsidP="00E13C47">
      <w:pPr>
        <w:widowControl w:val="0"/>
        <w:spacing w:line="276" w:lineRule="auto"/>
        <w:ind w:left="7371" w:hanging="6237"/>
        <w:rPr>
          <w:rFonts w:eastAsia="Calibri"/>
          <w:szCs w:val="24"/>
          <w:lang w:eastAsia="lt-LT"/>
        </w:rPr>
      </w:pPr>
      <w:r w:rsidRPr="00292BF7">
        <w:rPr>
          <w:rFonts w:eastAsia="Calibri"/>
          <w:szCs w:val="24"/>
          <w:lang w:eastAsia="lt-LT"/>
        </w:rPr>
        <w:tab/>
      </w:r>
    </w:p>
    <w:sectPr w:rsidR="00A107CB" w:rsidRPr="00292B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05A6" w14:textId="77777777" w:rsidR="00D52265" w:rsidRDefault="00D52265">
      <w:pPr>
        <w:widowControl w:val="0"/>
        <w:rPr>
          <w:rFonts w:eastAsia="Calibri"/>
          <w:sz w:val="20"/>
          <w:lang w:eastAsia="lt-LT"/>
        </w:rPr>
      </w:pPr>
      <w:r>
        <w:rPr>
          <w:rFonts w:eastAsia="Calibri"/>
          <w:sz w:val="20"/>
          <w:lang w:eastAsia="lt-LT"/>
        </w:rPr>
        <w:separator/>
      </w:r>
    </w:p>
  </w:endnote>
  <w:endnote w:type="continuationSeparator" w:id="0">
    <w:p w14:paraId="5D0C2E04" w14:textId="77777777" w:rsidR="00D52265" w:rsidRDefault="00D52265">
      <w:pPr>
        <w:widowControl w:val="0"/>
        <w:rPr>
          <w:rFonts w:eastAsia="Calibri"/>
          <w:sz w:val="20"/>
          <w:lang w:eastAsia="lt-LT"/>
        </w:rPr>
      </w:pPr>
      <w:r>
        <w:rPr>
          <w:rFonts w:eastAsia="Calibri"/>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3A6C" w14:textId="77777777" w:rsidR="00A107CB" w:rsidRDefault="00A107C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9064" w14:textId="77777777" w:rsidR="00A107CB" w:rsidRDefault="00A107CB">
    <w:pPr>
      <w:framePr w:wrap="auto" w:vAnchor="text" w:hAnchor="margin" w:xAlign="center" w:y="1"/>
      <w:tabs>
        <w:tab w:val="center" w:pos="4320"/>
        <w:tab w:val="right" w:pos="8640"/>
      </w:tabs>
      <w:spacing w:line="360" w:lineRule="auto"/>
      <w:ind w:firstLine="720"/>
      <w:jc w:val="both"/>
      <w:rPr>
        <w:rFonts w:ascii="TimesLT" w:hAnsi="TimesLT"/>
      </w:rPr>
    </w:pPr>
  </w:p>
  <w:p w14:paraId="75663407" w14:textId="77777777" w:rsidR="00A107CB" w:rsidRDefault="00A107CB">
    <w:pPr>
      <w:tabs>
        <w:tab w:val="center" w:pos="4320"/>
        <w:tab w:val="right" w:pos="8640"/>
      </w:tabs>
      <w:spacing w:line="360" w:lineRule="auto"/>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B1E8" w14:textId="77777777" w:rsidR="00A107CB" w:rsidRDefault="00A107C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27D3" w14:textId="77777777" w:rsidR="00D52265" w:rsidRDefault="00D52265">
      <w:pPr>
        <w:widowControl w:val="0"/>
        <w:rPr>
          <w:rFonts w:eastAsia="Calibri"/>
          <w:sz w:val="20"/>
          <w:lang w:eastAsia="lt-LT"/>
        </w:rPr>
      </w:pPr>
      <w:r>
        <w:rPr>
          <w:rFonts w:eastAsia="Calibri"/>
          <w:sz w:val="20"/>
          <w:lang w:eastAsia="lt-LT"/>
        </w:rPr>
        <w:separator/>
      </w:r>
    </w:p>
  </w:footnote>
  <w:footnote w:type="continuationSeparator" w:id="0">
    <w:p w14:paraId="3C6280B1" w14:textId="77777777" w:rsidR="00D52265" w:rsidRDefault="00D52265">
      <w:pPr>
        <w:widowControl w:val="0"/>
        <w:rPr>
          <w:rFonts w:eastAsia="Calibri"/>
          <w:sz w:val="20"/>
          <w:lang w:eastAsia="lt-LT"/>
        </w:rPr>
      </w:pPr>
      <w:r>
        <w:rPr>
          <w:rFonts w:eastAsia="Calibri"/>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8814" w14:textId="77777777" w:rsidR="00A107CB" w:rsidRDefault="00E94641">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55FC472C" w14:textId="77777777" w:rsidR="00A107CB" w:rsidRDefault="00A10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F98E" w14:textId="77777777" w:rsidR="00A107CB" w:rsidRDefault="00A107CB">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C97B" w14:textId="77777777" w:rsidR="00A107CB" w:rsidRDefault="00A107CB">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E3"/>
    <w:rsid w:val="000177B5"/>
    <w:rsid w:val="00094DC0"/>
    <w:rsid w:val="000F0724"/>
    <w:rsid w:val="00136B9C"/>
    <w:rsid w:val="001520E9"/>
    <w:rsid w:val="001D7603"/>
    <w:rsid w:val="00235302"/>
    <w:rsid w:val="00292BF7"/>
    <w:rsid w:val="002B159C"/>
    <w:rsid w:val="00306CC3"/>
    <w:rsid w:val="00313B27"/>
    <w:rsid w:val="00344D6F"/>
    <w:rsid w:val="00353BF7"/>
    <w:rsid w:val="0039628A"/>
    <w:rsid w:val="003A049C"/>
    <w:rsid w:val="003D6422"/>
    <w:rsid w:val="00463B84"/>
    <w:rsid w:val="00493D2E"/>
    <w:rsid w:val="004B36B1"/>
    <w:rsid w:val="004E2351"/>
    <w:rsid w:val="004F6196"/>
    <w:rsid w:val="00505AD4"/>
    <w:rsid w:val="006363AD"/>
    <w:rsid w:val="006533E9"/>
    <w:rsid w:val="00684BAD"/>
    <w:rsid w:val="0069180B"/>
    <w:rsid w:val="006B38B7"/>
    <w:rsid w:val="006D7442"/>
    <w:rsid w:val="006E4099"/>
    <w:rsid w:val="0071012F"/>
    <w:rsid w:val="00731C11"/>
    <w:rsid w:val="007653B3"/>
    <w:rsid w:val="007747E8"/>
    <w:rsid w:val="007B6DC0"/>
    <w:rsid w:val="007D3E9D"/>
    <w:rsid w:val="008910CA"/>
    <w:rsid w:val="008A4F83"/>
    <w:rsid w:val="008B7FA5"/>
    <w:rsid w:val="009E614B"/>
    <w:rsid w:val="009F43ED"/>
    <w:rsid w:val="00A107CB"/>
    <w:rsid w:val="00A10EA9"/>
    <w:rsid w:val="00A60DCC"/>
    <w:rsid w:val="00A858E2"/>
    <w:rsid w:val="00AD1980"/>
    <w:rsid w:val="00B01345"/>
    <w:rsid w:val="00B56410"/>
    <w:rsid w:val="00B717E3"/>
    <w:rsid w:val="00BB57BB"/>
    <w:rsid w:val="00BC23CD"/>
    <w:rsid w:val="00BF206F"/>
    <w:rsid w:val="00C53B6F"/>
    <w:rsid w:val="00C57AD7"/>
    <w:rsid w:val="00D15106"/>
    <w:rsid w:val="00D2195C"/>
    <w:rsid w:val="00D52265"/>
    <w:rsid w:val="00D820EB"/>
    <w:rsid w:val="00D91DFB"/>
    <w:rsid w:val="00DC0BF6"/>
    <w:rsid w:val="00DC4C38"/>
    <w:rsid w:val="00DC65B8"/>
    <w:rsid w:val="00DD303D"/>
    <w:rsid w:val="00E13C47"/>
    <w:rsid w:val="00E34291"/>
    <w:rsid w:val="00E34DE0"/>
    <w:rsid w:val="00E528CE"/>
    <w:rsid w:val="00E94641"/>
    <w:rsid w:val="00EF0F41"/>
    <w:rsid w:val="00F64E24"/>
    <w:rsid w:val="00FA0892"/>
    <w:rsid w:val="00FE7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F87F"/>
  <w15:chartTrackingRefBased/>
  <w15:docId w15:val="{E5BE2CFB-C342-4B8D-953E-A63B0B3C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94641"/>
    <w:rPr>
      <w:color w:val="808080"/>
    </w:rPr>
  </w:style>
  <w:style w:type="character" w:styleId="Komentaronuoroda">
    <w:name w:val="annotation reference"/>
    <w:basedOn w:val="Numatytasispastraiposriftas"/>
    <w:semiHidden/>
    <w:unhideWhenUsed/>
    <w:rsid w:val="00B56410"/>
    <w:rPr>
      <w:sz w:val="16"/>
      <w:szCs w:val="16"/>
    </w:rPr>
  </w:style>
  <w:style w:type="paragraph" w:styleId="Komentarotekstas">
    <w:name w:val="annotation text"/>
    <w:basedOn w:val="prastasis"/>
    <w:link w:val="KomentarotekstasDiagrama"/>
    <w:unhideWhenUsed/>
    <w:rsid w:val="00B56410"/>
    <w:rPr>
      <w:sz w:val="20"/>
    </w:rPr>
  </w:style>
  <w:style w:type="character" w:customStyle="1" w:styleId="KomentarotekstasDiagrama">
    <w:name w:val="Komentaro tekstas Diagrama"/>
    <w:basedOn w:val="Numatytasispastraiposriftas"/>
    <w:link w:val="Komentarotekstas"/>
    <w:rsid w:val="00B56410"/>
    <w:rPr>
      <w:sz w:val="20"/>
    </w:rPr>
  </w:style>
  <w:style w:type="paragraph" w:styleId="Komentarotema">
    <w:name w:val="annotation subject"/>
    <w:basedOn w:val="Komentarotekstas"/>
    <w:next w:val="Komentarotekstas"/>
    <w:link w:val="KomentarotemaDiagrama"/>
    <w:semiHidden/>
    <w:unhideWhenUsed/>
    <w:rsid w:val="00B56410"/>
    <w:rPr>
      <w:b/>
      <w:bCs/>
    </w:rPr>
  </w:style>
  <w:style w:type="character" w:customStyle="1" w:styleId="KomentarotemaDiagrama">
    <w:name w:val="Komentaro tema Diagrama"/>
    <w:basedOn w:val="KomentarotekstasDiagrama"/>
    <w:link w:val="Komentarotema"/>
    <w:semiHidden/>
    <w:rsid w:val="00B5641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19544">
      <w:bodyDiv w:val="1"/>
      <w:marLeft w:val="0"/>
      <w:marRight w:val="0"/>
      <w:marTop w:val="0"/>
      <w:marBottom w:val="0"/>
      <w:divBdr>
        <w:top w:val="none" w:sz="0" w:space="0" w:color="auto"/>
        <w:left w:val="none" w:sz="0" w:space="0" w:color="auto"/>
        <w:bottom w:val="none" w:sz="0" w:space="0" w:color="auto"/>
        <w:right w:val="none" w:sz="0" w:space="0" w:color="auto"/>
      </w:divBdr>
      <w:divsChild>
        <w:div w:id="2046445917">
          <w:marLeft w:val="0"/>
          <w:marRight w:val="0"/>
          <w:marTop w:val="0"/>
          <w:marBottom w:val="0"/>
          <w:divBdr>
            <w:top w:val="none" w:sz="0" w:space="0" w:color="auto"/>
            <w:left w:val="none" w:sz="0" w:space="0" w:color="auto"/>
            <w:bottom w:val="none" w:sz="0" w:space="0" w:color="auto"/>
            <w:right w:val="none" w:sz="0" w:space="0" w:color="auto"/>
          </w:divBdr>
        </w:div>
        <w:div w:id="72701204">
          <w:marLeft w:val="0"/>
          <w:marRight w:val="0"/>
          <w:marTop w:val="0"/>
          <w:marBottom w:val="0"/>
          <w:divBdr>
            <w:top w:val="none" w:sz="0" w:space="0" w:color="auto"/>
            <w:left w:val="none" w:sz="0" w:space="0" w:color="auto"/>
            <w:bottom w:val="none" w:sz="0" w:space="0" w:color="auto"/>
            <w:right w:val="none" w:sz="0" w:space="0" w:color="auto"/>
          </w:divBdr>
        </w:div>
        <w:div w:id="1912740281">
          <w:marLeft w:val="0"/>
          <w:marRight w:val="0"/>
          <w:marTop w:val="0"/>
          <w:marBottom w:val="0"/>
          <w:divBdr>
            <w:top w:val="none" w:sz="0" w:space="0" w:color="auto"/>
            <w:left w:val="none" w:sz="0" w:space="0" w:color="auto"/>
            <w:bottom w:val="none" w:sz="0" w:space="0" w:color="auto"/>
            <w:right w:val="none" w:sz="0" w:space="0" w:color="auto"/>
          </w:divBdr>
        </w:div>
        <w:div w:id="1555316873">
          <w:marLeft w:val="0"/>
          <w:marRight w:val="0"/>
          <w:marTop w:val="0"/>
          <w:marBottom w:val="0"/>
          <w:divBdr>
            <w:top w:val="none" w:sz="0" w:space="0" w:color="auto"/>
            <w:left w:val="none" w:sz="0" w:space="0" w:color="auto"/>
            <w:bottom w:val="none" w:sz="0" w:space="0" w:color="auto"/>
            <w:right w:val="none" w:sz="0" w:space="0" w:color="auto"/>
          </w:divBdr>
        </w:div>
        <w:div w:id="1708213058">
          <w:marLeft w:val="0"/>
          <w:marRight w:val="0"/>
          <w:marTop w:val="0"/>
          <w:marBottom w:val="0"/>
          <w:divBdr>
            <w:top w:val="none" w:sz="0" w:space="0" w:color="auto"/>
            <w:left w:val="none" w:sz="0" w:space="0" w:color="auto"/>
            <w:bottom w:val="none" w:sz="0" w:space="0" w:color="auto"/>
            <w:right w:val="none" w:sz="0" w:space="0" w:color="auto"/>
          </w:divBdr>
        </w:div>
        <w:div w:id="1344865236">
          <w:marLeft w:val="0"/>
          <w:marRight w:val="0"/>
          <w:marTop w:val="0"/>
          <w:marBottom w:val="0"/>
          <w:divBdr>
            <w:top w:val="none" w:sz="0" w:space="0" w:color="auto"/>
            <w:left w:val="none" w:sz="0" w:space="0" w:color="auto"/>
            <w:bottom w:val="none" w:sz="0" w:space="0" w:color="auto"/>
            <w:right w:val="none" w:sz="0" w:space="0" w:color="auto"/>
          </w:divBdr>
        </w:div>
      </w:divsChild>
    </w:div>
    <w:div w:id="1601448435">
      <w:bodyDiv w:val="1"/>
      <w:marLeft w:val="0"/>
      <w:marRight w:val="0"/>
      <w:marTop w:val="0"/>
      <w:marBottom w:val="0"/>
      <w:divBdr>
        <w:top w:val="none" w:sz="0" w:space="0" w:color="auto"/>
        <w:left w:val="none" w:sz="0" w:space="0" w:color="auto"/>
        <w:bottom w:val="none" w:sz="0" w:space="0" w:color="auto"/>
        <w:right w:val="none" w:sz="0" w:space="0" w:color="auto"/>
      </w:divBdr>
      <w:divsChild>
        <w:div w:id="1610504085">
          <w:marLeft w:val="0"/>
          <w:marRight w:val="0"/>
          <w:marTop w:val="0"/>
          <w:marBottom w:val="0"/>
          <w:divBdr>
            <w:top w:val="none" w:sz="0" w:space="0" w:color="auto"/>
            <w:left w:val="none" w:sz="0" w:space="0" w:color="auto"/>
            <w:bottom w:val="none" w:sz="0" w:space="0" w:color="auto"/>
            <w:right w:val="none" w:sz="0" w:space="0" w:color="auto"/>
          </w:divBdr>
        </w:div>
        <w:div w:id="245726267">
          <w:marLeft w:val="0"/>
          <w:marRight w:val="0"/>
          <w:marTop w:val="0"/>
          <w:marBottom w:val="0"/>
          <w:divBdr>
            <w:top w:val="none" w:sz="0" w:space="0" w:color="auto"/>
            <w:left w:val="none" w:sz="0" w:space="0" w:color="auto"/>
            <w:bottom w:val="none" w:sz="0" w:space="0" w:color="auto"/>
            <w:right w:val="none" w:sz="0" w:space="0" w:color="auto"/>
          </w:divBdr>
        </w:div>
        <w:div w:id="392656320">
          <w:marLeft w:val="0"/>
          <w:marRight w:val="0"/>
          <w:marTop w:val="0"/>
          <w:marBottom w:val="0"/>
          <w:divBdr>
            <w:top w:val="none" w:sz="0" w:space="0" w:color="auto"/>
            <w:left w:val="none" w:sz="0" w:space="0" w:color="auto"/>
            <w:bottom w:val="none" w:sz="0" w:space="0" w:color="auto"/>
            <w:right w:val="none" w:sz="0" w:space="0" w:color="auto"/>
          </w:divBdr>
        </w:div>
        <w:div w:id="1725249641">
          <w:marLeft w:val="0"/>
          <w:marRight w:val="0"/>
          <w:marTop w:val="0"/>
          <w:marBottom w:val="0"/>
          <w:divBdr>
            <w:top w:val="none" w:sz="0" w:space="0" w:color="auto"/>
            <w:left w:val="none" w:sz="0" w:space="0" w:color="auto"/>
            <w:bottom w:val="none" w:sz="0" w:space="0" w:color="auto"/>
            <w:right w:val="none" w:sz="0" w:space="0" w:color="auto"/>
          </w:divBdr>
        </w:div>
        <w:div w:id="816066090">
          <w:marLeft w:val="0"/>
          <w:marRight w:val="0"/>
          <w:marTop w:val="0"/>
          <w:marBottom w:val="0"/>
          <w:divBdr>
            <w:top w:val="none" w:sz="0" w:space="0" w:color="auto"/>
            <w:left w:val="none" w:sz="0" w:space="0" w:color="auto"/>
            <w:bottom w:val="none" w:sz="0" w:space="0" w:color="auto"/>
            <w:right w:val="none" w:sz="0" w:space="0" w:color="auto"/>
          </w:divBdr>
        </w:div>
        <w:div w:id="42391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4671</Words>
  <Characters>2664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Beržanskytė-Bučinskienė</dc:creator>
  <cp:lastModifiedBy>Dovilė Dačkauskaitė</cp:lastModifiedBy>
  <cp:revision>2</cp:revision>
  <cp:lastPrinted>2025-08-04T06:14:00Z</cp:lastPrinted>
  <dcterms:created xsi:type="dcterms:W3CDTF">2025-10-14T06:54:00Z</dcterms:created>
  <dcterms:modified xsi:type="dcterms:W3CDTF">2025-10-14T06:54:00Z</dcterms:modified>
</cp:coreProperties>
</file>